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DD0" w:rsidRDefault="001A4DD0" w:rsidP="005E2A23">
      <w:pPr>
        <w:spacing w:after="0" w:line="240" w:lineRule="auto"/>
        <w:jc w:val="center"/>
        <w:rPr>
          <w:rFonts w:ascii="Times New Roman" w:eastAsia="Times New Roman" w:hAnsi="Times New Roman" w:cs="Times New Roman"/>
          <w:b/>
          <w:bCs/>
          <w:sz w:val="24"/>
          <w:szCs w:val="24"/>
          <w:lang w:eastAsia="en-GB" w:bidi="hi-IN"/>
        </w:rPr>
      </w:pPr>
      <w:r w:rsidRPr="001A4DD0">
        <w:rPr>
          <w:rFonts w:ascii="Times New Roman" w:eastAsia="Times New Roman" w:hAnsi="Times New Roman" w:cs="Times New Roman"/>
          <w:b/>
          <w:bCs/>
          <w:sz w:val="24"/>
          <w:szCs w:val="24"/>
          <w:lang w:eastAsia="en-GB" w:bidi="hi-IN"/>
        </w:rPr>
        <w:t>Original Research Article</w:t>
      </w:r>
    </w:p>
    <w:p w:rsidR="001A4DD0" w:rsidRDefault="001A4DD0" w:rsidP="005E2A23">
      <w:pPr>
        <w:spacing w:after="0" w:line="240" w:lineRule="auto"/>
        <w:jc w:val="center"/>
        <w:rPr>
          <w:rFonts w:ascii="Times New Roman" w:eastAsia="Times New Roman" w:hAnsi="Times New Roman" w:cs="Times New Roman"/>
          <w:b/>
          <w:bCs/>
          <w:sz w:val="24"/>
          <w:szCs w:val="24"/>
          <w:lang w:eastAsia="en-GB" w:bidi="hi-IN"/>
        </w:rPr>
      </w:pPr>
    </w:p>
    <w:p w:rsidR="005E2A23" w:rsidRDefault="005E2A23" w:rsidP="005E2A23">
      <w:pPr>
        <w:spacing w:after="0" w:line="240" w:lineRule="auto"/>
        <w:jc w:val="center"/>
        <w:rPr>
          <w:rFonts w:ascii="Times New Roman" w:eastAsia="Times New Roman" w:hAnsi="Times New Roman" w:cs="Times New Roman"/>
          <w:b/>
          <w:bCs/>
          <w:sz w:val="24"/>
          <w:szCs w:val="24"/>
          <w:lang w:eastAsia="en-GB" w:bidi="hi-IN"/>
        </w:rPr>
      </w:pPr>
      <w:r w:rsidRPr="005E2A23">
        <w:rPr>
          <w:rFonts w:ascii="Times New Roman" w:eastAsia="Times New Roman" w:hAnsi="Times New Roman" w:cs="Times New Roman"/>
          <w:b/>
          <w:bCs/>
          <w:sz w:val="24"/>
          <w:szCs w:val="24"/>
          <w:lang w:eastAsia="en-GB" w:bidi="hi-IN"/>
        </w:rPr>
        <w:t xml:space="preserve">EFFECT OF CONSERVATION AGRICULTURE-BASED CROP ESTABLISHMENT </w:t>
      </w:r>
      <w:r w:rsidR="000F5C9E">
        <w:rPr>
          <w:rFonts w:ascii="Times New Roman" w:eastAsia="Times New Roman" w:hAnsi="Times New Roman" w:cs="Times New Roman"/>
          <w:b/>
          <w:bCs/>
          <w:sz w:val="24"/>
          <w:szCs w:val="24"/>
          <w:lang w:eastAsia="en-GB" w:bidi="hi-IN"/>
        </w:rPr>
        <w:t>OPTIONS</w:t>
      </w:r>
      <w:r w:rsidRPr="005E2A23">
        <w:rPr>
          <w:rFonts w:ascii="Times New Roman" w:eastAsia="Times New Roman" w:hAnsi="Times New Roman" w:cs="Times New Roman"/>
          <w:b/>
          <w:bCs/>
          <w:sz w:val="24"/>
          <w:szCs w:val="24"/>
          <w:lang w:eastAsia="en-GB" w:bidi="hi-IN"/>
        </w:rPr>
        <w:t xml:space="preserve"> ON RICE GROWTH IN RICE-WHEAT SYSTEM</w:t>
      </w:r>
    </w:p>
    <w:p w:rsidR="00941A4F" w:rsidRDefault="00941A4F" w:rsidP="005E2A23">
      <w:pPr>
        <w:spacing w:after="0" w:line="240" w:lineRule="auto"/>
        <w:jc w:val="center"/>
        <w:rPr>
          <w:rFonts w:ascii="Times New Roman" w:eastAsia="Times New Roman" w:hAnsi="Times New Roman" w:cs="Times New Roman"/>
          <w:b/>
          <w:bCs/>
          <w:sz w:val="24"/>
          <w:szCs w:val="24"/>
          <w:lang w:eastAsia="en-GB" w:bidi="hi-IN"/>
        </w:rPr>
      </w:pPr>
    </w:p>
    <w:p w:rsidR="004F0135" w:rsidRDefault="004F0135" w:rsidP="005E2A23">
      <w:pPr>
        <w:spacing w:after="0" w:line="240" w:lineRule="auto"/>
        <w:jc w:val="center"/>
        <w:rPr>
          <w:rFonts w:ascii="Times New Roman" w:eastAsia="Times New Roman" w:hAnsi="Times New Roman" w:cs="Times New Roman"/>
          <w:sz w:val="24"/>
          <w:szCs w:val="24"/>
          <w:lang w:eastAsia="en-GB" w:bidi="hi-IN"/>
        </w:rPr>
      </w:pPr>
    </w:p>
    <w:p w:rsidR="004F0135" w:rsidRDefault="004F0135" w:rsidP="005E2A23">
      <w:pPr>
        <w:spacing w:after="0" w:line="240" w:lineRule="auto"/>
        <w:jc w:val="center"/>
        <w:rPr>
          <w:rFonts w:ascii="Times New Roman" w:eastAsia="Times New Roman" w:hAnsi="Times New Roman" w:cs="Times New Roman"/>
          <w:sz w:val="24"/>
          <w:szCs w:val="24"/>
          <w:lang w:eastAsia="en-GB" w:bidi="hi-IN"/>
        </w:rPr>
      </w:pPr>
    </w:p>
    <w:p w:rsidR="004F0135" w:rsidRPr="00941A4F" w:rsidRDefault="004F0135" w:rsidP="005E2A23">
      <w:pPr>
        <w:spacing w:after="0" w:line="240" w:lineRule="auto"/>
        <w:jc w:val="center"/>
        <w:rPr>
          <w:rFonts w:ascii="Times New Roman" w:eastAsia="Times New Roman" w:hAnsi="Times New Roman" w:cs="Times New Roman"/>
          <w:sz w:val="24"/>
          <w:szCs w:val="24"/>
          <w:lang w:eastAsia="en-GB" w:bidi="hi-IN"/>
        </w:rPr>
      </w:pPr>
    </w:p>
    <w:p w:rsidR="00C057F8" w:rsidRDefault="00C057F8" w:rsidP="00C057F8">
      <w:pPr>
        <w:pStyle w:val="NormalWeb"/>
        <w:spacing w:line="360" w:lineRule="auto"/>
        <w:jc w:val="both"/>
        <w:rPr>
          <w:rFonts w:ascii="Arial" w:hAnsi="Arial" w:cs="Arial"/>
          <w:b/>
          <w:bCs/>
          <w:sz w:val="22"/>
          <w:szCs w:val="22"/>
        </w:rPr>
      </w:pPr>
      <w:r w:rsidRPr="00C057F8">
        <w:rPr>
          <w:rFonts w:ascii="Arial" w:hAnsi="Arial" w:cs="Arial"/>
          <w:b/>
          <w:bCs/>
          <w:sz w:val="22"/>
          <w:szCs w:val="22"/>
        </w:rPr>
        <w:t>ABSTRACT:</w:t>
      </w:r>
    </w:p>
    <w:p w:rsidR="008E778A" w:rsidRPr="004F5054" w:rsidRDefault="000871DD" w:rsidP="00C057F8">
      <w:pPr>
        <w:pStyle w:val="NormalWeb"/>
        <w:jc w:val="both"/>
        <w:rPr>
          <w:rFonts w:ascii="Arial" w:hAnsi="Arial" w:cs="Arial"/>
          <w:b/>
          <w:bCs/>
          <w:sz w:val="22"/>
          <w:szCs w:val="22"/>
        </w:rPr>
      </w:pPr>
      <w:r w:rsidRPr="00C057F8">
        <w:rPr>
          <w:rFonts w:ascii="Arial" w:hAnsi="Arial" w:cs="Arial"/>
          <w:sz w:val="20"/>
          <w:szCs w:val="20"/>
        </w:rPr>
        <w:t>Rice accounts for over 40% of India's total crop</w:t>
      </w:r>
      <w:r w:rsidR="000F5C9E">
        <w:rPr>
          <w:rFonts w:ascii="Arial" w:hAnsi="Arial" w:cs="Arial"/>
          <w:sz w:val="20"/>
          <w:szCs w:val="20"/>
        </w:rPr>
        <w:t xml:space="preserve"> production, thereby reinforces</w:t>
      </w:r>
      <w:r w:rsidRPr="00C057F8">
        <w:rPr>
          <w:rFonts w:ascii="Arial" w:hAnsi="Arial" w:cs="Arial"/>
          <w:sz w:val="20"/>
          <w:szCs w:val="20"/>
        </w:rPr>
        <w:t xml:space="preserve"> the country's food security. However, rice production in India faces several challenges like high consumption of water, </w:t>
      </w:r>
      <w:r w:rsidRPr="00D04BB4">
        <w:rPr>
          <w:rFonts w:ascii="Arial" w:hAnsi="Arial" w:cs="Arial"/>
          <w:sz w:val="20"/>
          <w:szCs w:val="20"/>
          <w:highlight w:val="yellow"/>
        </w:rPr>
        <w:t>labo</w:t>
      </w:r>
      <w:r w:rsidR="00D04BB4" w:rsidRPr="00D04BB4">
        <w:rPr>
          <w:rFonts w:ascii="Arial" w:hAnsi="Arial" w:cs="Arial"/>
          <w:sz w:val="20"/>
          <w:szCs w:val="20"/>
          <w:highlight w:val="yellow"/>
        </w:rPr>
        <w:t>u</w:t>
      </w:r>
      <w:r w:rsidRPr="00D04BB4">
        <w:rPr>
          <w:rFonts w:ascii="Arial" w:hAnsi="Arial" w:cs="Arial"/>
          <w:sz w:val="20"/>
          <w:szCs w:val="20"/>
          <w:highlight w:val="yellow"/>
        </w:rPr>
        <w:t>r</w:t>
      </w:r>
      <w:r w:rsidRPr="00C057F8">
        <w:rPr>
          <w:rFonts w:ascii="Arial" w:hAnsi="Arial" w:cs="Arial"/>
          <w:sz w:val="20"/>
          <w:szCs w:val="20"/>
        </w:rPr>
        <w:t>, and energy, which are becoming scarcer and more costly. Keeping above facts in view</w:t>
      </w:r>
      <w:r w:rsidR="000F5C9E">
        <w:rPr>
          <w:rFonts w:ascii="Arial" w:hAnsi="Arial" w:cs="Arial"/>
          <w:sz w:val="20"/>
          <w:szCs w:val="20"/>
        </w:rPr>
        <w:t>,</w:t>
      </w:r>
      <w:r w:rsidRPr="00C057F8">
        <w:rPr>
          <w:rFonts w:ascii="Arial" w:hAnsi="Arial" w:cs="Arial"/>
          <w:sz w:val="20"/>
          <w:szCs w:val="20"/>
        </w:rPr>
        <w:t xml:space="preserve"> an experiment was conducted </w:t>
      </w:r>
      <w:r w:rsidRPr="00C057F8">
        <w:rPr>
          <w:rFonts w:ascii="Arial" w:eastAsiaTheme="minorHAnsi" w:hAnsi="Arial" w:cs="Arial"/>
          <w:sz w:val="20"/>
          <w:szCs w:val="20"/>
          <w:lang w:eastAsia="en-US" w:bidi="ar-SA"/>
        </w:rPr>
        <w:t xml:space="preserve">during </w:t>
      </w:r>
      <w:r w:rsidRPr="00C057F8">
        <w:rPr>
          <w:rFonts w:ascii="Arial" w:eastAsiaTheme="minorHAnsi" w:hAnsi="Arial" w:cs="Arial"/>
          <w:i/>
          <w:iCs/>
          <w:sz w:val="20"/>
          <w:szCs w:val="20"/>
          <w:lang w:eastAsia="en-US" w:bidi="ar-SA"/>
        </w:rPr>
        <w:t>Kharif</w:t>
      </w:r>
      <w:r w:rsidRPr="00C057F8">
        <w:rPr>
          <w:rFonts w:ascii="Arial" w:eastAsiaTheme="minorHAnsi" w:hAnsi="Arial" w:cs="Arial"/>
          <w:sz w:val="20"/>
          <w:szCs w:val="20"/>
          <w:lang w:eastAsia="en-US" w:bidi="ar-SA"/>
        </w:rPr>
        <w:t xml:space="preserve"> season of 2021and 2022 at the Agricultural Research Farm, Institute of Agricultural Scie</w:t>
      </w:r>
      <w:r w:rsidR="00057CFA">
        <w:rPr>
          <w:rFonts w:ascii="Arial" w:eastAsiaTheme="minorHAnsi" w:hAnsi="Arial" w:cs="Arial"/>
          <w:sz w:val="20"/>
          <w:szCs w:val="20"/>
          <w:lang w:eastAsia="en-US" w:bidi="ar-SA"/>
        </w:rPr>
        <w:t xml:space="preserve">nces, Banaras Hindu University, </w:t>
      </w:r>
      <w:r w:rsidR="00D04BB4">
        <w:rPr>
          <w:rFonts w:ascii="Arial" w:eastAsiaTheme="minorHAnsi" w:hAnsi="Arial" w:cs="Arial"/>
          <w:sz w:val="20"/>
          <w:szCs w:val="20"/>
          <w:lang w:eastAsia="en-US" w:bidi="ar-SA"/>
        </w:rPr>
        <w:t>Varanasi</w:t>
      </w:r>
      <w:r w:rsidR="002343C9">
        <w:rPr>
          <w:rFonts w:ascii="Arial" w:eastAsiaTheme="minorHAnsi" w:hAnsi="Arial" w:cs="Arial"/>
          <w:sz w:val="20"/>
          <w:szCs w:val="20"/>
          <w:lang w:eastAsia="en-US" w:bidi="ar-SA"/>
        </w:rPr>
        <w:t xml:space="preserve"> </w:t>
      </w:r>
      <w:r w:rsidR="00D04BB4" w:rsidRPr="00C7270F">
        <w:rPr>
          <w:rFonts w:ascii="Arial" w:eastAsiaTheme="minorHAnsi" w:hAnsi="Arial" w:cs="Arial"/>
          <w:sz w:val="20"/>
          <w:szCs w:val="20"/>
          <w:highlight w:val="yellow"/>
          <w:lang w:eastAsia="en-US" w:bidi="ar-SA"/>
        </w:rPr>
        <w:t>to evaluate</w:t>
      </w:r>
      <w:r w:rsidR="002343C9">
        <w:rPr>
          <w:rFonts w:ascii="Arial" w:eastAsiaTheme="minorHAnsi" w:hAnsi="Arial" w:cs="Arial"/>
          <w:sz w:val="20"/>
          <w:szCs w:val="20"/>
          <w:highlight w:val="yellow"/>
          <w:lang w:eastAsia="en-US" w:bidi="ar-SA"/>
        </w:rPr>
        <w:t xml:space="preserve"> </w:t>
      </w:r>
      <w:r w:rsidR="00D04BB4" w:rsidRPr="00C7270F">
        <w:rPr>
          <w:rFonts w:ascii="Arial" w:eastAsiaTheme="minorHAnsi" w:hAnsi="Arial" w:cs="Arial"/>
          <w:sz w:val="20"/>
          <w:szCs w:val="20"/>
          <w:highlight w:val="yellow"/>
          <w:lang w:eastAsia="en-US" w:bidi="ar-SA"/>
        </w:rPr>
        <w:t xml:space="preserve">the </w:t>
      </w:r>
      <w:r w:rsidRPr="00C7270F">
        <w:rPr>
          <w:rFonts w:ascii="Arial" w:eastAsiaTheme="minorHAnsi" w:hAnsi="Arial" w:cs="Arial"/>
          <w:sz w:val="20"/>
          <w:szCs w:val="20"/>
          <w:highlight w:val="yellow"/>
          <w:lang w:eastAsia="en-US" w:bidi="ar-SA"/>
        </w:rPr>
        <w:t>effect of dif</w:t>
      </w:r>
      <w:r w:rsidR="00D04BB4" w:rsidRPr="00C7270F">
        <w:rPr>
          <w:rFonts w:ascii="Arial" w:eastAsiaTheme="minorHAnsi" w:hAnsi="Arial" w:cs="Arial"/>
          <w:sz w:val="20"/>
          <w:szCs w:val="20"/>
          <w:highlight w:val="yellow"/>
          <w:lang w:eastAsia="en-US" w:bidi="ar-SA"/>
        </w:rPr>
        <w:t>ferent conservation agriculture-</w:t>
      </w:r>
      <w:r w:rsidRPr="00C7270F">
        <w:rPr>
          <w:rFonts w:ascii="Arial" w:eastAsiaTheme="minorHAnsi" w:hAnsi="Arial" w:cs="Arial"/>
          <w:sz w:val="20"/>
          <w:szCs w:val="20"/>
          <w:highlight w:val="yellow"/>
          <w:lang w:eastAsia="en-US" w:bidi="ar-SA"/>
        </w:rPr>
        <w:t>based crop</w:t>
      </w:r>
      <w:r w:rsidRPr="00C057F8">
        <w:rPr>
          <w:rFonts w:ascii="Arial" w:eastAsiaTheme="minorHAnsi" w:hAnsi="Arial" w:cs="Arial"/>
          <w:sz w:val="20"/>
          <w:szCs w:val="20"/>
          <w:lang w:eastAsia="en-US" w:bidi="ar-SA"/>
        </w:rPr>
        <w:t xml:space="preserve"> establishment </w:t>
      </w:r>
      <w:r w:rsidR="000F5C9E">
        <w:rPr>
          <w:rFonts w:ascii="Arial" w:eastAsiaTheme="minorHAnsi" w:hAnsi="Arial" w:cs="Arial"/>
          <w:sz w:val="20"/>
          <w:szCs w:val="20"/>
          <w:lang w:eastAsia="en-US" w:bidi="ar-SA"/>
        </w:rPr>
        <w:t>options</w:t>
      </w:r>
      <w:r w:rsidRPr="00C057F8">
        <w:rPr>
          <w:rFonts w:ascii="Arial" w:eastAsiaTheme="minorHAnsi" w:hAnsi="Arial" w:cs="Arial"/>
          <w:sz w:val="20"/>
          <w:szCs w:val="20"/>
          <w:lang w:eastAsia="en-US" w:bidi="ar-SA"/>
        </w:rPr>
        <w:t xml:space="preserve"> on growth of rice under rice-whe</w:t>
      </w:r>
      <w:r w:rsidR="000F5C9E">
        <w:rPr>
          <w:rFonts w:ascii="Arial" w:eastAsiaTheme="minorHAnsi" w:hAnsi="Arial" w:cs="Arial"/>
          <w:sz w:val="20"/>
          <w:szCs w:val="20"/>
          <w:lang w:eastAsia="en-US" w:bidi="ar-SA"/>
        </w:rPr>
        <w:t>at system. The field experiment was</w:t>
      </w:r>
      <w:r w:rsidRPr="00C057F8">
        <w:rPr>
          <w:rFonts w:ascii="Arial" w:eastAsiaTheme="minorHAnsi" w:hAnsi="Arial" w:cs="Arial"/>
          <w:sz w:val="20"/>
          <w:szCs w:val="20"/>
          <w:lang w:eastAsia="en-US" w:bidi="ar-SA"/>
        </w:rPr>
        <w:t xml:space="preserve"> arranged in a completely randomized block design </w:t>
      </w:r>
      <w:r w:rsidR="000F5C9E">
        <w:rPr>
          <w:rFonts w:ascii="Arial" w:eastAsiaTheme="minorHAnsi" w:hAnsi="Arial" w:cs="Arial"/>
          <w:sz w:val="20"/>
          <w:szCs w:val="20"/>
          <w:lang w:eastAsia="en-US" w:bidi="ar-SA"/>
        </w:rPr>
        <w:t>having</w:t>
      </w:r>
      <w:r w:rsidRPr="00C057F8">
        <w:rPr>
          <w:rFonts w:ascii="Arial" w:eastAsiaTheme="minorHAnsi" w:hAnsi="Arial" w:cs="Arial"/>
          <w:sz w:val="20"/>
          <w:szCs w:val="20"/>
          <w:lang w:eastAsia="en-US" w:bidi="ar-SA"/>
        </w:rPr>
        <w:t xml:space="preserve"> four replications and six differ</w:t>
      </w:r>
      <w:r w:rsidR="00C7270F">
        <w:rPr>
          <w:rFonts w:ascii="Arial" w:eastAsiaTheme="minorHAnsi" w:hAnsi="Arial" w:cs="Arial"/>
          <w:sz w:val="20"/>
          <w:szCs w:val="20"/>
          <w:lang w:eastAsia="en-US" w:bidi="ar-SA"/>
        </w:rPr>
        <w:t xml:space="preserve">ent crop establishment methods, </w:t>
      </w:r>
      <w:r w:rsidR="00C7270F" w:rsidRPr="00C7270F">
        <w:rPr>
          <w:rFonts w:ascii="Arial" w:eastAsiaTheme="minorHAnsi" w:hAnsi="Arial" w:cs="Arial"/>
          <w:sz w:val="20"/>
          <w:szCs w:val="20"/>
          <w:highlight w:val="yellow"/>
          <w:lang w:eastAsia="en-US" w:bidi="ar-SA"/>
        </w:rPr>
        <w:t>namely</w:t>
      </w:r>
      <w:r w:rsidR="002343C9">
        <w:rPr>
          <w:rFonts w:ascii="Arial" w:eastAsiaTheme="minorHAnsi" w:hAnsi="Arial" w:cs="Arial"/>
          <w:sz w:val="20"/>
          <w:szCs w:val="20"/>
          <w:lang w:eastAsia="en-US" w:bidi="ar-SA"/>
        </w:rPr>
        <w:t xml:space="preserve"> </w:t>
      </w:r>
      <w:r w:rsidRPr="00C057F8">
        <w:rPr>
          <w:rFonts w:ascii="Arial" w:eastAsiaTheme="minorHAnsi" w:hAnsi="Arial" w:cs="Arial"/>
          <w:sz w:val="20"/>
          <w:szCs w:val="20"/>
          <w:lang w:eastAsia="en-US" w:bidi="ar-SA"/>
        </w:rPr>
        <w:t>CE</w:t>
      </w:r>
      <w:r w:rsidRPr="000F5C9E">
        <w:rPr>
          <w:rFonts w:ascii="Arial" w:eastAsiaTheme="minorHAnsi" w:hAnsi="Arial" w:cs="Arial"/>
          <w:sz w:val="20"/>
          <w:szCs w:val="20"/>
          <w:vertAlign w:val="subscript"/>
          <w:lang w:eastAsia="en-US" w:bidi="ar-SA"/>
        </w:rPr>
        <w:t>1</w:t>
      </w:r>
      <w:r w:rsidRPr="00C057F8">
        <w:rPr>
          <w:rFonts w:ascii="Arial" w:eastAsiaTheme="minorHAnsi" w:hAnsi="Arial" w:cs="Arial"/>
          <w:sz w:val="20"/>
          <w:szCs w:val="20"/>
          <w:lang w:eastAsia="en-US" w:bidi="ar-SA"/>
        </w:rPr>
        <w:t>: Conventional till puddled transplanted rice - Conventional till wheat (no residue retention/incorporation), CE</w:t>
      </w:r>
      <w:r w:rsidRPr="000F5C9E">
        <w:rPr>
          <w:rFonts w:ascii="Arial" w:eastAsiaTheme="minorHAnsi" w:hAnsi="Arial" w:cs="Arial"/>
          <w:sz w:val="20"/>
          <w:szCs w:val="20"/>
          <w:vertAlign w:val="subscript"/>
          <w:lang w:eastAsia="en-US" w:bidi="ar-SA"/>
        </w:rPr>
        <w:t>2</w:t>
      </w:r>
      <w:r w:rsidRPr="00C057F8">
        <w:rPr>
          <w:rFonts w:ascii="Arial" w:eastAsiaTheme="minorHAnsi" w:hAnsi="Arial" w:cs="Arial"/>
          <w:sz w:val="20"/>
          <w:szCs w:val="20"/>
          <w:lang w:eastAsia="en-US" w:bidi="ar-SA"/>
        </w:rPr>
        <w:t>: Conventional till puddled transplanted rice - Conventional till wheat - Conventional till mung bean (Rice &amp; Wheat residue removal, full mungbean residue incorporation), CE</w:t>
      </w:r>
      <w:r w:rsidRPr="000F5C9E">
        <w:rPr>
          <w:rFonts w:ascii="Arial" w:eastAsiaTheme="minorHAnsi" w:hAnsi="Arial" w:cs="Arial"/>
          <w:sz w:val="20"/>
          <w:szCs w:val="20"/>
          <w:vertAlign w:val="subscript"/>
          <w:lang w:eastAsia="en-US" w:bidi="ar-SA"/>
        </w:rPr>
        <w:t>3</w:t>
      </w:r>
      <w:r w:rsidRPr="00C057F8">
        <w:rPr>
          <w:rFonts w:ascii="Arial" w:eastAsiaTheme="minorHAnsi" w:hAnsi="Arial" w:cs="Arial"/>
          <w:sz w:val="20"/>
          <w:szCs w:val="20"/>
          <w:lang w:eastAsia="en-US" w:bidi="ar-SA"/>
        </w:rPr>
        <w:t>: Conven</w:t>
      </w:r>
      <w:r w:rsidR="000F5C9E">
        <w:rPr>
          <w:rFonts w:ascii="Arial" w:eastAsiaTheme="minorHAnsi" w:hAnsi="Arial" w:cs="Arial"/>
          <w:sz w:val="20"/>
          <w:szCs w:val="20"/>
          <w:lang w:eastAsia="en-US" w:bidi="ar-SA"/>
        </w:rPr>
        <w:t>tional till direct seeded rice -</w:t>
      </w:r>
      <w:r w:rsidRPr="00C057F8">
        <w:rPr>
          <w:rFonts w:ascii="Arial" w:eastAsiaTheme="minorHAnsi" w:hAnsi="Arial" w:cs="Arial"/>
          <w:sz w:val="20"/>
          <w:szCs w:val="20"/>
          <w:lang w:eastAsia="en-US" w:bidi="ar-SA"/>
        </w:rPr>
        <w:t xml:space="preserve"> Zero till wheat (anchored residue </w:t>
      </w:r>
      <w:r w:rsidR="000F5C9E">
        <w:rPr>
          <w:rFonts w:ascii="Arial" w:eastAsiaTheme="minorHAnsi" w:hAnsi="Arial" w:cs="Arial"/>
          <w:sz w:val="20"/>
          <w:szCs w:val="20"/>
          <w:lang w:eastAsia="en-US" w:bidi="ar-SA"/>
        </w:rPr>
        <w:t>retention</w:t>
      </w:r>
      <w:r w:rsidRPr="00C057F8">
        <w:rPr>
          <w:rFonts w:ascii="Arial" w:eastAsiaTheme="minorHAnsi" w:hAnsi="Arial" w:cs="Arial"/>
          <w:sz w:val="20"/>
          <w:szCs w:val="20"/>
          <w:lang w:eastAsia="en-US" w:bidi="ar-SA"/>
        </w:rPr>
        <w:t>of Rice), CE</w:t>
      </w:r>
      <w:r w:rsidRPr="000F5C9E">
        <w:rPr>
          <w:rFonts w:ascii="Arial" w:eastAsiaTheme="minorHAnsi" w:hAnsi="Arial" w:cs="Arial"/>
          <w:sz w:val="20"/>
          <w:szCs w:val="20"/>
          <w:vertAlign w:val="subscript"/>
          <w:lang w:eastAsia="en-US" w:bidi="ar-SA"/>
        </w:rPr>
        <w:t>4</w:t>
      </w:r>
      <w:r w:rsidRPr="00C057F8">
        <w:rPr>
          <w:rFonts w:ascii="Arial" w:eastAsiaTheme="minorHAnsi" w:hAnsi="Arial" w:cs="Arial"/>
          <w:sz w:val="20"/>
          <w:szCs w:val="20"/>
          <w:lang w:eastAsia="en-US" w:bidi="ar-SA"/>
        </w:rPr>
        <w:t xml:space="preserve">: Conventional till direct seeded rice - Zero till wheat </w:t>
      </w:r>
      <w:r w:rsidR="000F5C9E">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Zero till mung bean (anchored residue </w:t>
      </w:r>
      <w:r w:rsidR="000F5C9E" w:rsidRPr="000F5C9E">
        <w:rPr>
          <w:rFonts w:ascii="Arial" w:eastAsiaTheme="minorHAnsi" w:hAnsi="Arial" w:cs="Arial"/>
          <w:sz w:val="20"/>
          <w:szCs w:val="20"/>
          <w:lang w:eastAsia="en-US" w:bidi="ar-SA"/>
        </w:rPr>
        <w:t xml:space="preserve">retention </w:t>
      </w:r>
      <w:r w:rsidRPr="00C057F8">
        <w:rPr>
          <w:rFonts w:ascii="Arial" w:eastAsiaTheme="minorHAnsi" w:hAnsi="Arial" w:cs="Arial"/>
          <w:sz w:val="20"/>
          <w:szCs w:val="20"/>
          <w:lang w:eastAsia="en-US" w:bidi="ar-SA"/>
        </w:rPr>
        <w:t xml:space="preserve">of Riceand full Mungbean residue incorporation), </w:t>
      </w:r>
      <w:r w:rsidR="00FC6609">
        <w:rPr>
          <w:rFonts w:ascii="Arial" w:eastAsiaTheme="minorHAnsi" w:hAnsi="Arial" w:cs="Arial"/>
          <w:sz w:val="20"/>
          <w:szCs w:val="20"/>
          <w:lang w:eastAsia="en-US" w:bidi="ar-SA"/>
        </w:rPr>
        <w:t>CE5</w:t>
      </w:r>
      <w:r w:rsidRPr="00C057F8">
        <w:rPr>
          <w:rFonts w:ascii="Arial" w:eastAsiaTheme="minorHAnsi" w:hAnsi="Arial" w:cs="Arial"/>
          <w:sz w:val="20"/>
          <w:szCs w:val="20"/>
          <w:lang w:eastAsia="en-US" w:bidi="ar-SA"/>
        </w:rPr>
        <w:t>: Zero till direct seeded rice – Zero till wheat (anchored residue</w:t>
      </w:r>
      <w:r w:rsidR="000F5C9E">
        <w:rPr>
          <w:rFonts w:ascii="Arial" w:eastAsiaTheme="minorHAnsi" w:hAnsi="Arial" w:cs="Arial"/>
          <w:sz w:val="20"/>
          <w:szCs w:val="20"/>
          <w:lang w:eastAsia="en-US" w:bidi="ar-SA"/>
        </w:rPr>
        <w:t xml:space="preserve"> retention</w:t>
      </w:r>
      <w:r w:rsidRPr="00C057F8">
        <w:rPr>
          <w:rFonts w:ascii="Arial" w:eastAsiaTheme="minorHAnsi" w:hAnsi="Arial" w:cs="Arial"/>
          <w:sz w:val="20"/>
          <w:szCs w:val="20"/>
          <w:lang w:eastAsia="en-US" w:bidi="ar-SA"/>
        </w:rPr>
        <w:t xml:space="preserve"> of Rice and Wheat), and CE</w:t>
      </w:r>
      <w:r w:rsidRPr="000F5C9E">
        <w:rPr>
          <w:rFonts w:ascii="Arial" w:eastAsiaTheme="minorHAnsi" w:hAnsi="Arial" w:cs="Arial"/>
          <w:sz w:val="20"/>
          <w:szCs w:val="20"/>
          <w:vertAlign w:val="subscript"/>
          <w:lang w:eastAsia="en-US" w:bidi="ar-SA"/>
        </w:rPr>
        <w:t>6</w:t>
      </w:r>
      <w:r w:rsidRPr="00C057F8">
        <w:rPr>
          <w:rFonts w:ascii="Arial" w:eastAsiaTheme="minorHAnsi" w:hAnsi="Arial" w:cs="Arial"/>
          <w:sz w:val="20"/>
          <w:szCs w:val="20"/>
          <w:lang w:eastAsia="en-US" w:bidi="ar-SA"/>
        </w:rPr>
        <w:t>: Zero till direct seeded rice – Zero till wheat – Zero till mung bean (anchored residue</w:t>
      </w:r>
      <w:r w:rsidR="00057CFA">
        <w:rPr>
          <w:rFonts w:ascii="Arial" w:eastAsiaTheme="minorHAnsi" w:hAnsi="Arial" w:cs="Arial"/>
          <w:sz w:val="20"/>
          <w:szCs w:val="20"/>
          <w:lang w:eastAsia="en-US" w:bidi="ar-SA"/>
        </w:rPr>
        <w:t xml:space="preserve"> retention</w:t>
      </w:r>
      <w:r w:rsidRPr="00C057F8">
        <w:rPr>
          <w:rFonts w:ascii="Arial" w:eastAsiaTheme="minorHAnsi" w:hAnsi="Arial" w:cs="Arial"/>
          <w:sz w:val="20"/>
          <w:szCs w:val="20"/>
          <w:lang w:eastAsia="en-US" w:bidi="ar-SA"/>
        </w:rPr>
        <w:t xml:space="preserve"> of Rice and Wheat and full mungbean resi</w:t>
      </w:r>
      <w:r w:rsidR="00E31335" w:rsidRPr="00C057F8">
        <w:rPr>
          <w:rFonts w:ascii="Arial" w:eastAsiaTheme="minorHAnsi" w:hAnsi="Arial" w:cs="Arial"/>
          <w:sz w:val="20"/>
          <w:szCs w:val="20"/>
          <w:lang w:eastAsia="en-US" w:bidi="ar-SA"/>
        </w:rPr>
        <w:t>due retention). The CE</w:t>
      </w:r>
      <w:r w:rsidR="00E31335" w:rsidRPr="00057CFA">
        <w:rPr>
          <w:rFonts w:ascii="Arial" w:eastAsiaTheme="minorHAnsi" w:hAnsi="Arial" w:cs="Arial"/>
          <w:sz w:val="20"/>
          <w:szCs w:val="20"/>
          <w:vertAlign w:val="subscript"/>
          <w:lang w:eastAsia="en-US" w:bidi="ar-SA"/>
        </w:rPr>
        <w:t>6</w:t>
      </w:r>
      <w:r w:rsidR="00E31335" w:rsidRPr="00C057F8">
        <w:rPr>
          <w:rFonts w:ascii="Arial" w:eastAsiaTheme="minorHAnsi" w:hAnsi="Arial" w:cs="Arial"/>
          <w:sz w:val="20"/>
          <w:szCs w:val="20"/>
          <w:lang w:eastAsia="en-US" w:bidi="ar-SA"/>
        </w:rPr>
        <w:t xml:space="preserve"> treatment (ZTR–ZTW–ZTMB) demonstrated significant superiority over the conventional CE</w:t>
      </w:r>
      <w:r w:rsidR="00E31335" w:rsidRPr="00057CFA">
        <w:rPr>
          <w:rFonts w:ascii="Arial" w:eastAsiaTheme="minorHAnsi" w:hAnsi="Arial" w:cs="Arial"/>
          <w:sz w:val="20"/>
          <w:szCs w:val="20"/>
          <w:vertAlign w:val="subscript"/>
          <w:lang w:eastAsia="en-US" w:bidi="ar-SA"/>
        </w:rPr>
        <w:t>1</w:t>
      </w:r>
      <w:r w:rsidR="00E31335" w:rsidRPr="00C057F8">
        <w:rPr>
          <w:rFonts w:ascii="Arial" w:eastAsiaTheme="minorHAnsi" w:hAnsi="Arial" w:cs="Arial"/>
          <w:sz w:val="20"/>
          <w:szCs w:val="20"/>
          <w:lang w:eastAsia="en-US" w:bidi="ar-SA"/>
        </w:rPr>
        <w:t xml:space="preserve"> (CTR–CTW) method across all assessed growth parameters. Specifically, </w:t>
      </w:r>
      <w:r w:rsidR="00E31335" w:rsidRPr="004F5054">
        <w:rPr>
          <w:rFonts w:ascii="Arial" w:eastAsiaTheme="minorHAnsi" w:hAnsi="Arial" w:cs="Arial"/>
          <w:sz w:val="20"/>
          <w:szCs w:val="20"/>
          <w:lang w:eastAsia="en-US" w:bidi="ar-SA"/>
        </w:rPr>
        <w:t>CE</w:t>
      </w:r>
      <w:r w:rsidR="00E31335" w:rsidRPr="004F5054">
        <w:rPr>
          <w:rFonts w:ascii="Arial" w:eastAsiaTheme="minorHAnsi" w:hAnsi="Arial" w:cs="Arial"/>
          <w:sz w:val="20"/>
          <w:szCs w:val="20"/>
          <w:vertAlign w:val="subscript"/>
          <w:lang w:eastAsia="en-US" w:bidi="ar-SA"/>
        </w:rPr>
        <w:t>6</w:t>
      </w:r>
      <w:r w:rsidR="00E31335" w:rsidRPr="004F5054">
        <w:rPr>
          <w:rFonts w:ascii="Arial" w:eastAsiaTheme="minorHAnsi" w:hAnsi="Arial" w:cs="Arial"/>
          <w:sz w:val="20"/>
          <w:szCs w:val="20"/>
          <w:lang w:eastAsia="en-US" w:bidi="ar-SA"/>
        </w:rPr>
        <w:t xml:space="preserve"> resulted in an increase </w:t>
      </w:r>
      <w:r w:rsidR="004F5054" w:rsidRPr="004F5054">
        <w:rPr>
          <w:rFonts w:ascii="Arial" w:eastAsiaTheme="minorHAnsi" w:hAnsi="Arial" w:cs="Arial"/>
          <w:sz w:val="20"/>
          <w:szCs w:val="20"/>
          <w:lang w:eastAsia="en-US" w:bidi="ar-SA"/>
        </w:rPr>
        <w:t xml:space="preserve">of up to 26% </w:t>
      </w:r>
      <w:r w:rsidR="00E31335" w:rsidRPr="004F5054">
        <w:rPr>
          <w:rFonts w:ascii="Arial" w:eastAsiaTheme="minorHAnsi" w:hAnsi="Arial" w:cs="Arial"/>
          <w:sz w:val="20"/>
          <w:szCs w:val="20"/>
          <w:lang w:eastAsia="en-US" w:bidi="ar-SA"/>
        </w:rPr>
        <w:t xml:space="preserve">in plant height, </w:t>
      </w:r>
      <w:r w:rsidR="004F5054" w:rsidRPr="004F5054">
        <w:rPr>
          <w:rFonts w:ascii="Arial" w:eastAsiaTheme="minorHAnsi" w:hAnsi="Arial" w:cs="Arial"/>
          <w:sz w:val="20"/>
          <w:szCs w:val="20"/>
          <w:lang w:eastAsia="en-US" w:bidi="ar-SA"/>
        </w:rPr>
        <w:t xml:space="preserve">33 </w:t>
      </w:r>
      <w:r w:rsidR="00E31335" w:rsidRPr="004F5054">
        <w:rPr>
          <w:rFonts w:ascii="Arial" w:eastAsiaTheme="minorHAnsi" w:hAnsi="Arial" w:cs="Arial"/>
          <w:sz w:val="20"/>
          <w:szCs w:val="20"/>
          <w:lang w:eastAsia="en-US" w:bidi="ar-SA"/>
        </w:rPr>
        <w:t>% in number</w:t>
      </w:r>
      <w:r w:rsidR="004F5054" w:rsidRPr="004F5054">
        <w:rPr>
          <w:rFonts w:ascii="Arial" w:eastAsiaTheme="minorHAnsi" w:hAnsi="Arial" w:cs="Arial"/>
          <w:sz w:val="20"/>
          <w:szCs w:val="20"/>
          <w:lang w:eastAsia="en-US" w:bidi="ar-SA"/>
        </w:rPr>
        <w:t xml:space="preserve"> of tillers per m</w:t>
      </w:r>
      <w:r w:rsidR="004F5054" w:rsidRPr="004F5054">
        <w:rPr>
          <w:rFonts w:ascii="Arial" w:eastAsiaTheme="minorHAnsi" w:hAnsi="Arial" w:cs="Arial"/>
          <w:sz w:val="20"/>
          <w:szCs w:val="20"/>
          <w:vertAlign w:val="superscript"/>
          <w:lang w:eastAsia="en-US" w:bidi="ar-SA"/>
        </w:rPr>
        <w:t>2</w:t>
      </w:r>
      <w:r w:rsidR="00E31335" w:rsidRPr="004F5054">
        <w:rPr>
          <w:rFonts w:ascii="Arial" w:eastAsiaTheme="minorHAnsi" w:hAnsi="Arial" w:cs="Arial"/>
          <w:sz w:val="20"/>
          <w:szCs w:val="20"/>
          <w:lang w:eastAsia="en-US" w:bidi="ar-SA"/>
        </w:rPr>
        <w:t xml:space="preserve">, and nearly </w:t>
      </w:r>
      <w:r w:rsidR="004F5054" w:rsidRPr="004F5054">
        <w:rPr>
          <w:rFonts w:ascii="Arial" w:eastAsiaTheme="minorHAnsi" w:hAnsi="Arial" w:cs="Arial"/>
          <w:sz w:val="20"/>
          <w:szCs w:val="20"/>
          <w:lang w:eastAsia="en-US" w:bidi="ar-SA"/>
        </w:rPr>
        <w:t xml:space="preserve">16 </w:t>
      </w:r>
      <w:r w:rsidR="00E31335" w:rsidRPr="004F5054">
        <w:rPr>
          <w:rFonts w:ascii="Arial" w:eastAsiaTheme="minorHAnsi" w:hAnsi="Arial" w:cs="Arial"/>
          <w:sz w:val="20"/>
          <w:szCs w:val="20"/>
          <w:lang w:eastAsia="en-US" w:bidi="ar-SA"/>
        </w:rPr>
        <w:t xml:space="preserve">% in the leaf area index </w:t>
      </w:r>
      <w:r w:rsidR="004F5054" w:rsidRPr="004F5054">
        <w:rPr>
          <w:rFonts w:ascii="Arial" w:eastAsiaTheme="minorHAnsi" w:hAnsi="Arial" w:cs="Arial"/>
          <w:sz w:val="20"/>
          <w:szCs w:val="20"/>
          <w:lang w:eastAsia="en-US" w:bidi="ar-SA"/>
        </w:rPr>
        <w:t>during the early growth stage of rice</w:t>
      </w:r>
      <w:r w:rsidR="00E31335" w:rsidRPr="004F5054">
        <w:rPr>
          <w:rFonts w:ascii="Arial" w:eastAsiaTheme="minorHAnsi" w:hAnsi="Arial" w:cs="Arial"/>
          <w:sz w:val="20"/>
          <w:szCs w:val="20"/>
          <w:lang w:eastAsia="en-US" w:bidi="ar-SA"/>
        </w:rPr>
        <w:t>.</w:t>
      </w:r>
    </w:p>
    <w:p w:rsidR="00E31335" w:rsidRPr="00C057F8" w:rsidRDefault="00E31335" w:rsidP="00E31335">
      <w:pPr>
        <w:pStyle w:val="NormalWeb"/>
        <w:spacing w:line="360" w:lineRule="auto"/>
        <w:jc w:val="both"/>
        <w:rPr>
          <w:rFonts w:ascii="Arial" w:hAnsi="Arial" w:cs="Arial"/>
          <w:b/>
          <w:bCs/>
          <w:sz w:val="22"/>
          <w:szCs w:val="22"/>
        </w:rPr>
      </w:pPr>
      <w:r w:rsidRPr="00C057F8">
        <w:rPr>
          <w:rFonts w:ascii="Arial" w:hAnsi="Arial" w:cs="Arial"/>
          <w:b/>
          <w:bCs/>
          <w:sz w:val="22"/>
          <w:szCs w:val="22"/>
        </w:rPr>
        <w:t xml:space="preserve">1. </w:t>
      </w:r>
      <w:r w:rsidR="00C057F8" w:rsidRPr="00C057F8">
        <w:rPr>
          <w:rFonts w:ascii="Arial" w:hAnsi="Arial" w:cs="Arial"/>
          <w:b/>
          <w:bCs/>
          <w:sz w:val="22"/>
          <w:szCs w:val="22"/>
        </w:rPr>
        <w:t>INTRODUCTION</w:t>
      </w:r>
      <w:r w:rsidRPr="00C057F8">
        <w:rPr>
          <w:rFonts w:ascii="Arial" w:hAnsi="Arial" w:cs="Arial"/>
          <w:b/>
          <w:bCs/>
          <w:sz w:val="22"/>
          <w:szCs w:val="22"/>
        </w:rPr>
        <w:t>:</w:t>
      </w:r>
    </w:p>
    <w:p w:rsidR="009768EF" w:rsidRPr="00C057F8" w:rsidRDefault="009768EF" w:rsidP="00C057F8">
      <w:pPr>
        <w:pStyle w:val="NormalWeb"/>
        <w:ind w:firstLine="720"/>
        <w:jc w:val="both"/>
        <w:rPr>
          <w:rFonts w:ascii="Arial" w:hAnsi="Arial" w:cs="Arial"/>
          <w:sz w:val="20"/>
          <w:szCs w:val="20"/>
        </w:rPr>
      </w:pPr>
      <w:r w:rsidRPr="00C057F8">
        <w:rPr>
          <w:rFonts w:ascii="Arial" w:hAnsi="Arial" w:cs="Arial"/>
          <w:sz w:val="20"/>
          <w:szCs w:val="20"/>
        </w:rPr>
        <w:t xml:space="preserve">The rice-wheat cropping system (RWCS) </w:t>
      </w:r>
      <w:r w:rsidR="009C1943">
        <w:rPr>
          <w:rFonts w:ascii="Arial" w:hAnsi="Arial" w:cs="Arial"/>
          <w:sz w:val="20"/>
          <w:szCs w:val="20"/>
        </w:rPr>
        <w:t>is</w:t>
      </w:r>
      <w:r w:rsidRPr="00C057F8">
        <w:rPr>
          <w:rFonts w:ascii="Arial" w:hAnsi="Arial" w:cs="Arial"/>
          <w:sz w:val="20"/>
          <w:szCs w:val="20"/>
        </w:rPr>
        <w:t xml:space="preserve"> a pivotal component of </w:t>
      </w:r>
      <w:r w:rsidR="009C1943">
        <w:rPr>
          <w:rFonts w:ascii="Arial" w:hAnsi="Arial" w:cs="Arial"/>
          <w:sz w:val="20"/>
          <w:szCs w:val="20"/>
        </w:rPr>
        <w:t xml:space="preserve">Indian </w:t>
      </w:r>
      <w:r w:rsidRPr="00C057F8">
        <w:rPr>
          <w:rFonts w:ascii="Arial" w:hAnsi="Arial" w:cs="Arial"/>
          <w:sz w:val="20"/>
          <w:szCs w:val="20"/>
        </w:rPr>
        <w:t xml:space="preserve">agriculture, particularly within the Indo-Gangetic Plains. This system plays an </w:t>
      </w:r>
      <w:r w:rsidR="009C1943" w:rsidRPr="00C057F8">
        <w:rPr>
          <w:rFonts w:ascii="Arial" w:hAnsi="Arial" w:cs="Arial"/>
          <w:sz w:val="20"/>
          <w:szCs w:val="20"/>
        </w:rPr>
        <w:t>indispensable</w:t>
      </w:r>
      <w:r w:rsidRPr="00C057F8">
        <w:rPr>
          <w:rFonts w:ascii="Arial" w:hAnsi="Arial" w:cs="Arial"/>
          <w:sz w:val="20"/>
          <w:szCs w:val="20"/>
        </w:rPr>
        <w:t xml:space="preserve"> role in ensuring national food security and is instrumental in achieving self-sufficiency in staple grain production (</w:t>
      </w:r>
      <w:r w:rsidRPr="00031AB6">
        <w:rPr>
          <w:rFonts w:ascii="Arial" w:hAnsi="Arial" w:cs="Arial"/>
          <w:sz w:val="20"/>
          <w:szCs w:val="20"/>
        </w:rPr>
        <w:t>Dhanda</w:t>
      </w:r>
      <w:r w:rsidR="002343C9">
        <w:rPr>
          <w:rFonts w:ascii="Arial" w:hAnsi="Arial" w:cs="Arial"/>
          <w:sz w:val="20"/>
          <w:szCs w:val="20"/>
        </w:rPr>
        <w:t xml:space="preserve"> </w:t>
      </w:r>
      <w:r w:rsidRPr="00031AB6">
        <w:rPr>
          <w:rFonts w:ascii="Arial" w:hAnsi="Arial" w:cs="Arial"/>
          <w:i/>
          <w:iCs/>
          <w:sz w:val="20"/>
          <w:szCs w:val="20"/>
        </w:rPr>
        <w:t>et al</w:t>
      </w:r>
      <w:r w:rsidRPr="00031AB6">
        <w:rPr>
          <w:rFonts w:ascii="Arial" w:hAnsi="Arial" w:cs="Arial"/>
          <w:sz w:val="20"/>
          <w:szCs w:val="20"/>
        </w:rPr>
        <w:t xml:space="preserve">., 2022; </w:t>
      </w:r>
      <w:r w:rsidR="00BD7F9D" w:rsidRPr="002E1A41">
        <w:rPr>
          <w:rFonts w:ascii="Arial" w:hAnsi="Arial" w:cs="Arial"/>
          <w:sz w:val="20"/>
          <w:szCs w:val="20"/>
          <w:highlight w:val="yellow"/>
        </w:rPr>
        <w:t xml:space="preserve">Islam </w:t>
      </w:r>
      <w:r w:rsidR="00BD7F9D" w:rsidRPr="002E1A41">
        <w:rPr>
          <w:rFonts w:ascii="Arial" w:hAnsi="Arial" w:cs="Arial"/>
          <w:i/>
          <w:sz w:val="20"/>
          <w:szCs w:val="20"/>
          <w:highlight w:val="yellow"/>
        </w:rPr>
        <w:t>et al</w:t>
      </w:r>
      <w:r w:rsidR="00BD7F9D" w:rsidRPr="002E1A41">
        <w:rPr>
          <w:rFonts w:ascii="Arial" w:hAnsi="Arial" w:cs="Arial"/>
          <w:sz w:val="20"/>
          <w:szCs w:val="20"/>
          <w:highlight w:val="yellow"/>
        </w:rPr>
        <w:t>.</w:t>
      </w:r>
      <w:r w:rsidRPr="002E1A41">
        <w:rPr>
          <w:rFonts w:ascii="Arial" w:hAnsi="Arial" w:cs="Arial"/>
          <w:sz w:val="20"/>
          <w:szCs w:val="20"/>
          <w:highlight w:val="yellow"/>
        </w:rPr>
        <w:t>, 20</w:t>
      </w:r>
      <w:r w:rsidR="00BD7F9D" w:rsidRPr="002E1A41">
        <w:rPr>
          <w:rFonts w:ascii="Arial" w:hAnsi="Arial" w:cs="Arial"/>
          <w:sz w:val="20"/>
          <w:szCs w:val="20"/>
          <w:highlight w:val="yellow"/>
        </w:rPr>
        <w:t>22</w:t>
      </w:r>
      <w:r w:rsidRPr="00C057F8">
        <w:rPr>
          <w:rFonts w:ascii="Arial" w:hAnsi="Arial" w:cs="Arial"/>
          <w:sz w:val="20"/>
          <w:szCs w:val="20"/>
        </w:rPr>
        <w:t>). However, the sustainability of this system is jeopardized by various environmental and agronomic challenges. The continuous implementation of the RWCS, especially in north</w:t>
      </w:r>
      <w:r w:rsidR="004F5054">
        <w:rPr>
          <w:rFonts w:ascii="Arial" w:hAnsi="Arial" w:cs="Arial"/>
          <w:sz w:val="20"/>
          <w:szCs w:val="20"/>
        </w:rPr>
        <w:t>-</w:t>
      </w:r>
      <w:r w:rsidRPr="00C057F8">
        <w:rPr>
          <w:rFonts w:ascii="Arial" w:hAnsi="Arial" w:cs="Arial"/>
          <w:sz w:val="20"/>
          <w:szCs w:val="20"/>
        </w:rPr>
        <w:t>western India, has led to</w:t>
      </w:r>
      <w:r w:rsidR="00BD7F9D">
        <w:rPr>
          <w:rFonts w:ascii="Arial" w:hAnsi="Arial" w:cs="Arial"/>
          <w:sz w:val="20"/>
          <w:szCs w:val="20"/>
        </w:rPr>
        <w:t xml:space="preserve"> </w:t>
      </w:r>
      <w:r w:rsidR="00C7270F" w:rsidRPr="00C7270F">
        <w:rPr>
          <w:rFonts w:ascii="Arial" w:hAnsi="Arial" w:cs="Arial"/>
          <w:sz w:val="20"/>
          <w:szCs w:val="20"/>
          <w:highlight w:val="yellow"/>
        </w:rPr>
        <w:t>the</w:t>
      </w:r>
      <w:r w:rsidRPr="00C057F8">
        <w:rPr>
          <w:rFonts w:ascii="Arial" w:hAnsi="Arial" w:cs="Arial"/>
          <w:sz w:val="20"/>
          <w:szCs w:val="20"/>
        </w:rPr>
        <w:t xml:space="preserve"> soil nutrient depletion, groundwater scarcity, and </w:t>
      </w:r>
      <w:r w:rsidR="009C1943" w:rsidRPr="00C057F8">
        <w:rPr>
          <w:rFonts w:ascii="Arial" w:hAnsi="Arial" w:cs="Arial"/>
          <w:sz w:val="20"/>
          <w:szCs w:val="20"/>
        </w:rPr>
        <w:t>rising</w:t>
      </w:r>
      <w:r w:rsidRPr="00C057F8">
        <w:rPr>
          <w:rFonts w:ascii="Arial" w:hAnsi="Arial" w:cs="Arial"/>
          <w:sz w:val="20"/>
          <w:szCs w:val="20"/>
        </w:rPr>
        <w:t xml:space="preserve"> production costs. These issues highlight the urgent need for sustainable practices (</w:t>
      </w:r>
      <w:r w:rsidRPr="00031AB6">
        <w:rPr>
          <w:rFonts w:ascii="Arial" w:hAnsi="Arial" w:cs="Arial"/>
          <w:sz w:val="20"/>
          <w:szCs w:val="20"/>
        </w:rPr>
        <w:t>Dhanda</w:t>
      </w:r>
      <w:r w:rsidR="00BD7F9D">
        <w:rPr>
          <w:rFonts w:ascii="Arial" w:hAnsi="Arial" w:cs="Arial"/>
          <w:sz w:val="20"/>
          <w:szCs w:val="20"/>
        </w:rPr>
        <w:t xml:space="preserve"> </w:t>
      </w:r>
      <w:r w:rsidRPr="00031AB6">
        <w:rPr>
          <w:rFonts w:ascii="Arial" w:hAnsi="Arial" w:cs="Arial"/>
          <w:i/>
          <w:iCs/>
          <w:sz w:val="20"/>
          <w:szCs w:val="20"/>
        </w:rPr>
        <w:t>et al</w:t>
      </w:r>
      <w:r w:rsidRPr="00031AB6">
        <w:rPr>
          <w:rFonts w:ascii="Arial" w:hAnsi="Arial" w:cs="Arial"/>
          <w:sz w:val="20"/>
          <w:szCs w:val="20"/>
        </w:rPr>
        <w:t xml:space="preserve">., 2022; Kaur </w:t>
      </w:r>
      <w:r w:rsidRPr="00031AB6">
        <w:rPr>
          <w:rFonts w:ascii="Arial" w:hAnsi="Arial" w:cs="Arial"/>
          <w:i/>
          <w:iCs/>
          <w:sz w:val="20"/>
          <w:szCs w:val="20"/>
        </w:rPr>
        <w:t>et al</w:t>
      </w:r>
      <w:r w:rsidRPr="00031AB6">
        <w:rPr>
          <w:rFonts w:ascii="Arial" w:hAnsi="Arial" w:cs="Arial"/>
          <w:sz w:val="20"/>
          <w:szCs w:val="20"/>
        </w:rPr>
        <w:t>., 2021</w:t>
      </w:r>
      <w:r w:rsidRPr="00C057F8">
        <w:rPr>
          <w:rFonts w:ascii="Arial" w:hAnsi="Arial" w:cs="Arial"/>
          <w:sz w:val="20"/>
          <w:szCs w:val="20"/>
        </w:rPr>
        <w:t>).</w:t>
      </w:r>
      <w:r w:rsidR="009C1943">
        <w:rPr>
          <w:rFonts w:ascii="Arial" w:hAnsi="Arial" w:cs="Arial"/>
          <w:sz w:val="20"/>
          <w:szCs w:val="20"/>
        </w:rPr>
        <w:t>At the same time,</w:t>
      </w:r>
      <w:r w:rsidRPr="00C057F8">
        <w:rPr>
          <w:rFonts w:ascii="Arial" w:hAnsi="Arial" w:cs="Arial"/>
          <w:sz w:val="20"/>
          <w:szCs w:val="20"/>
        </w:rPr>
        <w:t xml:space="preserve"> management of rice residues</w:t>
      </w:r>
      <w:r w:rsidR="009C1943">
        <w:rPr>
          <w:rFonts w:ascii="Arial" w:hAnsi="Arial" w:cs="Arial"/>
          <w:sz w:val="20"/>
          <w:szCs w:val="20"/>
        </w:rPr>
        <w:t>is also a</w:t>
      </w:r>
      <w:r w:rsidR="009C1943" w:rsidRPr="00C057F8">
        <w:rPr>
          <w:rFonts w:ascii="Arial" w:hAnsi="Arial" w:cs="Arial"/>
          <w:sz w:val="20"/>
          <w:szCs w:val="20"/>
        </w:rPr>
        <w:t xml:space="preserve"> major concern</w:t>
      </w:r>
      <w:r w:rsidRPr="00C057F8">
        <w:rPr>
          <w:rFonts w:ascii="Arial" w:hAnsi="Arial" w:cs="Arial"/>
          <w:sz w:val="20"/>
          <w:szCs w:val="20"/>
        </w:rPr>
        <w:t xml:space="preserve">, which are frequently disposed through open burning. This practice contributes to air pollution and degrades soil health by causing nutrient loss </w:t>
      </w:r>
      <w:r w:rsidRPr="00C057F8">
        <w:rPr>
          <w:rStyle w:val="paperpal-inline-citation"/>
          <w:rFonts w:ascii="Arial" w:hAnsi="Arial" w:cs="Arial"/>
          <w:sz w:val="20"/>
          <w:szCs w:val="20"/>
        </w:rPr>
        <w:t>(</w:t>
      </w:r>
      <w:r w:rsidRPr="00031AB6">
        <w:rPr>
          <w:rStyle w:val="paperpal-inline-citation"/>
          <w:rFonts w:ascii="Arial" w:hAnsi="Arial" w:cs="Arial"/>
          <w:sz w:val="20"/>
          <w:szCs w:val="20"/>
        </w:rPr>
        <w:t>Leharwan</w:t>
      </w:r>
      <w:r w:rsidR="00BD7F9D">
        <w:rPr>
          <w:rStyle w:val="paperpal-inline-citation"/>
          <w:rFonts w:ascii="Arial" w:hAnsi="Arial" w:cs="Arial"/>
          <w:sz w:val="20"/>
          <w:szCs w:val="20"/>
        </w:rPr>
        <w:t xml:space="preserve"> </w:t>
      </w:r>
      <w:r w:rsidRPr="00031AB6">
        <w:rPr>
          <w:rStyle w:val="paperpal-inline-citation"/>
          <w:rFonts w:ascii="Arial" w:hAnsi="Arial" w:cs="Arial"/>
          <w:i/>
          <w:iCs/>
          <w:sz w:val="20"/>
          <w:szCs w:val="20"/>
        </w:rPr>
        <w:t>et al</w:t>
      </w:r>
      <w:r w:rsidRPr="00031AB6">
        <w:rPr>
          <w:rStyle w:val="paperpal-inline-citation"/>
          <w:rFonts w:ascii="Arial" w:hAnsi="Arial" w:cs="Arial"/>
          <w:sz w:val="20"/>
          <w:szCs w:val="20"/>
        </w:rPr>
        <w:t>., 2023</w:t>
      </w:r>
      <w:r w:rsidRPr="00C057F8">
        <w:rPr>
          <w:rStyle w:val="paperpal-inline-citation"/>
          <w:rFonts w:ascii="Arial" w:hAnsi="Arial" w:cs="Arial"/>
          <w:sz w:val="20"/>
          <w:szCs w:val="20"/>
        </w:rPr>
        <w:t>)</w:t>
      </w:r>
      <w:r w:rsidRPr="00C057F8">
        <w:rPr>
          <w:rFonts w:ascii="Arial" w:hAnsi="Arial" w:cs="Arial"/>
          <w:sz w:val="20"/>
          <w:szCs w:val="20"/>
        </w:rPr>
        <w:t xml:space="preserve">. Sustainable residue management techniques, such as retaining and incorporating residues into the soil, have demonstrated the potential for enhancing soil properties and minimizing environmental impacts </w:t>
      </w:r>
      <w:r w:rsidRPr="00C057F8">
        <w:rPr>
          <w:rStyle w:val="paperpal-inline-citation"/>
          <w:rFonts w:ascii="Arial" w:hAnsi="Arial" w:cs="Arial"/>
          <w:sz w:val="20"/>
          <w:szCs w:val="20"/>
        </w:rPr>
        <w:t>(</w:t>
      </w:r>
      <w:r w:rsidR="002E1A41" w:rsidRPr="002E1A41">
        <w:rPr>
          <w:rStyle w:val="paperpal-inline-citation"/>
          <w:rFonts w:ascii="Arial" w:hAnsi="Arial" w:cs="Arial"/>
          <w:sz w:val="20"/>
          <w:szCs w:val="20"/>
          <w:highlight w:val="yellow"/>
        </w:rPr>
        <w:t xml:space="preserve">Chandra </w:t>
      </w:r>
      <w:r w:rsidR="002E1A41" w:rsidRPr="002E1A41">
        <w:rPr>
          <w:rStyle w:val="paperpal-inline-citation"/>
          <w:rFonts w:ascii="Arial" w:hAnsi="Arial" w:cs="Arial"/>
          <w:i/>
          <w:sz w:val="20"/>
          <w:szCs w:val="20"/>
          <w:highlight w:val="yellow"/>
        </w:rPr>
        <w:t>et al</w:t>
      </w:r>
      <w:r w:rsidR="002E1A41" w:rsidRPr="002E1A41">
        <w:rPr>
          <w:rStyle w:val="paperpal-inline-citation"/>
          <w:rFonts w:ascii="Arial" w:hAnsi="Arial" w:cs="Arial"/>
          <w:sz w:val="20"/>
          <w:szCs w:val="20"/>
          <w:highlight w:val="yellow"/>
        </w:rPr>
        <w:t>., 2023</w:t>
      </w:r>
      <w:r w:rsidR="002E1A41">
        <w:rPr>
          <w:rStyle w:val="paperpal-inline-citation"/>
          <w:rFonts w:ascii="Arial" w:hAnsi="Arial" w:cs="Arial"/>
          <w:sz w:val="20"/>
          <w:szCs w:val="20"/>
        </w:rPr>
        <w:t xml:space="preserve">; Singh </w:t>
      </w:r>
      <w:r w:rsidRPr="00031AB6">
        <w:rPr>
          <w:rStyle w:val="paperpal-inline-citation"/>
          <w:rFonts w:ascii="Arial" w:hAnsi="Arial" w:cs="Arial"/>
          <w:sz w:val="20"/>
          <w:szCs w:val="20"/>
        </w:rPr>
        <w:t>&amp; Sidhu, 2014</w:t>
      </w:r>
      <w:r w:rsidRPr="00C057F8">
        <w:rPr>
          <w:rStyle w:val="paperpal-inline-citation"/>
          <w:rFonts w:ascii="Arial" w:hAnsi="Arial" w:cs="Arial"/>
          <w:sz w:val="20"/>
          <w:szCs w:val="20"/>
        </w:rPr>
        <w:t>)</w:t>
      </w:r>
      <w:r w:rsidRPr="00C057F8">
        <w:rPr>
          <w:rFonts w:ascii="Arial" w:hAnsi="Arial" w:cs="Arial"/>
          <w:sz w:val="20"/>
          <w:szCs w:val="20"/>
        </w:rPr>
        <w:t>. The persistent challenges and innovative practices within the rice-wheat cropping system underscore the need for advanced agricultural strategies. These strategies aim to sustain productivity while addressing environmental and resource-related issues, thereby ensuring the continued success and effectiveness of this vital agronomic practice in India (</w:t>
      </w:r>
      <w:r w:rsidRPr="00031AB6">
        <w:rPr>
          <w:rFonts w:ascii="Arial" w:hAnsi="Arial" w:cs="Arial"/>
          <w:sz w:val="20"/>
          <w:szCs w:val="20"/>
        </w:rPr>
        <w:t>Dhanda</w:t>
      </w:r>
      <w:r w:rsidR="002E1A41">
        <w:rPr>
          <w:rFonts w:ascii="Arial" w:hAnsi="Arial" w:cs="Arial"/>
          <w:sz w:val="20"/>
          <w:szCs w:val="20"/>
        </w:rPr>
        <w:t xml:space="preserve"> </w:t>
      </w:r>
      <w:r w:rsidRPr="00031AB6">
        <w:rPr>
          <w:rFonts w:ascii="Arial" w:hAnsi="Arial" w:cs="Arial"/>
          <w:i/>
          <w:iCs/>
          <w:sz w:val="20"/>
          <w:szCs w:val="20"/>
        </w:rPr>
        <w:t>et al</w:t>
      </w:r>
      <w:r w:rsidRPr="00031AB6">
        <w:rPr>
          <w:rFonts w:ascii="Arial" w:hAnsi="Arial" w:cs="Arial"/>
          <w:sz w:val="20"/>
          <w:szCs w:val="20"/>
        </w:rPr>
        <w:t>., 2022; Jat</w:t>
      </w:r>
      <w:r w:rsidR="002E1A41">
        <w:rPr>
          <w:rFonts w:ascii="Arial" w:hAnsi="Arial" w:cs="Arial"/>
          <w:sz w:val="20"/>
          <w:szCs w:val="20"/>
        </w:rPr>
        <w:t xml:space="preserve"> </w:t>
      </w:r>
      <w:r w:rsidRPr="00031AB6">
        <w:rPr>
          <w:rFonts w:ascii="Arial" w:hAnsi="Arial" w:cs="Arial"/>
          <w:i/>
          <w:iCs/>
          <w:sz w:val="20"/>
          <w:szCs w:val="20"/>
        </w:rPr>
        <w:t>et al</w:t>
      </w:r>
      <w:r w:rsidRPr="00031AB6">
        <w:rPr>
          <w:rFonts w:ascii="Arial" w:hAnsi="Arial" w:cs="Arial"/>
          <w:sz w:val="20"/>
          <w:szCs w:val="20"/>
        </w:rPr>
        <w:t>., 2019</w:t>
      </w:r>
      <w:r w:rsidRPr="00C057F8">
        <w:rPr>
          <w:rFonts w:ascii="Arial" w:hAnsi="Arial" w:cs="Arial"/>
          <w:sz w:val="20"/>
          <w:szCs w:val="20"/>
        </w:rPr>
        <w:t>).</w:t>
      </w:r>
    </w:p>
    <w:p w:rsidR="004664B6" w:rsidRPr="00C057F8" w:rsidRDefault="004664B6" w:rsidP="00951F27">
      <w:pPr>
        <w:pStyle w:val="NormalWeb"/>
        <w:ind w:firstLine="720"/>
        <w:jc w:val="both"/>
        <w:rPr>
          <w:rFonts w:ascii="Arial" w:hAnsi="Arial" w:cs="Arial"/>
          <w:sz w:val="20"/>
          <w:szCs w:val="20"/>
        </w:rPr>
      </w:pPr>
      <w:r w:rsidRPr="00C057F8">
        <w:rPr>
          <w:rFonts w:ascii="Arial" w:hAnsi="Arial" w:cs="Arial"/>
          <w:sz w:val="20"/>
          <w:szCs w:val="20"/>
        </w:rPr>
        <w:t xml:space="preserve">Rice cultivation constitutes a fundamental aspect of India's agricultural sector and economy, serving as the primary food source for a substantial portion of the population and playing a pivotal role in ensuring food security. For millions of farmers, rice farming represents </w:t>
      </w:r>
      <w:r w:rsidR="009C1943">
        <w:rPr>
          <w:rFonts w:ascii="Arial" w:hAnsi="Arial" w:cs="Arial"/>
          <w:sz w:val="20"/>
          <w:szCs w:val="20"/>
        </w:rPr>
        <w:t>a principal means of livelihood</w:t>
      </w:r>
      <w:r w:rsidRPr="00C057F8">
        <w:rPr>
          <w:rFonts w:ascii="Arial" w:hAnsi="Arial" w:cs="Arial"/>
          <w:sz w:val="20"/>
          <w:szCs w:val="20"/>
        </w:rPr>
        <w:t xml:space="preserve">. This indispensable crop forms the backbone of the nation's food security system, </w:t>
      </w:r>
      <w:r w:rsidR="009C1943" w:rsidRPr="00C057F8">
        <w:rPr>
          <w:rFonts w:ascii="Arial" w:hAnsi="Arial" w:cs="Arial"/>
          <w:sz w:val="20"/>
          <w:szCs w:val="20"/>
        </w:rPr>
        <w:lastRenderedPageBreak/>
        <w:t>appropriately</w:t>
      </w:r>
      <w:r w:rsidRPr="00C057F8">
        <w:rPr>
          <w:rFonts w:ascii="Arial" w:hAnsi="Arial" w:cs="Arial"/>
          <w:sz w:val="20"/>
          <w:szCs w:val="20"/>
        </w:rPr>
        <w:t xml:space="preserve"> encapsulated by the </w:t>
      </w:r>
      <w:r w:rsidR="009C1943" w:rsidRPr="00C057F8">
        <w:rPr>
          <w:rFonts w:ascii="Arial" w:hAnsi="Arial" w:cs="Arial"/>
          <w:sz w:val="20"/>
          <w:szCs w:val="20"/>
        </w:rPr>
        <w:t>proverb</w:t>
      </w:r>
      <w:r w:rsidRPr="00C057F8">
        <w:rPr>
          <w:rFonts w:ascii="Arial" w:hAnsi="Arial" w:cs="Arial"/>
          <w:sz w:val="20"/>
          <w:szCs w:val="20"/>
        </w:rPr>
        <w:t xml:space="preserve"> "rice is life" within the Indian context (</w:t>
      </w:r>
      <w:r w:rsidRPr="00031AB6">
        <w:rPr>
          <w:rFonts w:ascii="Arial" w:hAnsi="Arial" w:cs="Arial"/>
          <w:sz w:val="20"/>
          <w:szCs w:val="20"/>
        </w:rPr>
        <w:t xml:space="preserve">Mahajan </w:t>
      </w:r>
      <w:r w:rsidRPr="00031AB6">
        <w:rPr>
          <w:rFonts w:ascii="Arial" w:hAnsi="Arial" w:cs="Arial"/>
          <w:i/>
          <w:iCs/>
          <w:sz w:val="20"/>
          <w:szCs w:val="20"/>
        </w:rPr>
        <w:t>et al</w:t>
      </w:r>
      <w:r w:rsidRPr="00031AB6">
        <w:rPr>
          <w:rFonts w:ascii="Arial" w:hAnsi="Arial" w:cs="Arial"/>
          <w:sz w:val="20"/>
          <w:szCs w:val="20"/>
        </w:rPr>
        <w:t>., 2017</w:t>
      </w:r>
      <w:r w:rsidRPr="00C057F8">
        <w:rPr>
          <w:rFonts w:ascii="Arial" w:hAnsi="Arial" w:cs="Arial"/>
          <w:sz w:val="20"/>
          <w:szCs w:val="20"/>
        </w:rPr>
        <w:t>). This is critical because rice accounts for over 40% of India's total crop production, thereby reinforcing the country's food security (</w:t>
      </w:r>
      <w:r w:rsidRPr="00031AB6">
        <w:rPr>
          <w:rFonts w:ascii="Arial" w:hAnsi="Arial" w:cs="Arial"/>
          <w:sz w:val="20"/>
          <w:szCs w:val="20"/>
        </w:rPr>
        <w:t xml:space="preserve">Gandhi </w:t>
      </w:r>
      <w:r w:rsidRPr="00031AB6">
        <w:rPr>
          <w:rFonts w:ascii="Arial" w:hAnsi="Arial" w:cs="Arial"/>
          <w:i/>
          <w:iCs/>
          <w:sz w:val="20"/>
          <w:szCs w:val="20"/>
        </w:rPr>
        <w:t>et al</w:t>
      </w:r>
      <w:r w:rsidRPr="00031AB6">
        <w:rPr>
          <w:rFonts w:ascii="Arial" w:hAnsi="Arial" w:cs="Arial"/>
          <w:sz w:val="20"/>
          <w:szCs w:val="20"/>
        </w:rPr>
        <w:t>. 2016</w:t>
      </w:r>
      <w:r w:rsidRPr="00C057F8">
        <w:rPr>
          <w:rFonts w:ascii="Arial" w:hAnsi="Arial" w:cs="Arial"/>
          <w:sz w:val="20"/>
          <w:szCs w:val="20"/>
        </w:rPr>
        <w:t xml:space="preserve">). However, rice production in India faces several challenges. Traditional practices, such as puddled transplanting, are becoming increasingly untenable because of their high consumption of water, </w:t>
      </w:r>
      <w:r w:rsidRPr="00C7270F">
        <w:rPr>
          <w:rFonts w:ascii="Arial" w:hAnsi="Arial" w:cs="Arial"/>
          <w:sz w:val="20"/>
          <w:szCs w:val="20"/>
          <w:highlight w:val="yellow"/>
        </w:rPr>
        <w:t>labo</w:t>
      </w:r>
      <w:r w:rsidR="00C7270F" w:rsidRPr="00C7270F">
        <w:rPr>
          <w:rFonts w:ascii="Arial" w:hAnsi="Arial" w:cs="Arial"/>
          <w:sz w:val="20"/>
          <w:szCs w:val="20"/>
          <w:highlight w:val="yellow"/>
        </w:rPr>
        <w:t>u</w:t>
      </w:r>
      <w:r w:rsidRPr="00C7270F">
        <w:rPr>
          <w:rFonts w:ascii="Arial" w:hAnsi="Arial" w:cs="Arial"/>
          <w:sz w:val="20"/>
          <w:szCs w:val="20"/>
          <w:highlight w:val="yellow"/>
        </w:rPr>
        <w:t>r,</w:t>
      </w:r>
      <w:r w:rsidRPr="00C057F8">
        <w:rPr>
          <w:rFonts w:ascii="Arial" w:hAnsi="Arial" w:cs="Arial"/>
          <w:sz w:val="20"/>
          <w:szCs w:val="20"/>
        </w:rPr>
        <w:t xml:space="preserve"> and energy, which are becoming scarcer and more costly. This unsustainable method necessitates a transition towards alternatives, such as direct-seeded rice (DSR) (</w:t>
      </w:r>
      <w:r w:rsidRPr="00031AB6">
        <w:rPr>
          <w:rFonts w:ascii="Arial" w:hAnsi="Arial" w:cs="Arial"/>
          <w:sz w:val="20"/>
          <w:szCs w:val="20"/>
        </w:rPr>
        <w:t>Chauhan and Singh, 2016</w:t>
      </w:r>
      <w:r w:rsidRPr="00C057F8">
        <w:rPr>
          <w:rFonts w:ascii="Arial" w:hAnsi="Arial" w:cs="Arial"/>
          <w:sz w:val="20"/>
          <w:szCs w:val="20"/>
        </w:rPr>
        <w:t>). Furthermore, climate change poses a significant threat to rice yields, exacerbating the difficulties farmers encounter owing to unpredictable weather patterns and their impact on livelihoods (</w:t>
      </w:r>
      <w:r w:rsidRPr="00031AB6">
        <w:rPr>
          <w:rFonts w:ascii="Arial" w:hAnsi="Arial" w:cs="Arial"/>
          <w:sz w:val="20"/>
          <w:szCs w:val="20"/>
        </w:rPr>
        <w:t xml:space="preserve">Gandhi </w:t>
      </w:r>
      <w:r w:rsidRPr="00031AB6">
        <w:rPr>
          <w:rFonts w:ascii="Arial" w:hAnsi="Arial" w:cs="Arial"/>
          <w:i/>
          <w:iCs/>
          <w:sz w:val="20"/>
          <w:szCs w:val="20"/>
        </w:rPr>
        <w:t>et al</w:t>
      </w:r>
      <w:r w:rsidRPr="00031AB6">
        <w:rPr>
          <w:rFonts w:ascii="Arial" w:hAnsi="Arial" w:cs="Arial"/>
          <w:sz w:val="20"/>
          <w:szCs w:val="20"/>
        </w:rPr>
        <w:t>., 2016</w:t>
      </w:r>
      <w:r w:rsidRPr="00C057F8">
        <w:rPr>
          <w:rFonts w:ascii="Arial" w:hAnsi="Arial" w:cs="Arial"/>
          <w:sz w:val="20"/>
          <w:szCs w:val="20"/>
        </w:rPr>
        <w:t xml:space="preserve">). The sustainability and future productivity of rice hinge on the adoption of innovative farming techniques. </w:t>
      </w:r>
      <w:r w:rsidRPr="000B7C01">
        <w:rPr>
          <w:rFonts w:ascii="Arial" w:hAnsi="Arial" w:cs="Arial"/>
          <w:sz w:val="20"/>
          <w:szCs w:val="20"/>
        </w:rPr>
        <w:t>Rice farming remains a crucial component of India's agricultural landscape, necessitating ongoing adaptation to evolving environmental conditions and efficient resource management to sustain its essential role in food security and rural livelihood.</w:t>
      </w:r>
      <w:r w:rsidR="002E1A41">
        <w:rPr>
          <w:rFonts w:ascii="Arial" w:hAnsi="Arial" w:cs="Arial"/>
          <w:sz w:val="20"/>
          <w:szCs w:val="20"/>
        </w:rPr>
        <w:t xml:space="preserve"> </w:t>
      </w:r>
      <w:r w:rsidR="006E309D" w:rsidRPr="00C057F8">
        <w:rPr>
          <w:rFonts w:ascii="Arial" w:hAnsi="Arial" w:cs="Arial"/>
          <w:sz w:val="20"/>
          <w:szCs w:val="20"/>
        </w:rPr>
        <w:t xml:space="preserve">There is </w:t>
      </w:r>
      <w:r w:rsidR="00C7270F" w:rsidRPr="00C7270F">
        <w:rPr>
          <w:rFonts w:ascii="Arial" w:hAnsi="Arial" w:cs="Arial"/>
          <w:sz w:val="20"/>
          <w:szCs w:val="20"/>
          <w:highlight w:val="yellow"/>
        </w:rPr>
        <w:t>an</w:t>
      </w:r>
      <w:r w:rsidR="002E1A41">
        <w:rPr>
          <w:rFonts w:ascii="Arial" w:hAnsi="Arial" w:cs="Arial"/>
          <w:sz w:val="20"/>
          <w:szCs w:val="20"/>
        </w:rPr>
        <w:t xml:space="preserve"> </w:t>
      </w:r>
      <w:r w:rsidR="006E309D" w:rsidRPr="00C057F8">
        <w:rPr>
          <w:rFonts w:ascii="Arial" w:hAnsi="Arial" w:cs="Arial"/>
          <w:sz w:val="20"/>
          <w:szCs w:val="20"/>
        </w:rPr>
        <w:t>increasing emphasis on conservation agriculture as a solution to the challenges faced by the RWCS. Techniques, such as zero or minimal tillage and improved crop residue management, are recommended to enhance yield, efficiency, and sustainability. Additionally, incorporating legumes into the cropping sequence improves productivity and economic returns (</w:t>
      </w:r>
      <w:r w:rsidR="006E309D" w:rsidRPr="00480721">
        <w:rPr>
          <w:rFonts w:ascii="Arial" w:hAnsi="Arial" w:cs="Arial"/>
          <w:sz w:val="20"/>
          <w:szCs w:val="20"/>
        </w:rPr>
        <w:t>Banjara</w:t>
      </w:r>
      <w:r w:rsidR="006E309D" w:rsidRPr="00480721">
        <w:rPr>
          <w:rFonts w:ascii="Arial" w:hAnsi="Arial" w:cs="Arial"/>
          <w:i/>
          <w:iCs/>
          <w:sz w:val="20"/>
          <w:szCs w:val="20"/>
        </w:rPr>
        <w:t>et al</w:t>
      </w:r>
      <w:r w:rsidR="006E309D" w:rsidRPr="00480721">
        <w:rPr>
          <w:rFonts w:ascii="Arial" w:hAnsi="Arial" w:cs="Arial"/>
          <w:sz w:val="20"/>
          <w:szCs w:val="20"/>
        </w:rPr>
        <w:t>., 2021</w:t>
      </w:r>
      <w:r w:rsidR="006E309D" w:rsidRPr="00C057F8">
        <w:rPr>
          <w:rFonts w:ascii="Arial" w:hAnsi="Arial" w:cs="Arial"/>
          <w:sz w:val="20"/>
          <w:szCs w:val="20"/>
        </w:rPr>
        <w:t>).</w:t>
      </w:r>
      <w:r w:rsidR="002D5EBA" w:rsidRPr="00C057F8">
        <w:rPr>
          <w:rFonts w:ascii="Arial" w:hAnsi="Arial" w:cs="Arial"/>
          <w:sz w:val="20"/>
          <w:szCs w:val="20"/>
        </w:rPr>
        <w:t xml:space="preserve"> Practices such as zero tillage contribute</w:t>
      </w:r>
      <w:r w:rsidR="002E1A41">
        <w:rPr>
          <w:rFonts w:ascii="Arial" w:hAnsi="Arial" w:cs="Arial"/>
          <w:sz w:val="20"/>
          <w:szCs w:val="20"/>
        </w:rPr>
        <w:t xml:space="preserve"> </w:t>
      </w:r>
      <w:r w:rsidR="002D5EBA" w:rsidRPr="00C057F8">
        <w:rPr>
          <w:rFonts w:ascii="Arial" w:hAnsi="Arial" w:cs="Arial"/>
          <w:sz w:val="20"/>
          <w:szCs w:val="20"/>
        </w:rPr>
        <w:t>to the enhancement of soil health by increasing soil organic carbon content and mitigating soil compaction. Such</w:t>
      </w:r>
      <w:r w:rsidR="002E1A41">
        <w:rPr>
          <w:rFonts w:ascii="Arial" w:hAnsi="Arial" w:cs="Arial"/>
          <w:sz w:val="20"/>
          <w:szCs w:val="20"/>
        </w:rPr>
        <w:t xml:space="preserve"> </w:t>
      </w:r>
      <w:r w:rsidR="00951F27" w:rsidRPr="00C057F8">
        <w:rPr>
          <w:rFonts w:ascii="Arial" w:hAnsi="Arial" w:cs="Arial"/>
          <w:sz w:val="20"/>
          <w:szCs w:val="20"/>
        </w:rPr>
        <w:t>conservation practices are pivotal for addressing the environmental challenges inherent in traditional rice cultivation, there</w:t>
      </w:r>
      <w:r w:rsidR="002E1A41">
        <w:rPr>
          <w:rFonts w:ascii="Arial" w:hAnsi="Arial" w:cs="Arial"/>
          <w:sz w:val="20"/>
          <w:szCs w:val="20"/>
        </w:rPr>
        <w:t xml:space="preserve"> </w:t>
      </w:r>
      <w:r w:rsidR="00951F27" w:rsidRPr="00C057F8">
        <w:rPr>
          <w:rFonts w:ascii="Arial" w:hAnsi="Arial" w:cs="Arial"/>
          <w:sz w:val="20"/>
          <w:szCs w:val="20"/>
        </w:rPr>
        <w:t>by fostering a more sustainable and resilient agricultural system (</w:t>
      </w:r>
      <w:r w:rsidR="00951F27" w:rsidRPr="00480721">
        <w:rPr>
          <w:rFonts w:ascii="Arial" w:hAnsi="Arial" w:cs="Arial"/>
          <w:sz w:val="20"/>
          <w:szCs w:val="20"/>
        </w:rPr>
        <w:t xml:space="preserve">Kumar </w:t>
      </w:r>
      <w:r w:rsidR="00951F27" w:rsidRPr="00480721">
        <w:rPr>
          <w:rFonts w:ascii="Arial" w:hAnsi="Arial" w:cs="Arial"/>
          <w:i/>
          <w:iCs/>
          <w:sz w:val="20"/>
          <w:szCs w:val="20"/>
        </w:rPr>
        <w:t>et al</w:t>
      </w:r>
      <w:r w:rsidR="00951F27" w:rsidRPr="00480721">
        <w:rPr>
          <w:rFonts w:ascii="Arial" w:hAnsi="Arial" w:cs="Arial"/>
          <w:sz w:val="20"/>
          <w:szCs w:val="20"/>
        </w:rPr>
        <w:t xml:space="preserve">., 2021; Chang </w:t>
      </w:r>
      <w:r w:rsidR="00951F27" w:rsidRPr="00480721">
        <w:rPr>
          <w:rFonts w:ascii="Arial" w:hAnsi="Arial" w:cs="Arial"/>
          <w:i/>
          <w:iCs/>
          <w:sz w:val="20"/>
          <w:szCs w:val="20"/>
        </w:rPr>
        <w:t>et al</w:t>
      </w:r>
      <w:r w:rsidR="00951F27" w:rsidRPr="00480721">
        <w:rPr>
          <w:rFonts w:ascii="Arial" w:hAnsi="Arial" w:cs="Arial"/>
          <w:sz w:val="20"/>
          <w:szCs w:val="20"/>
        </w:rPr>
        <w:t xml:space="preserve">., 2024;Tran </w:t>
      </w:r>
      <w:r w:rsidR="00951F27" w:rsidRPr="00480721">
        <w:rPr>
          <w:rFonts w:ascii="Arial" w:hAnsi="Arial" w:cs="Arial"/>
          <w:i/>
          <w:iCs/>
          <w:sz w:val="20"/>
          <w:szCs w:val="20"/>
        </w:rPr>
        <w:t>et al</w:t>
      </w:r>
      <w:r w:rsidR="00951F27" w:rsidRPr="00480721">
        <w:rPr>
          <w:rFonts w:ascii="Arial" w:hAnsi="Arial" w:cs="Arial"/>
          <w:sz w:val="20"/>
          <w:szCs w:val="20"/>
        </w:rPr>
        <w:t>., 2024; Pervaiz</w:t>
      </w:r>
      <w:r w:rsidR="002E1A41">
        <w:rPr>
          <w:rFonts w:ascii="Arial" w:hAnsi="Arial" w:cs="Arial"/>
          <w:sz w:val="20"/>
          <w:szCs w:val="20"/>
        </w:rPr>
        <w:t xml:space="preserve"> </w:t>
      </w:r>
      <w:r w:rsidR="00951F27" w:rsidRPr="00480721">
        <w:rPr>
          <w:rFonts w:ascii="Arial" w:hAnsi="Arial" w:cs="Arial"/>
          <w:i/>
          <w:iCs/>
          <w:sz w:val="20"/>
          <w:szCs w:val="20"/>
        </w:rPr>
        <w:t>et al</w:t>
      </w:r>
      <w:r w:rsidR="00951F27" w:rsidRPr="00480721">
        <w:rPr>
          <w:rFonts w:ascii="Arial" w:hAnsi="Arial" w:cs="Arial"/>
          <w:sz w:val="20"/>
          <w:szCs w:val="20"/>
        </w:rPr>
        <w:t>., 2024</w:t>
      </w:r>
      <w:r w:rsidR="00951F27" w:rsidRPr="00C057F8">
        <w:rPr>
          <w:rFonts w:ascii="Arial" w:hAnsi="Arial" w:cs="Arial"/>
          <w:sz w:val="20"/>
          <w:szCs w:val="20"/>
        </w:rPr>
        <w:t>).</w:t>
      </w:r>
      <w:r w:rsidR="002E1A41">
        <w:rPr>
          <w:rFonts w:ascii="Arial" w:hAnsi="Arial" w:cs="Arial"/>
          <w:sz w:val="20"/>
          <w:szCs w:val="20"/>
        </w:rPr>
        <w:t>Therefore,</w:t>
      </w:r>
      <w:r w:rsidR="00951F27" w:rsidRPr="00951F27">
        <w:rPr>
          <w:rFonts w:ascii="Arial" w:hAnsi="Arial" w:cs="Arial"/>
          <w:sz w:val="20"/>
          <w:szCs w:val="20"/>
          <w:lang w:val="da-DK"/>
        </w:rPr>
        <w:t xml:space="preserve"> CA based options are need</w:t>
      </w:r>
      <w:r w:rsidR="00951F27">
        <w:rPr>
          <w:rFonts w:ascii="Arial" w:hAnsi="Arial" w:cs="Arial"/>
          <w:sz w:val="20"/>
          <w:szCs w:val="20"/>
          <w:lang w:val="da-DK"/>
        </w:rPr>
        <w:t>ed</w:t>
      </w:r>
      <w:r w:rsidR="00951F27" w:rsidRPr="00951F27">
        <w:rPr>
          <w:rFonts w:ascii="Arial" w:hAnsi="Arial" w:cs="Arial"/>
          <w:sz w:val="20"/>
          <w:szCs w:val="20"/>
          <w:lang w:val="da-DK"/>
        </w:rPr>
        <w:t xml:space="preserve"> under changing climatic and socio-economic conditions. </w:t>
      </w:r>
    </w:p>
    <w:p w:rsidR="002D5EBA" w:rsidRDefault="00E31335" w:rsidP="00E31335">
      <w:pPr>
        <w:pStyle w:val="NormalWeb"/>
        <w:spacing w:line="360" w:lineRule="auto"/>
        <w:jc w:val="both"/>
        <w:rPr>
          <w:b/>
          <w:bCs/>
        </w:rPr>
      </w:pPr>
      <w:r w:rsidRPr="00C057F8">
        <w:rPr>
          <w:rFonts w:ascii="Arial" w:hAnsi="Arial" w:cs="Arial"/>
          <w:b/>
          <w:bCs/>
          <w:sz w:val="22"/>
          <w:szCs w:val="22"/>
        </w:rPr>
        <w:t>2.</w:t>
      </w:r>
      <w:r w:rsidR="00C057F8" w:rsidRPr="00C057F8">
        <w:rPr>
          <w:rFonts w:ascii="Arial" w:hAnsi="Arial" w:cs="Arial"/>
          <w:b/>
          <w:bCs/>
          <w:sz w:val="22"/>
          <w:szCs w:val="22"/>
        </w:rPr>
        <w:t>MATERIALS AND METHODS</w:t>
      </w:r>
      <w:r w:rsidR="002D5EBA" w:rsidRPr="002D5EBA">
        <w:rPr>
          <w:b/>
          <w:bCs/>
        </w:rPr>
        <w:t>:</w:t>
      </w:r>
    </w:p>
    <w:p w:rsidR="004664B6" w:rsidRPr="00C057F8" w:rsidRDefault="00085151" w:rsidP="009C1943">
      <w:pPr>
        <w:pStyle w:val="NormalWeb"/>
        <w:ind w:firstLine="720"/>
        <w:jc w:val="both"/>
        <w:rPr>
          <w:rFonts w:ascii="Arial" w:eastAsiaTheme="minorHAnsi" w:hAnsi="Arial" w:cs="Arial"/>
          <w:sz w:val="20"/>
          <w:szCs w:val="20"/>
          <w:lang w:eastAsia="en-US" w:bidi="ar-SA"/>
        </w:rPr>
      </w:pPr>
      <w:r w:rsidRPr="00C057F8">
        <w:rPr>
          <w:rFonts w:ascii="Arial" w:eastAsiaTheme="minorHAnsi" w:hAnsi="Arial" w:cs="Arial"/>
          <w:sz w:val="20"/>
          <w:szCs w:val="20"/>
          <w:lang w:eastAsia="en-US" w:bidi="ar-SA"/>
        </w:rPr>
        <w:t xml:space="preserve">The </w:t>
      </w:r>
      <w:r w:rsidR="00665F61">
        <w:rPr>
          <w:rFonts w:ascii="Arial" w:eastAsiaTheme="minorHAnsi" w:hAnsi="Arial" w:cs="Arial"/>
          <w:sz w:val="20"/>
          <w:szCs w:val="20"/>
          <w:lang w:eastAsia="en-US" w:bidi="ar-SA"/>
        </w:rPr>
        <w:t>study</w:t>
      </w:r>
      <w:r w:rsidRPr="00C057F8">
        <w:rPr>
          <w:rFonts w:ascii="Arial" w:eastAsiaTheme="minorHAnsi" w:hAnsi="Arial" w:cs="Arial"/>
          <w:sz w:val="20"/>
          <w:szCs w:val="20"/>
          <w:lang w:eastAsia="en-US" w:bidi="ar-SA"/>
        </w:rPr>
        <w:t xml:space="preserve"> was conducted </w:t>
      </w:r>
      <w:r w:rsidR="00CA1BA7" w:rsidRPr="00C057F8">
        <w:rPr>
          <w:rFonts w:ascii="Arial" w:eastAsiaTheme="minorHAnsi" w:hAnsi="Arial" w:cs="Arial"/>
          <w:sz w:val="20"/>
          <w:szCs w:val="20"/>
          <w:lang w:eastAsia="en-US" w:bidi="ar-SA"/>
        </w:rPr>
        <w:t xml:space="preserve">during </w:t>
      </w:r>
      <w:r w:rsidR="00CA1BA7" w:rsidRPr="00C057F8">
        <w:rPr>
          <w:rFonts w:ascii="Arial" w:eastAsiaTheme="minorHAnsi" w:hAnsi="Arial" w:cs="Arial"/>
          <w:i/>
          <w:iCs/>
          <w:sz w:val="20"/>
          <w:szCs w:val="20"/>
          <w:lang w:eastAsia="en-US" w:bidi="ar-SA"/>
        </w:rPr>
        <w:t>Kharif</w:t>
      </w:r>
      <w:r w:rsidR="00CA1BA7" w:rsidRPr="00C057F8">
        <w:rPr>
          <w:rFonts w:ascii="Arial" w:eastAsiaTheme="minorHAnsi" w:hAnsi="Arial" w:cs="Arial"/>
          <w:sz w:val="20"/>
          <w:szCs w:val="20"/>
          <w:lang w:eastAsia="en-US" w:bidi="ar-SA"/>
        </w:rPr>
        <w:t xml:space="preserve"> season of 2021and 2022 </w:t>
      </w:r>
      <w:r w:rsidRPr="00C057F8">
        <w:rPr>
          <w:rFonts w:ascii="Arial" w:eastAsiaTheme="minorHAnsi" w:hAnsi="Arial" w:cs="Arial"/>
          <w:sz w:val="20"/>
          <w:szCs w:val="20"/>
          <w:lang w:eastAsia="en-US" w:bidi="ar-SA"/>
        </w:rPr>
        <w:t>at the Agricultural Research Farm, Institute of Agricultural Sciences, Banaras Hindu University,</w:t>
      </w:r>
      <w:r w:rsidR="00665F61">
        <w:rPr>
          <w:rFonts w:ascii="Arial" w:eastAsiaTheme="minorHAnsi" w:hAnsi="Arial" w:cs="Arial"/>
          <w:sz w:val="20"/>
          <w:szCs w:val="20"/>
          <w:lang w:eastAsia="en-US" w:bidi="ar-SA"/>
        </w:rPr>
        <w:t xml:space="preserve"> Varanasi.</w:t>
      </w:r>
      <w:r w:rsidRPr="00C057F8">
        <w:rPr>
          <w:rFonts w:ascii="Arial" w:eastAsiaTheme="minorHAnsi" w:hAnsi="Arial" w:cs="Arial"/>
          <w:sz w:val="20"/>
          <w:szCs w:val="20"/>
          <w:lang w:eastAsia="en-US" w:bidi="ar-SA"/>
        </w:rPr>
        <w:t xml:space="preserve"> The experimental sites remained consistent throughout the study period. The soil of the experimental field was characterized as sandy clay loam in texture, well-drained, and moderately fertile, with low levels of available nitrogen and phosphorus, and medium levels of available potassium. The field experiments were arranged in a completely randomized block design with four replications and six diffe</w:t>
      </w:r>
      <w:r w:rsidR="00665F61">
        <w:rPr>
          <w:rFonts w:ascii="Arial" w:eastAsiaTheme="minorHAnsi" w:hAnsi="Arial" w:cs="Arial"/>
          <w:sz w:val="20"/>
          <w:szCs w:val="20"/>
          <w:lang w:eastAsia="en-US" w:bidi="ar-SA"/>
        </w:rPr>
        <w:t>rent crop establishment methods.</w:t>
      </w:r>
      <w:r w:rsidRPr="00C057F8">
        <w:rPr>
          <w:rFonts w:ascii="Arial" w:eastAsiaTheme="minorHAnsi" w:hAnsi="Arial" w:cs="Arial"/>
          <w:sz w:val="20"/>
          <w:szCs w:val="20"/>
          <w:lang w:eastAsia="en-US" w:bidi="ar-SA"/>
        </w:rPr>
        <w:t xml:space="preserve"> The crop establishment methods </w:t>
      </w:r>
      <w:r w:rsidR="00665F61">
        <w:rPr>
          <w:rFonts w:ascii="Arial" w:eastAsiaTheme="minorHAnsi" w:hAnsi="Arial" w:cs="Arial"/>
          <w:sz w:val="20"/>
          <w:szCs w:val="20"/>
          <w:lang w:eastAsia="en-US" w:bidi="ar-SA"/>
        </w:rPr>
        <w:t>were</w:t>
      </w:r>
      <w:r w:rsidRPr="00C057F8">
        <w:rPr>
          <w:rFonts w:ascii="Arial" w:eastAsiaTheme="minorHAnsi" w:hAnsi="Arial" w:cs="Arial"/>
          <w:sz w:val="20"/>
          <w:szCs w:val="20"/>
          <w:lang w:eastAsia="en-US" w:bidi="ar-SA"/>
        </w:rPr>
        <w:t xml:space="preserve"> as follows: CE</w:t>
      </w:r>
      <w:r w:rsidRPr="00665F61">
        <w:rPr>
          <w:rFonts w:ascii="Arial" w:eastAsiaTheme="minorHAnsi" w:hAnsi="Arial" w:cs="Arial"/>
          <w:sz w:val="20"/>
          <w:szCs w:val="20"/>
          <w:vertAlign w:val="subscript"/>
          <w:lang w:eastAsia="en-US" w:bidi="ar-SA"/>
        </w:rPr>
        <w:t>1</w:t>
      </w:r>
      <w:r w:rsidRPr="00C057F8">
        <w:rPr>
          <w:rFonts w:ascii="Arial" w:eastAsiaTheme="minorHAnsi" w:hAnsi="Arial" w:cs="Arial"/>
          <w:sz w:val="20"/>
          <w:szCs w:val="20"/>
          <w:lang w:eastAsia="en-US" w:bidi="ar-SA"/>
        </w:rPr>
        <w:t>: Conventional till puddled transplanted rice - Conventional till wheat [CT</w:t>
      </w:r>
      <w:r w:rsidR="00665F61">
        <w:rPr>
          <w:rFonts w:ascii="Arial" w:eastAsiaTheme="minorHAnsi" w:hAnsi="Arial" w:cs="Arial"/>
          <w:sz w:val="20"/>
          <w:szCs w:val="20"/>
          <w:lang w:eastAsia="en-US" w:bidi="ar-SA"/>
        </w:rPr>
        <w:t>PT</w:t>
      </w:r>
      <w:r w:rsidR="008A6E70">
        <w:rPr>
          <w:rFonts w:ascii="Arial" w:eastAsiaTheme="minorHAnsi" w:hAnsi="Arial" w:cs="Arial"/>
          <w:sz w:val="20"/>
          <w:szCs w:val="20"/>
          <w:lang w:eastAsia="en-US" w:bidi="ar-SA"/>
        </w:rPr>
        <w:t>R-</w:t>
      </w:r>
      <w:r w:rsidRPr="00C057F8">
        <w:rPr>
          <w:rFonts w:ascii="Arial" w:eastAsiaTheme="minorHAnsi" w:hAnsi="Arial" w:cs="Arial"/>
          <w:sz w:val="20"/>
          <w:szCs w:val="20"/>
          <w:lang w:eastAsia="en-US" w:bidi="ar-SA"/>
        </w:rPr>
        <w:t>CTW (no residue retention/incorporation)], CE</w:t>
      </w:r>
      <w:r w:rsidRPr="00665F61">
        <w:rPr>
          <w:rFonts w:ascii="Arial" w:eastAsiaTheme="minorHAnsi" w:hAnsi="Arial" w:cs="Arial"/>
          <w:sz w:val="20"/>
          <w:szCs w:val="20"/>
          <w:vertAlign w:val="subscript"/>
          <w:lang w:eastAsia="en-US" w:bidi="ar-SA"/>
        </w:rPr>
        <w:t>2</w:t>
      </w:r>
      <w:r w:rsidRPr="00C057F8">
        <w:rPr>
          <w:rFonts w:ascii="Arial" w:eastAsiaTheme="minorHAnsi" w:hAnsi="Arial" w:cs="Arial"/>
          <w:sz w:val="20"/>
          <w:szCs w:val="20"/>
          <w:lang w:eastAsia="en-US" w:bidi="ar-SA"/>
        </w:rPr>
        <w:t>: Conventional till puddled transplanted rice - Conventional till wheat - Conventional till mung bean [CT</w:t>
      </w:r>
      <w:r w:rsidR="00665F61">
        <w:rPr>
          <w:rFonts w:ascii="Arial" w:eastAsiaTheme="minorHAnsi" w:hAnsi="Arial" w:cs="Arial"/>
          <w:sz w:val="20"/>
          <w:szCs w:val="20"/>
          <w:lang w:eastAsia="en-US" w:bidi="ar-SA"/>
        </w:rPr>
        <w:t>PT</w:t>
      </w:r>
      <w:r w:rsidRPr="00C057F8">
        <w:rPr>
          <w:rFonts w:ascii="Arial" w:eastAsiaTheme="minorHAnsi" w:hAnsi="Arial" w:cs="Arial"/>
          <w:sz w:val="20"/>
          <w:szCs w:val="20"/>
          <w:lang w:eastAsia="en-US" w:bidi="ar-SA"/>
        </w:rPr>
        <w:t xml:space="preserve">R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CTW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CTMB (full MB residue incorporation)], CE</w:t>
      </w:r>
      <w:r w:rsidRPr="00665F61">
        <w:rPr>
          <w:rFonts w:ascii="Arial" w:eastAsiaTheme="minorHAnsi" w:hAnsi="Arial" w:cs="Arial"/>
          <w:sz w:val="20"/>
          <w:szCs w:val="20"/>
          <w:vertAlign w:val="subscript"/>
          <w:lang w:eastAsia="en-US" w:bidi="ar-SA"/>
        </w:rPr>
        <w:t>3</w:t>
      </w:r>
      <w:r w:rsidRPr="00C057F8">
        <w:rPr>
          <w:rFonts w:ascii="Arial" w:eastAsiaTheme="minorHAnsi" w:hAnsi="Arial" w:cs="Arial"/>
          <w:sz w:val="20"/>
          <w:szCs w:val="20"/>
          <w:lang w:eastAsia="en-US" w:bidi="ar-SA"/>
        </w:rPr>
        <w:t xml:space="preserve">: Conventional till direct seeded rice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Zero till wheat [CT DSR </w:t>
      </w:r>
      <w:r w:rsidR="008A6E70">
        <w:rPr>
          <w:rFonts w:ascii="Arial" w:eastAsiaTheme="minorHAnsi" w:hAnsi="Arial" w:cs="Arial"/>
          <w:sz w:val="20"/>
          <w:szCs w:val="20"/>
          <w:lang w:eastAsia="en-US" w:bidi="ar-SA"/>
        </w:rPr>
        <w:t xml:space="preserve">- </w:t>
      </w:r>
      <w:r w:rsidRPr="00C057F8">
        <w:rPr>
          <w:rFonts w:ascii="Arial" w:eastAsiaTheme="minorHAnsi" w:hAnsi="Arial" w:cs="Arial"/>
          <w:sz w:val="20"/>
          <w:szCs w:val="20"/>
          <w:lang w:eastAsia="en-US" w:bidi="ar-SA"/>
        </w:rPr>
        <w:t xml:space="preserve">ZT W (anchored residue </w:t>
      </w:r>
      <w:r w:rsidR="00665F61">
        <w:rPr>
          <w:rFonts w:ascii="Arial" w:eastAsiaTheme="minorHAnsi" w:hAnsi="Arial" w:cs="Arial"/>
          <w:sz w:val="20"/>
          <w:szCs w:val="20"/>
          <w:lang w:eastAsia="en-US" w:bidi="ar-SA"/>
        </w:rPr>
        <w:t xml:space="preserve">retention </w:t>
      </w:r>
      <w:r w:rsidRPr="00C057F8">
        <w:rPr>
          <w:rFonts w:ascii="Arial" w:eastAsiaTheme="minorHAnsi" w:hAnsi="Arial" w:cs="Arial"/>
          <w:sz w:val="20"/>
          <w:szCs w:val="20"/>
          <w:lang w:eastAsia="en-US" w:bidi="ar-SA"/>
        </w:rPr>
        <w:t>of R)], CE</w:t>
      </w:r>
      <w:r w:rsidRPr="00665F61">
        <w:rPr>
          <w:rFonts w:ascii="Arial" w:eastAsiaTheme="minorHAnsi" w:hAnsi="Arial" w:cs="Arial"/>
          <w:sz w:val="20"/>
          <w:szCs w:val="20"/>
          <w:vertAlign w:val="subscript"/>
          <w:lang w:eastAsia="en-US" w:bidi="ar-SA"/>
        </w:rPr>
        <w:t>4</w:t>
      </w:r>
      <w:r w:rsidRPr="00C057F8">
        <w:rPr>
          <w:rFonts w:ascii="Arial" w:eastAsiaTheme="minorHAnsi" w:hAnsi="Arial" w:cs="Arial"/>
          <w:sz w:val="20"/>
          <w:szCs w:val="20"/>
          <w:lang w:eastAsia="en-US" w:bidi="ar-SA"/>
        </w:rPr>
        <w:t xml:space="preserve">: Conventional till direct seeded rice - Zero till wheat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Zero till mung bean [CT DSR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ZTW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ZTMB (anchored residue </w:t>
      </w:r>
      <w:r w:rsidR="00665F61">
        <w:rPr>
          <w:rFonts w:ascii="Arial" w:eastAsiaTheme="minorHAnsi" w:hAnsi="Arial" w:cs="Arial"/>
          <w:sz w:val="20"/>
          <w:szCs w:val="20"/>
          <w:lang w:eastAsia="en-US" w:bidi="ar-SA"/>
        </w:rPr>
        <w:t xml:space="preserve">retention </w:t>
      </w:r>
      <w:r w:rsidRPr="00C057F8">
        <w:rPr>
          <w:rFonts w:ascii="Arial" w:eastAsiaTheme="minorHAnsi" w:hAnsi="Arial" w:cs="Arial"/>
          <w:sz w:val="20"/>
          <w:szCs w:val="20"/>
          <w:lang w:eastAsia="en-US" w:bidi="ar-SA"/>
        </w:rPr>
        <w:t xml:space="preserve">of R and full MB residue incorporation)], </w:t>
      </w:r>
      <w:r w:rsidR="00FC6609">
        <w:rPr>
          <w:rFonts w:ascii="Arial" w:eastAsiaTheme="minorHAnsi" w:hAnsi="Arial" w:cs="Arial"/>
          <w:sz w:val="20"/>
          <w:szCs w:val="20"/>
          <w:lang w:eastAsia="en-US" w:bidi="ar-SA"/>
        </w:rPr>
        <w:t>CE</w:t>
      </w:r>
      <w:r w:rsidR="00FC6609" w:rsidRPr="00665F61">
        <w:rPr>
          <w:rFonts w:ascii="Arial" w:eastAsiaTheme="minorHAnsi" w:hAnsi="Arial" w:cs="Arial"/>
          <w:sz w:val="20"/>
          <w:szCs w:val="20"/>
          <w:vertAlign w:val="subscript"/>
          <w:lang w:eastAsia="en-US" w:bidi="ar-SA"/>
        </w:rPr>
        <w:t>5</w:t>
      </w:r>
      <w:r w:rsidRPr="00C057F8">
        <w:rPr>
          <w:rFonts w:ascii="Arial" w:eastAsiaTheme="minorHAnsi" w:hAnsi="Arial" w:cs="Arial"/>
          <w:sz w:val="20"/>
          <w:szCs w:val="20"/>
          <w:lang w:eastAsia="en-US" w:bidi="ar-SA"/>
        </w:rPr>
        <w:t xml:space="preserve">: Zero till direct seeded rice – Zero till wheat [ZT DSR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ZT W (anchored residue </w:t>
      </w:r>
      <w:r w:rsidR="00665F61">
        <w:rPr>
          <w:rFonts w:ascii="Arial" w:eastAsiaTheme="minorHAnsi" w:hAnsi="Arial" w:cs="Arial"/>
          <w:sz w:val="20"/>
          <w:szCs w:val="20"/>
          <w:lang w:eastAsia="en-US" w:bidi="ar-SA"/>
        </w:rPr>
        <w:t xml:space="preserve">retention </w:t>
      </w:r>
      <w:r w:rsidRPr="00C057F8">
        <w:rPr>
          <w:rFonts w:ascii="Arial" w:eastAsiaTheme="minorHAnsi" w:hAnsi="Arial" w:cs="Arial"/>
          <w:sz w:val="20"/>
          <w:szCs w:val="20"/>
          <w:lang w:eastAsia="en-US" w:bidi="ar-SA"/>
        </w:rPr>
        <w:t>of R and W)], and CE</w:t>
      </w:r>
      <w:r w:rsidRPr="00665F61">
        <w:rPr>
          <w:rFonts w:ascii="Arial" w:eastAsiaTheme="minorHAnsi" w:hAnsi="Arial" w:cs="Arial"/>
          <w:sz w:val="20"/>
          <w:szCs w:val="20"/>
          <w:vertAlign w:val="subscript"/>
          <w:lang w:eastAsia="en-US" w:bidi="ar-SA"/>
        </w:rPr>
        <w:t>6</w:t>
      </w:r>
      <w:r w:rsidRPr="00C057F8">
        <w:rPr>
          <w:rFonts w:ascii="Arial" w:eastAsiaTheme="minorHAnsi" w:hAnsi="Arial" w:cs="Arial"/>
          <w:sz w:val="20"/>
          <w:szCs w:val="20"/>
          <w:lang w:eastAsia="en-US" w:bidi="ar-SA"/>
        </w:rPr>
        <w:t xml:space="preserve">: Zero till direct seeded rice – Zero till wheat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Zero till mung bean [ZTDSR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ZTW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ZTMB (anchored residue of R and W and full MB residue retention)]. Field preparation was conducted </w:t>
      </w:r>
      <w:r w:rsidR="00665F61">
        <w:rPr>
          <w:rFonts w:ascii="Arial" w:eastAsiaTheme="minorHAnsi" w:hAnsi="Arial" w:cs="Arial"/>
          <w:sz w:val="20"/>
          <w:szCs w:val="20"/>
          <w:lang w:eastAsia="en-US" w:bidi="ar-SA"/>
        </w:rPr>
        <w:t>as per</w:t>
      </w:r>
      <w:r w:rsidRPr="00C057F8">
        <w:rPr>
          <w:rFonts w:ascii="Arial" w:eastAsiaTheme="minorHAnsi" w:hAnsi="Arial" w:cs="Arial"/>
          <w:sz w:val="20"/>
          <w:szCs w:val="20"/>
          <w:lang w:eastAsia="en-US" w:bidi="ar-SA"/>
        </w:rPr>
        <w:t xml:space="preserve"> the tillage requirements. The rice variety "Sarjoo 52" was sown/transplanted in all treatments, with a row spacing of 20 cm. In the transplanted rice treatments (CE</w:t>
      </w:r>
      <w:r w:rsidRPr="00FC6609">
        <w:rPr>
          <w:rFonts w:ascii="Arial" w:eastAsiaTheme="minorHAnsi" w:hAnsi="Arial" w:cs="Arial"/>
          <w:sz w:val="20"/>
          <w:szCs w:val="20"/>
          <w:vertAlign w:val="subscript"/>
          <w:lang w:eastAsia="en-US" w:bidi="ar-SA"/>
        </w:rPr>
        <w:t>1</w:t>
      </w:r>
      <w:r w:rsidRPr="00C057F8">
        <w:rPr>
          <w:rFonts w:ascii="Arial" w:eastAsiaTheme="minorHAnsi" w:hAnsi="Arial" w:cs="Arial"/>
          <w:sz w:val="20"/>
          <w:szCs w:val="20"/>
          <w:lang w:eastAsia="en-US" w:bidi="ar-SA"/>
        </w:rPr>
        <w:t xml:space="preserve"> and CE</w:t>
      </w:r>
      <w:r w:rsidRPr="00FC6609">
        <w:rPr>
          <w:rFonts w:ascii="Arial" w:eastAsiaTheme="minorHAnsi" w:hAnsi="Arial" w:cs="Arial"/>
          <w:sz w:val="20"/>
          <w:szCs w:val="20"/>
          <w:vertAlign w:val="subscript"/>
          <w:lang w:eastAsia="en-US" w:bidi="ar-SA"/>
        </w:rPr>
        <w:t>2</w:t>
      </w:r>
      <w:r w:rsidRPr="00C057F8">
        <w:rPr>
          <w:rFonts w:ascii="Arial" w:eastAsiaTheme="minorHAnsi" w:hAnsi="Arial" w:cs="Arial"/>
          <w:sz w:val="20"/>
          <w:szCs w:val="20"/>
          <w:lang w:eastAsia="en-US" w:bidi="ar-SA"/>
        </w:rPr>
        <w:t xml:space="preserve">), the field was tilled dry and wet, followed by puddling, and then 27-day-old seedlings were transplanted. </w:t>
      </w:r>
      <w:r w:rsidR="00665F61">
        <w:rPr>
          <w:rFonts w:ascii="Arial" w:eastAsiaTheme="minorHAnsi" w:hAnsi="Arial" w:cs="Arial"/>
          <w:sz w:val="20"/>
          <w:szCs w:val="20"/>
          <w:lang w:eastAsia="en-US" w:bidi="ar-SA"/>
        </w:rPr>
        <w:t>F</w:t>
      </w:r>
      <w:r w:rsidR="00665F61" w:rsidRPr="00C057F8">
        <w:rPr>
          <w:rFonts w:ascii="Arial" w:eastAsiaTheme="minorHAnsi" w:hAnsi="Arial" w:cs="Arial"/>
          <w:sz w:val="20"/>
          <w:szCs w:val="20"/>
          <w:lang w:eastAsia="en-US" w:bidi="ar-SA"/>
        </w:rPr>
        <w:t xml:space="preserve">or the </w:t>
      </w:r>
      <w:r w:rsidR="00665F61">
        <w:rPr>
          <w:rFonts w:ascii="Arial" w:eastAsiaTheme="minorHAnsi" w:hAnsi="Arial" w:cs="Arial"/>
          <w:sz w:val="20"/>
          <w:szCs w:val="20"/>
          <w:lang w:eastAsia="en-US" w:bidi="ar-SA"/>
        </w:rPr>
        <w:t>conventional transplanted system</w:t>
      </w:r>
      <w:r w:rsidR="00665F61" w:rsidRPr="00665F61">
        <w:rPr>
          <w:rFonts w:ascii="Arial" w:eastAsiaTheme="minorHAnsi" w:hAnsi="Arial" w:cs="Arial"/>
          <w:i/>
          <w:sz w:val="20"/>
          <w:szCs w:val="20"/>
          <w:lang w:eastAsia="en-US" w:bidi="ar-SA"/>
        </w:rPr>
        <w:t>, i.e.</w:t>
      </w:r>
      <w:r w:rsidR="00665F61" w:rsidRPr="00C057F8">
        <w:rPr>
          <w:rFonts w:ascii="Arial" w:eastAsiaTheme="minorHAnsi" w:hAnsi="Arial" w:cs="Arial"/>
          <w:sz w:val="20"/>
          <w:szCs w:val="20"/>
          <w:lang w:eastAsia="en-US" w:bidi="ar-SA"/>
        </w:rPr>
        <w:t>CE</w:t>
      </w:r>
      <w:r w:rsidR="00665F61" w:rsidRPr="00FC6609">
        <w:rPr>
          <w:rFonts w:ascii="Arial" w:eastAsiaTheme="minorHAnsi" w:hAnsi="Arial" w:cs="Arial"/>
          <w:sz w:val="20"/>
          <w:szCs w:val="20"/>
          <w:vertAlign w:val="subscript"/>
          <w:lang w:eastAsia="en-US" w:bidi="ar-SA"/>
        </w:rPr>
        <w:t>1</w:t>
      </w:r>
      <w:r w:rsidR="00665F61" w:rsidRPr="00C057F8">
        <w:rPr>
          <w:rFonts w:ascii="Arial" w:eastAsiaTheme="minorHAnsi" w:hAnsi="Arial" w:cs="Arial"/>
          <w:sz w:val="20"/>
          <w:szCs w:val="20"/>
          <w:lang w:eastAsia="en-US" w:bidi="ar-SA"/>
        </w:rPr>
        <w:t xml:space="preserve"> and CE</w:t>
      </w:r>
      <w:r w:rsidR="00665F61" w:rsidRPr="00FC6609">
        <w:rPr>
          <w:rFonts w:ascii="Arial" w:eastAsiaTheme="minorHAnsi" w:hAnsi="Arial" w:cs="Arial"/>
          <w:sz w:val="20"/>
          <w:szCs w:val="20"/>
          <w:vertAlign w:val="subscript"/>
          <w:lang w:eastAsia="en-US" w:bidi="ar-SA"/>
        </w:rPr>
        <w:t>2</w:t>
      </w:r>
      <w:r w:rsidR="00665F61">
        <w:rPr>
          <w:rFonts w:ascii="Arial" w:eastAsiaTheme="minorHAnsi" w:hAnsi="Arial" w:cs="Arial"/>
          <w:sz w:val="20"/>
          <w:szCs w:val="20"/>
          <w:lang w:eastAsia="en-US" w:bidi="ar-SA"/>
        </w:rPr>
        <w:t>,t</w:t>
      </w:r>
      <w:r w:rsidRPr="00C057F8">
        <w:rPr>
          <w:rFonts w:ascii="Arial" w:eastAsiaTheme="minorHAnsi" w:hAnsi="Arial" w:cs="Arial"/>
          <w:sz w:val="20"/>
          <w:szCs w:val="20"/>
          <w:lang w:eastAsia="en-US" w:bidi="ar-SA"/>
        </w:rPr>
        <w:t xml:space="preserve">he seeds were sown in nursery on the same day as the seeding for the DSR crop establishment </w:t>
      </w:r>
      <w:r w:rsidR="00665F61">
        <w:rPr>
          <w:rFonts w:ascii="Arial" w:eastAsiaTheme="minorHAnsi" w:hAnsi="Arial" w:cs="Arial"/>
          <w:sz w:val="20"/>
          <w:szCs w:val="20"/>
          <w:lang w:eastAsia="en-US" w:bidi="ar-SA"/>
        </w:rPr>
        <w:t>systems</w:t>
      </w:r>
      <w:r w:rsidRPr="00C057F8">
        <w:rPr>
          <w:rFonts w:ascii="Arial" w:eastAsiaTheme="minorHAnsi" w:hAnsi="Arial" w:cs="Arial"/>
          <w:sz w:val="20"/>
          <w:szCs w:val="20"/>
          <w:lang w:eastAsia="en-US" w:bidi="ar-SA"/>
        </w:rPr>
        <w:t xml:space="preserve"> (CE</w:t>
      </w:r>
      <w:r w:rsidRPr="00FC6609">
        <w:rPr>
          <w:rFonts w:ascii="Arial" w:eastAsiaTheme="minorHAnsi" w:hAnsi="Arial" w:cs="Arial"/>
          <w:sz w:val="20"/>
          <w:szCs w:val="20"/>
          <w:vertAlign w:val="subscript"/>
          <w:lang w:eastAsia="en-US" w:bidi="ar-SA"/>
        </w:rPr>
        <w:t>3</w:t>
      </w:r>
      <w:r w:rsidRPr="00C057F8">
        <w:rPr>
          <w:rFonts w:ascii="Arial" w:eastAsiaTheme="minorHAnsi" w:hAnsi="Arial" w:cs="Arial"/>
          <w:sz w:val="20"/>
          <w:szCs w:val="20"/>
          <w:lang w:eastAsia="en-US" w:bidi="ar-SA"/>
        </w:rPr>
        <w:t>, CE</w:t>
      </w:r>
      <w:r w:rsidRPr="00FC6609">
        <w:rPr>
          <w:rFonts w:ascii="Arial" w:eastAsiaTheme="minorHAnsi" w:hAnsi="Arial" w:cs="Arial"/>
          <w:sz w:val="20"/>
          <w:szCs w:val="20"/>
          <w:vertAlign w:val="subscript"/>
          <w:lang w:eastAsia="en-US" w:bidi="ar-SA"/>
        </w:rPr>
        <w:t>4</w:t>
      </w:r>
      <w:r w:rsidRPr="00C057F8">
        <w:rPr>
          <w:rFonts w:ascii="Arial" w:eastAsiaTheme="minorHAnsi" w:hAnsi="Arial" w:cs="Arial"/>
          <w:sz w:val="20"/>
          <w:szCs w:val="20"/>
          <w:lang w:eastAsia="en-US" w:bidi="ar-SA"/>
        </w:rPr>
        <w:t xml:space="preserve">, </w:t>
      </w:r>
      <w:r w:rsidR="00FC6609">
        <w:rPr>
          <w:rFonts w:ascii="Arial" w:eastAsiaTheme="minorHAnsi" w:hAnsi="Arial" w:cs="Arial"/>
          <w:sz w:val="20"/>
          <w:szCs w:val="20"/>
          <w:lang w:eastAsia="en-US" w:bidi="ar-SA"/>
        </w:rPr>
        <w:t>CE</w:t>
      </w:r>
      <w:r w:rsidR="00FC6609" w:rsidRPr="00FC6609">
        <w:rPr>
          <w:rFonts w:ascii="Arial" w:eastAsiaTheme="minorHAnsi" w:hAnsi="Arial" w:cs="Arial"/>
          <w:sz w:val="20"/>
          <w:szCs w:val="20"/>
          <w:vertAlign w:val="subscript"/>
          <w:lang w:eastAsia="en-US" w:bidi="ar-SA"/>
        </w:rPr>
        <w:t>5</w:t>
      </w:r>
      <w:r w:rsidRPr="00C057F8">
        <w:rPr>
          <w:rFonts w:ascii="Arial" w:eastAsiaTheme="minorHAnsi" w:hAnsi="Arial" w:cs="Arial"/>
          <w:sz w:val="20"/>
          <w:szCs w:val="20"/>
          <w:lang w:eastAsia="en-US" w:bidi="ar-SA"/>
        </w:rPr>
        <w:t>, and CE</w:t>
      </w:r>
      <w:r w:rsidRPr="00FC6609">
        <w:rPr>
          <w:rFonts w:ascii="Arial" w:eastAsiaTheme="minorHAnsi" w:hAnsi="Arial" w:cs="Arial"/>
          <w:sz w:val="20"/>
          <w:szCs w:val="20"/>
          <w:vertAlign w:val="subscript"/>
          <w:lang w:eastAsia="en-US" w:bidi="ar-SA"/>
        </w:rPr>
        <w:t>6</w:t>
      </w:r>
      <w:r w:rsidRPr="00C057F8">
        <w:rPr>
          <w:rFonts w:ascii="Arial" w:eastAsiaTheme="minorHAnsi" w:hAnsi="Arial" w:cs="Arial"/>
          <w:sz w:val="20"/>
          <w:szCs w:val="20"/>
          <w:lang w:eastAsia="en-US" w:bidi="ar-SA"/>
        </w:rPr>
        <w:t>)</w:t>
      </w:r>
      <w:r w:rsidR="00665F61">
        <w:rPr>
          <w:rFonts w:ascii="Arial" w:eastAsiaTheme="minorHAnsi" w:hAnsi="Arial" w:cs="Arial"/>
          <w:sz w:val="20"/>
          <w:szCs w:val="20"/>
          <w:lang w:eastAsia="en-US" w:bidi="ar-SA"/>
        </w:rPr>
        <w:t xml:space="preserve"> f</w:t>
      </w:r>
      <w:r w:rsidRPr="00C057F8">
        <w:rPr>
          <w:rFonts w:ascii="Arial" w:eastAsiaTheme="minorHAnsi" w:hAnsi="Arial" w:cs="Arial"/>
          <w:sz w:val="20"/>
          <w:szCs w:val="20"/>
          <w:lang w:eastAsia="en-US" w:bidi="ar-SA"/>
        </w:rPr>
        <w:t>o</w:t>
      </w:r>
      <w:r w:rsidR="00665F61">
        <w:rPr>
          <w:rFonts w:ascii="Arial" w:eastAsiaTheme="minorHAnsi" w:hAnsi="Arial" w:cs="Arial"/>
          <w:sz w:val="20"/>
          <w:szCs w:val="20"/>
          <w:lang w:eastAsia="en-US" w:bidi="ar-SA"/>
        </w:rPr>
        <w:t>r</w:t>
      </w:r>
      <w:r w:rsidRPr="00C057F8">
        <w:rPr>
          <w:rFonts w:ascii="Arial" w:eastAsiaTheme="minorHAnsi" w:hAnsi="Arial" w:cs="Arial"/>
          <w:sz w:val="20"/>
          <w:szCs w:val="20"/>
          <w:lang w:eastAsia="en-US" w:bidi="ar-SA"/>
        </w:rPr>
        <w:t xml:space="preserve"> ensur</w:t>
      </w:r>
      <w:r w:rsidR="00665F61">
        <w:rPr>
          <w:rFonts w:ascii="Arial" w:eastAsiaTheme="minorHAnsi" w:hAnsi="Arial" w:cs="Arial"/>
          <w:sz w:val="20"/>
          <w:szCs w:val="20"/>
          <w:lang w:eastAsia="en-US" w:bidi="ar-SA"/>
        </w:rPr>
        <w:t>ing</w:t>
      </w:r>
      <w:r w:rsidRPr="00C057F8">
        <w:rPr>
          <w:rFonts w:ascii="Arial" w:eastAsiaTheme="minorHAnsi" w:hAnsi="Arial" w:cs="Arial"/>
          <w:sz w:val="20"/>
          <w:szCs w:val="20"/>
          <w:lang w:eastAsia="en-US" w:bidi="ar-SA"/>
        </w:rPr>
        <w:t xml:space="preserve"> the same physiological age of the </w:t>
      </w:r>
      <w:r w:rsidR="00665F61">
        <w:rPr>
          <w:rFonts w:ascii="Arial" w:eastAsiaTheme="minorHAnsi" w:hAnsi="Arial" w:cs="Arial"/>
          <w:sz w:val="20"/>
          <w:szCs w:val="20"/>
          <w:lang w:eastAsia="en-US" w:bidi="ar-SA"/>
        </w:rPr>
        <w:t xml:space="preserve">rice </w:t>
      </w:r>
      <w:r w:rsidRPr="00C057F8">
        <w:rPr>
          <w:rFonts w:ascii="Arial" w:eastAsiaTheme="minorHAnsi" w:hAnsi="Arial" w:cs="Arial"/>
          <w:sz w:val="20"/>
          <w:szCs w:val="20"/>
          <w:lang w:eastAsia="en-US" w:bidi="ar-SA"/>
        </w:rPr>
        <w:t>pla</w:t>
      </w:r>
      <w:r w:rsidR="009C1943">
        <w:rPr>
          <w:rFonts w:ascii="Arial" w:eastAsiaTheme="minorHAnsi" w:hAnsi="Arial" w:cs="Arial"/>
          <w:sz w:val="20"/>
          <w:szCs w:val="20"/>
          <w:lang w:eastAsia="en-US" w:bidi="ar-SA"/>
        </w:rPr>
        <w:t>nts under different treatments.The</w:t>
      </w:r>
      <w:r w:rsidR="009C1943" w:rsidRPr="00C057F8">
        <w:rPr>
          <w:rFonts w:ascii="Arial" w:eastAsiaTheme="minorHAnsi" w:hAnsi="Arial" w:cs="Arial"/>
          <w:sz w:val="20"/>
          <w:szCs w:val="20"/>
          <w:lang w:eastAsia="en-US" w:bidi="ar-SA"/>
        </w:rPr>
        <w:t xml:space="preserve"> crop was sown at a seed rate of 30 kg ha</w:t>
      </w:r>
      <w:r w:rsidR="009C1943" w:rsidRPr="00C057F8">
        <w:rPr>
          <w:rFonts w:ascii="Arial" w:eastAsiaTheme="minorHAnsi" w:hAnsi="Arial" w:cs="Arial"/>
          <w:sz w:val="20"/>
          <w:szCs w:val="20"/>
          <w:vertAlign w:val="superscript"/>
          <w:lang w:eastAsia="en-US" w:bidi="ar-SA"/>
        </w:rPr>
        <w:t>-1</w:t>
      </w:r>
      <w:r w:rsidR="009C1943" w:rsidRPr="00C057F8">
        <w:rPr>
          <w:rFonts w:ascii="Arial" w:eastAsiaTheme="minorHAnsi" w:hAnsi="Arial" w:cs="Arial"/>
          <w:sz w:val="20"/>
          <w:szCs w:val="20"/>
          <w:lang w:eastAsia="en-US" w:bidi="ar-SA"/>
        </w:rPr>
        <w:t xml:space="preserve">. </w:t>
      </w:r>
      <w:r w:rsidRPr="00C057F8">
        <w:rPr>
          <w:rFonts w:ascii="Arial" w:eastAsiaTheme="minorHAnsi" w:hAnsi="Arial" w:cs="Arial"/>
          <w:sz w:val="20"/>
          <w:szCs w:val="20"/>
          <w:lang w:eastAsia="en-US" w:bidi="ar-SA"/>
        </w:rPr>
        <w:t>In the CT DSR treatments (CE</w:t>
      </w:r>
      <w:r w:rsidRPr="00FC6609">
        <w:rPr>
          <w:rFonts w:ascii="Arial" w:eastAsiaTheme="minorHAnsi" w:hAnsi="Arial" w:cs="Arial"/>
          <w:sz w:val="20"/>
          <w:szCs w:val="20"/>
          <w:vertAlign w:val="subscript"/>
          <w:lang w:eastAsia="en-US" w:bidi="ar-SA"/>
        </w:rPr>
        <w:t>3</w:t>
      </w:r>
      <w:r w:rsidRPr="00C057F8">
        <w:rPr>
          <w:rFonts w:ascii="Arial" w:eastAsiaTheme="minorHAnsi" w:hAnsi="Arial" w:cs="Arial"/>
          <w:sz w:val="20"/>
          <w:szCs w:val="20"/>
          <w:lang w:eastAsia="en-US" w:bidi="ar-SA"/>
        </w:rPr>
        <w:t xml:space="preserve"> and CE</w:t>
      </w:r>
      <w:r w:rsidRPr="00FC6609">
        <w:rPr>
          <w:rFonts w:ascii="Arial" w:eastAsiaTheme="minorHAnsi" w:hAnsi="Arial" w:cs="Arial"/>
          <w:sz w:val="20"/>
          <w:szCs w:val="20"/>
          <w:vertAlign w:val="subscript"/>
          <w:lang w:eastAsia="en-US" w:bidi="ar-SA"/>
        </w:rPr>
        <w:t>4</w:t>
      </w:r>
      <w:r w:rsidRPr="00C057F8">
        <w:rPr>
          <w:rFonts w:ascii="Arial" w:eastAsiaTheme="minorHAnsi" w:hAnsi="Arial" w:cs="Arial"/>
          <w:sz w:val="20"/>
          <w:szCs w:val="20"/>
          <w:lang w:eastAsia="en-US" w:bidi="ar-SA"/>
        </w:rPr>
        <w:t xml:space="preserve">), the field was </w:t>
      </w:r>
      <w:r w:rsidR="00CA1BA7" w:rsidRPr="00C057F8">
        <w:rPr>
          <w:rFonts w:ascii="Arial" w:eastAsiaTheme="minorHAnsi" w:hAnsi="Arial" w:cs="Arial"/>
          <w:sz w:val="20"/>
          <w:szCs w:val="20"/>
          <w:lang w:eastAsia="en-US" w:bidi="ar-SA"/>
        </w:rPr>
        <w:t>ploughed</w:t>
      </w:r>
      <w:r w:rsidRPr="00C057F8">
        <w:rPr>
          <w:rFonts w:ascii="Arial" w:eastAsiaTheme="minorHAnsi" w:hAnsi="Arial" w:cs="Arial"/>
          <w:sz w:val="20"/>
          <w:szCs w:val="20"/>
          <w:lang w:eastAsia="en-US" w:bidi="ar-SA"/>
        </w:rPr>
        <w:t xml:space="preserve"> twice with a tractor-drawn cultivator, followed by planking. In the zero till DSR treatments (</w:t>
      </w:r>
      <w:r w:rsidR="00FC6609">
        <w:rPr>
          <w:rFonts w:ascii="Arial" w:eastAsiaTheme="minorHAnsi" w:hAnsi="Arial" w:cs="Arial"/>
          <w:sz w:val="20"/>
          <w:szCs w:val="20"/>
          <w:lang w:eastAsia="en-US" w:bidi="ar-SA"/>
        </w:rPr>
        <w:t>CE</w:t>
      </w:r>
      <w:r w:rsidR="00FC6609" w:rsidRPr="00FC6609">
        <w:rPr>
          <w:rFonts w:ascii="Arial" w:eastAsiaTheme="minorHAnsi" w:hAnsi="Arial" w:cs="Arial"/>
          <w:sz w:val="20"/>
          <w:szCs w:val="20"/>
          <w:vertAlign w:val="subscript"/>
          <w:lang w:eastAsia="en-US" w:bidi="ar-SA"/>
        </w:rPr>
        <w:t>5</w:t>
      </w:r>
      <w:r w:rsidRPr="00C057F8">
        <w:rPr>
          <w:rFonts w:ascii="Arial" w:eastAsiaTheme="minorHAnsi" w:hAnsi="Arial" w:cs="Arial"/>
          <w:sz w:val="20"/>
          <w:szCs w:val="20"/>
          <w:lang w:eastAsia="en-US" w:bidi="ar-SA"/>
        </w:rPr>
        <w:t xml:space="preserve"> and CE</w:t>
      </w:r>
      <w:r w:rsidRPr="00FC6609">
        <w:rPr>
          <w:rFonts w:ascii="Arial" w:eastAsiaTheme="minorHAnsi" w:hAnsi="Arial" w:cs="Arial"/>
          <w:sz w:val="20"/>
          <w:szCs w:val="20"/>
          <w:vertAlign w:val="subscript"/>
          <w:lang w:eastAsia="en-US" w:bidi="ar-SA"/>
        </w:rPr>
        <w:t>6</w:t>
      </w:r>
      <w:r w:rsidRPr="00C057F8">
        <w:rPr>
          <w:rFonts w:ascii="Arial" w:eastAsiaTheme="minorHAnsi" w:hAnsi="Arial" w:cs="Arial"/>
          <w:sz w:val="20"/>
          <w:szCs w:val="20"/>
          <w:lang w:eastAsia="en-US" w:bidi="ar-SA"/>
        </w:rPr>
        <w:t xml:space="preserve">), sowing was </w:t>
      </w:r>
      <w:r w:rsidR="008A6E70">
        <w:rPr>
          <w:rFonts w:ascii="Arial" w:eastAsiaTheme="minorHAnsi" w:hAnsi="Arial" w:cs="Arial"/>
          <w:sz w:val="20"/>
          <w:szCs w:val="20"/>
          <w:lang w:eastAsia="en-US" w:bidi="ar-SA"/>
        </w:rPr>
        <w:t>done</w:t>
      </w:r>
      <w:r w:rsidRPr="00C057F8">
        <w:rPr>
          <w:rFonts w:ascii="Arial" w:eastAsiaTheme="minorHAnsi" w:hAnsi="Arial" w:cs="Arial"/>
          <w:sz w:val="20"/>
          <w:szCs w:val="20"/>
          <w:lang w:eastAsia="en-US" w:bidi="ar-SA"/>
        </w:rPr>
        <w:t xml:space="preserve"> without soil disturbance,</w:t>
      </w:r>
      <w:r w:rsidR="009C1943" w:rsidRPr="00C057F8">
        <w:rPr>
          <w:rFonts w:ascii="Arial" w:eastAsiaTheme="minorHAnsi" w:hAnsi="Arial" w:cs="Arial"/>
          <w:sz w:val="20"/>
          <w:szCs w:val="20"/>
          <w:lang w:eastAsia="en-US" w:bidi="ar-SA"/>
        </w:rPr>
        <w:t>using a tractor-drawn zero-till seed cum fertilizer drill</w:t>
      </w:r>
      <w:r w:rsidR="002E1A41">
        <w:rPr>
          <w:rFonts w:ascii="Arial" w:eastAsiaTheme="minorHAnsi" w:hAnsi="Arial" w:cs="Arial"/>
          <w:sz w:val="20"/>
          <w:szCs w:val="20"/>
          <w:lang w:eastAsia="en-US" w:bidi="ar-SA"/>
        </w:rPr>
        <w:t xml:space="preserve"> </w:t>
      </w:r>
      <w:r w:rsidR="009C1943">
        <w:rPr>
          <w:rFonts w:ascii="Arial" w:eastAsiaTheme="minorHAnsi" w:hAnsi="Arial" w:cs="Arial"/>
          <w:sz w:val="20"/>
          <w:szCs w:val="20"/>
          <w:lang w:eastAsia="en-US" w:bidi="ar-SA"/>
        </w:rPr>
        <w:t>after</w:t>
      </w:r>
      <w:r w:rsidRPr="00C057F8">
        <w:rPr>
          <w:rFonts w:ascii="Arial" w:eastAsiaTheme="minorHAnsi" w:hAnsi="Arial" w:cs="Arial"/>
          <w:sz w:val="20"/>
          <w:szCs w:val="20"/>
          <w:lang w:eastAsia="en-US" w:bidi="ar-SA"/>
        </w:rPr>
        <w:t xml:space="preserve"> the </w:t>
      </w:r>
      <w:r w:rsidR="00C7270F" w:rsidRPr="00C7270F">
        <w:rPr>
          <w:rFonts w:ascii="Arial" w:eastAsiaTheme="minorHAnsi" w:hAnsi="Arial" w:cs="Arial"/>
          <w:sz w:val="20"/>
          <w:szCs w:val="20"/>
          <w:highlight w:val="yellow"/>
          <w:lang w:eastAsia="en-US" w:bidi="ar-SA"/>
        </w:rPr>
        <w:t>need-</w:t>
      </w:r>
      <w:r w:rsidR="009C1943" w:rsidRPr="00C7270F">
        <w:rPr>
          <w:rFonts w:ascii="Arial" w:eastAsiaTheme="minorHAnsi" w:hAnsi="Arial" w:cs="Arial"/>
          <w:sz w:val="20"/>
          <w:szCs w:val="20"/>
          <w:highlight w:val="yellow"/>
          <w:lang w:eastAsia="en-US" w:bidi="ar-SA"/>
        </w:rPr>
        <w:t>based</w:t>
      </w:r>
      <w:r w:rsidR="002E1A41">
        <w:rPr>
          <w:rFonts w:ascii="Arial" w:eastAsiaTheme="minorHAnsi" w:hAnsi="Arial" w:cs="Arial"/>
          <w:sz w:val="20"/>
          <w:szCs w:val="20"/>
          <w:lang w:eastAsia="en-US" w:bidi="ar-SA"/>
        </w:rPr>
        <w:t xml:space="preserve"> </w:t>
      </w:r>
      <w:r w:rsidRPr="00C057F8">
        <w:rPr>
          <w:rFonts w:ascii="Arial" w:eastAsiaTheme="minorHAnsi" w:hAnsi="Arial" w:cs="Arial"/>
          <w:sz w:val="20"/>
          <w:szCs w:val="20"/>
          <w:lang w:eastAsia="en-US" w:bidi="ar-SA"/>
        </w:rPr>
        <w:t xml:space="preserve">application of </w:t>
      </w:r>
      <w:r w:rsidR="002E1A41" w:rsidRPr="00C057F8">
        <w:rPr>
          <w:rFonts w:ascii="Arial" w:eastAsiaTheme="minorHAnsi" w:hAnsi="Arial" w:cs="Arial"/>
          <w:sz w:val="20"/>
          <w:szCs w:val="20"/>
          <w:lang w:eastAsia="en-US" w:bidi="ar-SA"/>
        </w:rPr>
        <w:t>Glyphosate</w:t>
      </w:r>
      <w:r w:rsidRPr="00C057F8">
        <w:rPr>
          <w:rFonts w:ascii="Arial" w:eastAsiaTheme="minorHAnsi" w:hAnsi="Arial" w:cs="Arial"/>
          <w:sz w:val="20"/>
          <w:szCs w:val="20"/>
          <w:lang w:eastAsia="en-US" w:bidi="ar-SA"/>
        </w:rPr>
        <w:t xml:space="preserve"> (1 kg</w:t>
      </w:r>
      <w:r w:rsidR="002E1A41">
        <w:rPr>
          <w:rFonts w:ascii="Arial" w:eastAsiaTheme="minorHAnsi" w:hAnsi="Arial" w:cs="Arial"/>
          <w:sz w:val="20"/>
          <w:szCs w:val="20"/>
          <w:lang w:eastAsia="en-US" w:bidi="ar-SA"/>
        </w:rPr>
        <w:t xml:space="preserve"> </w:t>
      </w:r>
      <w:r w:rsidRPr="00C057F8">
        <w:rPr>
          <w:rFonts w:ascii="Arial" w:eastAsiaTheme="minorHAnsi" w:hAnsi="Arial" w:cs="Arial"/>
          <w:sz w:val="20"/>
          <w:szCs w:val="20"/>
          <w:lang w:eastAsia="en-US" w:bidi="ar-SA"/>
        </w:rPr>
        <w:t>ha</w:t>
      </w:r>
      <w:r w:rsidRPr="00C057F8">
        <w:rPr>
          <w:rFonts w:ascii="Arial" w:eastAsiaTheme="minorHAnsi" w:hAnsi="Arial" w:cs="Arial"/>
          <w:sz w:val="20"/>
          <w:szCs w:val="20"/>
          <w:vertAlign w:val="superscript"/>
          <w:lang w:eastAsia="en-US" w:bidi="ar-SA"/>
        </w:rPr>
        <w:t>-1</w:t>
      </w:r>
      <w:r w:rsidRPr="00C057F8">
        <w:rPr>
          <w:rFonts w:ascii="Arial" w:eastAsiaTheme="minorHAnsi" w:hAnsi="Arial" w:cs="Arial"/>
          <w:sz w:val="20"/>
          <w:szCs w:val="20"/>
          <w:lang w:eastAsia="en-US" w:bidi="ar-SA"/>
        </w:rPr>
        <w:t xml:space="preserve">) </w:t>
      </w:r>
      <w:r w:rsidR="009C1943">
        <w:rPr>
          <w:rFonts w:ascii="Arial" w:eastAsiaTheme="minorHAnsi" w:hAnsi="Arial" w:cs="Arial"/>
          <w:sz w:val="20"/>
          <w:szCs w:val="20"/>
          <w:lang w:eastAsia="en-US" w:bidi="ar-SA"/>
        </w:rPr>
        <w:t>for</w:t>
      </w:r>
      <w:r w:rsidR="002E1A41">
        <w:rPr>
          <w:rFonts w:ascii="Arial" w:eastAsiaTheme="minorHAnsi" w:hAnsi="Arial" w:cs="Arial"/>
          <w:sz w:val="20"/>
          <w:szCs w:val="20"/>
          <w:lang w:eastAsia="en-US" w:bidi="ar-SA"/>
        </w:rPr>
        <w:t xml:space="preserve"> controlling</w:t>
      </w:r>
      <w:r w:rsidR="008A6E70">
        <w:rPr>
          <w:rFonts w:ascii="Arial" w:eastAsiaTheme="minorHAnsi" w:hAnsi="Arial" w:cs="Arial"/>
          <w:sz w:val="20"/>
          <w:szCs w:val="20"/>
          <w:lang w:eastAsia="en-US" w:bidi="ar-SA"/>
        </w:rPr>
        <w:t xml:space="preserve"> weeds. Pre-sowing irrigation </w:t>
      </w:r>
      <w:r w:rsidRPr="00C057F8">
        <w:rPr>
          <w:rFonts w:ascii="Arial" w:eastAsiaTheme="minorHAnsi" w:hAnsi="Arial" w:cs="Arial"/>
          <w:sz w:val="20"/>
          <w:szCs w:val="20"/>
          <w:lang w:eastAsia="en-US" w:bidi="ar-SA"/>
        </w:rPr>
        <w:t xml:space="preserve">was applied before sowing and </w:t>
      </w:r>
      <w:r w:rsidR="009C1943">
        <w:rPr>
          <w:rFonts w:ascii="Arial" w:eastAsiaTheme="minorHAnsi" w:hAnsi="Arial" w:cs="Arial"/>
          <w:sz w:val="20"/>
          <w:szCs w:val="20"/>
          <w:lang w:eastAsia="en-US" w:bidi="ar-SA"/>
        </w:rPr>
        <w:t>subsequent irrigation was done as per crop demand.</w:t>
      </w:r>
    </w:p>
    <w:p w:rsidR="005B0447" w:rsidRPr="00C057F8" w:rsidRDefault="00C057F8" w:rsidP="00C057F8">
      <w:pPr>
        <w:pStyle w:val="NormalWeb"/>
        <w:spacing w:before="0" w:beforeAutospacing="0" w:after="0" w:afterAutospacing="0" w:line="360" w:lineRule="auto"/>
        <w:jc w:val="both"/>
        <w:rPr>
          <w:rFonts w:ascii="Arial" w:eastAsiaTheme="minorHAnsi" w:hAnsi="Arial" w:cs="Arial"/>
          <w:b/>
          <w:bCs/>
          <w:sz w:val="22"/>
          <w:szCs w:val="22"/>
          <w:lang w:eastAsia="en-US" w:bidi="ar-SA"/>
        </w:rPr>
      </w:pPr>
      <w:r w:rsidRPr="00C057F8">
        <w:rPr>
          <w:rFonts w:ascii="Arial" w:eastAsiaTheme="minorHAnsi" w:hAnsi="Arial" w:cs="Arial"/>
          <w:b/>
          <w:bCs/>
          <w:sz w:val="22"/>
          <w:szCs w:val="22"/>
          <w:lang w:eastAsia="en-US" w:bidi="ar-SA"/>
        </w:rPr>
        <w:t>3. RESULT</w:t>
      </w:r>
      <w:r w:rsidR="00FC6609">
        <w:rPr>
          <w:rFonts w:ascii="Arial" w:eastAsiaTheme="minorHAnsi" w:hAnsi="Arial" w:cs="Arial"/>
          <w:b/>
          <w:bCs/>
          <w:sz w:val="22"/>
          <w:szCs w:val="22"/>
          <w:lang w:eastAsia="en-US" w:bidi="ar-SA"/>
        </w:rPr>
        <w:t>S</w:t>
      </w:r>
      <w:r w:rsidRPr="00C057F8">
        <w:rPr>
          <w:rFonts w:ascii="Arial" w:eastAsiaTheme="minorHAnsi" w:hAnsi="Arial" w:cs="Arial"/>
          <w:b/>
          <w:bCs/>
          <w:sz w:val="22"/>
          <w:szCs w:val="22"/>
          <w:lang w:eastAsia="en-US" w:bidi="ar-SA"/>
        </w:rPr>
        <w:t>:</w:t>
      </w:r>
    </w:p>
    <w:p w:rsidR="009E1482" w:rsidRPr="00C057F8" w:rsidRDefault="00C057F8" w:rsidP="00C057F8">
      <w:pPr>
        <w:pStyle w:val="NormalWeb"/>
        <w:spacing w:before="0" w:beforeAutospacing="0" w:after="0" w:afterAutospacing="0" w:line="360" w:lineRule="auto"/>
        <w:jc w:val="both"/>
        <w:rPr>
          <w:rFonts w:ascii="Arial" w:eastAsiaTheme="minorHAnsi" w:hAnsi="Arial" w:cs="Arial"/>
          <w:b/>
          <w:bCs/>
          <w:sz w:val="22"/>
          <w:szCs w:val="22"/>
          <w:lang w:eastAsia="en-US" w:bidi="ar-SA"/>
        </w:rPr>
      </w:pPr>
      <w:r w:rsidRPr="00C057F8">
        <w:rPr>
          <w:rFonts w:ascii="Arial" w:eastAsiaTheme="minorHAnsi" w:hAnsi="Arial" w:cs="Arial"/>
          <w:b/>
          <w:bCs/>
          <w:sz w:val="22"/>
          <w:szCs w:val="22"/>
          <w:lang w:eastAsia="en-US" w:bidi="ar-SA"/>
        </w:rPr>
        <w:t>3.1 PLANT HEIGHT</w:t>
      </w:r>
    </w:p>
    <w:p w:rsidR="007C495E" w:rsidRPr="00941A07" w:rsidRDefault="002E1A41" w:rsidP="00941A07">
      <w:pPr>
        <w:pStyle w:val="NormalWeb"/>
        <w:jc w:val="both"/>
        <w:rPr>
          <w:rFonts w:ascii="Arial" w:hAnsi="Arial" w:cs="Arial"/>
          <w:sz w:val="20"/>
          <w:szCs w:val="20"/>
        </w:rPr>
      </w:pPr>
      <w:r>
        <w:rPr>
          <w:rFonts w:ascii="Arial" w:hAnsi="Arial" w:cs="Arial"/>
          <w:sz w:val="20"/>
          <w:szCs w:val="20"/>
          <w:highlight w:val="yellow"/>
        </w:rPr>
        <w:lastRenderedPageBreak/>
        <w:t>Table</w:t>
      </w:r>
      <w:r w:rsidR="00941A07" w:rsidRPr="00941A07">
        <w:rPr>
          <w:rFonts w:ascii="Arial" w:hAnsi="Arial" w:cs="Arial"/>
          <w:sz w:val="20"/>
          <w:szCs w:val="20"/>
          <w:highlight w:val="yellow"/>
        </w:rPr>
        <w:t>1</w:t>
      </w:r>
      <w:r>
        <w:rPr>
          <w:rFonts w:ascii="Arial" w:hAnsi="Arial" w:cs="Arial"/>
          <w:sz w:val="20"/>
          <w:szCs w:val="20"/>
          <w:highlight w:val="yellow"/>
        </w:rPr>
        <w:t xml:space="preserve"> </w:t>
      </w:r>
      <w:r w:rsidR="00941A07" w:rsidRPr="00941A07">
        <w:rPr>
          <w:rFonts w:ascii="Arial" w:hAnsi="Arial" w:cs="Arial"/>
          <w:sz w:val="20"/>
          <w:szCs w:val="20"/>
          <w:highlight w:val="yellow"/>
        </w:rPr>
        <w:t xml:space="preserve">illustrates that the height of rice plants was </w:t>
      </w:r>
      <w:r>
        <w:rPr>
          <w:rFonts w:ascii="Arial" w:hAnsi="Arial" w:cs="Arial"/>
          <w:sz w:val="20"/>
          <w:szCs w:val="20"/>
          <w:highlight w:val="yellow"/>
        </w:rPr>
        <w:t>significantly</w:t>
      </w:r>
      <w:r w:rsidR="00941A07" w:rsidRPr="00941A07">
        <w:rPr>
          <w:rFonts w:ascii="Arial" w:hAnsi="Arial" w:cs="Arial"/>
          <w:sz w:val="20"/>
          <w:szCs w:val="20"/>
          <w:highlight w:val="yellow"/>
        </w:rPr>
        <w:t xml:space="preserve"> affected by different crop establishment (CE) </w:t>
      </w:r>
      <w:r>
        <w:rPr>
          <w:rFonts w:ascii="Arial" w:hAnsi="Arial" w:cs="Arial"/>
          <w:sz w:val="20"/>
          <w:szCs w:val="20"/>
          <w:highlight w:val="yellow"/>
        </w:rPr>
        <w:t>methods</w:t>
      </w:r>
      <w:r w:rsidR="00941A07" w:rsidRPr="00941A07">
        <w:rPr>
          <w:rFonts w:ascii="Arial" w:hAnsi="Arial" w:cs="Arial"/>
          <w:sz w:val="20"/>
          <w:szCs w:val="20"/>
          <w:highlight w:val="yellow"/>
        </w:rPr>
        <w:t xml:space="preserve"> at all growth stages observed (30, 60, 90 DAS, and at harvest) </w:t>
      </w:r>
      <w:r>
        <w:rPr>
          <w:rFonts w:ascii="Arial" w:hAnsi="Arial" w:cs="Arial"/>
          <w:sz w:val="20"/>
          <w:szCs w:val="20"/>
          <w:highlight w:val="yellow"/>
        </w:rPr>
        <w:t>during both the year of investigation</w:t>
      </w:r>
      <w:r w:rsidR="00941A07" w:rsidRPr="00941A07">
        <w:rPr>
          <w:rFonts w:ascii="Arial" w:hAnsi="Arial" w:cs="Arial"/>
          <w:sz w:val="20"/>
          <w:szCs w:val="20"/>
          <w:highlight w:val="yellow"/>
        </w:rPr>
        <w:t xml:space="preserve">. There was a noticeable increase in plant height as the </w:t>
      </w:r>
      <w:r>
        <w:rPr>
          <w:rFonts w:ascii="Arial" w:hAnsi="Arial" w:cs="Arial"/>
          <w:sz w:val="20"/>
          <w:szCs w:val="20"/>
          <w:highlight w:val="yellow"/>
        </w:rPr>
        <w:t>crop establishment method</w:t>
      </w:r>
      <w:r w:rsidR="00941A07" w:rsidRPr="00941A07">
        <w:rPr>
          <w:rFonts w:ascii="Arial" w:hAnsi="Arial" w:cs="Arial"/>
          <w:sz w:val="20"/>
          <w:szCs w:val="20"/>
          <w:highlight w:val="yellow"/>
        </w:rPr>
        <w:t xml:space="preserve"> shifted from conventional</w:t>
      </w:r>
      <w:r>
        <w:rPr>
          <w:rFonts w:ascii="Arial" w:hAnsi="Arial" w:cs="Arial"/>
          <w:sz w:val="20"/>
          <w:szCs w:val="20"/>
          <w:highlight w:val="yellow"/>
        </w:rPr>
        <w:t xml:space="preserve"> puddled transplanted</w:t>
      </w:r>
      <w:r w:rsidR="00941A07" w:rsidRPr="00941A07">
        <w:rPr>
          <w:rFonts w:ascii="Arial" w:hAnsi="Arial" w:cs="Arial"/>
          <w:sz w:val="20"/>
          <w:szCs w:val="20"/>
          <w:highlight w:val="yellow"/>
        </w:rPr>
        <w:t xml:space="preserve"> to conservation agriculture (CA). At 30 DAS, the shortest </w:t>
      </w:r>
      <w:r>
        <w:rPr>
          <w:rFonts w:ascii="Arial" w:hAnsi="Arial" w:cs="Arial"/>
          <w:sz w:val="20"/>
          <w:szCs w:val="20"/>
          <w:highlight w:val="yellow"/>
        </w:rPr>
        <w:t xml:space="preserve">rice </w:t>
      </w:r>
      <w:r w:rsidR="00941A07" w:rsidRPr="00941A07">
        <w:rPr>
          <w:rFonts w:ascii="Arial" w:hAnsi="Arial" w:cs="Arial"/>
          <w:sz w:val="20"/>
          <w:szCs w:val="20"/>
          <w:highlight w:val="yellow"/>
        </w:rPr>
        <w:t>plants were recorded under CE</w:t>
      </w:r>
      <w:r w:rsidR="00941A07" w:rsidRPr="002E1A41">
        <w:rPr>
          <w:rFonts w:ascii="Arial" w:hAnsi="Arial" w:cs="Arial"/>
          <w:sz w:val="20"/>
          <w:szCs w:val="20"/>
          <w:highlight w:val="yellow"/>
          <w:vertAlign w:val="subscript"/>
        </w:rPr>
        <w:t>1</w:t>
      </w:r>
      <w:r w:rsidR="00941A07" w:rsidRPr="00941A07">
        <w:rPr>
          <w:rFonts w:ascii="Arial" w:hAnsi="Arial" w:cs="Arial"/>
          <w:sz w:val="20"/>
          <w:szCs w:val="20"/>
          <w:highlight w:val="yellow"/>
        </w:rPr>
        <w:t>: CTPTR–CTW, with heights of 24.8 cm in 2021 and 26.8 cm in 2022. Conversely, the tallest plants were found under CE</w:t>
      </w:r>
      <w:r w:rsidR="00941A07" w:rsidRPr="002E1A41">
        <w:rPr>
          <w:rFonts w:ascii="Arial" w:hAnsi="Arial" w:cs="Arial"/>
          <w:sz w:val="20"/>
          <w:szCs w:val="20"/>
          <w:highlight w:val="yellow"/>
          <w:vertAlign w:val="subscript"/>
        </w:rPr>
        <w:t>6</w:t>
      </w:r>
      <w:r w:rsidR="00941A07" w:rsidRPr="00941A07">
        <w:rPr>
          <w:rFonts w:ascii="Arial" w:hAnsi="Arial" w:cs="Arial"/>
          <w:sz w:val="20"/>
          <w:szCs w:val="20"/>
          <w:highlight w:val="yellow"/>
        </w:rPr>
        <w:t>: ZTDSR–ZTW–ZTMB</w:t>
      </w:r>
      <w:r>
        <w:rPr>
          <w:rFonts w:ascii="Arial" w:hAnsi="Arial" w:cs="Arial"/>
          <w:sz w:val="20"/>
          <w:szCs w:val="20"/>
          <w:highlight w:val="yellow"/>
        </w:rPr>
        <w:t xml:space="preserve"> (with residue retention in all crops)</w:t>
      </w:r>
      <w:r w:rsidR="00941A07" w:rsidRPr="00941A07">
        <w:rPr>
          <w:rFonts w:ascii="Arial" w:hAnsi="Arial" w:cs="Arial"/>
          <w:sz w:val="20"/>
          <w:szCs w:val="20"/>
          <w:highlight w:val="yellow"/>
        </w:rPr>
        <w:t>, measuring 33.8 cm in 2021 and 35.0 cm in 2022, which were significantly taller than those under CE</w:t>
      </w:r>
      <w:r w:rsidR="00941A07" w:rsidRPr="002E1A41">
        <w:rPr>
          <w:rFonts w:ascii="Arial" w:hAnsi="Arial" w:cs="Arial"/>
          <w:sz w:val="20"/>
          <w:szCs w:val="20"/>
          <w:highlight w:val="yellow"/>
          <w:vertAlign w:val="subscript"/>
        </w:rPr>
        <w:t>1</w:t>
      </w:r>
      <w:r>
        <w:rPr>
          <w:rFonts w:ascii="Arial" w:hAnsi="Arial" w:cs="Arial"/>
          <w:sz w:val="20"/>
          <w:szCs w:val="20"/>
          <w:highlight w:val="yellow"/>
        </w:rPr>
        <w:t xml:space="preserve"> and other treatments</w:t>
      </w:r>
      <w:r w:rsidR="00941A07" w:rsidRPr="00941A07">
        <w:rPr>
          <w:rFonts w:ascii="Arial" w:hAnsi="Arial" w:cs="Arial"/>
          <w:sz w:val="20"/>
          <w:szCs w:val="20"/>
          <w:highlight w:val="yellow"/>
        </w:rPr>
        <w:t xml:space="preserve">. </w:t>
      </w:r>
      <w:r>
        <w:rPr>
          <w:rFonts w:ascii="Arial" w:hAnsi="Arial" w:cs="Arial"/>
          <w:sz w:val="20"/>
          <w:szCs w:val="20"/>
          <w:highlight w:val="yellow"/>
        </w:rPr>
        <w:t>Similar,</w:t>
      </w:r>
      <w:r w:rsidR="00941A07" w:rsidRPr="00941A07">
        <w:rPr>
          <w:rFonts w:ascii="Arial" w:hAnsi="Arial" w:cs="Arial"/>
          <w:sz w:val="20"/>
          <w:szCs w:val="20"/>
          <w:highlight w:val="yellow"/>
        </w:rPr>
        <w:t xml:space="preserve"> pattern persisted at 60 DAS, where CE</w:t>
      </w:r>
      <w:r w:rsidR="00941A07" w:rsidRPr="00450698">
        <w:rPr>
          <w:rFonts w:ascii="Arial" w:hAnsi="Arial" w:cs="Arial"/>
          <w:sz w:val="20"/>
          <w:szCs w:val="20"/>
          <w:highlight w:val="yellow"/>
          <w:vertAlign w:val="subscript"/>
        </w:rPr>
        <w:t>6</w:t>
      </w:r>
      <w:r w:rsidR="00941A07" w:rsidRPr="00941A07">
        <w:rPr>
          <w:rFonts w:ascii="Arial" w:hAnsi="Arial" w:cs="Arial"/>
          <w:sz w:val="20"/>
          <w:szCs w:val="20"/>
          <w:highlight w:val="yellow"/>
        </w:rPr>
        <w:t xml:space="preserve"> again resulted in the tallest plants, with heights of 76.0 cm in 2021 and 80.1 cm in 2022, while CE</w:t>
      </w:r>
      <w:r w:rsidR="00941A07" w:rsidRPr="00450698">
        <w:rPr>
          <w:rFonts w:ascii="Arial" w:hAnsi="Arial" w:cs="Arial"/>
          <w:sz w:val="20"/>
          <w:szCs w:val="20"/>
          <w:highlight w:val="yellow"/>
          <w:vertAlign w:val="subscript"/>
        </w:rPr>
        <w:t>1</w:t>
      </w:r>
      <w:r w:rsidR="00941A07" w:rsidRPr="00941A07">
        <w:rPr>
          <w:rFonts w:ascii="Arial" w:hAnsi="Arial" w:cs="Arial"/>
          <w:sz w:val="20"/>
          <w:szCs w:val="20"/>
          <w:highlight w:val="yellow"/>
        </w:rPr>
        <w:t xml:space="preserve"> remained the shortest (67.5 cm and 71.8 cm, respectively). At 90 DAS, CE</w:t>
      </w:r>
      <w:r w:rsidR="00941A07" w:rsidRPr="00450698">
        <w:rPr>
          <w:rFonts w:ascii="Arial" w:hAnsi="Arial" w:cs="Arial"/>
          <w:sz w:val="20"/>
          <w:szCs w:val="20"/>
          <w:highlight w:val="yellow"/>
          <w:vertAlign w:val="subscript"/>
        </w:rPr>
        <w:t>6</w:t>
      </w:r>
      <w:r w:rsidR="00941A07" w:rsidRPr="00941A07">
        <w:rPr>
          <w:rFonts w:ascii="Arial" w:hAnsi="Arial" w:cs="Arial"/>
          <w:sz w:val="20"/>
          <w:szCs w:val="20"/>
          <w:highlight w:val="yellow"/>
        </w:rPr>
        <w:t xml:space="preserve"> continued to produce the tallest plants (105.7 cm in 2021 and 108.6 cm in 2022), followed by CE</w:t>
      </w:r>
      <w:r w:rsidR="00941A07" w:rsidRPr="00450698">
        <w:rPr>
          <w:rFonts w:ascii="Arial" w:hAnsi="Arial" w:cs="Arial"/>
          <w:sz w:val="20"/>
          <w:szCs w:val="20"/>
          <w:highlight w:val="yellow"/>
          <w:vertAlign w:val="subscript"/>
        </w:rPr>
        <w:t>5</w:t>
      </w:r>
      <w:r w:rsidR="00941A07" w:rsidRPr="00941A07">
        <w:rPr>
          <w:rFonts w:ascii="Arial" w:hAnsi="Arial" w:cs="Arial"/>
          <w:sz w:val="20"/>
          <w:szCs w:val="20"/>
          <w:highlight w:val="yellow"/>
        </w:rPr>
        <w:t>: ZTDSR–ZTW and CE</w:t>
      </w:r>
      <w:r w:rsidR="00941A07" w:rsidRPr="00450698">
        <w:rPr>
          <w:rFonts w:ascii="Arial" w:hAnsi="Arial" w:cs="Arial"/>
          <w:sz w:val="20"/>
          <w:szCs w:val="20"/>
          <w:highlight w:val="yellow"/>
          <w:vertAlign w:val="subscript"/>
        </w:rPr>
        <w:t>4</w:t>
      </w:r>
      <w:r w:rsidR="00941A07" w:rsidRPr="00941A07">
        <w:rPr>
          <w:rFonts w:ascii="Arial" w:hAnsi="Arial" w:cs="Arial"/>
          <w:sz w:val="20"/>
          <w:szCs w:val="20"/>
          <w:highlight w:val="yellow"/>
        </w:rPr>
        <w:t xml:space="preserve">: CTDSR–ZTW–ZTMB. The conventional </w:t>
      </w:r>
      <w:r w:rsidR="00450698">
        <w:rPr>
          <w:rFonts w:ascii="Arial" w:hAnsi="Arial" w:cs="Arial"/>
          <w:sz w:val="20"/>
          <w:szCs w:val="20"/>
          <w:highlight w:val="yellow"/>
        </w:rPr>
        <w:t>puddled transplanted system</w:t>
      </w:r>
      <w:r w:rsidR="00941A07" w:rsidRPr="00941A07">
        <w:rPr>
          <w:rFonts w:ascii="Arial" w:hAnsi="Arial" w:cs="Arial"/>
          <w:sz w:val="20"/>
          <w:szCs w:val="20"/>
          <w:highlight w:val="yellow"/>
        </w:rPr>
        <w:t xml:space="preserve"> (CE</w:t>
      </w:r>
      <w:r w:rsidR="00941A07" w:rsidRPr="00450698">
        <w:rPr>
          <w:rFonts w:ascii="Arial" w:hAnsi="Arial" w:cs="Arial"/>
          <w:sz w:val="20"/>
          <w:szCs w:val="20"/>
          <w:highlight w:val="yellow"/>
          <w:vertAlign w:val="subscript"/>
        </w:rPr>
        <w:t>1</w:t>
      </w:r>
      <w:r w:rsidR="00941A07" w:rsidRPr="00941A07">
        <w:rPr>
          <w:rFonts w:ascii="Arial" w:hAnsi="Arial" w:cs="Arial"/>
          <w:sz w:val="20"/>
          <w:szCs w:val="20"/>
          <w:highlight w:val="yellow"/>
        </w:rPr>
        <w:t xml:space="preserve">) had the shortest plants (96.2 cm and 96.1 cm) </w:t>
      </w:r>
      <w:r w:rsidR="00450698">
        <w:rPr>
          <w:rFonts w:ascii="Arial" w:hAnsi="Arial" w:cs="Arial"/>
          <w:sz w:val="20"/>
          <w:szCs w:val="20"/>
          <w:highlight w:val="yellow"/>
        </w:rPr>
        <w:t>during</w:t>
      </w:r>
      <w:r w:rsidR="00941A07" w:rsidRPr="00941A07">
        <w:rPr>
          <w:rFonts w:ascii="Arial" w:hAnsi="Arial" w:cs="Arial"/>
          <w:sz w:val="20"/>
          <w:szCs w:val="20"/>
          <w:highlight w:val="yellow"/>
        </w:rPr>
        <w:t xml:space="preserve"> both years. By harvest time, CE6 consistently had the tallest plants (104.0 cm and 106.8 cm), while CE</w:t>
      </w:r>
      <w:r w:rsidR="00941A07" w:rsidRPr="00450698">
        <w:rPr>
          <w:rFonts w:ascii="Arial" w:hAnsi="Arial" w:cs="Arial"/>
          <w:sz w:val="20"/>
          <w:szCs w:val="20"/>
          <w:highlight w:val="yellow"/>
          <w:vertAlign w:val="subscript"/>
        </w:rPr>
        <w:t>1</w:t>
      </w:r>
      <w:r w:rsidR="00941A07" w:rsidRPr="00941A07">
        <w:rPr>
          <w:rFonts w:ascii="Arial" w:hAnsi="Arial" w:cs="Arial"/>
          <w:sz w:val="20"/>
          <w:szCs w:val="20"/>
          <w:highlight w:val="yellow"/>
        </w:rPr>
        <w:t xml:space="preserve"> </w:t>
      </w:r>
      <w:r w:rsidR="00450698">
        <w:rPr>
          <w:rFonts w:ascii="Arial" w:hAnsi="Arial" w:cs="Arial"/>
          <w:sz w:val="20"/>
          <w:szCs w:val="20"/>
          <w:highlight w:val="yellow"/>
        </w:rPr>
        <w:t>recorded</w:t>
      </w:r>
      <w:r w:rsidR="00941A07" w:rsidRPr="00941A07">
        <w:rPr>
          <w:rFonts w:ascii="Arial" w:hAnsi="Arial" w:cs="Arial"/>
          <w:sz w:val="20"/>
          <w:szCs w:val="20"/>
          <w:highlight w:val="yellow"/>
        </w:rPr>
        <w:t xml:space="preserve"> the shortest (94.6 cm and 94.5 cm). </w:t>
      </w:r>
      <w:r w:rsidR="00450698" w:rsidRPr="00941A07">
        <w:rPr>
          <w:rFonts w:ascii="Arial" w:hAnsi="Arial" w:cs="Arial"/>
          <w:sz w:val="20"/>
          <w:szCs w:val="20"/>
          <w:highlight w:val="yellow"/>
        </w:rPr>
        <w:t>Overall, plant height increased progressively with the adoption of conservation agricultural practices, particularly those incorporating zero tillage and crop diversification (mungbean). These findings suggest that CA-based methods create a more conducive environment for crop growth throughout the crop cycle, resulting in significantly taller plants compared with conventional systems.</w:t>
      </w:r>
    </w:p>
    <w:p w:rsidR="00C77911" w:rsidRPr="007C495E" w:rsidRDefault="00C77911" w:rsidP="007C495E">
      <w:pPr>
        <w:pStyle w:val="NormalWeb"/>
        <w:jc w:val="both"/>
        <w:rPr>
          <w:rFonts w:ascii="Arial" w:eastAsiaTheme="minorHAnsi" w:hAnsi="Arial" w:cs="Arial"/>
          <w:sz w:val="20"/>
          <w:szCs w:val="20"/>
          <w:lang w:eastAsia="en-US" w:bidi="ar-SA"/>
        </w:rPr>
      </w:pPr>
      <w:r w:rsidRPr="00C057F8">
        <w:rPr>
          <w:rFonts w:ascii="Arial" w:hAnsi="Arial" w:cs="Arial"/>
          <w:b/>
          <w:bCs/>
          <w:sz w:val="20"/>
          <w:szCs w:val="20"/>
        </w:rPr>
        <w:t>Table 1: Effect of CA based crop establishment</w:t>
      </w:r>
      <w:r w:rsidR="007C495E">
        <w:rPr>
          <w:rFonts w:ascii="Arial" w:hAnsi="Arial" w:cs="Arial"/>
          <w:b/>
          <w:bCs/>
          <w:sz w:val="20"/>
          <w:szCs w:val="20"/>
        </w:rPr>
        <w:t xml:space="preserve"> methods</w:t>
      </w:r>
      <w:r w:rsidRPr="00C057F8">
        <w:rPr>
          <w:rFonts w:ascii="Arial" w:hAnsi="Arial" w:cs="Arial"/>
          <w:b/>
          <w:bCs/>
          <w:sz w:val="20"/>
          <w:szCs w:val="20"/>
        </w:rPr>
        <w:t xml:space="preserve"> on plant height (cm)</w:t>
      </w:r>
      <w:r w:rsidR="00C7270F">
        <w:rPr>
          <w:rFonts w:ascii="Arial" w:hAnsi="Arial" w:cs="Arial"/>
          <w:b/>
          <w:bCs/>
          <w:sz w:val="20"/>
          <w:szCs w:val="20"/>
        </w:rPr>
        <w:t xml:space="preserve"> at different growth stages of </w:t>
      </w:r>
      <w:r w:rsidR="00C7270F" w:rsidRPr="00C7270F">
        <w:rPr>
          <w:rFonts w:ascii="Arial" w:hAnsi="Arial" w:cs="Arial"/>
          <w:b/>
          <w:bCs/>
          <w:sz w:val="20"/>
          <w:szCs w:val="20"/>
          <w:highlight w:val="yellow"/>
        </w:rPr>
        <w:t>r</w:t>
      </w:r>
      <w:r w:rsidRPr="00C7270F">
        <w:rPr>
          <w:rFonts w:ascii="Arial" w:hAnsi="Arial" w:cs="Arial"/>
          <w:b/>
          <w:bCs/>
          <w:sz w:val="20"/>
          <w:szCs w:val="20"/>
          <w:highlight w:val="yellow"/>
        </w:rPr>
        <w:t>ice</w:t>
      </w:r>
    </w:p>
    <w:tbl>
      <w:tblPr>
        <w:tblStyle w:val="TableGrid"/>
        <w:tblW w:w="9810" w:type="dxa"/>
        <w:tblInd w:w="-432" w:type="dxa"/>
        <w:tblLook w:val="04A0"/>
      </w:tblPr>
      <w:tblGrid>
        <w:gridCol w:w="2520"/>
        <w:gridCol w:w="810"/>
        <w:gridCol w:w="809"/>
        <w:gridCol w:w="811"/>
        <w:gridCol w:w="900"/>
        <w:gridCol w:w="990"/>
        <w:gridCol w:w="990"/>
        <w:gridCol w:w="990"/>
        <w:gridCol w:w="990"/>
      </w:tblGrid>
      <w:tr w:rsidR="00FC6609" w:rsidRPr="00C057F8" w:rsidTr="007C495E">
        <w:trPr>
          <w:trHeight w:val="234"/>
        </w:trPr>
        <w:tc>
          <w:tcPr>
            <w:tcW w:w="2520" w:type="dxa"/>
            <w:vMerge w:val="restart"/>
          </w:tcPr>
          <w:p w:rsidR="00FC6609" w:rsidRPr="00C057F8" w:rsidRDefault="00FC6609" w:rsidP="00FC6609">
            <w:pPr>
              <w:pStyle w:val="NormalWeb"/>
              <w:ind w:left="136"/>
              <w:jc w:val="both"/>
              <w:rPr>
                <w:rFonts w:ascii="Arial" w:hAnsi="Arial" w:cs="Arial"/>
                <w:b/>
                <w:bCs/>
                <w:sz w:val="20"/>
                <w:szCs w:val="20"/>
              </w:rPr>
            </w:pPr>
            <w:r>
              <w:rPr>
                <w:rFonts w:ascii="Arial" w:hAnsi="Arial" w:cs="Arial"/>
                <w:b/>
                <w:bCs/>
                <w:sz w:val="20"/>
                <w:szCs w:val="20"/>
              </w:rPr>
              <w:t>Crop Establishment methods</w:t>
            </w:r>
          </w:p>
        </w:tc>
        <w:tc>
          <w:tcPr>
            <w:tcW w:w="1619" w:type="dxa"/>
            <w:gridSpan w:val="2"/>
            <w:vAlign w:val="center"/>
          </w:tcPr>
          <w:p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30 DAS</w:t>
            </w:r>
          </w:p>
        </w:tc>
        <w:tc>
          <w:tcPr>
            <w:tcW w:w="1711" w:type="dxa"/>
            <w:gridSpan w:val="2"/>
            <w:vAlign w:val="center"/>
          </w:tcPr>
          <w:p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60 DAS</w:t>
            </w:r>
          </w:p>
        </w:tc>
        <w:tc>
          <w:tcPr>
            <w:tcW w:w="1980" w:type="dxa"/>
            <w:gridSpan w:val="2"/>
            <w:vAlign w:val="center"/>
          </w:tcPr>
          <w:p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90 DAS</w:t>
            </w:r>
          </w:p>
        </w:tc>
        <w:tc>
          <w:tcPr>
            <w:tcW w:w="1980" w:type="dxa"/>
            <w:gridSpan w:val="2"/>
            <w:vAlign w:val="center"/>
          </w:tcPr>
          <w:p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At harvest</w:t>
            </w:r>
          </w:p>
        </w:tc>
      </w:tr>
      <w:tr w:rsidR="00FC6609" w:rsidRPr="00C057F8" w:rsidTr="007C495E">
        <w:trPr>
          <w:trHeight w:val="359"/>
        </w:trPr>
        <w:tc>
          <w:tcPr>
            <w:tcW w:w="2520" w:type="dxa"/>
            <w:vMerge/>
          </w:tcPr>
          <w:p w:rsidR="00FC6609" w:rsidRPr="00C057F8" w:rsidRDefault="00FC6609" w:rsidP="00C057F8">
            <w:pPr>
              <w:pStyle w:val="NormalWeb"/>
              <w:jc w:val="both"/>
              <w:rPr>
                <w:rFonts w:ascii="Arial" w:hAnsi="Arial" w:cs="Arial"/>
                <w:b/>
                <w:bCs/>
                <w:sz w:val="20"/>
                <w:szCs w:val="20"/>
              </w:rPr>
            </w:pPr>
          </w:p>
        </w:tc>
        <w:tc>
          <w:tcPr>
            <w:tcW w:w="810"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809"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c>
          <w:tcPr>
            <w:tcW w:w="811"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900"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c>
          <w:tcPr>
            <w:tcW w:w="990"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990"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c>
          <w:tcPr>
            <w:tcW w:w="990"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990"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r>
      <w:tr w:rsidR="00FC6609" w:rsidRPr="00C057F8" w:rsidTr="007C495E">
        <w:trPr>
          <w:trHeight w:val="234"/>
        </w:trPr>
        <w:tc>
          <w:tcPr>
            <w:tcW w:w="2520" w:type="dxa"/>
          </w:tcPr>
          <w:p w:rsidR="00FC6609" w:rsidRPr="00C057F8" w:rsidRDefault="00FC6609" w:rsidP="007C495E">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1</w:t>
            </w:r>
            <w:r w:rsidRPr="00C057F8">
              <w:rPr>
                <w:rFonts w:ascii="Arial" w:hAnsi="Arial" w:cs="Arial"/>
                <w:sz w:val="20"/>
                <w:szCs w:val="20"/>
              </w:rPr>
              <w:t>: CT</w:t>
            </w:r>
            <w:r>
              <w:rPr>
                <w:rFonts w:ascii="Arial" w:hAnsi="Arial" w:cs="Arial"/>
                <w:sz w:val="20"/>
                <w:szCs w:val="20"/>
              </w:rPr>
              <w:t>PT</w:t>
            </w:r>
            <w:r w:rsidR="007C495E">
              <w:rPr>
                <w:rFonts w:ascii="Arial" w:hAnsi="Arial" w:cs="Arial"/>
                <w:sz w:val="20"/>
                <w:szCs w:val="20"/>
              </w:rPr>
              <w:t>R-</w:t>
            </w:r>
            <w:r w:rsidRPr="00C057F8">
              <w:rPr>
                <w:rFonts w:ascii="Arial" w:hAnsi="Arial" w:cs="Arial"/>
                <w:sz w:val="20"/>
                <w:szCs w:val="20"/>
              </w:rPr>
              <w:t>CTW</w:t>
            </w:r>
          </w:p>
        </w:tc>
        <w:tc>
          <w:tcPr>
            <w:tcW w:w="81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24.8</w:t>
            </w:r>
          </w:p>
        </w:tc>
        <w:tc>
          <w:tcPr>
            <w:tcW w:w="809"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26.8</w:t>
            </w:r>
          </w:p>
        </w:tc>
        <w:tc>
          <w:tcPr>
            <w:tcW w:w="811"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67.5</w:t>
            </w:r>
          </w:p>
        </w:tc>
        <w:tc>
          <w:tcPr>
            <w:tcW w:w="90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71.8</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96.2</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96.1</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94.6</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94.5</w:t>
            </w:r>
          </w:p>
        </w:tc>
      </w:tr>
      <w:tr w:rsidR="00FC6609" w:rsidRPr="00C057F8" w:rsidTr="007C495E">
        <w:trPr>
          <w:trHeight w:val="278"/>
        </w:trPr>
        <w:tc>
          <w:tcPr>
            <w:tcW w:w="2520" w:type="dxa"/>
          </w:tcPr>
          <w:p w:rsidR="00FC6609" w:rsidRPr="00C057F8" w:rsidRDefault="00FC6609" w:rsidP="007C495E">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2</w:t>
            </w:r>
            <w:r w:rsidR="007C495E">
              <w:rPr>
                <w:rFonts w:ascii="Arial" w:hAnsi="Arial" w:cs="Arial"/>
                <w:sz w:val="20"/>
                <w:szCs w:val="20"/>
              </w:rPr>
              <w:t>:</w:t>
            </w:r>
            <w:r w:rsidRPr="00C057F8">
              <w:rPr>
                <w:rFonts w:ascii="Arial" w:hAnsi="Arial" w:cs="Arial"/>
                <w:sz w:val="20"/>
                <w:szCs w:val="20"/>
              </w:rPr>
              <w:t>CT</w:t>
            </w:r>
            <w:r>
              <w:rPr>
                <w:rFonts w:ascii="Arial" w:hAnsi="Arial" w:cs="Arial"/>
                <w:sz w:val="20"/>
                <w:szCs w:val="20"/>
              </w:rPr>
              <w:t>PT</w:t>
            </w:r>
            <w:r w:rsidR="007C495E">
              <w:rPr>
                <w:rFonts w:ascii="Arial" w:hAnsi="Arial" w:cs="Arial"/>
                <w:sz w:val="20"/>
                <w:szCs w:val="20"/>
              </w:rPr>
              <w:t>R-CTW-</w:t>
            </w:r>
            <w:r w:rsidRPr="00C057F8">
              <w:rPr>
                <w:rFonts w:ascii="Arial" w:hAnsi="Arial" w:cs="Arial"/>
                <w:sz w:val="20"/>
                <w:szCs w:val="20"/>
              </w:rPr>
              <w:t>CTMB</w:t>
            </w:r>
          </w:p>
        </w:tc>
        <w:tc>
          <w:tcPr>
            <w:tcW w:w="81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27.0</w:t>
            </w:r>
          </w:p>
        </w:tc>
        <w:tc>
          <w:tcPr>
            <w:tcW w:w="809"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27.5</w:t>
            </w:r>
          </w:p>
        </w:tc>
        <w:tc>
          <w:tcPr>
            <w:tcW w:w="811"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69.8</w:t>
            </w:r>
          </w:p>
        </w:tc>
        <w:tc>
          <w:tcPr>
            <w:tcW w:w="90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74.0</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98.1</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98.8</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97.0</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96.5</w:t>
            </w:r>
          </w:p>
        </w:tc>
      </w:tr>
      <w:tr w:rsidR="00FC6609" w:rsidRPr="00C057F8" w:rsidTr="007C495E">
        <w:trPr>
          <w:trHeight w:val="234"/>
        </w:trPr>
        <w:tc>
          <w:tcPr>
            <w:tcW w:w="2520" w:type="dxa"/>
          </w:tcPr>
          <w:p w:rsidR="00FC6609" w:rsidRPr="00C057F8" w:rsidRDefault="00FC6609" w:rsidP="007C495E">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3</w:t>
            </w:r>
            <w:r w:rsidR="007C495E">
              <w:rPr>
                <w:rFonts w:ascii="Arial" w:hAnsi="Arial" w:cs="Arial"/>
                <w:sz w:val="20"/>
                <w:szCs w:val="20"/>
              </w:rPr>
              <w:t>: CT</w:t>
            </w:r>
            <w:r w:rsidRPr="00C057F8">
              <w:rPr>
                <w:rFonts w:ascii="Arial" w:hAnsi="Arial" w:cs="Arial"/>
                <w:sz w:val="20"/>
                <w:szCs w:val="20"/>
              </w:rPr>
              <w:t xml:space="preserve">DSR </w:t>
            </w:r>
            <w:r w:rsidR="007C495E">
              <w:rPr>
                <w:rFonts w:ascii="Arial" w:hAnsi="Arial" w:cs="Arial"/>
                <w:sz w:val="20"/>
                <w:szCs w:val="20"/>
              </w:rPr>
              <w:t>-</w:t>
            </w:r>
            <w:r w:rsidRPr="00C057F8">
              <w:rPr>
                <w:rFonts w:ascii="Arial" w:hAnsi="Arial" w:cs="Arial"/>
                <w:sz w:val="20"/>
                <w:szCs w:val="20"/>
              </w:rPr>
              <w:t xml:space="preserve"> ZT W</w:t>
            </w:r>
          </w:p>
        </w:tc>
        <w:tc>
          <w:tcPr>
            <w:tcW w:w="81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28.5</w:t>
            </w:r>
          </w:p>
        </w:tc>
        <w:tc>
          <w:tcPr>
            <w:tcW w:w="809"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29.5</w:t>
            </w:r>
          </w:p>
        </w:tc>
        <w:tc>
          <w:tcPr>
            <w:tcW w:w="811"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71.0</w:t>
            </w:r>
          </w:p>
        </w:tc>
        <w:tc>
          <w:tcPr>
            <w:tcW w:w="90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73.8</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98.8</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101.3</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97.7</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99.1</w:t>
            </w:r>
          </w:p>
        </w:tc>
      </w:tr>
      <w:tr w:rsidR="00FC6609" w:rsidRPr="00C057F8" w:rsidTr="007C495E">
        <w:trPr>
          <w:trHeight w:val="287"/>
        </w:trPr>
        <w:tc>
          <w:tcPr>
            <w:tcW w:w="2520" w:type="dxa"/>
          </w:tcPr>
          <w:p w:rsidR="00FC6609" w:rsidRPr="00C057F8" w:rsidRDefault="00FC6609" w:rsidP="007C495E">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4</w:t>
            </w:r>
            <w:r w:rsidR="007C495E">
              <w:rPr>
                <w:rFonts w:ascii="Arial" w:hAnsi="Arial" w:cs="Arial"/>
                <w:sz w:val="20"/>
                <w:szCs w:val="20"/>
              </w:rPr>
              <w:t>:CTDSR-ZTW-</w:t>
            </w:r>
            <w:r w:rsidRPr="00C057F8">
              <w:rPr>
                <w:rFonts w:ascii="Arial" w:hAnsi="Arial" w:cs="Arial"/>
                <w:sz w:val="20"/>
                <w:szCs w:val="20"/>
              </w:rPr>
              <w:t>ZTMB</w:t>
            </w:r>
          </w:p>
        </w:tc>
        <w:tc>
          <w:tcPr>
            <w:tcW w:w="81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32.5</w:t>
            </w:r>
          </w:p>
        </w:tc>
        <w:tc>
          <w:tcPr>
            <w:tcW w:w="809"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33.5</w:t>
            </w:r>
          </w:p>
        </w:tc>
        <w:tc>
          <w:tcPr>
            <w:tcW w:w="811"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74.5</w:t>
            </w:r>
          </w:p>
        </w:tc>
        <w:tc>
          <w:tcPr>
            <w:tcW w:w="90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76.3</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103.0</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103.0</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101.1</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100.9</w:t>
            </w:r>
          </w:p>
        </w:tc>
      </w:tr>
      <w:tr w:rsidR="00FC6609" w:rsidRPr="00C057F8" w:rsidTr="007C495E">
        <w:trPr>
          <w:trHeight w:val="234"/>
        </w:trPr>
        <w:tc>
          <w:tcPr>
            <w:tcW w:w="2520" w:type="dxa"/>
          </w:tcPr>
          <w:p w:rsidR="00FC6609" w:rsidRPr="00C057F8" w:rsidRDefault="00FC6609" w:rsidP="007C495E">
            <w:pPr>
              <w:pStyle w:val="NormalWeb"/>
              <w:jc w:val="both"/>
              <w:rPr>
                <w:rFonts w:ascii="Arial" w:hAnsi="Arial" w:cs="Arial"/>
                <w:b/>
                <w:bCs/>
                <w:sz w:val="20"/>
                <w:szCs w:val="20"/>
              </w:rPr>
            </w:pPr>
            <w:r>
              <w:rPr>
                <w:rFonts w:ascii="Arial" w:hAnsi="Arial" w:cs="Arial"/>
                <w:sz w:val="20"/>
                <w:szCs w:val="20"/>
              </w:rPr>
              <w:t>CE</w:t>
            </w:r>
            <w:r w:rsidRPr="0000081A">
              <w:rPr>
                <w:rFonts w:ascii="Arial" w:hAnsi="Arial" w:cs="Arial"/>
                <w:sz w:val="20"/>
                <w:szCs w:val="20"/>
                <w:vertAlign w:val="subscript"/>
              </w:rPr>
              <w:t>5</w:t>
            </w:r>
            <w:r w:rsidR="007C495E">
              <w:rPr>
                <w:rFonts w:ascii="Arial" w:hAnsi="Arial" w:cs="Arial"/>
                <w:sz w:val="20"/>
                <w:szCs w:val="20"/>
              </w:rPr>
              <w:t>: ZT DSR-</w:t>
            </w:r>
            <w:r w:rsidRPr="00C057F8">
              <w:rPr>
                <w:rFonts w:ascii="Arial" w:hAnsi="Arial" w:cs="Arial"/>
                <w:sz w:val="20"/>
                <w:szCs w:val="20"/>
              </w:rPr>
              <w:t>ZT W</w:t>
            </w:r>
          </w:p>
        </w:tc>
        <w:tc>
          <w:tcPr>
            <w:tcW w:w="81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32.0</w:t>
            </w:r>
          </w:p>
        </w:tc>
        <w:tc>
          <w:tcPr>
            <w:tcW w:w="809"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33.0</w:t>
            </w:r>
          </w:p>
        </w:tc>
        <w:tc>
          <w:tcPr>
            <w:tcW w:w="811"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73.8</w:t>
            </w:r>
          </w:p>
        </w:tc>
        <w:tc>
          <w:tcPr>
            <w:tcW w:w="90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78.3</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102.8</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105.5</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100.5</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102.6</w:t>
            </w:r>
          </w:p>
        </w:tc>
      </w:tr>
      <w:tr w:rsidR="00FC6609" w:rsidRPr="00C057F8" w:rsidTr="007C495E">
        <w:trPr>
          <w:trHeight w:val="278"/>
        </w:trPr>
        <w:tc>
          <w:tcPr>
            <w:tcW w:w="2520" w:type="dxa"/>
          </w:tcPr>
          <w:p w:rsidR="00FC6609" w:rsidRPr="00C057F8" w:rsidRDefault="00FC6609" w:rsidP="007C495E">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6</w:t>
            </w:r>
            <w:r w:rsidR="007C495E">
              <w:rPr>
                <w:rFonts w:ascii="Arial" w:hAnsi="Arial" w:cs="Arial"/>
                <w:sz w:val="20"/>
                <w:szCs w:val="20"/>
              </w:rPr>
              <w:t>:</w:t>
            </w:r>
            <w:r w:rsidRPr="00C057F8">
              <w:rPr>
                <w:rFonts w:ascii="Arial" w:hAnsi="Arial" w:cs="Arial"/>
                <w:sz w:val="20"/>
                <w:szCs w:val="20"/>
              </w:rPr>
              <w:t>ZT</w:t>
            </w:r>
            <w:r>
              <w:rPr>
                <w:rFonts w:ascii="Arial" w:hAnsi="Arial" w:cs="Arial"/>
                <w:sz w:val="20"/>
                <w:szCs w:val="20"/>
              </w:rPr>
              <w:t>DS</w:t>
            </w:r>
            <w:r w:rsidRPr="00C057F8">
              <w:rPr>
                <w:rFonts w:ascii="Arial" w:hAnsi="Arial" w:cs="Arial"/>
                <w:sz w:val="20"/>
                <w:szCs w:val="20"/>
              </w:rPr>
              <w:t>R</w:t>
            </w:r>
            <w:r w:rsidR="007C495E">
              <w:rPr>
                <w:rFonts w:ascii="Arial" w:hAnsi="Arial" w:cs="Arial"/>
                <w:sz w:val="20"/>
                <w:szCs w:val="20"/>
              </w:rPr>
              <w:t>-ZTW-</w:t>
            </w:r>
            <w:r w:rsidRPr="00C057F8">
              <w:rPr>
                <w:rFonts w:ascii="Arial" w:hAnsi="Arial" w:cs="Arial"/>
                <w:sz w:val="20"/>
                <w:szCs w:val="20"/>
              </w:rPr>
              <w:t>ZTMB</w:t>
            </w:r>
          </w:p>
        </w:tc>
        <w:tc>
          <w:tcPr>
            <w:tcW w:w="81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33.8</w:t>
            </w:r>
          </w:p>
        </w:tc>
        <w:tc>
          <w:tcPr>
            <w:tcW w:w="809"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35.0</w:t>
            </w:r>
          </w:p>
        </w:tc>
        <w:tc>
          <w:tcPr>
            <w:tcW w:w="811"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76.0</w:t>
            </w:r>
          </w:p>
        </w:tc>
        <w:tc>
          <w:tcPr>
            <w:tcW w:w="90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80.1</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105.7</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108.6</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104.0</w:t>
            </w:r>
          </w:p>
        </w:tc>
        <w:tc>
          <w:tcPr>
            <w:tcW w:w="990" w:type="dxa"/>
            <w:vAlign w:val="center"/>
          </w:tcPr>
          <w:p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106.8</w:t>
            </w:r>
          </w:p>
        </w:tc>
      </w:tr>
      <w:tr w:rsidR="004E074A" w:rsidRPr="00C057F8" w:rsidTr="007C495E">
        <w:trPr>
          <w:trHeight w:val="234"/>
        </w:trPr>
        <w:tc>
          <w:tcPr>
            <w:tcW w:w="2520" w:type="dxa"/>
          </w:tcPr>
          <w:p w:rsidR="004E074A" w:rsidRPr="00C057F8" w:rsidRDefault="004E074A" w:rsidP="00C057F8">
            <w:pPr>
              <w:pStyle w:val="NormalWeb"/>
              <w:jc w:val="both"/>
              <w:rPr>
                <w:rFonts w:ascii="Arial" w:hAnsi="Arial" w:cs="Arial"/>
                <w:b/>
                <w:bCs/>
                <w:sz w:val="20"/>
                <w:szCs w:val="20"/>
              </w:rPr>
            </w:pPr>
            <w:r w:rsidRPr="00C7270F">
              <w:rPr>
                <w:rFonts w:ascii="Arial" w:hAnsi="Arial" w:cs="Arial"/>
                <w:b/>
                <w:sz w:val="20"/>
                <w:szCs w:val="20"/>
                <w:highlight w:val="yellow"/>
              </w:rPr>
              <w:t>S</w:t>
            </w:r>
            <w:r w:rsidR="00C7270F" w:rsidRPr="00C7270F">
              <w:rPr>
                <w:rFonts w:ascii="Arial" w:hAnsi="Arial" w:cs="Arial"/>
                <w:b/>
                <w:sz w:val="20"/>
                <w:szCs w:val="20"/>
                <w:highlight w:val="yellow"/>
              </w:rPr>
              <w:t>.</w:t>
            </w:r>
            <w:r w:rsidRPr="00C7270F">
              <w:rPr>
                <w:rFonts w:ascii="Arial" w:hAnsi="Arial" w:cs="Arial"/>
                <w:b/>
                <w:sz w:val="20"/>
                <w:szCs w:val="20"/>
                <w:highlight w:val="yellow"/>
              </w:rPr>
              <w:t>Em</w:t>
            </w:r>
            <w:r w:rsidR="00C7270F" w:rsidRPr="00C7270F">
              <w:rPr>
                <w:rFonts w:ascii="Arial" w:hAnsi="Arial" w:cs="Arial"/>
                <w:b/>
                <w:sz w:val="20"/>
                <w:szCs w:val="20"/>
                <w:highlight w:val="yellow"/>
              </w:rPr>
              <w:t>.</w:t>
            </w:r>
            <w:r w:rsidRPr="00C7270F">
              <w:rPr>
                <w:rFonts w:ascii="Arial" w:hAnsi="Arial" w:cs="Arial"/>
                <w:b/>
                <w:sz w:val="20"/>
                <w:szCs w:val="20"/>
                <w:highlight w:val="yellow"/>
              </w:rPr>
              <w:t>±</w:t>
            </w:r>
          </w:p>
        </w:tc>
        <w:tc>
          <w:tcPr>
            <w:tcW w:w="810"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1.57</w:t>
            </w:r>
          </w:p>
        </w:tc>
        <w:tc>
          <w:tcPr>
            <w:tcW w:w="809"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1.86</w:t>
            </w:r>
          </w:p>
        </w:tc>
        <w:tc>
          <w:tcPr>
            <w:tcW w:w="811"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1.87</w:t>
            </w:r>
          </w:p>
        </w:tc>
        <w:tc>
          <w:tcPr>
            <w:tcW w:w="900"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1.64</w:t>
            </w:r>
          </w:p>
        </w:tc>
        <w:tc>
          <w:tcPr>
            <w:tcW w:w="990"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2.03</w:t>
            </w:r>
          </w:p>
        </w:tc>
        <w:tc>
          <w:tcPr>
            <w:tcW w:w="990"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2.60</w:t>
            </w:r>
          </w:p>
        </w:tc>
        <w:tc>
          <w:tcPr>
            <w:tcW w:w="990"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1.77</w:t>
            </w:r>
          </w:p>
        </w:tc>
        <w:tc>
          <w:tcPr>
            <w:tcW w:w="990"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2.06</w:t>
            </w:r>
          </w:p>
        </w:tc>
      </w:tr>
      <w:tr w:rsidR="004E074A" w:rsidRPr="00C057F8" w:rsidTr="007C495E">
        <w:trPr>
          <w:trHeight w:val="234"/>
        </w:trPr>
        <w:tc>
          <w:tcPr>
            <w:tcW w:w="2520" w:type="dxa"/>
          </w:tcPr>
          <w:p w:rsidR="004E074A" w:rsidRPr="00C057F8" w:rsidRDefault="004E074A" w:rsidP="00C057F8">
            <w:pPr>
              <w:pStyle w:val="NormalWeb"/>
              <w:jc w:val="both"/>
              <w:rPr>
                <w:rFonts w:ascii="Arial" w:hAnsi="Arial" w:cs="Arial"/>
                <w:b/>
                <w:sz w:val="20"/>
                <w:szCs w:val="20"/>
              </w:rPr>
            </w:pPr>
            <w:r w:rsidRPr="00C057F8">
              <w:rPr>
                <w:rFonts w:ascii="Arial" w:hAnsi="Arial" w:cs="Arial"/>
                <w:b/>
                <w:sz w:val="20"/>
                <w:szCs w:val="20"/>
              </w:rPr>
              <w:t>CD (P=0.05)</w:t>
            </w:r>
          </w:p>
        </w:tc>
        <w:tc>
          <w:tcPr>
            <w:tcW w:w="810"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4.74</w:t>
            </w:r>
          </w:p>
        </w:tc>
        <w:tc>
          <w:tcPr>
            <w:tcW w:w="809"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5.62</w:t>
            </w:r>
          </w:p>
        </w:tc>
        <w:tc>
          <w:tcPr>
            <w:tcW w:w="811"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5.65</w:t>
            </w:r>
          </w:p>
        </w:tc>
        <w:tc>
          <w:tcPr>
            <w:tcW w:w="900"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4.95</w:t>
            </w:r>
          </w:p>
        </w:tc>
        <w:tc>
          <w:tcPr>
            <w:tcW w:w="990"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6.13</w:t>
            </w:r>
          </w:p>
        </w:tc>
        <w:tc>
          <w:tcPr>
            <w:tcW w:w="990"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7.82</w:t>
            </w:r>
          </w:p>
        </w:tc>
        <w:tc>
          <w:tcPr>
            <w:tcW w:w="990"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5.33</w:t>
            </w:r>
          </w:p>
        </w:tc>
        <w:tc>
          <w:tcPr>
            <w:tcW w:w="990" w:type="dxa"/>
            <w:vAlign w:val="center"/>
          </w:tcPr>
          <w:p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6.21</w:t>
            </w:r>
          </w:p>
        </w:tc>
      </w:tr>
    </w:tbl>
    <w:p w:rsidR="009E1482" w:rsidRPr="00C057F8" w:rsidRDefault="00C057F8" w:rsidP="00C057F8">
      <w:pPr>
        <w:pStyle w:val="NormalWeb"/>
        <w:spacing w:after="0" w:afterAutospacing="0" w:line="360" w:lineRule="auto"/>
        <w:ind w:left="-284"/>
        <w:jc w:val="both"/>
        <w:rPr>
          <w:rFonts w:ascii="Arial" w:hAnsi="Arial" w:cs="Arial"/>
          <w:b/>
          <w:bCs/>
          <w:sz w:val="22"/>
          <w:szCs w:val="22"/>
        </w:rPr>
      </w:pPr>
      <w:r w:rsidRPr="00C057F8">
        <w:rPr>
          <w:rFonts w:ascii="Arial" w:hAnsi="Arial" w:cs="Arial"/>
          <w:b/>
          <w:bCs/>
          <w:sz w:val="22"/>
          <w:szCs w:val="22"/>
        </w:rPr>
        <w:t>3.2 NUMBER OF TILLERS</w:t>
      </w:r>
    </w:p>
    <w:p w:rsidR="00941A07" w:rsidRPr="00941A07" w:rsidRDefault="00941A07" w:rsidP="00941A07">
      <w:pPr>
        <w:pStyle w:val="NormalWeb"/>
        <w:jc w:val="both"/>
        <w:rPr>
          <w:rFonts w:ascii="Arial" w:hAnsi="Arial" w:cs="Arial"/>
          <w:sz w:val="20"/>
          <w:szCs w:val="20"/>
        </w:rPr>
      </w:pPr>
      <w:r w:rsidRPr="00941A07">
        <w:rPr>
          <w:rFonts w:ascii="Arial" w:hAnsi="Arial" w:cs="Arial"/>
          <w:sz w:val="20"/>
          <w:szCs w:val="20"/>
          <w:highlight w:val="yellow"/>
        </w:rPr>
        <w:t xml:space="preserve">The </w:t>
      </w:r>
      <w:r w:rsidR="00450698">
        <w:rPr>
          <w:rFonts w:ascii="Arial" w:hAnsi="Arial" w:cs="Arial"/>
          <w:sz w:val="20"/>
          <w:szCs w:val="20"/>
          <w:highlight w:val="yellow"/>
        </w:rPr>
        <w:t>different</w:t>
      </w:r>
      <w:r w:rsidRPr="00941A07">
        <w:rPr>
          <w:rFonts w:ascii="Arial" w:hAnsi="Arial" w:cs="Arial"/>
          <w:sz w:val="20"/>
          <w:szCs w:val="20"/>
          <w:highlight w:val="yellow"/>
        </w:rPr>
        <w:t xml:space="preserve"> crop establishment </w:t>
      </w:r>
      <w:r w:rsidR="00450698">
        <w:rPr>
          <w:rFonts w:ascii="Arial" w:hAnsi="Arial" w:cs="Arial"/>
          <w:sz w:val="20"/>
          <w:szCs w:val="20"/>
          <w:highlight w:val="yellow"/>
        </w:rPr>
        <w:t>methods</w:t>
      </w:r>
      <w:r w:rsidRPr="00941A07">
        <w:rPr>
          <w:rFonts w:ascii="Arial" w:hAnsi="Arial" w:cs="Arial"/>
          <w:sz w:val="20"/>
          <w:szCs w:val="20"/>
          <w:highlight w:val="yellow"/>
        </w:rPr>
        <w:t xml:space="preserve"> had a notable impact on the number of tillers per square meter at all growth stages (30, 60, and 90 DAS) over the two years (2021 and 2022) (Table 2). A steady rise in tiller numbers has been observed </w:t>
      </w:r>
      <w:r w:rsidR="00450698">
        <w:rPr>
          <w:rFonts w:ascii="Arial" w:hAnsi="Arial" w:cs="Arial"/>
          <w:sz w:val="20"/>
          <w:szCs w:val="20"/>
          <w:highlight w:val="yellow"/>
        </w:rPr>
        <w:t xml:space="preserve">under </w:t>
      </w:r>
      <w:r w:rsidRPr="00941A07">
        <w:rPr>
          <w:rFonts w:ascii="Arial" w:hAnsi="Arial" w:cs="Arial"/>
          <w:sz w:val="20"/>
          <w:szCs w:val="20"/>
          <w:highlight w:val="yellow"/>
        </w:rPr>
        <w:t xml:space="preserve">conservation agriculture (CA)-based </w:t>
      </w:r>
      <w:r w:rsidR="00450698">
        <w:rPr>
          <w:rFonts w:ascii="Arial" w:hAnsi="Arial" w:cs="Arial"/>
          <w:sz w:val="20"/>
          <w:szCs w:val="20"/>
          <w:highlight w:val="yellow"/>
        </w:rPr>
        <w:t>crop establishment approach</w:t>
      </w:r>
      <w:r w:rsidRPr="00941A07">
        <w:rPr>
          <w:rFonts w:ascii="Arial" w:hAnsi="Arial" w:cs="Arial"/>
          <w:sz w:val="20"/>
          <w:szCs w:val="20"/>
          <w:highlight w:val="yellow"/>
        </w:rPr>
        <w:t xml:space="preserve">, especially those incorporating zero tillage and crop diversification. At 30 DAS, the </w:t>
      </w:r>
      <w:r w:rsidR="00450698">
        <w:rPr>
          <w:rFonts w:ascii="Arial" w:hAnsi="Arial" w:cs="Arial"/>
          <w:sz w:val="20"/>
          <w:szCs w:val="20"/>
          <w:highlight w:val="yellow"/>
        </w:rPr>
        <w:t>lowest</w:t>
      </w:r>
      <w:r w:rsidRPr="00941A07">
        <w:rPr>
          <w:rFonts w:ascii="Arial" w:hAnsi="Arial" w:cs="Arial"/>
          <w:sz w:val="20"/>
          <w:szCs w:val="20"/>
          <w:highlight w:val="yellow"/>
        </w:rPr>
        <w:t xml:space="preserve"> tillers were found in CE</w:t>
      </w:r>
      <w:r w:rsidRPr="00450698">
        <w:rPr>
          <w:rFonts w:ascii="Arial" w:hAnsi="Arial" w:cs="Arial"/>
          <w:sz w:val="20"/>
          <w:szCs w:val="20"/>
          <w:highlight w:val="yellow"/>
          <w:vertAlign w:val="subscript"/>
        </w:rPr>
        <w:t>1</w:t>
      </w:r>
      <w:r w:rsidRPr="00941A07">
        <w:rPr>
          <w:rFonts w:ascii="Arial" w:hAnsi="Arial" w:cs="Arial"/>
          <w:sz w:val="20"/>
          <w:szCs w:val="20"/>
          <w:highlight w:val="yellow"/>
        </w:rPr>
        <w:t>: CTPTR–CTW, 107.50 m</w:t>
      </w:r>
      <w:r w:rsidRPr="00941A07">
        <w:rPr>
          <w:rFonts w:ascii="Cambria Math" w:hAnsi="Cambria Math" w:cs="Cambria Math"/>
          <w:sz w:val="20"/>
          <w:szCs w:val="20"/>
          <w:highlight w:val="yellow"/>
        </w:rPr>
        <w:t>⁻</w:t>
      </w:r>
      <w:r w:rsidRPr="00941A07">
        <w:rPr>
          <w:rFonts w:ascii="Arial" w:hAnsi="Arial" w:cs="Arial"/>
          <w:sz w:val="20"/>
          <w:szCs w:val="20"/>
          <w:highlight w:val="yellow"/>
        </w:rPr>
        <w:t>² in 2021 and 109.25 m</w:t>
      </w:r>
      <w:r w:rsidRPr="00941A07">
        <w:rPr>
          <w:rFonts w:ascii="Cambria Math" w:hAnsi="Cambria Math" w:cs="Cambria Math"/>
          <w:sz w:val="20"/>
          <w:szCs w:val="20"/>
          <w:highlight w:val="yellow"/>
        </w:rPr>
        <w:t>⁻</w:t>
      </w:r>
      <w:r w:rsidRPr="00941A07">
        <w:rPr>
          <w:rFonts w:ascii="Arial" w:hAnsi="Arial" w:cs="Arial"/>
          <w:sz w:val="20"/>
          <w:szCs w:val="20"/>
          <w:highlight w:val="yellow"/>
        </w:rPr>
        <w:t>² in 2022. However, a significant boost was noted with CA-based methods, with CE</w:t>
      </w:r>
      <w:r w:rsidRPr="00450698">
        <w:rPr>
          <w:rFonts w:ascii="Arial" w:hAnsi="Arial" w:cs="Arial"/>
          <w:sz w:val="20"/>
          <w:szCs w:val="20"/>
          <w:highlight w:val="yellow"/>
          <w:vertAlign w:val="subscript"/>
        </w:rPr>
        <w:t>6</w:t>
      </w:r>
      <w:r w:rsidRPr="00941A07">
        <w:rPr>
          <w:rFonts w:ascii="Arial" w:hAnsi="Arial" w:cs="Arial"/>
          <w:sz w:val="20"/>
          <w:szCs w:val="20"/>
          <w:highlight w:val="yellow"/>
        </w:rPr>
        <w:t>: ZTDSR–ZTW–ZTMB achieving the highest tiller count, at 159.25 m</w:t>
      </w:r>
      <w:r w:rsidRPr="00941A07">
        <w:rPr>
          <w:rFonts w:ascii="Cambria Math" w:hAnsi="Cambria Math" w:cs="Cambria Math"/>
          <w:sz w:val="20"/>
          <w:szCs w:val="20"/>
          <w:highlight w:val="yellow"/>
        </w:rPr>
        <w:t>⁻</w:t>
      </w:r>
      <w:r w:rsidRPr="00941A07">
        <w:rPr>
          <w:rFonts w:ascii="Arial" w:hAnsi="Arial" w:cs="Arial"/>
          <w:sz w:val="20"/>
          <w:szCs w:val="20"/>
          <w:highlight w:val="yellow"/>
        </w:rPr>
        <w:t>² in 2021 and 164.00 m</w:t>
      </w:r>
      <w:r w:rsidRPr="00941A07">
        <w:rPr>
          <w:rFonts w:ascii="Cambria Math" w:hAnsi="Cambria Math" w:cs="Cambria Math"/>
          <w:sz w:val="20"/>
          <w:szCs w:val="20"/>
          <w:highlight w:val="yellow"/>
        </w:rPr>
        <w:t>⁻</w:t>
      </w:r>
      <w:r w:rsidRPr="00941A07">
        <w:rPr>
          <w:rFonts w:ascii="Arial" w:hAnsi="Arial" w:cs="Arial"/>
          <w:sz w:val="20"/>
          <w:szCs w:val="20"/>
          <w:highlight w:val="yellow"/>
        </w:rPr>
        <w:t>² in 2022. At 60 DAS, tiller production increased in all the treatments.</w:t>
      </w:r>
      <w:r w:rsidR="00450698">
        <w:rPr>
          <w:rFonts w:ascii="Arial" w:hAnsi="Arial" w:cs="Arial"/>
          <w:sz w:val="20"/>
          <w:szCs w:val="20"/>
          <w:highlight w:val="yellow"/>
        </w:rPr>
        <w:t xml:space="preserve"> However,</w:t>
      </w:r>
      <w:r w:rsidRPr="00941A07">
        <w:rPr>
          <w:rFonts w:ascii="Arial" w:hAnsi="Arial" w:cs="Arial"/>
          <w:sz w:val="20"/>
          <w:szCs w:val="20"/>
          <w:highlight w:val="yellow"/>
        </w:rPr>
        <w:t xml:space="preserve"> CE</w:t>
      </w:r>
      <w:r w:rsidRPr="00450698">
        <w:rPr>
          <w:rFonts w:ascii="Arial" w:hAnsi="Arial" w:cs="Arial"/>
          <w:sz w:val="20"/>
          <w:szCs w:val="20"/>
          <w:highlight w:val="yellow"/>
          <w:vertAlign w:val="subscript"/>
        </w:rPr>
        <w:t>6</w:t>
      </w:r>
      <w:r w:rsidRPr="00941A07">
        <w:rPr>
          <w:rFonts w:ascii="Arial" w:hAnsi="Arial" w:cs="Arial"/>
          <w:sz w:val="20"/>
          <w:szCs w:val="20"/>
          <w:highlight w:val="yellow"/>
        </w:rPr>
        <w:t xml:space="preserve"> again recorded the maximum tillers (391.00 m</w:t>
      </w:r>
      <w:r w:rsidRPr="00941A07">
        <w:rPr>
          <w:rFonts w:ascii="Cambria Math" w:hAnsi="Cambria Math" w:cs="Cambria Math"/>
          <w:sz w:val="20"/>
          <w:szCs w:val="20"/>
          <w:highlight w:val="yellow"/>
        </w:rPr>
        <w:t>⁻</w:t>
      </w:r>
      <w:r w:rsidRPr="00941A07">
        <w:rPr>
          <w:rFonts w:ascii="Arial" w:hAnsi="Arial" w:cs="Arial"/>
          <w:sz w:val="20"/>
          <w:szCs w:val="20"/>
          <w:highlight w:val="yellow"/>
        </w:rPr>
        <w:t>² in 2021 and 394.00 m</w:t>
      </w:r>
      <w:r w:rsidRPr="00941A07">
        <w:rPr>
          <w:rFonts w:ascii="Cambria Math" w:hAnsi="Cambria Math" w:cs="Cambria Math"/>
          <w:sz w:val="20"/>
          <w:szCs w:val="20"/>
          <w:highlight w:val="yellow"/>
        </w:rPr>
        <w:t>⁻</w:t>
      </w:r>
      <w:r w:rsidRPr="00941A07">
        <w:rPr>
          <w:rFonts w:ascii="Arial" w:hAnsi="Arial" w:cs="Arial"/>
          <w:sz w:val="20"/>
          <w:szCs w:val="20"/>
          <w:highlight w:val="yellow"/>
        </w:rPr>
        <w:t>² in 2022), followed by CE</w:t>
      </w:r>
      <w:r w:rsidRPr="00450698">
        <w:rPr>
          <w:rFonts w:ascii="Arial" w:hAnsi="Arial" w:cs="Arial"/>
          <w:sz w:val="20"/>
          <w:szCs w:val="20"/>
          <w:highlight w:val="yellow"/>
          <w:vertAlign w:val="subscript"/>
        </w:rPr>
        <w:t>5</w:t>
      </w:r>
      <w:r w:rsidRPr="00941A07">
        <w:rPr>
          <w:rFonts w:ascii="Arial" w:hAnsi="Arial" w:cs="Arial"/>
          <w:sz w:val="20"/>
          <w:szCs w:val="20"/>
          <w:highlight w:val="yellow"/>
        </w:rPr>
        <w:t>: ZTDSR–ZTW and CE</w:t>
      </w:r>
      <w:r w:rsidRPr="00450698">
        <w:rPr>
          <w:rFonts w:ascii="Arial" w:hAnsi="Arial" w:cs="Arial"/>
          <w:sz w:val="20"/>
          <w:szCs w:val="20"/>
          <w:highlight w:val="yellow"/>
          <w:vertAlign w:val="subscript"/>
        </w:rPr>
        <w:t>4</w:t>
      </w:r>
      <w:r w:rsidRPr="00941A07">
        <w:rPr>
          <w:rFonts w:ascii="Arial" w:hAnsi="Arial" w:cs="Arial"/>
          <w:sz w:val="20"/>
          <w:szCs w:val="20"/>
          <w:highlight w:val="yellow"/>
        </w:rPr>
        <w:t>: CTDSR–ZTW–ZTMB. In contrast, CE</w:t>
      </w:r>
      <w:r w:rsidRPr="00450698">
        <w:rPr>
          <w:rFonts w:ascii="Arial" w:hAnsi="Arial" w:cs="Arial"/>
          <w:sz w:val="20"/>
          <w:szCs w:val="20"/>
          <w:highlight w:val="yellow"/>
          <w:vertAlign w:val="subscript"/>
        </w:rPr>
        <w:t>1</w:t>
      </w:r>
      <w:r w:rsidRPr="00941A07">
        <w:rPr>
          <w:rFonts w:ascii="Arial" w:hAnsi="Arial" w:cs="Arial"/>
          <w:sz w:val="20"/>
          <w:szCs w:val="20"/>
          <w:highlight w:val="yellow"/>
        </w:rPr>
        <w:t xml:space="preserve"> consistently had the lowest numbers, with 344</w:t>
      </w:r>
      <w:r w:rsidR="00AD3C90">
        <w:rPr>
          <w:rFonts w:ascii="Arial" w:hAnsi="Arial" w:cs="Arial"/>
          <w:sz w:val="20"/>
          <w:szCs w:val="20"/>
          <w:highlight w:val="yellow"/>
        </w:rPr>
        <w:t xml:space="preserve">.75 and 350.25 tillers </w:t>
      </w:r>
      <w:r w:rsidR="00450698" w:rsidRPr="00941A07">
        <w:rPr>
          <w:rFonts w:ascii="Arial" w:hAnsi="Arial" w:cs="Arial"/>
          <w:sz w:val="20"/>
          <w:szCs w:val="20"/>
          <w:highlight w:val="yellow"/>
        </w:rPr>
        <w:t>m</w:t>
      </w:r>
      <w:r w:rsidR="00450698" w:rsidRPr="00941A07">
        <w:rPr>
          <w:rFonts w:ascii="Cambria Math" w:hAnsi="Cambria Math" w:cs="Cambria Math"/>
          <w:sz w:val="20"/>
          <w:szCs w:val="20"/>
          <w:highlight w:val="yellow"/>
        </w:rPr>
        <w:t>⁻</w:t>
      </w:r>
      <w:r w:rsidR="00450698" w:rsidRPr="00941A07">
        <w:rPr>
          <w:rFonts w:ascii="Arial" w:hAnsi="Arial" w:cs="Arial"/>
          <w:sz w:val="20"/>
          <w:szCs w:val="20"/>
          <w:highlight w:val="yellow"/>
        </w:rPr>
        <w:t>²</w:t>
      </w:r>
      <w:r w:rsidRPr="00941A07">
        <w:rPr>
          <w:rFonts w:ascii="Arial" w:hAnsi="Arial" w:cs="Arial"/>
          <w:sz w:val="20"/>
          <w:szCs w:val="20"/>
          <w:highlight w:val="yellow"/>
        </w:rPr>
        <w:t xml:space="preserve">, respectively. These differences were statistically significant, as indicated by the CD values. </w:t>
      </w:r>
      <w:r w:rsidR="00690739">
        <w:rPr>
          <w:rFonts w:ascii="Arial" w:hAnsi="Arial" w:cs="Arial"/>
          <w:sz w:val="20"/>
          <w:szCs w:val="20"/>
          <w:highlight w:val="yellow"/>
        </w:rPr>
        <w:t>At</w:t>
      </w:r>
      <w:r w:rsidRPr="00941A07">
        <w:rPr>
          <w:rFonts w:ascii="Arial" w:hAnsi="Arial" w:cs="Arial"/>
          <w:sz w:val="20"/>
          <w:szCs w:val="20"/>
          <w:highlight w:val="yellow"/>
        </w:rPr>
        <w:t xml:space="preserve"> 90 DAS, </w:t>
      </w:r>
      <w:r w:rsidR="00450698">
        <w:rPr>
          <w:rFonts w:ascii="Arial" w:hAnsi="Arial" w:cs="Arial"/>
          <w:sz w:val="20"/>
          <w:szCs w:val="20"/>
          <w:highlight w:val="yellow"/>
        </w:rPr>
        <w:t>similar</w:t>
      </w:r>
      <w:r w:rsidRPr="00941A07">
        <w:rPr>
          <w:rFonts w:ascii="Arial" w:hAnsi="Arial" w:cs="Arial"/>
          <w:sz w:val="20"/>
          <w:szCs w:val="20"/>
          <w:highlight w:val="yellow"/>
        </w:rPr>
        <w:t xml:space="preserve"> trend persisted, with CE</w:t>
      </w:r>
      <w:r w:rsidRPr="00690739">
        <w:rPr>
          <w:rFonts w:ascii="Arial" w:hAnsi="Arial" w:cs="Arial"/>
          <w:sz w:val="20"/>
          <w:szCs w:val="20"/>
          <w:highlight w:val="yellow"/>
          <w:vertAlign w:val="subscript"/>
        </w:rPr>
        <w:t>6</w:t>
      </w:r>
      <w:r w:rsidRPr="00941A07">
        <w:rPr>
          <w:rFonts w:ascii="Arial" w:hAnsi="Arial" w:cs="Arial"/>
          <w:sz w:val="20"/>
          <w:szCs w:val="20"/>
          <w:highlight w:val="yellow"/>
        </w:rPr>
        <w:t xml:space="preserve"> reaching the highest tiller density (468.25 m</w:t>
      </w:r>
      <w:r w:rsidRPr="00941A07">
        <w:rPr>
          <w:rFonts w:ascii="Cambria Math" w:hAnsi="Cambria Math" w:cs="Cambria Math"/>
          <w:sz w:val="20"/>
          <w:szCs w:val="20"/>
          <w:highlight w:val="yellow"/>
        </w:rPr>
        <w:t>⁻</w:t>
      </w:r>
      <w:r w:rsidRPr="00941A07">
        <w:rPr>
          <w:rFonts w:ascii="Arial" w:hAnsi="Arial" w:cs="Arial"/>
          <w:sz w:val="20"/>
          <w:szCs w:val="20"/>
          <w:highlight w:val="yellow"/>
        </w:rPr>
        <w:t>² in 2021 and 471.75 m</w:t>
      </w:r>
      <w:r w:rsidRPr="00941A07">
        <w:rPr>
          <w:rFonts w:ascii="Cambria Math" w:hAnsi="Cambria Math" w:cs="Cambria Math"/>
          <w:sz w:val="20"/>
          <w:szCs w:val="20"/>
          <w:highlight w:val="yellow"/>
        </w:rPr>
        <w:t>⁻</w:t>
      </w:r>
      <w:r w:rsidRPr="00941A07">
        <w:rPr>
          <w:rFonts w:ascii="Arial" w:hAnsi="Arial" w:cs="Arial"/>
          <w:sz w:val="20"/>
          <w:szCs w:val="20"/>
          <w:highlight w:val="yellow"/>
        </w:rPr>
        <w:t>² in 2022), significantly surpassing all other treatments. The lowest tiller density remained in CE</w:t>
      </w:r>
      <w:r w:rsidRPr="00690739">
        <w:rPr>
          <w:rFonts w:ascii="Arial" w:hAnsi="Arial" w:cs="Arial"/>
          <w:sz w:val="20"/>
          <w:szCs w:val="20"/>
          <w:highlight w:val="yellow"/>
          <w:vertAlign w:val="subscript"/>
        </w:rPr>
        <w:t>1</w:t>
      </w:r>
      <w:r w:rsidRPr="00941A07">
        <w:rPr>
          <w:rFonts w:ascii="Arial" w:hAnsi="Arial" w:cs="Arial"/>
          <w:sz w:val="20"/>
          <w:szCs w:val="20"/>
          <w:highlight w:val="yellow"/>
        </w:rPr>
        <w:t xml:space="preserve"> (424.75 and 431.50 tillers m</w:t>
      </w:r>
      <w:r w:rsidRPr="00941A07">
        <w:rPr>
          <w:rFonts w:ascii="Cambria Math" w:hAnsi="Cambria Math" w:cs="Cambria Math"/>
          <w:sz w:val="20"/>
          <w:szCs w:val="20"/>
          <w:highlight w:val="yellow"/>
        </w:rPr>
        <w:t>⁻</w:t>
      </w:r>
      <w:r w:rsidR="00690739">
        <w:rPr>
          <w:rFonts w:ascii="Arial" w:hAnsi="Arial" w:cs="Arial"/>
          <w:sz w:val="20"/>
          <w:szCs w:val="20"/>
          <w:highlight w:val="yellow"/>
        </w:rPr>
        <w:t>²).</w:t>
      </w:r>
      <w:r w:rsidRPr="00941A07">
        <w:rPr>
          <w:rFonts w:ascii="Arial" w:hAnsi="Arial" w:cs="Arial"/>
          <w:sz w:val="20"/>
          <w:szCs w:val="20"/>
          <w:highlight w:val="yellow"/>
        </w:rPr>
        <w:t xml:space="preserve"> The gradual increase in tiller numbers with CA-based methods, particularly in CE</w:t>
      </w:r>
      <w:r w:rsidRPr="00690739">
        <w:rPr>
          <w:rFonts w:ascii="Arial" w:hAnsi="Arial" w:cs="Arial"/>
          <w:sz w:val="20"/>
          <w:szCs w:val="20"/>
          <w:highlight w:val="yellow"/>
          <w:vertAlign w:val="subscript"/>
        </w:rPr>
        <w:t>6</w:t>
      </w:r>
      <w:r w:rsidRPr="00941A07">
        <w:rPr>
          <w:rFonts w:ascii="Arial" w:hAnsi="Arial" w:cs="Arial"/>
          <w:sz w:val="20"/>
          <w:szCs w:val="20"/>
          <w:highlight w:val="yellow"/>
        </w:rPr>
        <w:t>, can be attributed to improved soil aeration, better moisture retention, and enhanced microbial activity facilitated by zero tillage and mungbean inclusion. These practices likely contributed to better root development and nutrient availability, thereby fostering robust tiller production.</w:t>
      </w:r>
    </w:p>
    <w:p w:rsidR="009E1482" w:rsidRPr="00C057F8" w:rsidRDefault="009E1482" w:rsidP="00C057F8">
      <w:pPr>
        <w:pStyle w:val="NormalWeb"/>
        <w:ind w:left="-284" w:firstLine="284"/>
        <w:jc w:val="both"/>
        <w:rPr>
          <w:rFonts w:ascii="Arial" w:hAnsi="Arial" w:cs="Arial"/>
          <w:sz w:val="20"/>
          <w:szCs w:val="20"/>
        </w:rPr>
      </w:pPr>
    </w:p>
    <w:p w:rsidR="005B0447" w:rsidRPr="00C057F8" w:rsidRDefault="00C77911" w:rsidP="00C057F8">
      <w:pPr>
        <w:pStyle w:val="NormalWeb"/>
        <w:jc w:val="both"/>
        <w:rPr>
          <w:rFonts w:ascii="Arial" w:hAnsi="Arial" w:cs="Arial"/>
          <w:b/>
          <w:bCs/>
          <w:sz w:val="20"/>
          <w:szCs w:val="20"/>
        </w:rPr>
      </w:pPr>
      <w:r w:rsidRPr="00C057F8">
        <w:rPr>
          <w:rFonts w:ascii="Arial" w:hAnsi="Arial" w:cs="Arial"/>
          <w:b/>
          <w:bCs/>
          <w:sz w:val="20"/>
          <w:szCs w:val="20"/>
        </w:rPr>
        <w:lastRenderedPageBreak/>
        <w:t>Table 2: Effect of CA based crop establishment</w:t>
      </w:r>
      <w:r w:rsidR="0007534D">
        <w:rPr>
          <w:rFonts w:ascii="Arial" w:hAnsi="Arial" w:cs="Arial"/>
          <w:b/>
          <w:bCs/>
          <w:sz w:val="20"/>
          <w:szCs w:val="20"/>
        </w:rPr>
        <w:t xml:space="preserve"> methods</w:t>
      </w:r>
      <w:r w:rsidRPr="00C057F8">
        <w:rPr>
          <w:rFonts w:ascii="Arial" w:hAnsi="Arial" w:cs="Arial"/>
          <w:b/>
          <w:bCs/>
          <w:sz w:val="20"/>
          <w:szCs w:val="20"/>
        </w:rPr>
        <w:t xml:space="preserve"> on number of tillers (m</w:t>
      </w:r>
      <w:r w:rsidR="000805E0" w:rsidRPr="000805E0">
        <w:rPr>
          <w:rFonts w:ascii="Arial" w:hAnsi="Arial" w:cs="Arial"/>
          <w:b/>
          <w:bCs/>
          <w:sz w:val="20"/>
          <w:szCs w:val="20"/>
          <w:vertAlign w:val="superscript"/>
        </w:rPr>
        <w:t>-</w:t>
      </w:r>
      <w:r w:rsidRPr="00C057F8">
        <w:rPr>
          <w:rFonts w:ascii="Arial" w:hAnsi="Arial" w:cs="Arial"/>
          <w:b/>
          <w:bCs/>
          <w:sz w:val="20"/>
          <w:szCs w:val="20"/>
          <w:vertAlign w:val="superscript"/>
        </w:rPr>
        <w:t>2</w:t>
      </w:r>
      <w:r w:rsidRPr="00C057F8">
        <w:rPr>
          <w:rFonts w:ascii="Arial" w:hAnsi="Arial" w:cs="Arial"/>
          <w:b/>
          <w:bCs/>
          <w:sz w:val="20"/>
          <w:szCs w:val="20"/>
        </w:rPr>
        <w:t>)</w:t>
      </w:r>
      <w:r w:rsidR="00C7270F">
        <w:rPr>
          <w:rFonts w:ascii="Arial" w:hAnsi="Arial" w:cs="Arial"/>
          <w:b/>
          <w:bCs/>
          <w:sz w:val="20"/>
          <w:szCs w:val="20"/>
        </w:rPr>
        <w:t xml:space="preserve"> at different growth stages of </w:t>
      </w:r>
      <w:r w:rsidR="00C7270F" w:rsidRPr="00C7270F">
        <w:rPr>
          <w:rFonts w:ascii="Arial" w:hAnsi="Arial" w:cs="Arial"/>
          <w:b/>
          <w:bCs/>
          <w:sz w:val="20"/>
          <w:szCs w:val="20"/>
          <w:highlight w:val="yellow"/>
        </w:rPr>
        <w:t>r</w:t>
      </w:r>
      <w:r w:rsidRPr="00C7270F">
        <w:rPr>
          <w:rFonts w:ascii="Arial" w:hAnsi="Arial" w:cs="Arial"/>
          <w:b/>
          <w:bCs/>
          <w:sz w:val="20"/>
          <w:szCs w:val="20"/>
          <w:highlight w:val="yellow"/>
        </w:rPr>
        <w:t>ice</w:t>
      </w:r>
    </w:p>
    <w:tbl>
      <w:tblPr>
        <w:tblStyle w:val="TableGrid"/>
        <w:tblW w:w="8854" w:type="dxa"/>
        <w:jc w:val="center"/>
        <w:tblLook w:val="04A0"/>
      </w:tblPr>
      <w:tblGrid>
        <w:gridCol w:w="2602"/>
        <w:gridCol w:w="982"/>
        <w:gridCol w:w="1053"/>
        <w:gridCol w:w="1055"/>
        <w:gridCol w:w="1052"/>
        <w:gridCol w:w="1052"/>
        <w:gridCol w:w="1058"/>
      </w:tblGrid>
      <w:tr w:rsidR="00FC6609" w:rsidRPr="00C057F8" w:rsidTr="007C495E">
        <w:trPr>
          <w:trHeight w:val="228"/>
          <w:jc w:val="center"/>
        </w:trPr>
        <w:tc>
          <w:tcPr>
            <w:tcW w:w="2602" w:type="dxa"/>
            <w:vMerge w:val="restart"/>
          </w:tcPr>
          <w:p w:rsidR="00FC6609" w:rsidRPr="00C057F8" w:rsidRDefault="00FC6609" w:rsidP="009C1943">
            <w:pPr>
              <w:pStyle w:val="NormalWeb"/>
              <w:jc w:val="both"/>
              <w:rPr>
                <w:rFonts w:ascii="Arial" w:hAnsi="Arial" w:cs="Arial"/>
                <w:b/>
                <w:bCs/>
                <w:sz w:val="20"/>
                <w:szCs w:val="20"/>
              </w:rPr>
            </w:pPr>
            <w:r>
              <w:rPr>
                <w:rFonts w:ascii="Arial" w:hAnsi="Arial" w:cs="Arial"/>
                <w:b/>
                <w:bCs/>
                <w:sz w:val="20"/>
                <w:szCs w:val="20"/>
              </w:rPr>
              <w:t>Crop Establishment methods</w:t>
            </w:r>
          </w:p>
        </w:tc>
        <w:tc>
          <w:tcPr>
            <w:tcW w:w="2035" w:type="dxa"/>
            <w:gridSpan w:val="2"/>
            <w:vAlign w:val="center"/>
          </w:tcPr>
          <w:p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30 DAS</w:t>
            </w:r>
          </w:p>
        </w:tc>
        <w:tc>
          <w:tcPr>
            <w:tcW w:w="2107" w:type="dxa"/>
            <w:gridSpan w:val="2"/>
            <w:vAlign w:val="center"/>
          </w:tcPr>
          <w:p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60 DAS</w:t>
            </w:r>
          </w:p>
        </w:tc>
        <w:tc>
          <w:tcPr>
            <w:tcW w:w="2110" w:type="dxa"/>
            <w:gridSpan w:val="2"/>
            <w:vAlign w:val="center"/>
          </w:tcPr>
          <w:p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90 DAS</w:t>
            </w:r>
          </w:p>
        </w:tc>
      </w:tr>
      <w:tr w:rsidR="00FC6609" w:rsidRPr="00C057F8" w:rsidTr="007C495E">
        <w:trPr>
          <w:trHeight w:val="143"/>
          <w:jc w:val="center"/>
        </w:trPr>
        <w:tc>
          <w:tcPr>
            <w:tcW w:w="2602" w:type="dxa"/>
            <w:vMerge/>
          </w:tcPr>
          <w:p w:rsidR="00FC6609" w:rsidRPr="00C057F8" w:rsidRDefault="00FC6609" w:rsidP="00C057F8">
            <w:pPr>
              <w:pStyle w:val="NormalWeb"/>
              <w:jc w:val="both"/>
              <w:rPr>
                <w:rFonts w:ascii="Arial" w:hAnsi="Arial" w:cs="Arial"/>
                <w:b/>
                <w:bCs/>
                <w:sz w:val="20"/>
                <w:szCs w:val="20"/>
              </w:rPr>
            </w:pPr>
          </w:p>
        </w:tc>
        <w:tc>
          <w:tcPr>
            <w:tcW w:w="982"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1053"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c>
          <w:tcPr>
            <w:tcW w:w="1055"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1052"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c>
          <w:tcPr>
            <w:tcW w:w="1052"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1058" w:type="dxa"/>
            <w:vAlign w:val="center"/>
          </w:tcPr>
          <w:p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r>
      <w:tr w:rsidR="000805E0" w:rsidRPr="00C057F8" w:rsidTr="000A5A6C">
        <w:trPr>
          <w:trHeight w:val="228"/>
          <w:jc w:val="center"/>
        </w:trPr>
        <w:tc>
          <w:tcPr>
            <w:tcW w:w="2602" w:type="dxa"/>
          </w:tcPr>
          <w:p w:rsidR="000805E0" w:rsidRPr="00C057F8" w:rsidRDefault="000805E0" w:rsidP="00D63451">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1</w:t>
            </w:r>
            <w:r w:rsidRPr="00C057F8">
              <w:rPr>
                <w:rFonts w:ascii="Arial" w:hAnsi="Arial" w:cs="Arial"/>
                <w:sz w:val="20"/>
                <w:szCs w:val="20"/>
              </w:rPr>
              <w:t>: CT</w:t>
            </w:r>
            <w:r>
              <w:rPr>
                <w:rFonts w:ascii="Arial" w:hAnsi="Arial" w:cs="Arial"/>
                <w:sz w:val="20"/>
                <w:szCs w:val="20"/>
              </w:rPr>
              <w:t>PTR-</w:t>
            </w:r>
            <w:r w:rsidRPr="00C057F8">
              <w:rPr>
                <w:rFonts w:ascii="Arial" w:hAnsi="Arial" w:cs="Arial"/>
                <w:sz w:val="20"/>
                <w:szCs w:val="20"/>
              </w:rPr>
              <w:t>CTW</w:t>
            </w:r>
          </w:p>
        </w:tc>
        <w:tc>
          <w:tcPr>
            <w:tcW w:w="982"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107.50</w:t>
            </w:r>
          </w:p>
        </w:tc>
        <w:tc>
          <w:tcPr>
            <w:tcW w:w="1053"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109.25</w:t>
            </w:r>
          </w:p>
        </w:tc>
        <w:tc>
          <w:tcPr>
            <w:tcW w:w="1055"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344.75</w:t>
            </w:r>
          </w:p>
        </w:tc>
        <w:tc>
          <w:tcPr>
            <w:tcW w:w="1052" w:type="dxa"/>
            <w:vAlign w:val="bottom"/>
          </w:tcPr>
          <w:p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350.25</w:t>
            </w:r>
          </w:p>
        </w:tc>
        <w:tc>
          <w:tcPr>
            <w:tcW w:w="1052"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424.75</w:t>
            </w:r>
          </w:p>
        </w:tc>
        <w:tc>
          <w:tcPr>
            <w:tcW w:w="1058" w:type="dxa"/>
            <w:vAlign w:val="bottom"/>
          </w:tcPr>
          <w:p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431.50</w:t>
            </w:r>
          </w:p>
        </w:tc>
      </w:tr>
      <w:tr w:rsidR="000805E0" w:rsidRPr="00C057F8" w:rsidTr="000A5A6C">
        <w:trPr>
          <w:trHeight w:val="260"/>
          <w:jc w:val="center"/>
        </w:trPr>
        <w:tc>
          <w:tcPr>
            <w:tcW w:w="2602" w:type="dxa"/>
          </w:tcPr>
          <w:p w:rsidR="000805E0" w:rsidRPr="00C057F8" w:rsidRDefault="000805E0" w:rsidP="00D63451">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2</w:t>
            </w:r>
            <w:r>
              <w:rPr>
                <w:rFonts w:ascii="Arial" w:hAnsi="Arial" w:cs="Arial"/>
                <w:sz w:val="20"/>
                <w:szCs w:val="20"/>
              </w:rPr>
              <w:t>:</w:t>
            </w:r>
            <w:r w:rsidRPr="00C057F8">
              <w:rPr>
                <w:rFonts w:ascii="Arial" w:hAnsi="Arial" w:cs="Arial"/>
                <w:sz w:val="20"/>
                <w:szCs w:val="20"/>
              </w:rPr>
              <w:t>CT</w:t>
            </w:r>
            <w:r>
              <w:rPr>
                <w:rFonts w:ascii="Arial" w:hAnsi="Arial" w:cs="Arial"/>
                <w:sz w:val="20"/>
                <w:szCs w:val="20"/>
              </w:rPr>
              <w:t>PTR-CTW-</w:t>
            </w:r>
            <w:r w:rsidRPr="00C057F8">
              <w:rPr>
                <w:rFonts w:ascii="Arial" w:hAnsi="Arial" w:cs="Arial"/>
                <w:sz w:val="20"/>
                <w:szCs w:val="20"/>
              </w:rPr>
              <w:t>CTMB</w:t>
            </w:r>
          </w:p>
        </w:tc>
        <w:tc>
          <w:tcPr>
            <w:tcW w:w="982"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118.00</w:t>
            </w:r>
          </w:p>
        </w:tc>
        <w:tc>
          <w:tcPr>
            <w:tcW w:w="1053"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120.50</w:t>
            </w:r>
          </w:p>
        </w:tc>
        <w:tc>
          <w:tcPr>
            <w:tcW w:w="1055"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355.00</w:t>
            </w:r>
          </w:p>
        </w:tc>
        <w:tc>
          <w:tcPr>
            <w:tcW w:w="1052" w:type="dxa"/>
            <w:vAlign w:val="bottom"/>
          </w:tcPr>
          <w:p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361.00</w:t>
            </w:r>
          </w:p>
        </w:tc>
        <w:tc>
          <w:tcPr>
            <w:tcW w:w="1052"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435.00</w:t>
            </w:r>
          </w:p>
        </w:tc>
        <w:tc>
          <w:tcPr>
            <w:tcW w:w="1058" w:type="dxa"/>
            <w:vAlign w:val="bottom"/>
          </w:tcPr>
          <w:p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438.75</w:t>
            </w:r>
          </w:p>
        </w:tc>
      </w:tr>
      <w:tr w:rsidR="000805E0" w:rsidRPr="00C057F8" w:rsidTr="000A5A6C">
        <w:trPr>
          <w:trHeight w:val="251"/>
          <w:jc w:val="center"/>
        </w:trPr>
        <w:tc>
          <w:tcPr>
            <w:tcW w:w="2602" w:type="dxa"/>
          </w:tcPr>
          <w:p w:rsidR="000805E0" w:rsidRPr="00C057F8" w:rsidRDefault="000805E0" w:rsidP="00D63451">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3</w:t>
            </w:r>
            <w:r>
              <w:rPr>
                <w:rFonts w:ascii="Arial" w:hAnsi="Arial" w:cs="Arial"/>
                <w:sz w:val="20"/>
                <w:szCs w:val="20"/>
              </w:rPr>
              <w:t>: CT</w:t>
            </w:r>
            <w:r w:rsidRPr="00C057F8">
              <w:rPr>
                <w:rFonts w:ascii="Arial" w:hAnsi="Arial" w:cs="Arial"/>
                <w:sz w:val="20"/>
                <w:szCs w:val="20"/>
              </w:rPr>
              <w:t xml:space="preserve">DSR </w:t>
            </w:r>
            <w:r>
              <w:rPr>
                <w:rFonts w:ascii="Arial" w:hAnsi="Arial" w:cs="Arial"/>
                <w:sz w:val="20"/>
                <w:szCs w:val="20"/>
              </w:rPr>
              <w:t>-</w:t>
            </w:r>
            <w:r w:rsidRPr="00C057F8">
              <w:rPr>
                <w:rFonts w:ascii="Arial" w:hAnsi="Arial" w:cs="Arial"/>
                <w:sz w:val="20"/>
                <w:szCs w:val="20"/>
              </w:rPr>
              <w:t xml:space="preserve"> ZT W</w:t>
            </w:r>
          </w:p>
        </w:tc>
        <w:tc>
          <w:tcPr>
            <w:tcW w:w="982"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139.50</w:t>
            </w:r>
          </w:p>
        </w:tc>
        <w:tc>
          <w:tcPr>
            <w:tcW w:w="1053"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141.75</w:t>
            </w:r>
          </w:p>
        </w:tc>
        <w:tc>
          <w:tcPr>
            <w:tcW w:w="1055"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363.25</w:t>
            </w:r>
          </w:p>
        </w:tc>
        <w:tc>
          <w:tcPr>
            <w:tcW w:w="1052" w:type="dxa"/>
            <w:vAlign w:val="bottom"/>
          </w:tcPr>
          <w:p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369.70</w:t>
            </w:r>
          </w:p>
        </w:tc>
        <w:tc>
          <w:tcPr>
            <w:tcW w:w="1052"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443.25</w:t>
            </w:r>
          </w:p>
        </w:tc>
        <w:tc>
          <w:tcPr>
            <w:tcW w:w="1058" w:type="dxa"/>
            <w:vAlign w:val="bottom"/>
          </w:tcPr>
          <w:p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447.20</w:t>
            </w:r>
          </w:p>
        </w:tc>
      </w:tr>
      <w:tr w:rsidR="000805E0" w:rsidRPr="00C057F8" w:rsidTr="000A5A6C">
        <w:trPr>
          <w:trHeight w:val="260"/>
          <w:jc w:val="center"/>
        </w:trPr>
        <w:tc>
          <w:tcPr>
            <w:tcW w:w="2602" w:type="dxa"/>
          </w:tcPr>
          <w:p w:rsidR="000805E0" w:rsidRPr="00C057F8" w:rsidRDefault="000805E0" w:rsidP="00D63451">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4</w:t>
            </w:r>
            <w:r>
              <w:rPr>
                <w:rFonts w:ascii="Arial" w:hAnsi="Arial" w:cs="Arial"/>
                <w:sz w:val="20"/>
                <w:szCs w:val="20"/>
              </w:rPr>
              <w:t>:CTDSR-ZTW-</w:t>
            </w:r>
            <w:r w:rsidRPr="00C057F8">
              <w:rPr>
                <w:rFonts w:ascii="Arial" w:hAnsi="Arial" w:cs="Arial"/>
                <w:sz w:val="20"/>
                <w:szCs w:val="20"/>
              </w:rPr>
              <w:t>ZTMB</w:t>
            </w:r>
          </w:p>
        </w:tc>
        <w:tc>
          <w:tcPr>
            <w:tcW w:w="982"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146.50</w:t>
            </w:r>
          </w:p>
        </w:tc>
        <w:tc>
          <w:tcPr>
            <w:tcW w:w="1053"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153.50</w:t>
            </w:r>
          </w:p>
        </w:tc>
        <w:tc>
          <w:tcPr>
            <w:tcW w:w="1055"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375.50</w:t>
            </w:r>
          </w:p>
        </w:tc>
        <w:tc>
          <w:tcPr>
            <w:tcW w:w="1052" w:type="dxa"/>
            <w:vAlign w:val="bottom"/>
          </w:tcPr>
          <w:p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378.35</w:t>
            </w:r>
          </w:p>
        </w:tc>
        <w:tc>
          <w:tcPr>
            <w:tcW w:w="1052"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451.00</w:t>
            </w:r>
          </w:p>
        </w:tc>
        <w:tc>
          <w:tcPr>
            <w:tcW w:w="1058" w:type="dxa"/>
            <w:vAlign w:val="bottom"/>
          </w:tcPr>
          <w:p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454.00</w:t>
            </w:r>
          </w:p>
        </w:tc>
      </w:tr>
      <w:tr w:rsidR="000805E0" w:rsidRPr="00C057F8" w:rsidTr="000A5A6C">
        <w:trPr>
          <w:trHeight w:val="260"/>
          <w:jc w:val="center"/>
        </w:trPr>
        <w:tc>
          <w:tcPr>
            <w:tcW w:w="2602" w:type="dxa"/>
          </w:tcPr>
          <w:p w:rsidR="000805E0" w:rsidRPr="00C057F8" w:rsidRDefault="000805E0" w:rsidP="00D63451">
            <w:pPr>
              <w:pStyle w:val="NormalWeb"/>
              <w:jc w:val="both"/>
              <w:rPr>
                <w:rFonts w:ascii="Arial" w:hAnsi="Arial" w:cs="Arial"/>
                <w:b/>
                <w:bCs/>
                <w:sz w:val="20"/>
                <w:szCs w:val="20"/>
              </w:rPr>
            </w:pPr>
            <w:r>
              <w:rPr>
                <w:rFonts w:ascii="Arial" w:hAnsi="Arial" w:cs="Arial"/>
                <w:sz w:val="20"/>
                <w:szCs w:val="20"/>
              </w:rPr>
              <w:t>CE</w:t>
            </w:r>
            <w:r w:rsidRPr="0000081A">
              <w:rPr>
                <w:rFonts w:ascii="Arial" w:hAnsi="Arial" w:cs="Arial"/>
                <w:sz w:val="20"/>
                <w:szCs w:val="20"/>
                <w:vertAlign w:val="subscript"/>
              </w:rPr>
              <w:t>5</w:t>
            </w:r>
            <w:r>
              <w:rPr>
                <w:rFonts w:ascii="Arial" w:hAnsi="Arial" w:cs="Arial"/>
                <w:sz w:val="20"/>
                <w:szCs w:val="20"/>
              </w:rPr>
              <w:t>: ZT DSR-ZT</w:t>
            </w:r>
            <w:r w:rsidRPr="00C057F8">
              <w:rPr>
                <w:rFonts w:ascii="Arial" w:hAnsi="Arial" w:cs="Arial"/>
                <w:sz w:val="20"/>
                <w:szCs w:val="20"/>
              </w:rPr>
              <w:t>W</w:t>
            </w:r>
          </w:p>
        </w:tc>
        <w:tc>
          <w:tcPr>
            <w:tcW w:w="982"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151.00</w:t>
            </w:r>
          </w:p>
        </w:tc>
        <w:tc>
          <w:tcPr>
            <w:tcW w:w="1053"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157.25</w:t>
            </w:r>
          </w:p>
        </w:tc>
        <w:tc>
          <w:tcPr>
            <w:tcW w:w="1055"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381.25</w:t>
            </w:r>
          </w:p>
        </w:tc>
        <w:tc>
          <w:tcPr>
            <w:tcW w:w="1052" w:type="dxa"/>
            <w:vAlign w:val="bottom"/>
          </w:tcPr>
          <w:p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383.75</w:t>
            </w:r>
          </w:p>
        </w:tc>
        <w:tc>
          <w:tcPr>
            <w:tcW w:w="1052"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455.00</w:t>
            </w:r>
          </w:p>
        </w:tc>
        <w:tc>
          <w:tcPr>
            <w:tcW w:w="1058" w:type="dxa"/>
            <w:vAlign w:val="bottom"/>
          </w:tcPr>
          <w:p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460.25</w:t>
            </w:r>
          </w:p>
        </w:tc>
      </w:tr>
      <w:tr w:rsidR="000805E0" w:rsidRPr="00C057F8" w:rsidTr="000A5A6C">
        <w:trPr>
          <w:trHeight w:val="278"/>
          <w:jc w:val="center"/>
        </w:trPr>
        <w:tc>
          <w:tcPr>
            <w:tcW w:w="2602" w:type="dxa"/>
          </w:tcPr>
          <w:p w:rsidR="000805E0" w:rsidRPr="00C057F8" w:rsidRDefault="000805E0" w:rsidP="00D63451">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6</w:t>
            </w:r>
            <w:r>
              <w:rPr>
                <w:rFonts w:ascii="Arial" w:hAnsi="Arial" w:cs="Arial"/>
                <w:sz w:val="20"/>
                <w:szCs w:val="20"/>
              </w:rPr>
              <w:t>:</w:t>
            </w:r>
            <w:r w:rsidRPr="00C057F8">
              <w:rPr>
                <w:rFonts w:ascii="Arial" w:hAnsi="Arial" w:cs="Arial"/>
                <w:sz w:val="20"/>
                <w:szCs w:val="20"/>
              </w:rPr>
              <w:t>ZT</w:t>
            </w:r>
            <w:r>
              <w:rPr>
                <w:rFonts w:ascii="Arial" w:hAnsi="Arial" w:cs="Arial"/>
                <w:sz w:val="20"/>
                <w:szCs w:val="20"/>
              </w:rPr>
              <w:t>DS</w:t>
            </w:r>
            <w:r w:rsidRPr="00C057F8">
              <w:rPr>
                <w:rFonts w:ascii="Arial" w:hAnsi="Arial" w:cs="Arial"/>
                <w:sz w:val="20"/>
                <w:szCs w:val="20"/>
              </w:rPr>
              <w:t>R</w:t>
            </w:r>
            <w:r>
              <w:rPr>
                <w:rFonts w:ascii="Arial" w:hAnsi="Arial" w:cs="Arial"/>
                <w:sz w:val="20"/>
                <w:szCs w:val="20"/>
              </w:rPr>
              <w:t>-ZTW-</w:t>
            </w:r>
            <w:r w:rsidRPr="00C057F8">
              <w:rPr>
                <w:rFonts w:ascii="Arial" w:hAnsi="Arial" w:cs="Arial"/>
                <w:sz w:val="20"/>
                <w:szCs w:val="20"/>
              </w:rPr>
              <w:t>ZTMB</w:t>
            </w:r>
          </w:p>
        </w:tc>
        <w:tc>
          <w:tcPr>
            <w:tcW w:w="982"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159.25</w:t>
            </w:r>
          </w:p>
        </w:tc>
        <w:tc>
          <w:tcPr>
            <w:tcW w:w="1053"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164.00</w:t>
            </w:r>
          </w:p>
        </w:tc>
        <w:tc>
          <w:tcPr>
            <w:tcW w:w="1055"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391.00</w:t>
            </w:r>
          </w:p>
        </w:tc>
        <w:tc>
          <w:tcPr>
            <w:tcW w:w="1052" w:type="dxa"/>
            <w:vAlign w:val="bottom"/>
          </w:tcPr>
          <w:p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394.00</w:t>
            </w:r>
          </w:p>
        </w:tc>
        <w:tc>
          <w:tcPr>
            <w:tcW w:w="1052" w:type="dxa"/>
            <w:vAlign w:val="center"/>
          </w:tcPr>
          <w:p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468.25</w:t>
            </w:r>
          </w:p>
        </w:tc>
        <w:tc>
          <w:tcPr>
            <w:tcW w:w="1058" w:type="dxa"/>
            <w:vAlign w:val="bottom"/>
          </w:tcPr>
          <w:p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471.75</w:t>
            </w:r>
          </w:p>
        </w:tc>
      </w:tr>
      <w:tr w:rsidR="000805E0" w:rsidRPr="00C057F8" w:rsidTr="000A5A6C">
        <w:trPr>
          <w:trHeight w:val="228"/>
          <w:jc w:val="center"/>
        </w:trPr>
        <w:tc>
          <w:tcPr>
            <w:tcW w:w="2602" w:type="dxa"/>
          </w:tcPr>
          <w:p w:rsidR="000805E0" w:rsidRPr="00C057F8" w:rsidRDefault="000805E0" w:rsidP="00C057F8">
            <w:pPr>
              <w:pStyle w:val="NormalWeb"/>
              <w:jc w:val="both"/>
              <w:rPr>
                <w:rFonts w:ascii="Arial" w:hAnsi="Arial" w:cs="Arial"/>
                <w:b/>
                <w:bCs/>
                <w:sz w:val="20"/>
                <w:szCs w:val="20"/>
              </w:rPr>
            </w:pPr>
            <w:r w:rsidRPr="00C7270F">
              <w:rPr>
                <w:rFonts w:ascii="Arial" w:hAnsi="Arial" w:cs="Arial"/>
                <w:b/>
                <w:sz w:val="20"/>
                <w:szCs w:val="20"/>
                <w:highlight w:val="yellow"/>
              </w:rPr>
              <w:t>S</w:t>
            </w:r>
            <w:r w:rsidR="00C7270F" w:rsidRPr="00C7270F">
              <w:rPr>
                <w:rFonts w:ascii="Arial" w:hAnsi="Arial" w:cs="Arial"/>
                <w:b/>
                <w:sz w:val="20"/>
                <w:szCs w:val="20"/>
                <w:highlight w:val="yellow"/>
              </w:rPr>
              <w:t>.</w:t>
            </w:r>
            <w:r w:rsidRPr="00C7270F">
              <w:rPr>
                <w:rFonts w:ascii="Arial" w:hAnsi="Arial" w:cs="Arial"/>
                <w:b/>
                <w:sz w:val="20"/>
                <w:szCs w:val="20"/>
                <w:highlight w:val="yellow"/>
              </w:rPr>
              <w:t>Em</w:t>
            </w:r>
            <w:r w:rsidR="00C7270F" w:rsidRPr="00C7270F">
              <w:rPr>
                <w:rFonts w:ascii="Arial" w:hAnsi="Arial" w:cs="Arial"/>
                <w:b/>
                <w:sz w:val="20"/>
                <w:szCs w:val="20"/>
                <w:highlight w:val="yellow"/>
              </w:rPr>
              <w:t>.</w:t>
            </w:r>
            <w:r w:rsidRPr="00C7270F">
              <w:rPr>
                <w:rFonts w:ascii="Arial" w:hAnsi="Arial" w:cs="Arial"/>
                <w:b/>
                <w:sz w:val="20"/>
                <w:szCs w:val="20"/>
                <w:highlight w:val="yellow"/>
              </w:rPr>
              <w:t>±</w:t>
            </w:r>
          </w:p>
        </w:tc>
        <w:tc>
          <w:tcPr>
            <w:tcW w:w="982" w:type="dxa"/>
            <w:vAlign w:val="center"/>
          </w:tcPr>
          <w:p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4.56</w:t>
            </w:r>
          </w:p>
        </w:tc>
        <w:tc>
          <w:tcPr>
            <w:tcW w:w="1053" w:type="dxa"/>
            <w:vAlign w:val="center"/>
          </w:tcPr>
          <w:p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5.76</w:t>
            </w:r>
          </w:p>
        </w:tc>
        <w:tc>
          <w:tcPr>
            <w:tcW w:w="1055" w:type="dxa"/>
            <w:vAlign w:val="center"/>
          </w:tcPr>
          <w:p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5.51</w:t>
            </w:r>
          </w:p>
        </w:tc>
        <w:tc>
          <w:tcPr>
            <w:tcW w:w="1052" w:type="dxa"/>
            <w:vAlign w:val="bottom"/>
          </w:tcPr>
          <w:p w:rsidR="000805E0" w:rsidRPr="000805E0" w:rsidRDefault="000805E0">
            <w:pPr>
              <w:jc w:val="center"/>
              <w:rPr>
                <w:rFonts w:ascii="Arial" w:hAnsi="Arial" w:cs="Arial"/>
                <w:b/>
                <w:bCs/>
                <w:color w:val="000000"/>
                <w:sz w:val="20"/>
                <w:szCs w:val="20"/>
              </w:rPr>
            </w:pPr>
            <w:r w:rsidRPr="000805E0">
              <w:rPr>
                <w:rFonts w:ascii="Arial" w:hAnsi="Arial" w:cs="Arial"/>
                <w:b/>
                <w:bCs/>
                <w:color w:val="000000"/>
                <w:sz w:val="20"/>
                <w:szCs w:val="20"/>
              </w:rPr>
              <w:t>5.35</w:t>
            </w:r>
          </w:p>
        </w:tc>
        <w:tc>
          <w:tcPr>
            <w:tcW w:w="1052" w:type="dxa"/>
            <w:vAlign w:val="center"/>
          </w:tcPr>
          <w:p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6.34</w:t>
            </w:r>
          </w:p>
        </w:tc>
        <w:tc>
          <w:tcPr>
            <w:tcW w:w="1058" w:type="dxa"/>
            <w:vAlign w:val="bottom"/>
          </w:tcPr>
          <w:p w:rsidR="000805E0" w:rsidRPr="000805E0" w:rsidRDefault="000805E0">
            <w:pPr>
              <w:jc w:val="center"/>
              <w:rPr>
                <w:rFonts w:ascii="Arial" w:hAnsi="Arial" w:cs="Arial"/>
                <w:b/>
                <w:bCs/>
                <w:color w:val="000000"/>
                <w:sz w:val="20"/>
                <w:szCs w:val="20"/>
              </w:rPr>
            </w:pPr>
            <w:r w:rsidRPr="000805E0">
              <w:rPr>
                <w:rFonts w:ascii="Arial" w:hAnsi="Arial" w:cs="Arial"/>
                <w:b/>
                <w:bCs/>
                <w:color w:val="000000"/>
                <w:sz w:val="20"/>
                <w:szCs w:val="20"/>
              </w:rPr>
              <w:t>6.40</w:t>
            </w:r>
          </w:p>
        </w:tc>
      </w:tr>
      <w:tr w:rsidR="000805E0" w:rsidRPr="00C057F8" w:rsidTr="000A5A6C">
        <w:trPr>
          <w:trHeight w:val="228"/>
          <w:jc w:val="center"/>
        </w:trPr>
        <w:tc>
          <w:tcPr>
            <w:tcW w:w="2602" w:type="dxa"/>
          </w:tcPr>
          <w:p w:rsidR="000805E0" w:rsidRPr="00C057F8" w:rsidRDefault="000805E0" w:rsidP="00C057F8">
            <w:pPr>
              <w:pStyle w:val="NormalWeb"/>
              <w:jc w:val="both"/>
              <w:rPr>
                <w:rFonts w:ascii="Arial" w:hAnsi="Arial" w:cs="Arial"/>
                <w:b/>
                <w:sz w:val="20"/>
                <w:szCs w:val="20"/>
              </w:rPr>
            </w:pPr>
            <w:r w:rsidRPr="00C057F8">
              <w:rPr>
                <w:rFonts w:ascii="Arial" w:hAnsi="Arial" w:cs="Arial"/>
                <w:b/>
                <w:sz w:val="20"/>
                <w:szCs w:val="20"/>
              </w:rPr>
              <w:t>CD (P=0.05)</w:t>
            </w:r>
          </w:p>
        </w:tc>
        <w:tc>
          <w:tcPr>
            <w:tcW w:w="982" w:type="dxa"/>
            <w:vAlign w:val="center"/>
          </w:tcPr>
          <w:p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13.75</w:t>
            </w:r>
          </w:p>
        </w:tc>
        <w:tc>
          <w:tcPr>
            <w:tcW w:w="1053" w:type="dxa"/>
            <w:vAlign w:val="center"/>
          </w:tcPr>
          <w:p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17.35</w:t>
            </w:r>
          </w:p>
        </w:tc>
        <w:tc>
          <w:tcPr>
            <w:tcW w:w="1055" w:type="dxa"/>
            <w:vAlign w:val="center"/>
          </w:tcPr>
          <w:p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16.61</w:t>
            </w:r>
          </w:p>
        </w:tc>
        <w:tc>
          <w:tcPr>
            <w:tcW w:w="1052" w:type="dxa"/>
            <w:vAlign w:val="bottom"/>
          </w:tcPr>
          <w:p w:rsidR="000805E0" w:rsidRPr="000805E0" w:rsidRDefault="000805E0" w:rsidP="000805E0">
            <w:pPr>
              <w:jc w:val="center"/>
              <w:rPr>
                <w:rFonts w:ascii="Arial" w:hAnsi="Arial" w:cs="Arial"/>
                <w:b/>
                <w:bCs/>
                <w:color w:val="000000"/>
                <w:sz w:val="20"/>
                <w:szCs w:val="20"/>
              </w:rPr>
            </w:pPr>
            <w:r w:rsidRPr="000805E0">
              <w:rPr>
                <w:rFonts w:ascii="Arial" w:hAnsi="Arial" w:cs="Arial"/>
                <w:b/>
                <w:bCs/>
                <w:color w:val="000000"/>
                <w:sz w:val="20"/>
                <w:szCs w:val="20"/>
              </w:rPr>
              <w:t>16.1</w:t>
            </w:r>
            <w:r>
              <w:rPr>
                <w:rFonts w:ascii="Arial" w:hAnsi="Arial" w:cs="Arial"/>
                <w:b/>
                <w:bCs/>
                <w:color w:val="000000"/>
                <w:sz w:val="20"/>
                <w:szCs w:val="20"/>
              </w:rPr>
              <w:t>3</w:t>
            </w:r>
          </w:p>
        </w:tc>
        <w:tc>
          <w:tcPr>
            <w:tcW w:w="1052" w:type="dxa"/>
            <w:vAlign w:val="center"/>
          </w:tcPr>
          <w:p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19.12</w:t>
            </w:r>
          </w:p>
        </w:tc>
        <w:tc>
          <w:tcPr>
            <w:tcW w:w="1058" w:type="dxa"/>
            <w:vAlign w:val="bottom"/>
          </w:tcPr>
          <w:p w:rsidR="000805E0" w:rsidRPr="000805E0" w:rsidRDefault="000805E0">
            <w:pPr>
              <w:jc w:val="center"/>
              <w:rPr>
                <w:rFonts w:ascii="Arial" w:hAnsi="Arial" w:cs="Arial"/>
                <w:b/>
                <w:bCs/>
                <w:color w:val="000000"/>
                <w:sz w:val="20"/>
                <w:szCs w:val="20"/>
              </w:rPr>
            </w:pPr>
            <w:r w:rsidRPr="000805E0">
              <w:rPr>
                <w:rFonts w:ascii="Arial" w:hAnsi="Arial" w:cs="Arial"/>
                <w:b/>
                <w:bCs/>
                <w:color w:val="000000"/>
                <w:sz w:val="20"/>
                <w:szCs w:val="20"/>
              </w:rPr>
              <w:t>19.29</w:t>
            </w:r>
          </w:p>
        </w:tc>
      </w:tr>
    </w:tbl>
    <w:p w:rsidR="00510E35" w:rsidRDefault="00510E35"/>
    <w:p w:rsidR="00EE5FD6" w:rsidRPr="00C057F8" w:rsidRDefault="00C057F8">
      <w:pPr>
        <w:rPr>
          <w:rFonts w:ascii="Arial" w:hAnsi="Arial" w:cs="Arial"/>
          <w:b/>
          <w:bCs/>
        </w:rPr>
      </w:pPr>
      <w:r w:rsidRPr="00C057F8">
        <w:rPr>
          <w:rFonts w:ascii="Arial" w:hAnsi="Arial" w:cs="Arial"/>
          <w:b/>
          <w:bCs/>
        </w:rPr>
        <w:t>3.3 LEAF AREA INDEX (LAI)</w:t>
      </w:r>
    </w:p>
    <w:p w:rsidR="00941A07" w:rsidRPr="00AD3C90" w:rsidRDefault="00941A07" w:rsidP="00AD3C90">
      <w:pPr>
        <w:pStyle w:val="NormalWeb"/>
        <w:jc w:val="both"/>
        <w:rPr>
          <w:rFonts w:ascii="Arial" w:hAnsi="Arial" w:cs="Arial"/>
          <w:sz w:val="20"/>
          <w:szCs w:val="20"/>
        </w:rPr>
      </w:pPr>
      <w:r w:rsidRPr="00AD3C90">
        <w:rPr>
          <w:rFonts w:ascii="Arial" w:hAnsi="Arial" w:cs="Arial"/>
          <w:sz w:val="20"/>
          <w:szCs w:val="20"/>
          <w:highlight w:val="yellow"/>
        </w:rPr>
        <w:t>Leaf Area Index (LAI), a crucial physiological factor affecting the photosynthetic efficiency of rice, was notably influenced by various crop establishment (CE) methods at all growth stages (30, 60, and 90 DAS) during both years of the study (2021 and 2022)</w:t>
      </w:r>
      <w:r w:rsidR="00AD3C90">
        <w:rPr>
          <w:rFonts w:ascii="Arial" w:hAnsi="Arial" w:cs="Arial"/>
          <w:sz w:val="20"/>
          <w:szCs w:val="20"/>
          <w:highlight w:val="yellow"/>
        </w:rPr>
        <w:t xml:space="preserve"> (Table 3)</w:t>
      </w:r>
      <w:r w:rsidRPr="00AD3C90">
        <w:rPr>
          <w:rFonts w:ascii="Arial" w:hAnsi="Arial" w:cs="Arial"/>
          <w:sz w:val="20"/>
          <w:szCs w:val="20"/>
          <w:highlight w:val="yellow"/>
        </w:rPr>
        <w:t>. At 30 DAS, LAI values ranged from 1.21 (2021) and 1.23 (2022) under CE</w:t>
      </w:r>
      <w:r w:rsidRPr="00690739">
        <w:rPr>
          <w:rFonts w:ascii="Arial" w:hAnsi="Arial" w:cs="Arial"/>
          <w:sz w:val="20"/>
          <w:szCs w:val="20"/>
          <w:highlight w:val="yellow"/>
          <w:vertAlign w:val="subscript"/>
        </w:rPr>
        <w:t>1</w:t>
      </w:r>
      <w:r w:rsidRPr="00AD3C90">
        <w:rPr>
          <w:rFonts w:ascii="Arial" w:hAnsi="Arial" w:cs="Arial"/>
          <w:sz w:val="20"/>
          <w:szCs w:val="20"/>
          <w:highlight w:val="yellow"/>
        </w:rPr>
        <w:t>: CTPTR–CTW to a significantly higher 1.45 (2021) and 1.47 (2022) in CE</w:t>
      </w:r>
      <w:r w:rsidRPr="00690739">
        <w:rPr>
          <w:rFonts w:ascii="Arial" w:hAnsi="Arial" w:cs="Arial"/>
          <w:sz w:val="20"/>
          <w:szCs w:val="20"/>
          <w:highlight w:val="yellow"/>
          <w:vertAlign w:val="subscript"/>
        </w:rPr>
        <w:t>6</w:t>
      </w:r>
      <w:r w:rsidRPr="00AD3C90">
        <w:rPr>
          <w:rFonts w:ascii="Arial" w:hAnsi="Arial" w:cs="Arial"/>
          <w:sz w:val="20"/>
          <w:szCs w:val="20"/>
          <w:highlight w:val="yellow"/>
        </w:rPr>
        <w:t>: ZTDSR–ZTW–ZTMB. This suggests that CA-based methods, promote early canopy development and leaf expansion. At 60 DAS, LAI values increased across all treatments, with CE</w:t>
      </w:r>
      <w:r w:rsidRPr="00690739">
        <w:rPr>
          <w:rFonts w:ascii="Arial" w:hAnsi="Arial" w:cs="Arial"/>
          <w:sz w:val="20"/>
          <w:szCs w:val="20"/>
          <w:highlight w:val="yellow"/>
          <w:vertAlign w:val="subscript"/>
        </w:rPr>
        <w:t>6</w:t>
      </w:r>
      <w:r w:rsidRPr="00AD3C90">
        <w:rPr>
          <w:rFonts w:ascii="Arial" w:hAnsi="Arial" w:cs="Arial"/>
          <w:sz w:val="20"/>
          <w:szCs w:val="20"/>
          <w:highlight w:val="yellow"/>
        </w:rPr>
        <w:t xml:space="preserve"> mainta</w:t>
      </w:r>
      <w:r w:rsidR="00690739">
        <w:rPr>
          <w:rFonts w:ascii="Arial" w:hAnsi="Arial" w:cs="Arial"/>
          <w:sz w:val="20"/>
          <w:szCs w:val="20"/>
          <w:highlight w:val="yellow"/>
        </w:rPr>
        <w:t xml:space="preserve">ining the highest values (3.36 in </w:t>
      </w:r>
      <w:r w:rsidRPr="00AD3C90">
        <w:rPr>
          <w:rFonts w:ascii="Arial" w:hAnsi="Arial" w:cs="Arial"/>
          <w:sz w:val="20"/>
          <w:szCs w:val="20"/>
          <w:highlight w:val="yellow"/>
        </w:rPr>
        <w:t>2021 and 3.38 in 2022), followed by CE</w:t>
      </w:r>
      <w:r w:rsidRPr="00690739">
        <w:rPr>
          <w:rFonts w:ascii="Arial" w:hAnsi="Arial" w:cs="Arial"/>
          <w:sz w:val="20"/>
          <w:szCs w:val="20"/>
          <w:highlight w:val="yellow"/>
          <w:vertAlign w:val="subscript"/>
        </w:rPr>
        <w:t>5</w:t>
      </w:r>
      <w:r w:rsidRPr="00AD3C90">
        <w:rPr>
          <w:rFonts w:ascii="Arial" w:hAnsi="Arial" w:cs="Arial"/>
          <w:sz w:val="20"/>
          <w:szCs w:val="20"/>
          <w:highlight w:val="yellow"/>
        </w:rPr>
        <w:t xml:space="preserve"> and CE</w:t>
      </w:r>
      <w:r w:rsidRPr="00690739">
        <w:rPr>
          <w:rFonts w:ascii="Arial" w:hAnsi="Arial" w:cs="Arial"/>
          <w:sz w:val="20"/>
          <w:szCs w:val="20"/>
          <w:highlight w:val="yellow"/>
          <w:vertAlign w:val="subscript"/>
        </w:rPr>
        <w:t>4</w:t>
      </w:r>
      <w:r w:rsidRPr="00AD3C90">
        <w:rPr>
          <w:rFonts w:ascii="Arial" w:hAnsi="Arial" w:cs="Arial"/>
          <w:sz w:val="20"/>
          <w:szCs w:val="20"/>
          <w:highlight w:val="yellow"/>
        </w:rPr>
        <w:t>. The conventional treatment CE</w:t>
      </w:r>
      <w:r w:rsidRPr="00690739">
        <w:rPr>
          <w:rFonts w:ascii="Arial" w:hAnsi="Arial" w:cs="Arial"/>
          <w:sz w:val="20"/>
          <w:szCs w:val="20"/>
          <w:highlight w:val="yellow"/>
          <w:vertAlign w:val="subscript"/>
        </w:rPr>
        <w:t>1</w:t>
      </w:r>
      <w:r w:rsidRPr="00AD3C90">
        <w:rPr>
          <w:rFonts w:ascii="Arial" w:hAnsi="Arial" w:cs="Arial"/>
          <w:sz w:val="20"/>
          <w:szCs w:val="20"/>
          <w:highlight w:val="yellow"/>
        </w:rPr>
        <w:t xml:space="preserve"> recorded the lowest LAI at this stage (3.13 and 3.21), indicating a slower canopy development rate under traditional puddled transplanting systems. At 90 DAS, the highest LAI was again observed under CE</w:t>
      </w:r>
      <w:r w:rsidRPr="00690739">
        <w:rPr>
          <w:rFonts w:ascii="Arial" w:hAnsi="Arial" w:cs="Arial"/>
          <w:sz w:val="20"/>
          <w:szCs w:val="20"/>
          <w:highlight w:val="yellow"/>
          <w:vertAlign w:val="subscript"/>
        </w:rPr>
        <w:t>6</w:t>
      </w:r>
      <w:r w:rsidRPr="00AD3C90">
        <w:rPr>
          <w:rFonts w:ascii="Arial" w:hAnsi="Arial" w:cs="Arial"/>
          <w:sz w:val="20"/>
          <w:szCs w:val="20"/>
          <w:highlight w:val="yellow"/>
        </w:rPr>
        <w:t>, with values of 3.50 in 2021 and 3.55 in 2022, significantly surpassing CE</w:t>
      </w:r>
      <w:r w:rsidRPr="00690739">
        <w:rPr>
          <w:rFonts w:ascii="Arial" w:hAnsi="Arial" w:cs="Arial"/>
          <w:sz w:val="20"/>
          <w:szCs w:val="20"/>
          <w:highlight w:val="yellow"/>
          <w:vertAlign w:val="subscript"/>
        </w:rPr>
        <w:t>1</w:t>
      </w:r>
      <w:r w:rsidRPr="00AD3C90">
        <w:rPr>
          <w:rFonts w:ascii="Arial" w:hAnsi="Arial" w:cs="Arial"/>
          <w:sz w:val="20"/>
          <w:szCs w:val="20"/>
          <w:highlight w:val="yellow"/>
        </w:rPr>
        <w:t xml:space="preserve"> (3.31 and 3.37). This indicates that CA-based practices supported better canopy growth, even during the reproductive stage, likely enhancing light interception, biomass accumulation, and </w:t>
      </w:r>
      <w:r w:rsidR="00690739" w:rsidRPr="00AD3C90">
        <w:rPr>
          <w:rFonts w:ascii="Arial" w:hAnsi="Arial" w:cs="Arial"/>
          <w:sz w:val="20"/>
          <w:szCs w:val="20"/>
          <w:highlight w:val="yellow"/>
        </w:rPr>
        <w:t>photosynthates</w:t>
      </w:r>
      <w:r w:rsidRPr="00AD3C90">
        <w:rPr>
          <w:rFonts w:ascii="Arial" w:hAnsi="Arial" w:cs="Arial"/>
          <w:sz w:val="20"/>
          <w:szCs w:val="20"/>
          <w:highlight w:val="yellow"/>
        </w:rPr>
        <w:t xml:space="preserve"> production. </w:t>
      </w:r>
    </w:p>
    <w:p w:rsidR="00EE5FD6" w:rsidRDefault="00EE5FD6" w:rsidP="00C057F8">
      <w:pPr>
        <w:spacing w:line="240" w:lineRule="auto"/>
        <w:ind w:firstLine="720"/>
        <w:jc w:val="both"/>
        <w:rPr>
          <w:rFonts w:ascii="Arial" w:hAnsi="Arial" w:cs="Arial"/>
          <w:sz w:val="20"/>
          <w:szCs w:val="20"/>
        </w:rPr>
      </w:pPr>
      <w:r w:rsidRPr="00C057F8">
        <w:rPr>
          <w:rFonts w:ascii="Arial" w:hAnsi="Arial" w:cs="Arial"/>
          <w:sz w:val="20"/>
          <w:szCs w:val="20"/>
        </w:rPr>
        <w:tab/>
      </w:r>
    </w:p>
    <w:p w:rsidR="008324F2" w:rsidRDefault="00941A07" w:rsidP="008324F2">
      <w:pPr>
        <w:spacing w:line="240" w:lineRule="auto"/>
        <w:jc w:val="both"/>
        <w:rPr>
          <w:rFonts w:ascii="Arial" w:hAnsi="Arial" w:cs="Arial"/>
          <w:b/>
          <w:bCs/>
          <w:sz w:val="20"/>
          <w:szCs w:val="20"/>
        </w:rPr>
      </w:pPr>
      <w:r>
        <w:rPr>
          <w:rFonts w:ascii="Arial" w:hAnsi="Arial" w:cs="Arial"/>
          <w:b/>
          <w:bCs/>
          <w:sz w:val="20"/>
          <w:szCs w:val="20"/>
        </w:rPr>
        <w:t>3.4 GRAIN YIELD</w:t>
      </w:r>
    </w:p>
    <w:p w:rsidR="008324F2" w:rsidRPr="00941A07" w:rsidRDefault="00941A07" w:rsidP="00941A07">
      <w:pPr>
        <w:pStyle w:val="NormalWeb"/>
        <w:ind w:firstLine="720"/>
        <w:jc w:val="both"/>
        <w:rPr>
          <w:rFonts w:ascii="Arial" w:hAnsi="Arial" w:cs="Arial"/>
          <w:sz w:val="20"/>
          <w:szCs w:val="20"/>
        </w:rPr>
      </w:pPr>
      <w:r w:rsidRPr="00941A07">
        <w:rPr>
          <w:rFonts w:ascii="Arial" w:hAnsi="Arial" w:cs="Arial"/>
          <w:sz w:val="20"/>
          <w:szCs w:val="20"/>
          <w:highlight w:val="yellow"/>
        </w:rPr>
        <w:t xml:space="preserve">The grain yield of rice </w:t>
      </w:r>
      <w:r w:rsidR="00690739">
        <w:rPr>
          <w:rFonts w:ascii="Arial" w:hAnsi="Arial" w:cs="Arial"/>
          <w:sz w:val="20"/>
          <w:szCs w:val="20"/>
          <w:highlight w:val="yellow"/>
        </w:rPr>
        <w:t>was</w:t>
      </w:r>
      <w:r w:rsidRPr="00941A07">
        <w:rPr>
          <w:rFonts w:ascii="Arial" w:hAnsi="Arial" w:cs="Arial"/>
          <w:sz w:val="20"/>
          <w:szCs w:val="20"/>
          <w:highlight w:val="yellow"/>
        </w:rPr>
        <w:t xml:space="preserve"> </w:t>
      </w:r>
      <w:r w:rsidR="00690739">
        <w:rPr>
          <w:rFonts w:ascii="Arial" w:hAnsi="Arial" w:cs="Arial"/>
          <w:sz w:val="20"/>
          <w:szCs w:val="20"/>
          <w:highlight w:val="yellow"/>
        </w:rPr>
        <w:t>significantly</w:t>
      </w:r>
      <w:r w:rsidRPr="00941A07">
        <w:rPr>
          <w:rFonts w:ascii="Arial" w:hAnsi="Arial" w:cs="Arial"/>
          <w:sz w:val="20"/>
          <w:szCs w:val="20"/>
          <w:highlight w:val="yellow"/>
        </w:rPr>
        <w:t xml:space="preserve"> affected by </w:t>
      </w:r>
      <w:r w:rsidR="00690739">
        <w:rPr>
          <w:rFonts w:ascii="Arial" w:hAnsi="Arial" w:cs="Arial"/>
          <w:sz w:val="20"/>
          <w:szCs w:val="20"/>
          <w:highlight w:val="yellow"/>
        </w:rPr>
        <w:t>different</w:t>
      </w:r>
      <w:r w:rsidRPr="00941A07">
        <w:rPr>
          <w:rFonts w:ascii="Arial" w:hAnsi="Arial" w:cs="Arial"/>
          <w:sz w:val="20"/>
          <w:szCs w:val="20"/>
          <w:highlight w:val="yellow"/>
        </w:rPr>
        <w:t xml:space="preserve"> crop establishment methods during </w:t>
      </w:r>
      <w:r w:rsidR="00690739">
        <w:rPr>
          <w:rFonts w:ascii="Arial" w:hAnsi="Arial" w:cs="Arial"/>
          <w:sz w:val="20"/>
          <w:szCs w:val="20"/>
          <w:highlight w:val="yellow"/>
        </w:rPr>
        <w:t>both the years of experimentation (</w:t>
      </w:r>
      <w:r w:rsidRPr="00941A07">
        <w:rPr>
          <w:rFonts w:ascii="Arial" w:hAnsi="Arial" w:cs="Arial"/>
          <w:sz w:val="20"/>
          <w:szCs w:val="20"/>
          <w:highlight w:val="yellow"/>
        </w:rPr>
        <w:t>2021 and 2022</w:t>
      </w:r>
      <w:r w:rsidR="00690739">
        <w:rPr>
          <w:rFonts w:ascii="Arial" w:hAnsi="Arial" w:cs="Arial"/>
          <w:sz w:val="20"/>
          <w:szCs w:val="20"/>
          <w:highlight w:val="yellow"/>
        </w:rPr>
        <w:t>)</w:t>
      </w:r>
      <w:r w:rsidRPr="00941A07">
        <w:rPr>
          <w:rFonts w:ascii="Arial" w:hAnsi="Arial" w:cs="Arial"/>
          <w:sz w:val="20"/>
          <w:szCs w:val="20"/>
          <w:highlight w:val="yellow"/>
        </w:rPr>
        <w:t xml:space="preserve"> (Table 3). There was a clear upward trend in grain yield as the practices shifted from conventional</w:t>
      </w:r>
      <w:r w:rsidR="00690739">
        <w:rPr>
          <w:rFonts w:ascii="Arial" w:hAnsi="Arial" w:cs="Arial"/>
          <w:sz w:val="20"/>
          <w:szCs w:val="20"/>
          <w:highlight w:val="yellow"/>
        </w:rPr>
        <w:t xml:space="preserve"> puddled transplanted system to conservation agriculture based crop establishment </w:t>
      </w:r>
      <w:r w:rsidRPr="00941A07">
        <w:rPr>
          <w:rFonts w:ascii="Arial" w:hAnsi="Arial" w:cs="Arial"/>
          <w:sz w:val="20"/>
          <w:szCs w:val="20"/>
          <w:highlight w:val="yellow"/>
        </w:rPr>
        <w:t>methods. In 2021, the lowest yield was recorded with CE</w:t>
      </w:r>
      <w:r w:rsidRPr="00690739">
        <w:rPr>
          <w:rFonts w:ascii="Arial" w:hAnsi="Arial" w:cs="Arial"/>
          <w:sz w:val="20"/>
          <w:szCs w:val="20"/>
          <w:highlight w:val="yellow"/>
          <w:vertAlign w:val="subscript"/>
        </w:rPr>
        <w:t>1</w:t>
      </w:r>
      <w:r w:rsidRPr="00941A07">
        <w:rPr>
          <w:rFonts w:ascii="Arial" w:hAnsi="Arial" w:cs="Arial"/>
          <w:sz w:val="20"/>
          <w:szCs w:val="20"/>
          <w:highlight w:val="yellow"/>
        </w:rPr>
        <w:t xml:space="preserve">: </w:t>
      </w:r>
      <w:r w:rsidR="00690739">
        <w:rPr>
          <w:rFonts w:ascii="Arial" w:hAnsi="Arial" w:cs="Arial"/>
          <w:sz w:val="20"/>
          <w:szCs w:val="20"/>
          <w:highlight w:val="yellow"/>
        </w:rPr>
        <w:t>CTPTR–CTW</w:t>
      </w:r>
      <w:r w:rsidRPr="00941A07">
        <w:rPr>
          <w:rFonts w:ascii="Arial" w:hAnsi="Arial" w:cs="Arial"/>
          <w:sz w:val="20"/>
          <w:szCs w:val="20"/>
          <w:highlight w:val="yellow"/>
        </w:rPr>
        <w:t>, yielding 4027.50 kg ha</w:t>
      </w:r>
      <w:r w:rsidRPr="00941A07">
        <w:rPr>
          <w:rFonts w:ascii="Cambria Math" w:hAnsi="Cambria Math" w:cs="Cambria Math"/>
          <w:sz w:val="20"/>
          <w:szCs w:val="20"/>
          <w:highlight w:val="yellow"/>
        </w:rPr>
        <w:t>⁻</w:t>
      </w:r>
      <w:r w:rsidRPr="00941A07">
        <w:rPr>
          <w:rFonts w:ascii="Arial" w:hAnsi="Arial" w:cs="Arial"/>
          <w:sz w:val="20"/>
          <w:szCs w:val="20"/>
          <w:highlight w:val="yellow"/>
        </w:rPr>
        <w:t>¹. Slightly higher yields were seen with CE</w:t>
      </w:r>
      <w:r w:rsidRPr="00690739">
        <w:rPr>
          <w:rFonts w:ascii="Arial" w:hAnsi="Arial" w:cs="Arial"/>
          <w:sz w:val="20"/>
          <w:szCs w:val="20"/>
          <w:highlight w:val="yellow"/>
          <w:vertAlign w:val="subscript"/>
        </w:rPr>
        <w:t>2</w:t>
      </w:r>
      <w:r w:rsidRPr="00941A07">
        <w:rPr>
          <w:rFonts w:ascii="Arial" w:hAnsi="Arial" w:cs="Arial"/>
          <w:sz w:val="20"/>
          <w:szCs w:val="20"/>
          <w:highlight w:val="yellow"/>
        </w:rPr>
        <w:t>: CTPTR–CTW</w:t>
      </w:r>
      <w:r w:rsidR="00690739">
        <w:rPr>
          <w:rFonts w:ascii="Arial" w:hAnsi="Arial" w:cs="Arial"/>
          <w:sz w:val="20"/>
          <w:szCs w:val="20"/>
          <w:highlight w:val="yellow"/>
        </w:rPr>
        <w:t>- CTMB</w:t>
      </w:r>
      <w:r w:rsidRPr="00941A07">
        <w:rPr>
          <w:rFonts w:ascii="Arial" w:hAnsi="Arial" w:cs="Arial"/>
          <w:sz w:val="20"/>
          <w:szCs w:val="20"/>
          <w:highlight w:val="yellow"/>
        </w:rPr>
        <w:t xml:space="preserve"> (4115.58 kg ha</w:t>
      </w:r>
      <w:r w:rsidRPr="00941A07">
        <w:rPr>
          <w:rFonts w:ascii="Cambria Math" w:hAnsi="Cambria Math" w:cs="Cambria Math"/>
          <w:sz w:val="20"/>
          <w:szCs w:val="20"/>
          <w:highlight w:val="yellow"/>
        </w:rPr>
        <w:t>⁻</w:t>
      </w:r>
      <w:r w:rsidRPr="00941A07">
        <w:rPr>
          <w:rFonts w:ascii="Arial" w:hAnsi="Arial" w:cs="Arial"/>
          <w:sz w:val="20"/>
          <w:szCs w:val="20"/>
          <w:highlight w:val="yellow"/>
        </w:rPr>
        <w:t xml:space="preserve">¹) and CE3: </w:t>
      </w:r>
      <w:r w:rsidR="00690739">
        <w:rPr>
          <w:rFonts w:ascii="Arial" w:hAnsi="Arial" w:cs="Arial"/>
          <w:sz w:val="20"/>
          <w:szCs w:val="20"/>
          <w:highlight w:val="yellow"/>
        </w:rPr>
        <w:t>CTDSR–ZTW</w:t>
      </w:r>
      <w:r w:rsidRPr="00941A07">
        <w:rPr>
          <w:rFonts w:ascii="Arial" w:hAnsi="Arial" w:cs="Arial"/>
          <w:sz w:val="20"/>
          <w:szCs w:val="20"/>
          <w:highlight w:val="yellow"/>
        </w:rPr>
        <w:t xml:space="preserve"> (4207.50 kg ha</w:t>
      </w:r>
      <w:r w:rsidRPr="00941A07">
        <w:rPr>
          <w:rFonts w:ascii="Cambria Math" w:hAnsi="Cambria Math" w:cs="Cambria Math"/>
          <w:sz w:val="20"/>
          <w:szCs w:val="20"/>
          <w:highlight w:val="yellow"/>
        </w:rPr>
        <w:t>⁻</w:t>
      </w:r>
      <w:r w:rsidRPr="00941A07">
        <w:rPr>
          <w:rFonts w:ascii="Arial" w:hAnsi="Arial" w:cs="Arial"/>
          <w:sz w:val="20"/>
          <w:szCs w:val="20"/>
          <w:highlight w:val="yellow"/>
        </w:rPr>
        <w:t xml:space="preserve">¹). However, yields increased significantly with </w:t>
      </w:r>
      <w:r w:rsidR="00690739">
        <w:rPr>
          <w:rFonts w:ascii="Arial" w:hAnsi="Arial" w:cs="Arial"/>
          <w:sz w:val="20"/>
          <w:szCs w:val="20"/>
          <w:highlight w:val="yellow"/>
        </w:rPr>
        <w:t>CA based practices</w:t>
      </w:r>
      <w:r w:rsidRPr="00941A07">
        <w:rPr>
          <w:rFonts w:ascii="Arial" w:hAnsi="Arial" w:cs="Arial"/>
          <w:sz w:val="20"/>
          <w:szCs w:val="20"/>
          <w:highlight w:val="yellow"/>
        </w:rPr>
        <w:t>. CE</w:t>
      </w:r>
      <w:r w:rsidRPr="00690739">
        <w:rPr>
          <w:rFonts w:ascii="Arial" w:hAnsi="Arial" w:cs="Arial"/>
          <w:sz w:val="20"/>
          <w:szCs w:val="20"/>
          <w:highlight w:val="yellow"/>
          <w:vertAlign w:val="subscript"/>
        </w:rPr>
        <w:t>4</w:t>
      </w:r>
      <w:r w:rsidRPr="00941A07">
        <w:rPr>
          <w:rFonts w:ascii="Arial" w:hAnsi="Arial" w:cs="Arial"/>
          <w:sz w:val="20"/>
          <w:szCs w:val="20"/>
          <w:highlight w:val="yellow"/>
        </w:rPr>
        <w:t>: CTDSR–ZTW–ZTMB and CE</w:t>
      </w:r>
      <w:r w:rsidRPr="00690739">
        <w:rPr>
          <w:rFonts w:ascii="Arial" w:hAnsi="Arial" w:cs="Arial"/>
          <w:sz w:val="20"/>
          <w:szCs w:val="20"/>
          <w:highlight w:val="yellow"/>
          <w:vertAlign w:val="subscript"/>
        </w:rPr>
        <w:t>5</w:t>
      </w:r>
      <w:r w:rsidRPr="00941A07">
        <w:rPr>
          <w:rFonts w:ascii="Arial" w:hAnsi="Arial" w:cs="Arial"/>
          <w:sz w:val="20"/>
          <w:szCs w:val="20"/>
          <w:highlight w:val="yellow"/>
        </w:rPr>
        <w:t>: ZTDSR–ZTW produced 4252.50 kg ha</w:t>
      </w:r>
      <w:r w:rsidRPr="00941A07">
        <w:rPr>
          <w:rFonts w:ascii="Cambria Math" w:hAnsi="Cambria Math" w:cs="Cambria Math"/>
          <w:sz w:val="20"/>
          <w:szCs w:val="20"/>
          <w:highlight w:val="yellow"/>
        </w:rPr>
        <w:t>⁻</w:t>
      </w:r>
      <w:r w:rsidRPr="00941A07">
        <w:rPr>
          <w:rFonts w:ascii="Arial" w:hAnsi="Arial" w:cs="Arial"/>
          <w:sz w:val="20"/>
          <w:szCs w:val="20"/>
          <w:highlight w:val="yellow"/>
        </w:rPr>
        <w:t>¹ and 4327.50 kg ha</w:t>
      </w:r>
      <w:r w:rsidRPr="00941A07">
        <w:rPr>
          <w:rFonts w:ascii="Cambria Math" w:hAnsi="Cambria Math" w:cs="Cambria Math"/>
          <w:sz w:val="20"/>
          <w:szCs w:val="20"/>
          <w:highlight w:val="yellow"/>
        </w:rPr>
        <w:t>⁻</w:t>
      </w:r>
      <w:r w:rsidRPr="00941A07">
        <w:rPr>
          <w:rFonts w:ascii="Arial" w:hAnsi="Arial" w:cs="Arial"/>
          <w:sz w:val="20"/>
          <w:szCs w:val="20"/>
          <w:highlight w:val="yellow"/>
        </w:rPr>
        <w:t>¹, respectively. The highest yield was achieved with CE</w:t>
      </w:r>
      <w:r w:rsidRPr="00690739">
        <w:rPr>
          <w:rFonts w:ascii="Arial" w:hAnsi="Arial" w:cs="Arial"/>
          <w:sz w:val="20"/>
          <w:szCs w:val="20"/>
          <w:highlight w:val="yellow"/>
          <w:vertAlign w:val="subscript"/>
        </w:rPr>
        <w:t>6</w:t>
      </w:r>
      <w:r w:rsidRPr="00941A07">
        <w:rPr>
          <w:rFonts w:ascii="Arial" w:hAnsi="Arial" w:cs="Arial"/>
          <w:sz w:val="20"/>
          <w:szCs w:val="20"/>
          <w:highlight w:val="yellow"/>
        </w:rPr>
        <w:t>: Zero till dry seeded rice followed by zero till wheat and zero till mungbean (ZTDSR–ZTW–ZTMB), which yielded 4396.09 kg ha</w:t>
      </w:r>
      <w:r w:rsidRPr="00941A07">
        <w:rPr>
          <w:rFonts w:ascii="Cambria Math" w:hAnsi="Cambria Math" w:cs="Cambria Math"/>
          <w:sz w:val="20"/>
          <w:szCs w:val="20"/>
          <w:highlight w:val="yellow"/>
        </w:rPr>
        <w:t>⁻</w:t>
      </w:r>
      <w:r w:rsidRPr="00941A07">
        <w:rPr>
          <w:rFonts w:ascii="Arial" w:hAnsi="Arial" w:cs="Arial"/>
          <w:sz w:val="20"/>
          <w:szCs w:val="20"/>
          <w:highlight w:val="yellow"/>
        </w:rPr>
        <w:t>¹, outperforming most other treatments. A similar pattern</w:t>
      </w:r>
      <w:r w:rsidR="00690739">
        <w:rPr>
          <w:rFonts w:ascii="Arial" w:hAnsi="Arial" w:cs="Arial"/>
          <w:sz w:val="20"/>
          <w:szCs w:val="20"/>
          <w:highlight w:val="yellow"/>
        </w:rPr>
        <w:t xml:space="preserve"> in yield</w:t>
      </w:r>
      <w:r w:rsidRPr="00941A07">
        <w:rPr>
          <w:rFonts w:ascii="Arial" w:hAnsi="Arial" w:cs="Arial"/>
          <w:sz w:val="20"/>
          <w:szCs w:val="20"/>
          <w:highlight w:val="yellow"/>
        </w:rPr>
        <w:t xml:space="preserve"> was observed in 2022, with yields ranging from 4080.00 kg ha</w:t>
      </w:r>
      <w:r w:rsidRPr="00941A07">
        <w:rPr>
          <w:rFonts w:ascii="Cambria Math" w:hAnsi="Cambria Math" w:cs="Cambria Math"/>
          <w:sz w:val="20"/>
          <w:szCs w:val="20"/>
          <w:highlight w:val="yellow"/>
        </w:rPr>
        <w:t>⁻</w:t>
      </w:r>
      <w:r w:rsidRPr="00941A07">
        <w:rPr>
          <w:rFonts w:ascii="Arial" w:hAnsi="Arial" w:cs="Arial"/>
          <w:sz w:val="20"/>
          <w:szCs w:val="20"/>
          <w:highlight w:val="yellow"/>
        </w:rPr>
        <w:t>¹ in CE</w:t>
      </w:r>
      <w:r w:rsidRPr="00690739">
        <w:rPr>
          <w:rFonts w:ascii="Arial" w:hAnsi="Arial" w:cs="Arial"/>
          <w:sz w:val="20"/>
          <w:szCs w:val="20"/>
          <w:highlight w:val="yellow"/>
          <w:vertAlign w:val="subscript"/>
        </w:rPr>
        <w:t>1</w:t>
      </w:r>
      <w:r w:rsidRPr="00941A07">
        <w:rPr>
          <w:rFonts w:ascii="Arial" w:hAnsi="Arial" w:cs="Arial"/>
          <w:sz w:val="20"/>
          <w:szCs w:val="20"/>
          <w:highlight w:val="yellow"/>
        </w:rPr>
        <w:t xml:space="preserve"> to 4493.26 kg ha</w:t>
      </w:r>
      <w:r w:rsidRPr="00941A07">
        <w:rPr>
          <w:rFonts w:ascii="Cambria Math" w:hAnsi="Cambria Math" w:cs="Cambria Math"/>
          <w:sz w:val="20"/>
          <w:szCs w:val="20"/>
          <w:highlight w:val="yellow"/>
        </w:rPr>
        <w:t>⁻</w:t>
      </w:r>
      <w:r w:rsidRPr="00941A07">
        <w:rPr>
          <w:rFonts w:ascii="Arial" w:hAnsi="Arial" w:cs="Arial"/>
          <w:sz w:val="20"/>
          <w:szCs w:val="20"/>
          <w:highlight w:val="yellow"/>
        </w:rPr>
        <w:t>¹ in CE</w:t>
      </w:r>
      <w:r w:rsidRPr="00690739">
        <w:rPr>
          <w:rFonts w:ascii="Arial" w:hAnsi="Arial" w:cs="Arial"/>
          <w:sz w:val="20"/>
          <w:szCs w:val="20"/>
          <w:highlight w:val="yellow"/>
          <w:vertAlign w:val="subscript"/>
        </w:rPr>
        <w:t>6</w:t>
      </w:r>
      <w:r w:rsidRPr="00941A07">
        <w:rPr>
          <w:rFonts w:ascii="Arial" w:hAnsi="Arial" w:cs="Arial"/>
          <w:sz w:val="20"/>
          <w:szCs w:val="20"/>
          <w:highlight w:val="yellow"/>
        </w:rPr>
        <w:t>. The yield improvement under CE</w:t>
      </w:r>
      <w:r w:rsidRPr="00690739">
        <w:rPr>
          <w:rFonts w:ascii="Arial" w:hAnsi="Arial" w:cs="Arial"/>
          <w:sz w:val="20"/>
          <w:szCs w:val="20"/>
          <w:highlight w:val="yellow"/>
          <w:vertAlign w:val="subscript"/>
        </w:rPr>
        <w:t>6</w:t>
      </w:r>
      <w:r w:rsidRPr="00941A07">
        <w:rPr>
          <w:rFonts w:ascii="Arial" w:hAnsi="Arial" w:cs="Arial"/>
          <w:sz w:val="20"/>
          <w:szCs w:val="20"/>
          <w:highlight w:val="yellow"/>
        </w:rPr>
        <w:t xml:space="preserve"> was statistically significant, as indicated by the critical difference (CD) values at P=0.05. </w:t>
      </w:r>
    </w:p>
    <w:p w:rsidR="00C77911" w:rsidRPr="00C057F8" w:rsidRDefault="00C77911" w:rsidP="00C057F8">
      <w:pPr>
        <w:spacing w:line="240" w:lineRule="auto"/>
        <w:rPr>
          <w:rFonts w:ascii="Arial" w:hAnsi="Arial" w:cs="Arial"/>
          <w:b/>
          <w:bCs/>
          <w:sz w:val="20"/>
          <w:szCs w:val="20"/>
        </w:rPr>
      </w:pPr>
      <w:r w:rsidRPr="00C057F8">
        <w:rPr>
          <w:rFonts w:ascii="Arial" w:hAnsi="Arial" w:cs="Arial"/>
          <w:b/>
          <w:bCs/>
          <w:sz w:val="20"/>
          <w:szCs w:val="20"/>
        </w:rPr>
        <w:t>Table 3: Effect of CA based crop establishment</w:t>
      </w:r>
      <w:r w:rsidR="0000081A">
        <w:rPr>
          <w:rFonts w:ascii="Arial" w:hAnsi="Arial" w:cs="Arial"/>
          <w:b/>
          <w:bCs/>
          <w:sz w:val="20"/>
          <w:szCs w:val="20"/>
        </w:rPr>
        <w:t xml:space="preserve"> methods</w:t>
      </w:r>
      <w:r w:rsidRPr="00C057F8">
        <w:rPr>
          <w:rFonts w:ascii="Arial" w:hAnsi="Arial" w:cs="Arial"/>
          <w:b/>
          <w:bCs/>
          <w:sz w:val="20"/>
          <w:szCs w:val="20"/>
        </w:rPr>
        <w:t xml:space="preserve"> on Leaf Area Index (LAI)</w:t>
      </w:r>
      <w:r w:rsidR="003F4D3A">
        <w:rPr>
          <w:rFonts w:ascii="Arial" w:hAnsi="Arial" w:cs="Arial"/>
          <w:b/>
          <w:bCs/>
          <w:sz w:val="20"/>
          <w:szCs w:val="20"/>
        </w:rPr>
        <w:t xml:space="preserve"> </w:t>
      </w:r>
      <w:r w:rsidR="00C7270F" w:rsidRPr="00C057F8">
        <w:rPr>
          <w:rFonts w:ascii="Arial" w:hAnsi="Arial" w:cs="Arial"/>
          <w:b/>
          <w:bCs/>
          <w:sz w:val="20"/>
          <w:szCs w:val="20"/>
        </w:rPr>
        <w:t>at different growth stages</w:t>
      </w:r>
      <w:r w:rsidR="003F4D3A">
        <w:rPr>
          <w:rFonts w:ascii="Arial" w:hAnsi="Arial" w:cs="Arial"/>
          <w:b/>
          <w:bCs/>
          <w:sz w:val="20"/>
          <w:szCs w:val="20"/>
        </w:rPr>
        <w:t xml:space="preserve"> </w:t>
      </w:r>
      <w:r w:rsidR="008324F2">
        <w:rPr>
          <w:rFonts w:ascii="Arial" w:hAnsi="Arial" w:cs="Arial"/>
          <w:b/>
          <w:bCs/>
          <w:sz w:val="20"/>
          <w:szCs w:val="20"/>
        </w:rPr>
        <w:t xml:space="preserve">and </w:t>
      </w:r>
      <w:r w:rsidR="008324F2" w:rsidRPr="003F4D3A">
        <w:rPr>
          <w:rFonts w:ascii="Arial" w:hAnsi="Arial" w:cs="Arial"/>
          <w:b/>
          <w:bCs/>
          <w:sz w:val="20"/>
          <w:szCs w:val="20"/>
          <w:highlight w:val="yellow"/>
        </w:rPr>
        <w:t xml:space="preserve">grain yield </w:t>
      </w:r>
      <w:r w:rsidR="0000081A" w:rsidRPr="003F4D3A">
        <w:rPr>
          <w:rFonts w:ascii="Arial" w:hAnsi="Arial" w:cs="Arial"/>
          <w:b/>
          <w:bCs/>
          <w:sz w:val="20"/>
          <w:szCs w:val="20"/>
          <w:highlight w:val="yellow"/>
        </w:rPr>
        <w:t>of rice</w:t>
      </w:r>
      <w:r w:rsidR="0000081A">
        <w:rPr>
          <w:rFonts w:ascii="Arial" w:hAnsi="Arial" w:cs="Arial"/>
          <w:b/>
          <w:bCs/>
          <w:sz w:val="20"/>
          <w:szCs w:val="20"/>
        </w:rPr>
        <w:t xml:space="preserve"> </w:t>
      </w:r>
    </w:p>
    <w:tbl>
      <w:tblPr>
        <w:tblStyle w:val="TableGrid"/>
        <w:tblW w:w="10708" w:type="dxa"/>
        <w:jc w:val="center"/>
        <w:tblLook w:val="04A0"/>
      </w:tblPr>
      <w:tblGrid>
        <w:gridCol w:w="2486"/>
        <w:gridCol w:w="993"/>
        <w:gridCol w:w="992"/>
        <w:gridCol w:w="992"/>
        <w:gridCol w:w="992"/>
        <w:gridCol w:w="1134"/>
        <w:gridCol w:w="993"/>
        <w:gridCol w:w="1134"/>
        <w:gridCol w:w="992"/>
      </w:tblGrid>
      <w:tr w:rsidR="008324F2" w:rsidRPr="00C057F8" w:rsidTr="008324F2">
        <w:trPr>
          <w:trHeight w:val="228"/>
          <w:jc w:val="center"/>
        </w:trPr>
        <w:tc>
          <w:tcPr>
            <w:tcW w:w="2486" w:type="dxa"/>
          </w:tcPr>
          <w:p w:rsidR="008324F2" w:rsidRPr="00C057F8" w:rsidRDefault="008324F2" w:rsidP="00D63451">
            <w:pPr>
              <w:pStyle w:val="NormalWeb"/>
              <w:jc w:val="both"/>
              <w:rPr>
                <w:rFonts w:ascii="Arial" w:hAnsi="Arial" w:cs="Arial"/>
                <w:b/>
                <w:bCs/>
                <w:sz w:val="20"/>
                <w:szCs w:val="20"/>
              </w:rPr>
            </w:pPr>
            <w:r>
              <w:rPr>
                <w:rFonts w:ascii="Arial" w:hAnsi="Arial" w:cs="Arial"/>
                <w:b/>
                <w:bCs/>
                <w:sz w:val="20"/>
                <w:szCs w:val="20"/>
              </w:rPr>
              <w:t>Crop Establishment methods</w:t>
            </w:r>
          </w:p>
        </w:tc>
        <w:tc>
          <w:tcPr>
            <w:tcW w:w="1985" w:type="dxa"/>
            <w:gridSpan w:val="2"/>
            <w:vAlign w:val="center"/>
          </w:tcPr>
          <w:p w:rsidR="008324F2" w:rsidRPr="00C057F8" w:rsidRDefault="008324F2" w:rsidP="00C057F8">
            <w:pPr>
              <w:pStyle w:val="NormalWeb"/>
              <w:jc w:val="center"/>
              <w:rPr>
                <w:rFonts w:ascii="Arial" w:hAnsi="Arial" w:cs="Arial"/>
                <w:b/>
                <w:bCs/>
                <w:sz w:val="20"/>
                <w:szCs w:val="20"/>
              </w:rPr>
            </w:pPr>
            <w:r w:rsidRPr="00C057F8">
              <w:rPr>
                <w:rFonts w:ascii="Arial" w:hAnsi="Arial" w:cs="Arial"/>
                <w:b/>
                <w:bCs/>
                <w:sz w:val="20"/>
                <w:szCs w:val="20"/>
              </w:rPr>
              <w:t>30 DAS</w:t>
            </w:r>
          </w:p>
        </w:tc>
        <w:tc>
          <w:tcPr>
            <w:tcW w:w="1984" w:type="dxa"/>
            <w:gridSpan w:val="2"/>
            <w:vAlign w:val="center"/>
          </w:tcPr>
          <w:p w:rsidR="008324F2" w:rsidRPr="00C057F8" w:rsidRDefault="008324F2" w:rsidP="00C057F8">
            <w:pPr>
              <w:pStyle w:val="NormalWeb"/>
              <w:jc w:val="center"/>
              <w:rPr>
                <w:rFonts w:ascii="Arial" w:hAnsi="Arial" w:cs="Arial"/>
                <w:b/>
                <w:bCs/>
                <w:sz w:val="20"/>
                <w:szCs w:val="20"/>
              </w:rPr>
            </w:pPr>
            <w:r w:rsidRPr="00C057F8">
              <w:rPr>
                <w:rFonts w:ascii="Arial" w:hAnsi="Arial" w:cs="Arial"/>
                <w:b/>
                <w:bCs/>
                <w:sz w:val="20"/>
                <w:szCs w:val="20"/>
              </w:rPr>
              <w:t>60 DAS</w:t>
            </w:r>
          </w:p>
        </w:tc>
        <w:tc>
          <w:tcPr>
            <w:tcW w:w="2127" w:type="dxa"/>
            <w:gridSpan w:val="2"/>
            <w:vAlign w:val="center"/>
          </w:tcPr>
          <w:p w:rsidR="008324F2" w:rsidRPr="00C057F8" w:rsidRDefault="008324F2" w:rsidP="00C057F8">
            <w:pPr>
              <w:pStyle w:val="NormalWeb"/>
              <w:jc w:val="center"/>
              <w:rPr>
                <w:rFonts w:ascii="Arial" w:hAnsi="Arial" w:cs="Arial"/>
                <w:b/>
                <w:bCs/>
                <w:sz w:val="20"/>
                <w:szCs w:val="20"/>
              </w:rPr>
            </w:pPr>
            <w:r w:rsidRPr="00C057F8">
              <w:rPr>
                <w:rFonts w:ascii="Arial" w:hAnsi="Arial" w:cs="Arial"/>
                <w:b/>
                <w:bCs/>
                <w:sz w:val="20"/>
                <w:szCs w:val="20"/>
              </w:rPr>
              <w:t>90 DAS</w:t>
            </w:r>
          </w:p>
        </w:tc>
        <w:tc>
          <w:tcPr>
            <w:tcW w:w="2126" w:type="dxa"/>
            <w:gridSpan w:val="2"/>
            <w:vAlign w:val="center"/>
          </w:tcPr>
          <w:p w:rsidR="008324F2" w:rsidRPr="00941A07" w:rsidRDefault="008324F2" w:rsidP="008324F2">
            <w:pPr>
              <w:pStyle w:val="NormalWeb"/>
              <w:jc w:val="center"/>
              <w:rPr>
                <w:rFonts w:ascii="Arial" w:hAnsi="Arial" w:cs="Arial"/>
                <w:b/>
                <w:bCs/>
                <w:sz w:val="20"/>
                <w:szCs w:val="20"/>
                <w:highlight w:val="yellow"/>
              </w:rPr>
            </w:pPr>
            <w:r w:rsidRPr="00941A07">
              <w:rPr>
                <w:rFonts w:ascii="Arial" w:hAnsi="Arial" w:cs="Arial"/>
                <w:b/>
                <w:bCs/>
                <w:sz w:val="20"/>
                <w:szCs w:val="20"/>
                <w:highlight w:val="yellow"/>
              </w:rPr>
              <w:t>Grain yield (kg ha</w:t>
            </w:r>
            <w:r w:rsidRPr="00941A07">
              <w:rPr>
                <w:rFonts w:ascii="Arial" w:hAnsi="Arial" w:cs="Arial"/>
                <w:b/>
                <w:bCs/>
                <w:sz w:val="20"/>
                <w:szCs w:val="20"/>
                <w:highlight w:val="yellow"/>
                <w:vertAlign w:val="superscript"/>
              </w:rPr>
              <w:t>-1</w:t>
            </w:r>
            <w:r w:rsidRPr="00941A07">
              <w:rPr>
                <w:rFonts w:ascii="Arial" w:hAnsi="Arial" w:cs="Arial"/>
                <w:b/>
                <w:bCs/>
                <w:sz w:val="20"/>
                <w:szCs w:val="20"/>
                <w:highlight w:val="yellow"/>
              </w:rPr>
              <w:t>)</w:t>
            </w:r>
          </w:p>
        </w:tc>
      </w:tr>
      <w:tr w:rsidR="008324F2" w:rsidRPr="00C057F8" w:rsidTr="000350E4">
        <w:trPr>
          <w:trHeight w:val="142"/>
          <w:jc w:val="center"/>
        </w:trPr>
        <w:tc>
          <w:tcPr>
            <w:tcW w:w="2486" w:type="dxa"/>
          </w:tcPr>
          <w:p w:rsidR="008324F2" w:rsidRPr="00C057F8" w:rsidRDefault="008324F2" w:rsidP="008324F2">
            <w:pPr>
              <w:pStyle w:val="NormalWeb"/>
              <w:jc w:val="both"/>
              <w:rPr>
                <w:rFonts w:ascii="Arial" w:hAnsi="Arial" w:cs="Arial"/>
                <w:b/>
                <w:bCs/>
                <w:sz w:val="20"/>
                <w:szCs w:val="20"/>
              </w:rPr>
            </w:pPr>
          </w:p>
        </w:tc>
        <w:tc>
          <w:tcPr>
            <w:tcW w:w="993" w:type="dxa"/>
            <w:vAlign w:val="center"/>
          </w:tcPr>
          <w:p w:rsidR="008324F2" w:rsidRPr="00C057F8" w:rsidRDefault="008324F2" w:rsidP="008324F2">
            <w:pPr>
              <w:jc w:val="center"/>
              <w:rPr>
                <w:rFonts w:ascii="Arial" w:hAnsi="Arial" w:cs="Arial"/>
                <w:b/>
                <w:bCs/>
                <w:sz w:val="20"/>
                <w:szCs w:val="20"/>
              </w:rPr>
            </w:pPr>
            <w:r w:rsidRPr="00C057F8">
              <w:rPr>
                <w:rFonts w:ascii="Arial" w:hAnsi="Arial" w:cs="Arial"/>
                <w:b/>
                <w:bCs/>
                <w:sz w:val="20"/>
                <w:szCs w:val="20"/>
              </w:rPr>
              <w:t>2021</w:t>
            </w:r>
          </w:p>
        </w:tc>
        <w:tc>
          <w:tcPr>
            <w:tcW w:w="992" w:type="dxa"/>
            <w:vAlign w:val="center"/>
          </w:tcPr>
          <w:p w:rsidR="008324F2" w:rsidRPr="00C057F8" w:rsidRDefault="008324F2" w:rsidP="008324F2">
            <w:pPr>
              <w:jc w:val="center"/>
              <w:rPr>
                <w:rFonts w:ascii="Arial" w:hAnsi="Arial" w:cs="Arial"/>
                <w:b/>
                <w:bCs/>
                <w:sz w:val="20"/>
                <w:szCs w:val="20"/>
              </w:rPr>
            </w:pPr>
            <w:r w:rsidRPr="00C057F8">
              <w:rPr>
                <w:rFonts w:ascii="Arial" w:hAnsi="Arial" w:cs="Arial"/>
                <w:b/>
                <w:bCs/>
                <w:sz w:val="20"/>
                <w:szCs w:val="20"/>
              </w:rPr>
              <w:t>2022</w:t>
            </w:r>
          </w:p>
        </w:tc>
        <w:tc>
          <w:tcPr>
            <w:tcW w:w="992" w:type="dxa"/>
            <w:vAlign w:val="center"/>
          </w:tcPr>
          <w:p w:rsidR="008324F2" w:rsidRPr="00C057F8" w:rsidRDefault="008324F2" w:rsidP="008324F2">
            <w:pPr>
              <w:jc w:val="center"/>
              <w:rPr>
                <w:rFonts w:ascii="Arial" w:hAnsi="Arial" w:cs="Arial"/>
                <w:b/>
                <w:bCs/>
                <w:sz w:val="20"/>
                <w:szCs w:val="20"/>
              </w:rPr>
            </w:pPr>
            <w:r w:rsidRPr="00C057F8">
              <w:rPr>
                <w:rFonts w:ascii="Arial" w:hAnsi="Arial" w:cs="Arial"/>
                <w:b/>
                <w:bCs/>
                <w:sz w:val="20"/>
                <w:szCs w:val="20"/>
              </w:rPr>
              <w:t>2021</w:t>
            </w:r>
          </w:p>
        </w:tc>
        <w:tc>
          <w:tcPr>
            <w:tcW w:w="992" w:type="dxa"/>
            <w:vAlign w:val="center"/>
          </w:tcPr>
          <w:p w:rsidR="008324F2" w:rsidRPr="00C057F8" w:rsidRDefault="008324F2" w:rsidP="008324F2">
            <w:pPr>
              <w:jc w:val="center"/>
              <w:rPr>
                <w:rFonts w:ascii="Arial" w:hAnsi="Arial" w:cs="Arial"/>
                <w:b/>
                <w:bCs/>
                <w:sz w:val="20"/>
                <w:szCs w:val="20"/>
              </w:rPr>
            </w:pPr>
            <w:r w:rsidRPr="00C057F8">
              <w:rPr>
                <w:rFonts w:ascii="Arial" w:hAnsi="Arial" w:cs="Arial"/>
                <w:b/>
                <w:bCs/>
                <w:sz w:val="20"/>
                <w:szCs w:val="20"/>
              </w:rPr>
              <w:t>2022</w:t>
            </w:r>
          </w:p>
        </w:tc>
        <w:tc>
          <w:tcPr>
            <w:tcW w:w="1134" w:type="dxa"/>
            <w:vAlign w:val="center"/>
          </w:tcPr>
          <w:p w:rsidR="008324F2" w:rsidRPr="00C057F8" w:rsidRDefault="008324F2" w:rsidP="008324F2">
            <w:pPr>
              <w:jc w:val="center"/>
              <w:rPr>
                <w:rFonts w:ascii="Arial" w:hAnsi="Arial" w:cs="Arial"/>
                <w:b/>
                <w:bCs/>
                <w:sz w:val="20"/>
                <w:szCs w:val="20"/>
              </w:rPr>
            </w:pPr>
            <w:r w:rsidRPr="00C057F8">
              <w:rPr>
                <w:rFonts w:ascii="Arial" w:hAnsi="Arial" w:cs="Arial"/>
                <w:b/>
                <w:bCs/>
                <w:sz w:val="20"/>
                <w:szCs w:val="20"/>
              </w:rPr>
              <w:t>2021</w:t>
            </w:r>
          </w:p>
        </w:tc>
        <w:tc>
          <w:tcPr>
            <w:tcW w:w="993" w:type="dxa"/>
            <w:vAlign w:val="center"/>
          </w:tcPr>
          <w:p w:rsidR="008324F2" w:rsidRPr="00C057F8" w:rsidRDefault="008324F2" w:rsidP="008324F2">
            <w:pPr>
              <w:jc w:val="center"/>
              <w:rPr>
                <w:rFonts w:ascii="Arial" w:hAnsi="Arial" w:cs="Arial"/>
                <w:b/>
                <w:bCs/>
                <w:sz w:val="20"/>
                <w:szCs w:val="20"/>
              </w:rPr>
            </w:pPr>
            <w:r w:rsidRPr="00C057F8">
              <w:rPr>
                <w:rFonts w:ascii="Arial" w:hAnsi="Arial" w:cs="Arial"/>
                <w:b/>
                <w:bCs/>
                <w:sz w:val="20"/>
                <w:szCs w:val="20"/>
              </w:rPr>
              <w:t>2022</w:t>
            </w:r>
          </w:p>
        </w:tc>
        <w:tc>
          <w:tcPr>
            <w:tcW w:w="1134" w:type="dxa"/>
            <w:vAlign w:val="center"/>
          </w:tcPr>
          <w:p w:rsidR="008324F2" w:rsidRPr="00941A07" w:rsidRDefault="008324F2" w:rsidP="008324F2">
            <w:pPr>
              <w:jc w:val="center"/>
              <w:rPr>
                <w:rFonts w:ascii="Arial" w:hAnsi="Arial" w:cs="Arial"/>
                <w:b/>
                <w:bCs/>
                <w:sz w:val="20"/>
                <w:szCs w:val="20"/>
                <w:highlight w:val="yellow"/>
              </w:rPr>
            </w:pPr>
            <w:r w:rsidRPr="00941A07">
              <w:rPr>
                <w:rFonts w:ascii="Arial" w:hAnsi="Arial" w:cs="Arial"/>
                <w:b/>
                <w:bCs/>
                <w:sz w:val="20"/>
                <w:szCs w:val="20"/>
                <w:highlight w:val="yellow"/>
              </w:rPr>
              <w:t>2021</w:t>
            </w:r>
          </w:p>
        </w:tc>
        <w:tc>
          <w:tcPr>
            <w:tcW w:w="992" w:type="dxa"/>
            <w:vAlign w:val="center"/>
          </w:tcPr>
          <w:p w:rsidR="008324F2" w:rsidRPr="00941A07" w:rsidRDefault="008324F2" w:rsidP="008324F2">
            <w:pPr>
              <w:jc w:val="center"/>
              <w:rPr>
                <w:rFonts w:ascii="Arial" w:hAnsi="Arial" w:cs="Arial"/>
                <w:b/>
                <w:bCs/>
                <w:sz w:val="20"/>
                <w:szCs w:val="20"/>
                <w:highlight w:val="yellow"/>
              </w:rPr>
            </w:pPr>
            <w:r w:rsidRPr="00941A07">
              <w:rPr>
                <w:rFonts w:ascii="Arial" w:hAnsi="Arial" w:cs="Arial"/>
                <w:b/>
                <w:bCs/>
                <w:sz w:val="20"/>
                <w:szCs w:val="20"/>
                <w:highlight w:val="yellow"/>
              </w:rPr>
              <w:t>2022</w:t>
            </w:r>
          </w:p>
        </w:tc>
      </w:tr>
      <w:tr w:rsidR="008324F2" w:rsidRPr="00C057F8" w:rsidTr="0087256B">
        <w:trPr>
          <w:trHeight w:val="228"/>
          <w:jc w:val="center"/>
        </w:trPr>
        <w:tc>
          <w:tcPr>
            <w:tcW w:w="2486" w:type="dxa"/>
          </w:tcPr>
          <w:p w:rsidR="008324F2" w:rsidRPr="00C057F8" w:rsidRDefault="008324F2" w:rsidP="008324F2">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1</w:t>
            </w:r>
            <w:r w:rsidRPr="00C057F8">
              <w:rPr>
                <w:rFonts w:ascii="Arial" w:hAnsi="Arial" w:cs="Arial"/>
                <w:sz w:val="20"/>
                <w:szCs w:val="20"/>
              </w:rPr>
              <w:t>: CT</w:t>
            </w:r>
            <w:r>
              <w:rPr>
                <w:rFonts w:ascii="Arial" w:hAnsi="Arial" w:cs="Arial"/>
                <w:sz w:val="20"/>
                <w:szCs w:val="20"/>
              </w:rPr>
              <w:t>PTR-</w:t>
            </w:r>
            <w:r w:rsidRPr="00C057F8">
              <w:rPr>
                <w:rFonts w:ascii="Arial" w:hAnsi="Arial" w:cs="Arial"/>
                <w:sz w:val="20"/>
                <w:szCs w:val="20"/>
              </w:rPr>
              <w:t>CTW</w:t>
            </w:r>
          </w:p>
        </w:tc>
        <w:tc>
          <w:tcPr>
            <w:tcW w:w="993"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1.21</w:t>
            </w:r>
          </w:p>
        </w:tc>
        <w:tc>
          <w:tcPr>
            <w:tcW w:w="992" w:type="dxa"/>
            <w:vAlign w:val="bottom"/>
          </w:tcPr>
          <w:p w:rsidR="008324F2" w:rsidRPr="0000081A" w:rsidRDefault="008324F2" w:rsidP="008324F2">
            <w:pPr>
              <w:jc w:val="center"/>
              <w:rPr>
                <w:rFonts w:ascii="Arial" w:hAnsi="Arial" w:cs="Arial"/>
                <w:color w:val="000000"/>
                <w:sz w:val="20"/>
                <w:szCs w:val="20"/>
              </w:rPr>
            </w:pPr>
            <w:r w:rsidRPr="0000081A">
              <w:rPr>
                <w:rFonts w:ascii="Arial" w:hAnsi="Arial" w:cs="Arial"/>
                <w:color w:val="000000"/>
                <w:sz w:val="20"/>
                <w:szCs w:val="20"/>
              </w:rPr>
              <w:t>1.23</w:t>
            </w:r>
          </w:p>
        </w:tc>
        <w:tc>
          <w:tcPr>
            <w:tcW w:w="992"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3.13</w:t>
            </w:r>
          </w:p>
        </w:tc>
        <w:tc>
          <w:tcPr>
            <w:tcW w:w="992"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3.21</w:t>
            </w:r>
          </w:p>
        </w:tc>
        <w:tc>
          <w:tcPr>
            <w:tcW w:w="1134"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3.31</w:t>
            </w:r>
          </w:p>
        </w:tc>
        <w:tc>
          <w:tcPr>
            <w:tcW w:w="993"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3.37</w:t>
            </w:r>
          </w:p>
        </w:tc>
        <w:tc>
          <w:tcPr>
            <w:tcW w:w="1134" w:type="dxa"/>
            <w:vAlign w:val="center"/>
          </w:tcPr>
          <w:p w:rsidR="008324F2" w:rsidRPr="00941A07" w:rsidRDefault="008324F2" w:rsidP="008324F2">
            <w:pPr>
              <w:jc w:val="center"/>
              <w:rPr>
                <w:rFonts w:ascii="Arial" w:hAnsi="Arial" w:cs="Arial"/>
                <w:color w:val="000000"/>
                <w:sz w:val="20"/>
                <w:szCs w:val="20"/>
                <w:highlight w:val="yellow"/>
              </w:rPr>
            </w:pPr>
            <w:r w:rsidRPr="00941A07">
              <w:rPr>
                <w:rFonts w:ascii="Arial" w:eastAsia="Times New Roman" w:hAnsi="Arial" w:cs="Arial"/>
                <w:color w:val="000000"/>
                <w:sz w:val="20"/>
                <w:szCs w:val="20"/>
                <w:highlight w:val="yellow"/>
              </w:rPr>
              <w:t>4027.50</w:t>
            </w:r>
          </w:p>
        </w:tc>
        <w:tc>
          <w:tcPr>
            <w:tcW w:w="992" w:type="dxa"/>
            <w:vAlign w:val="center"/>
          </w:tcPr>
          <w:p w:rsidR="008324F2" w:rsidRPr="00941A07" w:rsidRDefault="008324F2" w:rsidP="008324F2">
            <w:pPr>
              <w:jc w:val="center"/>
              <w:rPr>
                <w:rFonts w:ascii="Arial" w:hAnsi="Arial" w:cs="Arial"/>
                <w:color w:val="000000"/>
                <w:sz w:val="20"/>
                <w:szCs w:val="20"/>
                <w:highlight w:val="yellow"/>
              </w:rPr>
            </w:pPr>
            <w:r w:rsidRPr="00941A07">
              <w:rPr>
                <w:rFonts w:ascii="Arial" w:eastAsia="Times New Roman" w:hAnsi="Arial" w:cs="Arial"/>
                <w:color w:val="000000"/>
                <w:sz w:val="20"/>
                <w:szCs w:val="20"/>
                <w:highlight w:val="yellow"/>
              </w:rPr>
              <w:t>4080.00</w:t>
            </w:r>
          </w:p>
        </w:tc>
      </w:tr>
      <w:tr w:rsidR="008324F2" w:rsidRPr="00C057F8" w:rsidTr="0087256B">
        <w:trPr>
          <w:trHeight w:val="314"/>
          <w:jc w:val="center"/>
        </w:trPr>
        <w:tc>
          <w:tcPr>
            <w:tcW w:w="2486" w:type="dxa"/>
          </w:tcPr>
          <w:p w:rsidR="008324F2" w:rsidRPr="00C057F8" w:rsidRDefault="008324F2" w:rsidP="008324F2">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2</w:t>
            </w:r>
            <w:r>
              <w:rPr>
                <w:rFonts w:ascii="Arial" w:hAnsi="Arial" w:cs="Arial"/>
                <w:sz w:val="20"/>
                <w:szCs w:val="20"/>
              </w:rPr>
              <w:t>:</w:t>
            </w:r>
            <w:r w:rsidRPr="00C057F8">
              <w:rPr>
                <w:rFonts w:ascii="Arial" w:hAnsi="Arial" w:cs="Arial"/>
                <w:sz w:val="20"/>
                <w:szCs w:val="20"/>
              </w:rPr>
              <w:t>CT</w:t>
            </w:r>
            <w:r>
              <w:rPr>
                <w:rFonts w:ascii="Arial" w:hAnsi="Arial" w:cs="Arial"/>
                <w:sz w:val="20"/>
                <w:szCs w:val="20"/>
              </w:rPr>
              <w:t>PTR-CTW-</w:t>
            </w:r>
            <w:r w:rsidRPr="00C057F8">
              <w:rPr>
                <w:rFonts w:ascii="Arial" w:hAnsi="Arial" w:cs="Arial"/>
                <w:sz w:val="20"/>
                <w:szCs w:val="20"/>
              </w:rPr>
              <w:t>CTMB</w:t>
            </w:r>
          </w:p>
        </w:tc>
        <w:tc>
          <w:tcPr>
            <w:tcW w:w="993"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1.27</w:t>
            </w:r>
          </w:p>
        </w:tc>
        <w:tc>
          <w:tcPr>
            <w:tcW w:w="992" w:type="dxa"/>
            <w:vAlign w:val="bottom"/>
          </w:tcPr>
          <w:p w:rsidR="008324F2" w:rsidRPr="0000081A" w:rsidRDefault="008324F2" w:rsidP="008324F2">
            <w:pPr>
              <w:jc w:val="center"/>
              <w:rPr>
                <w:rFonts w:ascii="Arial" w:hAnsi="Arial" w:cs="Arial"/>
                <w:color w:val="000000"/>
                <w:sz w:val="20"/>
                <w:szCs w:val="20"/>
              </w:rPr>
            </w:pPr>
            <w:r w:rsidRPr="0000081A">
              <w:rPr>
                <w:rFonts w:ascii="Arial" w:hAnsi="Arial" w:cs="Arial"/>
                <w:color w:val="000000"/>
                <w:sz w:val="20"/>
                <w:szCs w:val="20"/>
              </w:rPr>
              <w:t>1.28</w:t>
            </w:r>
          </w:p>
        </w:tc>
        <w:tc>
          <w:tcPr>
            <w:tcW w:w="992"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3.17</w:t>
            </w:r>
          </w:p>
        </w:tc>
        <w:tc>
          <w:tcPr>
            <w:tcW w:w="992"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3.25</w:t>
            </w:r>
          </w:p>
        </w:tc>
        <w:tc>
          <w:tcPr>
            <w:tcW w:w="1134"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3.36</w:t>
            </w:r>
          </w:p>
        </w:tc>
        <w:tc>
          <w:tcPr>
            <w:tcW w:w="993"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3.43</w:t>
            </w:r>
          </w:p>
        </w:tc>
        <w:tc>
          <w:tcPr>
            <w:tcW w:w="1134" w:type="dxa"/>
            <w:vAlign w:val="center"/>
          </w:tcPr>
          <w:p w:rsidR="008324F2" w:rsidRPr="00941A07" w:rsidRDefault="008324F2" w:rsidP="008324F2">
            <w:pPr>
              <w:jc w:val="center"/>
              <w:rPr>
                <w:rFonts w:ascii="Arial" w:hAnsi="Arial" w:cs="Arial"/>
                <w:color w:val="000000"/>
                <w:sz w:val="20"/>
                <w:szCs w:val="20"/>
                <w:highlight w:val="yellow"/>
              </w:rPr>
            </w:pPr>
            <w:r w:rsidRPr="00941A07">
              <w:rPr>
                <w:rFonts w:ascii="Arial" w:eastAsia="Times New Roman" w:hAnsi="Arial" w:cs="Arial"/>
                <w:color w:val="000000"/>
                <w:sz w:val="20"/>
                <w:szCs w:val="20"/>
                <w:highlight w:val="yellow"/>
              </w:rPr>
              <w:t>4115.58</w:t>
            </w:r>
          </w:p>
        </w:tc>
        <w:tc>
          <w:tcPr>
            <w:tcW w:w="992" w:type="dxa"/>
            <w:vAlign w:val="center"/>
          </w:tcPr>
          <w:p w:rsidR="008324F2" w:rsidRPr="00941A07" w:rsidRDefault="008324F2" w:rsidP="008324F2">
            <w:pPr>
              <w:jc w:val="center"/>
              <w:rPr>
                <w:rFonts w:ascii="Arial" w:hAnsi="Arial" w:cs="Arial"/>
                <w:color w:val="000000"/>
                <w:sz w:val="20"/>
                <w:szCs w:val="20"/>
                <w:highlight w:val="yellow"/>
              </w:rPr>
            </w:pPr>
            <w:r w:rsidRPr="00941A07">
              <w:rPr>
                <w:rFonts w:ascii="Arial" w:eastAsia="Times New Roman" w:hAnsi="Arial" w:cs="Arial"/>
                <w:color w:val="000000"/>
                <w:sz w:val="20"/>
                <w:szCs w:val="20"/>
                <w:highlight w:val="yellow"/>
              </w:rPr>
              <w:t>4140.00</w:t>
            </w:r>
          </w:p>
        </w:tc>
      </w:tr>
      <w:tr w:rsidR="008324F2" w:rsidRPr="00C057F8" w:rsidTr="0087256B">
        <w:trPr>
          <w:trHeight w:val="287"/>
          <w:jc w:val="center"/>
        </w:trPr>
        <w:tc>
          <w:tcPr>
            <w:tcW w:w="2486" w:type="dxa"/>
          </w:tcPr>
          <w:p w:rsidR="008324F2" w:rsidRPr="00C057F8" w:rsidRDefault="008324F2" w:rsidP="008324F2">
            <w:pPr>
              <w:pStyle w:val="NormalWeb"/>
              <w:jc w:val="both"/>
              <w:rPr>
                <w:rFonts w:ascii="Arial" w:hAnsi="Arial" w:cs="Arial"/>
                <w:b/>
                <w:bCs/>
                <w:sz w:val="20"/>
                <w:szCs w:val="20"/>
              </w:rPr>
            </w:pPr>
            <w:r w:rsidRPr="00C057F8">
              <w:rPr>
                <w:rFonts w:ascii="Arial" w:hAnsi="Arial" w:cs="Arial"/>
                <w:sz w:val="20"/>
                <w:szCs w:val="20"/>
              </w:rPr>
              <w:lastRenderedPageBreak/>
              <w:t>CE</w:t>
            </w:r>
            <w:r w:rsidRPr="00517DF2">
              <w:rPr>
                <w:rFonts w:ascii="Arial" w:hAnsi="Arial" w:cs="Arial"/>
                <w:sz w:val="20"/>
                <w:szCs w:val="20"/>
                <w:vertAlign w:val="subscript"/>
              </w:rPr>
              <w:t>3</w:t>
            </w:r>
            <w:r>
              <w:rPr>
                <w:rFonts w:ascii="Arial" w:hAnsi="Arial" w:cs="Arial"/>
                <w:sz w:val="20"/>
                <w:szCs w:val="20"/>
              </w:rPr>
              <w:t>: CT</w:t>
            </w:r>
            <w:r w:rsidRPr="00C057F8">
              <w:rPr>
                <w:rFonts w:ascii="Arial" w:hAnsi="Arial" w:cs="Arial"/>
                <w:sz w:val="20"/>
                <w:szCs w:val="20"/>
              </w:rPr>
              <w:t xml:space="preserve">DSR </w:t>
            </w:r>
            <w:r>
              <w:rPr>
                <w:rFonts w:ascii="Arial" w:hAnsi="Arial" w:cs="Arial"/>
                <w:sz w:val="20"/>
                <w:szCs w:val="20"/>
              </w:rPr>
              <w:t>-</w:t>
            </w:r>
            <w:r w:rsidRPr="00C057F8">
              <w:rPr>
                <w:rFonts w:ascii="Arial" w:hAnsi="Arial" w:cs="Arial"/>
                <w:sz w:val="20"/>
                <w:szCs w:val="20"/>
              </w:rPr>
              <w:t xml:space="preserve"> ZT W</w:t>
            </w:r>
          </w:p>
        </w:tc>
        <w:tc>
          <w:tcPr>
            <w:tcW w:w="993"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1.31</w:t>
            </w:r>
          </w:p>
        </w:tc>
        <w:tc>
          <w:tcPr>
            <w:tcW w:w="992" w:type="dxa"/>
            <w:vAlign w:val="bottom"/>
          </w:tcPr>
          <w:p w:rsidR="008324F2" w:rsidRPr="0000081A" w:rsidRDefault="008324F2" w:rsidP="008324F2">
            <w:pPr>
              <w:jc w:val="center"/>
              <w:rPr>
                <w:rFonts w:ascii="Arial" w:hAnsi="Arial" w:cs="Arial"/>
                <w:color w:val="000000"/>
                <w:sz w:val="20"/>
                <w:szCs w:val="20"/>
              </w:rPr>
            </w:pPr>
            <w:r w:rsidRPr="0000081A">
              <w:rPr>
                <w:rFonts w:ascii="Arial" w:hAnsi="Arial" w:cs="Arial"/>
                <w:color w:val="000000"/>
                <w:sz w:val="20"/>
                <w:szCs w:val="20"/>
              </w:rPr>
              <w:t>1.33</w:t>
            </w:r>
          </w:p>
        </w:tc>
        <w:tc>
          <w:tcPr>
            <w:tcW w:w="992"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3.23</w:t>
            </w:r>
          </w:p>
        </w:tc>
        <w:tc>
          <w:tcPr>
            <w:tcW w:w="992"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3.32</w:t>
            </w:r>
          </w:p>
        </w:tc>
        <w:tc>
          <w:tcPr>
            <w:tcW w:w="1134"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3.40</w:t>
            </w:r>
          </w:p>
        </w:tc>
        <w:tc>
          <w:tcPr>
            <w:tcW w:w="993"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3.45</w:t>
            </w:r>
          </w:p>
        </w:tc>
        <w:tc>
          <w:tcPr>
            <w:tcW w:w="1134" w:type="dxa"/>
            <w:vAlign w:val="center"/>
          </w:tcPr>
          <w:p w:rsidR="008324F2" w:rsidRPr="00941A07" w:rsidRDefault="008324F2" w:rsidP="008324F2">
            <w:pPr>
              <w:jc w:val="center"/>
              <w:rPr>
                <w:rFonts w:ascii="Arial" w:hAnsi="Arial" w:cs="Arial"/>
                <w:color w:val="000000"/>
                <w:sz w:val="20"/>
                <w:szCs w:val="20"/>
                <w:highlight w:val="yellow"/>
              </w:rPr>
            </w:pPr>
            <w:r w:rsidRPr="00941A07">
              <w:rPr>
                <w:rFonts w:ascii="Arial" w:eastAsia="Times New Roman" w:hAnsi="Arial" w:cs="Arial"/>
                <w:color w:val="000000"/>
                <w:sz w:val="20"/>
                <w:szCs w:val="20"/>
                <w:highlight w:val="yellow"/>
              </w:rPr>
              <w:t>4207.50</w:t>
            </w:r>
          </w:p>
        </w:tc>
        <w:tc>
          <w:tcPr>
            <w:tcW w:w="992" w:type="dxa"/>
            <w:vAlign w:val="center"/>
          </w:tcPr>
          <w:p w:rsidR="008324F2" w:rsidRPr="00941A07" w:rsidRDefault="008324F2" w:rsidP="008324F2">
            <w:pPr>
              <w:jc w:val="center"/>
              <w:rPr>
                <w:rFonts w:ascii="Arial" w:hAnsi="Arial" w:cs="Arial"/>
                <w:color w:val="000000"/>
                <w:sz w:val="20"/>
                <w:szCs w:val="20"/>
                <w:highlight w:val="yellow"/>
              </w:rPr>
            </w:pPr>
            <w:r w:rsidRPr="00941A07">
              <w:rPr>
                <w:rFonts w:ascii="Arial" w:eastAsia="Times New Roman" w:hAnsi="Arial" w:cs="Arial"/>
                <w:color w:val="000000"/>
                <w:sz w:val="20"/>
                <w:szCs w:val="20"/>
                <w:highlight w:val="yellow"/>
              </w:rPr>
              <w:t>4230.00</w:t>
            </w:r>
          </w:p>
        </w:tc>
      </w:tr>
      <w:tr w:rsidR="008324F2" w:rsidRPr="00C057F8" w:rsidTr="0087256B">
        <w:trPr>
          <w:trHeight w:val="269"/>
          <w:jc w:val="center"/>
        </w:trPr>
        <w:tc>
          <w:tcPr>
            <w:tcW w:w="2486" w:type="dxa"/>
          </w:tcPr>
          <w:p w:rsidR="008324F2" w:rsidRPr="00C057F8" w:rsidRDefault="008324F2" w:rsidP="008324F2">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4</w:t>
            </w:r>
            <w:r>
              <w:rPr>
                <w:rFonts w:ascii="Arial" w:hAnsi="Arial" w:cs="Arial"/>
                <w:sz w:val="20"/>
                <w:szCs w:val="20"/>
              </w:rPr>
              <w:t>:CTDSR-ZTW-</w:t>
            </w:r>
            <w:r w:rsidRPr="00C057F8">
              <w:rPr>
                <w:rFonts w:ascii="Arial" w:hAnsi="Arial" w:cs="Arial"/>
                <w:sz w:val="20"/>
                <w:szCs w:val="20"/>
              </w:rPr>
              <w:t>ZTMB</w:t>
            </w:r>
          </w:p>
        </w:tc>
        <w:tc>
          <w:tcPr>
            <w:tcW w:w="993"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1.36</w:t>
            </w:r>
          </w:p>
        </w:tc>
        <w:tc>
          <w:tcPr>
            <w:tcW w:w="992" w:type="dxa"/>
            <w:vAlign w:val="bottom"/>
          </w:tcPr>
          <w:p w:rsidR="008324F2" w:rsidRPr="0000081A" w:rsidRDefault="008324F2" w:rsidP="008324F2">
            <w:pPr>
              <w:jc w:val="center"/>
              <w:rPr>
                <w:rFonts w:ascii="Arial" w:hAnsi="Arial" w:cs="Arial"/>
                <w:color w:val="000000"/>
                <w:sz w:val="20"/>
                <w:szCs w:val="20"/>
              </w:rPr>
            </w:pPr>
            <w:r w:rsidRPr="0000081A">
              <w:rPr>
                <w:rFonts w:ascii="Arial" w:hAnsi="Arial" w:cs="Arial"/>
                <w:color w:val="000000"/>
                <w:sz w:val="20"/>
                <w:szCs w:val="20"/>
              </w:rPr>
              <w:t>1.38</w:t>
            </w:r>
          </w:p>
        </w:tc>
        <w:tc>
          <w:tcPr>
            <w:tcW w:w="992"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3.28</w:t>
            </w:r>
          </w:p>
        </w:tc>
        <w:tc>
          <w:tcPr>
            <w:tcW w:w="992"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3.33</w:t>
            </w:r>
          </w:p>
        </w:tc>
        <w:tc>
          <w:tcPr>
            <w:tcW w:w="1134"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3.42</w:t>
            </w:r>
          </w:p>
        </w:tc>
        <w:tc>
          <w:tcPr>
            <w:tcW w:w="993"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3.47</w:t>
            </w:r>
          </w:p>
        </w:tc>
        <w:tc>
          <w:tcPr>
            <w:tcW w:w="1134" w:type="dxa"/>
            <w:vAlign w:val="center"/>
          </w:tcPr>
          <w:p w:rsidR="008324F2" w:rsidRPr="00941A07" w:rsidRDefault="008324F2" w:rsidP="008324F2">
            <w:pPr>
              <w:jc w:val="center"/>
              <w:rPr>
                <w:rFonts w:ascii="Arial" w:hAnsi="Arial" w:cs="Arial"/>
                <w:color w:val="000000"/>
                <w:sz w:val="20"/>
                <w:szCs w:val="20"/>
                <w:highlight w:val="yellow"/>
              </w:rPr>
            </w:pPr>
            <w:r w:rsidRPr="00941A07">
              <w:rPr>
                <w:rFonts w:ascii="Arial" w:eastAsia="Times New Roman" w:hAnsi="Arial" w:cs="Arial"/>
                <w:color w:val="000000"/>
                <w:sz w:val="20"/>
                <w:szCs w:val="20"/>
                <w:highlight w:val="yellow"/>
              </w:rPr>
              <w:t>4252.50</w:t>
            </w:r>
          </w:p>
        </w:tc>
        <w:tc>
          <w:tcPr>
            <w:tcW w:w="992" w:type="dxa"/>
            <w:vAlign w:val="center"/>
          </w:tcPr>
          <w:p w:rsidR="008324F2" w:rsidRPr="00941A07" w:rsidRDefault="008324F2" w:rsidP="008324F2">
            <w:pPr>
              <w:jc w:val="center"/>
              <w:rPr>
                <w:rFonts w:ascii="Arial" w:hAnsi="Arial" w:cs="Arial"/>
                <w:color w:val="000000"/>
                <w:sz w:val="20"/>
                <w:szCs w:val="20"/>
                <w:highlight w:val="yellow"/>
              </w:rPr>
            </w:pPr>
            <w:r w:rsidRPr="00941A07">
              <w:rPr>
                <w:rFonts w:ascii="Arial" w:eastAsia="Times New Roman" w:hAnsi="Arial" w:cs="Arial"/>
                <w:color w:val="000000"/>
                <w:sz w:val="20"/>
                <w:szCs w:val="20"/>
                <w:highlight w:val="yellow"/>
              </w:rPr>
              <w:t>4311.81</w:t>
            </w:r>
          </w:p>
        </w:tc>
      </w:tr>
      <w:tr w:rsidR="008324F2" w:rsidRPr="00C057F8" w:rsidTr="0087256B">
        <w:trPr>
          <w:trHeight w:val="260"/>
          <w:jc w:val="center"/>
        </w:trPr>
        <w:tc>
          <w:tcPr>
            <w:tcW w:w="2486" w:type="dxa"/>
          </w:tcPr>
          <w:p w:rsidR="008324F2" w:rsidRPr="00C057F8" w:rsidRDefault="008324F2" w:rsidP="008324F2">
            <w:pPr>
              <w:pStyle w:val="NormalWeb"/>
              <w:jc w:val="both"/>
              <w:rPr>
                <w:rFonts w:ascii="Arial" w:hAnsi="Arial" w:cs="Arial"/>
                <w:b/>
                <w:bCs/>
                <w:sz w:val="20"/>
                <w:szCs w:val="20"/>
              </w:rPr>
            </w:pPr>
            <w:r>
              <w:rPr>
                <w:rFonts w:ascii="Arial" w:hAnsi="Arial" w:cs="Arial"/>
                <w:sz w:val="20"/>
                <w:szCs w:val="20"/>
              </w:rPr>
              <w:t>CE</w:t>
            </w:r>
            <w:r w:rsidRPr="0000081A">
              <w:rPr>
                <w:rFonts w:ascii="Arial" w:hAnsi="Arial" w:cs="Arial"/>
                <w:sz w:val="20"/>
                <w:szCs w:val="20"/>
                <w:vertAlign w:val="subscript"/>
              </w:rPr>
              <w:t>5</w:t>
            </w:r>
            <w:r>
              <w:rPr>
                <w:rFonts w:ascii="Arial" w:hAnsi="Arial" w:cs="Arial"/>
                <w:sz w:val="20"/>
                <w:szCs w:val="20"/>
              </w:rPr>
              <w:t>: ZT DSR-ZT</w:t>
            </w:r>
            <w:r w:rsidRPr="00C057F8">
              <w:rPr>
                <w:rFonts w:ascii="Arial" w:hAnsi="Arial" w:cs="Arial"/>
                <w:sz w:val="20"/>
                <w:szCs w:val="20"/>
              </w:rPr>
              <w:t>W</w:t>
            </w:r>
          </w:p>
        </w:tc>
        <w:tc>
          <w:tcPr>
            <w:tcW w:w="993"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1.39</w:t>
            </w:r>
          </w:p>
        </w:tc>
        <w:tc>
          <w:tcPr>
            <w:tcW w:w="992" w:type="dxa"/>
            <w:vAlign w:val="bottom"/>
          </w:tcPr>
          <w:p w:rsidR="008324F2" w:rsidRPr="0000081A" w:rsidRDefault="008324F2" w:rsidP="008324F2">
            <w:pPr>
              <w:jc w:val="center"/>
              <w:rPr>
                <w:rFonts w:ascii="Arial" w:hAnsi="Arial" w:cs="Arial"/>
                <w:color w:val="000000"/>
                <w:sz w:val="20"/>
                <w:szCs w:val="20"/>
              </w:rPr>
            </w:pPr>
            <w:r w:rsidRPr="0000081A">
              <w:rPr>
                <w:rFonts w:ascii="Arial" w:hAnsi="Arial" w:cs="Arial"/>
                <w:color w:val="000000"/>
                <w:sz w:val="20"/>
                <w:szCs w:val="20"/>
              </w:rPr>
              <w:t>1.43</w:t>
            </w:r>
          </w:p>
        </w:tc>
        <w:tc>
          <w:tcPr>
            <w:tcW w:w="992"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3.33</w:t>
            </w:r>
          </w:p>
        </w:tc>
        <w:tc>
          <w:tcPr>
            <w:tcW w:w="992"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3.35</w:t>
            </w:r>
          </w:p>
        </w:tc>
        <w:tc>
          <w:tcPr>
            <w:tcW w:w="1134"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3.44</w:t>
            </w:r>
          </w:p>
        </w:tc>
        <w:tc>
          <w:tcPr>
            <w:tcW w:w="993"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3.51</w:t>
            </w:r>
          </w:p>
        </w:tc>
        <w:tc>
          <w:tcPr>
            <w:tcW w:w="1134" w:type="dxa"/>
            <w:vAlign w:val="center"/>
          </w:tcPr>
          <w:p w:rsidR="008324F2" w:rsidRPr="00941A07" w:rsidRDefault="008324F2" w:rsidP="008324F2">
            <w:pPr>
              <w:jc w:val="center"/>
              <w:rPr>
                <w:rFonts w:ascii="Arial" w:hAnsi="Arial" w:cs="Arial"/>
                <w:color w:val="000000"/>
                <w:sz w:val="20"/>
                <w:szCs w:val="20"/>
                <w:highlight w:val="yellow"/>
              </w:rPr>
            </w:pPr>
            <w:r w:rsidRPr="00941A07">
              <w:rPr>
                <w:rFonts w:ascii="Arial" w:eastAsia="Times New Roman" w:hAnsi="Arial" w:cs="Arial"/>
                <w:color w:val="000000"/>
                <w:sz w:val="20"/>
                <w:szCs w:val="20"/>
                <w:highlight w:val="yellow"/>
              </w:rPr>
              <w:t>4327.50</w:t>
            </w:r>
          </w:p>
        </w:tc>
        <w:tc>
          <w:tcPr>
            <w:tcW w:w="992" w:type="dxa"/>
            <w:vAlign w:val="center"/>
          </w:tcPr>
          <w:p w:rsidR="008324F2" w:rsidRPr="00941A07" w:rsidRDefault="008324F2" w:rsidP="008324F2">
            <w:pPr>
              <w:jc w:val="center"/>
              <w:rPr>
                <w:rFonts w:ascii="Arial" w:hAnsi="Arial" w:cs="Arial"/>
                <w:color w:val="000000"/>
                <w:sz w:val="20"/>
                <w:szCs w:val="20"/>
                <w:highlight w:val="yellow"/>
              </w:rPr>
            </w:pPr>
            <w:r w:rsidRPr="00941A07">
              <w:rPr>
                <w:rFonts w:ascii="Arial" w:eastAsia="Times New Roman" w:hAnsi="Arial" w:cs="Arial"/>
                <w:color w:val="000000"/>
                <w:sz w:val="20"/>
                <w:szCs w:val="20"/>
                <w:highlight w:val="yellow"/>
              </w:rPr>
              <w:t>4402.50</w:t>
            </w:r>
          </w:p>
        </w:tc>
      </w:tr>
      <w:tr w:rsidR="008324F2" w:rsidRPr="00C057F8" w:rsidTr="0087256B">
        <w:trPr>
          <w:trHeight w:val="260"/>
          <w:jc w:val="center"/>
        </w:trPr>
        <w:tc>
          <w:tcPr>
            <w:tcW w:w="2486" w:type="dxa"/>
          </w:tcPr>
          <w:p w:rsidR="008324F2" w:rsidRPr="00C057F8" w:rsidRDefault="008324F2" w:rsidP="008324F2">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6</w:t>
            </w:r>
            <w:r>
              <w:rPr>
                <w:rFonts w:ascii="Arial" w:hAnsi="Arial" w:cs="Arial"/>
                <w:sz w:val="20"/>
                <w:szCs w:val="20"/>
              </w:rPr>
              <w:t>:</w:t>
            </w:r>
            <w:r w:rsidRPr="00C057F8">
              <w:rPr>
                <w:rFonts w:ascii="Arial" w:hAnsi="Arial" w:cs="Arial"/>
                <w:sz w:val="20"/>
                <w:szCs w:val="20"/>
              </w:rPr>
              <w:t>ZT</w:t>
            </w:r>
            <w:r>
              <w:rPr>
                <w:rFonts w:ascii="Arial" w:hAnsi="Arial" w:cs="Arial"/>
                <w:sz w:val="20"/>
                <w:szCs w:val="20"/>
              </w:rPr>
              <w:t>DS</w:t>
            </w:r>
            <w:r w:rsidRPr="00C057F8">
              <w:rPr>
                <w:rFonts w:ascii="Arial" w:hAnsi="Arial" w:cs="Arial"/>
                <w:sz w:val="20"/>
                <w:szCs w:val="20"/>
              </w:rPr>
              <w:t>R</w:t>
            </w:r>
            <w:r>
              <w:rPr>
                <w:rFonts w:ascii="Arial" w:hAnsi="Arial" w:cs="Arial"/>
                <w:sz w:val="20"/>
                <w:szCs w:val="20"/>
              </w:rPr>
              <w:t>-ZTW-</w:t>
            </w:r>
            <w:r w:rsidRPr="00C057F8">
              <w:rPr>
                <w:rFonts w:ascii="Arial" w:hAnsi="Arial" w:cs="Arial"/>
                <w:sz w:val="20"/>
                <w:szCs w:val="20"/>
              </w:rPr>
              <w:t>ZTMB</w:t>
            </w:r>
          </w:p>
        </w:tc>
        <w:tc>
          <w:tcPr>
            <w:tcW w:w="993"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1.45</w:t>
            </w:r>
          </w:p>
        </w:tc>
        <w:tc>
          <w:tcPr>
            <w:tcW w:w="992" w:type="dxa"/>
            <w:vAlign w:val="bottom"/>
          </w:tcPr>
          <w:p w:rsidR="008324F2" w:rsidRPr="0000081A" w:rsidRDefault="008324F2" w:rsidP="008324F2">
            <w:pPr>
              <w:jc w:val="center"/>
              <w:rPr>
                <w:rFonts w:ascii="Arial" w:hAnsi="Arial" w:cs="Arial"/>
                <w:color w:val="000000"/>
                <w:sz w:val="20"/>
                <w:szCs w:val="20"/>
              </w:rPr>
            </w:pPr>
            <w:r w:rsidRPr="0000081A">
              <w:rPr>
                <w:rFonts w:ascii="Arial" w:hAnsi="Arial" w:cs="Arial"/>
                <w:color w:val="000000"/>
                <w:sz w:val="20"/>
                <w:szCs w:val="20"/>
              </w:rPr>
              <w:t>1.47</w:t>
            </w:r>
          </w:p>
        </w:tc>
        <w:tc>
          <w:tcPr>
            <w:tcW w:w="992"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3.36</w:t>
            </w:r>
          </w:p>
        </w:tc>
        <w:tc>
          <w:tcPr>
            <w:tcW w:w="992"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3.38</w:t>
            </w:r>
          </w:p>
        </w:tc>
        <w:tc>
          <w:tcPr>
            <w:tcW w:w="1134"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3.50</w:t>
            </w:r>
          </w:p>
        </w:tc>
        <w:tc>
          <w:tcPr>
            <w:tcW w:w="993" w:type="dxa"/>
            <w:vAlign w:val="center"/>
          </w:tcPr>
          <w:p w:rsidR="008324F2" w:rsidRPr="00C057F8" w:rsidRDefault="008324F2" w:rsidP="008324F2">
            <w:pPr>
              <w:jc w:val="center"/>
              <w:rPr>
                <w:rFonts w:ascii="Arial" w:hAnsi="Arial" w:cs="Arial"/>
                <w:color w:val="000000"/>
                <w:sz w:val="20"/>
                <w:szCs w:val="20"/>
              </w:rPr>
            </w:pPr>
            <w:r w:rsidRPr="00C057F8">
              <w:rPr>
                <w:rFonts w:ascii="Arial" w:hAnsi="Arial" w:cs="Arial"/>
                <w:color w:val="000000"/>
                <w:sz w:val="20"/>
                <w:szCs w:val="20"/>
              </w:rPr>
              <w:t>3.55</w:t>
            </w:r>
          </w:p>
        </w:tc>
        <w:tc>
          <w:tcPr>
            <w:tcW w:w="1134" w:type="dxa"/>
            <w:vAlign w:val="center"/>
          </w:tcPr>
          <w:p w:rsidR="008324F2" w:rsidRPr="00941A07" w:rsidRDefault="008324F2" w:rsidP="008324F2">
            <w:pPr>
              <w:jc w:val="center"/>
              <w:rPr>
                <w:rFonts w:ascii="Arial" w:hAnsi="Arial" w:cs="Arial"/>
                <w:color w:val="000000"/>
                <w:sz w:val="20"/>
                <w:szCs w:val="20"/>
                <w:highlight w:val="yellow"/>
              </w:rPr>
            </w:pPr>
            <w:r w:rsidRPr="00941A07">
              <w:rPr>
                <w:rFonts w:ascii="Arial" w:eastAsia="Times New Roman" w:hAnsi="Arial" w:cs="Arial"/>
                <w:color w:val="000000"/>
                <w:sz w:val="20"/>
                <w:szCs w:val="20"/>
                <w:highlight w:val="yellow"/>
              </w:rPr>
              <w:t>4396.09</w:t>
            </w:r>
          </w:p>
        </w:tc>
        <w:tc>
          <w:tcPr>
            <w:tcW w:w="992" w:type="dxa"/>
            <w:vAlign w:val="center"/>
          </w:tcPr>
          <w:p w:rsidR="008324F2" w:rsidRPr="00941A07" w:rsidRDefault="008324F2" w:rsidP="008324F2">
            <w:pPr>
              <w:jc w:val="center"/>
              <w:rPr>
                <w:rFonts w:ascii="Arial" w:hAnsi="Arial" w:cs="Arial"/>
                <w:color w:val="000000"/>
                <w:sz w:val="20"/>
                <w:szCs w:val="20"/>
                <w:highlight w:val="yellow"/>
              </w:rPr>
            </w:pPr>
            <w:r w:rsidRPr="00941A07">
              <w:rPr>
                <w:rFonts w:ascii="Arial" w:eastAsia="Times New Roman" w:hAnsi="Arial" w:cs="Arial"/>
                <w:color w:val="000000"/>
                <w:sz w:val="20"/>
                <w:szCs w:val="20"/>
                <w:highlight w:val="yellow"/>
              </w:rPr>
              <w:t>4493.26</w:t>
            </w:r>
          </w:p>
        </w:tc>
      </w:tr>
      <w:tr w:rsidR="008324F2" w:rsidRPr="00C057F8" w:rsidTr="0087256B">
        <w:trPr>
          <w:trHeight w:val="228"/>
          <w:jc w:val="center"/>
        </w:trPr>
        <w:tc>
          <w:tcPr>
            <w:tcW w:w="2486" w:type="dxa"/>
          </w:tcPr>
          <w:p w:rsidR="008324F2" w:rsidRPr="00C057F8" w:rsidRDefault="008324F2" w:rsidP="008324F2">
            <w:pPr>
              <w:pStyle w:val="NormalWeb"/>
              <w:jc w:val="both"/>
              <w:rPr>
                <w:rFonts w:ascii="Arial" w:hAnsi="Arial" w:cs="Arial"/>
                <w:b/>
                <w:bCs/>
                <w:sz w:val="20"/>
                <w:szCs w:val="20"/>
              </w:rPr>
            </w:pPr>
            <w:r w:rsidRPr="00C7270F">
              <w:rPr>
                <w:rFonts w:ascii="Arial" w:hAnsi="Arial" w:cs="Arial"/>
                <w:b/>
                <w:sz w:val="20"/>
                <w:szCs w:val="20"/>
                <w:highlight w:val="yellow"/>
              </w:rPr>
              <w:t>S</w:t>
            </w:r>
            <w:r w:rsidR="00C7270F" w:rsidRPr="00C7270F">
              <w:rPr>
                <w:rFonts w:ascii="Arial" w:hAnsi="Arial" w:cs="Arial"/>
                <w:b/>
                <w:sz w:val="20"/>
                <w:szCs w:val="20"/>
                <w:highlight w:val="yellow"/>
              </w:rPr>
              <w:t>.</w:t>
            </w:r>
            <w:r w:rsidRPr="00C7270F">
              <w:rPr>
                <w:rFonts w:ascii="Arial" w:hAnsi="Arial" w:cs="Arial"/>
                <w:b/>
                <w:sz w:val="20"/>
                <w:szCs w:val="20"/>
                <w:highlight w:val="yellow"/>
              </w:rPr>
              <w:t>Em</w:t>
            </w:r>
            <w:r w:rsidR="00C7270F" w:rsidRPr="00C7270F">
              <w:rPr>
                <w:rFonts w:ascii="Arial" w:hAnsi="Arial" w:cs="Arial"/>
                <w:b/>
                <w:sz w:val="20"/>
                <w:szCs w:val="20"/>
                <w:highlight w:val="yellow"/>
              </w:rPr>
              <w:t>.</w:t>
            </w:r>
            <w:r w:rsidRPr="00C7270F">
              <w:rPr>
                <w:rFonts w:ascii="Arial" w:hAnsi="Arial" w:cs="Arial"/>
                <w:b/>
                <w:sz w:val="20"/>
                <w:szCs w:val="20"/>
                <w:highlight w:val="yellow"/>
              </w:rPr>
              <w:t>±</w:t>
            </w:r>
          </w:p>
        </w:tc>
        <w:tc>
          <w:tcPr>
            <w:tcW w:w="993" w:type="dxa"/>
            <w:vAlign w:val="center"/>
          </w:tcPr>
          <w:p w:rsidR="008324F2" w:rsidRPr="00C057F8" w:rsidRDefault="008324F2" w:rsidP="008324F2">
            <w:pPr>
              <w:jc w:val="center"/>
              <w:rPr>
                <w:rFonts w:ascii="Arial" w:hAnsi="Arial" w:cs="Arial"/>
                <w:b/>
                <w:bCs/>
                <w:color w:val="000000"/>
                <w:sz w:val="20"/>
                <w:szCs w:val="20"/>
              </w:rPr>
            </w:pPr>
            <w:r w:rsidRPr="00C057F8">
              <w:rPr>
                <w:rFonts w:ascii="Arial" w:hAnsi="Arial" w:cs="Arial"/>
                <w:b/>
                <w:bCs/>
                <w:color w:val="000000"/>
                <w:sz w:val="20"/>
                <w:szCs w:val="20"/>
              </w:rPr>
              <w:t>0.03</w:t>
            </w:r>
          </w:p>
        </w:tc>
        <w:tc>
          <w:tcPr>
            <w:tcW w:w="992" w:type="dxa"/>
            <w:vAlign w:val="bottom"/>
          </w:tcPr>
          <w:p w:rsidR="008324F2" w:rsidRPr="0000081A" w:rsidRDefault="008324F2" w:rsidP="008324F2">
            <w:pPr>
              <w:jc w:val="center"/>
              <w:rPr>
                <w:rFonts w:ascii="Arial" w:hAnsi="Arial" w:cs="Arial"/>
                <w:b/>
                <w:bCs/>
                <w:color w:val="000000"/>
                <w:sz w:val="20"/>
                <w:szCs w:val="20"/>
              </w:rPr>
            </w:pPr>
            <w:r w:rsidRPr="0000081A">
              <w:rPr>
                <w:rFonts w:ascii="Arial" w:hAnsi="Arial" w:cs="Arial"/>
                <w:b/>
                <w:bCs/>
                <w:color w:val="000000"/>
                <w:sz w:val="20"/>
                <w:szCs w:val="20"/>
              </w:rPr>
              <w:t>0.03</w:t>
            </w:r>
          </w:p>
        </w:tc>
        <w:tc>
          <w:tcPr>
            <w:tcW w:w="992" w:type="dxa"/>
            <w:vAlign w:val="center"/>
          </w:tcPr>
          <w:p w:rsidR="008324F2" w:rsidRPr="00C057F8" w:rsidRDefault="008324F2" w:rsidP="008324F2">
            <w:pPr>
              <w:jc w:val="center"/>
              <w:rPr>
                <w:rFonts w:ascii="Arial" w:hAnsi="Arial" w:cs="Arial"/>
                <w:b/>
                <w:bCs/>
                <w:color w:val="000000"/>
                <w:sz w:val="20"/>
                <w:szCs w:val="20"/>
              </w:rPr>
            </w:pPr>
            <w:r w:rsidRPr="00C057F8">
              <w:rPr>
                <w:rFonts w:ascii="Arial" w:hAnsi="Arial" w:cs="Arial"/>
                <w:b/>
                <w:bCs/>
                <w:color w:val="000000"/>
                <w:sz w:val="20"/>
                <w:szCs w:val="20"/>
              </w:rPr>
              <w:t>0.03</w:t>
            </w:r>
          </w:p>
        </w:tc>
        <w:tc>
          <w:tcPr>
            <w:tcW w:w="992" w:type="dxa"/>
            <w:vAlign w:val="center"/>
          </w:tcPr>
          <w:p w:rsidR="008324F2" w:rsidRPr="00C057F8" w:rsidRDefault="008324F2" w:rsidP="008324F2">
            <w:pPr>
              <w:jc w:val="center"/>
              <w:rPr>
                <w:rFonts w:ascii="Arial" w:hAnsi="Arial" w:cs="Arial"/>
                <w:b/>
                <w:bCs/>
                <w:color w:val="000000"/>
                <w:sz w:val="20"/>
                <w:szCs w:val="20"/>
              </w:rPr>
            </w:pPr>
            <w:r w:rsidRPr="00C057F8">
              <w:rPr>
                <w:rFonts w:ascii="Arial" w:hAnsi="Arial" w:cs="Arial"/>
                <w:b/>
                <w:bCs/>
                <w:color w:val="000000"/>
                <w:sz w:val="20"/>
                <w:szCs w:val="20"/>
              </w:rPr>
              <w:t>0.03</w:t>
            </w:r>
          </w:p>
        </w:tc>
        <w:tc>
          <w:tcPr>
            <w:tcW w:w="1134" w:type="dxa"/>
            <w:vAlign w:val="center"/>
          </w:tcPr>
          <w:p w:rsidR="008324F2" w:rsidRPr="00C057F8" w:rsidRDefault="008324F2" w:rsidP="008324F2">
            <w:pPr>
              <w:jc w:val="center"/>
              <w:rPr>
                <w:rFonts w:ascii="Arial" w:hAnsi="Arial" w:cs="Arial"/>
                <w:b/>
                <w:bCs/>
                <w:color w:val="000000"/>
                <w:sz w:val="20"/>
                <w:szCs w:val="20"/>
              </w:rPr>
            </w:pPr>
            <w:r w:rsidRPr="00C057F8">
              <w:rPr>
                <w:rFonts w:ascii="Arial" w:hAnsi="Arial" w:cs="Arial"/>
                <w:b/>
                <w:bCs/>
                <w:color w:val="000000"/>
                <w:sz w:val="20"/>
                <w:szCs w:val="20"/>
              </w:rPr>
              <w:t>0.04</w:t>
            </w:r>
          </w:p>
        </w:tc>
        <w:tc>
          <w:tcPr>
            <w:tcW w:w="993" w:type="dxa"/>
            <w:vAlign w:val="center"/>
          </w:tcPr>
          <w:p w:rsidR="008324F2" w:rsidRPr="00C057F8" w:rsidRDefault="008324F2" w:rsidP="008324F2">
            <w:pPr>
              <w:jc w:val="center"/>
              <w:rPr>
                <w:rFonts w:ascii="Arial" w:hAnsi="Arial" w:cs="Arial"/>
                <w:b/>
                <w:bCs/>
                <w:color w:val="000000"/>
                <w:sz w:val="20"/>
                <w:szCs w:val="20"/>
              </w:rPr>
            </w:pPr>
            <w:r w:rsidRPr="00C057F8">
              <w:rPr>
                <w:rFonts w:ascii="Arial" w:hAnsi="Arial" w:cs="Arial"/>
                <w:b/>
                <w:bCs/>
                <w:color w:val="000000"/>
                <w:sz w:val="20"/>
                <w:szCs w:val="20"/>
              </w:rPr>
              <w:t>0.04</w:t>
            </w:r>
          </w:p>
        </w:tc>
        <w:tc>
          <w:tcPr>
            <w:tcW w:w="1134" w:type="dxa"/>
            <w:vAlign w:val="center"/>
          </w:tcPr>
          <w:p w:rsidR="008324F2" w:rsidRPr="003F4D3A" w:rsidRDefault="008324F2" w:rsidP="008324F2">
            <w:pPr>
              <w:jc w:val="center"/>
              <w:rPr>
                <w:rFonts w:ascii="Arial" w:hAnsi="Arial" w:cs="Arial"/>
                <w:b/>
                <w:bCs/>
                <w:color w:val="000000"/>
                <w:sz w:val="20"/>
                <w:szCs w:val="20"/>
                <w:highlight w:val="yellow"/>
              </w:rPr>
            </w:pPr>
            <w:r w:rsidRPr="003F4D3A">
              <w:rPr>
                <w:rFonts w:ascii="Arial" w:eastAsia="Times New Roman" w:hAnsi="Arial" w:cs="Arial"/>
                <w:b/>
                <w:color w:val="000000"/>
                <w:sz w:val="20"/>
                <w:szCs w:val="20"/>
                <w:highlight w:val="yellow"/>
              </w:rPr>
              <w:t>54.10</w:t>
            </w:r>
          </w:p>
        </w:tc>
        <w:tc>
          <w:tcPr>
            <w:tcW w:w="992" w:type="dxa"/>
            <w:vAlign w:val="center"/>
          </w:tcPr>
          <w:p w:rsidR="008324F2" w:rsidRPr="003F4D3A" w:rsidRDefault="008324F2" w:rsidP="008324F2">
            <w:pPr>
              <w:jc w:val="center"/>
              <w:rPr>
                <w:rFonts w:ascii="Arial" w:hAnsi="Arial" w:cs="Arial"/>
                <w:b/>
                <w:bCs/>
                <w:color w:val="000000"/>
                <w:sz w:val="20"/>
                <w:szCs w:val="20"/>
                <w:highlight w:val="yellow"/>
              </w:rPr>
            </w:pPr>
            <w:r w:rsidRPr="003F4D3A">
              <w:rPr>
                <w:rFonts w:ascii="Arial" w:eastAsia="Times New Roman" w:hAnsi="Arial" w:cs="Arial"/>
                <w:b/>
                <w:color w:val="000000"/>
                <w:sz w:val="20"/>
                <w:szCs w:val="20"/>
                <w:highlight w:val="yellow"/>
              </w:rPr>
              <w:t>63.84</w:t>
            </w:r>
          </w:p>
        </w:tc>
      </w:tr>
      <w:tr w:rsidR="008324F2" w:rsidRPr="00C057F8" w:rsidTr="0087256B">
        <w:trPr>
          <w:trHeight w:val="228"/>
          <w:jc w:val="center"/>
        </w:trPr>
        <w:tc>
          <w:tcPr>
            <w:tcW w:w="2486" w:type="dxa"/>
          </w:tcPr>
          <w:p w:rsidR="008324F2" w:rsidRPr="00C057F8" w:rsidRDefault="008324F2" w:rsidP="008324F2">
            <w:pPr>
              <w:pStyle w:val="NormalWeb"/>
              <w:jc w:val="both"/>
              <w:rPr>
                <w:rFonts w:ascii="Arial" w:hAnsi="Arial" w:cs="Arial"/>
                <w:b/>
                <w:sz w:val="20"/>
                <w:szCs w:val="20"/>
              </w:rPr>
            </w:pPr>
            <w:r w:rsidRPr="00C057F8">
              <w:rPr>
                <w:rFonts w:ascii="Arial" w:hAnsi="Arial" w:cs="Arial"/>
                <w:b/>
                <w:sz w:val="20"/>
                <w:szCs w:val="20"/>
              </w:rPr>
              <w:t>CD (P=0.05)</w:t>
            </w:r>
          </w:p>
        </w:tc>
        <w:tc>
          <w:tcPr>
            <w:tcW w:w="993" w:type="dxa"/>
            <w:vAlign w:val="center"/>
          </w:tcPr>
          <w:p w:rsidR="008324F2" w:rsidRPr="00C057F8" w:rsidRDefault="008324F2" w:rsidP="008324F2">
            <w:pPr>
              <w:jc w:val="center"/>
              <w:rPr>
                <w:rFonts w:ascii="Arial" w:hAnsi="Arial" w:cs="Arial"/>
                <w:b/>
                <w:bCs/>
                <w:color w:val="000000"/>
                <w:sz w:val="20"/>
                <w:szCs w:val="20"/>
              </w:rPr>
            </w:pPr>
            <w:r w:rsidRPr="00C057F8">
              <w:rPr>
                <w:rFonts w:ascii="Arial" w:hAnsi="Arial" w:cs="Arial"/>
                <w:b/>
                <w:bCs/>
                <w:color w:val="000000"/>
                <w:sz w:val="20"/>
                <w:szCs w:val="20"/>
              </w:rPr>
              <w:t>0.08</w:t>
            </w:r>
          </w:p>
        </w:tc>
        <w:tc>
          <w:tcPr>
            <w:tcW w:w="992" w:type="dxa"/>
            <w:vAlign w:val="bottom"/>
          </w:tcPr>
          <w:p w:rsidR="008324F2" w:rsidRPr="0000081A" w:rsidRDefault="008324F2" w:rsidP="008324F2">
            <w:pPr>
              <w:jc w:val="center"/>
              <w:rPr>
                <w:rFonts w:ascii="Arial" w:hAnsi="Arial" w:cs="Arial"/>
                <w:b/>
                <w:bCs/>
                <w:color w:val="000000"/>
                <w:sz w:val="20"/>
                <w:szCs w:val="20"/>
              </w:rPr>
            </w:pPr>
            <w:r w:rsidRPr="0000081A">
              <w:rPr>
                <w:rFonts w:ascii="Arial" w:hAnsi="Arial" w:cs="Arial"/>
                <w:b/>
                <w:bCs/>
                <w:color w:val="000000"/>
                <w:sz w:val="20"/>
                <w:szCs w:val="20"/>
              </w:rPr>
              <w:t>0.08</w:t>
            </w:r>
          </w:p>
        </w:tc>
        <w:tc>
          <w:tcPr>
            <w:tcW w:w="992" w:type="dxa"/>
            <w:vAlign w:val="center"/>
          </w:tcPr>
          <w:p w:rsidR="008324F2" w:rsidRPr="00C057F8" w:rsidRDefault="008324F2" w:rsidP="008324F2">
            <w:pPr>
              <w:jc w:val="center"/>
              <w:rPr>
                <w:rFonts w:ascii="Arial" w:hAnsi="Arial" w:cs="Arial"/>
                <w:b/>
                <w:bCs/>
                <w:color w:val="000000"/>
                <w:sz w:val="20"/>
                <w:szCs w:val="20"/>
              </w:rPr>
            </w:pPr>
            <w:r w:rsidRPr="00C057F8">
              <w:rPr>
                <w:rFonts w:ascii="Arial" w:hAnsi="Arial" w:cs="Arial"/>
                <w:b/>
                <w:bCs/>
                <w:color w:val="000000"/>
                <w:sz w:val="20"/>
                <w:szCs w:val="20"/>
              </w:rPr>
              <w:t>0.08</w:t>
            </w:r>
          </w:p>
        </w:tc>
        <w:tc>
          <w:tcPr>
            <w:tcW w:w="992" w:type="dxa"/>
            <w:vAlign w:val="center"/>
          </w:tcPr>
          <w:p w:rsidR="008324F2" w:rsidRPr="00C057F8" w:rsidRDefault="008324F2" w:rsidP="008324F2">
            <w:pPr>
              <w:jc w:val="center"/>
              <w:rPr>
                <w:rFonts w:ascii="Arial" w:hAnsi="Arial" w:cs="Arial"/>
                <w:b/>
                <w:bCs/>
                <w:color w:val="000000"/>
                <w:sz w:val="20"/>
                <w:szCs w:val="20"/>
              </w:rPr>
            </w:pPr>
            <w:r w:rsidRPr="00C057F8">
              <w:rPr>
                <w:rFonts w:ascii="Arial" w:hAnsi="Arial" w:cs="Arial"/>
                <w:b/>
                <w:bCs/>
                <w:color w:val="000000"/>
                <w:sz w:val="20"/>
                <w:szCs w:val="20"/>
              </w:rPr>
              <w:t>0.10</w:t>
            </w:r>
          </w:p>
        </w:tc>
        <w:tc>
          <w:tcPr>
            <w:tcW w:w="1134" w:type="dxa"/>
            <w:vAlign w:val="center"/>
          </w:tcPr>
          <w:p w:rsidR="008324F2" w:rsidRPr="00C057F8" w:rsidRDefault="008324F2" w:rsidP="008324F2">
            <w:pPr>
              <w:jc w:val="center"/>
              <w:rPr>
                <w:rFonts w:ascii="Arial" w:hAnsi="Arial" w:cs="Arial"/>
                <w:b/>
                <w:bCs/>
                <w:color w:val="000000"/>
                <w:sz w:val="20"/>
                <w:szCs w:val="20"/>
              </w:rPr>
            </w:pPr>
            <w:r w:rsidRPr="00C057F8">
              <w:rPr>
                <w:rFonts w:ascii="Arial" w:hAnsi="Arial" w:cs="Arial"/>
                <w:b/>
                <w:bCs/>
                <w:color w:val="000000"/>
                <w:sz w:val="20"/>
                <w:szCs w:val="20"/>
              </w:rPr>
              <w:t>0.11</w:t>
            </w:r>
          </w:p>
        </w:tc>
        <w:tc>
          <w:tcPr>
            <w:tcW w:w="993" w:type="dxa"/>
            <w:vAlign w:val="center"/>
          </w:tcPr>
          <w:p w:rsidR="008324F2" w:rsidRPr="00C057F8" w:rsidRDefault="008324F2" w:rsidP="008324F2">
            <w:pPr>
              <w:jc w:val="center"/>
              <w:rPr>
                <w:rFonts w:ascii="Arial" w:hAnsi="Arial" w:cs="Arial"/>
                <w:b/>
                <w:bCs/>
                <w:color w:val="000000"/>
                <w:sz w:val="20"/>
                <w:szCs w:val="20"/>
              </w:rPr>
            </w:pPr>
            <w:r w:rsidRPr="00C057F8">
              <w:rPr>
                <w:rFonts w:ascii="Arial" w:hAnsi="Arial" w:cs="Arial"/>
                <w:b/>
                <w:bCs/>
                <w:color w:val="000000"/>
                <w:sz w:val="20"/>
                <w:szCs w:val="20"/>
              </w:rPr>
              <w:t>0.11</w:t>
            </w:r>
          </w:p>
        </w:tc>
        <w:tc>
          <w:tcPr>
            <w:tcW w:w="1134" w:type="dxa"/>
            <w:vAlign w:val="center"/>
          </w:tcPr>
          <w:p w:rsidR="008324F2" w:rsidRPr="003F4D3A" w:rsidRDefault="008324F2" w:rsidP="008324F2">
            <w:pPr>
              <w:jc w:val="center"/>
              <w:rPr>
                <w:rFonts w:ascii="Arial" w:hAnsi="Arial" w:cs="Arial"/>
                <w:b/>
                <w:bCs/>
                <w:color w:val="000000"/>
                <w:sz w:val="20"/>
                <w:szCs w:val="20"/>
                <w:highlight w:val="yellow"/>
              </w:rPr>
            </w:pPr>
            <w:r w:rsidRPr="003F4D3A">
              <w:rPr>
                <w:rFonts w:ascii="Arial" w:eastAsia="Times New Roman" w:hAnsi="Arial" w:cs="Arial"/>
                <w:b/>
                <w:color w:val="000000"/>
                <w:sz w:val="20"/>
                <w:szCs w:val="20"/>
                <w:highlight w:val="yellow"/>
              </w:rPr>
              <w:t>163.06</w:t>
            </w:r>
          </w:p>
        </w:tc>
        <w:tc>
          <w:tcPr>
            <w:tcW w:w="992" w:type="dxa"/>
            <w:vAlign w:val="center"/>
          </w:tcPr>
          <w:p w:rsidR="008324F2" w:rsidRPr="003F4D3A" w:rsidRDefault="008324F2" w:rsidP="008324F2">
            <w:pPr>
              <w:jc w:val="center"/>
              <w:rPr>
                <w:rFonts w:ascii="Arial" w:hAnsi="Arial" w:cs="Arial"/>
                <w:b/>
                <w:bCs/>
                <w:color w:val="000000"/>
                <w:sz w:val="20"/>
                <w:szCs w:val="20"/>
                <w:highlight w:val="yellow"/>
              </w:rPr>
            </w:pPr>
            <w:r w:rsidRPr="003F4D3A">
              <w:rPr>
                <w:rFonts w:ascii="Arial" w:eastAsia="Times New Roman" w:hAnsi="Arial" w:cs="Arial"/>
                <w:b/>
                <w:color w:val="000000"/>
                <w:sz w:val="20"/>
                <w:szCs w:val="20"/>
                <w:highlight w:val="yellow"/>
              </w:rPr>
              <w:t>192.44</w:t>
            </w:r>
          </w:p>
        </w:tc>
      </w:tr>
    </w:tbl>
    <w:p w:rsidR="00C77911" w:rsidRDefault="00C77911"/>
    <w:p w:rsidR="008324F2" w:rsidRDefault="008324F2"/>
    <w:p w:rsidR="00885CB1" w:rsidRPr="00C057F8" w:rsidRDefault="00C057F8">
      <w:pPr>
        <w:rPr>
          <w:rFonts w:ascii="Arial" w:hAnsi="Arial" w:cs="Arial"/>
          <w:b/>
          <w:bCs/>
        </w:rPr>
      </w:pPr>
      <w:r w:rsidRPr="00C057F8">
        <w:rPr>
          <w:rFonts w:ascii="Arial" w:hAnsi="Arial" w:cs="Arial"/>
          <w:b/>
          <w:bCs/>
        </w:rPr>
        <w:t>4. DISCUSSION:</w:t>
      </w:r>
    </w:p>
    <w:p w:rsidR="00E94E0E" w:rsidRDefault="00885CB1" w:rsidP="00E94E0E">
      <w:pPr>
        <w:pStyle w:val="NormalWeb"/>
        <w:jc w:val="both"/>
        <w:rPr>
          <w:rFonts w:ascii="Arial" w:hAnsi="Arial" w:cs="Arial"/>
          <w:sz w:val="20"/>
          <w:szCs w:val="20"/>
          <w:highlight w:val="yellow"/>
        </w:rPr>
      </w:pPr>
      <w:r w:rsidRPr="00C057F8">
        <w:rPr>
          <w:rFonts w:ascii="Arial" w:hAnsi="Arial" w:cs="Arial"/>
          <w:sz w:val="20"/>
          <w:szCs w:val="20"/>
        </w:rPr>
        <w:t>The implementation of zero till direct seeded rice (ZTDSR) followed by zero till wheat (ZTW) and zero till mung bean (ZTMB), with residue retention, is linked to enhanced rice growth owing to several critical factors. Conservation agriculture (CA) practices, such as ZTDSR-ZTW-ZTMB, contribute</w:t>
      </w:r>
      <w:r w:rsidR="00517DF2">
        <w:rPr>
          <w:rFonts w:ascii="Arial" w:hAnsi="Arial" w:cs="Arial"/>
          <w:sz w:val="20"/>
          <w:szCs w:val="20"/>
        </w:rPr>
        <w:t>d to increase</w:t>
      </w:r>
      <w:r w:rsidRPr="00C057F8">
        <w:rPr>
          <w:rFonts w:ascii="Arial" w:hAnsi="Arial" w:cs="Arial"/>
          <w:sz w:val="20"/>
          <w:szCs w:val="20"/>
        </w:rPr>
        <w:t xml:space="preserve"> soil organic carbon (SOC) levels, which are instrumental in </w:t>
      </w:r>
      <w:r w:rsidR="00517DF2" w:rsidRPr="00C057F8">
        <w:rPr>
          <w:rFonts w:ascii="Arial" w:hAnsi="Arial" w:cs="Arial"/>
          <w:sz w:val="20"/>
          <w:szCs w:val="20"/>
        </w:rPr>
        <w:t>maintaining and improving soil quality, and promoting plant growth</w:t>
      </w:r>
      <w:r w:rsidRPr="00C057F8">
        <w:rPr>
          <w:rFonts w:ascii="Arial" w:hAnsi="Arial" w:cs="Arial"/>
          <w:sz w:val="20"/>
          <w:szCs w:val="20"/>
        </w:rPr>
        <w:t>. (</w:t>
      </w:r>
      <w:r w:rsidRPr="00480721">
        <w:rPr>
          <w:rFonts w:ascii="Arial" w:hAnsi="Arial" w:cs="Arial"/>
          <w:sz w:val="20"/>
          <w:szCs w:val="20"/>
        </w:rPr>
        <w:t>Dey</w:t>
      </w:r>
      <w:r w:rsidRPr="00480721">
        <w:rPr>
          <w:rFonts w:ascii="Arial" w:hAnsi="Arial" w:cs="Arial"/>
          <w:i/>
          <w:iCs/>
          <w:sz w:val="20"/>
          <w:szCs w:val="20"/>
        </w:rPr>
        <w:t>et al</w:t>
      </w:r>
      <w:r w:rsidRPr="00480721">
        <w:rPr>
          <w:rFonts w:ascii="Arial" w:hAnsi="Arial" w:cs="Arial"/>
          <w:sz w:val="20"/>
          <w:szCs w:val="20"/>
        </w:rPr>
        <w:t>., 2016;</w:t>
      </w:r>
      <w:r w:rsidR="003F4D3A">
        <w:rPr>
          <w:rFonts w:ascii="Arial" w:hAnsi="Arial" w:cs="Arial"/>
          <w:sz w:val="20"/>
          <w:szCs w:val="20"/>
        </w:rPr>
        <w:t xml:space="preserve"> </w:t>
      </w:r>
      <w:r w:rsidRPr="00480721">
        <w:rPr>
          <w:rFonts w:ascii="Arial" w:hAnsi="Arial" w:cs="Arial"/>
          <w:sz w:val="20"/>
          <w:szCs w:val="20"/>
        </w:rPr>
        <w:t>Sapkota</w:t>
      </w:r>
      <w:r w:rsidR="003F4D3A">
        <w:rPr>
          <w:rFonts w:ascii="Arial" w:hAnsi="Arial" w:cs="Arial"/>
          <w:sz w:val="20"/>
          <w:szCs w:val="20"/>
        </w:rPr>
        <w:t xml:space="preserve"> </w:t>
      </w:r>
      <w:r w:rsidRPr="00480721">
        <w:rPr>
          <w:rFonts w:ascii="Arial" w:hAnsi="Arial" w:cs="Arial"/>
          <w:i/>
          <w:iCs/>
          <w:sz w:val="20"/>
          <w:szCs w:val="20"/>
        </w:rPr>
        <w:t>et al</w:t>
      </w:r>
      <w:r w:rsidRPr="00480721">
        <w:rPr>
          <w:rFonts w:ascii="Arial" w:hAnsi="Arial" w:cs="Arial"/>
          <w:sz w:val="20"/>
          <w:szCs w:val="20"/>
        </w:rPr>
        <w:t>., 2017</w:t>
      </w:r>
      <w:r w:rsidR="0000081A">
        <w:rPr>
          <w:rFonts w:ascii="Arial" w:hAnsi="Arial" w:cs="Arial"/>
          <w:sz w:val="20"/>
          <w:szCs w:val="20"/>
        </w:rPr>
        <w:t>,</w:t>
      </w:r>
      <w:r w:rsidR="0000081A" w:rsidRPr="00480721">
        <w:rPr>
          <w:rFonts w:ascii="Arial" w:hAnsi="Arial" w:cs="Arial"/>
          <w:sz w:val="20"/>
          <w:szCs w:val="20"/>
        </w:rPr>
        <w:t xml:space="preserve">Mishra </w:t>
      </w:r>
      <w:r w:rsidR="0000081A" w:rsidRPr="00480721">
        <w:rPr>
          <w:rFonts w:ascii="Arial" w:hAnsi="Arial" w:cs="Arial"/>
          <w:i/>
          <w:iCs/>
          <w:sz w:val="20"/>
          <w:szCs w:val="20"/>
        </w:rPr>
        <w:t>et al</w:t>
      </w:r>
      <w:r w:rsidR="0000081A" w:rsidRPr="00480721">
        <w:rPr>
          <w:rFonts w:ascii="Arial" w:hAnsi="Arial" w:cs="Arial"/>
          <w:sz w:val="20"/>
          <w:szCs w:val="20"/>
        </w:rPr>
        <w:t>., 2024</w:t>
      </w:r>
      <w:r w:rsidRPr="00C057F8">
        <w:rPr>
          <w:rFonts w:ascii="Arial" w:hAnsi="Arial" w:cs="Arial"/>
          <w:sz w:val="20"/>
          <w:szCs w:val="20"/>
        </w:rPr>
        <w:t>). The retention of crop residues augments nutrient availability in the soil. This approach enhances soil nitrogen pools, as residues from rice and mung beans exhibit a varied C:N ratio, thereby improving nitrogen utilization by crops. This increase in nutrient availability supports the overall growth and development of rice plants. (</w:t>
      </w:r>
      <w:r w:rsidRPr="00480721">
        <w:rPr>
          <w:rFonts w:ascii="Arial" w:hAnsi="Arial" w:cs="Arial"/>
          <w:sz w:val="20"/>
          <w:szCs w:val="20"/>
        </w:rPr>
        <w:t>Dey</w:t>
      </w:r>
      <w:r w:rsidRPr="00480721">
        <w:rPr>
          <w:rFonts w:ascii="Arial" w:hAnsi="Arial" w:cs="Arial"/>
          <w:i/>
          <w:iCs/>
          <w:sz w:val="20"/>
          <w:szCs w:val="20"/>
        </w:rPr>
        <w:t>et al</w:t>
      </w:r>
      <w:r w:rsidRPr="00480721">
        <w:rPr>
          <w:rFonts w:ascii="Arial" w:hAnsi="Arial" w:cs="Arial"/>
          <w:sz w:val="20"/>
          <w:szCs w:val="20"/>
        </w:rPr>
        <w:t>., 2016;Thind</w:t>
      </w:r>
      <w:r w:rsidRPr="00480721">
        <w:rPr>
          <w:rFonts w:ascii="Arial" w:hAnsi="Arial" w:cs="Arial"/>
          <w:i/>
          <w:iCs/>
          <w:sz w:val="20"/>
          <w:szCs w:val="20"/>
        </w:rPr>
        <w:t>et al</w:t>
      </w:r>
      <w:r w:rsidRPr="00480721">
        <w:rPr>
          <w:rFonts w:ascii="Arial" w:hAnsi="Arial" w:cs="Arial"/>
          <w:sz w:val="20"/>
          <w:szCs w:val="20"/>
        </w:rPr>
        <w:t>., 2023</w:t>
      </w:r>
      <w:r w:rsidRPr="00C057F8">
        <w:rPr>
          <w:rFonts w:ascii="Arial" w:hAnsi="Arial" w:cs="Arial"/>
          <w:sz w:val="20"/>
          <w:szCs w:val="20"/>
        </w:rPr>
        <w:t xml:space="preserve">). Practices such as ZTDSR with residue retention also enhance the soil physical properties, including soil structure and porosity. These enhancements improve root penetration and water retention capacity, creating a more </w:t>
      </w:r>
      <w:r w:rsidR="00C7270F" w:rsidRPr="00C7270F">
        <w:rPr>
          <w:rFonts w:ascii="Arial" w:hAnsi="Arial" w:cs="Arial"/>
          <w:sz w:val="20"/>
          <w:szCs w:val="20"/>
          <w:highlight w:val="yellow"/>
        </w:rPr>
        <w:t>favourable</w:t>
      </w:r>
      <w:r w:rsidRPr="00C057F8">
        <w:rPr>
          <w:rFonts w:ascii="Arial" w:hAnsi="Arial" w:cs="Arial"/>
          <w:sz w:val="20"/>
          <w:szCs w:val="20"/>
        </w:rPr>
        <w:t xml:space="preserve"> environment for plant growth and resulting in superior plant architecture. (</w:t>
      </w:r>
      <w:r w:rsidRPr="00480721">
        <w:rPr>
          <w:rFonts w:ascii="Arial" w:hAnsi="Arial" w:cs="Arial"/>
          <w:sz w:val="20"/>
          <w:szCs w:val="20"/>
        </w:rPr>
        <w:t xml:space="preserve">Kumar </w:t>
      </w:r>
      <w:r w:rsidRPr="00480721">
        <w:rPr>
          <w:rFonts w:ascii="Arial" w:hAnsi="Arial" w:cs="Arial"/>
          <w:i/>
          <w:iCs/>
          <w:sz w:val="20"/>
          <w:szCs w:val="20"/>
        </w:rPr>
        <w:t>et al</w:t>
      </w:r>
      <w:r w:rsidRPr="00480721">
        <w:rPr>
          <w:rFonts w:ascii="Arial" w:hAnsi="Arial" w:cs="Arial"/>
          <w:sz w:val="20"/>
          <w:szCs w:val="20"/>
        </w:rPr>
        <w:t>., 2019</w:t>
      </w:r>
      <w:r w:rsidRPr="00C057F8">
        <w:rPr>
          <w:rFonts w:ascii="Arial" w:hAnsi="Arial" w:cs="Arial"/>
          <w:sz w:val="20"/>
          <w:szCs w:val="20"/>
        </w:rPr>
        <w:t>). Residue retention enhances microbial activity in soil, which is essential for nutrient cycling and soil health. By providing continuous organic matter input, microbial biomass increases, improving nutrient accessibility and promoting plant health (</w:t>
      </w:r>
      <w:r w:rsidRPr="00480721">
        <w:rPr>
          <w:rFonts w:ascii="Arial" w:hAnsi="Arial" w:cs="Arial"/>
          <w:sz w:val="20"/>
          <w:szCs w:val="20"/>
        </w:rPr>
        <w:t xml:space="preserve">Sharma </w:t>
      </w:r>
      <w:r w:rsidRPr="00480721">
        <w:rPr>
          <w:rFonts w:ascii="Arial" w:hAnsi="Arial" w:cs="Arial"/>
          <w:i/>
          <w:iCs/>
          <w:sz w:val="20"/>
          <w:szCs w:val="20"/>
        </w:rPr>
        <w:t>et al</w:t>
      </w:r>
      <w:r w:rsidRPr="00480721">
        <w:rPr>
          <w:rFonts w:ascii="Arial" w:hAnsi="Arial" w:cs="Arial"/>
          <w:sz w:val="20"/>
          <w:szCs w:val="20"/>
        </w:rPr>
        <w:t>., 2019</w:t>
      </w:r>
      <w:r w:rsidRPr="00C057F8">
        <w:rPr>
          <w:rFonts w:ascii="Arial" w:hAnsi="Arial" w:cs="Arial"/>
          <w:sz w:val="20"/>
          <w:szCs w:val="20"/>
        </w:rPr>
        <w:t xml:space="preserve">). </w:t>
      </w:r>
      <w:r w:rsidR="00517DF2">
        <w:rPr>
          <w:rFonts w:ascii="Arial" w:hAnsi="Arial" w:cs="Arial"/>
          <w:sz w:val="20"/>
          <w:szCs w:val="20"/>
        </w:rPr>
        <w:t>Overall,</w:t>
      </w:r>
      <w:r w:rsidRPr="00C057F8">
        <w:rPr>
          <w:rFonts w:ascii="Arial" w:hAnsi="Arial" w:cs="Arial"/>
          <w:sz w:val="20"/>
          <w:szCs w:val="20"/>
        </w:rPr>
        <w:t xml:space="preserve"> ZTDSR-ZTW-ZTMB system with residue retention improved growth in rice by enhancing soil health through increased organic carbon, nutrient availability, and soil physical properties, along with improved water </w:t>
      </w:r>
      <w:r w:rsidR="00517DF2">
        <w:rPr>
          <w:rFonts w:ascii="Arial" w:hAnsi="Arial" w:cs="Arial"/>
          <w:sz w:val="20"/>
          <w:szCs w:val="20"/>
        </w:rPr>
        <w:t>&amp;</w:t>
      </w:r>
      <w:r w:rsidRPr="00C057F8">
        <w:rPr>
          <w:rFonts w:ascii="Arial" w:hAnsi="Arial" w:cs="Arial"/>
          <w:sz w:val="20"/>
          <w:szCs w:val="20"/>
        </w:rPr>
        <w:t>nutrient use efficiency, and increased microbial activity. Collectively, these factors support</w:t>
      </w:r>
      <w:r w:rsidR="00517DF2">
        <w:rPr>
          <w:rFonts w:ascii="Arial" w:hAnsi="Arial" w:cs="Arial"/>
          <w:sz w:val="20"/>
          <w:szCs w:val="20"/>
        </w:rPr>
        <w:t>ed</w:t>
      </w:r>
      <w:r w:rsidRPr="00C057F8">
        <w:rPr>
          <w:rFonts w:ascii="Arial" w:hAnsi="Arial" w:cs="Arial"/>
          <w:sz w:val="20"/>
          <w:szCs w:val="20"/>
        </w:rPr>
        <w:t xml:space="preserve"> robust plant growth and development.</w:t>
      </w:r>
      <w:r w:rsidR="00E94E0E" w:rsidRPr="00E94E0E">
        <w:rPr>
          <w:rFonts w:ascii="Arial" w:hAnsi="Arial" w:cs="Arial"/>
          <w:sz w:val="20"/>
          <w:szCs w:val="20"/>
          <w:highlight w:val="yellow"/>
        </w:rPr>
        <w:t xml:space="preserve">Conservation agriculture (CA) techniques have led to increased rice yields owing to several important factors. First, CA incorporates methods such as minimal tillage, maintaining crop residues, and rotating crops, which gradually improve the soil structure and fertility. This results in a healthier soil, which is essential for maintaining higher crop yields. For example, practices such as zero tillage and retaining crop residues in CA systems boost soil organic carbon levels and microbial health, fostering better root development and nutrient absorption, ultimately enhancing rice yields (Mishra </w:t>
      </w:r>
      <w:r w:rsidR="00E94E0E" w:rsidRPr="00E94E0E">
        <w:rPr>
          <w:rFonts w:ascii="Arial" w:hAnsi="Arial" w:cs="Arial"/>
          <w:i/>
          <w:iCs/>
          <w:sz w:val="20"/>
          <w:szCs w:val="20"/>
          <w:highlight w:val="yellow"/>
        </w:rPr>
        <w:t>et al</w:t>
      </w:r>
      <w:r w:rsidR="00E94E0E" w:rsidRPr="00E94E0E">
        <w:rPr>
          <w:rFonts w:ascii="Arial" w:hAnsi="Arial" w:cs="Arial"/>
          <w:sz w:val="20"/>
          <w:szCs w:val="20"/>
          <w:highlight w:val="yellow"/>
        </w:rPr>
        <w:t xml:space="preserve">., 2024; Song </w:t>
      </w:r>
      <w:r w:rsidR="00E94E0E" w:rsidRPr="00E94E0E">
        <w:rPr>
          <w:rFonts w:ascii="Arial" w:hAnsi="Arial" w:cs="Arial"/>
          <w:i/>
          <w:iCs/>
          <w:sz w:val="20"/>
          <w:szCs w:val="20"/>
          <w:highlight w:val="yellow"/>
        </w:rPr>
        <w:t>et al</w:t>
      </w:r>
      <w:r w:rsidR="00E94E0E" w:rsidRPr="00E94E0E">
        <w:rPr>
          <w:rFonts w:ascii="Arial" w:hAnsi="Arial" w:cs="Arial"/>
          <w:sz w:val="20"/>
          <w:szCs w:val="20"/>
          <w:highlight w:val="yellow"/>
        </w:rPr>
        <w:t>., 2024</w:t>
      </w:r>
      <w:r w:rsidR="00E94E0E">
        <w:rPr>
          <w:rFonts w:ascii="Arial" w:hAnsi="Arial" w:cs="Arial"/>
          <w:sz w:val="20"/>
          <w:szCs w:val="20"/>
          <w:highlight w:val="yellow"/>
        </w:rPr>
        <w:t xml:space="preserve">; Upadhyay </w:t>
      </w:r>
      <w:r w:rsidR="00E94E0E" w:rsidRPr="00E94E0E">
        <w:rPr>
          <w:rFonts w:ascii="Arial" w:hAnsi="Arial" w:cs="Arial"/>
          <w:i/>
          <w:iCs/>
          <w:sz w:val="20"/>
          <w:szCs w:val="20"/>
          <w:highlight w:val="yellow"/>
        </w:rPr>
        <w:t>et al</w:t>
      </w:r>
      <w:r w:rsidR="00E94E0E">
        <w:rPr>
          <w:rFonts w:ascii="Arial" w:hAnsi="Arial" w:cs="Arial"/>
          <w:sz w:val="20"/>
          <w:szCs w:val="20"/>
          <w:highlight w:val="yellow"/>
        </w:rPr>
        <w:t>., 2024</w:t>
      </w:r>
      <w:r w:rsidR="00E94E0E" w:rsidRPr="00E94E0E">
        <w:rPr>
          <w:rFonts w:ascii="Arial" w:hAnsi="Arial" w:cs="Arial"/>
          <w:sz w:val="20"/>
          <w:szCs w:val="20"/>
          <w:highlight w:val="yellow"/>
        </w:rPr>
        <w:t>). Furthermore, CA methods enhance water efficiency and productivity. Research indicates a notable decrease in water usage in CA systems compared with traditional methods, making rice farming more sustainable and adaptable to climate change (Jat</w:t>
      </w:r>
      <w:r w:rsidR="003F4D3A">
        <w:rPr>
          <w:rFonts w:ascii="Arial" w:hAnsi="Arial" w:cs="Arial"/>
          <w:sz w:val="20"/>
          <w:szCs w:val="20"/>
          <w:highlight w:val="yellow"/>
        </w:rPr>
        <w:t xml:space="preserve"> </w:t>
      </w:r>
      <w:r w:rsidR="00E94E0E" w:rsidRPr="00E94E0E">
        <w:rPr>
          <w:rFonts w:ascii="Arial" w:hAnsi="Arial" w:cs="Arial"/>
          <w:i/>
          <w:iCs/>
          <w:sz w:val="20"/>
          <w:szCs w:val="20"/>
          <w:highlight w:val="yellow"/>
        </w:rPr>
        <w:t>et al</w:t>
      </w:r>
      <w:r w:rsidR="00E94E0E" w:rsidRPr="00E94E0E">
        <w:rPr>
          <w:rFonts w:ascii="Arial" w:hAnsi="Arial" w:cs="Arial"/>
          <w:sz w:val="20"/>
          <w:szCs w:val="20"/>
          <w:highlight w:val="yellow"/>
        </w:rPr>
        <w:t>., 2019). Improved water use efficiency leads to better crop performance and can significantly increase yield. Additionally, CA encourages crop rotations, such as incorporating legumes (e.g., mungbean) into rice-wheat systems, which can boost soil nitrogen levels and overall system productivity. This diversification not only increases yields, but also supports long-term soil health and economic gains (Jat</w:t>
      </w:r>
      <w:r w:rsidR="003F4D3A">
        <w:rPr>
          <w:rFonts w:ascii="Arial" w:hAnsi="Arial" w:cs="Arial"/>
          <w:sz w:val="20"/>
          <w:szCs w:val="20"/>
          <w:highlight w:val="yellow"/>
        </w:rPr>
        <w:t xml:space="preserve"> </w:t>
      </w:r>
      <w:r w:rsidR="00E94E0E" w:rsidRPr="00E94E0E">
        <w:rPr>
          <w:rFonts w:ascii="Arial" w:hAnsi="Arial" w:cs="Arial"/>
          <w:i/>
          <w:iCs/>
          <w:sz w:val="20"/>
          <w:szCs w:val="20"/>
          <w:highlight w:val="yellow"/>
        </w:rPr>
        <w:t>et al</w:t>
      </w:r>
      <w:r w:rsidR="00E94E0E" w:rsidRPr="00E94E0E">
        <w:rPr>
          <w:rFonts w:ascii="Arial" w:hAnsi="Arial" w:cs="Arial"/>
          <w:sz w:val="20"/>
          <w:szCs w:val="20"/>
          <w:highlight w:val="yellow"/>
        </w:rPr>
        <w:t>., 2019). Finally, conservation agriculture lowers energy consumption and operational expenses by reducing the need for mechanical tillage and fuel usage. These efficiencies result in higher economic returns and can promote sustainable rice-farming practices (Nandan</w:t>
      </w:r>
      <w:r w:rsidR="003F4D3A">
        <w:rPr>
          <w:rFonts w:ascii="Arial" w:hAnsi="Arial" w:cs="Arial"/>
          <w:sz w:val="20"/>
          <w:szCs w:val="20"/>
          <w:highlight w:val="yellow"/>
        </w:rPr>
        <w:t xml:space="preserve"> </w:t>
      </w:r>
      <w:r w:rsidR="00E94E0E" w:rsidRPr="00E94E0E">
        <w:rPr>
          <w:rFonts w:ascii="Arial" w:hAnsi="Arial" w:cs="Arial"/>
          <w:i/>
          <w:iCs/>
          <w:sz w:val="20"/>
          <w:szCs w:val="20"/>
          <w:highlight w:val="yellow"/>
        </w:rPr>
        <w:t>et al</w:t>
      </w:r>
      <w:r w:rsidR="00E94E0E" w:rsidRPr="00E94E0E">
        <w:rPr>
          <w:rFonts w:ascii="Arial" w:hAnsi="Arial" w:cs="Arial"/>
          <w:sz w:val="20"/>
          <w:szCs w:val="20"/>
          <w:highlight w:val="yellow"/>
        </w:rPr>
        <w:t xml:space="preserve">., 2020). </w:t>
      </w:r>
      <w:r w:rsidR="003F4D3A">
        <w:rPr>
          <w:rFonts w:ascii="Arial" w:hAnsi="Arial" w:cs="Arial"/>
          <w:sz w:val="20"/>
          <w:szCs w:val="20"/>
          <w:highlight w:val="yellow"/>
        </w:rPr>
        <w:t>Overall</w:t>
      </w:r>
      <w:r w:rsidR="00E94E0E" w:rsidRPr="00E94E0E">
        <w:rPr>
          <w:rFonts w:ascii="Arial" w:hAnsi="Arial" w:cs="Arial"/>
          <w:sz w:val="20"/>
          <w:szCs w:val="20"/>
          <w:highlight w:val="yellow"/>
        </w:rPr>
        <w:t>, conservation agriculture provides a holistic approach for sustainably increasing rice yields by enhancing soil health, optimizing water and nutrient utilization, and boosting the ecological resilience of rice-based cropping systems.</w:t>
      </w:r>
    </w:p>
    <w:p w:rsidR="00C7270F" w:rsidRPr="00C057F8" w:rsidRDefault="00C7270F" w:rsidP="00C7270F">
      <w:pPr>
        <w:spacing w:after="0"/>
        <w:jc w:val="both"/>
        <w:rPr>
          <w:rFonts w:ascii="Arial" w:hAnsi="Arial" w:cs="Arial"/>
          <w:b/>
          <w:bCs/>
        </w:rPr>
      </w:pPr>
      <w:r w:rsidRPr="00C057F8">
        <w:rPr>
          <w:rFonts w:ascii="Arial" w:hAnsi="Arial" w:cs="Arial"/>
          <w:b/>
          <w:bCs/>
        </w:rPr>
        <w:t>5. CONCLUSION:</w:t>
      </w:r>
    </w:p>
    <w:p w:rsidR="00C7270F" w:rsidRPr="00C057F8" w:rsidRDefault="00C7270F" w:rsidP="00C7270F">
      <w:pPr>
        <w:pStyle w:val="NormalWeb"/>
        <w:spacing w:after="0" w:afterAutospacing="0"/>
        <w:ind w:firstLine="720"/>
        <w:jc w:val="both"/>
        <w:rPr>
          <w:rFonts w:ascii="Arial" w:hAnsi="Arial" w:cs="Arial"/>
          <w:sz w:val="20"/>
          <w:szCs w:val="20"/>
        </w:rPr>
      </w:pPr>
      <w:r w:rsidRPr="00C057F8">
        <w:rPr>
          <w:rFonts w:ascii="Arial" w:hAnsi="Arial" w:cs="Arial"/>
          <w:sz w:val="20"/>
          <w:szCs w:val="20"/>
        </w:rPr>
        <w:t>Based on the results presented</w:t>
      </w:r>
      <w:r w:rsidR="003F4D3A">
        <w:rPr>
          <w:rFonts w:ascii="Arial" w:hAnsi="Arial" w:cs="Arial"/>
          <w:sz w:val="20"/>
          <w:szCs w:val="20"/>
        </w:rPr>
        <w:t xml:space="preserve"> </w:t>
      </w:r>
      <w:r w:rsidRPr="00C7270F">
        <w:rPr>
          <w:rFonts w:ascii="Arial" w:hAnsi="Arial" w:cs="Arial"/>
          <w:sz w:val="20"/>
          <w:szCs w:val="20"/>
          <w:highlight w:val="yellow"/>
        </w:rPr>
        <w:t>here</w:t>
      </w:r>
      <w:r w:rsidRPr="00C057F8">
        <w:rPr>
          <w:rFonts w:ascii="Arial" w:hAnsi="Arial" w:cs="Arial"/>
          <w:sz w:val="20"/>
          <w:szCs w:val="20"/>
        </w:rPr>
        <w:t xml:space="preserve">, it </w:t>
      </w:r>
      <w:r>
        <w:rPr>
          <w:rFonts w:ascii="Arial" w:hAnsi="Arial" w:cs="Arial"/>
          <w:sz w:val="20"/>
          <w:szCs w:val="20"/>
        </w:rPr>
        <w:t>can be concluded</w:t>
      </w:r>
      <w:r w:rsidRPr="00C057F8">
        <w:rPr>
          <w:rFonts w:ascii="Arial" w:hAnsi="Arial" w:cs="Arial"/>
          <w:sz w:val="20"/>
          <w:szCs w:val="20"/>
        </w:rPr>
        <w:t xml:space="preserve"> that </w:t>
      </w:r>
      <w:r>
        <w:rPr>
          <w:rFonts w:ascii="Arial" w:hAnsi="Arial" w:cs="Arial"/>
          <w:sz w:val="20"/>
          <w:szCs w:val="20"/>
        </w:rPr>
        <w:t xml:space="preserve">full </w:t>
      </w:r>
      <w:r w:rsidRPr="00C057F8">
        <w:rPr>
          <w:rFonts w:ascii="Arial" w:hAnsi="Arial" w:cs="Arial"/>
          <w:sz w:val="20"/>
          <w:szCs w:val="20"/>
        </w:rPr>
        <w:t>conservation agriculture</w:t>
      </w:r>
      <w:r>
        <w:rPr>
          <w:rFonts w:ascii="Arial" w:hAnsi="Arial" w:cs="Arial"/>
          <w:sz w:val="20"/>
          <w:szCs w:val="20"/>
        </w:rPr>
        <w:t xml:space="preserve"> based </w:t>
      </w:r>
      <w:r w:rsidRPr="00C057F8">
        <w:rPr>
          <w:rFonts w:ascii="Arial" w:hAnsi="Arial" w:cs="Arial"/>
          <w:sz w:val="20"/>
          <w:szCs w:val="20"/>
        </w:rPr>
        <w:t>crop establishment method, CE</w:t>
      </w:r>
      <w:r w:rsidRPr="0069065C">
        <w:rPr>
          <w:rFonts w:ascii="Arial" w:hAnsi="Arial" w:cs="Arial"/>
          <w:sz w:val="20"/>
          <w:szCs w:val="20"/>
          <w:vertAlign w:val="subscript"/>
        </w:rPr>
        <w:t>6</w:t>
      </w:r>
      <w:r w:rsidRPr="00C057F8">
        <w:rPr>
          <w:rFonts w:ascii="Arial" w:hAnsi="Arial" w:cs="Arial"/>
          <w:sz w:val="20"/>
          <w:szCs w:val="20"/>
        </w:rPr>
        <w:t xml:space="preserve">: ZTR–ZTW–ZTMB </w:t>
      </w:r>
      <w:r>
        <w:rPr>
          <w:rFonts w:ascii="Arial" w:hAnsi="Arial" w:cs="Arial"/>
          <w:sz w:val="20"/>
          <w:szCs w:val="20"/>
        </w:rPr>
        <w:t>(with anchored residue</w:t>
      </w:r>
      <w:r w:rsidR="003F4D3A">
        <w:rPr>
          <w:rFonts w:ascii="Arial" w:hAnsi="Arial" w:cs="Arial"/>
          <w:sz w:val="20"/>
          <w:szCs w:val="20"/>
        </w:rPr>
        <w:t xml:space="preserve"> </w:t>
      </w:r>
      <w:r>
        <w:rPr>
          <w:rFonts w:ascii="Arial" w:hAnsi="Arial" w:cs="Arial"/>
          <w:sz w:val="20"/>
          <w:szCs w:val="20"/>
        </w:rPr>
        <w:t xml:space="preserve">retention in all the crops) </w:t>
      </w:r>
      <w:r w:rsidRPr="00C057F8">
        <w:rPr>
          <w:rFonts w:ascii="Arial" w:hAnsi="Arial" w:cs="Arial"/>
          <w:sz w:val="20"/>
          <w:szCs w:val="20"/>
        </w:rPr>
        <w:t xml:space="preserve">has the potential to improve </w:t>
      </w:r>
      <w:r>
        <w:rPr>
          <w:rFonts w:ascii="Arial" w:hAnsi="Arial" w:cs="Arial"/>
          <w:sz w:val="20"/>
          <w:szCs w:val="20"/>
        </w:rPr>
        <w:t xml:space="preserve">the </w:t>
      </w:r>
      <w:r w:rsidRPr="00C057F8">
        <w:rPr>
          <w:rFonts w:ascii="Arial" w:hAnsi="Arial" w:cs="Arial"/>
          <w:sz w:val="20"/>
          <w:szCs w:val="20"/>
        </w:rPr>
        <w:t>rice growth</w:t>
      </w:r>
      <w:r w:rsidR="003F4D3A">
        <w:rPr>
          <w:rFonts w:ascii="Arial" w:hAnsi="Arial" w:cs="Arial"/>
          <w:sz w:val="20"/>
          <w:szCs w:val="20"/>
        </w:rPr>
        <w:t xml:space="preserve"> </w:t>
      </w:r>
      <w:r w:rsidR="003F4D3A" w:rsidRPr="003F4D3A">
        <w:rPr>
          <w:rFonts w:ascii="Arial" w:hAnsi="Arial" w:cs="Arial"/>
          <w:sz w:val="20"/>
          <w:szCs w:val="20"/>
          <w:highlight w:val="yellow"/>
        </w:rPr>
        <w:t>and yield</w:t>
      </w:r>
      <w:r w:rsidRPr="00C057F8">
        <w:rPr>
          <w:rFonts w:ascii="Arial" w:hAnsi="Arial" w:cs="Arial"/>
          <w:sz w:val="20"/>
          <w:szCs w:val="20"/>
        </w:rPr>
        <w:t xml:space="preserve"> </w:t>
      </w:r>
      <w:r>
        <w:rPr>
          <w:rFonts w:ascii="Arial" w:hAnsi="Arial" w:cs="Arial"/>
          <w:sz w:val="20"/>
          <w:szCs w:val="20"/>
        </w:rPr>
        <w:t xml:space="preserve">as </w:t>
      </w:r>
      <w:r w:rsidRPr="00C057F8">
        <w:rPr>
          <w:rFonts w:ascii="Arial" w:hAnsi="Arial" w:cs="Arial"/>
          <w:sz w:val="20"/>
          <w:szCs w:val="20"/>
        </w:rPr>
        <w:t xml:space="preserve">compared to the conventional </w:t>
      </w:r>
      <w:r w:rsidR="003F4D3A">
        <w:rPr>
          <w:rFonts w:ascii="Arial" w:hAnsi="Arial" w:cs="Arial"/>
          <w:sz w:val="20"/>
          <w:szCs w:val="20"/>
        </w:rPr>
        <w:t>puddled transplanted</w:t>
      </w:r>
      <w:r>
        <w:rPr>
          <w:rFonts w:ascii="Arial" w:hAnsi="Arial" w:cs="Arial"/>
          <w:sz w:val="20"/>
          <w:szCs w:val="20"/>
        </w:rPr>
        <w:t xml:space="preserve"> </w:t>
      </w:r>
      <w:r w:rsidRPr="00C057F8">
        <w:rPr>
          <w:rFonts w:ascii="Arial" w:hAnsi="Arial" w:cs="Arial"/>
          <w:sz w:val="20"/>
          <w:szCs w:val="20"/>
        </w:rPr>
        <w:t>method</w:t>
      </w:r>
      <w:r w:rsidR="003F4D3A">
        <w:rPr>
          <w:rFonts w:ascii="Arial" w:hAnsi="Arial" w:cs="Arial"/>
          <w:sz w:val="20"/>
          <w:szCs w:val="20"/>
        </w:rPr>
        <w:t xml:space="preserve"> of rice</w:t>
      </w:r>
      <w:r w:rsidRPr="00C057F8">
        <w:rPr>
          <w:rFonts w:ascii="Arial" w:hAnsi="Arial" w:cs="Arial"/>
          <w:sz w:val="20"/>
          <w:szCs w:val="20"/>
        </w:rPr>
        <w:t xml:space="preserve"> within rice-wheat system of the eastern U.P.</w:t>
      </w:r>
    </w:p>
    <w:p w:rsidR="00C7270F" w:rsidRPr="00E94E0E" w:rsidRDefault="00C7270F" w:rsidP="00E94E0E">
      <w:pPr>
        <w:pStyle w:val="NormalWeb"/>
        <w:jc w:val="both"/>
        <w:rPr>
          <w:rFonts w:ascii="Arial" w:hAnsi="Arial" w:cs="Arial"/>
          <w:sz w:val="20"/>
          <w:szCs w:val="20"/>
          <w:highlight w:val="yellow"/>
        </w:rPr>
      </w:pPr>
    </w:p>
    <w:p w:rsidR="004F3BCE" w:rsidRDefault="004F3BCE" w:rsidP="004F3BCE">
      <w:pPr>
        <w:tabs>
          <w:tab w:val="left" w:pos="2696"/>
        </w:tabs>
        <w:rPr>
          <w:rFonts w:ascii="Arial" w:hAnsi="Arial" w:cs="Arial"/>
          <w:sz w:val="20"/>
          <w:szCs w:val="20"/>
        </w:rPr>
      </w:pPr>
      <w:bookmarkStart w:id="0" w:name="_Hlk183685723"/>
      <w:bookmarkStart w:id="1" w:name="_Hlk198899984"/>
      <w:bookmarkStart w:id="2" w:name="_Hlk200717662"/>
    </w:p>
    <w:p w:rsidR="004F3BCE" w:rsidRPr="003F4D3A" w:rsidRDefault="004F3BCE" w:rsidP="004F3BCE">
      <w:pPr>
        <w:rPr>
          <w:rFonts w:ascii="Arial" w:hAnsi="Arial" w:cs="Arial"/>
          <w:kern w:val="2"/>
          <w:highlight w:val="yellow"/>
          <w:lang w:val="en-US"/>
        </w:rPr>
      </w:pPr>
      <w:bookmarkStart w:id="3" w:name="_Hlk193540946"/>
      <w:bookmarkStart w:id="4" w:name="_Hlk180402183"/>
      <w:bookmarkStart w:id="5" w:name="_Hlk183680988"/>
      <w:bookmarkStart w:id="6" w:name="_Hlk197173371"/>
      <w:bookmarkEnd w:id="0"/>
      <w:r w:rsidRPr="003F4D3A">
        <w:rPr>
          <w:rFonts w:ascii="Arial" w:hAnsi="Arial" w:cs="Arial"/>
          <w:kern w:val="2"/>
          <w:highlight w:val="yellow"/>
          <w:lang w:val="en-US"/>
        </w:rPr>
        <w:t>Disclaimer (Artificial intelligence)</w:t>
      </w:r>
    </w:p>
    <w:p w:rsidR="004F3BCE" w:rsidRPr="003F4D3A" w:rsidRDefault="004F3BCE" w:rsidP="003F4D3A">
      <w:pPr>
        <w:jc w:val="both"/>
        <w:rPr>
          <w:rFonts w:ascii="Arial" w:hAnsi="Arial" w:cs="Arial"/>
          <w:kern w:val="2"/>
          <w:highlight w:val="yellow"/>
          <w:lang w:val="en-US"/>
        </w:rPr>
      </w:pPr>
      <w:bookmarkStart w:id="7" w:name="_GoBack"/>
      <w:bookmarkEnd w:id="7"/>
      <w:r w:rsidRPr="003F4D3A">
        <w:rPr>
          <w:rFonts w:ascii="Arial" w:hAnsi="Arial" w:cs="Arial"/>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bookmarkEnd w:id="1"/>
      <w:bookmarkEnd w:id="2"/>
      <w:bookmarkEnd w:id="3"/>
      <w:bookmarkEnd w:id="4"/>
      <w:bookmarkEnd w:id="5"/>
      <w:bookmarkEnd w:id="6"/>
    </w:p>
    <w:p w:rsidR="004F3BCE" w:rsidRPr="00C057F8" w:rsidRDefault="004F3BCE" w:rsidP="00C057F8">
      <w:pPr>
        <w:spacing w:line="240" w:lineRule="auto"/>
        <w:ind w:firstLine="720"/>
        <w:jc w:val="both"/>
        <w:rPr>
          <w:rFonts w:ascii="Arial" w:hAnsi="Arial" w:cs="Arial"/>
          <w:sz w:val="20"/>
          <w:szCs w:val="20"/>
        </w:rPr>
      </w:pPr>
    </w:p>
    <w:p w:rsidR="008E778A" w:rsidRPr="0000081A" w:rsidRDefault="00556DB1" w:rsidP="00556DB1">
      <w:pPr>
        <w:pStyle w:val="NormalWeb"/>
        <w:jc w:val="both"/>
        <w:rPr>
          <w:rFonts w:ascii="Arial" w:hAnsi="Arial" w:cs="Arial"/>
          <w:b/>
          <w:sz w:val="20"/>
          <w:szCs w:val="20"/>
        </w:rPr>
      </w:pPr>
      <w:r w:rsidRPr="0000081A">
        <w:rPr>
          <w:rFonts w:ascii="Arial" w:hAnsi="Arial" w:cs="Arial"/>
          <w:b/>
          <w:sz w:val="20"/>
          <w:szCs w:val="20"/>
        </w:rPr>
        <w:t>References:</w:t>
      </w:r>
    </w:p>
    <w:p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Banjara TR, Bohra JS, Kumar S, Ram A, Pal V. Diversification of rice–wheat cropping system improves growth, productivity and energetics of rice in the Indo-Gangetic Plains of India. Agricultural Research. 2022;11(1):48-57.</w:t>
      </w:r>
    </w:p>
    <w:p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Bera T, Sharma S, Thind HS, Sidhu HS, Jat ML. Soil biochemical changes at different wheat growth stages in response to conservation agriculture practices in a rice-wheat system of north-western India. Soil Research. 2017;56(1):91-104.</w:t>
      </w:r>
    </w:p>
    <w:p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Chang SH, Benjamin EO, Sauer J. Factors influencing the adoption of sustainable agricultural practices for rice cultivation in Southeast Asia: A review. Agronomy for Sustainable Development. 2024;44(3):27.</w:t>
      </w:r>
    </w:p>
    <w:p w:rsid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Chauhan BS, Singh K, Ladha JK, Kumar V, Saharawat YS, Gathala M. Weedy rice: an emerging threat for direct-seeded rice production systems in India. Journal of Rice Research. 2013;1:106.</w:t>
      </w:r>
    </w:p>
    <w:p w:rsidR="002E1A41" w:rsidRPr="008A4E2D" w:rsidRDefault="002E1A41" w:rsidP="00556DB1">
      <w:pPr>
        <w:pStyle w:val="NormalWeb"/>
        <w:jc w:val="both"/>
        <w:rPr>
          <w:rFonts w:ascii="Arial" w:hAnsi="Arial" w:cs="Arial"/>
          <w:color w:val="222222"/>
          <w:sz w:val="20"/>
          <w:szCs w:val="20"/>
          <w:shd w:val="clear" w:color="auto" w:fill="FFFFFF"/>
        </w:rPr>
      </w:pPr>
      <w:r w:rsidRPr="003F4D3A">
        <w:rPr>
          <w:rFonts w:ascii="Arial" w:hAnsi="Arial" w:cs="Arial"/>
          <w:color w:val="222222"/>
          <w:sz w:val="20"/>
          <w:szCs w:val="20"/>
          <w:highlight w:val="yellow"/>
          <w:shd w:val="clear" w:color="auto" w:fill="FFFFFF"/>
        </w:rPr>
        <w:t>Chandra P, Khippal AK, Prajapat K, Barman A, Singh G, Rai AK, Ahlawat OP, Verma RP, Kumari K, Singh G. Influence of tillage and residue management practices on productivity, sustainability, and soil biological properties of rice-barley cropping systems in indo-gangetic plain of India. Frontiers in microbiology. 2023;14:1130397.</w:t>
      </w:r>
    </w:p>
    <w:p w:rsidR="008A4E2D" w:rsidRPr="00885CB1" w:rsidRDefault="008A4E2D" w:rsidP="00556DB1">
      <w:pPr>
        <w:pStyle w:val="NormalWeb"/>
        <w:jc w:val="both"/>
      </w:pPr>
      <w:r w:rsidRPr="008A4E2D">
        <w:rPr>
          <w:rFonts w:ascii="Arial" w:hAnsi="Arial" w:cs="Arial"/>
          <w:color w:val="222222"/>
          <w:sz w:val="20"/>
          <w:szCs w:val="20"/>
          <w:shd w:val="clear" w:color="auto" w:fill="FFFFFF"/>
        </w:rPr>
        <w:t>Dey A, Dwivedi BS, Bhattacharyya R, Datta SP, Meena MC, Das TK, Singh VK. Conservation agriculture in a rice-wheat cropping system on an alluvial soil of north-western Indo-Gangetic plains: Effect on soil carbon and nitrogen pools. Journal of the Indian Society of Soil science. 2016;64(3):246-54.</w:t>
      </w:r>
    </w:p>
    <w:p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Dhanda S, Yadav A, Yadav DB, Chauhan BS. Emerging issues and potential opportunities in the rice–wheat cropping system of North-Western India. Frontiers in Plant Science. 2022 ;13:832683.</w:t>
      </w:r>
    </w:p>
    <w:p w:rsid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Gandhi N, Petkar O, Armstrong LJ. Rice crop yield prediction using artificial neural networks. In2016 IEEE Technological Innovations in ICT for Agriculture and Rural Development (TIAR). 2016 Jul 15; 105-110). IEEE.</w:t>
      </w:r>
    </w:p>
    <w:p w:rsidR="00BD7F9D" w:rsidRPr="008A4E2D" w:rsidRDefault="00BD7F9D" w:rsidP="00556DB1">
      <w:pPr>
        <w:pStyle w:val="NormalWeb"/>
        <w:jc w:val="both"/>
        <w:rPr>
          <w:rFonts w:ascii="Arial" w:hAnsi="Arial" w:cs="Arial"/>
          <w:color w:val="222222"/>
          <w:sz w:val="20"/>
          <w:szCs w:val="20"/>
          <w:shd w:val="clear" w:color="auto" w:fill="FFFFFF"/>
        </w:rPr>
      </w:pPr>
      <w:r w:rsidRPr="003F4D3A">
        <w:rPr>
          <w:rFonts w:ascii="Arial" w:hAnsi="Arial" w:cs="Arial"/>
          <w:color w:val="222222"/>
          <w:sz w:val="20"/>
          <w:szCs w:val="20"/>
          <w:highlight w:val="yellow"/>
          <w:shd w:val="clear" w:color="auto" w:fill="FFFFFF"/>
        </w:rPr>
        <w:t>Islam MA, Bell RW, Johansen C, Jahiruddin M, Haque ME, Vance W. Conservation agriculture effects on yield and profitability of rice-based systems in the Eastern Indo-Gangetic Plain. Experimental Agriculture. 2022;58:e33.</w:t>
      </w:r>
    </w:p>
    <w:p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Jat HS, Kumar P, Sutaliya JM, Kumar S, Choudhary M, Singh Y, Jat ML. Conservation agriculture based sustainable intensification of basmati rice-wheat system in North-West India. Archives of Agronomy and Soil Science. 2019;65(10):1370-86.</w:t>
      </w:r>
    </w:p>
    <w:p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Kaur R, Kaur S, Deol JS, Sharma R, Kaur T, Brar AS, Choudhary OP. Soil properties and weed dynamics in wheat as affected by rice residue management in the rice–wheat cropping system in south Asia: A review. Plants. 2021; 10(5):953.</w:t>
      </w:r>
    </w:p>
    <w:p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lastRenderedPageBreak/>
        <w:t>Kumar N, Chhokar RS, Meena RP, Kharub AS, Gill SC, Tripathi SC, Gupta OP, Mangrauthia SK, Sundaram RM, Sawant CP, Gupta A. Challenges and opportunities in productivity and sustainability of rice cultivation system: a critical review in Indian perspective. Cereal research communications. 2022;50(4):573-601.</w:t>
      </w:r>
    </w:p>
    <w:p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Kumar V, Gathala MK, Saharawat YS, Parihar CM, Kumar R, Kumar R, Jat ML, Jat AS, Mahala DM, Kumar L, Nayak HS. Impact of tillage and crop establishment methods on crop yields, profitability and soil physical properties in rice–wheat system of Indo</w:t>
      </w:r>
      <w:r w:rsidRPr="008A4E2D">
        <w:rPr>
          <w:rFonts w:ascii="Cambria Math" w:hAnsi="Cambria Math" w:cs="Cambria Math"/>
          <w:color w:val="222222"/>
          <w:sz w:val="20"/>
          <w:szCs w:val="20"/>
          <w:shd w:val="clear" w:color="auto" w:fill="FFFFFF"/>
        </w:rPr>
        <w:t>‐</w:t>
      </w:r>
      <w:r w:rsidRPr="008A4E2D">
        <w:rPr>
          <w:rFonts w:ascii="Arial" w:hAnsi="Arial" w:cs="Arial"/>
          <w:color w:val="222222"/>
          <w:sz w:val="20"/>
          <w:szCs w:val="20"/>
          <w:shd w:val="clear" w:color="auto" w:fill="FFFFFF"/>
        </w:rPr>
        <w:t>Gangetic Plains of India. Soil Use and Management. 2019;35(2):303-13.</w:t>
      </w:r>
    </w:p>
    <w:p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Leharwan M, Kumar Y, Kumar R, Kumar Saraswat P, Kumar R, Kumar ThaliyilVeetil A, Bhattacharjee S, Kumar A, Kumar S. Assessing the effects of conservation tillage and in-situ crop residue management on crop yield and soil properties in rice–wheat cropping system. Sustainability. 2023;15(17):12736.</w:t>
      </w:r>
    </w:p>
    <w:p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Mahajan G, Kumar V, Chauhan BS. Rice production in India. InRice production worldwide. 2017;53-91. Cham: Springer International Publishing.</w:t>
      </w:r>
    </w:p>
    <w:p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Midya A, Saren BK, Dey JK, Maitra S, Praharaj S, Gaikwad DJ, Gaber A, Alsanie WF, Hossain A. Crop establishment methods and integrated nutrient management improve: Part i. crop performance, water productivity and profitability of rice (</w:t>
      </w:r>
      <w:r w:rsidRPr="008A4E2D">
        <w:rPr>
          <w:rFonts w:ascii="Arial" w:hAnsi="Arial" w:cs="Arial"/>
          <w:i/>
          <w:iCs/>
          <w:color w:val="222222"/>
          <w:sz w:val="20"/>
          <w:szCs w:val="20"/>
          <w:shd w:val="clear" w:color="auto" w:fill="FFFFFF"/>
        </w:rPr>
        <w:t>Oryza sativa</w:t>
      </w:r>
      <w:r w:rsidRPr="008A4E2D">
        <w:rPr>
          <w:rFonts w:ascii="Arial" w:hAnsi="Arial" w:cs="Arial"/>
          <w:color w:val="222222"/>
          <w:sz w:val="20"/>
          <w:szCs w:val="20"/>
          <w:shd w:val="clear" w:color="auto" w:fill="FFFFFF"/>
        </w:rPr>
        <w:t xml:space="preserve"> L.) in the lower indo-gangetic plain, India. Agronomy. 2021;11(9):1860.</w:t>
      </w:r>
    </w:p>
    <w:p w:rsid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Mishra AK, Maurya PK, Sharma S. Impact of different farming scenarios on key soil sustainability indicators driving soil carbon and system productivity of rice-based cropping systems. Frontiers in Plant Science. 2024;15:1408515.</w:t>
      </w:r>
    </w:p>
    <w:p w:rsidR="00E94E0E" w:rsidRPr="008A4E2D" w:rsidRDefault="00E94E0E" w:rsidP="00556DB1">
      <w:pPr>
        <w:pStyle w:val="NormalWeb"/>
        <w:jc w:val="both"/>
        <w:rPr>
          <w:rFonts w:ascii="Arial" w:hAnsi="Arial" w:cs="Arial"/>
          <w:color w:val="222222"/>
          <w:sz w:val="20"/>
          <w:szCs w:val="20"/>
          <w:shd w:val="clear" w:color="auto" w:fill="FFFFFF"/>
        </w:rPr>
      </w:pPr>
      <w:r w:rsidRPr="00E94E0E">
        <w:rPr>
          <w:rFonts w:ascii="Arial" w:hAnsi="Arial" w:cs="Arial"/>
          <w:color w:val="222222"/>
          <w:sz w:val="20"/>
          <w:szCs w:val="20"/>
          <w:highlight w:val="yellow"/>
          <w:shd w:val="clear" w:color="auto" w:fill="FFFFFF"/>
        </w:rPr>
        <w:t>Nandan R, Poonia SP, Singh SS, Nath CP, Kumar V, Malik RK, McDonald A, Hazra KK. Potential of conservation agriculture modules for energy conservation and sustainability of rice-based production systems of Indo-Gangetic Plain region. Environmental Science and Pollution Research. 2021;28(1):246-61.</w:t>
      </w:r>
    </w:p>
    <w:p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Pervaiz R, Baloch R, Arshad MA, Abbas RN, Shahzad N, Hamid M, Batool Z, Maqbool MS, Masih A, Salam A, Akbar MM. Herbicide strategies for weed control in rice cultivation: Current practices and future directions. Haya: Saudi Journal of Life Sciences. 2024;9(4):114-29.</w:t>
      </w:r>
    </w:p>
    <w:p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Sapkota TB, Jat RK, Singh RG, Jat ML, Stirling CM, Jat MK, Bijarniya D, Kumar M, Saharawat YS, Gupta RK. Soil organic carbon changes after seven years of conservation agriculture in a rice–wheat system of the eastern Indo</w:t>
      </w:r>
      <w:r w:rsidRPr="008A4E2D">
        <w:rPr>
          <w:rFonts w:ascii="Cambria Math" w:hAnsi="Cambria Math" w:cs="Cambria Math"/>
          <w:color w:val="222222"/>
          <w:sz w:val="20"/>
          <w:szCs w:val="20"/>
          <w:shd w:val="clear" w:color="auto" w:fill="FFFFFF"/>
        </w:rPr>
        <w:t>‐</w:t>
      </w:r>
      <w:r w:rsidRPr="008A4E2D">
        <w:rPr>
          <w:rFonts w:ascii="Arial" w:hAnsi="Arial" w:cs="Arial"/>
          <w:color w:val="222222"/>
          <w:sz w:val="20"/>
          <w:szCs w:val="20"/>
          <w:shd w:val="clear" w:color="auto" w:fill="FFFFFF"/>
        </w:rPr>
        <w:t>Gangetic Plains. Soil Use and Management. 2017;33(1):81-9.</w:t>
      </w:r>
    </w:p>
    <w:p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Sharma S, Thind HS, Sidhu HS, Jat ML, Parihar CM. Effects of crop residue retention on soil carbon pools after 6 years of rice–wheat cropping system. Environmental Earth Sciences. 2019;78(10):296.</w:t>
      </w:r>
    </w:p>
    <w:p w:rsid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Singh Y, Sidhu HS. Management of cereal crop residues for sustainable rice-wheat production system in the Indo-Gangetic plains of India. Proceedings of the Indian National Science Academy. 2014 ;80(1):95-114.</w:t>
      </w:r>
    </w:p>
    <w:p w:rsidR="00FC0D13" w:rsidRPr="008A4E2D" w:rsidRDefault="00FC0D13" w:rsidP="00556DB1">
      <w:pPr>
        <w:pStyle w:val="NormalWeb"/>
        <w:jc w:val="both"/>
        <w:rPr>
          <w:rFonts w:ascii="Arial" w:hAnsi="Arial" w:cs="Arial"/>
          <w:color w:val="222222"/>
          <w:sz w:val="20"/>
          <w:szCs w:val="20"/>
          <w:shd w:val="clear" w:color="auto" w:fill="FFFFFF"/>
        </w:rPr>
      </w:pPr>
      <w:r w:rsidRPr="00FC0D13">
        <w:rPr>
          <w:rFonts w:ascii="Arial" w:hAnsi="Arial" w:cs="Arial"/>
          <w:color w:val="222222"/>
          <w:sz w:val="20"/>
          <w:szCs w:val="20"/>
          <w:highlight w:val="yellow"/>
          <w:shd w:val="clear" w:color="auto" w:fill="FFFFFF"/>
        </w:rPr>
        <w:t>Song J, Sun Q, Li Q, Ashraf U, Hu X, Li L. Optimal soil, climate, and management factors for maximizing crop yield and soil nutrients in a rice–oilseed rotation system with straw</w:t>
      </w:r>
      <w:r w:rsidR="00306DD7">
        <w:rPr>
          <w:rFonts w:ascii="Arial" w:hAnsi="Arial" w:cs="Arial"/>
          <w:color w:val="222222"/>
          <w:sz w:val="20"/>
          <w:szCs w:val="20"/>
          <w:highlight w:val="yellow"/>
          <w:shd w:val="clear" w:color="auto" w:fill="FFFFFF"/>
        </w:rPr>
        <w:t xml:space="preserve"> return. Agriculture. 2024</w:t>
      </w:r>
      <w:r w:rsidRPr="00FC0D13">
        <w:rPr>
          <w:rFonts w:ascii="Arial" w:hAnsi="Arial" w:cs="Arial"/>
          <w:color w:val="222222"/>
          <w:sz w:val="20"/>
          <w:szCs w:val="20"/>
          <w:highlight w:val="yellow"/>
          <w:shd w:val="clear" w:color="auto" w:fill="FFFFFF"/>
        </w:rPr>
        <w:t>;14(3):414.</w:t>
      </w:r>
    </w:p>
    <w:p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Thind HS, Sharma S, Sidhu HS, Singh V. Tillage, crop establishment and residue retention methods for optimising productivity and profitability under rice–wheat system. Crop and Pasture Science. 2023.</w:t>
      </w:r>
    </w:p>
    <w:p w:rsid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Tran DD, Park E, Van CT, Nguyen TD, Nguyen AH, Linh TC, Quyen PH, Tran DA, Nguyen HQ. Advancing sustainable rice production in the Vietnamese Mekong Delta insights from ecological farming systems in An Giang Province. Heliyon. 2024;10(17).</w:t>
      </w:r>
    </w:p>
    <w:p w:rsidR="00E94E0E" w:rsidRPr="008A4E2D" w:rsidRDefault="00E94E0E" w:rsidP="00556DB1">
      <w:pPr>
        <w:pStyle w:val="NormalWeb"/>
        <w:jc w:val="both"/>
        <w:rPr>
          <w:rFonts w:ascii="Arial" w:hAnsi="Arial" w:cs="Arial"/>
          <w:color w:val="222222"/>
          <w:sz w:val="20"/>
          <w:szCs w:val="20"/>
          <w:shd w:val="clear" w:color="auto" w:fill="FFFFFF"/>
        </w:rPr>
      </w:pPr>
      <w:r w:rsidRPr="00E94E0E">
        <w:rPr>
          <w:rFonts w:ascii="Arial" w:hAnsi="Arial" w:cs="Arial"/>
          <w:color w:val="222222"/>
          <w:sz w:val="20"/>
          <w:szCs w:val="20"/>
          <w:highlight w:val="yellow"/>
          <w:shd w:val="clear" w:color="auto" w:fill="FFFFFF"/>
        </w:rPr>
        <w:lastRenderedPageBreak/>
        <w:t>Upadhyay A, Singh UP, Singh NK, Mahajan NC, Verma K, Jha S, Singh RP. Effect of Crop Establishment Methods and Precision Nutrient Management on Growth, Yield Attributes and Yield of Rice under Rice-wheat System. International Journal of P</w:t>
      </w:r>
      <w:r>
        <w:rPr>
          <w:rFonts w:ascii="Arial" w:hAnsi="Arial" w:cs="Arial"/>
          <w:color w:val="222222"/>
          <w:sz w:val="20"/>
          <w:szCs w:val="20"/>
          <w:highlight w:val="yellow"/>
          <w:shd w:val="clear" w:color="auto" w:fill="FFFFFF"/>
        </w:rPr>
        <w:t>lant &amp; Soil Science. 2024</w:t>
      </w:r>
      <w:r w:rsidRPr="00E94E0E">
        <w:rPr>
          <w:rFonts w:ascii="Arial" w:hAnsi="Arial" w:cs="Arial"/>
          <w:color w:val="222222"/>
          <w:sz w:val="20"/>
          <w:szCs w:val="20"/>
          <w:highlight w:val="yellow"/>
          <w:shd w:val="clear" w:color="auto" w:fill="FFFFFF"/>
        </w:rPr>
        <w:t>;36(7):501-7.</w:t>
      </w:r>
    </w:p>
    <w:p w:rsidR="00885CB1" w:rsidRDefault="00885CB1"/>
    <w:sectPr w:rsidR="00885CB1" w:rsidSect="004E6FF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5F6" w:rsidRDefault="003575F6" w:rsidP="0061470C">
      <w:pPr>
        <w:spacing w:after="0" w:line="240" w:lineRule="auto"/>
      </w:pPr>
      <w:r>
        <w:separator/>
      </w:r>
    </w:p>
  </w:endnote>
  <w:endnote w:type="continuationSeparator" w:id="1">
    <w:p w:rsidR="003575F6" w:rsidRDefault="003575F6" w:rsidP="006147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0C" w:rsidRDefault="006147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0C" w:rsidRDefault="006147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0C" w:rsidRDefault="006147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5F6" w:rsidRDefault="003575F6" w:rsidP="0061470C">
      <w:pPr>
        <w:spacing w:after="0" w:line="240" w:lineRule="auto"/>
      </w:pPr>
      <w:r>
        <w:separator/>
      </w:r>
    </w:p>
  </w:footnote>
  <w:footnote w:type="continuationSeparator" w:id="1">
    <w:p w:rsidR="003575F6" w:rsidRDefault="003575F6" w:rsidP="006147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0C" w:rsidRDefault="00F968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3727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0C" w:rsidRDefault="00F968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3727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0C" w:rsidRDefault="00F968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3727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53591"/>
    <w:rsid w:val="0000081A"/>
    <w:rsid w:val="00031AB6"/>
    <w:rsid w:val="00057CFA"/>
    <w:rsid w:val="0007534D"/>
    <w:rsid w:val="000805E0"/>
    <w:rsid w:val="00085151"/>
    <w:rsid w:val="000871DD"/>
    <w:rsid w:val="000B7C01"/>
    <w:rsid w:val="000F5C9E"/>
    <w:rsid w:val="00153591"/>
    <w:rsid w:val="001A4DD0"/>
    <w:rsid w:val="001B07B8"/>
    <w:rsid w:val="002343C9"/>
    <w:rsid w:val="002A2669"/>
    <w:rsid w:val="002B58C3"/>
    <w:rsid w:val="002D5EBA"/>
    <w:rsid w:val="002E1A41"/>
    <w:rsid w:val="00306DD7"/>
    <w:rsid w:val="003575F6"/>
    <w:rsid w:val="003C60AA"/>
    <w:rsid w:val="003F4D3A"/>
    <w:rsid w:val="00450698"/>
    <w:rsid w:val="004664B6"/>
    <w:rsid w:val="00480721"/>
    <w:rsid w:val="00483511"/>
    <w:rsid w:val="004E074A"/>
    <w:rsid w:val="004E6FFA"/>
    <w:rsid w:val="004F0135"/>
    <w:rsid w:val="004F3BCE"/>
    <w:rsid w:val="004F5054"/>
    <w:rsid w:val="00510E35"/>
    <w:rsid w:val="00517DF2"/>
    <w:rsid w:val="00556DB1"/>
    <w:rsid w:val="005A31F5"/>
    <w:rsid w:val="005B0447"/>
    <w:rsid w:val="005B6BC8"/>
    <w:rsid w:val="005E2A23"/>
    <w:rsid w:val="0061470C"/>
    <w:rsid w:val="00665F61"/>
    <w:rsid w:val="0069065C"/>
    <w:rsid w:val="00690739"/>
    <w:rsid w:val="006C4586"/>
    <w:rsid w:val="006E309D"/>
    <w:rsid w:val="007C495E"/>
    <w:rsid w:val="008324F2"/>
    <w:rsid w:val="00885CB1"/>
    <w:rsid w:val="008A4E2D"/>
    <w:rsid w:val="008A6E70"/>
    <w:rsid w:val="008E778A"/>
    <w:rsid w:val="00941A07"/>
    <w:rsid w:val="00941A4F"/>
    <w:rsid w:val="00951F27"/>
    <w:rsid w:val="009768EF"/>
    <w:rsid w:val="009C1943"/>
    <w:rsid w:val="009E1482"/>
    <w:rsid w:val="00A40E04"/>
    <w:rsid w:val="00AB3F56"/>
    <w:rsid w:val="00AC18F7"/>
    <w:rsid w:val="00AD3C90"/>
    <w:rsid w:val="00AE3F7D"/>
    <w:rsid w:val="00B52656"/>
    <w:rsid w:val="00BD7F9D"/>
    <w:rsid w:val="00C057F8"/>
    <w:rsid w:val="00C7270F"/>
    <w:rsid w:val="00C77911"/>
    <w:rsid w:val="00CA1BA7"/>
    <w:rsid w:val="00D04BB4"/>
    <w:rsid w:val="00E31335"/>
    <w:rsid w:val="00E94E0E"/>
    <w:rsid w:val="00EB05DD"/>
    <w:rsid w:val="00EE5FD6"/>
    <w:rsid w:val="00F9689A"/>
    <w:rsid w:val="00FA4449"/>
    <w:rsid w:val="00FB2BF1"/>
    <w:rsid w:val="00FC0D13"/>
    <w:rsid w:val="00FC6609"/>
    <w:rsid w:val="00FE0D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F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68EF"/>
    <w:pPr>
      <w:spacing w:before="100" w:beforeAutospacing="1" w:after="100" w:afterAutospacing="1" w:line="240" w:lineRule="auto"/>
    </w:pPr>
    <w:rPr>
      <w:rFonts w:ascii="Times New Roman" w:eastAsia="Times New Roman" w:hAnsi="Times New Roman" w:cs="Times New Roman"/>
      <w:sz w:val="24"/>
      <w:szCs w:val="24"/>
      <w:lang w:eastAsia="en-GB" w:bidi="hi-IN"/>
    </w:rPr>
  </w:style>
  <w:style w:type="character" w:customStyle="1" w:styleId="paperpal-inline-citation">
    <w:name w:val="paperpal-inline-citation"/>
    <w:basedOn w:val="DefaultParagraphFont"/>
    <w:rsid w:val="009768EF"/>
  </w:style>
  <w:style w:type="paragraph" w:styleId="Header">
    <w:name w:val="header"/>
    <w:basedOn w:val="Normal"/>
    <w:link w:val="HeaderChar"/>
    <w:uiPriority w:val="99"/>
    <w:unhideWhenUsed/>
    <w:rsid w:val="0048351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483511"/>
    <w:rPr>
      <w:lang w:val="en-US"/>
    </w:rPr>
  </w:style>
  <w:style w:type="table" w:styleId="TableGrid">
    <w:name w:val="Table Grid"/>
    <w:basedOn w:val="TableNormal"/>
    <w:uiPriority w:val="39"/>
    <w:rsid w:val="005B0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5C9E"/>
    <w:pPr>
      <w:ind w:left="720"/>
      <w:contextualSpacing/>
    </w:pPr>
  </w:style>
  <w:style w:type="character" w:styleId="Hyperlink">
    <w:name w:val="Hyperlink"/>
    <w:basedOn w:val="DefaultParagraphFont"/>
    <w:uiPriority w:val="99"/>
    <w:unhideWhenUsed/>
    <w:rsid w:val="00FB2BF1"/>
    <w:rPr>
      <w:color w:val="0563C1" w:themeColor="hyperlink"/>
      <w:u w:val="single"/>
    </w:rPr>
  </w:style>
  <w:style w:type="character" w:customStyle="1" w:styleId="UnresolvedMention">
    <w:name w:val="Unresolved Mention"/>
    <w:basedOn w:val="DefaultParagraphFont"/>
    <w:uiPriority w:val="99"/>
    <w:semiHidden/>
    <w:unhideWhenUsed/>
    <w:rsid w:val="00FB2BF1"/>
    <w:rPr>
      <w:color w:val="605E5C"/>
      <w:shd w:val="clear" w:color="auto" w:fill="E1DFDD"/>
    </w:rPr>
  </w:style>
  <w:style w:type="paragraph" w:styleId="Footer">
    <w:name w:val="footer"/>
    <w:basedOn w:val="Normal"/>
    <w:link w:val="FooterChar"/>
    <w:uiPriority w:val="99"/>
    <w:unhideWhenUsed/>
    <w:rsid w:val="00614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70C"/>
  </w:style>
</w:styles>
</file>

<file path=word/webSettings.xml><?xml version="1.0" encoding="utf-8"?>
<w:webSettings xmlns:r="http://schemas.openxmlformats.org/officeDocument/2006/relationships" xmlns:w="http://schemas.openxmlformats.org/wordprocessingml/2006/main">
  <w:divs>
    <w:div w:id="13382461">
      <w:bodyDiv w:val="1"/>
      <w:marLeft w:val="0"/>
      <w:marRight w:val="0"/>
      <w:marTop w:val="0"/>
      <w:marBottom w:val="0"/>
      <w:divBdr>
        <w:top w:val="none" w:sz="0" w:space="0" w:color="auto"/>
        <w:left w:val="none" w:sz="0" w:space="0" w:color="auto"/>
        <w:bottom w:val="none" w:sz="0" w:space="0" w:color="auto"/>
        <w:right w:val="none" w:sz="0" w:space="0" w:color="auto"/>
      </w:divBdr>
    </w:div>
    <w:div w:id="161707072">
      <w:bodyDiv w:val="1"/>
      <w:marLeft w:val="0"/>
      <w:marRight w:val="0"/>
      <w:marTop w:val="0"/>
      <w:marBottom w:val="0"/>
      <w:divBdr>
        <w:top w:val="none" w:sz="0" w:space="0" w:color="auto"/>
        <w:left w:val="none" w:sz="0" w:space="0" w:color="auto"/>
        <w:bottom w:val="none" w:sz="0" w:space="0" w:color="auto"/>
        <w:right w:val="none" w:sz="0" w:space="0" w:color="auto"/>
      </w:divBdr>
    </w:div>
    <w:div w:id="165822949">
      <w:bodyDiv w:val="1"/>
      <w:marLeft w:val="0"/>
      <w:marRight w:val="0"/>
      <w:marTop w:val="0"/>
      <w:marBottom w:val="0"/>
      <w:divBdr>
        <w:top w:val="none" w:sz="0" w:space="0" w:color="auto"/>
        <w:left w:val="none" w:sz="0" w:space="0" w:color="auto"/>
        <w:bottom w:val="none" w:sz="0" w:space="0" w:color="auto"/>
        <w:right w:val="none" w:sz="0" w:space="0" w:color="auto"/>
      </w:divBdr>
    </w:div>
    <w:div w:id="430661731">
      <w:bodyDiv w:val="1"/>
      <w:marLeft w:val="0"/>
      <w:marRight w:val="0"/>
      <w:marTop w:val="0"/>
      <w:marBottom w:val="0"/>
      <w:divBdr>
        <w:top w:val="none" w:sz="0" w:space="0" w:color="auto"/>
        <w:left w:val="none" w:sz="0" w:space="0" w:color="auto"/>
        <w:bottom w:val="none" w:sz="0" w:space="0" w:color="auto"/>
        <w:right w:val="none" w:sz="0" w:space="0" w:color="auto"/>
      </w:divBdr>
    </w:div>
    <w:div w:id="449787775">
      <w:bodyDiv w:val="1"/>
      <w:marLeft w:val="0"/>
      <w:marRight w:val="0"/>
      <w:marTop w:val="0"/>
      <w:marBottom w:val="0"/>
      <w:divBdr>
        <w:top w:val="none" w:sz="0" w:space="0" w:color="auto"/>
        <w:left w:val="none" w:sz="0" w:space="0" w:color="auto"/>
        <w:bottom w:val="none" w:sz="0" w:space="0" w:color="auto"/>
        <w:right w:val="none" w:sz="0" w:space="0" w:color="auto"/>
      </w:divBdr>
    </w:div>
    <w:div w:id="521361751">
      <w:bodyDiv w:val="1"/>
      <w:marLeft w:val="0"/>
      <w:marRight w:val="0"/>
      <w:marTop w:val="0"/>
      <w:marBottom w:val="0"/>
      <w:divBdr>
        <w:top w:val="none" w:sz="0" w:space="0" w:color="auto"/>
        <w:left w:val="none" w:sz="0" w:space="0" w:color="auto"/>
        <w:bottom w:val="none" w:sz="0" w:space="0" w:color="auto"/>
        <w:right w:val="none" w:sz="0" w:space="0" w:color="auto"/>
      </w:divBdr>
    </w:div>
    <w:div w:id="602499164">
      <w:bodyDiv w:val="1"/>
      <w:marLeft w:val="0"/>
      <w:marRight w:val="0"/>
      <w:marTop w:val="0"/>
      <w:marBottom w:val="0"/>
      <w:divBdr>
        <w:top w:val="none" w:sz="0" w:space="0" w:color="auto"/>
        <w:left w:val="none" w:sz="0" w:space="0" w:color="auto"/>
        <w:bottom w:val="none" w:sz="0" w:space="0" w:color="auto"/>
        <w:right w:val="none" w:sz="0" w:space="0" w:color="auto"/>
      </w:divBdr>
    </w:div>
    <w:div w:id="689523616">
      <w:bodyDiv w:val="1"/>
      <w:marLeft w:val="0"/>
      <w:marRight w:val="0"/>
      <w:marTop w:val="0"/>
      <w:marBottom w:val="0"/>
      <w:divBdr>
        <w:top w:val="none" w:sz="0" w:space="0" w:color="auto"/>
        <w:left w:val="none" w:sz="0" w:space="0" w:color="auto"/>
        <w:bottom w:val="none" w:sz="0" w:space="0" w:color="auto"/>
        <w:right w:val="none" w:sz="0" w:space="0" w:color="auto"/>
      </w:divBdr>
    </w:div>
    <w:div w:id="695497839">
      <w:bodyDiv w:val="1"/>
      <w:marLeft w:val="0"/>
      <w:marRight w:val="0"/>
      <w:marTop w:val="0"/>
      <w:marBottom w:val="0"/>
      <w:divBdr>
        <w:top w:val="none" w:sz="0" w:space="0" w:color="auto"/>
        <w:left w:val="none" w:sz="0" w:space="0" w:color="auto"/>
        <w:bottom w:val="none" w:sz="0" w:space="0" w:color="auto"/>
        <w:right w:val="none" w:sz="0" w:space="0" w:color="auto"/>
      </w:divBdr>
    </w:div>
    <w:div w:id="751589312">
      <w:bodyDiv w:val="1"/>
      <w:marLeft w:val="0"/>
      <w:marRight w:val="0"/>
      <w:marTop w:val="0"/>
      <w:marBottom w:val="0"/>
      <w:divBdr>
        <w:top w:val="none" w:sz="0" w:space="0" w:color="auto"/>
        <w:left w:val="none" w:sz="0" w:space="0" w:color="auto"/>
        <w:bottom w:val="none" w:sz="0" w:space="0" w:color="auto"/>
        <w:right w:val="none" w:sz="0" w:space="0" w:color="auto"/>
      </w:divBdr>
    </w:div>
    <w:div w:id="885992066">
      <w:bodyDiv w:val="1"/>
      <w:marLeft w:val="0"/>
      <w:marRight w:val="0"/>
      <w:marTop w:val="0"/>
      <w:marBottom w:val="0"/>
      <w:divBdr>
        <w:top w:val="none" w:sz="0" w:space="0" w:color="auto"/>
        <w:left w:val="none" w:sz="0" w:space="0" w:color="auto"/>
        <w:bottom w:val="none" w:sz="0" w:space="0" w:color="auto"/>
        <w:right w:val="none" w:sz="0" w:space="0" w:color="auto"/>
      </w:divBdr>
    </w:div>
    <w:div w:id="1004552810">
      <w:bodyDiv w:val="1"/>
      <w:marLeft w:val="0"/>
      <w:marRight w:val="0"/>
      <w:marTop w:val="0"/>
      <w:marBottom w:val="0"/>
      <w:divBdr>
        <w:top w:val="none" w:sz="0" w:space="0" w:color="auto"/>
        <w:left w:val="none" w:sz="0" w:space="0" w:color="auto"/>
        <w:bottom w:val="none" w:sz="0" w:space="0" w:color="auto"/>
        <w:right w:val="none" w:sz="0" w:space="0" w:color="auto"/>
      </w:divBdr>
    </w:div>
    <w:div w:id="1133669167">
      <w:bodyDiv w:val="1"/>
      <w:marLeft w:val="0"/>
      <w:marRight w:val="0"/>
      <w:marTop w:val="0"/>
      <w:marBottom w:val="0"/>
      <w:divBdr>
        <w:top w:val="none" w:sz="0" w:space="0" w:color="auto"/>
        <w:left w:val="none" w:sz="0" w:space="0" w:color="auto"/>
        <w:bottom w:val="none" w:sz="0" w:space="0" w:color="auto"/>
        <w:right w:val="none" w:sz="0" w:space="0" w:color="auto"/>
      </w:divBdr>
    </w:div>
    <w:div w:id="1218280390">
      <w:bodyDiv w:val="1"/>
      <w:marLeft w:val="0"/>
      <w:marRight w:val="0"/>
      <w:marTop w:val="0"/>
      <w:marBottom w:val="0"/>
      <w:divBdr>
        <w:top w:val="none" w:sz="0" w:space="0" w:color="auto"/>
        <w:left w:val="none" w:sz="0" w:space="0" w:color="auto"/>
        <w:bottom w:val="none" w:sz="0" w:space="0" w:color="auto"/>
        <w:right w:val="none" w:sz="0" w:space="0" w:color="auto"/>
      </w:divBdr>
    </w:div>
    <w:div w:id="1321272386">
      <w:bodyDiv w:val="1"/>
      <w:marLeft w:val="0"/>
      <w:marRight w:val="0"/>
      <w:marTop w:val="0"/>
      <w:marBottom w:val="0"/>
      <w:divBdr>
        <w:top w:val="none" w:sz="0" w:space="0" w:color="auto"/>
        <w:left w:val="none" w:sz="0" w:space="0" w:color="auto"/>
        <w:bottom w:val="none" w:sz="0" w:space="0" w:color="auto"/>
        <w:right w:val="none" w:sz="0" w:space="0" w:color="auto"/>
      </w:divBdr>
    </w:div>
    <w:div w:id="1629159898">
      <w:bodyDiv w:val="1"/>
      <w:marLeft w:val="0"/>
      <w:marRight w:val="0"/>
      <w:marTop w:val="0"/>
      <w:marBottom w:val="0"/>
      <w:divBdr>
        <w:top w:val="none" w:sz="0" w:space="0" w:color="auto"/>
        <w:left w:val="none" w:sz="0" w:space="0" w:color="auto"/>
        <w:bottom w:val="none" w:sz="0" w:space="0" w:color="auto"/>
        <w:right w:val="none" w:sz="0" w:space="0" w:color="auto"/>
      </w:divBdr>
    </w:div>
    <w:div w:id="1662081120">
      <w:bodyDiv w:val="1"/>
      <w:marLeft w:val="0"/>
      <w:marRight w:val="0"/>
      <w:marTop w:val="0"/>
      <w:marBottom w:val="0"/>
      <w:divBdr>
        <w:top w:val="none" w:sz="0" w:space="0" w:color="auto"/>
        <w:left w:val="none" w:sz="0" w:space="0" w:color="auto"/>
        <w:bottom w:val="none" w:sz="0" w:space="0" w:color="auto"/>
        <w:right w:val="none" w:sz="0" w:space="0" w:color="auto"/>
      </w:divBdr>
    </w:div>
    <w:div w:id="17166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8</Pages>
  <Words>4088</Words>
  <Characters>23302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 PC</cp:lastModifiedBy>
  <cp:revision>26</cp:revision>
  <dcterms:created xsi:type="dcterms:W3CDTF">2025-07-16T16:20:00Z</dcterms:created>
  <dcterms:modified xsi:type="dcterms:W3CDTF">2025-07-23T18:22:00Z</dcterms:modified>
</cp:coreProperties>
</file>