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C05B" w14:textId="569BD06C" w:rsidR="00662BB8" w:rsidRDefault="00E73AF9" w:rsidP="000A6165">
      <w:pPr>
        <w:spacing w:line="360" w:lineRule="auto"/>
        <w:jc w:val="center"/>
        <w:rPr>
          <w:rFonts w:ascii="Arial" w:hAnsi="Arial" w:cs="Arial"/>
          <w:b/>
        </w:rPr>
      </w:pPr>
      <w:r w:rsidRPr="00265492">
        <w:rPr>
          <w:rFonts w:ascii="Arial" w:hAnsi="Arial" w:cs="Arial"/>
          <w:b/>
        </w:rPr>
        <w:t>Cluster Front</w:t>
      </w:r>
      <w:r w:rsidR="003541ED">
        <w:rPr>
          <w:rFonts w:ascii="Arial" w:hAnsi="Arial" w:cs="Arial"/>
          <w:b/>
        </w:rPr>
        <w:t>l</w:t>
      </w:r>
      <w:r w:rsidRPr="00265492">
        <w:rPr>
          <w:rFonts w:ascii="Arial" w:hAnsi="Arial" w:cs="Arial"/>
          <w:b/>
        </w:rPr>
        <w:t>ine Demonstration</w:t>
      </w:r>
      <w:r w:rsidR="007848A8">
        <w:rPr>
          <w:rFonts w:ascii="Arial" w:hAnsi="Arial" w:cs="Arial"/>
          <w:b/>
        </w:rPr>
        <w:t>- A</w:t>
      </w:r>
      <w:r w:rsidR="00811CE4">
        <w:rPr>
          <w:rFonts w:ascii="Arial" w:hAnsi="Arial" w:cs="Arial"/>
          <w:b/>
        </w:rPr>
        <w:t xml:space="preserve"> </w:t>
      </w:r>
      <w:r w:rsidR="003541ED">
        <w:rPr>
          <w:rFonts w:ascii="Arial" w:hAnsi="Arial" w:cs="Arial"/>
          <w:b/>
        </w:rPr>
        <w:t>Innovative</w:t>
      </w:r>
      <w:r w:rsidR="00811CE4">
        <w:rPr>
          <w:rFonts w:ascii="Arial" w:hAnsi="Arial" w:cs="Arial"/>
          <w:b/>
        </w:rPr>
        <w:t xml:space="preserve"> </w:t>
      </w:r>
      <w:r w:rsidR="003541ED">
        <w:rPr>
          <w:rFonts w:ascii="Arial" w:hAnsi="Arial" w:cs="Arial"/>
          <w:b/>
        </w:rPr>
        <w:t>E</w:t>
      </w:r>
      <w:r w:rsidR="007848A8">
        <w:rPr>
          <w:rFonts w:ascii="Arial" w:hAnsi="Arial" w:cs="Arial"/>
          <w:b/>
        </w:rPr>
        <w:t xml:space="preserve">xtension </w:t>
      </w:r>
      <w:r w:rsidR="003541ED">
        <w:rPr>
          <w:rFonts w:ascii="Arial" w:hAnsi="Arial" w:cs="Arial"/>
          <w:b/>
        </w:rPr>
        <w:t>A</w:t>
      </w:r>
      <w:r w:rsidR="007848A8">
        <w:rPr>
          <w:rFonts w:ascii="Arial" w:hAnsi="Arial" w:cs="Arial"/>
          <w:b/>
        </w:rPr>
        <w:t xml:space="preserve">pproach </w:t>
      </w:r>
      <w:r w:rsidR="003541ED">
        <w:rPr>
          <w:rFonts w:ascii="Arial" w:hAnsi="Arial" w:cs="Arial"/>
          <w:b/>
        </w:rPr>
        <w:t xml:space="preserve">to Enhance </w:t>
      </w:r>
      <w:r w:rsidR="007848A8">
        <w:rPr>
          <w:rFonts w:ascii="Arial" w:hAnsi="Arial" w:cs="Arial"/>
          <w:b/>
        </w:rPr>
        <w:t xml:space="preserve">Mustard </w:t>
      </w:r>
      <w:r w:rsidR="003541ED">
        <w:rPr>
          <w:rFonts w:ascii="Arial" w:hAnsi="Arial" w:cs="Arial"/>
          <w:b/>
        </w:rPr>
        <w:t xml:space="preserve">Production </w:t>
      </w:r>
      <w:r w:rsidR="007848A8">
        <w:rPr>
          <w:rFonts w:ascii="Arial" w:hAnsi="Arial" w:cs="Arial"/>
          <w:b/>
        </w:rPr>
        <w:t xml:space="preserve">in semi-arid condition of </w:t>
      </w:r>
      <w:r w:rsidR="00241EAA" w:rsidRPr="00265492">
        <w:rPr>
          <w:rFonts w:ascii="Arial" w:hAnsi="Arial" w:cs="Arial"/>
          <w:b/>
        </w:rPr>
        <w:t>Jaipur District</w:t>
      </w:r>
      <w:r w:rsidR="000017CC" w:rsidRPr="00265492">
        <w:rPr>
          <w:rFonts w:ascii="Arial" w:hAnsi="Arial" w:cs="Arial"/>
          <w:b/>
        </w:rPr>
        <w:t xml:space="preserve"> of Rajasthan</w:t>
      </w:r>
    </w:p>
    <w:p w14:paraId="39C3086C" w14:textId="77777777" w:rsidR="00787B6A" w:rsidRPr="00265492" w:rsidRDefault="00787B6A" w:rsidP="000A6165">
      <w:pPr>
        <w:spacing w:line="360" w:lineRule="auto"/>
        <w:jc w:val="center"/>
        <w:rPr>
          <w:rFonts w:ascii="Arial" w:hAnsi="Arial" w:cs="Arial"/>
          <w:b/>
        </w:rPr>
      </w:pPr>
    </w:p>
    <w:p w14:paraId="7E31C6D6" w14:textId="51BACD46" w:rsidR="004D0E8A" w:rsidRDefault="004D0E8A" w:rsidP="00605EDD">
      <w:pPr>
        <w:tabs>
          <w:tab w:val="left" w:pos="473"/>
          <w:tab w:val="center" w:pos="4680"/>
        </w:tabs>
        <w:spacing w:line="360" w:lineRule="auto"/>
        <w:rPr>
          <w:b/>
        </w:rPr>
      </w:pPr>
    </w:p>
    <w:p w14:paraId="0661D3F2" w14:textId="77777777" w:rsidR="00EB1DA1" w:rsidRPr="00041972" w:rsidRDefault="00EB1DA1" w:rsidP="00605EDD">
      <w:pPr>
        <w:tabs>
          <w:tab w:val="left" w:pos="473"/>
          <w:tab w:val="center" w:pos="4680"/>
        </w:tabs>
        <w:spacing w:line="360" w:lineRule="auto"/>
        <w:rPr>
          <w:b/>
        </w:rPr>
      </w:pPr>
    </w:p>
    <w:p w14:paraId="56A5EE43" w14:textId="5037430F" w:rsidR="00327E33" w:rsidRDefault="00605EDD" w:rsidP="00605EDD">
      <w:pPr>
        <w:spacing w:line="360" w:lineRule="auto"/>
        <w:jc w:val="both"/>
        <w:rPr>
          <w:rFonts w:ascii="Arial" w:hAnsi="Arial" w:cs="Arial"/>
          <w:sz w:val="20"/>
          <w:szCs w:val="20"/>
        </w:rPr>
      </w:pPr>
      <w:r w:rsidRPr="00265492">
        <w:rPr>
          <w:rFonts w:ascii="Arial" w:hAnsi="Arial" w:cs="Arial"/>
          <w:b/>
        </w:rPr>
        <w:t>Abstract</w:t>
      </w:r>
      <w:r w:rsidRPr="00265492">
        <w:rPr>
          <w:rFonts w:ascii="Arial" w:hAnsi="Arial" w:cs="Arial"/>
        </w:rPr>
        <w:t xml:space="preserve"> </w:t>
      </w:r>
      <w:r w:rsidR="00C35BBB">
        <w:rPr>
          <w:rFonts w:ascii="Arial" w:hAnsi="Arial" w:cs="Arial"/>
        </w:rPr>
        <w:t>–</w:t>
      </w:r>
      <w:r w:rsidR="00F05FA6" w:rsidRPr="00265492">
        <w:rPr>
          <w:rFonts w:ascii="Arial" w:hAnsi="Arial" w:cs="Arial"/>
        </w:rPr>
        <w:t xml:space="preserve"> </w:t>
      </w:r>
      <w:r w:rsidR="00C35BBB">
        <w:rPr>
          <w:rFonts w:ascii="Arial" w:hAnsi="Arial" w:cs="Arial"/>
          <w:sz w:val="20"/>
          <w:szCs w:val="20"/>
        </w:rPr>
        <w:t xml:space="preserve">A extension approach known as </w:t>
      </w:r>
      <w:r w:rsidR="00C35BBB" w:rsidRPr="00265492">
        <w:rPr>
          <w:rFonts w:ascii="Arial" w:hAnsi="Arial" w:cs="Arial"/>
          <w:sz w:val="20"/>
          <w:szCs w:val="20"/>
        </w:rPr>
        <w:t>Cluster</w:t>
      </w:r>
      <w:r w:rsidR="004026FC" w:rsidRPr="00265492">
        <w:rPr>
          <w:rFonts w:ascii="Arial" w:hAnsi="Arial" w:cs="Arial"/>
          <w:sz w:val="20"/>
          <w:szCs w:val="20"/>
        </w:rPr>
        <w:t xml:space="preserve"> frontline demonstration (CFLD) </w:t>
      </w:r>
      <w:r w:rsidR="00C35BBB">
        <w:rPr>
          <w:rFonts w:ascii="Arial" w:hAnsi="Arial" w:cs="Arial"/>
          <w:sz w:val="20"/>
          <w:szCs w:val="20"/>
        </w:rPr>
        <w:t xml:space="preserve">was demonstrated </w:t>
      </w:r>
      <w:r w:rsidR="00394BDB" w:rsidRPr="00265492">
        <w:rPr>
          <w:rFonts w:ascii="Arial" w:hAnsi="Arial" w:cs="Arial"/>
          <w:sz w:val="20"/>
          <w:szCs w:val="20"/>
        </w:rPr>
        <w:t xml:space="preserve">on </w:t>
      </w:r>
      <w:r w:rsidR="00F215DF">
        <w:rPr>
          <w:rFonts w:ascii="Arial" w:hAnsi="Arial" w:cs="Arial"/>
          <w:sz w:val="20"/>
          <w:szCs w:val="20"/>
        </w:rPr>
        <w:t xml:space="preserve">rapeseed </w:t>
      </w:r>
      <w:r w:rsidR="00394BDB" w:rsidRPr="00265492">
        <w:rPr>
          <w:rFonts w:ascii="Arial" w:hAnsi="Arial" w:cs="Arial"/>
          <w:sz w:val="20"/>
          <w:szCs w:val="20"/>
        </w:rPr>
        <w:t xml:space="preserve">mustard </w:t>
      </w:r>
      <w:r w:rsidR="00394BDB">
        <w:rPr>
          <w:rFonts w:ascii="Arial" w:hAnsi="Arial" w:cs="Arial"/>
          <w:sz w:val="20"/>
          <w:szCs w:val="20"/>
        </w:rPr>
        <w:t>crop in 110 ha area of</w:t>
      </w:r>
      <w:r w:rsidR="00394BDB" w:rsidRPr="00265492">
        <w:rPr>
          <w:rFonts w:ascii="Arial" w:hAnsi="Arial" w:cs="Arial"/>
          <w:sz w:val="20"/>
          <w:szCs w:val="20"/>
        </w:rPr>
        <w:t xml:space="preserve"> six villages namely </w:t>
      </w:r>
      <w:proofErr w:type="spellStart"/>
      <w:r w:rsidR="00394BDB" w:rsidRPr="00265492">
        <w:rPr>
          <w:rFonts w:ascii="Arial" w:hAnsi="Arial" w:cs="Arial"/>
          <w:sz w:val="20"/>
          <w:szCs w:val="20"/>
        </w:rPr>
        <w:t>Sevapura</w:t>
      </w:r>
      <w:proofErr w:type="spellEnd"/>
      <w:r w:rsidR="00394BDB" w:rsidRPr="00265492">
        <w:rPr>
          <w:rFonts w:ascii="Arial" w:hAnsi="Arial" w:cs="Arial"/>
          <w:sz w:val="20"/>
          <w:szCs w:val="20"/>
        </w:rPr>
        <w:t xml:space="preserve">, </w:t>
      </w:r>
      <w:proofErr w:type="spellStart"/>
      <w:r w:rsidR="00394BDB" w:rsidRPr="00265492">
        <w:rPr>
          <w:rFonts w:ascii="Arial" w:hAnsi="Arial" w:cs="Arial"/>
          <w:sz w:val="20"/>
          <w:szCs w:val="20"/>
        </w:rPr>
        <w:t>Shrirampura</w:t>
      </w:r>
      <w:proofErr w:type="spellEnd"/>
      <w:r w:rsidR="00394BDB" w:rsidRPr="00265492">
        <w:rPr>
          <w:rFonts w:ascii="Arial" w:hAnsi="Arial" w:cs="Arial"/>
          <w:sz w:val="20"/>
          <w:szCs w:val="20"/>
        </w:rPr>
        <w:t xml:space="preserve">, </w:t>
      </w:r>
      <w:proofErr w:type="spellStart"/>
      <w:r w:rsidR="00394BDB" w:rsidRPr="00265492">
        <w:rPr>
          <w:rFonts w:ascii="Arial" w:hAnsi="Arial" w:cs="Arial"/>
          <w:sz w:val="20"/>
          <w:szCs w:val="20"/>
        </w:rPr>
        <w:t>Tankarda</w:t>
      </w:r>
      <w:proofErr w:type="spellEnd"/>
      <w:r w:rsidR="00394BDB" w:rsidRPr="00265492">
        <w:rPr>
          <w:rFonts w:ascii="Arial" w:hAnsi="Arial" w:cs="Arial"/>
          <w:sz w:val="20"/>
          <w:szCs w:val="20"/>
        </w:rPr>
        <w:t xml:space="preserve">, </w:t>
      </w:r>
      <w:proofErr w:type="spellStart"/>
      <w:r w:rsidR="00394BDB" w:rsidRPr="00265492">
        <w:rPr>
          <w:rFonts w:ascii="Arial" w:hAnsi="Arial" w:cs="Arial"/>
          <w:sz w:val="20"/>
          <w:szCs w:val="20"/>
        </w:rPr>
        <w:t>Adagela</w:t>
      </w:r>
      <w:proofErr w:type="spellEnd"/>
      <w:r w:rsidR="00394BDB" w:rsidRPr="00265492">
        <w:rPr>
          <w:rFonts w:ascii="Arial" w:hAnsi="Arial" w:cs="Arial"/>
          <w:sz w:val="20"/>
          <w:szCs w:val="20"/>
        </w:rPr>
        <w:t xml:space="preserve">, </w:t>
      </w:r>
      <w:proofErr w:type="spellStart"/>
      <w:r w:rsidR="00394BDB" w:rsidRPr="00265492">
        <w:rPr>
          <w:rFonts w:ascii="Arial" w:hAnsi="Arial" w:cs="Arial"/>
          <w:sz w:val="20"/>
          <w:szCs w:val="20"/>
        </w:rPr>
        <w:t>Mendwas</w:t>
      </w:r>
      <w:proofErr w:type="spellEnd"/>
      <w:r w:rsidR="00394BDB" w:rsidRPr="00265492">
        <w:rPr>
          <w:rFonts w:ascii="Arial" w:hAnsi="Arial" w:cs="Arial"/>
          <w:sz w:val="20"/>
          <w:szCs w:val="20"/>
        </w:rPr>
        <w:t xml:space="preserve"> and </w:t>
      </w:r>
      <w:proofErr w:type="spellStart"/>
      <w:r w:rsidR="00394BDB" w:rsidRPr="00265492">
        <w:rPr>
          <w:rFonts w:ascii="Arial" w:hAnsi="Arial" w:cs="Arial"/>
          <w:sz w:val="20"/>
          <w:szCs w:val="20"/>
        </w:rPr>
        <w:t>Sirsiya</w:t>
      </w:r>
      <w:proofErr w:type="spellEnd"/>
      <w:r w:rsidR="00394BDB" w:rsidRPr="00265492">
        <w:rPr>
          <w:rFonts w:ascii="Arial" w:hAnsi="Arial" w:cs="Arial"/>
          <w:sz w:val="20"/>
          <w:szCs w:val="20"/>
        </w:rPr>
        <w:t xml:space="preserve"> </w:t>
      </w:r>
      <w:r w:rsidR="00394BDB">
        <w:rPr>
          <w:rFonts w:ascii="Arial" w:hAnsi="Arial" w:cs="Arial"/>
          <w:sz w:val="20"/>
          <w:szCs w:val="20"/>
        </w:rPr>
        <w:t>of</w:t>
      </w:r>
      <w:r w:rsidR="00394BDB" w:rsidRPr="00265492">
        <w:rPr>
          <w:rFonts w:ascii="Arial" w:hAnsi="Arial" w:cs="Arial"/>
          <w:sz w:val="20"/>
          <w:szCs w:val="20"/>
        </w:rPr>
        <w:t xml:space="preserve"> Jaipur district during </w:t>
      </w:r>
      <w:r w:rsidR="00394BDB">
        <w:rPr>
          <w:rFonts w:ascii="Arial" w:hAnsi="Arial" w:cs="Arial"/>
          <w:i/>
          <w:sz w:val="20"/>
          <w:szCs w:val="20"/>
        </w:rPr>
        <w:t>R</w:t>
      </w:r>
      <w:r w:rsidR="00394BDB" w:rsidRPr="00265492">
        <w:rPr>
          <w:rFonts w:ascii="Arial" w:hAnsi="Arial" w:cs="Arial"/>
          <w:i/>
          <w:sz w:val="20"/>
          <w:szCs w:val="20"/>
        </w:rPr>
        <w:t>abi</w:t>
      </w:r>
      <w:r w:rsidR="00394BDB" w:rsidRPr="00265492">
        <w:rPr>
          <w:rFonts w:ascii="Arial" w:hAnsi="Arial" w:cs="Arial"/>
          <w:sz w:val="20"/>
          <w:szCs w:val="20"/>
        </w:rPr>
        <w:t xml:space="preserve"> 2020-21 and 2021-22</w:t>
      </w:r>
      <w:r w:rsidR="00394BDB">
        <w:rPr>
          <w:rFonts w:ascii="Arial" w:hAnsi="Arial" w:cs="Arial"/>
          <w:sz w:val="20"/>
          <w:szCs w:val="20"/>
        </w:rPr>
        <w:t>,</w:t>
      </w:r>
      <w:r w:rsidR="00394BDB" w:rsidRPr="00265492">
        <w:rPr>
          <w:rFonts w:ascii="Arial" w:hAnsi="Arial" w:cs="Arial"/>
          <w:sz w:val="20"/>
          <w:szCs w:val="20"/>
        </w:rPr>
        <w:t xml:space="preserve"> respectively</w:t>
      </w:r>
      <w:r w:rsidR="00394BDB">
        <w:rPr>
          <w:rFonts w:ascii="Arial" w:hAnsi="Arial" w:cs="Arial"/>
          <w:sz w:val="20"/>
          <w:szCs w:val="20"/>
        </w:rPr>
        <w:t xml:space="preserve"> </w:t>
      </w:r>
      <w:r w:rsidR="00C35BBB">
        <w:rPr>
          <w:rFonts w:ascii="Arial" w:hAnsi="Arial" w:cs="Arial"/>
          <w:sz w:val="20"/>
          <w:szCs w:val="20"/>
        </w:rPr>
        <w:t xml:space="preserve">by </w:t>
      </w:r>
      <w:r w:rsidR="00C35BBB" w:rsidRPr="00265492">
        <w:rPr>
          <w:rFonts w:ascii="Arial" w:hAnsi="Arial" w:cs="Arial"/>
          <w:sz w:val="20"/>
          <w:szCs w:val="20"/>
        </w:rPr>
        <w:t>Krishi Vigyan Kendra</w:t>
      </w:r>
      <w:r w:rsidR="00C35BBB">
        <w:rPr>
          <w:rFonts w:ascii="Arial" w:hAnsi="Arial" w:cs="Arial"/>
          <w:sz w:val="20"/>
          <w:szCs w:val="20"/>
        </w:rPr>
        <w:t xml:space="preserve"> (KVK)</w:t>
      </w:r>
      <w:r w:rsidR="00C35BBB" w:rsidRPr="00265492">
        <w:rPr>
          <w:rFonts w:ascii="Arial" w:hAnsi="Arial" w:cs="Arial"/>
          <w:sz w:val="20"/>
          <w:szCs w:val="20"/>
        </w:rPr>
        <w:t xml:space="preserve">, </w:t>
      </w:r>
      <w:r w:rsidR="00C35BBB">
        <w:rPr>
          <w:rFonts w:ascii="Arial" w:hAnsi="Arial" w:cs="Arial"/>
          <w:sz w:val="20"/>
          <w:szCs w:val="20"/>
        </w:rPr>
        <w:t>Jaipur-I</w:t>
      </w:r>
      <w:r w:rsidR="004026FC" w:rsidRPr="00265492">
        <w:rPr>
          <w:rFonts w:ascii="Arial" w:hAnsi="Arial" w:cs="Arial"/>
          <w:sz w:val="20"/>
          <w:szCs w:val="20"/>
        </w:rPr>
        <w:t xml:space="preserve">. </w:t>
      </w:r>
      <w:r w:rsidR="00394BDB">
        <w:rPr>
          <w:rFonts w:ascii="Arial" w:hAnsi="Arial" w:cs="Arial"/>
          <w:sz w:val="20"/>
          <w:szCs w:val="20"/>
        </w:rPr>
        <w:t>Integrated crop management comprised of high yielding variety, seed treatment technology, weed and nutrient management and plant health management was also performed at selected farmers’ fields</w:t>
      </w:r>
      <w:r w:rsidR="004026FC" w:rsidRPr="00265492">
        <w:rPr>
          <w:rFonts w:ascii="Arial" w:hAnsi="Arial" w:cs="Arial"/>
          <w:sz w:val="20"/>
          <w:szCs w:val="20"/>
        </w:rPr>
        <w:t xml:space="preserve">. </w:t>
      </w:r>
      <w:r w:rsidR="000D1575">
        <w:rPr>
          <w:rFonts w:ascii="Arial" w:hAnsi="Arial" w:cs="Arial"/>
          <w:sz w:val="20"/>
          <w:szCs w:val="20"/>
        </w:rPr>
        <w:t xml:space="preserve">These efforts </w:t>
      </w:r>
      <w:r w:rsidR="000866F7">
        <w:rPr>
          <w:rFonts w:ascii="Arial" w:hAnsi="Arial" w:cs="Arial"/>
          <w:sz w:val="20"/>
          <w:szCs w:val="20"/>
        </w:rPr>
        <w:t>resulted</w:t>
      </w:r>
      <w:r w:rsidR="000D1575">
        <w:rPr>
          <w:rFonts w:ascii="Arial" w:hAnsi="Arial" w:cs="Arial"/>
          <w:sz w:val="20"/>
          <w:szCs w:val="20"/>
        </w:rPr>
        <w:t xml:space="preserve"> highest mean </w:t>
      </w:r>
      <w:r w:rsidR="00FB0DB0">
        <w:rPr>
          <w:rFonts w:ascii="Arial" w:hAnsi="Arial" w:cs="Arial"/>
          <w:sz w:val="20"/>
          <w:szCs w:val="20"/>
        </w:rPr>
        <w:t xml:space="preserve">yield </w:t>
      </w:r>
      <w:r w:rsidR="004026FC" w:rsidRPr="00265492">
        <w:rPr>
          <w:rFonts w:ascii="Arial" w:hAnsi="Arial" w:cs="Arial"/>
          <w:sz w:val="20"/>
          <w:szCs w:val="20"/>
        </w:rPr>
        <w:t xml:space="preserve">23.84 q/ha in </w:t>
      </w:r>
      <w:r w:rsidR="000D1575">
        <w:rPr>
          <w:rFonts w:ascii="Arial" w:hAnsi="Arial" w:cs="Arial"/>
          <w:sz w:val="20"/>
          <w:szCs w:val="20"/>
        </w:rPr>
        <w:t>experimental</w:t>
      </w:r>
      <w:r w:rsidR="004026FC" w:rsidRPr="00265492">
        <w:rPr>
          <w:rFonts w:ascii="Arial" w:hAnsi="Arial" w:cs="Arial"/>
          <w:sz w:val="20"/>
          <w:szCs w:val="20"/>
        </w:rPr>
        <w:t xml:space="preserve"> plot and </w:t>
      </w:r>
      <w:r w:rsidR="000D1575">
        <w:rPr>
          <w:rFonts w:ascii="Arial" w:hAnsi="Arial" w:cs="Arial"/>
          <w:sz w:val="20"/>
          <w:szCs w:val="20"/>
        </w:rPr>
        <w:t xml:space="preserve">lowest mean </w:t>
      </w:r>
      <w:r w:rsidR="004026FC" w:rsidRPr="00265492">
        <w:rPr>
          <w:rFonts w:ascii="Arial" w:hAnsi="Arial" w:cs="Arial"/>
          <w:sz w:val="20"/>
          <w:szCs w:val="20"/>
        </w:rPr>
        <w:t xml:space="preserve">yield 19.06 q/ha in </w:t>
      </w:r>
      <w:r w:rsidR="000D1575">
        <w:rPr>
          <w:rFonts w:ascii="Arial" w:hAnsi="Arial" w:cs="Arial"/>
          <w:sz w:val="20"/>
          <w:szCs w:val="20"/>
        </w:rPr>
        <w:t>control plot (</w:t>
      </w:r>
      <w:r w:rsidR="004026FC" w:rsidRPr="00265492">
        <w:rPr>
          <w:rFonts w:ascii="Arial" w:hAnsi="Arial" w:cs="Arial"/>
          <w:sz w:val="20"/>
          <w:szCs w:val="20"/>
        </w:rPr>
        <w:t>farmers practices</w:t>
      </w:r>
      <w:r w:rsidR="000D1575">
        <w:rPr>
          <w:rFonts w:ascii="Arial" w:hAnsi="Arial" w:cs="Arial"/>
          <w:sz w:val="20"/>
          <w:szCs w:val="20"/>
        </w:rPr>
        <w:t>)</w:t>
      </w:r>
      <w:r w:rsidR="004026FC" w:rsidRPr="00265492">
        <w:rPr>
          <w:rFonts w:ascii="Arial" w:hAnsi="Arial" w:cs="Arial"/>
          <w:sz w:val="20"/>
          <w:szCs w:val="20"/>
        </w:rPr>
        <w:t xml:space="preserve">. </w:t>
      </w:r>
      <w:r w:rsidR="00FB0DB0">
        <w:rPr>
          <w:rFonts w:ascii="Arial" w:hAnsi="Arial" w:cs="Arial"/>
          <w:sz w:val="20"/>
          <w:szCs w:val="20"/>
        </w:rPr>
        <w:t>In term of economics,</w:t>
      </w:r>
      <w:r w:rsidR="004026FC" w:rsidRPr="00265492">
        <w:rPr>
          <w:rFonts w:ascii="Arial" w:hAnsi="Arial" w:cs="Arial"/>
          <w:sz w:val="20"/>
          <w:szCs w:val="20"/>
        </w:rPr>
        <w:t xml:space="preserve"> net return Rs.91,536/ha</w:t>
      </w:r>
      <w:r w:rsidR="00FB0DB0">
        <w:rPr>
          <w:rFonts w:ascii="Arial" w:hAnsi="Arial" w:cs="Arial"/>
          <w:sz w:val="20"/>
          <w:szCs w:val="20"/>
        </w:rPr>
        <w:t xml:space="preserve"> </w:t>
      </w:r>
      <w:r w:rsidR="004026FC" w:rsidRPr="00265492">
        <w:rPr>
          <w:rFonts w:ascii="Arial" w:hAnsi="Arial" w:cs="Arial"/>
          <w:sz w:val="20"/>
          <w:szCs w:val="20"/>
        </w:rPr>
        <w:t xml:space="preserve">was </w:t>
      </w:r>
      <w:r w:rsidR="00723A73">
        <w:rPr>
          <w:rFonts w:ascii="Arial" w:hAnsi="Arial" w:cs="Arial"/>
          <w:sz w:val="20"/>
          <w:szCs w:val="20"/>
        </w:rPr>
        <w:t>gained</w:t>
      </w:r>
      <w:r w:rsidR="004026FC" w:rsidRPr="00265492">
        <w:rPr>
          <w:rFonts w:ascii="Arial" w:hAnsi="Arial" w:cs="Arial"/>
          <w:sz w:val="20"/>
          <w:szCs w:val="20"/>
        </w:rPr>
        <w:t xml:space="preserve"> </w:t>
      </w:r>
      <w:r w:rsidR="00723A73">
        <w:rPr>
          <w:rFonts w:ascii="Arial" w:hAnsi="Arial" w:cs="Arial"/>
          <w:sz w:val="20"/>
          <w:szCs w:val="20"/>
        </w:rPr>
        <w:t>from</w:t>
      </w:r>
      <w:r w:rsidR="004026FC" w:rsidRPr="00265492">
        <w:rPr>
          <w:rFonts w:ascii="Arial" w:hAnsi="Arial" w:cs="Arial"/>
          <w:sz w:val="20"/>
          <w:szCs w:val="20"/>
        </w:rPr>
        <w:t xml:space="preserve"> </w:t>
      </w:r>
      <w:r w:rsidR="00723A73">
        <w:rPr>
          <w:rFonts w:ascii="Arial" w:hAnsi="Arial" w:cs="Arial"/>
          <w:sz w:val="20"/>
          <w:szCs w:val="20"/>
        </w:rPr>
        <w:t>experimental</w:t>
      </w:r>
      <w:r w:rsidR="00723A73" w:rsidRPr="00265492">
        <w:rPr>
          <w:rFonts w:ascii="Arial" w:hAnsi="Arial" w:cs="Arial"/>
          <w:sz w:val="20"/>
          <w:szCs w:val="20"/>
        </w:rPr>
        <w:t xml:space="preserve"> plot </w:t>
      </w:r>
      <w:r w:rsidR="00BF7A5B" w:rsidRPr="00265492">
        <w:rPr>
          <w:rFonts w:ascii="Arial" w:hAnsi="Arial" w:cs="Arial"/>
          <w:sz w:val="20"/>
          <w:szCs w:val="20"/>
        </w:rPr>
        <w:t>as</w:t>
      </w:r>
      <w:r w:rsidR="004026FC" w:rsidRPr="00265492">
        <w:rPr>
          <w:rFonts w:ascii="Arial" w:hAnsi="Arial" w:cs="Arial"/>
          <w:sz w:val="20"/>
          <w:szCs w:val="20"/>
        </w:rPr>
        <w:t xml:space="preserve"> compared to </w:t>
      </w:r>
      <w:r w:rsidR="00723A73">
        <w:rPr>
          <w:rFonts w:ascii="Arial" w:hAnsi="Arial" w:cs="Arial"/>
          <w:sz w:val="20"/>
          <w:szCs w:val="20"/>
        </w:rPr>
        <w:t xml:space="preserve">control plot </w:t>
      </w:r>
      <w:r w:rsidR="004026FC" w:rsidRPr="00265492">
        <w:rPr>
          <w:rFonts w:ascii="Arial" w:hAnsi="Arial" w:cs="Arial"/>
          <w:sz w:val="20"/>
          <w:szCs w:val="20"/>
        </w:rPr>
        <w:t>(Rs.70,450/ha</w:t>
      </w:r>
      <w:r w:rsidR="00053FF5" w:rsidRPr="00265492">
        <w:rPr>
          <w:rFonts w:ascii="Arial" w:hAnsi="Arial" w:cs="Arial"/>
          <w:sz w:val="20"/>
          <w:szCs w:val="20"/>
        </w:rPr>
        <w:t>).</w:t>
      </w:r>
      <w:r w:rsidR="009F3590">
        <w:rPr>
          <w:rFonts w:ascii="Arial" w:hAnsi="Arial" w:cs="Arial"/>
          <w:sz w:val="20"/>
          <w:szCs w:val="20"/>
        </w:rPr>
        <w:t xml:space="preserve"> Likewise, </w:t>
      </w:r>
      <w:r w:rsidR="00053FF5" w:rsidRPr="00265492">
        <w:rPr>
          <w:rFonts w:ascii="Arial" w:hAnsi="Arial" w:cs="Arial"/>
          <w:sz w:val="20"/>
          <w:szCs w:val="20"/>
        </w:rPr>
        <w:t xml:space="preserve"> </w:t>
      </w:r>
      <w:r w:rsidR="0095085A">
        <w:rPr>
          <w:rFonts w:ascii="Arial" w:hAnsi="Arial" w:cs="Arial"/>
          <w:sz w:val="20"/>
          <w:szCs w:val="20"/>
        </w:rPr>
        <w:t>from experimental plot maximum</w:t>
      </w:r>
      <w:r w:rsidR="001136C9">
        <w:rPr>
          <w:rFonts w:ascii="Arial" w:hAnsi="Arial" w:cs="Arial"/>
          <w:sz w:val="20"/>
          <w:szCs w:val="20"/>
        </w:rPr>
        <w:t xml:space="preserve"> </w:t>
      </w:r>
      <w:r w:rsidR="0095085A">
        <w:rPr>
          <w:rFonts w:ascii="Arial" w:hAnsi="Arial" w:cs="Arial"/>
          <w:sz w:val="20"/>
          <w:szCs w:val="20"/>
        </w:rPr>
        <w:t>(</w:t>
      </w:r>
      <w:r w:rsidR="0095085A" w:rsidRPr="00265492">
        <w:rPr>
          <w:rFonts w:ascii="Arial" w:hAnsi="Arial" w:cs="Arial"/>
          <w:sz w:val="20"/>
          <w:szCs w:val="20"/>
        </w:rPr>
        <w:t>4.83</w:t>
      </w:r>
      <w:r w:rsidR="0095085A">
        <w:rPr>
          <w:rFonts w:ascii="Arial" w:hAnsi="Arial" w:cs="Arial"/>
          <w:sz w:val="20"/>
          <w:szCs w:val="20"/>
        </w:rPr>
        <w:t>) average benefit cost</w:t>
      </w:r>
      <w:r w:rsidR="004026FC" w:rsidRPr="00265492">
        <w:rPr>
          <w:rFonts w:ascii="Arial" w:hAnsi="Arial" w:cs="Arial"/>
          <w:sz w:val="20"/>
          <w:szCs w:val="20"/>
        </w:rPr>
        <w:t xml:space="preserve"> ratio was </w:t>
      </w:r>
      <w:r w:rsidR="0095085A">
        <w:rPr>
          <w:rFonts w:ascii="Arial" w:hAnsi="Arial" w:cs="Arial"/>
          <w:sz w:val="20"/>
          <w:szCs w:val="20"/>
        </w:rPr>
        <w:t>obtained compare to control plot (4.34)</w:t>
      </w:r>
      <w:r w:rsidR="004026FC" w:rsidRPr="00265492">
        <w:rPr>
          <w:rFonts w:ascii="Arial" w:hAnsi="Arial" w:cs="Arial"/>
          <w:sz w:val="20"/>
          <w:szCs w:val="20"/>
        </w:rPr>
        <w:t xml:space="preserve">. </w:t>
      </w:r>
      <w:r w:rsidR="00275761">
        <w:rPr>
          <w:rFonts w:ascii="Arial" w:hAnsi="Arial" w:cs="Arial"/>
          <w:sz w:val="20"/>
          <w:szCs w:val="20"/>
        </w:rPr>
        <w:t xml:space="preserve">Technology interventions and extension approaches were responsible for  25.15 % increase in mustard yield. During the experimentation, </w:t>
      </w:r>
      <w:r w:rsidR="004026FC" w:rsidRPr="00265492">
        <w:rPr>
          <w:rFonts w:ascii="Arial" w:hAnsi="Arial" w:cs="Arial"/>
          <w:sz w:val="20"/>
          <w:szCs w:val="20"/>
        </w:rPr>
        <w:t>3.66 q/ha</w:t>
      </w:r>
      <w:r w:rsidR="00275761">
        <w:rPr>
          <w:rFonts w:ascii="Arial" w:hAnsi="Arial" w:cs="Arial"/>
          <w:sz w:val="20"/>
          <w:szCs w:val="20"/>
        </w:rPr>
        <w:t xml:space="preserve"> mean </w:t>
      </w:r>
      <w:r w:rsidR="00275761" w:rsidRPr="00265492">
        <w:rPr>
          <w:rFonts w:ascii="Arial" w:hAnsi="Arial" w:cs="Arial"/>
          <w:sz w:val="20"/>
          <w:szCs w:val="20"/>
        </w:rPr>
        <w:t>technology gap</w:t>
      </w:r>
      <w:r w:rsidR="00B1211E">
        <w:rPr>
          <w:rFonts w:ascii="Arial" w:hAnsi="Arial" w:cs="Arial"/>
          <w:sz w:val="20"/>
          <w:szCs w:val="20"/>
        </w:rPr>
        <w:t>,</w:t>
      </w:r>
      <w:r w:rsidR="004026FC" w:rsidRPr="00265492">
        <w:rPr>
          <w:rFonts w:ascii="Arial" w:hAnsi="Arial" w:cs="Arial"/>
          <w:sz w:val="20"/>
          <w:szCs w:val="20"/>
        </w:rPr>
        <w:t xml:space="preserve"> 4.78 q/ha </w:t>
      </w:r>
      <w:r w:rsidR="00275761" w:rsidRPr="00265492">
        <w:rPr>
          <w:rFonts w:ascii="Arial" w:hAnsi="Arial" w:cs="Arial"/>
          <w:sz w:val="20"/>
          <w:szCs w:val="20"/>
        </w:rPr>
        <w:t>extension gap</w:t>
      </w:r>
      <w:r w:rsidR="00B1211E">
        <w:rPr>
          <w:rFonts w:ascii="Arial" w:hAnsi="Arial" w:cs="Arial"/>
          <w:sz w:val="20"/>
          <w:szCs w:val="20"/>
        </w:rPr>
        <w:t xml:space="preserve"> and 13.31 % </w:t>
      </w:r>
      <w:r w:rsidR="00275761" w:rsidRPr="00265492">
        <w:rPr>
          <w:rFonts w:ascii="Arial" w:hAnsi="Arial" w:cs="Arial"/>
          <w:sz w:val="20"/>
          <w:szCs w:val="20"/>
        </w:rPr>
        <w:t xml:space="preserve"> </w:t>
      </w:r>
      <w:r w:rsidR="004026FC" w:rsidRPr="00265492">
        <w:rPr>
          <w:rFonts w:ascii="Arial" w:hAnsi="Arial" w:cs="Arial"/>
          <w:sz w:val="20"/>
          <w:szCs w:val="20"/>
        </w:rPr>
        <w:t xml:space="preserve">technology index </w:t>
      </w:r>
      <w:r w:rsidR="00BF7A5B" w:rsidRPr="00265492">
        <w:rPr>
          <w:rFonts w:ascii="Arial" w:hAnsi="Arial" w:cs="Arial"/>
          <w:sz w:val="20"/>
          <w:szCs w:val="20"/>
        </w:rPr>
        <w:t>were</w:t>
      </w:r>
      <w:r w:rsidR="004026FC" w:rsidRPr="00265492">
        <w:rPr>
          <w:rFonts w:ascii="Arial" w:hAnsi="Arial" w:cs="Arial"/>
          <w:sz w:val="20"/>
          <w:szCs w:val="20"/>
        </w:rPr>
        <w:t xml:space="preserve"> ob</w:t>
      </w:r>
      <w:r w:rsidR="00B1211E">
        <w:rPr>
          <w:rFonts w:ascii="Arial" w:hAnsi="Arial" w:cs="Arial"/>
          <w:sz w:val="20"/>
          <w:szCs w:val="20"/>
        </w:rPr>
        <w:t>served</w:t>
      </w:r>
      <w:r w:rsidR="004026FC" w:rsidRPr="00265492">
        <w:rPr>
          <w:rFonts w:ascii="Arial" w:hAnsi="Arial" w:cs="Arial"/>
          <w:sz w:val="20"/>
          <w:szCs w:val="20"/>
        </w:rPr>
        <w:t>.</w:t>
      </w:r>
    </w:p>
    <w:p w14:paraId="7580214D" w14:textId="0CD17157" w:rsidR="00D5060A" w:rsidRPr="00265492" w:rsidRDefault="00D5060A" w:rsidP="00605EDD">
      <w:pPr>
        <w:spacing w:line="360" w:lineRule="auto"/>
        <w:jc w:val="both"/>
        <w:rPr>
          <w:rFonts w:ascii="Arial" w:hAnsi="Arial" w:cs="Arial"/>
          <w:sz w:val="20"/>
          <w:szCs w:val="20"/>
        </w:rPr>
      </w:pPr>
    </w:p>
    <w:p w14:paraId="36B2572F" w14:textId="4B9AB086" w:rsidR="00E1769F" w:rsidRDefault="00E1769F" w:rsidP="00327E33">
      <w:pPr>
        <w:spacing w:line="360" w:lineRule="auto"/>
        <w:jc w:val="both"/>
        <w:rPr>
          <w:rFonts w:ascii="Arial" w:hAnsi="Arial" w:cs="Arial"/>
          <w:sz w:val="20"/>
          <w:szCs w:val="20"/>
        </w:rPr>
      </w:pPr>
      <w:r w:rsidRPr="00F215DF">
        <w:rPr>
          <w:rFonts w:ascii="Arial" w:hAnsi="Arial" w:cs="Arial"/>
          <w:b/>
          <w:sz w:val="20"/>
          <w:szCs w:val="20"/>
        </w:rPr>
        <w:t>K e y w o r d s</w:t>
      </w:r>
      <w:r w:rsidRPr="00265492">
        <w:rPr>
          <w:rFonts w:ascii="Arial" w:hAnsi="Arial" w:cs="Arial"/>
          <w:b/>
        </w:rPr>
        <w:t>:</w:t>
      </w:r>
      <w:r w:rsidRPr="00265492">
        <w:rPr>
          <w:rFonts w:ascii="Arial" w:hAnsi="Arial" w:cs="Arial"/>
        </w:rPr>
        <w:t xml:space="preserve">  </w:t>
      </w:r>
      <w:r w:rsidR="003317F6" w:rsidRPr="00265492">
        <w:rPr>
          <w:rFonts w:ascii="Arial" w:hAnsi="Arial" w:cs="Arial"/>
          <w:sz w:val="20"/>
          <w:szCs w:val="20"/>
        </w:rPr>
        <w:t>Mustard</w:t>
      </w:r>
      <w:r w:rsidRPr="00265492">
        <w:rPr>
          <w:rFonts w:ascii="Arial" w:hAnsi="Arial" w:cs="Arial"/>
          <w:sz w:val="20"/>
          <w:szCs w:val="20"/>
        </w:rPr>
        <w:t xml:space="preserve">, </w:t>
      </w:r>
      <w:r w:rsidR="00E75F15">
        <w:rPr>
          <w:rFonts w:ascii="Arial" w:hAnsi="Arial" w:cs="Arial"/>
          <w:sz w:val="20"/>
          <w:szCs w:val="20"/>
        </w:rPr>
        <w:t>extension approach, High yielding v</w:t>
      </w:r>
      <w:r w:rsidR="00EA7866" w:rsidRPr="00265492">
        <w:rPr>
          <w:rFonts w:ascii="Arial" w:hAnsi="Arial" w:cs="Arial"/>
          <w:sz w:val="20"/>
          <w:szCs w:val="20"/>
        </w:rPr>
        <w:t xml:space="preserve">ariety, </w:t>
      </w:r>
      <w:r w:rsidR="00E75F15">
        <w:rPr>
          <w:rFonts w:ascii="Arial" w:hAnsi="Arial" w:cs="Arial"/>
          <w:sz w:val="20"/>
          <w:szCs w:val="20"/>
        </w:rPr>
        <w:t>CFLD</w:t>
      </w:r>
      <w:r w:rsidRPr="00265492">
        <w:rPr>
          <w:rFonts w:ascii="Arial" w:hAnsi="Arial" w:cs="Arial"/>
          <w:sz w:val="20"/>
          <w:szCs w:val="20"/>
        </w:rPr>
        <w:t xml:space="preserve"> and </w:t>
      </w:r>
      <w:r w:rsidR="00E75F15">
        <w:rPr>
          <w:rFonts w:ascii="Arial" w:hAnsi="Arial" w:cs="Arial"/>
          <w:sz w:val="20"/>
          <w:szCs w:val="20"/>
        </w:rPr>
        <w:t>technology intervention</w:t>
      </w:r>
    </w:p>
    <w:p w14:paraId="0DE13896" w14:textId="77777777" w:rsidR="00D5060A" w:rsidRPr="00265492" w:rsidRDefault="00D5060A" w:rsidP="00327E33">
      <w:pPr>
        <w:spacing w:line="360" w:lineRule="auto"/>
        <w:jc w:val="both"/>
        <w:rPr>
          <w:rFonts w:ascii="Arial" w:hAnsi="Arial" w:cs="Arial"/>
        </w:rPr>
      </w:pPr>
    </w:p>
    <w:p w14:paraId="1D509AAF" w14:textId="77777777" w:rsidR="00895AAB" w:rsidRDefault="003111FF" w:rsidP="008B6088">
      <w:pPr>
        <w:spacing w:line="360" w:lineRule="auto"/>
        <w:jc w:val="both"/>
      </w:pPr>
      <w:r w:rsidRPr="00265492">
        <w:rPr>
          <w:rFonts w:ascii="Arial" w:hAnsi="Arial" w:cs="Arial"/>
          <w:b/>
        </w:rPr>
        <w:t>Introduction:</w:t>
      </w:r>
      <w:r w:rsidR="005E3CF5" w:rsidRPr="003317F6">
        <w:t xml:space="preserve"> </w:t>
      </w:r>
    </w:p>
    <w:p w14:paraId="2AA3CFAC" w14:textId="77777777" w:rsidR="00895AAB" w:rsidRDefault="00895AAB" w:rsidP="008B6088">
      <w:pPr>
        <w:spacing w:line="360" w:lineRule="auto"/>
        <w:jc w:val="both"/>
      </w:pPr>
    </w:p>
    <w:p w14:paraId="72C76D8E" w14:textId="43554690" w:rsidR="003C6D13" w:rsidRPr="00265492" w:rsidRDefault="00895AAB" w:rsidP="008B6088">
      <w:pPr>
        <w:spacing w:line="360" w:lineRule="auto"/>
        <w:jc w:val="both"/>
        <w:rPr>
          <w:rFonts w:ascii="Arial" w:hAnsi="Arial" w:cs="Arial"/>
          <w:sz w:val="20"/>
          <w:szCs w:val="20"/>
        </w:rPr>
      </w:pPr>
      <w:r w:rsidRPr="00895AAB">
        <w:rPr>
          <w:rFonts w:ascii="Arial" w:hAnsi="Arial" w:cs="Arial"/>
          <w:sz w:val="20"/>
          <w:szCs w:val="20"/>
        </w:rPr>
        <w:t xml:space="preserve">In many parts of the world, oilseeds play a major role in agricultural economy. </w:t>
      </w:r>
      <w:r w:rsidR="00F215DF">
        <w:rPr>
          <w:rFonts w:ascii="Arial" w:hAnsi="Arial" w:cs="Arial"/>
          <w:sz w:val="20"/>
          <w:szCs w:val="20"/>
        </w:rPr>
        <w:t>Indian is  5</w:t>
      </w:r>
      <w:r w:rsidR="00F215DF" w:rsidRPr="00F215DF">
        <w:rPr>
          <w:rFonts w:ascii="Arial" w:hAnsi="Arial" w:cs="Arial"/>
          <w:sz w:val="20"/>
          <w:szCs w:val="20"/>
          <w:vertAlign w:val="superscript"/>
        </w:rPr>
        <w:t>th</w:t>
      </w:r>
      <w:r w:rsidR="00F215DF">
        <w:rPr>
          <w:rFonts w:ascii="Arial" w:hAnsi="Arial" w:cs="Arial"/>
          <w:sz w:val="20"/>
          <w:szCs w:val="20"/>
        </w:rPr>
        <w:t xml:space="preserve"> largest oilseed producer after the</w:t>
      </w:r>
      <w:r w:rsidR="00F215DF" w:rsidRPr="00895AAB">
        <w:rPr>
          <w:rFonts w:ascii="Arial" w:hAnsi="Arial" w:cs="Arial"/>
          <w:sz w:val="20"/>
          <w:szCs w:val="20"/>
        </w:rPr>
        <w:t xml:space="preserve"> United States, Brazil, Argentina, China</w:t>
      </w:r>
      <w:r w:rsidR="00F215DF">
        <w:rPr>
          <w:rFonts w:ascii="Arial" w:hAnsi="Arial" w:cs="Arial"/>
          <w:sz w:val="20"/>
          <w:szCs w:val="20"/>
        </w:rPr>
        <w:t xml:space="preserve"> </w:t>
      </w:r>
      <w:r w:rsidRPr="00895AAB">
        <w:rPr>
          <w:rFonts w:ascii="Arial" w:hAnsi="Arial" w:cs="Arial"/>
          <w:sz w:val="20"/>
          <w:szCs w:val="20"/>
        </w:rPr>
        <w:t>(</w:t>
      </w:r>
      <w:proofErr w:type="spellStart"/>
      <w:r w:rsidRPr="00895AAB">
        <w:rPr>
          <w:rFonts w:ascii="Arial" w:hAnsi="Arial" w:cs="Arial"/>
          <w:sz w:val="20"/>
          <w:szCs w:val="20"/>
        </w:rPr>
        <w:t>Shenoi</w:t>
      </w:r>
      <w:proofErr w:type="spellEnd"/>
      <w:r w:rsidRPr="00895AAB">
        <w:rPr>
          <w:rFonts w:ascii="Arial" w:hAnsi="Arial" w:cs="Arial"/>
          <w:sz w:val="20"/>
          <w:szCs w:val="20"/>
        </w:rPr>
        <w:t>, 2003).</w:t>
      </w:r>
      <w:r w:rsidR="00E2481D">
        <w:rPr>
          <w:rFonts w:ascii="Arial" w:hAnsi="Arial" w:cs="Arial"/>
          <w:sz w:val="20"/>
          <w:szCs w:val="20"/>
        </w:rPr>
        <w:t xml:space="preserve"> </w:t>
      </w:r>
      <w:r w:rsidR="00E2481D" w:rsidRPr="00E2481D">
        <w:rPr>
          <w:rFonts w:ascii="Arial" w:hAnsi="Arial" w:cs="Arial"/>
          <w:sz w:val="20"/>
          <w:szCs w:val="20"/>
        </w:rPr>
        <w:t>The Indian agricultural economy depends primarily on oilseed crops, which are the second-largest category of agricultural products after cereals due to their high fat content. Rapeseed mustard is the third-largest group of oilseed crops in the world, after palm and soybean oil. The main edible oilseed crop in India is mustard, which produces almost one-third of all oil. The oil content of Indian mustard seeds varies from 30% to 48%.</w:t>
      </w:r>
      <w:r w:rsidR="00812827">
        <w:rPr>
          <w:rFonts w:ascii="Arial" w:hAnsi="Arial" w:cs="Arial"/>
          <w:sz w:val="20"/>
          <w:szCs w:val="20"/>
        </w:rPr>
        <w:t xml:space="preserve"> </w:t>
      </w:r>
      <w:r w:rsidR="00A61B5A">
        <w:rPr>
          <w:rFonts w:ascii="Arial" w:hAnsi="Arial" w:cs="Arial"/>
          <w:sz w:val="20"/>
          <w:szCs w:val="20"/>
        </w:rPr>
        <w:t xml:space="preserve">Among rapeseed-mustard, </w:t>
      </w:r>
      <w:r w:rsidR="003E3C06" w:rsidRPr="00265492">
        <w:rPr>
          <w:rFonts w:ascii="Arial" w:hAnsi="Arial" w:cs="Arial"/>
          <w:sz w:val="20"/>
          <w:szCs w:val="20"/>
        </w:rPr>
        <w:t>Indian mustard (</w:t>
      </w:r>
      <w:r w:rsidR="003E3C06" w:rsidRPr="00265492">
        <w:rPr>
          <w:rFonts w:ascii="Arial" w:hAnsi="Arial" w:cs="Arial"/>
          <w:i/>
          <w:sz w:val="20"/>
          <w:szCs w:val="20"/>
        </w:rPr>
        <w:t xml:space="preserve">Brassica </w:t>
      </w:r>
      <w:proofErr w:type="spellStart"/>
      <w:r w:rsidR="003E3C06" w:rsidRPr="00265492">
        <w:rPr>
          <w:rFonts w:ascii="Arial" w:hAnsi="Arial" w:cs="Arial"/>
          <w:i/>
          <w:sz w:val="20"/>
          <w:szCs w:val="20"/>
        </w:rPr>
        <w:t>juncea</w:t>
      </w:r>
      <w:proofErr w:type="spellEnd"/>
      <w:r w:rsidR="003E3C06" w:rsidRPr="00265492">
        <w:rPr>
          <w:rFonts w:ascii="Arial" w:hAnsi="Arial" w:cs="Arial"/>
          <w:sz w:val="20"/>
          <w:szCs w:val="20"/>
        </w:rPr>
        <w:t xml:space="preserve"> L.) is one of the most important </w:t>
      </w:r>
      <w:r w:rsidR="00A61B5A" w:rsidRPr="00A61B5A">
        <w:rPr>
          <w:rFonts w:ascii="Arial" w:hAnsi="Arial" w:cs="Arial"/>
          <w:i/>
          <w:iCs/>
          <w:sz w:val="20"/>
          <w:szCs w:val="20"/>
        </w:rPr>
        <w:t>Rabi</w:t>
      </w:r>
      <w:r w:rsidR="003E3C06" w:rsidRPr="00265492">
        <w:rPr>
          <w:rFonts w:ascii="Arial" w:hAnsi="Arial" w:cs="Arial"/>
          <w:sz w:val="20"/>
          <w:szCs w:val="20"/>
        </w:rPr>
        <w:t xml:space="preserve"> oilseed crops</w:t>
      </w:r>
      <w:r w:rsidR="00BB73EF">
        <w:rPr>
          <w:rFonts w:ascii="Arial" w:hAnsi="Arial" w:cs="Arial"/>
          <w:sz w:val="20"/>
          <w:szCs w:val="20"/>
        </w:rPr>
        <w:t xml:space="preserve">, </w:t>
      </w:r>
      <w:r w:rsidR="00A61B5A">
        <w:rPr>
          <w:rFonts w:ascii="Arial" w:hAnsi="Arial" w:cs="Arial"/>
          <w:sz w:val="20"/>
          <w:szCs w:val="20"/>
        </w:rPr>
        <w:t>in term of</w:t>
      </w:r>
      <w:r w:rsidR="00BB73EF" w:rsidRPr="00BB73EF">
        <w:rPr>
          <w:rFonts w:ascii="Arial" w:hAnsi="Arial" w:cs="Arial"/>
          <w:sz w:val="20"/>
          <w:szCs w:val="20"/>
        </w:rPr>
        <w:t xml:space="preserve"> area and production under the nine oilseeds crops grown in India, rapeseed-mustard accounts for 30.3% of the acreage and 33.2% of the production</w:t>
      </w:r>
      <w:r w:rsidR="00081BE8">
        <w:rPr>
          <w:rFonts w:ascii="Arial" w:hAnsi="Arial" w:cs="Arial"/>
          <w:sz w:val="20"/>
          <w:szCs w:val="20"/>
        </w:rPr>
        <w:t>, w</w:t>
      </w:r>
      <w:r w:rsidR="00BB73EF" w:rsidRPr="00BB73EF">
        <w:rPr>
          <w:rFonts w:ascii="Arial" w:hAnsi="Arial" w:cs="Arial"/>
          <w:sz w:val="20"/>
          <w:szCs w:val="20"/>
        </w:rPr>
        <w:t>ith the production of 13.2 million tons during 2023-24, rapeseed-mustard became the first largest oilseed crop in India</w:t>
      </w:r>
      <w:r w:rsidR="00BB73EF">
        <w:rPr>
          <w:rFonts w:ascii="Arial" w:hAnsi="Arial" w:cs="Arial"/>
          <w:sz w:val="20"/>
          <w:szCs w:val="20"/>
        </w:rPr>
        <w:t xml:space="preserve"> (Anon, 2025)</w:t>
      </w:r>
      <w:r w:rsidR="003E3C06" w:rsidRPr="00265492">
        <w:rPr>
          <w:rFonts w:ascii="Arial" w:hAnsi="Arial" w:cs="Arial"/>
          <w:sz w:val="20"/>
          <w:szCs w:val="20"/>
        </w:rPr>
        <w:t>.</w:t>
      </w:r>
      <w:r w:rsidR="00C37F55" w:rsidRPr="00265492">
        <w:rPr>
          <w:rFonts w:ascii="Arial" w:hAnsi="Arial" w:cs="Arial"/>
          <w:sz w:val="20"/>
          <w:szCs w:val="20"/>
        </w:rPr>
        <w:t xml:space="preserve"> </w:t>
      </w:r>
      <w:r w:rsidR="003317F6" w:rsidRPr="00265492">
        <w:rPr>
          <w:rFonts w:ascii="Arial" w:hAnsi="Arial" w:cs="Arial"/>
          <w:sz w:val="20"/>
          <w:szCs w:val="20"/>
        </w:rPr>
        <w:t xml:space="preserve">Rajasthan, Haryana, Punjab, West Bengal, </w:t>
      </w:r>
      <w:r w:rsidR="00F215DF" w:rsidRPr="00265492">
        <w:rPr>
          <w:rFonts w:ascii="Arial" w:hAnsi="Arial" w:cs="Arial"/>
          <w:sz w:val="20"/>
          <w:szCs w:val="20"/>
        </w:rPr>
        <w:t xml:space="preserve">Madhya Pradesh, Utter Pradesh, </w:t>
      </w:r>
      <w:r w:rsidR="003317F6" w:rsidRPr="00265492">
        <w:rPr>
          <w:rFonts w:ascii="Arial" w:hAnsi="Arial" w:cs="Arial"/>
          <w:sz w:val="20"/>
          <w:szCs w:val="20"/>
        </w:rPr>
        <w:t>Gujarat, Bihar and Assam</w:t>
      </w:r>
      <w:r w:rsidR="00987537">
        <w:rPr>
          <w:rFonts w:ascii="Arial" w:hAnsi="Arial" w:cs="Arial"/>
          <w:sz w:val="20"/>
          <w:szCs w:val="20"/>
        </w:rPr>
        <w:t xml:space="preserve"> are rapeseed mustard cultivating state of India</w:t>
      </w:r>
      <w:r w:rsidR="003317F6" w:rsidRPr="00265492">
        <w:rPr>
          <w:rFonts w:ascii="Arial" w:hAnsi="Arial" w:cs="Arial"/>
          <w:sz w:val="20"/>
          <w:szCs w:val="20"/>
        </w:rPr>
        <w:t xml:space="preserve">. </w:t>
      </w:r>
      <w:r w:rsidR="008B6088" w:rsidRPr="008B6088">
        <w:rPr>
          <w:rFonts w:ascii="Arial" w:hAnsi="Arial" w:cs="Arial"/>
          <w:sz w:val="20"/>
          <w:szCs w:val="20"/>
        </w:rPr>
        <w:t>Rapeseed-mustard cultivation in Rajasthan is about</w:t>
      </w:r>
      <w:r w:rsidR="008B6088">
        <w:rPr>
          <w:rFonts w:ascii="Arial" w:hAnsi="Arial" w:cs="Arial"/>
          <w:sz w:val="20"/>
          <w:szCs w:val="20"/>
        </w:rPr>
        <w:t xml:space="preserve"> </w:t>
      </w:r>
      <w:r w:rsidR="00987537">
        <w:rPr>
          <w:rFonts w:ascii="Arial" w:hAnsi="Arial" w:cs="Arial"/>
          <w:sz w:val="20"/>
          <w:szCs w:val="20"/>
        </w:rPr>
        <w:t xml:space="preserve">in </w:t>
      </w:r>
      <w:r w:rsidR="008B6088" w:rsidRPr="008B6088">
        <w:rPr>
          <w:rFonts w:ascii="Arial" w:hAnsi="Arial" w:cs="Arial"/>
          <w:sz w:val="20"/>
          <w:szCs w:val="20"/>
        </w:rPr>
        <w:t xml:space="preserve">2.37 million ha </w:t>
      </w:r>
      <w:r w:rsidR="00987537">
        <w:rPr>
          <w:rFonts w:ascii="Arial" w:hAnsi="Arial" w:cs="Arial"/>
          <w:sz w:val="20"/>
          <w:szCs w:val="20"/>
        </w:rPr>
        <w:t xml:space="preserve">area </w:t>
      </w:r>
      <w:r w:rsidR="008B6088" w:rsidRPr="008B6088">
        <w:rPr>
          <w:rFonts w:ascii="Arial" w:hAnsi="Arial" w:cs="Arial"/>
          <w:sz w:val="20"/>
          <w:szCs w:val="20"/>
        </w:rPr>
        <w:t>with the production of 4.08 million</w:t>
      </w:r>
      <w:r w:rsidR="008B6088">
        <w:rPr>
          <w:rFonts w:ascii="Arial" w:hAnsi="Arial" w:cs="Arial"/>
          <w:sz w:val="20"/>
          <w:szCs w:val="20"/>
        </w:rPr>
        <w:t xml:space="preserve"> </w:t>
      </w:r>
      <w:r w:rsidR="008B6088" w:rsidRPr="008B6088">
        <w:rPr>
          <w:rFonts w:ascii="Arial" w:hAnsi="Arial" w:cs="Arial"/>
          <w:sz w:val="20"/>
          <w:szCs w:val="20"/>
        </w:rPr>
        <w:t xml:space="preserve">tonnes, </w:t>
      </w:r>
      <w:r w:rsidR="00987537">
        <w:rPr>
          <w:rFonts w:ascii="Arial" w:hAnsi="Arial" w:cs="Arial"/>
          <w:sz w:val="20"/>
          <w:szCs w:val="20"/>
        </w:rPr>
        <w:t>having</w:t>
      </w:r>
      <w:r w:rsidR="008B6088" w:rsidRPr="008B6088">
        <w:rPr>
          <w:rFonts w:ascii="Arial" w:hAnsi="Arial" w:cs="Arial"/>
          <w:sz w:val="20"/>
          <w:szCs w:val="20"/>
        </w:rPr>
        <w:t xml:space="preserve"> a productivity of 1720 kg ha</w:t>
      </w:r>
      <w:r w:rsidR="008B6088">
        <w:rPr>
          <w:rFonts w:ascii="Arial" w:hAnsi="Arial" w:cs="Arial"/>
          <w:sz w:val="20"/>
          <w:szCs w:val="20"/>
        </w:rPr>
        <w:t>-</w:t>
      </w:r>
      <w:r w:rsidR="008B6088" w:rsidRPr="008B6088">
        <w:rPr>
          <w:rFonts w:ascii="Arial" w:hAnsi="Arial" w:cs="Arial"/>
          <w:sz w:val="20"/>
          <w:szCs w:val="20"/>
          <w:vertAlign w:val="superscript"/>
        </w:rPr>
        <w:t>1</w:t>
      </w:r>
      <w:r w:rsidR="008B6088">
        <w:rPr>
          <w:rFonts w:ascii="Arial" w:hAnsi="Arial" w:cs="Arial"/>
          <w:sz w:val="20"/>
          <w:szCs w:val="20"/>
        </w:rPr>
        <w:t xml:space="preserve"> (Khan et al., 2020).</w:t>
      </w:r>
      <w:r w:rsidR="00A01659" w:rsidRPr="00A01659">
        <w:rPr>
          <w:rFonts w:ascii="Arial" w:hAnsi="Arial" w:cs="Arial"/>
          <w:sz w:val="20"/>
          <w:szCs w:val="20"/>
        </w:rPr>
        <w:t xml:space="preserve"> </w:t>
      </w:r>
      <w:r w:rsidR="00A01659" w:rsidRPr="00A01659">
        <w:rPr>
          <w:rFonts w:ascii="Arial" w:hAnsi="Arial" w:cs="Arial"/>
          <w:sz w:val="20"/>
          <w:szCs w:val="20"/>
        </w:rPr>
        <w:lastRenderedPageBreak/>
        <w:t xml:space="preserve">Indian mustard's </w:t>
      </w:r>
      <w:r w:rsidR="004968B8">
        <w:rPr>
          <w:rFonts w:ascii="Arial" w:hAnsi="Arial" w:cs="Arial"/>
          <w:sz w:val="20"/>
          <w:szCs w:val="20"/>
        </w:rPr>
        <w:t xml:space="preserve">is principally grown for edible oil and additionally </w:t>
      </w:r>
      <w:r w:rsidR="00A01659" w:rsidRPr="00A01659">
        <w:rPr>
          <w:rFonts w:ascii="Arial" w:hAnsi="Arial" w:cs="Arial"/>
          <w:sz w:val="20"/>
          <w:szCs w:val="20"/>
        </w:rPr>
        <w:t xml:space="preserve">leaves, seeds,  and  stem  are  </w:t>
      </w:r>
      <w:r w:rsidR="004968B8">
        <w:rPr>
          <w:rFonts w:ascii="Arial" w:hAnsi="Arial" w:cs="Arial"/>
          <w:sz w:val="20"/>
          <w:szCs w:val="20"/>
        </w:rPr>
        <w:t>consumed</w:t>
      </w:r>
      <w:r w:rsidR="00A01659" w:rsidRPr="00A01659">
        <w:rPr>
          <w:rFonts w:ascii="Arial" w:hAnsi="Arial" w:cs="Arial"/>
          <w:sz w:val="20"/>
          <w:szCs w:val="20"/>
        </w:rPr>
        <w:t>.  Young  plant  leaves are  used  as  green  vegetables,  in  salads,  or blended  with  other  salad  greens.  Seed  waste  is used  in  livestock  feed  and  fertilizers</w:t>
      </w:r>
      <w:r w:rsidR="004968B8">
        <w:rPr>
          <w:rFonts w:ascii="Arial" w:hAnsi="Arial" w:cs="Arial"/>
          <w:sz w:val="20"/>
          <w:szCs w:val="20"/>
        </w:rPr>
        <w:t xml:space="preserve"> (Khan et al</w:t>
      </w:r>
      <w:r w:rsidR="00947BFD">
        <w:rPr>
          <w:rFonts w:ascii="Arial" w:hAnsi="Arial" w:cs="Arial"/>
          <w:sz w:val="20"/>
          <w:szCs w:val="20"/>
        </w:rPr>
        <w:t>.,</w:t>
      </w:r>
      <w:r w:rsidR="004968B8">
        <w:rPr>
          <w:rFonts w:ascii="Arial" w:hAnsi="Arial" w:cs="Arial"/>
          <w:sz w:val="20"/>
          <w:szCs w:val="20"/>
        </w:rPr>
        <w:t xml:space="preserve"> 2022)</w:t>
      </w:r>
      <w:r w:rsidR="00A01659">
        <w:rPr>
          <w:rFonts w:ascii="Arial" w:hAnsi="Arial" w:cs="Arial"/>
          <w:sz w:val="25"/>
          <w:szCs w:val="25"/>
        </w:rPr>
        <w:t>.</w:t>
      </w:r>
      <w:r w:rsidR="008B6088">
        <w:rPr>
          <w:rFonts w:ascii="Arial" w:hAnsi="Arial" w:cs="Arial"/>
          <w:sz w:val="20"/>
          <w:szCs w:val="20"/>
        </w:rPr>
        <w:t xml:space="preserve"> </w:t>
      </w:r>
      <w:r w:rsidR="00BC002E">
        <w:rPr>
          <w:rFonts w:ascii="Arial" w:hAnsi="Arial" w:cs="Arial"/>
          <w:sz w:val="20"/>
          <w:szCs w:val="20"/>
        </w:rPr>
        <w:t xml:space="preserve">Protein content in </w:t>
      </w:r>
      <w:r w:rsidR="00E146A5" w:rsidRPr="00E146A5">
        <w:rPr>
          <w:rFonts w:ascii="Arial" w:hAnsi="Arial" w:cs="Arial"/>
          <w:sz w:val="20"/>
          <w:szCs w:val="20"/>
        </w:rPr>
        <w:t xml:space="preserve">Indian mustard seed </w:t>
      </w:r>
      <w:r w:rsidR="00BC002E">
        <w:rPr>
          <w:rFonts w:ascii="Arial" w:hAnsi="Arial" w:cs="Arial"/>
          <w:sz w:val="20"/>
          <w:szCs w:val="20"/>
        </w:rPr>
        <w:t xml:space="preserve">is nearly about </w:t>
      </w:r>
      <w:r w:rsidR="00E146A5" w:rsidRPr="00E146A5">
        <w:rPr>
          <w:rFonts w:ascii="Arial" w:hAnsi="Arial" w:cs="Arial"/>
          <w:sz w:val="20"/>
          <w:szCs w:val="20"/>
        </w:rPr>
        <w:t>28</w:t>
      </w:r>
      <w:r w:rsidR="00E146A5">
        <w:rPr>
          <w:rFonts w:ascii="Arial" w:hAnsi="Arial" w:cs="Arial"/>
          <w:sz w:val="20"/>
          <w:szCs w:val="20"/>
        </w:rPr>
        <w:t>-</w:t>
      </w:r>
      <w:r w:rsidR="00E146A5" w:rsidRPr="00E146A5">
        <w:rPr>
          <w:rFonts w:ascii="Arial" w:hAnsi="Arial" w:cs="Arial"/>
          <w:sz w:val="20"/>
          <w:szCs w:val="20"/>
        </w:rPr>
        <w:t xml:space="preserve">36% </w:t>
      </w:r>
      <w:r w:rsidR="00BC002E">
        <w:rPr>
          <w:rFonts w:ascii="Arial" w:hAnsi="Arial" w:cs="Arial"/>
          <w:sz w:val="20"/>
          <w:szCs w:val="20"/>
        </w:rPr>
        <w:t xml:space="preserve">with ample amount of </w:t>
      </w:r>
      <w:r w:rsidR="00E146A5" w:rsidRPr="00E146A5">
        <w:rPr>
          <w:rFonts w:ascii="Arial" w:hAnsi="Arial" w:cs="Arial"/>
          <w:sz w:val="20"/>
          <w:szCs w:val="20"/>
        </w:rPr>
        <w:t>nutritive value</w:t>
      </w:r>
      <w:r w:rsidR="00FF30B3">
        <w:rPr>
          <w:rFonts w:ascii="Arial" w:hAnsi="Arial" w:cs="Arial"/>
          <w:sz w:val="20"/>
          <w:szCs w:val="20"/>
        </w:rPr>
        <w:t xml:space="preserve"> and additionally it contains </w:t>
      </w:r>
      <w:r w:rsidR="00FF30B3" w:rsidRPr="00FF30B3">
        <w:rPr>
          <w:rFonts w:ascii="Arial" w:hAnsi="Arial" w:cs="Arial"/>
          <w:sz w:val="20"/>
          <w:szCs w:val="20"/>
        </w:rPr>
        <w:t>38-57%   erucic   acid,   5-13%   linoleic acid,    and    approximately    27%    oleic    acid. Additionally,    they    are    excellent    carriers    of antioxidant  vitamins  A,  D,  E,  and  K</w:t>
      </w:r>
      <w:r w:rsidR="00E146A5" w:rsidRPr="00E146A5">
        <w:rPr>
          <w:rFonts w:ascii="Arial" w:hAnsi="Arial" w:cs="Arial"/>
          <w:sz w:val="20"/>
          <w:szCs w:val="20"/>
        </w:rPr>
        <w:t>.</w:t>
      </w:r>
      <w:r w:rsidR="00BC002E" w:rsidRPr="00BC002E">
        <w:rPr>
          <w:rFonts w:ascii="Arial" w:hAnsi="Arial" w:cs="Arial"/>
          <w:sz w:val="20"/>
          <w:szCs w:val="20"/>
        </w:rPr>
        <w:t xml:space="preserve"> </w:t>
      </w:r>
      <w:r w:rsidR="00BC002E" w:rsidRPr="00E146A5">
        <w:rPr>
          <w:rFonts w:ascii="Arial" w:hAnsi="Arial" w:cs="Arial"/>
          <w:sz w:val="20"/>
          <w:szCs w:val="20"/>
        </w:rPr>
        <w:t>Indian mustard oil</w:t>
      </w:r>
      <w:r w:rsidR="00BC002E">
        <w:rPr>
          <w:rFonts w:ascii="Arial" w:hAnsi="Arial" w:cs="Arial"/>
          <w:sz w:val="20"/>
          <w:szCs w:val="20"/>
        </w:rPr>
        <w:t xml:space="preserve"> is indispensable </w:t>
      </w:r>
      <w:r w:rsidR="007074CA">
        <w:rPr>
          <w:rFonts w:ascii="Arial" w:hAnsi="Arial" w:cs="Arial"/>
          <w:sz w:val="20"/>
          <w:szCs w:val="20"/>
        </w:rPr>
        <w:t>culinary part of north Indian kitchen</w:t>
      </w:r>
      <w:r w:rsidR="00FF30B3">
        <w:rPr>
          <w:rFonts w:ascii="Arial" w:hAnsi="Arial" w:cs="Arial"/>
          <w:sz w:val="20"/>
          <w:szCs w:val="20"/>
        </w:rPr>
        <w:t xml:space="preserve"> (</w:t>
      </w:r>
      <w:proofErr w:type="spellStart"/>
      <w:r w:rsidR="00FF30B3">
        <w:rPr>
          <w:rFonts w:ascii="Arial" w:hAnsi="Arial" w:cs="Arial"/>
          <w:sz w:val="20"/>
          <w:szCs w:val="20"/>
        </w:rPr>
        <w:t>Dekhane</w:t>
      </w:r>
      <w:proofErr w:type="spellEnd"/>
      <w:r w:rsidR="00FF30B3">
        <w:rPr>
          <w:rFonts w:ascii="Arial" w:hAnsi="Arial" w:cs="Arial"/>
          <w:sz w:val="20"/>
          <w:szCs w:val="20"/>
        </w:rPr>
        <w:t xml:space="preserve"> et al</w:t>
      </w:r>
      <w:r w:rsidR="00947BFD">
        <w:rPr>
          <w:rFonts w:ascii="Arial" w:hAnsi="Arial" w:cs="Arial"/>
          <w:sz w:val="20"/>
          <w:szCs w:val="20"/>
        </w:rPr>
        <w:t>.,</w:t>
      </w:r>
      <w:r w:rsidR="00FF30B3">
        <w:rPr>
          <w:rFonts w:ascii="Arial" w:hAnsi="Arial" w:cs="Arial"/>
          <w:sz w:val="20"/>
          <w:szCs w:val="20"/>
        </w:rPr>
        <w:t xml:space="preserve"> 2024)</w:t>
      </w:r>
      <w:r w:rsidR="007074CA">
        <w:rPr>
          <w:rFonts w:ascii="Arial" w:hAnsi="Arial" w:cs="Arial"/>
          <w:sz w:val="20"/>
          <w:szCs w:val="20"/>
        </w:rPr>
        <w:t>.</w:t>
      </w:r>
      <w:r w:rsidR="00BC002E" w:rsidRPr="00E146A5">
        <w:rPr>
          <w:rFonts w:ascii="Arial" w:hAnsi="Arial" w:cs="Arial"/>
          <w:sz w:val="20"/>
          <w:szCs w:val="20"/>
        </w:rPr>
        <w:t xml:space="preserve"> </w:t>
      </w:r>
      <w:r w:rsidR="00B85A75">
        <w:rPr>
          <w:rFonts w:ascii="Arial" w:hAnsi="Arial" w:cs="Arial"/>
          <w:sz w:val="20"/>
          <w:szCs w:val="20"/>
        </w:rPr>
        <w:t>C</w:t>
      </w:r>
      <w:r w:rsidR="007074CA" w:rsidRPr="007074CA">
        <w:rPr>
          <w:rFonts w:ascii="Arial" w:hAnsi="Arial" w:cs="Arial"/>
          <w:sz w:val="20"/>
          <w:szCs w:val="20"/>
        </w:rPr>
        <w:t>ool temperatures</w:t>
      </w:r>
      <w:r w:rsidR="00B85A75">
        <w:rPr>
          <w:rFonts w:ascii="Arial" w:hAnsi="Arial" w:cs="Arial"/>
          <w:sz w:val="20"/>
          <w:szCs w:val="20"/>
        </w:rPr>
        <w:t xml:space="preserve"> and sufficient</w:t>
      </w:r>
      <w:r w:rsidR="007074CA" w:rsidRPr="007074CA">
        <w:rPr>
          <w:rFonts w:ascii="Arial" w:hAnsi="Arial" w:cs="Arial"/>
          <w:sz w:val="20"/>
          <w:szCs w:val="20"/>
        </w:rPr>
        <w:t xml:space="preserve"> soil moisture during the growing season</w:t>
      </w:r>
      <w:r w:rsidR="00B85A75">
        <w:rPr>
          <w:rFonts w:ascii="Arial" w:hAnsi="Arial" w:cs="Arial"/>
          <w:sz w:val="20"/>
          <w:szCs w:val="20"/>
        </w:rPr>
        <w:t xml:space="preserve"> is prerequisite for mustard cultivation and dry condition at the time of harvesting </w:t>
      </w:r>
      <w:r w:rsidR="007074CA" w:rsidRPr="007074CA">
        <w:rPr>
          <w:rFonts w:ascii="Arial" w:hAnsi="Arial" w:cs="Arial"/>
          <w:sz w:val="20"/>
          <w:szCs w:val="20"/>
        </w:rPr>
        <w:t>(Banerjee et al., 2010). The majority of our country is covered in rainfed dryland conditions, where crops are widely grown and suffer from a lack of soil moisture during critical growth stages, resulting in poor growth and yield. The yield varies by state due to differences in rainfall and soil types.</w:t>
      </w:r>
      <w:r w:rsidR="002224AE">
        <w:rPr>
          <w:rFonts w:ascii="Arial" w:hAnsi="Arial" w:cs="Arial"/>
          <w:sz w:val="20"/>
          <w:szCs w:val="20"/>
        </w:rPr>
        <w:t xml:space="preserve"> </w:t>
      </w:r>
      <w:r w:rsidR="003317F6" w:rsidRPr="00265492">
        <w:rPr>
          <w:rFonts w:ascii="Arial" w:hAnsi="Arial" w:cs="Arial"/>
          <w:sz w:val="20"/>
          <w:szCs w:val="20"/>
        </w:rPr>
        <w:t xml:space="preserve">Mustard </w:t>
      </w:r>
      <w:r w:rsidR="00E61207">
        <w:rPr>
          <w:rFonts w:ascii="Arial" w:hAnsi="Arial" w:cs="Arial"/>
          <w:sz w:val="20"/>
          <w:szCs w:val="20"/>
        </w:rPr>
        <w:t xml:space="preserve">play crucial role in edible oil economy of country as well as </w:t>
      </w:r>
      <w:r w:rsidR="00FC5F22">
        <w:rPr>
          <w:rFonts w:ascii="Arial" w:hAnsi="Arial" w:cs="Arial"/>
          <w:sz w:val="20"/>
          <w:szCs w:val="20"/>
        </w:rPr>
        <w:t>an</w:t>
      </w:r>
      <w:r w:rsidR="00E61207">
        <w:rPr>
          <w:rFonts w:ascii="Arial" w:hAnsi="Arial" w:cs="Arial"/>
          <w:sz w:val="20"/>
          <w:szCs w:val="20"/>
        </w:rPr>
        <w:t xml:space="preserve"> additional source of income and livelihood of poor and small farmers. </w:t>
      </w:r>
      <w:r w:rsidR="008436D0">
        <w:rPr>
          <w:rFonts w:ascii="Arial" w:hAnsi="Arial" w:cs="Arial"/>
          <w:sz w:val="20"/>
          <w:szCs w:val="20"/>
        </w:rPr>
        <w:t xml:space="preserve">Negligence in adoption of technology intervention and package of practice among mustard growers leads to low productivity. </w:t>
      </w:r>
      <w:r w:rsidR="003317F6" w:rsidRPr="00265492">
        <w:rPr>
          <w:rFonts w:ascii="Arial" w:hAnsi="Arial" w:cs="Arial"/>
          <w:sz w:val="20"/>
          <w:szCs w:val="20"/>
        </w:rPr>
        <w:t xml:space="preserve"> </w:t>
      </w:r>
      <w:r w:rsidR="00FC5F22">
        <w:rPr>
          <w:rFonts w:ascii="Arial" w:hAnsi="Arial" w:cs="Arial"/>
          <w:sz w:val="20"/>
          <w:szCs w:val="20"/>
        </w:rPr>
        <w:t xml:space="preserve">This constraint is key factor for low productivity and under exploitation of production potentials of improved varieties of ICAR institutes and state agricultural universities. </w:t>
      </w:r>
    </w:p>
    <w:p w14:paraId="2AA4BB3E" w14:textId="77777777" w:rsidR="00770D21" w:rsidRDefault="00770D21" w:rsidP="00841EF1">
      <w:pPr>
        <w:spacing w:line="360" w:lineRule="auto"/>
        <w:ind w:firstLine="720"/>
        <w:jc w:val="both"/>
        <w:rPr>
          <w:rFonts w:ascii="Arial" w:hAnsi="Arial" w:cs="Arial"/>
          <w:sz w:val="20"/>
          <w:szCs w:val="20"/>
        </w:rPr>
      </w:pPr>
    </w:p>
    <w:p w14:paraId="2B6A9382" w14:textId="5AD3C6A0" w:rsidR="00B72801" w:rsidRDefault="00B72801" w:rsidP="00225CF2">
      <w:pPr>
        <w:spacing w:line="360" w:lineRule="auto"/>
        <w:ind w:firstLine="720"/>
        <w:jc w:val="both"/>
        <w:rPr>
          <w:rFonts w:ascii="Arial" w:hAnsi="Arial" w:cs="Arial"/>
          <w:sz w:val="20"/>
          <w:szCs w:val="20"/>
        </w:rPr>
      </w:pPr>
      <w:r w:rsidRPr="00B72801">
        <w:rPr>
          <w:rFonts w:ascii="Arial" w:hAnsi="Arial" w:cs="Arial"/>
          <w:sz w:val="20"/>
          <w:szCs w:val="20"/>
        </w:rPr>
        <w:t xml:space="preserve">The </w:t>
      </w:r>
      <w:r>
        <w:rPr>
          <w:rFonts w:ascii="Arial" w:hAnsi="Arial" w:cs="Arial"/>
          <w:sz w:val="20"/>
          <w:szCs w:val="20"/>
        </w:rPr>
        <w:t xml:space="preserve">main goal of </w:t>
      </w:r>
      <w:r w:rsidRPr="00B72801">
        <w:rPr>
          <w:rFonts w:ascii="Arial" w:hAnsi="Arial" w:cs="Arial"/>
          <w:sz w:val="20"/>
          <w:szCs w:val="20"/>
        </w:rPr>
        <w:t>frontline demonstration</w:t>
      </w:r>
      <w:r>
        <w:rPr>
          <w:rFonts w:ascii="Arial" w:hAnsi="Arial" w:cs="Arial"/>
          <w:sz w:val="20"/>
          <w:szCs w:val="20"/>
        </w:rPr>
        <w:t xml:space="preserve"> </w:t>
      </w:r>
      <w:r w:rsidRPr="00B72801">
        <w:rPr>
          <w:rFonts w:ascii="Arial" w:hAnsi="Arial" w:cs="Arial"/>
          <w:sz w:val="20"/>
          <w:szCs w:val="20"/>
        </w:rPr>
        <w:t xml:space="preserve">(FLD)  </w:t>
      </w:r>
      <w:r>
        <w:rPr>
          <w:rFonts w:ascii="Arial" w:hAnsi="Arial" w:cs="Arial"/>
          <w:sz w:val="20"/>
          <w:szCs w:val="20"/>
        </w:rPr>
        <w:t>is</w:t>
      </w:r>
      <w:r w:rsidRPr="00B72801">
        <w:rPr>
          <w:rFonts w:ascii="Arial" w:hAnsi="Arial" w:cs="Arial"/>
          <w:sz w:val="20"/>
          <w:szCs w:val="20"/>
        </w:rPr>
        <w:t xml:space="preserve"> to provide farmers with the technical k</w:t>
      </w:r>
      <w:r>
        <w:rPr>
          <w:rFonts w:ascii="Arial" w:hAnsi="Arial" w:cs="Arial"/>
          <w:sz w:val="20"/>
          <w:szCs w:val="20"/>
        </w:rPr>
        <w:t xml:space="preserve">nowledge </w:t>
      </w:r>
      <w:r w:rsidRPr="00B72801">
        <w:rPr>
          <w:rFonts w:ascii="Arial" w:hAnsi="Arial" w:cs="Arial"/>
          <w:sz w:val="20"/>
          <w:szCs w:val="20"/>
        </w:rPr>
        <w:t xml:space="preserve">that they may easily </w:t>
      </w:r>
      <w:r>
        <w:rPr>
          <w:rFonts w:ascii="Arial" w:hAnsi="Arial" w:cs="Arial"/>
          <w:sz w:val="20"/>
          <w:szCs w:val="20"/>
        </w:rPr>
        <w:t>increase</w:t>
      </w:r>
      <w:r w:rsidRPr="00B72801">
        <w:rPr>
          <w:rFonts w:ascii="Arial" w:hAnsi="Arial" w:cs="Arial"/>
          <w:sz w:val="20"/>
          <w:szCs w:val="20"/>
        </w:rPr>
        <w:t xml:space="preserve"> their current crop production by using the </w:t>
      </w:r>
      <w:r>
        <w:rPr>
          <w:rFonts w:ascii="Arial" w:hAnsi="Arial" w:cs="Arial"/>
          <w:sz w:val="20"/>
          <w:szCs w:val="20"/>
        </w:rPr>
        <w:t>recommended</w:t>
      </w:r>
      <w:r w:rsidRPr="00B72801">
        <w:rPr>
          <w:rFonts w:ascii="Arial" w:hAnsi="Arial" w:cs="Arial"/>
          <w:sz w:val="20"/>
          <w:szCs w:val="20"/>
        </w:rPr>
        <w:t xml:space="preserve"> package and methods. It was also determined that the upgraded technology bundles were commercially appealing. However, a </w:t>
      </w:r>
      <w:r>
        <w:rPr>
          <w:rFonts w:ascii="Arial" w:hAnsi="Arial" w:cs="Arial"/>
          <w:sz w:val="20"/>
          <w:szCs w:val="20"/>
        </w:rPr>
        <w:t>improved</w:t>
      </w:r>
      <w:r w:rsidRPr="00B72801">
        <w:rPr>
          <w:rFonts w:ascii="Arial" w:hAnsi="Arial" w:cs="Arial"/>
          <w:sz w:val="20"/>
          <w:szCs w:val="20"/>
        </w:rPr>
        <w:t xml:space="preserve"> technology's components had poor acceptance rates, highlighting the necessity of greater </w:t>
      </w:r>
      <w:r>
        <w:rPr>
          <w:rFonts w:ascii="Arial" w:hAnsi="Arial" w:cs="Arial"/>
          <w:sz w:val="20"/>
          <w:szCs w:val="20"/>
        </w:rPr>
        <w:t>dissemination</w:t>
      </w:r>
      <w:r w:rsidRPr="00B72801">
        <w:rPr>
          <w:rFonts w:ascii="Arial" w:hAnsi="Arial" w:cs="Arial"/>
          <w:sz w:val="20"/>
          <w:szCs w:val="20"/>
        </w:rPr>
        <w:t xml:space="preserve"> (</w:t>
      </w:r>
      <w:proofErr w:type="spellStart"/>
      <w:r w:rsidRPr="00B72801">
        <w:rPr>
          <w:rFonts w:ascii="Arial" w:hAnsi="Arial" w:cs="Arial"/>
          <w:sz w:val="20"/>
          <w:szCs w:val="20"/>
        </w:rPr>
        <w:t>Kiresur</w:t>
      </w:r>
      <w:proofErr w:type="spellEnd"/>
      <w:r w:rsidRPr="00B72801">
        <w:rPr>
          <w:rFonts w:ascii="Arial" w:hAnsi="Arial" w:cs="Arial"/>
          <w:sz w:val="20"/>
          <w:szCs w:val="20"/>
        </w:rPr>
        <w:t xml:space="preserve"> et al., 2001). Due to the widespread belief that "seeing is believing," </w:t>
      </w:r>
      <w:r>
        <w:rPr>
          <w:rFonts w:ascii="Arial" w:hAnsi="Arial" w:cs="Arial"/>
          <w:sz w:val="20"/>
          <w:szCs w:val="20"/>
        </w:rPr>
        <w:t>FLD</w:t>
      </w:r>
      <w:r w:rsidRPr="00B72801">
        <w:rPr>
          <w:rFonts w:ascii="Arial" w:hAnsi="Arial" w:cs="Arial"/>
          <w:sz w:val="20"/>
          <w:szCs w:val="20"/>
        </w:rPr>
        <w:t xml:space="preserve"> is one of the most effective extension strategies. </w:t>
      </w:r>
      <w:r>
        <w:rPr>
          <w:rFonts w:ascii="Arial" w:hAnsi="Arial" w:cs="Arial"/>
          <w:sz w:val="20"/>
          <w:szCs w:val="20"/>
        </w:rPr>
        <w:t>FLDs</w:t>
      </w:r>
      <w:r w:rsidRPr="00B72801">
        <w:rPr>
          <w:rFonts w:ascii="Arial" w:hAnsi="Arial" w:cs="Arial"/>
          <w:sz w:val="20"/>
          <w:szCs w:val="20"/>
        </w:rPr>
        <w:t xml:space="preserve"> primary goal is to showcase recently developed crop production and </w:t>
      </w:r>
      <w:r>
        <w:rPr>
          <w:rFonts w:ascii="Arial" w:hAnsi="Arial" w:cs="Arial"/>
          <w:sz w:val="20"/>
          <w:szCs w:val="20"/>
        </w:rPr>
        <w:t xml:space="preserve">plant health </w:t>
      </w:r>
      <w:r w:rsidRPr="00B72801">
        <w:rPr>
          <w:rFonts w:ascii="Arial" w:hAnsi="Arial" w:cs="Arial"/>
          <w:sz w:val="20"/>
          <w:szCs w:val="20"/>
        </w:rPr>
        <w:t xml:space="preserve">technologies along with their management techniques in farmers' fields across various agroclimatic zones and farming </w:t>
      </w:r>
      <w:r w:rsidR="00F215DF">
        <w:rPr>
          <w:rFonts w:ascii="Arial" w:hAnsi="Arial" w:cs="Arial"/>
          <w:sz w:val="20"/>
          <w:szCs w:val="20"/>
        </w:rPr>
        <w:t>conditions</w:t>
      </w:r>
      <w:r w:rsidR="00F215DF" w:rsidRPr="00B72801">
        <w:rPr>
          <w:rFonts w:ascii="Arial" w:hAnsi="Arial" w:cs="Arial"/>
          <w:sz w:val="20"/>
          <w:szCs w:val="20"/>
        </w:rPr>
        <w:t>.</w:t>
      </w:r>
      <w:r w:rsidR="00F215DF" w:rsidRPr="00486FF4">
        <w:rPr>
          <w:rFonts w:ascii="Arial" w:hAnsi="Arial" w:cs="Arial"/>
          <w:sz w:val="20"/>
          <w:szCs w:val="20"/>
        </w:rPr>
        <w:t xml:space="preserve"> Considering</w:t>
      </w:r>
      <w:r w:rsidR="00486FF4" w:rsidRPr="00486FF4">
        <w:rPr>
          <w:rFonts w:ascii="Arial" w:hAnsi="Arial" w:cs="Arial"/>
          <w:sz w:val="20"/>
          <w:szCs w:val="20"/>
        </w:rPr>
        <w:t xml:space="preserve"> the necessity of CFLDs, the KVK Jaipur-1 has performed CFLDs on mustard with the goal of identifying yield gaps between farmer practice and </w:t>
      </w:r>
      <w:r w:rsidR="00F215DF">
        <w:rPr>
          <w:rFonts w:ascii="Arial" w:hAnsi="Arial" w:cs="Arial"/>
          <w:sz w:val="20"/>
          <w:szCs w:val="20"/>
        </w:rPr>
        <w:t>FLD</w:t>
      </w:r>
      <w:r w:rsidR="00486FF4" w:rsidRPr="00486FF4">
        <w:rPr>
          <w:rFonts w:ascii="Arial" w:hAnsi="Arial" w:cs="Arial"/>
          <w:sz w:val="20"/>
          <w:szCs w:val="20"/>
        </w:rPr>
        <w:t xml:space="preserve"> in the KVK's area of operation.</w:t>
      </w:r>
    </w:p>
    <w:p w14:paraId="2DD9A95D" w14:textId="77777777" w:rsidR="00845EDD" w:rsidRPr="00265492" w:rsidRDefault="00845EDD" w:rsidP="007770EF">
      <w:pPr>
        <w:pStyle w:val="NormalWeb"/>
        <w:shd w:val="clear" w:color="auto" w:fill="FFFFFF"/>
        <w:spacing w:before="0" w:beforeAutospacing="0" w:after="0" w:afterAutospacing="0" w:line="360" w:lineRule="auto"/>
        <w:jc w:val="both"/>
        <w:rPr>
          <w:rFonts w:ascii="Arial" w:hAnsi="Arial" w:cs="Arial"/>
          <w:b/>
          <w:sz w:val="22"/>
          <w:szCs w:val="22"/>
        </w:rPr>
      </w:pPr>
      <w:r w:rsidRPr="00265492">
        <w:rPr>
          <w:rFonts w:ascii="Arial" w:hAnsi="Arial" w:cs="Arial"/>
          <w:b/>
          <w:sz w:val="22"/>
          <w:szCs w:val="22"/>
        </w:rPr>
        <w:t>Materials and Methods</w:t>
      </w:r>
    </w:p>
    <w:p w14:paraId="12432F3A" w14:textId="25AFBB22" w:rsidR="00845EDD" w:rsidRPr="00A52EE3" w:rsidRDefault="00845EDD" w:rsidP="00327E33">
      <w:pPr>
        <w:spacing w:line="360" w:lineRule="auto"/>
        <w:jc w:val="both"/>
        <w:rPr>
          <w:rFonts w:ascii="Arial" w:hAnsi="Arial" w:cs="Arial"/>
          <w:color w:val="FF0000"/>
          <w:sz w:val="20"/>
          <w:szCs w:val="20"/>
        </w:rPr>
      </w:pPr>
      <w:r w:rsidRPr="00405A08">
        <w:rPr>
          <w:color w:val="FF0000"/>
        </w:rPr>
        <w:t xml:space="preserve"> </w:t>
      </w:r>
      <w:r w:rsidRPr="00405A08">
        <w:rPr>
          <w:color w:val="FF0000"/>
        </w:rPr>
        <w:tab/>
      </w:r>
      <w:r w:rsidRPr="00265492">
        <w:rPr>
          <w:rFonts w:ascii="Arial" w:hAnsi="Arial" w:cs="Arial"/>
          <w:sz w:val="20"/>
          <w:szCs w:val="20"/>
        </w:rPr>
        <w:t xml:space="preserve">The </w:t>
      </w:r>
      <w:r w:rsidR="00F215DF">
        <w:rPr>
          <w:rFonts w:ascii="Arial" w:hAnsi="Arial" w:cs="Arial"/>
          <w:sz w:val="20"/>
          <w:szCs w:val="20"/>
        </w:rPr>
        <w:t>study under</w:t>
      </w:r>
      <w:r w:rsidR="009C697F">
        <w:rPr>
          <w:rFonts w:ascii="Arial" w:hAnsi="Arial" w:cs="Arial"/>
          <w:sz w:val="20"/>
          <w:szCs w:val="20"/>
        </w:rPr>
        <w:t xml:space="preserve"> investigation of</w:t>
      </w:r>
      <w:r w:rsidRPr="00265492">
        <w:rPr>
          <w:rFonts w:ascii="Arial" w:hAnsi="Arial" w:cs="Arial"/>
          <w:sz w:val="20"/>
          <w:szCs w:val="20"/>
        </w:rPr>
        <w:t xml:space="preserve"> CFLDs on </w:t>
      </w:r>
      <w:r w:rsidR="001A539B" w:rsidRPr="00265492">
        <w:rPr>
          <w:rFonts w:ascii="Arial" w:hAnsi="Arial" w:cs="Arial"/>
          <w:sz w:val="20"/>
          <w:szCs w:val="20"/>
        </w:rPr>
        <w:t>Mustard</w:t>
      </w:r>
      <w:r w:rsidRPr="00265492">
        <w:rPr>
          <w:rFonts w:ascii="Arial" w:hAnsi="Arial" w:cs="Arial"/>
          <w:sz w:val="20"/>
          <w:szCs w:val="20"/>
        </w:rPr>
        <w:t xml:space="preserve"> was conducted by </w:t>
      </w:r>
      <w:r w:rsidR="00B40009">
        <w:rPr>
          <w:rFonts w:ascii="Arial" w:hAnsi="Arial" w:cs="Arial"/>
          <w:sz w:val="20"/>
          <w:szCs w:val="20"/>
        </w:rPr>
        <w:t>KVK</w:t>
      </w:r>
      <w:r w:rsidRPr="00265492">
        <w:rPr>
          <w:rFonts w:ascii="Arial" w:hAnsi="Arial" w:cs="Arial"/>
          <w:sz w:val="20"/>
          <w:szCs w:val="20"/>
        </w:rPr>
        <w:t xml:space="preserve"> Jaipur-1</w:t>
      </w:r>
      <w:r w:rsidR="007545BA" w:rsidRPr="00265492">
        <w:rPr>
          <w:rFonts w:ascii="Arial" w:hAnsi="Arial" w:cs="Arial"/>
          <w:sz w:val="20"/>
          <w:szCs w:val="20"/>
        </w:rPr>
        <w:t xml:space="preserve"> </w:t>
      </w:r>
      <w:r w:rsidRPr="00265492">
        <w:rPr>
          <w:rFonts w:ascii="Arial" w:hAnsi="Arial" w:cs="Arial"/>
          <w:sz w:val="20"/>
          <w:szCs w:val="20"/>
        </w:rPr>
        <w:t xml:space="preserve">during </w:t>
      </w:r>
      <w:r w:rsidR="001A539B" w:rsidRPr="00265492">
        <w:rPr>
          <w:rFonts w:ascii="Arial" w:hAnsi="Arial" w:cs="Arial"/>
          <w:i/>
          <w:sz w:val="20"/>
          <w:szCs w:val="20"/>
        </w:rPr>
        <w:t xml:space="preserve">Rabi </w:t>
      </w:r>
      <w:r w:rsidR="001A539B" w:rsidRPr="00265492">
        <w:rPr>
          <w:rFonts w:ascii="Arial" w:hAnsi="Arial" w:cs="Arial"/>
          <w:sz w:val="20"/>
          <w:szCs w:val="20"/>
        </w:rPr>
        <w:t>2020-21</w:t>
      </w:r>
      <w:r w:rsidR="007545BA" w:rsidRPr="00265492">
        <w:rPr>
          <w:rFonts w:ascii="Arial" w:hAnsi="Arial" w:cs="Arial"/>
          <w:sz w:val="20"/>
          <w:szCs w:val="20"/>
        </w:rPr>
        <w:t>and</w:t>
      </w:r>
      <w:r w:rsidRPr="00265492">
        <w:rPr>
          <w:rFonts w:ascii="Arial" w:hAnsi="Arial" w:cs="Arial"/>
          <w:sz w:val="20"/>
          <w:szCs w:val="20"/>
        </w:rPr>
        <w:t xml:space="preserve"> </w:t>
      </w:r>
      <w:r w:rsidR="001A539B" w:rsidRPr="00265492">
        <w:rPr>
          <w:rFonts w:ascii="Arial" w:hAnsi="Arial" w:cs="Arial"/>
          <w:sz w:val="20"/>
          <w:szCs w:val="20"/>
        </w:rPr>
        <w:t>2021-22</w:t>
      </w:r>
      <w:r w:rsidRPr="00265492">
        <w:rPr>
          <w:rFonts w:ascii="Arial" w:hAnsi="Arial" w:cs="Arial"/>
          <w:sz w:val="20"/>
          <w:szCs w:val="20"/>
        </w:rPr>
        <w:t xml:space="preserve"> at villages</w:t>
      </w:r>
      <w:r w:rsidR="00737FC2" w:rsidRPr="00265492">
        <w:rPr>
          <w:rFonts w:ascii="Arial" w:hAnsi="Arial" w:cs="Arial"/>
          <w:color w:val="FF0000"/>
          <w:sz w:val="20"/>
          <w:szCs w:val="20"/>
        </w:rPr>
        <w:t xml:space="preserve"> </w:t>
      </w:r>
      <w:r w:rsidR="00737FC2" w:rsidRPr="00265492">
        <w:rPr>
          <w:rFonts w:ascii="Arial" w:hAnsi="Arial" w:cs="Arial"/>
          <w:sz w:val="20"/>
          <w:szCs w:val="20"/>
        </w:rPr>
        <w:t xml:space="preserve">namely </w:t>
      </w:r>
      <w:proofErr w:type="spellStart"/>
      <w:r w:rsidR="001A539B" w:rsidRPr="00265492">
        <w:rPr>
          <w:rFonts w:ascii="Arial" w:hAnsi="Arial" w:cs="Arial"/>
          <w:sz w:val="20"/>
          <w:szCs w:val="20"/>
        </w:rPr>
        <w:t>Sevapura</w:t>
      </w:r>
      <w:proofErr w:type="spellEnd"/>
      <w:r w:rsidR="00593442" w:rsidRPr="00265492">
        <w:rPr>
          <w:rFonts w:ascii="Arial" w:hAnsi="Arial" w:cs="Arial"/>
          <w:sz w:val="20"/>
          <w:szCs w:val="20"/>
        </w:rPr>
        <w:t xml:space="preserve">, </w:t>
      </w:r>
      <w:proofErr w:type="spellStart"/>
      <w:r w:rsidR="001A539B" w:rsidRPr="00265492">
        <w:rPr>
          <w:rFonts w:ascii="Arial" w:hAnsi="Arial" w:cs="Arial"/>
          <w:sz w:val="20"/>
          <w:szCs w:val="20"/>
        </w:rPr>
        <w:t>Shrirampura</w:t>
      </w:r>
      <w:proofErr w:type="spellEnd"/>
      <w:r w:rsidR="007545BA" w:rsidRPr="00265492">
        <w:rPr>
          <w:rFonts w:ascii="Arial" w:hAnsi="Arial" w:cs="Arial"/>
          <w:sz w:val="20"/>
          <w:szCs w:val="20"/>
        </w:rPr>
        <w:t xml:space="preserve">, </w:t>
      </w:r>
      <w:proofErr w:type="spellStart"/>
      <w:r w:rsidR="001A539B" w:rsidRPr="00265492">
        <w:rPr>
          <w:rFonts w:ascii="Arial" w:hAnsi="Arial" w:cs="Arial"/>
          <w:sz w:val="20"/>
          <w:szCs w:val="20"/>
        </w:rPr>
        <w:t>Tankarda</w:t>
      </w:r>
      <w:proofErr w:type="spellEnd"/>
      <w:r w:rsidR="003E3A1E" w:rsidRPr="00265492">
        <w:rPr>
          <w:rFonts w:ascii="Arial" w:hAnsi="Arial" w:cs="Arial"/>
          <w:sz w:val="20"/>
          <w:szCs w:val="20"/>
        </w:rPr>
        <w:t>,</w:t>
      </w:r>
      <w:r w:rsidR="00D43051" w:rsidRPr="00265492">
        <w:rPr>
          <w:rFonts w:ascii="Arial" w:hAnsi="Arial" w:cs="Arial"/>
          <w:sz w:val="20"/>
          <w:szCs w:val="20"/>
        </w:rPr>
        <w:t xml:space="preserve"> </w:t>
      </w:r>
      <w:proofErr w:type="spellStart"/>
      <w:r w:rsidR="001A539B" w:rsidRPr="00265492">
        <w:rPr>
          <w:rFonts w:ascii="Arial" w:hAnsi="Arial" w:cs="Arial"/>
          <w:sz w:val="20"/>
          <w:szCs w:val="20"/>
        </w:rPr>
        <w:t>Adagela</w:t>
      </w:r>
      <w:proofErr w:type="spellEnd"/>
      <w:r w:rsidR="007545BA" w:rsidRPr="00265492">
        <w:rPr>
          <w:rFonts w:ascii="Arial" w:hAnsi="Arial" w:cs="Arial"/>
          <w:sz w:val="20"/>
          <w:szCs w:val="20"/>
        </w:rPr>
        <w:t xml:space="preserve">, </w:t>
      </w:r>
      <w:proofErr w:type="spellStart"/>
      <w:r w:rsidR="001A539B" w:rsidRPr="00265492">
        <w:rPr>
          <w:rFonts w:ascii="Arial" w:hAnsi="Arial" w:cs="Arial"/>
          <w:sz w:val="20"/>
          <w:szCs w:val="20"/>
        </w:rPr>
        <w:t>Mendwas</w:t>
      </w:r>
      <w:proofErr w:type="spellEnd"/>
      <w:r w:rsidR="003E3A1E" w:rsidRPr="00265492">
        <w:rPr>
          <w:rFonts w:ascii="Arial" w:hAnsi="Arial" w:cs="Arial"/>
          <w:sz w:val="20"/>
          <w:szCs w:val="20"/>
        </w:rPr>
        <w:t xml:space="preserve"> and </w:t>
      </w:r>
      <w:proofErr w:type="spellStart"/>
      <w:r w:rsidR="00BB473B" w:rsidRPr="00265492">
        <w:rPr>
          <w:rFonts w:ascii="Arial" w:hAnsi="Arial" w:cs="Arial"/>
          <w:sz w:val="20"/>
          <w:szCs w:val="20"/>
        </w:rPr>
        <w:t>Sirsiya</w:t>
      </w:r>
      <w:proofErr w:type="spellEnd"/>
      <w:r w:rsidR="00BB473B">
        <w:rPr>
          <w:rFonts w:ascii="Arial" w:hAnsi="Arial" w:cs="Arial"/>
          <w:sz w:val="20"/>
          <w:szCs w:val="20"/>
        </w:rPr>
        <w:t xml:space="preserve"> of</w:t>
      </w:r>
      <w:r w:rsidR="00BB473B" w:rsidRPr="00265492">
        <w:rPr>
          <w:rFonts w:ascii="Arial" w:hAnsi="Arial" w:cs="Arial"/>
          <w:sz w:val="20"/>
          <w:szCs w:val="20"/>
        </w:rPr>
        <w:t xml:space="preserve"> Jaipur</w:t>
      </w:r>
      <w:r w:rsidR="00EF11BA" w:rsidRPr="00265492">
        <w:rPr>
          <w:rFonts w:ascii="Arial" w:hAnsi="Arial" w:cs="Arial"/>
          <w:sz w:val="20"/>
          <w:szCs w:val="20"/>
        </w:rPr>
        <w:t xml:space="preserve"> </w:t>
      </w:r>
      <w:r w:rsidR="00737FC2" w:rsidRPr="00265492">
        <w:rPr>
          <w:rFonts w:ascii="Arial" w:hAnsi="Arial" w:cs="Arial"/>
          <w:sz w:val="20"/>
          <w:szCs w:val="20"/>
        </w:rPr>
        <w:t>Rajasthan</w:t>
      </w:r>
      <w:r w:rsidR="00EF11BA" w:rsidRPr="00265492">
        <w:rPr>
          <w:rFonts w:ascii="Arial" w:hAnsi="Arial" w:cs="Arial"/>
          <w:sz w:val="20"/>
          <w:szCs w:val="20"/>
        </w:rPr>
        <w:t>.</w:t>
      </w:r>
      <w:r w:rsidR="00327E33" w:rsidRPr="00265492">
        <w:rPr>
          <w:rFonts w:ascii="Arial" w:hAnsi="Arial" w:cs="Arial"/>
          <w:b/>
          <w:sz w:val="20"/>
          <w:szCs w:val="20"/>
        </w:rPr>
        <w:t xml:space="preserve"> </w:t>
      </w:r>
      <w:r w:rsidR="00F53C98" w:rsidRPr="00F53C98">
        <w:rPr>
          <w:rFonts w:ascii="Arial" w:hAnsi="Arial" w:cs="Arial"/>
          <w:bCs/>
          <w:sz w:val="20"/>
          <w:szCs w:val="20"/>
        </w:rPr>
        <w:t>Before conducting demonstration a baseline survey was conducted to find out constraints of mustard production in that particular locality</w:t>
      </w:r>
      <w:r w:rsidR="00F53C98">
        <w:rPr>
          <w:rFonts w:ascii="Arial" w:hAnsi="Arial" w:cs="Arial"/>
          <w:bCs/>
          <w:sz w:val="20"/>
          <w:szCs w:val="20"/>
        </w:rPr>
        <w:t xml:space="preserve"> and existing farmer practices</w:t>
      </w:r>
      <w:r w:rsidR="00F53C98">
        <w:rPr>
          <w:rFonts w:ascii="Arial" w:hAnsi="Arial" w:cs="Arial"/>
          <w:b/>
          <w:sz w:val="20"/>
          <w:szCs w:val="20"/>
        </w:rPr>
        <w:t xml:space="preserve">. </w:t>
      </w:r>
      <w:r w:rsidR="00557032" w:rsidRPr="00557032">
        <w:rPr>
          <w:rFonts w:ascii="Arial" w:hAnsi="Arial" w:cs="Arial"/>
          <w:bCs/>
          <w:sz w:val="20"/>
          <w:szCs w:val="20"/>
        </w:rPr>
        <w:t xml:space="preserve">Selected villages comes under agroclimatic zone-IIIA where temperature during mustard cultivation varies from -2 </w:t>
      </w:r>
      <w:r w:rsidR="00557032" w:rsidRPr="00557032">
        <w:rPr>
          <w:rFonts w:ascii="Arial" w:hAnsi="Arial" w:cs="Arial"/>
          <w:bCs/>
          <w:sz w:val="20"/>
          <w:szCs w:val="20"/>
          <w:vertAlign w:val="superscript"/>
        </w:rPr>
        <w:t>0</w:t>
      </w:r>
      <w:r w:rsidR="00557032" w:rsidRPr="00557032">
        <w:rPr>
          <w:rFonts w:ascii="Arial" w:hAnsi="Arial" w:cs="Arial"/>
          <w:bCs/>
          <w:sz w:val="20"/>
          <w:szCs w:val="20"/>
        </w:rPr>
        <w:t>C to 30</w:t>
      </w:r>
      <w:r w:rsidR="00046CFE">
        <w:rPr>
          <w:rFonts w:ascii="Arial" w:hAnsi="Arial" w:cs="Arial"/>
          <w:bCs/>
          <w:sz w:val="20"/>
          <w:szCs w:val="20"/>
        </w:rPr>
        <w:t xml:space="preserve"> </w:t>
      </w:r>
      <w:r w:rsidR="00557032" w:rsidRPr="00557032">
        <w:rPr>
          <w:rFonts w:ascii="Arial" w:hAnsi="Arial" w:cs="Arial"/>
          <w:bCs/>
          <w:sz w:val="20"/>
          <w:szCs w:val="20"/>
          <w:vertAlign w:val="superscript"/>
        </w:rPr>
        <w:t>O</w:t>
      </w:r>
      <w:r w:rsidR="00557032" w:rsidRPr="00557032">
        <w:rPr>
          <w:rFonts w:ascii="Arial" w:hAnsi="Arial" w:cs="Arial"/>
          <w:bCs/>
          <w:sz w:val="20"/>
          <w:szCs w:val="20"/>
        </w:rPr>
        <w:t>C</w:t>
      </w:r>
      <w:r w:rsidR="00557032">
        <w:rPr>
          <w:rFonts w:ascii="Arial" w:hAnsi="Arial" w:cs="Arial"/>
          <w:b/>
          <w:sz w:val="20"/>
          <w:szCs w:val="20"/>
        </w:rPr>
        <w:t xml:space="preserve">. </w:t>
      </w:r>
      <w:r w:rsidRPr="00265492">
        <w:rPr>
          <w:rFonts w:ascii="Arial" w:hAnsi="Arial" w:cs="Arial"/>
          <w:sz w:val="20"/>
          <w:szCs w:val="20"/>
        </w:rPr>
        <w:t>The demonstration was conducted in</w:t>
      </w:r>
      <w:r w:rsidR="00266D9E" w:rsidRPr="00265492">
        <w:rPr>
          <w:rFonts w:ascii="Arial" w:hAnsi="Arial" w:cs="Arial"/>
          <w:sz w:val="20"/>
          <w:szCs w:val="20"/>
        </w:rPr>
        <w:t xml:space="preserve"> an area of </w:t>
      </w:r>
      <w:r w:rsidR="001A539B" w:rsidRPr="00265492">
        <w:rPr>
          <w:rFonts w:ascii="Arial" w:hAnsi="Arial" w:cs="Arial"/>
          <w:sz w:val="20"/>
          <w:szCs w:val="20"/>
        </w:rPr>
        <w:t>80</w:t>
      </w:r>
      <w:r w:rsidR="00266D9E" w:rsidRPr="00265492">
        <w:rPr>
          <w:rFonts w:ascii="Arial" w:hAnsi="Arial" w:cs="Arial"/>
          <w:sz w:val="20"/>
          <w:szCs w:val="20"/>
        </w:rPr>
        <w:t xml:space="preserve"> ha</w:t>
      </w:r>
      <w:r w:rsidR="006E7E62" w:rsidRPr="00265492">
        <w:rPr>
          <w:rFonts w:ascii="Arial" w:hAnsi="Arial" w:cs="Arial"/>
          <w:sz w:val="20"/>
          <w:szCs w:val="20"/>
        </w:rPr>
        <w:t xml:space="preserve"> with 200 </w:t>
      </w:r>
      <w:r w:rsidR="00B977ED" w:rsidRPr="00265492">
        <w:rPr>
          <w:rFonts w:ascii="Arial" w:hAnsi="Arial" w:cs="Arial"/>
          <w:sz w:val="20"/>
          <w:szCs w:val="20"/>
        </w:rPr>
        <w:t>demonstrations</w:t>
      </w:r>
      <w:r w:rsidR="00266D9E" w:rsidRPr="00265492">
        <w:rPr>
          <w:rFonts w:ascii="Arial" w:hAnsi="Arial" w:cs="Arial"/>
          <w:sz w:val="20"/>
          <w:szCs w:val="20"/>
        </w:rPr>
        <w:t xml:space="preserve"> in </w:t>
      </w:r>
      <w:r w:rsidR="001A539B" w:rsidRPr="00265492">
        <w:rPr>
          <w:rFonts w:ascii="Arial" w:hAnsi="Arial" w:cs="Arial"/>
          <w:i/>
          <w:sz w:val="20"/>
          <w:szCs w:val="20"/>
        </w:rPr>
        <w:t xml:space="preserve">Rabi </w:t>
      </w:r>
      <w:r w:rsidR="001A539B" w:rsidRPr="00265492">
        <w:rPr>
          <w:rFonts w:ascii="Arial" w:hAnsi="Arial" w:cs="Arial"/>
          <w:sz w:val="20"/>
          <w:szCs w:val="20"/>
        </w:rPr>
        <w:t>2020-21</w:t>
      </w:r>
      <w:r w:rsidR="00567A59">
        <w:rPr>
          <w:rFonts w:ascii="Arial" w:hAnsi="Arial" w:cs="Arial"/>
          <w:sz w:val="20"/>
          <w:szCs w:val="20"/>
        </w:rPr>
        <w:t xml:space="preserve"> in villages namely </w:t>
      </w:r>
      <w:proofErr w:type="spellStart"/>
      <w:r w:rsidR="00567A59" w:rsidRPr="00265492">
        <w:rPr>
          <w:rFonts w:ascii="Arial" w:hAnsi="Arial" w:cs="Arial"/>
          <w:sz w:val="20"/>
          <w:szCs w:val="20"/>
        </w:rPr>
        <w:t>Sevapura</w:t>
      </w:r>
      <w:proofErr w:type="spellEnd"/>
      <w:r w:rsidR="00567A59" w:rsidRPr="00265492">
        <w:rPr>
          <w:rFonts w:ascii="Arial" w:hAnsi="Arial" w:cs="Arial"/>
          <w:sz w:val="20"/>
          <w:szCs w:val="20"/>
        </w:rPr>
        <w:t xml:space="preserve">, </w:t>
      </w:r>
      <w:proofErr w:type="spellStart"/>
      <w:r w:rsidR="00567A59" w:rsidRPr="00265492">
        <w:rPr>
          <w:rFonts w:ascii="Arial" w:hAnsi="Arial" w:cs="Arial"/>
          <w:sz w:val="20"/>
          <w:szCs w:val="20"/>
        </w:rPr>
        <w:t>Shrirampura</w:t>
      </w:r>
      <w:proofErr w:type="spellEnd"/>
      <w:r w:rsidR="00567A59">
        <w:rPr>
          <w:rFonts w:ascii="Arial" w:hAnsi="Arial" w:cs="Arial"/>
          <w:sz w:val="20"/>
          <w:szCs w:val="20"/>
        </w:rPr>
        <w:t xml:space="preserve">, </w:t>
      </w:r>
      <w:proofErr w:type="spellStart"/>
      <w:r w:rsidR="00567A59" w:rsidRPr="00265492">
        <w:rPr>
          <w:rFonts w:ascii="Arial" w:hAnsi="Arial" w:cs="Arial"/>
          <w:sz w:val="20"/>
          <w:szCs w:val="20"/>
        </w:rPr>
        <w:t>Mendwas</w:t>
      </w:r>
      <w:proofErr w:type="spellEnd"/>
      <w:r w:rsidR="00567A59" w:rsidRPr="00265492">
        <w:rPr>
          <w:rFonts w:ascii="Arial" w:hAnsi="Arial" w:cs="Arial"/>
          <w:sz w:val="20"/>
          <w:szCs w:val="20"/>
        </w:rPr>
        <w:t xml:space="preserve"> and </w:t>
      </w:r>
      <w:proofErr w:type="spellStart"/>
      <w:r w:rsidR="00567A59" w:rsidRPr="00265492">
        <w:rPr>
          <w:rFonts w:ascii="Arial" w:hAnsi="Arial" w:cs="Arial"/>
          <w:sz w:val="20"/>
          <w:szCs w:val="20"/>
        </w:rPr>
        <w:t>Sirsiya</w:t>
      </w:r>
      <w:proofErr w:type="spellEnd"/>
      <w:r w:rsidR="00567A59">
        <w:rPr>
          <w:rFonts w:ascii="Arial" w:hAnsi="Arial" w:cs="Arial"/>
          <w:sz w:val="20"/>
          <w:szCs w:val="20"/>
        </w:rPr>
        <w:t xml:space="preserve"> of </w:t>
      </w:r>
      <w:proofErr w:type="spellStart"/>
      <w:r w:rsidR="00567A59">
        <w:rPr>
          <w:rFonts w:ascii="Arial" w:hAnsi="Arial" w:cs="Arial"/>
          <w:sz w:val="20"/>
          <w:szCs w:val="20"/>
        </w:rPr>
        <w:t>Phagi</w:t>
      </w:r>
      <w:proofErr w:type="spellEnd"/>
      <w:r w:rsidR="00567A59">
        <w:rPr>
          <w:rFonts w:ascii="Arial" w:hAnsi="Arial" w:cs="Arial"/>
          <w:sz w:val="20"/>
          <w:szCs w:val="20"/>
        </w:rPr>
        <w:t xml:space="preserve"> block under rainfed condition however,</w:t>
      </w:r>
      <w:r w:rsidR="00895086" w:rsidRPr="00265492">
        <w:rPr>
          <w:rFonts w:ascii="Arial" w:hAnsi="Arial" w:cs="Arial"/>
          <w:sz w:val="20"/>
          <w:szCs w:val="20"/>
        </w:rPr>
        <w:t xml:space="preserve"> </w:t>
      </w:r>
      <w:r w:rsidR="001A539B" w:rsidRPr="00265492">
        <w:rPr>
          <w:rFonts w:ascii="Arial" w:hAnsi="Arial" w:cs="Arial"/>
          <w:sz w:val="20"/>
          <w:szCs w:val="20"/>
        </w:rPr>
        <w:t>30</w:t>
      </w:r>
      <w:r w:rsidR="00895086" w:rsidRPr="00265492">
        <w:rPr>
          <w:rFonts w:ascii="Arial" w:hAnsi="Arial" w:cs="Arial"/>
          <w:sz w:val="20"/>
          <w:szCs w:val="20"/>
        </w:rPr>
        <w:t xml:space="preserve"> ha</w:t>
      </w:r>
      <w:r w:rsidR="006E7E62" w:rsidRPr="00265492">
        <w:rPr>
          <w:rFonts w:ascii="Arial" w:hAnsi="Arial" w:cs="Arial"/>
          <w:sz w:val="20"/>
          <w:szCs w:val="20"/>
        </w:rPr>
        <w:t xml:space="preserve"> with 75 </w:t>
      </w:r>
      <w:r w:rsidR="00B977ED" w:rsidRPr="00265492">
        <w:rPr>
          <w:rFonts w:ascii="Arial" w:hAnsi="Arial" w:cs="Arial"/>
          <w:sz w:val="20"/>
          <w:szCs w:val="20"/>
        </w:rPr>
        <w:t>demonstrations</w:t>
      </w:r>
      <w:r w:rsidR="00895086" w:rsidRPr="00265492">
        <w:rPr>
          <w:rFonts w:ascii="Arial" w:hAnsi="Arial" w:cs="Arial"/>
          <w:sz w:val="20"/>
          <w:szCs w:val="20"/>
        </w:rPr>
        <w:t xml:space="preserve"> in </w:t>
      </w:r>
      <w:r w:rsidR="001A539B" w:rsidRPr="00265492">
        <w:rPr>
          <w:rFonts w:ascii="Arial" w:hAnsi="Arial" w:cs="Arial"/>
          <w:i/>
          <w:sz w:val="20"/>
          <w:szCs w:val="20"/>
        </w:rPr>
        <w:t xml:space="preserve">Rabi </w:t>
      </w:r>
      <w:r w:rsidR="001A539B" w:rsidRPr="00265492">
        <w:rPr>
          <w:rFonts w:ascii="Arial" w:hAnsi="Arial" w:cs="Arial"/>
          <w:sz w:val="20"/>
          <w:szCs w:val="20"/>
        </w:rPr>
        <w:t>2021-22</w:t>
      </w:r>
      <w:r w:rsidR="00567A59">
        <w:rPr>
          <w:rFonts w:ascii="Arial" w:hAnsi="Arial" w:cs="Arial"/>
          <w:sz w:val="20"/>
          <w:szCs w:val="20"/>
        </w:rPr>
        <w:t xml:space="preserve"> in villages</w:t>
      </w:r>
      <w:r w:rsidR="001A539B" w:rsidRPr="00265492">
        <w:rPr>
          <w:rFonts w:ascii="Arial" w:hAnsi="Arial" w:cs="Arial"/>
          <w:sz w:val="20"/>
          <w:szCs w:val="20"/>
        </w:rPr>
        <w:t xml:space="preserve"> </w:t>
      </w:r>
      <w:proofErr w:type="spellStart"/>
      <w:r w:rsidR="00567A59" w:rsidRPr="00265492">
        <w:rPr>
          <w:rFonts w:ascii="Arial" w:hAnsi="Arial" w:cs="Arial"/>
          <w:sz w:val="20"/>
          <w:szCs w:val="20"/>
        </w:rPr>
        <w:t>Tankarda</w:t>
      </w:r>
      <w:proofErr w:type="spellEnd"/>
      <w:r w:rsidR="00567A59" w:rsidRPr="00265492">
        <w:rPr>
          <w:rFonts w:ascii="Arial" w:hAnsi="Arial" w:cs="Arial"/>
          <w:sz w:val="20"/>
          <w:szCs w:val="20"/>
        </w:rPr>
        <w:t xml:space="preserve">, </w:t>
      </w:r>
      <w:proofErr w:type="spellStart"/>
      <w:r w:rsidR="00567A59" w:rsidRPr="00265492">
        <w:rPr>
          <w:rFonts w:ascii="Arial" w:hAnsi="Arial" w:cs="Arial"/>
          <w:sz w:val="20"/>
          <w:szCs w:val="20"/>
        </w:rPr>
        <w:t>Adagela</w:t>
      </w:r>
      <w:proofErr w:type="spellEnd"/>
      <w:r w:rsidR="00567A59" w:rsidRPr="00265492">
        <w:rPr>
          <w:rFonts w:ascii="Arial" w:hAnsi="Arial" w:cs="Arial"/>
          <w:sz w:val="20"/>
          <w:szCs w:val="20"/>
        </w:rPr>
        <w:t xml:space="preserve"> </w:t>
      </w:r>
      <w:r w:rsidR="00567A59">
        <w:rPr>
          <w:rFonts w:ascii="Arial" w:hAnsi="Arial" w:cs="Arial"/>
          <w:sz w:val="20"/>
          <w:szCs w:val="20"/>
        </w:rPr>
        <w:t xml:space="preserve">of </w:t>
      </w:r>
      <w:proofErr w:type="spellStart"/>
      <w:r w:rsidR="00567A59">
        <w:rPr>
          <w:rFonts w:ascii="Arial" w:hAnsi="Arial" w:cs="Arial"/>
          <w:sz w:val="20"/>
          <w:szCs w:val="20"/>
        </w:rPr>
        <w:t>Govindgarh</w:t>
      </w:r>
      <w:proofErr w:type="spellEnd"/>
      <w:r w:rsidR="00567A59">
        <w:rPr>
          <w:rFonts w:ascii="Arial" w:hAnsi="Arial" w:cs="Arial"/>
          <w:sz w:val="20"/>
          <w:szCs w:val="20"/>
        </w:rPr>
        <w:t xml:space="preserve"> block under irrigated condition</w:t>
      </w:r>
      <w:r w:rsidR="00266D9E" w:rsidRPr="00265492">
        <w:rPr>
          <w:rFonts w:ascii="Arial" w:hAnsi="Arial" w:cs="Arial"/>
          <w:sz w:val="20"/>
          <w:szCs w:val="20"/>
        </w:rPr>
        <w:t xml:space="preserve"> against local variety in </w:t>
      </w:r>
      <w:r w:rsidR="007545BA" w:rsidRPr="00265492">
        <w:rPr>
          <w:rFonts w:ascii="Arial" w:hAnsi="Arial" w:cs="Arial"/>
          <w:sz w:val="20"/>
          <w:szCs w:val="20"/>
        </w:rPr>
        <w:t>two</w:t>
      </w:r>
      <w:r w:rsidR="00266D9E" w:rsidRPr="00265492">
        <w:rPr>
          <w:rFonts w:ascii="Arial" w:hAnsi="Arial" w:cs="Arial"/>
          <w:sz w:val="20"/>
          <w:szCs w:val="20"/>
        </w:rPr>
        <w:t xml:space="preserve"> years</w:t>
      </w:r>
      <w:r w:rsidR="005313A1" w:rsidRPr="00265492">
        <w:rPr>
          <w:rFonts w:ascii="Arial" w:hAnsi="Arial" w:cs="Arial"/>
          <w:sz w:val="20"/>
          <w:szCs w:val="20"/>
        </w:rPr>
        <w:t xml:space="preserve"> and each demonstration size </w:t>
      </w:r>
      <w:r w:rsidR="00593442" w:rsidRPr="00265492">
        <w:rPr>
          <w:rFonts w:ascii="Arial" w:hAnsi="Arial" w:cs="Arial"/>
          <w:sz w:val="20"/>
          <w:szCs w:val="20"/>
        </w:rPr>
        <w:lastRenderedPageBreak/>
        <w:t>was</w:t>
      </w:r>
      <w:r w:rsidR="005313A1" w:rsidRPr="00265492">
        <w:rPr>
          <w:rFonts w:ascii="Arial" w:hAnsi="Arial" w:cs="Arial"/>
          <w:sz w:val="20"/>
          <w:szCs w:val="20"/>
        </w:rPr>
        <w:t xml:space="preserve"> 0.4 ha</w:t>
      </w:r>
      <w:r w:rsidR="00266D9E" w:rsidRPr="00265492">
        <w:rPr>
          <w:rFonts w:ascii="Arial" w:hAnsi="Arial" w:cs="Arial"/>
          <w:sz w:val="20"/>
          <w:szCs w:val="20"/>
        </w:rPr>
        <w:t xml:space="preserve">. </w:t>
      </w:r>
      <w:r w:rsidR="00195BB8" w:rsidRPr="00195BB8">
        <w:rPr>
          <w:rFonts w:ascii="Arial" w:hAnsi="Arial" w:cs="Arial"/>
          <w:sz w:val="20"/>
          <w:szCs w:val="20"/>
        </w:rPr>
        <w:t xml:space="preserve">With the active participation of farmers, 275 demonstrations covering 110 hectares were carried out during Rabi 2020–21 and 2021–22 to showcase improved mustard technologies in </w:t>
      </w:r>
      <w:r w:rsidR="00195BB8">
        <w:rPr>
          <w:rFonts w:ascii="Arial" w:hAnsi="Arial" w:cs="Arial"/>
          <w:sz w:val="20"/>
          <w:szCs w:val="20"/>
        </w:rPr>
        <w:t>selected</w:t>
      </w:r>
      <w:r w:rsidR="00195BB8" w:rsidRPr="00195BB8">
        <w:rPr>
          <w:rFonts w:ascii="Arial" w:hAnsi="Arial" w:cs="Arial"/>
          <w:sz w:val="20"/>
          <w:szCs w:val="20"/>
        </w:rPr>
        <w:t xml:space="preserve"> villages, ensure production </w:t>
      </w:r>
      <w:r w:rsidR="00195BB8">
        <w:rPr>
          <w:rFonts w:ascii="Arial" w:hAnsi="Arial" w:cs="Arial"/>
          <w:sz w:val="20"/>
          <w:szCs w:val="20"/>
        </w:rPr>
        <w:t>potential of crop</w:t>
      </w:r>
      <w:r w:rsidR="00195BB8" w:rsidRPr="00195BB8">
        <w:rPr>
          <w:rFonts w:ascii="Arial" w:hAnsi="Arial" w:cs="Arial"/>
          <w:sz w:val="20"/>
          <w:szCs w:val="20"/>
        </w:rPr>
        <w:t xml:space="preserve">, and increase the district's area sown to the </w:t>
      </w:r>
      <w:r w:rsidR="00F626DA" w:rsidRPr="00195BB8">
        <w:rPr>
          <w:rFonts w:ascii="Arial" w:hAnsi="Arial" w:cs="Arial"/>
          <w:sz w:val="20"/>
          <w:szCs w:val="20"/>
        </w:rPr>
        <w:t>crop.</w:t>
      </w:r>
      <w:r w:rsidR="00F626DA" w:rsidRPr="00265492">
        <w:rPr>
          <w:rFonts w:ascii="Arial" w:hAnsi="Arial" w:cs="Arial"/>
          <w:sz w:val="20"/>
          <w:szCs w:val="20"/>
        </w:rPr>
        <w:t xml:space="preserve"> </w:t>
      </w:r>
      <w:r w:rsidR="0079554D">
        <w:rPr>
          <w:rFonts w:ascii="Arial" w:hAnsi="Arial" w:cs="Arial"/>
          <w:sz w:val="20"/>
          <w:szCs w:val="20"/>
        </w:rPr>
        <w:t xml:space="preserve">Comparison of technological intervention demonstrated and farmers practices is presented in </w:t>
      </w:r>
      <w:r w:rsidR="00266D9E" w:rsidRPr="00265492">
        <w:rPr>
          <w:rFonts w:ascii="Arial" w:hAnsi="Arial" w:cs="Arial"/>
          <w:sz w:val="20"/>
          <w:szCs w:val="20"/>
        </w:rPr>
        <w:t>Table 1.</w:t>
      </w:r>
      <w:r w:rsidR="007545BA" w:rsidRPr="00265492">
        <w:rPr>
          <w:rFonts w:ascii="Arial" w:hAnsi="Arial" w:cs="Arial"/>
          <w:sz w:val="20"/>
          <w:szCs w:val="20"/>
        </w:rPr>
        <w:t xml:space="preserve"> </w:t>
      </w:r>
      <w:r w:rsidR="00266D9E" w:rsidRPr="00265492">
        <w:rPr>
          <w:rFonts w:ascii="Arial" w:hAnsi="Arial" w:cs="Arial"/>
          <w:sz w:val="20"/>
          <w:szCs w:val="20"/>
        </w:rPr>
        <w:t>The soils in selected villages were sandy loam</w:t>
      </w:r>
      <w:r w:rsidR="001A539B" w:rsidRPr="00265492">
        <w:rPr>
          <w:rFonts w:ascii="Arial" w:hAnsi="Arial" w:cs="Arial"/>
          <w:sz w:val="20"/>
          <w:szCs w:val="20"/>
        </w:rPr>
        <w:t xml:space="preserve"> to loamy sand</w:t>
      </w:r>
      <w:r w:rsidR="00593442" w:rsidRPr="00265492">
        <w:rPr>
          <w:rFonts w:ascii="Arial" w:hAnsi="Arial" w:cs="Arial"/>
          <w:sz w:val="20"/>
          <w:szCs w:val="20"/>
        </w:rPr>
        <w:t xml:space="preserve"> in texture</w:t>
      </w:r>
      <w:r w:rsidR="00800229">
        <w:rPr>
          <w:rFonts w:ascii="Arial" w:hAnsi="Arial" w:cs="Arial"/>
          <w:sz w:val="20"/>
          <w:szCs w:val="20"/>
        </w:rPr>
        <w:t xml:space="preserve"> and mustard crop was grown </w:t>
      </w:r>
      <w:r w:rsidR="00F53C98">
        <w:rPr>
          <w:rFonts w:ascii="Arial" w:hAnsi="Arial" w:cs="Arial"/>
          <w:sz w:val="20"/>
          <w:szCs w:val="20"/>
        </w:rPr>
        <w:t xml:space="preserve">in </w:t>
      </w:r>
      <w:r w:rsidR="000743B3">
        <w:rPr>
          <w:rFonts w:ascii="Arial" w:hAnsi="Arial" w:cs="Arial"/>
          <w:sz w:val="20"/>
          <w:szCs w:val="20"/>
        </w:rPr>
        <w:t>conserved moisture</w:t>
      </w:r>
      <w:r w:rsidR="00E827E5">
        <w:rPr>
          <w:rFonts w:ascii="Arial" w:hAnsi="Arial" w:cs="Arial"/>
          <w:sz w:val="20"/>
          <w:szCs w:val="20"/>
        </w:rPr>
        <w:t xml:space="preserve"> of soil under rainfed </w:t>
      </w:r>
      <w:r w:rsidR="000743B3">
        <w:rPr>
          <w:rFonts w:ascii="Arial" w:hAnsi="Arial" w:cs="Arial"/>
          <w:sz w:val="20"/>
          <w:szCs w:val="20"/>
        </w:rPr>
        <w:t>condition</w:t>
      </w:r>
      <w:r w:rsidR="00266D9E" w:rsidRPr="00265492">
        <w:rPr>
          <w:rFonts w:ascii="Arial" w:hAnsi="Arial" w:cs="Arial"/>
          <w:sz w:val="20"/>
          <w:szCs w:val="20"/>
        </w:rPr>
        <w:t>.</w:t>
      </w:r>
      <w:r w:rsidR="000743B3" w:rsidRPr="000743B3">
        <w:rPr>
          <w:rFonts w:ascii="Arial" w:hAnsi="Arial" w:cs="Arial"/>
          <w:sz w:val="20"/>
          <w:szCs w:val="20"/>
        </w:rPr>
        <w:t xml:space="preserve"> Only few farmers provide lifesaving flood irrigation, whenever available</w:t>
      </w:r>
      <w:r w:rsidR="00E827E5">
        <w:rPr>
          <w:rFonts w:ascii="Arial" w:hAnsi="Arial" w:cs="Arial"/>
          <w:sz w:val="20"/>
          <w:szCs w:val="20"/>
        </w:rPr>
        <w:t xml:space="preserve"> from community pond</w:t>
      </w:r>
      <w:r w:rsidR="000743B3">
        <w:rPr>
          <w:rFonts w:ascii="Arial" w:hAnsi="Arial" w:cs="Arial"/>
          <w:color w:val="FF0000"/>
          <w:sz w:val="20"/>
          <w:szCs w:val="20"/>
        </w:rPr>
        <w:t xml:space="preserve">. </w:t>
      </w:r>
      <w:r w:rsidR="00D703D2">
        <w:rPr>
          <w:rFonts w:ascii="Arial" w:hAnsi="Arial" w:cs="Arial"/>
          <w:sz w:val="20"/>
          <w:szCs w:val="20"/>
        </w:rPr>
        <w:t xml:space="preserve">A training on </w:t>
      </w:r>
      <w:r w:rsidR="00E11CE6">
        <w:rPr>
          <w:rFonts w:ascii="Arial" w:hAnsi="Arial" w:cs="Arial"/>
          <w:sz w:val="20"/>
          <w:szCs w:val="20"/>
        </w:rPr>
        <w:t xml:space="preserve">mustard cultivation was provided to selected farmers for adoption of </w:t>
      </w:r>
      <w:r w:rsidR="00266D9E" w:rsidRPr="00265492">
        <w:rPr>
          <w:rFonts w:ascii="Arial" w:hAnsi="Arial" w:cs="Arial"/>
          <w:sz w:val="20"/>
          <w:szCs w:val="20"/>
        </w:rPr>
        <w:t xml:space="preserve">the package of practices recommended </w:t>
      </w:r>
      <w:r w:rsidR="00E11CE6">
        <w:rPr>
          <w:rFonts w:ascii="Arial" w:hAnsi="Arial" w:cs="Arial"/>
          <w:sz w:val="20"/>
          <w:szCs w:val="20"/>
        </w:rPr>
        <w:t>for</w:t>
      </w:r>
      <w:r w:rsidR="00266D9E" w:rsidRPr="00265492">
        <w:rPr>
          <w:rFonts w:ascii="Arial" w:hAnsi="Arial" w:cs="Arial"/>
          <w:sz w:val="20"/>
          <w:szCs w:val="20"/>
        </w:rPr>
        <w:t xml:space="preserve"> </w:t>
      </w:r>
      <w:r w:rsidR="004C662F">
        <w:rPr>
          <w:rFonts w:ascii="Arial" w:hAnsi="Arial" w:cs="Arial"/>
          <w:sz w:val="20"/>
          <w:szCs w:val="20"/>
        </w:rPr>
        <w:t xml:space="preserve"> agroclimatic zone </w:t>
      </w:r>
      <w:r w:rsidR="003A2175" w:rsidRPr="00265492">
        <w:rPr>
          <w:rFonts w:ascii="Arial" w:hAnsi="Arial" w:cs="Arial"/>
          <w:sz w:val="20"/>
          <w:szCs w:val="20"/>
        </w:rPr>
        <w:t>III A of Rajasthan</w:t>
      </w:r>
      <w:r w:rsidR="00406C37">
        <w:rPr>
          <w:rFonts w:ascii="Arial" w:hAnsi="Arial" w:cs="Arial"/>
          <w:sz w:val="20"/>
          <w:szCs w:val="20"/>
        </w:rPr>
        <w:t xml:space="preserve">. </w:t>
      </w:r>
      <w:r w:rsidR="00401923">
        <w:rPr>
          <w:rFonts w:ascii="Arial" w:hAnsi="Arial" w:cs="Arial"/>
          <w:sz w:val="20"/>
          <w:szCs w:val="20"/>
        </w:rPr>
        <w:t>Essential</w:t>
      </w:r>
      <w:r w:rsidR="00406C37">
        <w:rPr>
          <w:rFonts w:ascii="Arial" w:hAnsi="Arial" w:cs="Arial"/>
          <w:sz w:val="20"/>
          <w:szCs w:val="20"/>
        </w:rPr>
        <w:t xml:space="preserve"> critical inputs were also supplied to armers </w:t>
      </w:r>
      <w:r w:rsidR="00895086" w:rsidRPr="00265492">
        <w:rPr>
          <w:rFonts w:ascii="Arial" w:hAnsi="Arial" w:cs="Arial"/>
          <w:sz w:val="20"/>
          <w:szCs w:val="20"/>
        </w:rPr>
        <w:t xml:space="preserve">for </w:t>
      </w:r>
      <w:r w:rsidR="00401923">
        <w:rPr>
          <w:rFonts w:ascii="Arial" w:hAnsi="Arial" w:cs="Arial"/>
          <w:sz w:val="20"/>
          <w:szCs w:val="20"/>
        </w:rPr>
        <w:t xml:space="preserve">achieving production potential </w:t>
      </w:r>
      <w:r w:rsidR="00895086" w:rsidRPr="00265492">
        <w:rPr>
          <w:rFonts w:ascii="Arial" w:hAnsi="Arial" w:cs="Arial"/>
          <w:sz w:val="20"/>
          <w:szCs w:val="20"/>
        </w:rPr>
        <w:t xml:space="preserve">of </w:t>
      </w:r>
      <w:r w:rsidR="001A539B" w:rsidRPr="00265492">
        <w:rPr>
          <w:rFonts w:ascii="Arial" w:hAnsi="Arial" w:cs="Arial"/>
          <w:sz w:val="20"/>
          <w:szCs w:val="20"/>
        </w:rPr>
        <w:t>mustard</w:t>
      </w:r>
      <w:r w:rsidR="00895086" w:rsidRPr="00265492">
        <w:rPr>
          <w:rFonts w:ascii="Arial" w:hAnsi="Arial" w:cs="Arial"/>
          <w:sz w:val="20"/>
          <w:szCs w:val="20"/>
        </w:rPr>
        <w:t>.</w:t>
      </w:r>
      <w:r w:rsidR="00266D9E" w:rsidRPr="00265492">
        <w:rPr>
          <w:rFonts w:ascii="Arial" w:hAnsi="Arial" w:cs="Arial"/>
          <w:sz w:val="20"/>
          <w:szCs w:val="20"/>
        </w:rPr>
        <w:t xml:space="preserve"> (Table</w:t>
      </w:r>
      <w:r w:rsidR="00593442" w:rsidRPr="00265492">
        <w:rPr>
          <w:rFonts w:ascii="Arial" w:hAnsi="Arial" w:cs="Arial"/>
          <w:sz w:val="20"/>
          <w:szCs w:val="20"/>
        </w:rPr>
        <w:t xml:space="preserve"> No.</w:t>
      </w:r>
      <w:r w:rsidR="00266D9E" w:rsidRPr="00265492">
        <w:rPr>
          <w:rFonts w:ascii="Arial" w:hAnsi="Arial" w:cs="Arial"/>
          <w:sz w:val="20"/>
          <w:szCs w:val="20"/>
        </w:rPr>
        <w:t xml:space="preserve"> </w:t>
      </w:r>
      <w:r w:rsidR="007545BA" w:rsidRPr="00265492">
        <w:rPr>
          <w:rFonts w:ascii="Arial" w:hAnsi="Arial" w:cs="Arial"/>
          <w:sz w:val="20"/>
          <w:szCs w:val="20"/>
        </w:rPr>
        <w:t>1</w:t>
      </w:r>
      <w:r w:rsidR="00266D9E" w:rsidRPr="00265492">
        <w:rPr>
          <w:rFonts w:ascii="Arial" w:hAnsi="Arial" w:cs="Arial"/>
          <w:sz w:val="20"/>
          <w:szCs w:val="20"/>
        </w:rPr>
        <w:t>).</w:t>
      </w:r>
    </w:p>
    <w:p w14:paraId="367780C3" w14:textId="77777777" w:rsidR="00AF6D88" w:rsidRPr="00265492" w:rsidRDefault="00AF6D88" w:rsidP="00881BCF">
      <w:pPr>
        <w:jc w:val="both"/>
        <w:rPr>
          <w:rFonts w:ascii="Arial" w:hAnsi="Arial" w:cs="Arial"/>
          <w:b/>
          <w:sz w:val="20"/>
          <w:szCs w:val="20"/>
        </w:rPr>
      </w:pPr>
      <w:r w:rsidRPr="00265492">
        <w:rPr>
          <w:rFonts w:ascii="Arial" w:hAnsi="Arial" w:cs="Arial"/>
          <w:b/>
          <w:bCs/>
          <w:color w:val="FF0000"/>
          <w:sz w:val="20"/>
          <w:szCs w:val="20"/>
        </w:rPr>
        <w:t xml:space="preserve"> </w:t>
      </w:r>
      <w:r w:rsidRPr="00265492">
        <w:rPr>
          <w:rFonts w:ascii="Arial" w:hAnsi="Arial" w:cs="Arial"/>
          <w:b/>
          <w:sz w:val="20"/>
          <w:szCs w:val="20"/>
        </w:rPr>
        <w:t>Table</w:t>
      </w:r>
      <w:r w:rsidR="00593442" w:rsidRPr="00265492">
        <w:rPr>
          <w:rFonts w:ascii="Arial" w:hAnsi="Arial" w:cs="Arial"/>
          <w:b/>
          <w:sz w:val="20"/>
          <w:szCs w:val="20"/>
        </w:rPr>
        <w:t xml:space="preserve"> No.</w:t>
      </w:r>
      <w:r w:rsidRPr="00265492">
        <w:rPr>
          <w:rFonts w:ascii="Arial" w:hAnsi="Arial" w:cs="Arial"/>
          <w:b/>
          <w:sz w:val="20"/>
          <w:szCs w:val="20"/>
        </w:rPr>
        <w:t xml:space="preserve"> </w:t>
      </w:r>
      <w:r w:rsidR="00E60971" w:rsidRPr="00265492">
        <w:rPr>
          <w:rFonts w:ascii="Arial" w:hAnsi="Arial" w:cs="Arial"/>
          <w:b/>
          <w:sz w:val="20"/>
          <w:szCs w:val="20"/>
        </w:rPr>
        <w:t>1:</w:t>
      </w:r>
      <w:r w:rsidRPr="00265492">
        <w:rPr>
          <w:rFonts w:ascii="Arial" w:hAnsi="Arial" w:cs="Arial"/>
          <w:b/>
          <w:sz w:val="20"/>
          <w:szCs w:val="20"/>
        </w:rPr>
        <w:t xml:space="preserve"> </w:t>
      </w:r>
      <w:r w:rsidRPr="00265492">
        <w:rPr>
          <w:rFonts w:ascii="Arial" w:hAnsi="Arial" w:cs="Arial"/>
          <w:b/>
          <w:bCs/>
          <w:sz w:val="20"/>
          <w:szCs w:val="20"/>
        </w:rPr>
        <w:t xml:space="preserve">Technological gap analysis for </w:t>
      </w:r>
      <w:r w:rsidR="0096413C" w:rsidRPr="00265492">
        <w:rPr>
          <w:rFonts w:ascii="Arial" w:hAnsi="Arial" w:cs="Arial"/>
          <w:b/>
          <w:bCs/>
          <w:sz w:val="20"/>
          <w:szCs w:val="20"/>
        </w:rPr>
        <w:t>mustard</w:t>
      </w:r>
    </w:p>
    <w:tbl>
      <w:tblPr>
        <w:tblStyle w:val="TableGrid"/>
        <w:tblW w:w="0" w:type="auto"/>
        <w:tblLook w:val="04A0" w:firstRow="1" w:lastRow="0" w:firstColumn="1" w:lastColumn="0" w:noHBand="0" w:noVBand="1"/>
      </w:tblPr>
      <w:tblGrid>
        <w:gridCol w:w="570"/>
        <w:gridCol w:w="1968"/>
        <w:gridCol w:w="3330"/>
        <w:gridCol w:w="3708"/>
      </w:tblGrid>
      <w:tr w:rsidR="00405A08" w:rsidRPr="00265492" w14:paraId="1C0A971C" w14:textId="77777777" w:rsidTr="00433076">
        <w:tc>
          <w:tcPr>
            <w:tcW w:w="570" w:type="dxa"/>
          </w:tcPr>
          <w:p w14:paraId="219397A0" w14:textId="77777777" w:rsidR="00AF6D88" w:rsidRPr="00265492" w:rsidRDefault="00AF6D88" w:rsidP="00881BCF">
            <w:pPr>
              <w:spacing w:line="276" w:lineRule="auto"/>
              <w:jc w:val="both"/>
              <w:rPr>
                <w:rFonts w:ascii="Arial" w:hAnsi="Arial" w:cs="Arial"/>
                <w:b/>
                <w:sz w:val="20"/>
                <w:szCs w:val="20"/>
              </w:rPr>
            </w:pPr>
            <w:r w:rsidRPr="00265492">
              <w:rPr>
                <w:rFonts w:ascii="Arial" w:hAnsi="Arial" w:cs="Arial"/>
                <w:b/>
                <w:sz w:val="20"/>
                <w:szCs w:val="20"/>
              </w:rPr>
              <w:t>Sr. No.</w:t>
            </w:r>
          </w:p>
        </w:tc>
        <w:tc>
          <w:tcPr>
            <w:tcW w:w="1968" w:type="dxa"/>
          </w:tcPr>
          <w:p w14:paraId="362CA659" w14:textId="53784419" w:rsidR="00AF6D88" w:rsidRPr="00265492" w:rsidRDefault="00B03D50" w:rsidP="00881BCF">
            <w:pPr>
              <w:pStyle w:val="NormalWeb"/>
              <w:spacing w:before="0" w:beforeAutospacing="0" w:after="0" w:afterAutospacing="0" w:line="276" w:lineRule="auto"/>
              <w:jc w:val="both"/>
              <w:rPr>
                <w:rFonts w:ascii="Arial" w:hAnsi="Arial" w:cs="Arial"/>
                <w:b/>
                <w:sz w:val="20"/>
                <w:szCs w:val="20"/>
              </w:rPr>
            </w:pPr>
            <w:r>
              <w:rPr>
                <w:rFonts w:ascii="Arial" w:eastAsia="Calibri" w:hAnsi="Arial" w:cs="Arial"/>
                <w:b/>
                <w:bCs/>
                <w:kern w:val="24"/>
                <w:sz w:val="20"/>
                <w:szCs w:val="20"/>
              </w:rPr>
              <w:t xml:space="preserve">Name of </w:t>
            </w:r>
            <w:r w:rsidR="00AF6D88" w:rsidRPr="00265492">
              <w:rPr>
                <w:rFonts w:ascii="Arial" w:eastAsia="Calibri" w:hAnsi="Arial" w:cs="Arial"/>
                <w:b/>
                <w:bCs/>
                <w:kern w:val="24"/>
                <w:sz w:val="20"/>
                <w:szCs w:val="20"/>
              </w:rPr>
              <w:t>Technology</w:t>
            </w:r>
          </w:p>
        </w:tc>
        <w:tc>
          <w:tcPr>
            <w:tcW w:w="3330" w:type="dxa"/>
          </w:tcPr>
          <w:p w14:paraId="69F67A46" w14:textId="5D11EB11" w:rsidR="00AF6D88" w:rsidRPr="00265492" w:rsidRDefault="00AF6D88" w:rsidP="00881BCF">
            <w:pPr>
              <w:pStyle w:val="NormalWeb"/>
              <w:spacing w:before="0" w:beforeAutospacing="0" w:after="0" w:afterAutospacing="0" w:line="276" w:lineRule="auto"/>
              <w:jc w:val="both"/>
              <w:rPr>
                <w:rFonts w:ascii="Arial" w:hAnsi="Arial" w:cs="Arial"/>
                <w:b/>
                <w:sz w:val="20"/>
                <w:szCs w:val="20"/>
              </w:rPr>
            </w:pPr>
            <w:r w:rsidRPr="00265492">
              <w:rPr>
                <w:rFonts w:ascii="Arial" w:eastAsia="Calibri" w:hAnsi="Arial" w:cs="Arial"/>
                <w:b/>
                <w:bCs/>
                <w:kern w:val="24"/>
                <w:sz w:val="20"/>
                <w:szCs w:val="20"/>
              </w:rPr>
              <w:t xml:space="preserve">Farmers’ </w:t>
            </w:r>
            <w:r w:rsidR="00B03D50">
              <w:rPr>
                <w:rFonts w:ascii="Arial" w:eastAsia="Calibri" w:hAnsi="Arial" w:cs="Arial"/>
                <w:b/>
                <w:bCs/>
                <w:kern w:val="24"/>
                <w:sz w:val="20"/>
                <w:szCs w:val="20"/>
              </w:rPr>
              <w:t xml:space="preserve">already </w:t>
            </w:r>
            <w:r w:rsidR="00B03D50" w:rsidRPr="00265492">
              <w:rPr>
                <w:rFonts w:ascii="Arial" w:eastAsia="Calibri" w:hAnsi="Arial" w:cs="Arial"/>
                <w:b/>
                <w:bCs/>
                <w:kern w:val="24"/>
                <w:sz w:val="20"/>
                <w:szCs w:val="20"/>
              </w:rPr>
              <w:t>Practic</w:t>
            </w:r>
            <w:r w:rsidR="00B03D50">
              <w:rPr>
                <w:rFonts w:ascii="Arial" w:eastAsia="Calibri" w:hAnsi="Arial" w:cs="Arial"/>
                <w:b/>
                <w:bCs/>
                <w:kern w:val="24"/>
                <w:sz w:val="20"/>
                <w:szCs w:val="20"/>
              </w:rPr>
              <w:t>ing</w:t>
            </w:r>
          </w:p>
        </w:tc>
        <w:tc>
          <w:tcPr>
            <w:tcW w:w="3708" w:type="dxa"/>
          </w:tcPr>
          <w:p w14:paraId="2FBDB662" w14:textId="18315B90" w:rsidR="00AF6D88" w:rsidRPr="00265492" w:rsidRDefault="00AF6D88" w:rsidP="00881BCF">
            <w:pPr>
              <w:pStyle w:val="NormalWeb"/>
              <w:spacing w:before="0" w:beforeAutospacing="0" w:after="0" w:afterAutospacing="0" w:line="276" w:lineRule="auto"/>
              <w:jc w:val="both"/>
              <w:rPr>
                <w:rFonts w:ascii="Arial" w:hAnsi="Arial" w:cs="Arial"/>
                <w:b/>
                <w:sz w:val="20"/>
                <w:szCs w:val="20"/>
              </w:rPr>
            </w:pPr>
            <w:r w:rsidRPr="00265492">
              <w:rPr>
                <w:rFonts w:ascii="Arial" w:eastAsia="Calibri" w:hAnsi="Arial" w:cs="Arial"/>
                <w:b/>
                <w:bCs/>
                <w:kern w:val="24"/>
                <w:sz w:val="20"/>
                <w:szCs w:val="20"/>
              </w:rPr>
              <w:t xml:space="preserve">Recommended </w:t>
            </w:r>
            <w:r w:rsidR="00B03D50">
              <w:rPr>
                <w:rFonts w:ascii="Arial" w:eastAsia="Calibri" w:hAnsi="Arial" w:cs="Arial"/>
                <w:b/>
                <w:bCs/>
                <w:kern w:val="24"/>
                <w:sz w:val="20"/>
                <w:szCs w:val="20"/>
              </w:rPr>
              <w:t>technology</w:t>
            </w:r>
          </w:p>
        </w:tc>
      </w:tr>
      <w:tr w:rsidR="00405A08" w:rsidRPr="00265492" w14:paraId="7EEEBAC0" w14:textId="77777777" w:rsidTr="00433076">
        <w:tc>
          <w:tcPr>
            <w:tcW w:w="570" w:type="dxa"/>
          </w:tcPr>
          <w:p w14:paraId="5D53C7EA" w14:textId="77777777" w:rsidR="00B03859" w:rsidRPr="00265492" w:rsidRDefault="00B03859" w:rsidP="00881BCF">
            <w:pPr>
              <w:spacing w:line="276" w:lineRule="auto"/>
              <w:jc w:val="both"/>
              <w:rPr>
                <w:rFonts w:ascii="Arial" w:hAnsi="Arial" w:cs="Arial"/>
                <w:sz w:val="20"/>
                <w:szCs w:val="20"/>
              </w:rPr>
            </w:pPr>
            <w:r w:rsidRPr="00265492">
              <w:rPr>
                <w:rFonts w:ascii="Arial" w:hAnsi="Arial" w:cs="Arial"/>
                <w:sz w:val="20"/>
                <w:szCs w:val="20"/>
              </w:rPr>
              <w:t>1</w:t>
            </w:r>
          </w:p>
        </w:tc>
        <w:tc>
          <w:tcPr>
            <w:tcW w:w="1968" w:type="dxa"/>
          </w:tcPr>
          <w:p w14:paraId="7229456E" w14:textId="4883CCD8" w:rsidR="00B03859" w:rsidRPr="00265492" w:rsidRDefault="00B03D50" w:rsidP="00881BCF">
            <w:pPr>
              <w:pStyle w:val="NormalWeb"/>
              <w:spacing w:before="0" w:beforeAutospacing="0" w:after="0" w:afterAutospacing="0" w:line="276" w:lineRule="auto"/>
              <w:jc w:val="both"/>
              <w:rPr>
                <w:rFonts w:ascii="Arial" w:hAnsi="Arial" w:cs="Arial"/>
                <w:sz w:val="20"/>
                <w:szCs w:val="20"/>
              </w:rPr>
            </w:pPr>
            <w:r>
              <w:rPr>
                <w:rFonts w:ascii="Arial" w:eastAsia="Calibri" w:hAnsi="Arial" w:cs="Arial"/>
                <w:bCs/>
                <w:kern w:val="24"/>
                <w:sz w:val="20"/>
                <w:szCs w:val="20"/>
              </w:rPr>
              <w:t xml:space="preserve">Name of </w:t>
            </w:r>
            <w:r w:rsidR="00B03859" w:rsidRPr="00265492">
              <w:rPr>
                <w:rFonts w:ascii="Arial" w:eastAsia="Calibri" w:hAnsi="Arial" w:cs="Arial"/>
                <w:bCs/>
                <w:kern w:val="24"/>
                <w:sz w:val="20"/>
                <w:szCs w:val="20"/>
              </w:rPr>
              <w:t>Variety</w:t>
            </w:r>
          </w:p>
        </w:tc>
        <w:tc>
          <w:tcPr>
            <w:tcW w:w="3330" w:type="dxa"/>
          </w:tcPr>
          <w:p w14:paraId="34597C9B" w14:textId="335AC050" w:rsidR="00B03859" w:rsidRPr="00265492" w:rsidRDefault="00401923" w:rsidP="00DD5F95">
            <w:pPr>
              <w:pStyle w:val="NormalWeb"/>
              <w:ind w:left="158" w:right="216"/>
              <w:jc w:val="both"/>
              <w:rPr>
                <w:rFonts w:ascii="Arial" w:eastAsia="Calibri" w:hAnsi="Arial" w:cs="Arial"/>
                <w:bCs/>
                <w:color w:val="FF0000"/>
                <w:kern w:val="24"/>
                <w:sz w:val="20"/>
                <w:szCs w:val="20"/>
              </w:rPr>
            </w:pPr>
            <w:r>
              <w:rPr>
                <w:rFonts w:ascii="Arial" w:eastAsia="Calibri" w:hAnsi="Arial" w:cs="Arial"/>
                <w:bCs/>
                <w:kern w:val="24"/>
                <w:sz w:val="20"/>
                <w:szCs w:val="20"/>
              </w:rPr>
              <w:t>L</w:t>
            </w:r>
            <w:r w:rsidR="00DD5F95" w:rsidRPr="00265492">
              <w:rPr>
                <w:rFonts w:ascii="Arial" w:eastAsia="Calibri" w:hAnsi="Arial" w:cs="Arial"/>
                <w:bCs/>
                <w:kern w:val="24"/>
                <w:sz w:val="20"/>
                <w:szCs w:val="20"/>
              </w:rPr>
              <w:t>ocal seed</w:t>
            </w:r>
            <w:r>
              <w:rPr>
                <w:rFonts w:ascii="Arial" w:eastAsia="Calibri" w:hAnsi="Arial" w:cs="Arial"/>
                <w:bCs/>
                <w:kern w:val="24"/>
                <w:sz w:val="20"/>
                <w:szCs w:val="20"/>
              </w:rPr>
              <w:t>/</w:t>
            </w:r>
            <w:r w:rsidRPr="00265492">
              <w:rPr>
                <w:rFonts w:ascii="Arial" w:eastAsia="Calibri" w:hAnsi="Arial" w:cs="Arial"/>
                <w:bCs/>
                <w:kern w:val="24"/>
                <w:sz w:val="20"/>
                <w:szCs w:val="20"/>
              </w:rPr>
              <w:t xml:space="preserve"> </w:t>
            </w:r>
            <w:r w:rsidRPr="00265492">
              <w:rPr>
                <w:rFonts w:ascii="Arial" w:eastAsia="Calibri" w:hAnsi="Arial" w:cs="Arial"/>
                <w:bCs/>
                <w:kern w:val="24"/>
                <w:sz w:val="20"/>
                <w:szCs w:val="20"/>
              </w:rPr>
              <w:t xml:space="preserve">Bio-902  </w:t>
            </w:r>
          </w:p>
        </w:tc>
        <w:tc>
          <w:tcPr>
            <w:tcW w:w="3708" w:type="dxa"/>
          </w:tcPr>
          <w:p w14:paraId="680E12A9" w14:textId="74EC774D" w:rsidR="00B03859" w:rsidRPr="00265492" w:rsidRDefault="00DD5F95">
            <w:pPr>
              <w:pStyle w:val="NormalWeb"/>
              <w:spacing w:before="0" w:beforeAutospacing="0" w:after="0" w:afterAutospacing="0" w:line="276" w:lineRule="auto"/>
              <w:ind w:left="115" w:right="158"/>
              <w:jc w:val="both"/>
              <w:rPr>
                <w:rFonts w:ascii="Arial" w:eastAsia="Calibri" w:hAnsi="Arial" w:cs="Arial"/>
                <w:bCs/>
                <w:color w:val="FF0000"/>
                <w:kern w:val="24"/>
                <w:sz w:val="20"/>
                <w:szCs w:val="20"/>
              </w:rPr>
            </w:pPr>
            <w:r w:rsidRPr="00265492">
              <w:rPr>
                <w:rFonts w:ascii="Arial" w:eastAsia="Calibri" w:hAnsi="Arial" w:cs="Arial"/>
                <w:bCs/>
                <w:kern w:val="24"/>
                <w:sz w:val="20"/>
                <w:szCs w:val="20"/>
              </w:rPr>
              <w:t xml:space="preserve">Giriraj, </w:t>
            </w:r>
            <w:r w:rsidR="00401923" w:rsidRPr="00265492">
              <w:rPr>
                <w:rFonts w:ascii="Arial" w:eastAsia="Calibri" w:hAnsi="Arial" w:cs="Arial"/>
                <w:bCs/>
                <w:kern w:val="24"/>
                <w:sz w:val="20"/>
                <w:szCs w:val="20"/>
              </w:rPr>
              <w:t>RH-725</w:t>
            </w:r>
            <w:r w:rsidR="00401923">
              <w:rPr>
                <w:rFonts w:ascii="Arial" w:eastAsia="Calibri" w:hAnsi="Arial" w:cs="Arial"/>
                <w:bCs/>
                <w:kern w:val="24"/>
                <w:sz w:val="20"/>
                <w:szCs w:val="20"/>
              </w:rPr>
              <w:t xml:space="preserve"> &amp; </w:t>
            </w:r>
            <w:r w:rsidRPr="00265492">
              <w:rPr>
                <w:rFonts w:ascii="Arial" w:eastAsia="Calibri" w:hAnsi="Arial" w:cs="Arial"/>
                <w:bCs/>
                <w:kern w:val="24"/>
                <w:sz w:val="20"/>
                <w:szCs w:val="20"/>
              </w:rPr>
              <w:t xml:space="preserve">RH-749 </w:t>
            </w:r>
          </w:p>
        </w:tc>
      </w:tr>
      <w:tr w:rsidR="00DD5F95" w:rsidRPr="00265492" w14:paraId="43C6405B" w14:textId="77777777" w:rsidTr="00433076">
        <w:tc>
          <w:tcPr>
            <w:tcW w:w="570" w:type="dxa"/>
          </w:tcPr>
          <w:p w14:paraId="277F6464" w14:textId="77777777" w:rsidR="00DD5F95" w:rsidRPr="00265492" w:rsidRDefault="00DD5F95" w:rsidP="00881BCF">
            <w:pPr>
              <w:spacing w:line="276" w:lineRule="auto"/>
              <w:jc w:val="both"/>
              <w:rPr>
                <w:rFonts w:ascii="Arial" w:hAnsi="Arial" w:cs="Arial"/>
                <w:sz w:val="20"/>
                <w:szCs w:val="20"/>
              </w:rPr>
            </w:pPr>
            <w:r w:rsidRPr="00265492">
              <w:rPr>
                <w:rFonts w:ascii="Arial" w:hAnsi="Arial" w:cs="Arial"/>
                <w:sz w:val="20"/>
                <w:szCs w:val="20"/>
              </w:rPr>
              <w:t>2</w:t>
            </w:r>
          </w:p>
        </w:tc>
        <w:tc>
          <w:tcPr>
            <w:tcW w:w="1968" w:type="dxa"/>
          </w:tcPr>
          <w:p w14:paraId="5D3B27EB" w14:textId="7AEE51EA"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rPr>
              <w:t>Seed rate</w:t>
            </w:r>
            <w:r w:rsidR="00B03D50">
              <w:rPr>
                <w:rFonts w:ascii="Arial" w:hAnsi="Arial" w:cs="Arial"/>
                <w:bCs/>
                <w:kern w:val="24"/>
                <w:sz w:val="20"/>
                <w:szCs w:val="20"/>
              </w:rPr>
              <w:t xml:space="preserve"> kg per hectare</w:t>
            </w:r>
          </w:p>
        </w:tc>
        <w:tc>
          <w:tcPr>
            <w:tcW w:w="3330" w:type="dxa"/>
          </w:tcPr>
          <w:p w14:paraId="4177492C" w14:textId="018884A0" w:rsidR="00DD5F95" w:rsidRPr="00265492" w:rsidRDefault="00DD5F95" w:rsidP="00DD5F95">
            <w:pPr>
              <w:pStyle w:val="NormalWeb"/>
              <w:ind w:left="158" w:right="216"/>
              <w:jc w:val="both"/>
              <w:rPr>
                <w:rFonts w:ascii="Arial" w:eastAsia="Calibri" w:hAnsi="Arial" w:cs="Arial"/>
                <w:bCs/>
                <w:kern w:val="24"/>
                <w:sz w:val="20"/>
                <w:szCs w:val="20"/>
              </w:rPr>
            </w:pPr>
            <w:r w:rsidRPr="00265492">
              <w:rPr>
                <w:rFonts w:ascii="Arial" w:eastAsia="Calibri" w:hAnsi="Arial" w:cs="Arial"/>
                <w:bCs/>
                <w:kern w:val="24"/>
                <w:sz w:val="20"/>
                <w:szCs w:val="20"/>
              </w:rPr>
              <w:t xml:space="preserve">5-6 </w:t>
            </w:r>
          </w:p>
        </w:tc>
        <w:tc>
          <w:tcPr>
            <w:tcW w:w="3708" w:type="dxa"/>
          </w:tcPr>
          <w:p w14:paraId="183EFEEB" w14:textId="1C3EA891" w:rsidR="00DD5F95" w:rsidRPr="00265492" w:rsidRDefault="00DD5F95" w:rsidP="00DD5F95">
            <w:pPr>
              <w:pStyle w:val="NormalWeb"/>
              <w:ind w:left="158" w:right="216"/>
              <w:jc w:val="both"/>
              <w:rPr>
                <w:rFonts w:ascii="Arial" w:eastAsia="Calibri" w:hAnsi="Arial" w:cs="Arial"/>
                <w:bCs/>
                <w:kern w:val="24"/>
                <w:sz w:val="20"/>
                <w:szCs w:val="20"/>
              </w:rPr>
            </w:pPr>
            <w:r w:rsidRPr="00265492">
              <w:rPr>
                <w:rFonts w:ascii="Arial" w:eastAsia="Calibri" w:hAnsi="Arial" w:cs="Arial"/>
                <w:bCs/>
                <w:kern w:val="24"/>
                <w:sz w:val="20"/>
                <w:szCs w:val="20"/>
              </w:rPr>
              <w:t xml:space="preserve">4.0 </w:t>
            </w:r>
          </w:p>
        </w:tc>
      </w:tr>
      <w:tr w:rsidR="00DD5F95" w:rsidRPr="00265492" w14:paraId="7EE4A387" w14:textId="77777777" w:rsidTr="00433076">
        <w:tc>
          <w:tcPr>
            <w:tcW w:w="570" w:type="dxa"/>
          </w:tcPr>
          <w:p w14:paraId="279FCBBC" w14:textId="77777777" w:rsidR="00DD5F95" w:rsidRPr="00265492" w:rsidRDefault="00DD5F95" w:rsidP="00881BCF">
            <w:pPr>
              <w:spacing w:line="276" w:lineRule="auto"/>
              <w:jc w:val="both"/>
              <w:rPr>
                <w:rFonts w:ascii="Arial" w:hAnsi="Arial" w:cs="Arial"/>
                <w:sz w:val="20"/>
                <w:szCs w:val="20"/>
              </w:rPr>
            </w:pPr>
            <w:r w:rsidRPr="00265492">
              <w:rPr>
                <w:rFonts w:ascii="Arial" w:hAnsi="Arial" w:cs="Arial"/>
                <w:sz w:val="20"/>
                <w:szCs w:val="20"/>
              </w:rPr>
              <w:t>3</w:t>
            </w:r>
          </w:p>
        </w:tc>
        <w:tc>
          <w:tcPr>
            <w:tcW w:w="1968" w:type="dxa"/>
          </w:tcPr>
          <w:p w14:paraId="3857BB9F" w14:textId="43635EF5"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rPr>
              <w:t>Seed treatment</w:t>
            </w:r>
            <w:r w:rsidR="00B03D50">
              <w:rPr>
                <w:rFonts w:ascii="Arial" w:hAnsi="Arial" w:cs="Arial"/>
                <w:bCs/>
                <w:kern w:val="24"/>
                <w:sz w:val="20"/>
                <w:szCs w:val="20"/>
              </w:rPr>
              <w:t xml:space="preserve"> technology</w:t>
            </w:r>
          </w:p>
        </w:tc>
        <w:tc>
          <w:tcPr>
            <w:tcW w:w="3330" w:type="dxa"/>
          </w:tcPr>
          <w:p w14:paraId="18C591D0" w14:textId="4BD2DCB5" w:rsidR="00DD5F95" w:rsidRPr="00265492" w:rsidRDefault="00046CFE" w:rsidP="00046CFE">
            <w:pPr>
              <w:pStyle w:val="NormalWeb"/>
              <w:spacing w:before="0" w:beforeAutospacing="0" w:after="0" w:afterAutospacing="0" w:line="276" w:lineRule="auto"/>
              <w:rPr>
                <w:rFonts w:ascii="Arial" w:eastAsia="Calibri" w:hAnsi="Arial" w:cs="Arial"/>
                <w:bCs/>
                <w:kern w:val="24"/>
                <w:sz w:val="20"/>
                <w:szCs w:val="20"/>
              </w:rPr>
            </w:pPr>
            <w:r>
              <w:rPr>
                <w:rFonts w:ascii="Arial" w:eastAsia="Calibri" w:hAnsi="Arial" w:cs="Arial"/>
                <w:bCs/>
                <w:kern w:val="24"/>
                <w:sz w:val="20"/>
                <w:szCs w:val="20"/>
              </w:rPr>
              <w:t xml:space="preserve">  </w:t>
            </w:r>
            <w:r w:rsidR="003F3556">
              <w:rPr>
                <w:rFonts w:ascii="Arial" w:eastAsia="Calibri" w:hAnsi="Arial" w:cs="Arial"/>
                <w:bCs/>
                <w:kern w:val="24"/>
                <w:sz w:val="20"/>
                <w:szCs w:val="20"/>
              </w:rPr>
              <w:t>Majority of farmers not follow</w:t>
            </w:r>
          </w:p>
        </w:tc>
        <w:tc>
          <w:tcPr>
            <w:tcW w:w="3708" w:type="dxa"/>
          </w:tcPr>
          <w:p w14:paraId="6E77A43D" w14:textId="05BE2E31" w:rsidR="00DD5F95" w:rsidRPr="00265492" w:rsidRDefault="003F3556">
            <w:pPr>
              <w:pStyle w:val="NormalWeb"/>
              <w:spacing w:before="0" w:beforeAutospacing="0" w:after="0" w:afterAutospacing="0" w:line="276" w:lineRule="auto"/>
              <w:rPr>
                <w:rFonts w:ascii="Arial" w:eastAsia="Calibri" w:hAnsi="Arial" w:cs="Arial"/>
                <w:bCs/>
                <w:kern w:val="24"/>
                <w:sz w:val="20"/>
                <w:szCs w:val="20"/>
              </w:rPr>
            </w:pPr>
            <w:r>
              <w:rPr>
                <w:rFonts w:ascii="Arial" w:eastAsia="Calibri" w:hAnsi="Arial" w:cs="Arial"/>
                <w:bCs/>
                <w:kern w:val="24"/>
                <w:sz w:val="20"/>
                <w:szCs w:val="20"/>
              </w:rPr>
              <w:t xml:space="preserve">Treatment with </w:t>
            </w:r>
            <w:proofErr w:type="spellStart"/>
            <w:r w:rsidR="00DD5F95" w:rsidRPr="00265492">
              <w:rPr>
                <w:rFonts w:ascii="Arial" w:eastAsia="Calibri" w:hAnsi="Arial" w:cs="Arial"/>
                <w:bCs/>
                <w:kern w:val="24"/>
                <w:sz w:val="20"/>
                <w:szCs w:val="20"/>
              </w:rPr>
              <w:t>Metalaxyl</w:t>
            </w:r>
            <w:proofErr w:type="spellEnd"/>
            <w:r w:rsidR="00DD5F95" w:rsidRPr="00265492">
              <w:rPr>
                <w:rFonts w:ascii="Arial" w:eastAsia="Calibri" w:hAnsi="Arial" w:cs="Arial"/>
                <w:bCs/>
                <w:kern w:val="24"/>
                <w:sz w:val="20"/>
                <w:szCs w:val="20"/>
              </w:rPr>
              <w:t xml:space="preserve">  35% SD @ 6 gm</w:t>
            </w:r>
            <w:r>
              <w:rPr>
                <w:rFonts w:ascii="Arial" w:eastAsia="Calibri" w:hAnsi="Arial" w:cs="Arial"/>
                <w:bCs/>
                <w:kern w:val="24"/>
                <w:sz w:val="20"/>
                <w:szCs w:val="20"/>
              </w:rPr>
              <w:t>/</w:t>
            </w:r>
            <w:r w:rsidR="00DD5F95" w:rsidRPr="00265492">
              <w:rPr>
                <w:rFonts w:ascii="Arial" w:eastAsia="Calibri" w:hAnsi="Arial" w:cs="Arial"/>
                <w:bCs/>
                <w:kern w:val="24"/>
                <w:sz w:val="20"/>
                <w:szCs w:val="20"/>
              </w:rPr>
              <w:t>seed</w:t>
            </w:r>
          </w:p>
        </w:tc>
      </w:tr>
      <w:tr w:rsidR="00405A08" w:rsidRPr="00265492" w14:paraId="25956EAF" w14:textId="77777777" w:rsidTr="00433076">
        <w:tc>
          <w:tcPr>
            <w:tcW w:w="570" w:type="dxa"/>
          </w:tcPr>
          <w:p w14:paraId="24627D7D" w14:textId="77777777" w:rsidR="00F761B6" w:rsidRPr="00265492" w:rsidRDefault="00F761B6" w:rsidP="00881BCF">
            <w:pPr>
              <w:spacing w:line="276" w:lineRule="auto"/>
              <w:jc w:val="both"/>
              <w:rPr>
                <w:rFonts w:ascii="Arial" w:hAnsi="Arial" w:cs="Arial"/>
                <w:sz w:val="20"/>
                <w:szCs w:val="20"/>
              </w:rPr>
            </w:pPr>
            <w:r w:rsidRPr="00265492">
              <w:rPr>
                <w:rFonts w:ascii="Arial" w:hAnsi="Arial" w:cs="Arial"/>
                <w:sz w:val="20"/>
                <w:szCs w:val="20"/>
              </w:rPr>
              <w:t>4</w:t>
            </w:r>
          </w:p>
        </w:tc>
        <w:tc>
          <w:tcPr>
            <w:tcW w:w="1968" w:type="dxa"/>
          </w:tcPr>
          <w:p w14:paraId="7174D93B" w14:textId="0DA14909" w:rsidR="00F761B6" w:rsidRPr="00265492" w:rsidRDefault="003F3556" w:rsidP="00881BCF">
            <w:pPr>
              <w:pStyle w:val="NormalWeb"/>
              <w:spacing w:before="0" w:beforeAutospacing="0" w:after="0" w:afterAutospacing="0" w:line="276" w:lineRule="auto"/>
              <w:jc w:val="both"/>
              <w:rPr>
                <w:rFonts w:ascii="Arial" w:hAnsi="Arial" w:cs="Arial"/>
                <w:sz w:val="20"/>
                <w:szCs w:val="20"/>
              </w:rPr>
            </w:pPr>
            <w:r>
              <w:rPr>
                <w:rFonts w:ascii="Arial" w:hAnsi="Arial" w:cs="Arial"/>
                <w:bCs/>
                <w:kern w:val="24"/>
                <w:sz w:val="20"/>
                <w:szCs w:val="20"/>
              </w:rPr>
              <w:t xml:space="preserve">Use of </w:t>
            </w:r>
            <w:r w:rsidR="00F761B6" w:rsidRPr="00265492">
              <w:rPr>
                <w:rFonts w:ascii="Arial" w:hAnsi="Arial" w:cs="Arial"/>
                <w:bCs/>
                <w:kern w:val="24"/>
                <w:sz w:val="20"/>
                <w:szCs w:val="20"/>
              </w:rPr>
              <w:t>Bio - fertilizers</w:t>
            </w:r>
          </w:p>
        </w:tc>
        <w:tc>
          <w:tcPr>
            <w:tcW w:w="3330" w:type="dxa"/>
          </w:tcPr>
          <w:p w14:paraId="2ABEAECF" w14:textId="7F7BA872" w:rsidR="00F761B6" w:rsidRPr="00265492" w:rsidRDefault="00F761B6">
            <w:pPr>
              <w:pStyle w:val="NormalWeb"/>
              <w:spacing w:before="0" w:beforeAutospacing="0" w:after="0" w:afterAutospacing="0" w:line="276" w:lineRule="auto"/>
              <w:ind w:left="158" w:right="216"/>
              <w:jc w:val="both"/>
              <w:rPr>
                <w:rFonts w:ascii="Arial" w:hAnsi="Arial" w:cs="Arial"/>
                <w:bCs/>
                <w:kern w:val="24"/>
                <w:sz w:val="20"/>
                <w:szCs w:val="20"/>
              </w:rPr>
            </w:pPr>
            <w:r w:rsidRPr="00265492">
              <w:rPr>
                <w:rFonts w:ascii="Arial" w:hAnsi="Arial" w:cs="Arial"/>
                <w:bCs/>
                <w:kern w:val="24"/>
                <w:sz w:val="20"/>
                <w:szCs w:val="20"/>
              </w:rPr>
              <w:t xml:space="preserve">No use </w:t>
            </w:r>
          </w:p>
        </w:tc>
        <w:tc>
          <w:tcPr>
            <w:tcW w:w="3708" w:type="dxa"/>
          </w:tcPr>
          <w:p w14:paraId="70451722" w14:textId="09E8AECF" w:rsidR="00F761B6" w:rsidRPr="00265492" w:rsidRDefault="003F3556" w:rsidP="00DD5F95">
            <w:pPr>
              <w:pStyle w:val="NormalWeb"/>
              <w:spacing w:before="0" w:beforeAutospacing="0" w:after="0" w:afterAutospacing="0" w:line="276" w:lineRule="auto"/>
              <w:ind w:left="115" w:right="158"/>
              <w:jc w:val="both"/>
              <w:rPr>
                <w:rFonts w:ascii="Arial" w:hAnsi="Arial" w:cs="Arial"/>
                <w:bCs/>
                <w:kern w:val="24"/>
                <w:sz w:val="20"/>
                <w:szCs w:val="20"/>
              </w:rPr>
            </w:pPr>
            <w:r>
              <w:rPr>
                <w:rFonts w:ascii="Arial" w:hAnsi="Arial" w:cs="Arial"/>
                <w:bCs/>
                <w:kern w:val="24"/>
                <w:sz w:val="20"/>
                <w:szCs w:val="20"/>
              </w:rPr>
              <w:t xml:space="preserve">Seed priming of </w:t>
            </w:r>
            <w:r w:rsidR="00F761B6" w:rsidRPr="00265492">
              <w:rPr>
                <w:rFonts w:ascii="Arial" w:hAnsi="Arial" w:cs="Arial"/>
                <w:bCs/>
                <w:kern w:val="24"/>
                <w:sz w:val="20"/>
                <w:szCs w:val="20"/>
              </w:rPr>
              <w:t xml:space="preserve">PSB culture @ </w:t>
            </w:r>
            <w:r w:rsidR="00DD5F95" w:rsidRPr="00265492">
              <w:rPr>
                <w:rFonts w:ascii="Arial" w:hAnsi="Arial" w:cs="Arial"/>
                <w:bCs/>
                <w:kern w:val="24"/>
                <w:sz w:val="20"/>
                <w:szCs w:val="20"/>
              </w:rPr>
              <w:t>5</w:t>
            </w:r>
            <w:r w:rsidR="00F761B6" w:rsidRPr="00265492">
              <w:rPr>
                <w:rFonts w:ascii="Arial" w:hAnsi="Arial" w:cs="Arial"/>
                <w:bCs/>
                <w:kern w:val="24"/>
                <w:sz w:val="20"/>
                <w:szCs w:val="20"/>
              </w:rPr>
              <w:t xml:space="preserve"> ml/kg seed</w:t>
            </w:r>
          </w:p>
        </w:tc>
      </w:tr>
      <w:tr w:rsidR="00DD5F95" w:rsidRPr="00265492" w14:paraId="09EFBD12" w14:textId="77777777" w:rsidTr="00433076">
        <w:tc>
          <w:tcPr>
            <w:tcW w:w="570" w:type="dxa"/>
          </w:tcPr>
          <w:p w14:paraId="70C408D0" w14:textId="77777777" w:rsidR="00DD5F95" w:rsidRPr="00265492" w:rsidRDefault="00DD5F95" w:rsidP="00881BCF">
            <w:pPr>
              <w:spacing w:line="276" w:lineRule="auto"/>
              <w:jc w:val="both"/>
              <w:rPr>
                <w:rFonts w:ascii="Arial" w:hAnsi="Arial" w:cs="Arial"/>
                <w:sz w:val="20"/>
                <w:szCs w:val="20"/>
              </w:rPr>
            </w:pPr>
            <w:r w:rsidRPr="00265492">
              <w:rPr>
                <w:rFonts w:ascii="Arial" w:hAnsi="Arial" w:cs="Arial"/>
                <w:sz w:val="20"/>
                <w:szCs w:val="20"/>
              </w:rPr>
              <w:t>5</w:t>
            </w:r>
          </w:p>
        </w:tc>
        <w:tc>
          <w:tcPr>
            <w:tcW w:w="1968" w:type="dxa"/>
          </w:tcPr>
          <w:p w14:paraId="2B92FA37" w14:textId="77777777"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rPr>
              <w:t>Nutrient management</w:t>
            </w:r>
          </w:p>
        </w:tc>
        <w:tc>
          <w:tcPr>
            <w:tcW w:w="3330" w:type="dxa"/>
          </w:tcPr>
          <w:p w14:paraId="4095E420" w14:textId="6BEF655C" w:rsidR="00DD5F95" w:rsidRPr="00265492" w:rsidRDefault="00046CFE" w:rsidP="00046CFE">
            <w:pPr>
              <w:pStyle w:val="NormalWeb"/>
              <w:spacing w:before="0" w:beforeAutospacing="0" w:after="0" w:afterAutospacing="0" w:line="276" w:lineRule="auto"/>
              <w:rPr>
                <w:rFonts w:ascii="Arial" w:eastAsia="Calibri" w:hAnsi="Arial" w:cs="Arial"/>
                <w:bCs/>
                <w:kern w:val="24"/>
                <w:sz w:val="20"/>
                <w:szCs w:val="20"/>
              </w:rPr>
            </w:pPr>
            <w:r>
              <w:rPr>
                <w:rFonts w:ascii="Arial" w:eastAsia="Calibri" w:hAnsi="Arial" w:cs="Arial"/>
                <w:bCs/>
                <w:kern w:val="24"/>
                <w:sz w:val="20"/>
                <w:szCs w:val="20"/>
              </w:rPr>
              <w:t xml:space="preserve"> </w:t>
            </w:r>
            <w:r w:rsidR="00DD5F95" w:rsidRPr="00265492">
              <w:rPr>
                <w:rFonts w:ascii="Arial" w:eastAsia="Calibri" w:hAnsi="Arial" w:cs="Arial"/>
                <w:bCs/>
                <w:kern w:val="24"/>
                <w:sz w:val="20"/>
                <w:szCs w:val="20"/>
              </w:rPr>
              <w:t>NPS - 40:20:00 kg/ha</w:t>
            </w:r>
          </w:p>
        </w:tc>
        <w:tc>
          <w:tcPr>
            <w:tcW w:w="3708" w:type="dxa"/>
          </w:tcPr>
          <w:p w14:paraId="515D78CA" w14:textId="77777777" w:rsidR="00DD5F95" w:rsidRPr="00265492" w:rsidRDefault="00DD5F95">
            <w:pPr>
              <w:pStyle w:val="NormalWeb"/>
              <w:spacing w:before="0" w:beforeAutospacing="0" w:after="0" w:afterAutospacing="0" w:line="276" w:lineRule="auto"/>
              <w:rPr>
                <w:rFonts w:ascii="Arial" w:eastAsia="Calibri" w:hAnsi="Arial" w:cs="Arial"/>
                <w:bCs/>
                <w:kern w:val="24"/>
                <w:sz w:val="20"/>
                <w:szCs w:val="20"/>
              </w:rPr>
            </w:pPr>
            <w:r w:rsidRPr="00265492">
              <w:rPr>
                <w:rFonts w:ascii="Arial" w:eastAsia="Calibri" w:hAnsi="Arial" w:cs="Arial"/>
                <w:bCs/>
                <w:kern w:val="24"/>
                <w:sz w:val="20"/>
                <w:szCs w:val="20"/>
              </w:rPr>
              <w:t>NPS - 60:40:40 kg/ha</w:t>
            </w:r>
          </w:p>
        </w:tc>
      </w:tr>
      <w:tr w:rsidR="00DD5F95" w:rsidRPr="00265492" w14:paraId="0609D73B" w14:textId="77777777" w:rsidTr="00433076">
        <w:tc>
          <w:tcPr>
            <w:tcW w:w="570" w:type="dxa"/>
          </w:tcPr>
          <w:p w14:paraId="4D350D4A" w14:textId="77777777" w:rsidR="00DD5F95" w:rsidRPr="00265492" w:rsidRDefault="00DD5F95" w:rsidP="00881BCF">
            <w:pPr>
              <w:spacing w:line="276" w:lineRule="auto"/>
              <w:jc w:val="both"/>
              <w:rPr>
                <w:rFonts w:ascii="Arial" w:hAnsi="Arial" w:cs="Arial"/>
                <w:sz w:val="20"/>
                <w:szCs w:val="20"/>
              </w:rPr>
            </w:pPr>
            <w:r w:rsidRPr="00265492">
              <w:rPr>
                <w:rFonts w:ascii="Arial" w:hAnsi="Arial" w:cs="Arial"/>
                <w:sz w:val="20"/>
                <w:szCs w:val="20"/>
              </w:rPr>
              <w:t>6.</w:t>
            </w:r>
          </w:p>
        </w:tc>
        <w:tc>
          <w:tcPr>
            <w:tcW w:w="1968" w:type="dxa"/>
          </w:tcPr>
          <w:p w14:paraId="074BC11A" w14:textId="77777777"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rPr>
              <w:t>Weed management</w:t>
            </w:r>
          </w:p>
        </w:tc>
        <w:tc>
          <w:tcPr>
            <w:tcW w:w="3330" w:type="dxa"/>
          </w:tcPr>
          <w:p w14:paraId="003BC789" w14:textId="16F5F7E4" w:rsidR="00DD5F95" w:rsidRPr="00265492" w:rsidRDefault="00046CFE" w:rsidP="00046CFE">
            <w:pPr>
              <w:pStyle w:val="NormalWeb"/>
              <w:spacing w:before="0" w:beforeAutospacing="0" w:after="0" w:afterAutospacing="0" w:line="276" w:lineRule="auto"/>
              <w:rPr>
                <w:rFonts w:ascii="Arial" w:eastAsia="Calibri" w:hAnsi="Arial" w:cs="Arial"/>
                <w:bCs/>
                <w:kern w:val="24"/>
                <w:sz w:val="20"/>
                <w:szCs w:val="20"/>
              </w:rPr>
            </w:pPr>
            <w:r>
              <w:rPr>
                <w:rFonts w:ascii="Arial" w:eastAsia="Calibri" w:hAnsi="Arial" w:cs="Arial"/>
                <w:bCs/>
                <w:kern w:val="24"/>
                <w:sz w:val="20"/>
                <w:szCs w:val="20"/>
              </w:rPr>
              <w:t xml:space="preserve"> </w:t>
            </w:r>
            <w:r w:rsidR="00C32330">
              <w:rPr>
                <w:rFonts w:ascii="Arial" w:eastAsia="Calibri" w:hAnsi="Arial" w:cs="Arial"/>
                <w:bCs/>
                <w:kern w:val="24"/>
                <w:sz w:val="20"/>
                <w:szCs w:val="20"/>
              </w:rPr>
              <w:t>P</w:t>
            </w:r>
            <w:r w:rsidR="004900BD">
              <w:rPr>
                <w:rFonts w:ascii="Arial" w:eastAsia="Calibri" w:hAnsi="Arial" w:cs="Arial"/>
                <w:bCs/>
                <w:kern w:val="24"/>
                <w:sz w:val="20"/>
                <w:szCs w:val="20"/>
              </w:rPr>
              <w:t xml:space="preserve">racticing </w:t>
            </w:r>
            <w:r w:rsidR="00DD5F95" w:rsidRPr="00265492">
              <w:rPr>
                <w:rFonts w:ascii="Arial" w:eastAsia="Calibri" w:hAnsi="Arial" w:cs="Arial"/>
                <w:bCs/>
                <w:kern w:val="24"/>
                <w:sz w:val="20"/>
                <w:szCs w:val="20"/>
              </w:rPr>
              <w:t>One Hand Weeding</w:t>
            </w:r>
          </w:p>
        </w:tc>
        <w:tc>
          <w:tcPr>
            <w:tcW w:w="3708" w:type="dxa"/>
          </w:tcPr>
          <w:p w14:paraId="2BBCD37B" w14:textId="1DB1AA9C" w:rsidR="00DD5F95" w:rsidRPr="00265492" w:rsidRDefault="00C32330">
            <w:pPr>
              <w:pStyle w:val="NormalWeb"/>
              <w:spacing w:before="0" w:beforeAutospacing="0" w:after="0" w:afterAutospacing="0" w:line="276" w:lineRule="auto"/>
              <w:rPr>
                <w:rFonts w:ascii="Arial" w:eastAsia="Calibri" w:hAnsi="Arial" w:cs="Arial"/>
                <w:bCs/>
                <w:kern w:val="24"/>
                <w:sz w:val="20"/>
                <w:szCs w:val="20"/>
              </w:rPr>
            </w:pPr>
            <w:r>
              <w:rPr>
                <w:rFonts w:ascii="Arial" w:eastAsia="Calibri" w:hAnsi="Arial" w:cs="Arial"/>
                <w:bCs/>
                <w:kern w:val="24"/>
                <w:sz w:val="20"/>
                <w:szCs w:val="20"/>
              </w:rPr>
              <w:t xml:space="preserve">Application of </w:t>
            </w:r>
            <w:r w:rsidR="00DD5F95" w:rsidRPr="00265492">
              <w:rPr>
                <w:rFonts w:ascii="Arial" w:eastAsia="Calibri" w:hAnsi="Arial" w:cs="Arial"/>
                <w:bCs/>
                <w:kern w:val="24"/>
                <w:sz w:val="20"/>
                <w:szCs w:val="20"/>
              </w:rPr>
              <w:t xml:space="preserve"> </w:t>
            </w:r>
            <w:proofErr w:type="spellStart"/>
            <w:r w:rsidR="00DD5F95" w:rsidRPr="00265492">
              <w:rPr>
                <w:rFonts w:ascii="Arial" w:eastAsia="Calibri" w:hAnsi="Arial" w:cs="Arial"/>
                <w:bCs/>
                <w:kern w:val="24"/>
                <w:sz w:val="20"/>
                <w:szCs w:val="20"/>
              </w:rPr>
              <w:t>Pendamethaline</w:t>
            </w:r>
            <w:proofErr w:type="spellEnd"/>
            <w:r w:rsidR="00DD5F95" w:rsidRPr="00265492">
              <w:rPr>
                <w:rFonts w:ascii="Arial" w:eastAsia="Calibri" w:hAnsi="Arial" w:cs="Arial"/>
                <w:bCs/>
                <w:kern w:val="24"/>
                <w:sz w:val="20"/>
                <w:szCs w:val="20"/>
              </w:rPr>
              <w:t xml:space="preserve"> @ 750 gm </w:t>
            </w:r>
            <w:proofErr w:type="spellStart"/>
            <w:r w:rsidR="00DD5F95" w:rsidRPr="00265492">
              <w:rPr>
                <w:rFonts w:ascii="Arial" w:eastAsia="Calibri" w:hAnsi="Arial" w:cs="Arial"/>
                <w:bCs/>
                <w:kern w:val="24"/>
                <w:sz w:val="20"/>
                <w:szCs w:val="20"/>
              </w:rPr>
              <w:t>a.i.</w:t>
            </w:r>
            <w:proofErr w:type="spellEnd"/>
            <w:r w:rsidR="00DD5F95" w:rsidRPr="00265492">
              <w:rPr>
                <w:rFonts w:ascii="Arial" w:eastAsia="Calibri" w:hAnsi="Arial" w:cs="Arial"/>
                <w:bCs/>
                <w:kern w:val="24"/>
                <w:sz w:val="20"/>
                <w:szCs w:val="20"/>
              </w:rPr>
              <w:t>/ha as a pr-emergence</w:t>
            </w:r>
            <w:r>
              <w:rPr>
                <w:rFonts w:ascii="Arial" w:eastAsia="Calibri" w:hAnsi="Arial" w:cs="Arial"/>
                <w:bCs/>
                <w:kern w:val="24"/>
                <w:sz w:val="20"/>
                <w:szCs w:val="20"/>
              </w:rPr>
              <w:t xml:space="preserve"> followed by </w:t>
            </w:r>
            <w:r w:rsidR="00DD5F95" w:rsidRPr="00265492">
              <w:rPr>
                <w:rFonts w:ascii="Arial" w:eastAsia="Calibri" w:hAnsi="Arial" w:cs="Arial"/>
                <w:bCs/>
                <w:kern w:val="24"/>
                <w:sz w:val="20"/>
                <w:szCs w:val="20"/>
              </w:rPr>
              <w:t>One hand weeding 30-35 DAS</w:t>
            </w:r>
          </w:p>
        </w:tc>
      </w:tr>
      <w:tr w:rsidR="00DD5F95" w:rsidRPr="00265492" w14:paraId="61AB137D" w14:textId="77777777" w:rsidTr="00433076">
        <w:tc>
          <w:tcPr>
            <w:tcW w:w="570" w:type="dxa"/>
          </w:tcPr>
          <w:p w14:paraId="4292AB4E" w14:textId="77777777" w:rsidR="00DD5F95" w:rsidRPr="00265492" w:rsidRDefault="00DD5F95" w:rsidP="00881BCF">
            <w:pPr>
              <w:spacing w:line="276" w:lineRule="auto"/>
              <w:jc w:val="both"/>
              <w:rPr>
                <w:rFonts w:ascii="Arial" w:hAnsi="Arial" w:cs="Arial"/>
                <w:sz w:val="20"/>
                <w:szCs w:val="20"/>
              </w:rPr>
            </w:pPr>
            <w:r w:rsidRPr="00265492">
              <w:rPr>
                <w:rFonts w:ascii="Arial" w:hAnsi="Arial" w:cs="Arial"/>
                <w:sz w:val="20"/>
                <w:szCs w:val="20"/>
              </w:rPr>
              <w:t>7</w:t>
            </w:r>
          </w:p>
        </w:tc>
        <w:tc>
          <w:tcPr>
            <w:tcW w:w="1968" w:type="dxa"/>
          </w:tcPr>
          <w:p w14:paraId="0FC2A402" w14:textId="5D071260"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eastAsia="Calibri" w:hAnsi="Arial" w:cs="Arial"/>
                <w:bCs/>
                <w:kern w:val="24"/>
                <w:sz w:val="20"/>
                <w:szCs w:val="20"/>
              </w:rPr>
              <w:t xml:space="preserve">Plant </w:t>
            </w:r>
            <w:r w:rsidR="00C32330">
              <w:rPr>
                <w:rFonts w:ascii="Arial" w:eastAsia="Calibri" w:hAnsi="Arial" w:cs="Arial"/>
                <w:bCs/>
                <w:kern w:val="24"/>
                <w:sz w:val="20"/>
                <w:szCs w:val="20"/>
              </w:rPr>
              <w:t>protection tactics</w:t>
            </w:r>
            <w:r w:rsidR="00A02B68">
              <w:rPr>
                <w:rFonts w:ascii="Arial" w:eastAsia="Calibri" w:hAnsi="Arial" w:cs="Arial"/>
                <w:bCs/>
                <w:kern w:val="24"/>
                <w:sz w:val="20"/>
                <w:szCs w:val="20"/>
              </w:rPr>
              <w:t xml:space="preserve"> (Aphid management)</w:t>
            </w:r>
          </w:p>
        </w:tc>
        <w:tc>
          <w:tcPr>
            <w:tcW w:w="3330" w:type="dxa"/>
          </w:tcPr>
          <w:p w14:paraId="391A9DF2" w14:textId="1CF0662F" w:rsidR="00DD5F95" w:rsidRPr="00265492" w:rsidRDefault="00AD3329">
            <w:pPr>
              <w:pStyle w:val="NormalWeb"/>
              <w:spacing w:before="0" w:beforeAutospacing="0" w:after="0" w:afterAutospacing="0" w:line="276" w:lineRule="auto"/>
              <w:jc w:val="center"/>
              <w:rPr>
                <w:rFonts w:ascii="Arial" w:eastAsia="Calibri" w:hAnsi="Arial" w:cs="Arial"/>
                <w:bCs/>
                <w:kern w:val="24"/>
                <w:sz w:val="20"/>
                <w:szCs w:val="20"/>
              </w:rPr>
            </w:pPr>
            <w:r>
              <w:rPr>
                <w:rFonts w:ascii="Arial" w:eastAsia="Calibri" w:hAnsi="Arial" w:cs="Arial"/>
                <w:bCs/>
                <w:kern w:val="24"/>
                <w:sz w:val="20"/>
                <w:szCs w:val="20"/>
              </w:rPr>
              <w:t xml:space="preserve">Dusting of </w:t>
            </w:r>
            <w:r w:rsidR="00DD5F95" w:rsidRPr="00265492">
              <w:rPr>
                <w:rFonts w:ascii="Arial" w:eastAsia="Calibri" w:hAnsi="Arial" w:cs="Arial"/>
                <w:bCs/>
                <w:kern w:val="24"/>
                <w:sz w:val="20"/>
                <w:szCs w:val="20"/>
              </w:rPr>
              <w:t>Methyl Parathion  @15</w:t>
            </w:r>
            <w:r w:rsidR="00FB1FDC" w:rsidRPr="00265492">
              <w:rPr>
                <w:rFonts w:ascii="Arial" w:eastAsia="Calibri" w:hAnsi="Arial" w:cs="Arial"/>
                <w:bCs/>
                <w:kern w:val="24"/>
                <w:sz w:val="20"/>
                <w:szCs w:val="20"/>
              </w:rPr>
              <w:t xml:space="preserve"> </w:t>
            </w:r>
            <w:r w:rsidR="00DD5F95" w:rsidRPr="00265492">
              <w:rPr>
                <w:rFonts w:ascii="Arial" w:eastAsia="Calibri" w:hAnsi="Arial" w:cs="Arial"/>
                <w:bCs/>
                <w:kern w:val="24"/>
                <w:sz w:val="20"/>
                <w:szCs w:val="20"/>
              </w:rPr>
              <w:t>kg/ha for Aphid</w:t>
            </w:r>
          </w:p>
        </w:tc>
        <w:tc>
          <w:tcPr>
            <w:tcW w:w="3708" w:type="dxa"/>
          </w:tcPr>
          <w:p w14:paraId="4D2A0FC0" w14:textId="482B8BAE" w:rsidR="00DD5F95" w:rsidRPr="00265492" w:rsidRDefault="00A02B68">
            <w:pPr>
              <w:pStyle w:val="NormalWeb"/>
              <w:spacing w:before="0" w:beforeAutospacing="0" w:after="0" w:afterAutospacing="0" w:line="276" w:lineRule="auto"/>
              <w:rPr>
                <w:rFonts w:ascii="Arial" w:eastAsia="Calibri" w:hAnsi="Arial" w:cs="Arial"/>
                <w:bCs/>
                <w:kern w:val="24"/>
                <w:sz w:val="20"/>
                <w:szCs w:val="20"/>
              </w:rPr>
            </w:pPr>
            <w:r>
              <w:rPr>
                <w:rFonts w:ascii="Arial" w:eastAsia="Calibri" w:hAnsi="Arial" w:cs="Arial"/>
                <w:bCs/>
                <w:kern w:val="24"/>
                <w:sz w:val="20"/>
                <w:szCs w:val="20"/>
              </w:rPr>
              <w:t xml:space="preserve">Application </w:t>
            </w:r>
            <w:r w:rsidR="00DD5F95" w:rsidRPr="00265492">
              <w:rPr>
                <w:rFonts w:ascii="Arial" w:eastAsia="Calibri" w:hAnsi="Arial" w:cs="Arial"/>
                <w:bCs/>
                <w:kern w:val="24"/>
                <w:sz w:val="20"/>
                <w:szCs w:val="20"/>
              </w:rPr>
              <w:t>of Imidacloprid 17.8 SL @ 0.4 ml</w:t>
            </w:r>
            <w:r>
              <w:rPr>
                <w:rFonts w:ascii="Arial" w:eastAsia="Calibri" w:hAnsi="Arial" w:cs="Arial"/>
                <w:bCs/>
                <w:kern w:val="24"/>
                <w:sz w:val="20"/>
                <w:szCs w:val="20"/>
              </w:rPr>
              <w:t>/ lit</w:t>
            </w:r>
          </w:p>
        </w:tc>
      </w:tr>
    </w:tbl>
    <w:p w14:paraId="4ED5971F" w14:textId="6AC9BDF0" w:rsidR="004541BB" w:rsidRPr="00265492" w:rsidRDefault="006D4E4E" w:rsidP="0052013B">
      <w:pPr>
        <w:spacing w:line="360" w:lineRule="auto"/>
        <w:ind w:firstLine="720"/>
        <w:jc w:val="both"/>
        <w:rPr>
          <w:rFonts w:ascii="Arial" w:hAnsi="Arial" w:cs="Arial"/>
          <w:sz w:val="20"/>
          <w:szCs w:val="20"/>
        </w:rPr>
      </w:pPr>
      <w:r w:rsidRPr="00265492">
        <w:rPr>
          <w:rFonts w:ascii="Arial" w:hAnsi="Arial" w:cs="Arial"/>
          <w:sz w:val="20"/>
          <w:szCs w:val="20"/>
        </w:rPr>
        <w:t xml:space="preserve"> </w:t>
      </w:r>
      <w:r w:rsidR="00D86E3D">
        <w:rPr>
          <w:rFonts w:ascii="Arial" w:hAnsi="Arial" w:cs="Arial"/>
          <w:sz w:val="20"/>
          <w:szCs w:val="20"/>
        </w:rPr>
        <w:t>Gap a</w:t>
      </w:r>
      <w:r w:rsidRPr="00265492">
        <w:rPr>
          <w:rFonts w:ascii="Arial" w:hAnsi="Arial" w:cs="Arial"/>
          <w:sz w:val="20"/>
          <w:szCs w:val="20"/>
        </w:rPr>
        <w:t>ssessment</w:t>
      </w:r>
      <w:r w:rsidR="00D86E3D">
        <w:rPr>
          <w:rFonts w:ascii="Arial" w:hAnsi="Arial" w:cs="Arial"/>
          <w:sz w:val="20"/>
          <w:szCs w:val="20"/>
        </w:rPr>
        <w:t xml:space="preserve"> in technology adoption was carried out by </w:t>
      </w:r>
      <w:r w:rsidR="003010B5">
        <w:rPr>
          <w:rFonts w:ascii="Arial" w:hAnsi="Arial" w:cs="Arial"/>
          <w:sz w:val="20"/>
          <w:szCs w:val="20"/>
        </w:rPr>
        <w:t>group discussion with selected farmers before starting CFLDs programme</w:t>
      </w:r>
      <w:r w:rsidRPr="00265492">
        <w:rPr>
          <w:rFonts w:ascii="Arial" w:hAnsi="Arial" w:cs="Arial"/>
          <w:sz w:val="20"/>
          <w:szCs w:val="20"/>
        </w:rPr>
        <w:t>.</w:t>
      </w:r>
      <w:r w:rsidR="0033003C">
        <w:rPr>
          <w:rFonts w:ascii="Arial" w:hAnsi="Arial" w:cs="Arial"/>
          <w:sz w:val="20"/>
          <w:szCs w:val="20"/>
        </w:rPr>
        <w:t xml:space="preserve"> Starting from seed sowing to harvesting </w:t>
      </w:r>
      <w:r w:rsidR="001F1B32" w:rsidRPr="00265492">
        <w:rPr>
          <w:rFonts w:ascii="Arial" w:hAnsi="Arial" w:cs="Arial"/>
          <w:sz w:val="20"/>
          <w:szCs w:val="20"/>
        </w:rPr>
        <w:t xml:space="preserve">KVK </w:t>
      </w:r>
      <w:r w:rsidR="0033003C">
        <w:rPr>
          <w:rFonts w:ascii="Arial" w:hAnsi="Arial" w:cs="Arial"/>
          <w:sz w:val="20"/>
          <w:szCs w:val="20"/>
        </w:rPr>
        <w:t>researchers</w:t>
      </w:r>
      <w:r w:rsidR="001F1B32" w:rsidRPr="00265492">
        <w:rPr>
          <w:rFonts w:ascii="Arial" w:hAnsi="Arial" w:cs="Arial"/>
          <w:sz w:val="20"/>
          <w:szCs w:val="20"/>
        </w:rPr>
        <w:t xml:space="preserve"> regular</w:t>
      </w:r>
      <w:r w:rsidR="00BB473B">
        <w:rPr>
          <w:rFonts w:ascii="Arial" w:hAnsi="Arial" w:cs="Arial"/>
          <w:sz w:val="20"/>
          <w:szCs w:val="20"/>
        </w:rPr>
        <w:t>ly</w:t>
      </w:r>
      <w:r w:rsidRPr="00265492">
        <w:rPr>
          <w:rFonts w:ascii="Arial" w:hAnsi="Arial" w:cs="Arial"/>
          <w:sz w:val="20"/>
          <w:szCs w:val="20"/>
        </w:rPr>
        <w:t xml:space="preserve"> </w:t>
      </w:r>
      <w:r w:rsidR="00F135C4">
        <w:rPr>
          <w:rFonts w:ascii="Arial" w:hAnsi="Arial" w:cs="Arial"/>
          <w:sz w:val="20"/>
          <w:szCs w:val="20"/>
        </w:rPr>
        <w:t>monitored CFLDs</w:t>
      </w:r>
      <w:r w:rsidRPr="00265492">
        <w:rPr>
          <w:rFonts w:ascii="Arial" w:hAnsi="Arial" w:cs="Arial"/>
          <w:sz w:val="20"/>
          <w:szCs w:val="20"/>
        </w:rPr>
        <w:t xml:space="preserve"> fields and </w:t>
      </w:r>
      <w:r w:rsidR="00F135C4">
        <w:rPr>
          <w:rFonts w:ascii="Arial" w:hAnsi="Arial" w:cs="Arial"/>
          <w:sz w:val="20"/>
          <w:szCs w:val="20"/>
        </w:rPr>
        <w:t>control field (</w:t>
      </w:r>
      <w:r w:rsidRPr="00265492">
        <w:rPr>
          <w:rFonts w:ascii="Arial" w:hAnsi="Arial" w:cs="Arial"/>
          <w:sz w:val="20"/>
          <w:szCs w:val="20"/>
        </w:rPr>
        <w:t>farmer’s field</w:t>
      </w:r>
      <w:r w:rsidR="00F135C4">
        <w:rPr>
          <w:rFonts w:ascii="Arial" w:hAnsi="Arial" w:cs="Arial"/>
          <w:sz w:val="20"/>
          <w:szCs w:val="20"/>
        </w:rPr>
        <w:t>)</w:t>
      </w:r>
      <w:r w:rsidRPr="00265492">
        <w:rPr>
          <w:rFonts w:ascii="Arial" w:hAnsi="Arial" w:cs="Arial"/>
          <w:sz w:val="20"/>
          <w:szCs w:val="20"/>
        </w:rPr>
        <w:t>.</w:t>
      </w:r>
      <w:r w:rsidR="001B2DC6">
        <w:rPr>
          <w:rFonts w:ascii="Arial" w:hAnsi="Arial" w:cs="Arial"/>
          <w:sz w:val="20"/>
          <w:szCs w:val="20"/>
        </w:rPr>
        <w:t xml:space="preserve"> F</w:t>
      </w:r>
      <w:r w:rsidR="00FD18A3" w:rsidRPr="00265492">
        <w:rPr>
          <w:rFonts w:ascii="Arial" w:hAnsi="Arial" w:cs="Arial"/>
          <w:sz w:val="20"/>
          <w:szCs w:val="20"/>
        </w:rPr>
        <w:t>eedback</w:t>
      </w:r>
      <w:r w:rsidR="00BB473B">
        <w:rPr>
          <w:rFonts w:ascii="Arial" w:hAnsi="Arial" w:cs="Arial"/>
          <w:sz w:val="20"/>
          <w:szCs w:val="20"/>
        </w:rPr>
        <w:t>s were</w:t>
      </w:r>
      <w:r w:rsidR="00FD18A3" w:rsidRPr="00265492">
        <w:rPr>
          <w:rFonts w:ascii="Arial" w:hAnsi="Arial" w:cs="Arial"/>
          <w:sz w:val="20"/>
          <w:szCs w:val="20"/>
        </w:rPr>
        <w:t xml:space="preserve"> </w:t>
      </w:r>
      <w:r w:rsidR="001B2DC6">
        <w:rPr>
          <w:rFonts w:ascii="Arial" w:hAnsi="Arial" w:cs="Arial"/>
          <w:sz w:val="20"/>
          <w:szCs w:val="20"/>
        </w:rPr>
        <w:t xml:space="preserve">gathered </w:t>
      </w:r>
      <w:r w:rsidR="003638AD">
        <w:rPr>
          <w:rFonts w:ascii="Arial" w:hAnsi="Arial" w:cs="Arial"/>
          <w:sz w:val="20"/>
          <w:szCs w:val="20"/>
        </w:rPr>
        <w:t>from beneficiary farmers for further improvement of programme</w:t>
      </w:r>
      <w:r w:rsidRPr="00265492">
        <w:rPr>
          <w:rFonts w:ascii="Arial" w:hAnsi="Arial" w:cs="Arial"/>
          <w:sz w:val="20"/>
          <w:szCs w:val="20"/>
        </w:rPr>
        <w:t xml:space="preserve">. </w:t>
      </w:r>
      <w:r w:rsidR="003638AD">
        <w:rPr>
          <w:rFonts w:ascii="Arial" w:hAnsi="Arial" w:cs="Arial"/>
          <w:sz w:val="20"/>
          <w:szCs w:val="20"/>
        </w:rPr>
        <w:t xml:space="preserve">Additionally </w:t>
      </w:r>
      <w:r w:rsidR="00D13F0A">
        <w:rPr>
          <w:rFonts w:ascii="Arial" w:hAnsi="Arial" w:cs="Arial"/>
          <w:sz w:val="20"/>
          <w:szCs w:val="20"/>
        </w:rPr>
        <w:t xml:space="preserve">KVK </w:t>
      </w:r>
      <w:r w:rsidR="007A312F">
        <w:rPr>
          <w:rFonts w:ascii="Arial" w:hAnsi="Arial" w:cs="Arial"/>
          <w:sz w:val="20"/>
          <w:szCs w:val="20"/>
        </w:rPr>
        <w:t>researchers</w:t>
      </w:r>
      <w:r w:rsidRPr="00265492">
        <w:rPr>
          <w:rFonts w:ascii="Arial" w:hAnsi="Arial" w:cs="Arial"/>
          <w:sz w:val="20"/>
          <w:szCs w:val="20"/>
        </w:rPr>
        <w:t xml:space="preserve"> </w:t>
      </w:r>
      <w:r w:rsidR="003638AD">
        <w:rPr>
          <w:rFonts w:ascii="Arial" w:hAnsi="Arial" w:cs="Arial"/>
          <w:sz w:val="20"/>
          <w:szCs w:val="20"/>
        </w:rPr>
        <w:t>organized</w:t>
      </w:r>
      <w:r w:rsidRPr="00265492">
        <w:rPr>
          <w:rFonts w:ascii="Arial" w:hAnsi="Arial" w:cs="Arial"/>
          <w:sz w:val="20"/>
          <w:szCs w:val="20"/>
        </w:rPr>
        <w:t xml:space="preserve"> field days </w:t>
      </w:r>
      <w:r w:rsidR="00D13F0A">
        <w:rPr>
          <w:rFonts w:ascii="Arial" w:hAnsi="Arial" w:cs="Arial"/>
          <w:sz w:val="20"/>
          <w:szCs w:val="20"/>
        </w:rPr>
        <w:t>pod maturation</w:t>
      </w:r>
      <w:r w:rsidR="00FD18A3" w:rsidRPr="00265492">
        <w:rPr>
          <w:rFonts w:ascii="Arial" w:hAnsi="Arial" w:cs="Arial"/>
          <w:sz w:val="20"/>
          <w:szCs w:val="20"/>
        </w:rPr>
        <w:t xml:space="preserve"> stage of crops</w:t>
      </w:r>
      <w:r w:rsidRPr="00265492">
        <w:rPr>
          <w:rFonts w:ascii="Arial" w:hAnsi="Arial" w:cs="Arial"/>
          <w:sz w:val="20"/>
          <w:szCs w:val="20"/>
        </w:rPr>
        <w:t xml:space="preserve">. </w:t>
      </w:r>
      <w:r w:rsidR="007757EB">
        <w:rPr>
          <w:rFonts w:ascii="Arial" w:hAnsi="Arial" w:cs="Arial"/>
          <w:sz w:val="20"/>
          <w:szCs w:val="20"/>
        </w:rPr>
        <w:t xml:space="preserve">Samui et al., (2000) formulae were employed to estimate </w:t>
      </w:r>
      <w:r w:rsidR="007757EB" w:rsidRPr="00265492">
        <w:rPr>
          <w:rFonts w:ascii="Arial" w:hAnsi="Arial" w:cs="Arial"/>
          <w:sz w:val="20"/>
          <w:szCs w:val="20"/>
        </w:rPr>
        <w:t>extension gap</w:t>
      </w:r>
      <w:r w:rsidR="007757EB">
        <w:rPr>
          <w:rFonts w:ascii="Arial" w:hAnsi="Arial" w:cs="Arial"/>
          <w:sz w:val="20"/>
          <w:szCs w:val="20"/>
        </w:rPr>
        <w:t xml:space="preserve">, </w:t>
      </w:r>
      <w:r w:rsidR="0052013B">
        <w:rPr>
          <w:rFonts w:ascii="Arial" w:hAnsi="Arial" w:cs="Arial"/>
          <w:sz w:val="20"/>
          <w:szCs w:val="20"/>
        </w:rPr>
        <w:t>T</w:t>
      </w:r>
      <w:r w:rsidR="004541BB" w:rsidRPr="00265492">
        <w:rPr>
          <w:rFonts w:ascii="Arial" w:hAnsi="Arial" w:cs="Arial"/>
          <w:sz w:val="20"/>
          <w:szCs w:val="20"/>
        </w:rPr>
        <w:t>he technology gap</w:t>
      </w:r>
      <w:r w:rsidR="007757EB">
        <w:rPr>
          <w:rFonts w:ascii="Arial" w:hAnsi="Arial" w:cs="Arial"/>
          <w:sz w:val="20"/>
          <w:szCs w:val="20"/>
        </w:rPr>
        <w:t xml:space="preserve"> </w:t>
      </w:r>
      <w:r w:rsidR="004541BB" w:rsidRPr="00265492">
        <w:rPr>
          <w:rFonts w:ascii="Arial" w:hAnsi="Arial" w:cs="Arial"/>
          <w:sz w:val="20"/>
          <w:szCs w:val="20"/>
        </w:rPr>
        <w:t>and technology index</w:t>
      </w:r>
      <w:r w:rsidR="007757EB">
        <w:rPr>
          <w:rFonts w:ascii="Arial" w:hAnsi="Arial" w:cs="Arial"/>
          <w:sz w:val="20"/>
          <w:szCs w:val="20"/>
        </w:rPr>
        <w:t>.</w:t>
      </w:r>
      <w:r w:rsidR="004541BB" w:rsidRPr="00265492">
        <w:rPr>
          <w:rFonts w:ascii="Arial" w:hAnsi="Arial" w:cs="Arial"/>
          <w:sz w:val="20"/>
          <w:szCs w:val="20"/>
        </w:rPr>
        <w:t xml:space="preserve"> </w:t>
      </w:r>
    </w:p>
    <w:p w14:paraId="5E90E5F1" w14:textId="77777777" w:rsidR="00703282" w:rsidRPr="00405A08" w:rsidRDefault="00703282" w:rsidP="00881BCF">
      <w:pPr>
        <w:jc w:val="both"/>
        <w:rPr>
          <w:color w:val="FF0000"/>
        </w:rPr>
      </w:pPr>
    </w:p>
    <w:p w14:paraId="77D24622" w14:textId="25A192EB" w:rsidR="00C97479" w:rsidRPr="00BA008A" w:rsidRDefault="00C97479" w:rsidP="00881BCF">
      <w:pPr>
        <w:spacing w:line="360" w:lineRule="auto"/>
        <w:jc w:val="both"/>
        <w:rPr>
          <w:rFonts w:ascii="Arial" w:hAnsi="Arial" w:cs="Arial"/>
          <w:b/>
        </w:rPr>
      </w:pPr>
      <w:r w:rsidRPr="00BA008A">
        <w:rPr>
          <w:rFonts w:ascii="Arial" w:hAnsi="Arial" w:cs="Arial"/>
          <w:b/>
        </w:rPr>
        <w:t xml:space="preserve">Results and </w:t>
      </w:r>
      <w:r w:rsidR="00E60971" w:rsidRPr="00BA008A">
        <w:rPr>
          <w:rFonts w:ascii="Arial" w:hAnsi="Arial" w:cs="Arial"/>
          <w:b/>
        </w:rPr>
        <w:t>Discussion:</w:t>
      </w:r>
      <w:r w:rsidR="00210F1F" w:rsidRPr="00BA008A">
        <w:rPr>
          <w:rFonts w:ascii="Arial" w:hAnsi="Arial" w:cs="Arial"/>
          <w:b/>
        </w:rPr>
        <w:t xml:space="preserve"> </w:t>
      </w:r>
    </w:p>
    <w:p w14:paraId="4015CB95" w14:textId="02C54264" w:rsidR="000662C3" w:rsidRDefault="000662C3" w:rsidP="005251CD">
      <w:pPr>
        <w:spacing w:line="360" w:lineRule="auto"/>
        <w:jc w:val="both"/>
        <w:rPr>
          <w:rFonts w:ascii="Arial" w:hAnsi="Arial" w:cs="Arial"/>
          <w:sz w:val="20"/>
          <w:szCs w:val="20"/>
        </w:rPr>
      </w:pPr>
      <w:r w:rsidRPr="000662C3">
        <w:rPr>
          <w:rFonts w:ascii="Arial" w:hAnsi="Arial" w:cs="Arial"/>
          <w:sz w:val="20"/>
          <w:szCs w:val="20"/>
        </w:rPr>
        <w:t xml:space="preserve">The findings of the </w:t>
      </w:r>
      <w:r>
        <w:rPr>
          <w:rFonts w:ascii="Arial" w:hAnsi="Arial" w:cs="Arial"/>
          <w:sz w:val="20"/>
          <w:szCs w:val="20"/>
        </w:rPr>
        <w:t>CFLDs</w:t>
      </w:r>
      <w:r w:rsidRPr="000662C3">
        <w:rPr>
          <w:rFonts w:ascii="Arial" w:hAnsi="Arial" w:cs="Arial"/>
          <w:sz w:val="20"/>
          <w:szCs w:val="20"/>
        </w:rPr>
        <w:t xml:space="preserve"> (Table No. 2) executed at farmers' fields clearly revealed that mustard production was higher in demonstration </w:t>
      </w:r>
      <w:r>
        <w:rPr>
          <w:rFonts w:ascii="Arial" w:hAnsi="Arial" w:cs="Arial"/>
          <w:sz w:val="20"/>
          <w:szCs w:val="20"/>
        </w:rPr>
        <w:t>sites</w:t>
      </w:r>
      <w:r w:rsidRPr="000662C3">
        <w:rPr>
          <w:rFonts w:ascii="Arial" w:hAnsi="Arial" w:cs="Arial"/>
          <w:sz w:val="20"/>
          <w:szCs w:val="20"/>
        </w:rPr>
        <w:t xml:space="preserve"> than in farmer's practice during both years (2020-21 to 2021-22). The mustard production over two years varied from 23.38 to 24.30 q/ha in demonstration </w:t>
      </w:r>
      <w:r>
        <w:rPr>
          <w:rFonts w:ascii="Arial" w:hAnsi="Arial" w:cs="Arial"/>
          <w:sz w:val="20"/>
          <w:szCs w:val="20"/>
        </w:rPr>
        <w:t>sites</w:t>
      </w:r>
      <w:r w:rsidRPr="000662C3">
        <w:rPr>
          <w:rFonts w:ascii="Arial" w:hAnsi="Arial" w:cs="Arial"/>
          <w:sz w:val="20"/>
          <w:szCs w:val="20"/>
        </w:rPr>
        <w:t xml:space="preserve"> against 18.41 to 19.71 q/ha in farmer practices (Control plot). The demonstrated technology produced a mean yield of 23.84 q/ha, indicating a 25.15 percent increase over farmers' practices (19.06 q/ha).</w:t>
      </w:r>
    </w:p>
    <w:p w14:paraId="0A44330F" w14:textId="77777777" w:rsidR="000662C3" w:rsidRDefault="000662C3" w:rsidP="005251CD">
      <w:pPr>
        <w:spacing w:line="360" w:lineRule="auto"/>
        <w:jc w:val="both"/>
        <w:rPr>
          <w:rFonts w:ascii="Arial" w:hAnsi="Arial" w:cs="Arial"/>
          <w:sz w:val="20"/>
          <w:szCs w:val="20"/>
        </w:rPr>
      </w:pPr>
    </w:p>
    <w:p w14:paraId="749D65EB" w14:textId="5B19178F" w:rsidR="005E7085" w:rsidRPr="00BA008A" w:rsidRDefault="00564259" w:rsidP="005251CD">
      <w:pPr>
        <w:spacing w:line="360" w:lineRule="auto"/>
        <w:jc w:val="both"/>
        <w:rPr>
          <w:rFonts w:ascii="Arial" w:hAnsi="Arial" w:cs="Arial"/>
          <w:sz w:val="20"/>
          <w:szCs w:val="20"/>
        </w:rPr>
      </w:pPr>
      <w:r>
        <w:rPr>
          <w:rFonts w:ascii="Arial" w:hAnsi="Arial" w:cs="Arial"/>
          <w:sz w:val="20"/>
          <w:szCs w:val="20"/>
        </w:rPr>
        <w:t xml:space="preserve">Similar results were also observed by </w:t>
      </w:r>
      <w:r w:rsidRPr="00BA008A">
        <w:rPr>
          <w:rFonts w:ascii="Arial" w:hAnsi="Arial" w:cs="Arial"/>
          <w:sz w:val="20"/>
          <w:szCs w:val="20"/>
        </w:rPr>
        <w:t xml:space="preserve">Shukla </w:t>
      </w:r>
      <w:r w:rsidRPr="002F2321">
        <w:rPr>
          <w:rFonts w:ascii="Arial" w:hAnsi="Arial" w:cs="Arial"/>
          <w:sz w:val="20"/>
          <w:szCs w:val="20"/>
        </w:rPr>
        <w:t>et. al.,</w:t>
      </w:r>
      <w:r w:rsidRPr="00BA008A">
        <w:rPr>
          <w:rFonts w:ascii="Arial" w:hAnsi="Arial" w:cs="Arial"/>
          <w:sz w:val="20"/>
          <w:szCs w:val="20"/>
        </w:rPr>
        <w:t xml:space="preserve"> (2022)</w:t>
      </w:r>
      <w:r>
        <w:rPr>
          <w:rFonts w:ascii="Arial" w:hAnsi="Arial" w:cs="Arial"/>
          <w:sz w:val="20"/>
          <w:szCs w:val="20"/>
        </w:rPr>
        <w:t>,</w:t>
      </w:r>
      <w:r w:rsidRPr="00564259">
        <w:rPr>
          <w:rFonts w:ascii="Arial" w:hAnsi="Arial" w:cs="Arial"/>
          <w:sz w:val="20"/>
          <w:szCs w:val="20"/>
        </w:rPr>
        <w:t xml:space="preserve"> </w:t>
      </w:r>
      <w:r w:rsidRPr="00BA008A">
        <w:rPr>
          <w:rFonts w:ascii="Arial" w:hAnsi="Arial" w:cs="Arial"/>
          <w:sz w:val="20"/>
          <w:szCs w:val="20"/>
        </w:rPr>
        <w:t xml:space="preserve">Chaudhary </w:t>
      </w:r>
      <w:r w:rsidRPr="002F2321">
        <w:rPr>
          <w:rFonts w:ascii="Arial" w:hAnsi="Arial" w:cs="Arial"/>
          <w:sz w:val="20"/>
          <w:szCs w:val="20"/>
        </w:rPr>
        <w:t>et. al.,</w:t>
      </w:r>
      <w:r w:rsidRPr="00BA008A">
        <w:rPr>
          <w:rFonts w:ascii="Arial" w:hAnsi="Arial" w:cs="Arial"/>
          <w:sz w:val="20"/>
          <w:szCs w:val="20"/>
        </w:rPr>
        <w:t xml:space="preserve"> (2018</w:t>
      </w:r>
      <w:r>
        <w:rPr>
          <w:rFonts w:ascii="Arial" w:hAnsi="Arial" w:cs="Arial"/>
          <w:sz w:val="20"/>
          <w:szCs w:val="20"/>
        </w:rPr>
        <w:t>),</w:t>
      </w:r>
      <w:r w:rsidRPr="00564259">
        <w:rPr>
          <w:rFonts w:ascii="Arial" w:hAnsi="Arial" w:cs="Arial"/>
          <w:bCs/>
          <w:sz w:val="20"/>
          <w:szCs w:val="20"/>
        </w:rPr>
        <w:t xml:space="preserve"> </w:t>
      </w:r>
      <w:r w:rsidRPr="00BA008A">
        <w:rPr>
          <w:rFonts w:ascii="Arial" w:hAnsi="Arial" w:cs="Arial"/>
          <w:bCs/>
          <w:sz w:val="20"/>
          <w:szCs w:val="20"/>
        </w:rPr>
        <w:t xml:space="preserve">Verma </w:t>
      </w:r>
      <w:r w:rsidRPr="002F2321">
        <w:rPr>
          <w:rFonts w:ascii="Arial" w:hAnsi="Arial" w:cs="Arial"/>
          <w:bCs/>
          <w:sz w:val="20"/>
          <w:szCs w:val="20"/>
        </w:rPr>
        <w:t>et al.,</w:t>
      </w:r>
      <w:r w:rsidRPr="00BA008A">
        <w:rPr>
          <w:rFonts w:ascii="Arial" w:hAnsi="Arial" w:cs="Arial"/>
          <w:bCs/>
          <w:sz w:val="20"/>
          <w:szCs w:val="20"/>
        </w:rPr>
        <w:t xml:space="preserve"> (2012),</w:t>
      </w:r>
      <w:r w:rsidR="0065576C" w:rsidRPr="00BA008A">
        <w:rPr>
          <w:rFonts w:ascii="Arial" w:hAnsi="Arial" w:cs="Arial"/>
          <w:sz w:val="20"/>
          <w:szCs w:val="20"/>
        </w:rPr>
        <w:t xml:space="preserve">Tiwari </w:t>
      </w:r>
      <w:r w:rsidR="002F2321">
        <w:rPr>
          <w:rFonts w:ascii="Arial" w:hAnsi="Arial" w:cs="Arial"/>
          <w:sz w:val="20"/>
          <w:szCs w:val="20"/>
        </w:rPr>
        <w:t>&amp;</w:t>
      </w:r>
      <w:r w:rsidR="0065576C" w:rsidRPr="00BA008A">
        <w:rPr>
          <w:rFonts w:ascii="Arial" w:hAnsi="Arial" w:cs="Arial"/>
          <w:sz w:val="20"/>
          <w:szCs w:val="20"/>
        </w:rPr>
        <w:t xml:space="preserve"> Saxena (2001)</w:t>
      </w:r>
      <w:r>
        <w:rPr>
          <w:rFonts w:ascii="Arial" w:hAnsi="Arial" w:cs="Arial"/>
          <w:sz w:val="20"/>
          <w:szCs w:val="20"/>
        </w:rPr>
        <w:t>.</w:t>
      </w:r>
      <w:r w:rsidR="00BC3BF3" w:rsidRPr="00BA008A">
        <w:rPr>
          <w:rFonts w:ascii="Arial" w:hAnsi="Arial" w:cs="Arial"/>
          <w:sz w:val="20"/>
          <w:szCs w:val="20"/>
        </w:rPr>
        <w:t xml:space="preserve"> </w:t>
      </w:r>
      <w:r w:rsidR="0065576C" w:rsidRPr="00BA008A">
        <w:rPr>
          <w:rFonts w:ascii="Arial" w:hAnsi="Arial" w:cs="Arial"/>
          <w:sz w:val="20"/>
          <w:szCs w:val="20"/>
        </w:rPr>
        <w:t>The results clearly indicated the</w:t>
      </w:r>
      <w:r w:rsidR="00683C3D" w:rsidRPr="00BA008A">
        <w:rPr>
          <w:rFonts w:ascii="Arial" w:hAnsi="Arial" w:cs="Arial"/>
          <w:sz w:val="20"/>
          <w:szCs w:val="20"/>
        </w:rPr>
        <w:t xml:space="preserve"> higher productivity of mustard under cluster frontline demonstration in comparison to farmer’s practice due to the use of high yielding variety, timely sowing, balance does of fertilizers and inclusion of sulphur in fertilizers application along with recommended doses of nitrogen &amp; phosphorus (NP) fertilizers</w:t>
      </w:r>
      <w:r w:rsidR="005251CD" w:rsidRPr="00BA008A">
        <w:rPr>
          <w:rFonts w:ascii="Arial" w:hAnsi="Arial" w:cs="Arial"/>
          <w:sz w:val="20"/>
          <w:szCs w:val="20"/>
        </w:rPr>
        <w:t>,</w:t>
      </w:r>
      <w:r w:rsidR="00683C3D" w:rsidRPr="00BA008A">
        <w:rPr>
          <w:rFonts w:ascii="Arial" w:hAnsi="Arial" w:cs="Arial"/>
          <w:sz w:val="20"/>
          <w:szCs w:val="20"/>
        </w:rPr>
        <w:t xml:space="preserve"> improved agronomic practices</w:t>
      </w:r>
      <w:r w:rsidR="005251CD" w:rsidRPr="00BA008A">
        <w:rPr>
          <w:rFonts w:ascii="Arial" w:hAnsi="Arial" w:cs="Arial"/>
          <w:sz w:val="20"/>
          <w:szCs w:val="20"/>
        </w:rPr>
        <w:t xml:space="preserve"> and need based plant protection measures</w:t>
      </w:r>
      <w:r w:rsidR="00683C3D" w:rsidRPr="00BA008A">
        <w:rPr>
          <w:rFonts w:ascii="Arial" w:hAnsi="Arial" w:cs="Arial"/>
          <w:sz w:val="20"/>
          <w:szCs w:val="20"/>
        </w:rPr>
        <w:t xml:space="preserve">. So, demonstration technologies had excellent impact on seed yield of mustard as compared to local varieties used by farmers. </w:t>
      </w:r>
    </w:p>
    <w:p w14:paraId="5CA030E0" w14:textId="77777777" w:rsidR="00470A8B" w:rsidRPr="00BA008A" w:rsidRDefault="00470A8B" w:rsidP="00881BCF">
      <w:pPr>
        <w:spacing w:line="360" w:lineRule="auto"/>
        <w:jc w:val="both"/>
        <w:rPr>
          <w:rFonts w:ascii="Arial" w:hAnsi="Arial" w:cs="Arial"/>
          <w:b/>
          <w:sz w:val="20"/>
          <w:szCs w:val="20"/>
        </w:rPr>
      </w:pPr>
      <w:r w:rsidRPr="00BA008A">
        <w:rPr>
          <w:rFonts w:ascii="Arial" w:hAnsi="Arial" w:cs="Arial"/>
          <w:b/>
          <w:sz w:val="20"/>
          <w:szCs w:val="20"/>
        </w:rPr>
        <w:t xml:space="preserve">Extension </w:t>
      </w:r>
      <w:r w:rsidR="00E60971" w:rsidRPr="00BA008A">
        <w:rPr>
          <w:rFonts w:ascii="Arial" w:hAnsi="Arial" w:cs="Arial"/>
          <w:b/>
          <w:sz w:val="20"/>
          <w:szCs w:val="20"/>
        </w:rPr>
        <w:t>gap:</w:t>
      </w:r>
    </w:p>
    <w:p w14:paraId="5D8B989C" w14:textId="604A8068" w:rsidR="000662C3" w:rsidRDefault="000662C3" w:rsidP="000662C3">
      <w:pPr>
        <w:spacing w:line="360" w:lineRule="auto"/>
        <w:ind w:firstLine="720"/>
        <w:jc w:val="both"/>
        <w:rPr>
          <w:rFonts w:ascii="Arial" w:hAnsi="Arial" w:cs="Arial"/>
          <w:sz w:val="20"/>
          <w:szCs w:val="20"/>
        </w:rPr>
      </w:pPr>
      <w:r w:rsidRPr="000662C3">
        <w:rPr>
          <w:rFonts w:ascii="Arial" w:hAnsi="Arial" w:cs="Arial"/>
          <w:sz w:val="20"/>
          <w:szCs w:val="20"/>
        </w:rPr>
        <w:t xml:space="preserve">According to the study (Table No. 2), there was an extension gap of 4.59 to 4.97 q/ha between </w:t>
      </w:r>
      <w:r w:rsidR="00564259">
        <w:rPr>
          <w:rFonts w:ascii="Arial" w:hAnsi="Arial" w:cs="Arial"/>
          <w:sz w:val="20"/>
          <w:szCs w:val="20"/>
        </w:rPr>
        <w:t>CFLDs</w:t>
      </w:r>
      <w:r w:rsidRPr="000662C3">
        <w:rPr>
          <w:rFonts w:ascii="Arial" w:hAnsi="Arial" w:cs="Arial"/>
          <w:sz w:val="20"/>
          <w:szCs w:val="20"/>
        </w:rPr>
        <w:t xml:space="preserve"> and farmers' </w:t>
      </w:r>
      <w:r>
        <w:rPr>
          <w:rFonts w:ascii="Arial" w:hAnsi="Arial" w:cs="Arial"/>
          <w:sz w:val="20"/>
          <w:szCs w:val="20"/>
        </w:rPr>
        <w:t>practice</w:t>
      </w:r>
      <w:r w:rsidRPr="000662C3">
        <w:rPr>
          <w:rFonts w:ascii="Arial" w:hAnsi="Arial" w:cs="Arial"/>
          <w:sz w:val="20"/>
          <w:szCs w:val="20"/>
        </w:rPr>
        <w:t>, with an average extension gap of 4.78 q/ha throughout two years of demonstration. The largest extension gap was determined to be 4.97 q/ha during rabi 2021-22, while the lowest extension gap was found to be 4.59 q/ha during rabi 2020-21. This alarming trend of a wider extension gap may be due to the adoption of improved scientific technologies in demonstrations, which resulted in higher produces than traditional and old farmers' practices. Increased use of the latest production technologies, as well as a greater emphasis on the use of high yielding new varieties, will eventually lead to farmers discontinuing the old technology and adopting the new one.</w:t>
      </w:r>
      <w:r w:rsidR="00992855">
        <w:rPr>
          <w:rFonts w:ascii="Arial" w:hAnsi="Arial" w:cs="Arial"/>
          <w:sz w:val="20"/>
          <w:szCs w:val="20"/>
        </w:rPr>
        <w:t xml:space="preserve"> Parallel results were also documented by </w:t>
      </w:r>
      <w:r w:rsidR="00564259" w:rsidRPr="00BA008A">
        <w:rPr>
          <w:rFonts w:ascii="Arial" w:hAnsi="Arial" w:cs="Arial"/>
          <w:sz w:val="20"/>
          <w:szCs w:val="20"/>
        </w:rPr>
        <w:t xml:space="preserve">Shukla </w:t>
      </w:r>
      <w:r w:rsidR="00564259" w:rsidRPr="002F2321">
        <w:rPr>
          <w:rFonts w:ascii="Arial" w:hAnsi="Arial" w:cs="Arial"/>
          <w:sz w:val="20"/>
          <w:szCs w:val="20"/>
        </w:rPr>
        <w:t>et. al.,</w:t>
      </w:r>
      <w:r w:rsidR="00564259" w:rsidRPr="00BA008A">
        <w:rPr>
          <w:rFonts w:ascii="Arial" w:hAnsi="Arial" w:cs="Arial"/>
          <w:sz w:val="20"/>
          <w:szCs w:val="20"/>
        </w:rPr>
        <w:t xml:space="preserve"> (2022)</w:t>
      </w:r>
      <w:r w:rsidR="00564259">
        <w:rPr>
          <w:rFonts w:ascii="Arial" w:hAnsi="Arial" w:cs="Arial"/>
          <w:sz w:val="20"/>
          <w:szCs w:val="20"/>
        </w:rPr>
        <w:t xml:space="preserve">, </w:t>
      </w:r>
      <w:r w:rsidR="00992855" w:rsidRPr="00BA008A">
        <w:rPr>
          <w:rFonts w:ascii="Arial" w:hAnsi="Arial" w:cs="Arial"/>
          <w:sz w:val="20"/>
          <w:szCs w:val="20"/>
        </w:rPr>
        <w:t xml:space="preserve">Hiremath </w:t>
      </w:r>
      <w:r w:rsidR="00992855">
        <w:rPr>
          <w:rFonts w:ascii="Arial" w:hAnsi="Arial" w:cs="Arial"/>
          <w:sz w:val="20"/>
          <w:szCs w:val="20"/>
        </w:rPr>
        <w:t>&amp;</w:t>
      </w:r>
      <w:r w:rsidR="00992855" w:rsidRPr="00BA008A">
        <w:rPr>
          <w:rFonts w:ascii="Arial" w:hAnsi="Arial" w:cs="Arial"/>
          <w:sz w:val="20"/>
          <w:szCs w:val="20"/>
        </w:rPr>
        <w:t xml:space="preserve"> </w:t>
      </w:r>
      <w:proofErr w:type="spellStart"/>
      <w:r w:rsidR="00992855" w:rsidRPr="00BA008A">
        <w:rPr>
          <w:rFonts w:ascii="Arial" w:hAnsi="Arial" w:cs="Arial"/>
          <w:sz w:val="20"/>
          <w:szCs w:val="20"/>
        </w:rPr>
        <w:t>Nagaraju</w:t>
      </w:r>
      <w:proofErr w:type="spellEnd"/>
      <w:r w:rsidR="00992855" w:rsidRPr="00BA008A">
        <w:rPr>
          <w:rFonts w:ascii="Arial" w:hAnsi="Arial" w:cs="Arial"/>
          <w:sz w:val="20"/>
          <w:szCs w:val="20"/>
        </w:rPr>
        <w:t xml:space="preserve"> (2010)</w:t>
      </w:r>
      <w:r w:rsidR="00564259">
        <w:rPr>
          <w:rFonts w:ascii="Arial" w:hAnsi="Arial" w:cs="Arial"/>
          <w:bCs/>
          <w:sz w:val="20"/>
          <w:szCs w:val="20"/>
        </w:rPr>
        <w:t>.</w:t>
      </w:r>
    </w:p>
    <w:p w14:paraId="30900A89" w14:textId="19654819" w:rsidR="006D3DDC" w:rsidRPr="00BA008A" w:rsidRDefault="006D3DDC" w:rsidP="00881BCF">
      <w:pPr>
        <w:spacing w:line="360" w:lineRule="auto"/>
        <w:jc w:val="both"/>
        <w:rPr>
          <w:rFonts w:ascii="Arial" w:hAnsi="Arial" w:cs="Arial"/>
          <w:b/>
          <w:sz w:val="20"/>
          <w:szCs w:val="20"/>
        </w:rPr>
      </w:pPr>
      <w:r w:rsidRPr="00BA008A">
        <w:rPr>
          <w:rFonts w:ascii="Arial" w:hAnsi="Arial" w:cs="Arial"/>
          <w:b/>
          <w:sz w:val="20"/>
          <w:szCs w:val="20"/>
        </w:rPr>
        <w:t xml:space="preserve">Technology gap: </w:t>
      </w:r>
    </w:p>
    <w:p w14:paraId="7EEA43E5" w14:textId="7FF7A363" w:rsidR="000662C3" w:rsidRDefault="000662C3" w:rsidP="00E12223">
      <w:pPr>
        <w:spacing w:line="360" w:lineRule="auto"/>
        <w:ind w:firstLine="720"/>
        <w:jc w:val="both"/>
        <w:rPr>
          <w:rFonts w:ascii="Arial" w:hAnsi="Arial" w:cs="Arial"/>
          <w:sz w:val="20"/>
          <w:szCs w:val="20"/>
        </w:rPr>
      </w:pPr>
      <w:r w:rsidRPr="000662C3">
        <w:rPr>
          <w:rFonts w:ascii="Arial" w:hAnsi="Arial" w:cs="Arial"/>
          <w:sz w:val="20"/>
          <w:szCs w:val="20"/>
        </w:rPr>
        <w:t xml:space="preserve">During rabi 2020-21 and 2021-22, the technology gap was assessed to be 3.20 and 4.12 q/ha, respectively, and the average technology gap over two years was 3.66 q/ha. The </w:t>
      </w:r>
      <w:r w:rsidR="00992855">
        <w:rPr>
          <w:rFonts w:ascii="Arial" w:hAnsi="Arial" w:cs="Arial"/>
          <w:sz w:val="20"/>
          <w:szCs w:val="20"/>
        </w:rPr>
        <w:t>variation</w:t>
      </w:r>
      <w:r w:rsidRPr="000662C3">
        <w:rPr>
          <w:rFonts w:ascii="Arial" w:hAnsi="Arial" w:cs="Arial"/>
          <w:sz w:val="20"/>
          <w:szCs w:val="20"/>
        </w:rPr>
        <w:t xml:space="preserve"> in technology gap between years </w:t>
      </w:r>
      <w:r w:rsidR="00992855">
        <w:rPr>
          <w:rFonts w:ascii="Arial" w:hAnsi="Arial" w:cs="Arial"/>
          <w:sz w:val="20"/>
          <w:szCs w:val="20"/>
        </w:rPr>
        <w:t xml:space="preserve">may be </w:t>
      </w:r>
      <w:r w:rsidRPr="000662C3">
        <w:rPr>
          <w:rFonts w:ascii="Arial" w:hAnsi="Arial" w:cs="Arial"/>
          <w:sz w:val="20"/>
          <w:szCs w:val="20"/>
        </w:rPr>
        <w:t xml:space="preserve">due to </w:t>
      </w:r>
      <w:r w:rsidR="00992855" w:rsidRPr="000662C3">
        <w:rPr>
          <w:rFonts w:ascii="Arial" w:hAnsi="Arial" w:cs="Arial"/>
          <w:sz w:val="20"/>
          <w:szCs w:val="20"/>
        </w:rPr>
        <w:t>varieta</w:t>
      </w:r>
      <w:r w:rsidR="00992855">
        <w:rPr>
          <w:rFonts w:ascii="Arial" w:hAnsi="Arial" w:cs="Arial"/>
          <w:sz w:val="20"/>
          <w:szCs w:val="20"/>
        </w:rPr>
        <w:t xml:space="preserve">l performance coupled  </w:t>
      </w:r>
      <w:r w:rsidRPr="000662C3">
        <w:rPr>
          <w:rFonts w:ascii="Arial" w:hAnsi="Arial" w:cs="Arial"/>
          <w:sz w:val="20"/>
          <w:szCs w:val="20"/>
        </w:rPr>
        <w:t xml:space="preserve">with </w:t>
      </w:r>
      <w:r w:rsidR="00992855">
        <w:rPr>
          <w:rFonts w:ascii="Arial" w:hAnsi="Arial" w:cs="Arial"/>
          <w:sz w:val="20"/>
          <w:szCs w:val="20"/>
        </w:rPr>
        <w:t>various</w:t>
      </w:r>
      <w:r w:rsidRPr="000662C3">
        <w:rPr>
          <w:rFonts w:ascii="Arial" w:hAnsi="Arial" w:cs="Arial"/>
          <w:sz w:val="20"/>
          <w:szCs w:val="20"/>
        </w:rPr>
        <w:t xml:space="preserve"> types of </w:t>
      </w:r>
      <w:r w:rsidR="00992855">
        <w:rPr>
          <w:rFonts w:ascii="Arial" w:hAnsi="Arial" w:cs="Arial"/>
          <w:sz w:val="20"/>
          <w:szCs w:val="20"/>
        </w:rPr>
        <w:t>technological in</w:t>
      </w:r>
      <w:r w:rsidRPr="000662C3">
        <w:rPr>
          <w:rFonts w:ascii="Arial" w:hAnsi="Arial" w:cs="Arial"/>
          <w:sz w:val="20"/>
          <w:szCs w:val="20"/>
        </w:rPr>
        <w:t>terventions and suitab</w:t>
      </w:r>
      <w:r w:rsidR="00992855">
        <w:rPr>
          <w:rFonts w:ascii="Arial" w:hAnsi="Arial" w:cs="Arial"/>
          <w:sz w:val="20"/>
          <w:szCs w:val="20"/>
        </w:rPr>
        <w:t>ility</w:t>
      </w:r>
      <w:r w:rsidRPr="000662C3">
        <w:rPr>
          <w:rFonts w:ascii="Arial" w:hAnsi="Arial" w:cs="Arial"/>
          <w:sz w:val="20"/>
          <w:szCs w:val="20"/>
        </w:rPr>
        <w:t xml:space="preserve"> of demonstrated technologies during the two years in different locations of </w:t>
      </w:r>
      <w:r w:rsidR="00992855">
        <w:rPr>
          <w:rFonts w:ascii="Arial" w:hAnsi="Arial" w:cs="Arial"/>
          <w:sz w:val="20"/>
          <w:szCs w:val="20"/>
        </w:rPr>
        <w:t>demonstration sites</w:t>
      </w:r>
      <w:r w:rsidRPr="000662C3">
        <w:rPr>
          <w:rFonts w:ascii="Arial" w:hAnsi="Arial" w:cs="Arial"/>
          <w:sz w:val="20"/>
          <w:szCs w:val="20"/>
        </w:rPr>
        <w:t xml:space="preserve">. </w:t>
      </w:r>
      <w:r w:rsidR="000C3C91" w:rsidRPr="000C3C91">
        <w:rPr>
          <w:rFonts w:ascii="Arial" w:hAnsi="Arial" w:cs="Arial"/>
          <w:sz w:val="20"/>
          <w:szCs w:val="20"/>
        </w:rPr>
        <w:t>The found technology disparity could be attributed to differences in soil fertility</w:t>
      </w:r>
      <w:r w:rsidR="000C3C91">
        <w:rPr>
          <w:rFonts w:ascii="Arial" w:hAnsi="Arial" w:cs="Arial"/>
          <w:sz w:val="20"/>
          <w:szCs w:val="20"/>
        </w:rPr>
        <w:t xml:space="preserve"> gradient</w:t>
      </w:r>
      <w:r w:rsidR="000C3C91" w:rsidRPr="000C3C91">
        <w:rPr>
          <w:rFonts w:ascii="Arial" w:hAnsi="Arial" w:cs="Arial"/>
          <w:sz w:val="20"/>
          <w:szCs w:val="20"/>
        </w:rPr>
        <w:t xml:space="preserve">, timing of sowing, and meteorological conditions. Mitra and </w:t>
      </w:r>
      <w:proofErr w:type="spellStart"/>
      <w:r w:rsidR="000C3C91" w:rsidRPr="000C3C91">
        <w:rPr>
          <w:rFonts w:ascii="Arial" w:hAnsi="Arial" w:cs="Arial"/>
          <w:sz w:val="20"/>
          <w:szCs w:val="20"/>
        </w:rPr>
        <w:t>Samajdar</w:t>
      </w:r>
      <w:proofErr w:type="spellEnd"/>
      <w:r w:rsidR="000C3C91" w:rsidRPr="000C3C91">
        <w:rPr>
          <w:rFonts w:ascii="Arial" w:hAnsi="Arial" w:cs="Arial"/>
          <w:sz w:val="20"/>
          <w:szCs w:val="20"/>
        </w:rPr>
        <w:t xml:space="preserve"> (2010)</w:t>
      </w:r>
      <w:r w:rsidR="000C3C91">
        <w:rPr>
          <w:rFonts w:ascii="Arial" w:hAnsi="Arial" w:cs="Arial"/>
          <w:sz w:val="20"/>
          <w:szCs w:val="20"/>
        </w:rPr>
        <w:t xml:space="preserve"> and </w:t>
      </w:r>
      <w:r w:rsidR="000C3C91" w:rsidRPr="000C3C91">
        <w:rPr>
          <w:rFonts w:ascii="Arial" w:hAnsi="Arial" w:cs="Arial"/>
          <w:sz w:val="20"/>
          <w:szCs w:val="20"/>
        </w:rPr>
        <w:t>Chaudhary et al. (2018)</w:t>
      </w:r>
      <w:r w:rsidR="000C3C91">
        <w:rPr>
          <w:rFonts w:ascii="Arial" w:hAnsi="Arial" w:cs="Arial"/>
          <w:sz w:val="20"/>
          <w:szCs w:val="20"/>
        </w:rPr>
        <w:t xml:space="preserve"> </w:t>
      </w:r>
      <w:r w:rsidR="000C3C91" w:rsidRPr="000C3C91">
        <w:rPr>
          <w:rFonts w:ascii="Arial" w:hAnsi="Arial" w:cs="Arial"/>
          <w:sz w:val="20"/>
          <w:szCs w:val="20"/>
        </w:rPr>
        <w:t xml:space="preserve"> </w:t>
      </w:r>
      <w:r w:rsidR="000C3C91">
        <w:rPr>
          <w:rFonts w:ascii="Arial" w:hAnsi="Arial" w:cs="Arial"/>
          <w:sz w:val="20"/>
          <w:szCs w:val="20"/>
        </w:rPr>
        <w:t>were also reported similar results.</w:t>
      </w:r>
      <w:r w:rsidR="000C3C91" w:rsidRPr="000C3C91">
        <w:rPr>
          <w:rFonts w:ascii="Arial" w:hAnsi="Arial" w:cs="Arial"/>
          <w:sz w:val="20"/>
          <w:szCs w:val="20"/>
        </w:rPr>
        <w:t xml:space="preserve"> </w:t>
      </w:r>
    </w:p>
    <w:p w14:paraId="1847B5FA" w14:textId="77777777" w:rsidR="000662C3" w:rsidRDefault="000662C3" w:rsidP="00E12223">
      <w:pPr>
        <w:spacing w:line="360" w:lineRule="auto"/>
        <w:ind w:firstLine="720"/>
        <w:jc w:val="both"/>
        <w:rPr>
          <w:rFonts w:ascii="Arial" w:hAnsi="Arial" w:cs="Arial"/>
          <w:sz w:val="20"/>
          <w:szCs w:val="20"/>
        </w:rPr>
      </w:pPr>
    </w:p>
    <w:p w14:paraId="343DCA1D" w14:textId="77777777" w:rsidR="0022723C" w:rsidRDefault="0097095D" w:rsidP="00A40676">
      <w:pPr>
        <w:spacing w:line="360" w:lineRule="auto"/>
        <w:jc w:val="both"/>
        <w:rPr>
          <w:rFonts w:ascii="Arial" w:hAnsi="Arial" w:cs="Arial"/>
          <w:color w:val="FF0000"/>
          <w:sz w:val="20"/>
          <w:szCs w:val="20"/>
        </w:rPr>
      </w:pPr>
      <w:r w:rsidRPr="00BA008A">
        <w:rPr>
          <w:rFonts w:ascii="Arial" w:hAnsi="Arial" w:cs="Arial"/>
          <w:b/>
          <w:sz w:val="20"/>
          <w:szCs w:val="20"/>
        </w:rPr>
        <w:t>Technology Index:</w:t>
      </w:r>
      <w:r w:rsidRPr="00BA008A">
        <w:rPr>
          <w:rFonts w:ascii="Arial" w:hAnsi="Arial" w:cs="Arial"/>
          <w:color w:val="FF0000"/>
          <w:sz w:val="20"/>
          <w:szCs w:val="20"/>
        </w:rPr>
        <w:t xml:space="preserve"> </w:t>
      </w:r>
    </w:p>
    <w:p w14:paraId="798D747B" w14:textId="200FF21E" w:rsidR="0022723C" w:rsidRDefault="0022723C" w:rsidP="00A40676">
      <w:pPr>
        <w:spacing w:line="360" w:lineRule="auto"/>
        <w:jc w:val="both"/>
        <w:rPr>
          <w:rFonts w:ascii="Arial" w:hAnsi="Arial" w:cs="Arial"/>
          <w:sz w:val="20"/>
          <w:szCs w:val="20"/>
        </w:rPr>
      </w:pPr>
      <w:r w:rsidRPr="0022723C">
        <w:rPr>
          <w:rFonts w:ascii="Arial" w:hAnsi="Arial" w:cs="Arial"/>
          <w:sz w:val="20"/>
          <w:szCs w:val="20"/>
        </w:rPr>
        <w:t xml:space="preserve">In Rabi 2020–21 and 2021–22, the technology index ranged between 11.64 and 14.98 percent, according to this analysis.  Over the course of two years of demonstration, the average technology index was 13.31 percent. A lower technology index value indicates that the technology is more feasible. The technology index also showed how well-suited the demonstrated technologies were for the farmer's fields. </w:t>
      </w:r>
      <w:proofErr w:type="spellStart"/>
      <w:r w:rsidRPr="0022723C">
        <w:rPr>
          <w:rFonts w:ascii="Arial" w:hAnsi="Arial" w:cs="Arial"/>
          <w:sz w:val="20"/>
          <w:szCs w:val="20"/>
        </w:rPr>
        <w:t>Jeengar</w:t>
      </w:r>
      <w:proofErr w:type="spellEnd"/>
      <w:r w:rsidRPr="0022723C">
        <w:rPr>
          <w:rFonts w:ascii="Arial" w:hAnsi="Arial" w:cs="Arial"/>
          <w:sz w:val="20"/>
          <w:szCs w:val="20"/>
        </w:rPr>
        <w:t xml:space="preserve"> et al</w:t>
      </w:r>
      <w:r>
        <w:rPr>
          <w:rFonts w:ascii="Arial" w:hAnsi="Arial" w:cs="Arial"/>
          <w:sz w:val="20"/>
          <w:szCs w:val="20"/>
        </w:rPr>
        <w:t xml:space="preserve">., </w:t>
      </w:r>
      <w:r w:rsidRPr="0022723C">
        <w:rPr>
          <w:rFonts w:ascii="Arial" w:hAnsi="Arial" w:cs="Arial"/>
          <w:sz w:val="20"/>
          <w:szCs w:val="20"/>
        </w:rPr>
        <w:t xml:space="preserve">(2016), Mitra &amp; </w:t>
      </w:r>
      <w:proofErr w:type="spellStart"/>
      <w:r w:rsidRPr="0022723C">
        <w:rPr>
          <w:rFonts w:ascii="Arial" w:hAnsi="Arial" w:cs="Arial"/>
          <w:sz w:val="20"/>
          <w:szCs w:val="20"/>
        </w:rPr>
        <w:t>Samajdar</w:t>
      </w:r>
      <w:proofErr w:type="spellEnd"/>
      <w:r w:rsidRPr="0022723C">
        <w:rPr>
          <w:rFonts w:ascii="Arial" w:hAnsi="Arial" w:cs="Arial"/>
          <w:sz w:val="20"/>
          <w:szCs w:val="20"/>
        </w:rPr>
        <w:t xml:space="preserve"> (2010), and Shukla et al.</w:t>
      </w:r>
      <w:r>
        <w:rPr>
          <w:rFonts w:ascii="Arial" w:hAnsi="Arial" w:cs="Arial"/>
          <w:sz w:val="20"/>
          <w:szCs w:val="20"/>
        </w:rPr>
        <w:t xml:space="preserve">, (2022 ) </w:t>
      </w:r>
      <w:r w:rsidRPr="0022723C">
        <w:rPr>
          <w:rFonts w:ascii="Arial" w:hAnsi="Arial" w:cs="Arial"/>
          <w:sz w:val="20"/>
          <w:szCs w:val="20"/>
        </w:rPr>
        <w:t xml:space="preserve">reported comparable findings.  </w:t>
      </w:r>
    </w:p>
    <w:p w14:paraId="55358683" w14:textId="0831CCE0" w:rsidR="0022723C" w:rsidRPr="0022723C" w:rsidRDefault="0022723C" w:rsidP="00A40676">
      <w:pPr>
        <w:spacing w:line="360" w:lineRule="auto"/>
        <w:jc w:val="both"/>
        <w:rPr>
          <w:rFonts w:ascii="Arial" w:hAnsi="Arial" w:cs="Arial"/>
          <w:sz w:val="20"/>
          <w:szCs w:val="20"/>
        </w:rPr>
      </w:pPr>
      <w:r w:rsidRPr="0022723C">
        <w:rPr>
          <w:rFonts w:ascii="Arial" w:hAnsi="Arial" w:cs="Arial"/>
          <w:sz w:val="20"/>
          <w:szCs w:val="20"/>
        </w:rPr>
        <w:t xml:space="preserve"> </w:t>
      </w:r>
    </w:p>
    <w:p w14:paraId="1B7C714F" w14:textId="1EC82E49" w:rsidR="0097095D" w:rsidRPr="00405A08" w:rsidRDefault="0097095D" w:rsidP="00B33C4A">
      <w:pPr>
        <w:spacing w:line="360" w:lineRule="auto"/>
        <w:ind w:firstLine="720"/>
        <w:jc w:val="both"/>
        <w:rPr>
          <w:color w:val="FF0000"/>
        </w:rPr>
        <w:sectPr w:rsidR="0097095D" w:rsidRPr="00405A08" w:rsidSect="00643D09">
          <w:footerReference w:type="default" r:id="rId8"/>
          <w:pgSz w:w="12240" w:h="15840"/>
          <w:pgMar w:top="1440" w:right="1440" w:bottom="1440" w:left="1440" w:header="720" w:footer="720" w:gutter="0"/>
          <w:cols w:space="720"/>
          <w:docGrid w:linePitch="360"/>
        </w:sectPr>
      </w:pPr>
    </w:p>
    <w:p w14:paraId="10139E39" w14:textId="17EB5201" w:rsidR="003E74D6" w:rsidRPr="00BA008A" w:rsidRDefault="003E74D6" w:rsidP="003E74D6">
      <w:pPr>
        <w:spacing w:line="360" w:lineRule="auto"/>
        <w:jc w:val="both"/>
        <w:rPr>
          <w:rFonts w:ascii="Arial" w:hAnsi="Arial" w:cs="Arial"/>
          <w:b/>
        </w:rPr>
      </w:pPr>
      <w:r w:rsidRPr="00BA008A">
        <w:rPr>
          <w:rFonts w:ascii="Arial" w:hAnsi="Arial" w:cs="Arial"/>
          <w:b/>
        </w:rPr>
        <w:lastRenderedPageBreak/>
        <w:t xml:space="preserve">Table.2 </w:t>
      </w:r>
      <w:r w:rsidR="008B47DE">
        <w:rPr>
          <w:rFonts w:ascii="Arial" w:hAnsi="Arial" w:cs="Arial"/>
          <w:b/>
        </w:rPr>
        <w:t xml:space="preserve">Comparative performance of </w:t>
      </w:r>
      <w:r w:rsidR="005D3B12" w:rsidRPr="00BA008A">
        <w:rPr>
          <w:rFonts w:ascii="Arial" w:hAnsi="Arial" w:cs="Arial"/>
          <w:b/>
        </w:rPr>
        <w:t>Mustard</w:t>
      </w:r>
      <w:r w:rsidR="008B47DE">
        <w:rPr>
          <w:rFonts w:ascii="Arial" w:hAnsi="Arial" w:cs="Arial"/>
          <w:b/>
        </w:rPr>
        <w:t xml:space="preserve"> variety Giriraj along with technology intervention</w:t>
      </w:r>
      <w:r w:rsidR="00032923" w:rsidRPr="00BA008A">
        <w:rPr>
          <w:rFonts w:ascii="Arial" w:hAnsi="Arial" w:cs="Arial"/>
          <w:b/>
        </w:rPr>
        <w:t xml:space="preserve"> crop</w:t>
      </w:r>
      <w:r w:rsidRPr="00BA008A">
        <w:rPr>
          <w:rFonts w:ascii="Arial" w:hAnsi="Arial" w:cs="Arial"/>
          <w:b/>
        </w:rPr>
        <w:t xml:space="preserve"> under</w:t>
      </w:r>
      <w:r w:rsidR="008B47DE">
        <w:rPr>
          <w:rFonts w:ascii="Arial" w:hAnsi="Arial" w:cs="Arial"/>
          <w:b/>
        </w:rPr>
        <w:t xml:space="preserve"> </w:t>
      </w:r>
      <w:r w:rsidR="00032923" w:rsidRPr="00BA008A">
        <w:rPr>
          <w:rFonts w:ascii="Arial" w:hAnsi="Arial" w:cs="Arial"/>
          <w:b/>
        </w:rPr>
        <w:t>C</w:t>
      </w:r>
      <w:r w:rsidRPr="00BA008A">
        <w:rPr>
          <w:rFonts w:ascii="Arial" w:hAnsi="Arial" w:cs="Arial"/>
          <w:b/>
        </w:rPr>
        <w:t>FLD</w:t>
      </w:r>
      <w:r w:rsidR="008B47DE">
        <w:rPr>
          <w:rFonts w:ascii="Arial" w:hAnsi="Arial" w:cs="Arial"/>
          <w:b/>
        </w:rPr>
        <w:t>s</w:t>
      </w:r>
    </w:p>
    <w:tbl>
      <w:tblPr>
        <w:tblStyle w:val="TableGrid"/>
        <w:tblW w:w="14310" w:type="dxa"/>
        <w:tblInd w:w="-162" w:type="dxa"/>
        <w:tblLayout w:type="fixed"/>
        <w:tblLook w:val="04A0" w:firstRow="1" w:lastRow="0" w:firstColumn="1" w:lastColumn="0" w:noHBand="0" w:noVBand="1"/>
      </w:tblPr>
      <w:tblGrid>
        <w:gridCol w:w="1170"/>
        <w:gridCol w:w="810"/>
        <w:gridCol w:w="900"/>
        <w:gridCol w:w="1800"/>
        <w:gridCol w:w="1170"/>
        <w:gridCol w:w="990"/>
        <w:gridCol w:w="1620"/>
        <w:gridCol w:w="1530"/>
        <w:gridCol w:w="1350"/>
        <w:gridCol w:w="1440"/>
        <w:gridCol w:w="1530"/>
      </w:tblGrid>
      <w:tr w:rsidR="00405A08" w:rsidRPr="00405A08" w14:paraId="31BA8FAE" w14:textId="77777777" w:rsidTr="006A6642">
        <w:trPr>
          <w:trHeight w:val="818"/>
        </w:trPr>
        <w:tc>
          <w:tcPr>
            <w:tcW w:w="1170" w:type="dxa"/>
            <w:vMerge w:val="restart"/>
          </w:tcPr>
          <w:p w14:paraId="5BA99EDD" w14:textId="16D16E90" w:rsidR="00D82F6F" w:rsidRPr="00BA008A" w:rsidRDefault="00BC0013" w:rsidP="003E74D6">
            <w:pPr>
              <w:jc w:val="center"/>
              <w:rPr>
                <w:rFonts w:ascii="Arial" w:hAnsi="Arial" w:cs="Arial"/>
                <w:b/>
                <w:sz w:val="20"/>
                <w:szCs w:val="20"/>
              </w:rPr>
            </w:pPr>
            <w:r>
              <w:rPr>
                <w:rFonts w:ascii="Arial" w:hAnsi="Arial" w:cs="Arial"/>
                <w:b/>
                <w:sz w:val="20"/>
                <w:szCs w:val="20"/>
              </w:rPr>
              <w:t xml:space="preserve">Demo. </w:t>
            </w:r>
            <w:r w:rsidR="00D82F6F" w:rsidRPr="00BA008A">
              <w:rPr>
                <w:rFonts w:ascii="Arial" w:hAnsi="Arial" w:cs="Arial"/>
                <w:b/>
                <w:sz w:val="20"/>
                <w:szCs w:val="20"/>
              </w:rPr>
              <w:t>Year</w:t>
            </w:r>
          </w:p>
        </w:tc>
        <w:tc>
          <w:tcPr>
            <w:tcW w:w="810" w:type="dxa"/>
            <w:vMerge w:val="restart"/>
          </w:tcPr>
          <w:p w14:paraId="154059EE" w14:textId="7B0DC8C1" w:rsidR="00D82F6F" w:rsidRPr="00BA008A" w:rsidRDefault="00D82F6F" w:rsidP="003E74D6">
            <w:pPr>
              <w:jc w:val="center"/>
              <w:rPr>
                <w:rFonts w:ascii="Arial" w:hAnsi="Arial" w:cs="Arial"/>
                <w:b/>
                <w:sz w:val="20"/>
                <w:szCs w:val="20"/>
              </w:rPr>
            </w:pPr>
            <w:r w:rsidRPr="00BA008A">
              <w:rPr>
                <w:rFonts w:ascii="Arial" w:hAnsi="Arial" w:cs="Arial"/>
                <w:b/>
                <w:sz w:val="20"/>
                <w:szCs w:val="20"/>
              </w:rPr>
              <w:t xml:space="preserve">Area </w:t>
            </w:r>
            <w:r w:rsidR="00BC0013">
              <w:rPr>
                <w:rFonts w:ascii="Arial" w:hAnsi="Arial" w:cs="Arial"/>
                <w:b/>
                <w:sz w:val="20"/>
                <w:szCs w:val="20"/>
              </w:rPr>
              <w:t>of Demo</w:t>
            </w:r>
            <w:r w:rsidRPr="00BA008A">
              <w:rPr>
                <w:rFonts w:ascii="Arial" w:hAnsi="Arial" w:cs="Arial"/>
                <w:b/>
                <w:sz w:val="20"/>
                <w:szCs w:val="20"/>
              </w:rPr>
              <w:t>(ha.)</w:t>
            </w:r>
          </w:p>
        </w:tc>
        <w:tc>
          <w:tcPr>
            <w:tcW w:w="900" w:type="dxa"/>
            <w:vMerge w:val="restart"/>
          </w:tcPr>
          <w:p w14:paraId="60C6CA8A" w14:textId="77777777" w:rsidR="00D82F6F" w:rsidRPr="00BA008A" w:rsidRDefault="00D82F6F" w:rsidP="003E74D6">
            <w:pPr>
              <w:jc w:val="center"/>
              <w:rPr>
                <w:rFonts w:ascii="Arial" w:hAnsi="Arial" w:cs="Arial"/>
                <w:b/>
                <w:sz w:val="20"/>
                <w:szCs w:val="20"/>
              </w:rPr>
            </w:pPr>
            <w:r w:rsidRPr="00BA008A">
              <w:rPr>
                <w:rFonts w:ascii="Arial" w:hAnsi="Arial" w:cs="Arial"/>
                <w:b/>
                <w:sz w:val="20"/>
                <w:szCs w:val="20"/>
              </w:rPr>
              <w:t>No. of Demo.</w:t>
            </w:r>
          </w:p>
        </w:tc>
        <w:tc>
          <w:tcPr>
            <w:tcW w:w="1800" w:type="dxa"/>
            <w:vMerge w:val="restart"/>
          </w:tcPr>
          <w:p w14:paraId="4554EA1F" w14:textId="7C8F52FD" w:rsidR="00D82F6F" w:rsidRPr="00BA008A" w:rsidRDefault="00D82F6F" w:rsidP="003E74D6">
            <w:pPr>
              <w:jc w:val="center"/>
              <w:rPr>
                <w:rFonts w:ascii="Arial" w:hAnsi="Arial" w:cs="Arial"/>
                <w:b/>
                <w:sz w:val="20"/>
                <w:szCs w:val="20"/>
              </w:rPr>
            </w:pPr>
            <w:r w:rsidRPr="00BA008A">
              <w:rPr>
                <w:rFonts w:ascii="Arial" w:hAnsi="Arial" w:cs="Arial"/>
                <w:b/>
                <w:sz w:val="20"/>
                <w:szCs w:val="20"/>
              </w:rPr>
              <w:t>Variet</w:t>
            </w:r>
            <w:r w:rsidR="00BC0013">
              <w:rPr>
                <w:rFonts w:ascii="Arial" w:hAnsi="Arial" w:cs="Arial"/>
                <w:b/>
                <w:sz w:val="20"/>
                <w:szCs w:val="20"/>
              </w:rPr>
              <w:t>ies Demonstrated</w:t>
            </w:r>
          </w:p>
        </w:tc>
        <w:tc>
          <w:tcPr>
            <w:tcW w:w="3780" w:type="dxa"/>
            <w:gridSpan w:val="3"/>
          </w:tcPr>
          <w:p w14:paraId="65A686DE" w14:textId="77777777" w:rsidR="00D82F6F" w:rsidRPr="00BA008A" w:rsidRDefault="00D82F6F" w:rsidP="003E74D6">
            <w:pPr>
              <w:jc w:val="center"/>
              <w:rPr>
                <w:rFonts w:ascii="Arial" w:hAnsi="Arial" w:cs="Arial"/>
                <w:b/>
                <w:sz w:val="20"/>
                <w:szCs w:val="20"/>
              </w:rPr>
            </w:pPr>
            <w:r w:rsidRPr="00BA008A">
              <w:rPr>
                <w:rFonts w:ascii="Arial" w:hAnsi="Arial" w:cs="Arial"/>
                <w:b/>
                <w:sz w:val="20"/>
                <w:szCs w:val="20"/>
              </w:rPr>
              <w:t>Yield (q/ha)</w:t>
            </w:r>
          </w:p>
        </w:tc>
        <w:tc>
          <w:tcPr>
            <w:tcW w:w="1530" w:type="dxa"/>
            <w:vMerge w:val="restart"/>
          </w:tcPr>
          <w:p w14:paraId="4090EA29" w14:textId="256ECA13" w:rsidR="00D82F6F" w:rsidRPr="00BA008A" w:rsidRDefault="00B24D92" w:rsidP="003E74D6">
            <w:pPr>
              <w:jc w:val="center"/>
              <w:rPr>
                <w:rFonts w:ascii="Arial" w:hAnsi="Arial" w:cs="Arial"/>
                <w:b/>
                <w:sz w:val="20"/>
                <w:szCs w:val="20"/>
              </w:rPr>
            </w:pPr>
            <w:r>
              <w:rPr>
                <w:rFonts w:ascii="Arial" w:hAnsi="Arial" w:cs="Arial"/>
                <w:b/>
                <w:sz w:val="20"/>
                <w:szCs w:val="20"/>
              </w:rPr>
              <w:t xml:space="preserve">% </w:t>
            </w:r>
            <w:r w:rsidR="00D82F6F" w:rsidRPr="00BA008A">
              <w:rPr>
                <w:rFonts w:ascii="Arial" w:hAnsi="Arial" w:cs="Arial"/>
                <w:b/>
                <w:sz w:val="20"/>
                <w:szCs w:val="20"/>
              </w:rPr>
              <w:t>increase over farmers practices</w:t>
            </w:r>
          </w:p>
        </w:tc>
        <w:tc>
          <w:tcPr>
            <w:tcW w:w="1350" w:type="dxa"/>
            <w:vMerge w:val="restart"/>
          </w:tcPr>
          <w:p w14:paraId="1273F5DF" w14:textId="77777777" w:rsidR="00515647" w:rsidRPr="00BA008A" w:rsidRDefault="00515647" w:rsidP="00515647">
            <w:pPr>
              <w:jc w:val="center"/>
              <w:rPr>
                <w:rFonts w:ascii="Arial" w:hAnsi="Arial" w:cs="Arial"/>
                <w:b/>
                <w:sz w:val="20"/>
                <w:szCs w:val="20"/>
              </w:rPr>
            </w:pPr>
            <w:r w:rsidRPr="00BA008A">
              <w:rPr>
                <w:rFonts w:ascii="Arial" w:hAnsi="Arial" w:cs="Arial"/>
                <w:b/>
                <w:sz w:val="20"/>
                <w:szCs w:val="20"/>
              </w:rPr>
              <w:t xml:space="preserve">Extension gap (q/ ha) </w:t>
            </w:r>
          </w:p>
          <w:p w14:paraId="05AC30BA" w14:textId="77777777" w:rsidR="00D82F6F" w:rsidRPr="00BA008A" w:rsidRDefault="00D82F6F" w:rsidP="002D4A1D">
            <w:pPr>
              <w:jc w:val="center"/>
              <w:rPr>
                <w:rFonts w:ascii="Arial" w:hAnsi="Arial" w:cs="Arial"/>
                <w:b/>
                <w:sz w:val="20"/>
                <w:szCs w:val="20"/>
              </w:rPr>
            </w:pPr>
          </w:p>
        </w:tc>
        <w:tc>
          <w:tcPr>
            <w:tcW w:w="1440" w:type="dxa"/>
            <w:vMerge w:val="restart"/>
          </w:tcPr>
          <w:p w14:paraId="39D5F256" w14:textId="77777777" w:rsidR="00515647" w:rsidRPr="00BA008A" w:rsidRDefault="00515647" w:rsidP="002D4A1D">
            <w:pPr>
              <w:jc w:val="center"/>
              <w:rPr>
                <w:rFonts w:ascii="Arial" w:hAnsi="Arial" w:cs="Arial"/>
                <w:b/>
                <w:sz w:val="20"/>
                <w:szCs w:val="20"/>
              </w:rPr>
            </w:pPr>
            <w:r w:rsidRPr="00BA008A">
              <w:rPr>
                <w:rFonts w:ascii="Arial" w:hAnsi="Arial" w:cs="Arial"/>
                <w:b/>
                <w:sz w:val="20"/>
                <w:szCs w:val="20"/>
              </w:rPr>
              <w:t>Technology gap (q/ ha)</w:t>
            </w:r>
          </w:p>
        </w:tc>
        <w:tc>
          <w:tcPr>
            <w:tcW w:w="1530" w:type="dxa"/>
            <w:vMerge w:val="restart"/>
          </w:tcPr>
          <w:p w14:paraId="5FBEB1DF" w14:textId="77777777" w:rsidR="00D82F6F" w:rsidRPr="00BA008A" w:rsidRDefault="00D82F6F" w:rsidP="003E74D6">
            <w:pPr>
              <w:jc w:val="center"/>
              <w:rPr>
                <w:rFonts w:ascii="Arial" w:hAnsi="Arial" w:cs="Arial"/>
                <w:b/>
                <w:sz w:val="20"/>
                <w:szCs w:val="20"/>
              </w:rPr>
            </w:pPr>
            <w:r w:rsidRPr="00BA008A">
              <w:rPr>
                <w:rFonts w:ascii="Arial" w:hAnsi="Arial" w:cs="Arial"/>
                <w:b/>
                <w:sz w:val="20"/>
                <w:szCs w:val="20"/>
              </w:rPr>
              <w:t>Technology index (%)</w:t>
            </w:r>
          </w:p>
        </w:tc>
      </w:tr>
      <w:tr w:rsidR="00405A08" w:rsidRPr="00405A08" w14:paraId="13202213" w14:textId="77777777" w:rsidTr="006A6642">
        <w:tc>
          <w:tcPr>
            <w:tcW w:w="1170" w:type="dxa"/>
            <w:vMerge/>
          </w:tcPr>
          <w:p w14:paraId="5D26CD9E" w14:textId="77777777" w:rsidR="00D82F6F" w:rsidRPr="00BA008A" w:rsidRDefault="00D82F6F" w:rsidP="00CF60CD">
            <w:pPr>
              <w:jc w:val="both"/>
              <w:rPr>
                <w:rFonts w:ascii="Arial" w:hAnsi="Arial" w:cs="Arial"/>
                <w:color w:val="FF0000"/>
                <w:sz w:val="20"/>
                <w:szCs w:val="20"/>
              </w:rPr>
            </w:pPr>
          </w:p>
        </w:tc>
        <w:tc>
          <w:tcPr>
            <w:tcW w:w="810" w:type="dxa"/>
            <w:vMerge/>
          </w:tcPr>
          <w:p w14:paraId="34AB0436" w14:textId="77777777" w:rsidR="00D82F6F" w:rsidRPr="00BA008A" w:rsidRDefault="00D82F6F" w:rsidP="00CF60CD">
            <w:pPr>
              <w:jc w:val="both"/>
              <w:rPr>
                <w:rFonts w:ascii="Arial" w:hAnsi="Arial" w:cs="Arial"/>
                <w:color w:val="FF0000"/>
                <w:sz w:val="20"/>
                <w:szCs w:val="20"/>
              </w:rPr>
            </w:pPr>
          </w:p>
        </w:tc>
        <w:tc>
          <w:tcPr>
            <w:tcW w:w="900" w:type="dxa"/>
            <w:vMerge/>
          </w:tcPr>
          <w:p w14:paraId="1FCD4EFB" w14:textId="77777777" w:rsidR="00D82F6F" w:rsidRPr="00BA008A" w:rsidRDefault="00D82F6F" w:rsidP="00CF60CD">
            <w:pPr>
              <w:jc w:val="both"/>
              <w:rPr>
                <w:rFonts w:ascii="Arial" w:hAnsi="Arial" w:cs="Arial"/>
                <w:color w:val="FF0000"/>
                <w:sz w:val="20"/>
                <w:szCs w:val="20"/>
              </w:rPr>
            </w:pPr>
          </w:p>
        </w:tc>
        <w:tc>
          <w:tcPr>
            <w:tcW w:w="1800" w:type="dxa"/>
            <w:vMerge/>
          </w:tcPr>
          <w:p w14:paraId="225BB1FA" w14:textId="77777777" w:rsidR="00D82F6F" w:rsidRPr="00BA008A" w:rsidRDefault="00D82F6F" w:rsidP="00CF60CD">
            <w:pPr>
              <w:jc w:val="both"/>
              <w:rPr>
                <w:rFonts w:ascii="Arial" w:hAnsi="Arial" w:cs="Arial"/>
                <w:color w:val="FF0000"/>
                <w:sz w:val="20"/>
                <w:szCs w:val="20"/>
              </w:rPr>
            </w:pPr>
          </w:p>
        </w:tc>
        <w:tc>
          <w:tcPr>
            <w:tcW w:w="1170" w:type="dxa"/>
          </w:tcPr>
          <w:p w14:paraId="32C77F8A" w14:textId="77777777" w:rsidR="00D82F6F" w:rsidRPr="00BA008A" w:rsidRDefault="00D82F6F" w:rsidP="00CF60CD">
            <w:pPr>
              <w:jc w:val="both"/>
              <w:rPr>
                <w:rFonts w:ascii="Arial" w:hAnsi="Arial" w:cs="Arial"/>
                <w:b/>
                <w:sz w:val="20"/>
                <w:szCs w:val="20"/>
              </w:rPr>
            </w:pPr>
            <w:r w:rsidRPr="00BA008A">
              <w:rPr>
                <w:rFonts w:ascii="Arial" w:hAnsi="Arial" w:cs="Arial"/>
                <w:b/>
                <w:sz w:val="20"/>
                <w:szCs w:val="20"/>
              </w:rPr>
              <w:t>Potential</w:t>
            </w:r>
          </w:p>
        </w:tc>
        <w:tc>
          <w:tcPr>
            <w:tcW w:w="990" w:type="dxa"/>
          </w:tcPr>
          <w:p w14:paraId="2A74A20F" w14:textId="77777777" w:rsidR="00D82F6F" w:rsidRPr="00BA008A" w:rsidRDefault="00D82F6F" w:rsidP="00CF60CD">
            <w:pPr>
              <w:jc w:val="both"/>
              <w:rPr>
                <w:rFonts w:ascii="Arial" w:hAnsi="Arial" w:cs="Arial"/>
                <w:b/>
                <w:sz w:val="20"/>
                <w:szCs w:val="20"/>
              </w:rPr>
            </w:pPr>
            <w:r w:rsidRPr="00BA008A">
              <w:rPr>
                <w:rFonts w:ascii="Arial" w:hAnsi="Arial" w:cs="Arial"/>
                <w:b/>
                <w:sz w:val="20"/>
                <w:szCs w:val="20"/>
              </w:rPr>
              <w:t>Demo.</w:t>
            </w:r>
          </w:p>
        </w:tc>
        <w:tc>
          <w:tcPr>
            <w:tcW w:w="1620" w:type="dxa"/>
          </w:tcPr>
          <w:p w14:paraId="5779D384" w14:textId="7EE12541" w:rsidR="00D82F6F" w:rsidRPr="00BA008A" w:rsidRDefault="00BC0013" w:rsidP="00D82F6F">
            <w:pPr>
              <w:jc w:val="center"/>
              <w:rPr>
                <w:rFonts w:ascii="Arial" w:hAnsi="Arial" w:cs="Arial"/>
                <w:b/>
                <w:sz w:val="20"/>
                <w:szCs w:val="20"/>
              </w:rPr>
            </w:pPr>
            <w:r>
              <w:rPr>
                <w:rFonts w:ascii="Arial" w:hAnsi="Arial" w:cs="Arial"/>
                <w:b/>
                <w:sz w:val="20"/>
                <w:szCs w:val="20"/>
              </w:rPr>
              <w:t>FP</w:t>
            </w:r>
          </w:p>
        </w:tc>
        <w:tc>
          <w:tcPr>
            <w:tcW w:w="1530" w:type="dxa"/>
            <w:vMerge/>
          </w:tcPr>
          <w:p w14:paraId="77B46663" w14:textId="77777777" w:rsidR="00D82F6F" w:rsidRPr="00BA008A" w:rsidRDefault="00D82F6F" w:rsidP="00CF60CD">
            <w:pPr>
              <w:jc w:val="both"/>
              <w:rPr>
                <w:rFonts w:ascii="Arial" w:hAnsi="Arial" w:cs="Arial"/>
                <w:sz w:val="20"/>
                <w:szCs w:val="20"/>
              </w:rPr>
            </w:pPr>
          </w:p>
        </w:tc>
        <w:tc>
          <w:tcPr>
            <w:tcW w:w="1350" w:type="dxa"/>
            <w:vMerge/>
          </w:tcPr>
          <w:p w14:paraId="5EC8D255" w14:textId="77777777" w:rsidR="00D82F6F" w:rsidRPr="00BA008A" w:rsidRDefault="00D82F6F" w:rsidP="00CF60CD">
            <w:pPr>
              <w:jc w:val="both"/>
              <w:rPr>
                <w:rFonts w:ascii="Arial" w:hAnsi="Arial" w:cs="Arial"/>
                <w:sz w:val="20"/>
                <w:szCs w:val="20"/>
              </w:rPr>
            </w:pPr>
          </w:p>
        </w:tc>
        <w:tc>
          <w:tcPr>
            <w:tcW w:w="1440" w:type="dxa"/>
            <w:vMerge/>
          </w:tcPr>
          <w:p w14:paraId="5939F625" w14:textId="77777777" w:rsidR="00D82F6F" w:rsidRPr="00BA008A" w:rsidRDefault="00D82F6F" w:rsidP="00CF60CD">
            <w:pPr>
              <w:jc w:val="both"/>
              <w:rPr>
                <w:rFonts w:ascii="Arial" w:hAnsi="Arial" w:cs="Arial"/>
                <w:sz w:val="20"/>
                <w:szCs w:val="20"/>
              </w:rPr>
            </w:pPr>
          </w:p>
        </w:tc>
        <w:tc>
          <w:tcPr>
            <w:tcW w:w="1530" w:type="dxa"/>
            <w:vMerge/>
          </w:tcPr>
          <w:p w14:paraId="1FA4DF88" w14:textId="77777777" w:rsidR="00D82F6F" w:rsidRPr="00BA008A" w:rsidRDefault="00D82F6F" w:rsidP="00CF60CD">
            <w:pPr>
              <w:jc w:val="both"/>
              <w:rPr>
                <w:rFonts w:ascii="Arial" w:hAnsi="Arial" w:cs="Arial"/>
                <w:sz w:val="20"/>
                <w:szCs w:val="20"/>
              </w:rPr>
            </w:pPr>
          </w:p>
        </w:tc>
      </w:tr>
      <w:tr w:rsidR="00405A08" w:rsidRPr="00405A08" w14:paraId="295DAC08" w14:textId="77777777" w:rsidTr="00E96C79">
        <w:tc>
          <w:tcPr>
            <w:tcW w:w="1170" w:type="dxa"/>
            <w:vAlign w:val="center"/>
          </w:tcPr>
          <w:p w14:paraId="52C7F92F" w14:textId="77777777" w:rsidR="00D82F6F" w:rsidRPr="00BA008A" w:rsidRDefault="005D3B12" w:rsidP="00E96C79">
            <w:pPr>
              <w:spacing w:line="360" w:lineRule="auto"/>
              <w:jc w:val="center"/>
              <w:rPr>
                <w:rFonts w:ascii="Arial" w:hAnsi="Arial" w:cs="Arial"/>
                <w:sz w:val="20"/>
                <w:szCs w:val="20"/>
              </w:rPr>
            </w:pPr>
            <w:r w:rsidRPr="00BA008A">
              <w:rPr>
                <w:rFonts w:ascii="Arial" w:hAnsi="Arial" w:cs="Arial"/>
                <w:sz w:val="20"/>
                <w:szCs w:val="20"/>
              </w:rPr>
              <w:t>2020-21</w:t>
            </w:r>
          </w:p>
        </w:tc>
        <w:tc>
          <w:tcPr>
            <w:tcW w:w="810" w:type="dxa"/>
            <w:vAlign w:val="center"/>
          </w:tcPr>
          <w:p w14:paraId="5CAF6873" w14:textId="77777777" w:rsidR="00D82F6F" w:rsidRPr="00BA008A" w:rsidRDefault="005D3B12" w:rsidP="00E96C79">
            <w:pPr>
              <w:spacing w:line="360" w:lineRule="auto"/>
              <w:jc w:val="center"/>
              <w:rPr>
                <w:rFonts w:ascii="Arial" w:hAnsi="Arial" w:cs="Arial"/>
                <w:sz w:val="20"/>
                <w:szCs w:val="20"/>
              </w:rPr>
            </w:pPr>
            <w:r w:rsidRPr="00BA008A">
              <w:rPr>
                <w:rFonts w:ascii="Arial" w:hAnsi="Arial" w:cs="Arial"/>
                <w:sz w:val="20"/>
                <w:szCs w:val="20"/>
              </w:rPr>
              <w:t>80</w:t>
            </w:r>
          </w:p>
        </w:tc>
        <w:tc>
          <w:tcPr>
            <w:tcW w:w="900" w:type="dxa"/>
            <w:vAlign w:val="center"/>
          </w:tcPr>
          <w:p w14:paraId="5046DE97" w14:textId="77777777" w:rsidR="00D82F6F" w:rsidRPr="00BA008A" w:rsidRDefault="005D3B12" w:rsidP="00E96C79">
            <w:pPr>
              <w:spacing w:line="360" w:lineRule="auto"/>
              <w:jc w:val="center"/>
              <w:rPr>
                <w:rFonts w:ascii="Arial" w:hAnsi="Arial" w:cs="Arial"/>
                <w:sz w:val="20"/>
                <w:szCs w:val="20"/>
              </w:rPr>
            </w:pPr>
            <w:r w:rsidRPr="00BA008A">
              <w:rPr>
                <w:rFonts w:ascii="Arial" w:hAnsi="Arial" w:cs="Arial"/>
                <w:sz w:val="20"/>
                <w:szCs w:val="20"/>
              </w:rPr>
              <w:t>200</w:t>
            </w:r>
          </w:p>
        </w:tc>
        <w:tc>
          <w:tcPr>
            <w:tcW w:w="1800" w:type="dxa"/>
            <w:vAlign w:val="center"/>
          </w:tcPr>
          <w:p w14:paraId="49D62664" w14:textId="77777777" w:rsidR="00D82F6F" w:rsidRPr="00BA008A" w:rsidRDefault="005D3B12" w:rsidP="00E96C79">
            <w:pPr>
              <w:spacing w:line="360" w:lineRule="auto"/>
              <w:jc w:val="center"/>
              <w:rPr>
                <w:rFonts w:ascii="Arial" w:hAnsi="Arial" w:cs="Arial"/>
                <w:sz w:val="20"/>
                <w:szCs w:val="20"/>
              </w:rPr>
            </w:pPr>
            <w:r w:rsidRPr="00BA008A">
              <w:rPr>
                <w:rFonts w:ascii="Arial" w:hAnsi="Arial" w:cs="Arial"/>
                <w:sz w:val="20"/>
                <w:szCs w:val="20"/>
              </w:rPr>
              <w:t>Giriraj</w:t>
            </w:r>
            <w:r w:rsidR="006A6642" w:rsidRPr="00BA008A">
              <w:rPr>
                <w:rFonts w:ascii="Arial" w:hAnsi="Arial" w:cs="Arial"/>
                <w:sz w:val="20"/>
                <w:szCs w:val="20"/>
              </w:rPr>
              <w:t xml:space="preserve"> (DRMRIJ-31 )</w:t>
            </w:r>
          </w:p>
        </w:tc>
        <w:tc>
          <w:tcPr>
            <w:tcW w:w="1170" w:type="dxa"/>
            <w:vAlign w:val="center"/>
          </w:tcPr>
          <w:p w14:paraId="378B9482" w14:textId="77777777" w:rsidR="00D82F6F" w:rsidRPr="00BA008A" w:rsidRDefault="00354067" w:rsidP="00E96C79">
            <w:pPr>
              <w:spacing w:line="360" w:lineRule="auto"/>
              <w:jc w:val="center"/>
              <w:rPr>
                <w:rFonts w:ascii="Arial" w:hAnsi="Arial" w:cs="Arial"/>
                <w:sz w:val="20"/>
                <w:szCs w:val="20"/>
              </w:rPr>
            </w:pPr>
            <w:r w:rsidRPr="00BA008A">
              <w:rPr>
                <w:rFonts w:ascii="Arial" w:hAnsi="Arial" w:cs="Arial"/>
                <w:sz w:val="20"/>
                <w:szCs w:val="20"/>
              </w:rPr>
              <w:t>27.5</w:t>
            </w:r>
          </w:p>
        </w:tc>
        <w:tc>
          <w:tcPr>
            <w:tcW w:w="990" w:type="dxa"/>
            <w:vAlign w:val="center"/>
          </w:tcPr>
          <w:p w14:paraId="00CD1254" w14:textId="77777777" w:rsidR="00D82F6F" w:rsidRPr="00BA008A" w:rsidRDefault="00354067" w:rsidP="00E96C79">
            <w:pPr>
              <w:spacing w:line="360" w:lineRule="auto"/>
              <w:jc w:val="center"/>
              <w:rPr>
                <w:rFonts w:ascii="Arial" w:hAnsi="Arial" w:cs="Arial"/>
                <w:sz w:val="20"/>
                <w:szCs w:val="20"/>
              </w:rPr>
            </w:pPr>
            <w:r w:rsidRPr="00BA008A">
              <w:rPr>
                <w:rFonts w:ascii="Arial" w:hAnsi="Arial" w:cs="Arial"/>
                <w:sz w:val="20"/>
                <w:szCs w:val="20"/>
              </w:rPr>
              <w:t>24.30</w:t>
            </w:r>
          </w:p>
        </w:tc>
        <w:tc>
          <w:tcPr>
            <w:tcW w:w="1620" w:type="dxa"/>
            <w:vAlign w:val="center"/>
          </w:tcPr>
          <w:p w14:paraId="5644BE7C" w14:textId="77777777" w:rsidR="00D82F6F" w:rsidRPr="00BA008A" w:rsidRDefault="00354067" w:rsidP="00E96C79">
            <w:pPr>
              <w:spacing w:line="360" w:lineRule="auto"/>
              <w:jc w:val="center"/>
              <w:rPr>
                <w:rFonts w:ascii="Arial" w:hAnsi="Arial" w:cs="Arial"/>
                <w:sz w:val="20"/>
                <w:szCs w:val="20"/>
              </w:rPr>
            </w:pPr>
            <w:r w:rsidRPr="00BA008A">
              <w:rPr>
                <w:rFonts w:ascii="Arial" w:hAnsi="Arial" w:cs="Arial"/>
                <w:sz w:val="20"/>
                <w:szCs w:val="20"/>
              </w:rPr>
              <w:t>19.71</w:t>
            </w:r>
          </w:p>
        </w:tc>
        <w:tc>
          <w:tcPr>
            <w:tcW w:w="1530" w:type="dxa"/>
            <w:vAlign w:val="center"/>
          </w:tcPr>
          <w:p w14:paraId="264C8E11" w14:textId="77777777" w:rsidR="00D82F6F" w:rsidRPr="00BA008A" w:rsidRDefault="00354067" w:rsidP="00E96C79">
            <w:pPr>
              <w:spacing w:line="360" w:lineRule="auto"/>
              <w:jc w:val="center"/>
              <w:rPr>
                <w:rFonts w:ascii="Arial" w:hAnsi="Arial" w:cs="Arial"/>
                <w:sz w:val="20"/>
                <w:szCs w:val="20"/>
              </w:rPr>
            </w:pPr>
            <w:r w:rsidRPr="00BA008A">
              <w:rPr>
                <w:rFonts w:ascii="Arial" w:hAnsi="Arial" w:cs="Arial"/>
                <w:sz w:val="20"/>
                <w:szCs w:val="20"/>
              </w:rPr>
              <w:t>23.29</w:t>
            </w:r>
          </w:p>
        </w:tc>
        <w:tc>
          <w:tcPr>
            <w:tcW w:w="1350" w:type="dxa"/>
            <w:vAlign w:val="center"/>
          </w:tcPr>
          <w:p w14:paraId="61F2DA25" w14:textId="77777777" w:rsidR="00D82F6F" w:rsidRPr="00BA008A" w:rsidRDefault="00515647" w:rsidP="00E96C79">
            <w:pPr>
              <w:spacing w:line="360" w:lineRule="auto"/>
              <w:jc w:val="center"/>
              <w:rPr>
                <w:rFonts w:ascii="Arial" w:hAnsi="Arial" w:cs="Arial"/>
                <w:sz w:val="20"/>
                <w:szCs w:val="20"/>
              </w:rPr>
            </w:pPr>
            <w:r w:rsidRPr="00BA008A">
              <w:rPr>
                <w:rFonts w:ascii="Arial" w:hAnsi="Arial" w:cs="Arial"/>
                <w:sz w:val="20"/>
                <w:szCs w:val="20"/>
              </w:rPr>
              <w:t>4.59</w:t>
            </w:r>
          </w:p>
        </w:tc>
        <w:tc>
          <w:tcPr>
            <w:tcW w:w="1440" w:type="dxa"/>
            <w:vAlign w:val="center"/>
          </w:tcPr>
          <w:p w14:paraId="3CA7B195" w14:textId="73835901" w:rsidR="00D82F6F" w:rsidRPr="00BA008A" w:rsidRDefault="00515647" w:rsidP="00E96C79">
            <w:pPr>
              <w:spacing w:line="360" w:lineRule="auto"/>
              <w:jc w:val="center"/>
              <w:rPr>
                <w:rFonts w:ascii="Arial" w:hAnsi="Arial" w:cs="Arial"/>
                <w:sz w:val="20"/>
                <w:szCs w:val="20"/>
              </w:rPr>
            </w:pPr>
            <w:r w:rsidRPr="00BA008A">
              <w:rPr>
                <w:rFonts w:ascii="Arial" w:hAnsi="Arial" w:cs="Arial"/>
                <w:sz w:val="20"/>
                <w:szCs w:val="20"/>
              </w:rPr>
              <w:t>3.2</w:t>
            </w:r>
            <w:r w:rsidR="00101E29" w:rsidRPr="00BA008A">
              <w:rPr>
                <w:rFonts w:ascii="Arial" w:hAnsi="Arial" w:cs="Arial"/>
                <w:sz w:val="20"/>
                <w:szCs w:val="20"/>
              </w:rPr>
              <w:t>0</w:t>
            </w:r>
          </w:p>
        </w:tc>
        <w:tc>
          <w:tcPr>
            <w:tcW w:w="1530" w:type="dxa"/>
            <w:vAlign w:val="center"/>
          </w:tcPr>
          <w:p w14:paraId="08546970" w14:textId="77777777" w:rsidR="00D82F6F" w:rsidRPr="00BA008A" w:rsidRDefault="000D0617" w:rsidP="00E96C79">
            <w:pPr>
              <w:spacing w:line="360" w:lineRule="auto"/>
              <w:jc w:val="center"/>
              <w:rPr>
                <w:rFonts w:ascii="Arial" w:hAnsi="Arial" w:cs="Arial"/>
                <w:sz w:val="20"/>
                <w:szCs w:val="20"/>
              </w:rPr>
            </w:pPr>
            <w:r w:rsidRPr="00BA008A">
              <w:rPr>
                <w:rFonts w:ascii="Arial" w:hAnsi="Arial" w:cs="Arial"/>
                <w:sz w:val="20"/>
                <w:szCs w:val="20"/>
              </w:rPr>
              <w:t>11.64</w:t>
            </w:r>
          </w:p>
        </w:tc>
      </w:tr>
      <w:tr w:rsidR="00405A08" w:rsidRPr="00405A08" w14:paraId="456AD8B2" w14:textId="77777777" w:rsidTr="00E96C79">
        <w:tc>
          <w:tcPr>
            <w:tcW w:w="1170" w:type="dxa"/>
            <w:vAlign w:val="center"/>
          </w:tcPr>
          <w:p w14:paraId="099D672E" w14:textId="77777777" w:rsidR="00D82F6F" w:rsidRPr="00BA008A" w:rsidRDefault="005D3B12" w:rsidP="00E96C79">
            <w:pPr>
              <w:spacing w:line="360" w:lineRule="auto"/>
              <w:jc w:val="center"/>
              <w:rPr>
                <w:rFonts w:ascii="Arial" w:hAnsi="Arial" w:cs="Arial"/>
                <w:sz w:val="20"/>
                <w:szCs w:val="20"/>
              </w:rPr>
            </w:pPr>
            <w:r w:rsidRPr="00BA008A">
              <w:rPr>
                <w:rFonts w:ascii="Arial" w:hAnsi="Arial" w:cs="Arial"/>
                <w:sz w:val="20"/>
                <w:szCs w:val="20"/>
              </w:rPr>
              <w:t>2021-22</w:t>
            </w:r>
          </w:p>
        </w:tc>
        <w:tc>
          <w:tcPr>
            <w:tcW w:w="810" w:type="dxa"/>
            <w:vAlign w:val="center"/>
          </w:tcPr>
          <w:p w14:paraId="768C12FE" w14:textId="77777777" w:rsidR="00D82F6F" w:rsidRPr="00BA008A" w:rsidRDefault="005D3B12" w:rsidP="00E96C79">
            <w:pPr>
              <w:spacing w:line="360" w:lineRule="auto"/>
              <w:jc w:val="center"/>
              <w:rPr>
                <w:rFonts w:ascii="Arial" w:hAnsi="Arial" w:cs="Arial"/>
                <w:sz w:val="20"/>
                <w:szCs w:val="20"/>
              </w:rPr>
            </w:pPr>
            <w:r w:rsidRPr="00BA008A">
              <w:rPr>
                <w:rFonts w:ascii="Arial" w:hAnsi="Arial" w:cs="Arial"/>
                <w:sz w:val="20"/>
                <w:szCs w:val="20"/>
              </w:rPr>
              <w:t>30</w:t>
            </w:r>
          </w:p>
        </w:tc>
        <w:tc>
          <w:tcPr>
            <w:tcW w:w="900" w:type="dxa"/>
            <w:vAlign w:val="center"/>
          </w:tcPr>
          <w:p w14:paraId="76C19ED2" w14:textId="77777777" w:rsidR="00D82F6F" w:rsidRPr="00BA008A" w:rsidRDefault="005D3B12" w:rsidP="00E96C79">
            <w:pPr>
              <w:spacing w:line="360" w:lineRule="auto"/>
              <w:jc w:val="center"/>
              <w:rPr>
                <w:rFonts w:ascii="Arial" w:hAnsi="Arial" w:cs="Arial"/>
                <w:sz w:val="20"/>
                <w:szCs w:val="20"/>
              </w:rPr>
            </w:pPr>
            <w:r w:rsidRPr="00BA008A">
              <w:rPr>
                <w:rFonts w:ascii="Arial" w:hAnsi="Arial" w:cs="Arial"/>
                <w:sz w:val="20"/>
                <w:szCs w:val="20"/>
              </w:rPr>
              <w:t>75</w:t>
            </w:r>
          </w:p>
        </w:tc>
        <w:tc>
          <w:tcPr>
            <w:tcW w:w="1800" w:type="dxa"/>
            <w:vAlign w:val="center"/>
          </w:tcPr>
          <w:p w14:paraId="7CF6C490" w14:textId="77777777" w:rsidR="00D82F6F" w:rsidRPr="00BA008A" w:rsidRDefault="006A6642" w:rsidP="00E96C79">
            <w:pPr>
              <w:spacing w:line="360" w:lineRule="auto"/>
              <w:jc w:val="center"/>
              <w:rPr>
                <w:rFonts w:ascii="Arial" w:hAnsi="Arial" w:cs="Arial"/>
                <w:sz w:val="20"/>
                <w:szCs w:val="20"/>
              </w:rPr>
            </w:pPr>
            <w:r w:rsidRPr="00BA008A">
              <w:rPr>
                <w:rFonts w:ascii="Arial" w:hAnsi="Arial" w:cs="Arial"/>
                <w:sz w:val="20"/>
                <w:szCs w:val="20"/>
              </w:rPr>
              <w:t>Giriraj (DRMRIJ-31 )</w:t>
            </w:r>
          </w:p>
        </w:tc>
        <w:tc>
          <w:tcPr>
            <w:tcW w:w="1170" w:type="dxa"/>
            <w:vAlign w:val="center"/>
          </w:tcPr>
          <w:p w14:paraId="21DFC645" w14:textId="77777777" w:rsidR="00D82F6F" w:rsidRPr="00BA008A" w:rsidRDefault="00354067" w:rsidP="00E96C79">
            <w:pPr>
              <w:spacing w:line="360" w:lineRule="auto"/>
              <w:jc w:val="center"/>
              <w:rPr>
                <w:rFonts w:ascii="Arial" w:hAnsi="Arial" w:cs="Arial"/>
                <w:sz w:val="20"/>
                <w:szCs w:val="20"/>
              </w:rPr>
            </w:pPr>
            <w:r w:rsidRPr="00BA008A">
              <w:rPr>
                <w:rFonts w:ascii="Arial" w:hAnsi="Arial" w:cs="Arial"/>
                <w:sz w:val="20"/>
                <w:szCs w:val="20"/>
              </w:rPr>
              <w:t>27.5</w:t>
            </w:r>
          </w:p>
        </w:tc>
        <w:tc>
          <w:tcPr>
            <w:tcW w:w="990" w:type="dxa"/>
            <w:vAlign w:val="center"/>
          </w:tcPr>
          <w:p w14:paraId="20C60595" w14:textId="77777777" w:rsidR="00D82F6F" w:rsidRPr="00BA008A" w:rsidRDefault="00354067" w:rsidP="00E96C79">
            <w:pPr>
              <w:spacing w:line="360" w:lineRule="auto"/>
              <w:jc w:val="center"/>
              <w:rPr>
                <w:rFonts w:ascii="Arial" w:hAnsi="Arial" w:cs="Arial"/>
                <w:sz w:val="20"/>
                <w:szCs w:val="20"/>
              </w:rPr>
            </w:pPr>
            <w:r w:rsidRPr="00BA008A">
              <w:rPr>
                <w:rFonts w:ascii="Arial" w:hAnsi="Arial" w:cs="Arial"/>
                <w:sz w:val="20"/>
                <w:szCs w:val="20"/>
              </w:rPr>
              <w:t>23.38</w:t>
            </w:r>
          </w:p>
        </w:tc>
        <w:tc>
          <w:tcPr>
            <w:tcW w:w="1620" w:type="dxa"/>
            <w:vAlign w:val="center"/>
          </w:tcPr>
          <w:p w14:paraId="67D0E7AA" w14:textId="77777777" w:rsidR="00D82F6F" w:rsidRPr="00BA008A" w:rsidRDefault="00354067" w:rsidP="00E96C79">
            <w:pPr>
              <w:spacing w:line="360" w:lineRule="auto"/>
              <w:jc w:val="center"/>
              <w:rPr>
                <w:rFonts w:ascii="Arial" w:hAnsi="Arial" w:cs="Arial"/>
                <w:sz w:val="20"/>
                <w:szCs w:val="20"/>
              </w:rPr>
            </w:pPr>
            <w:r w:rsidRPr="00BA008A">
              <w:rPr>
                <w:rFonts w:ascii="Arial" w:hAnsi="Arial" w:cs="Arial"/>
                <w:sz w:val="20"/>
                <w:szCs w:val="20"/>
              </w:rPr>
              <w:t>18.41</w:t>
            </w:r>
          </w:p>
        </w:tc>
        <w:tc>
          <w:tcPr>
            <w:tcW w:w="1530" w:type="dxa"/>
            <w:vAlign w:val="center"/>
          </w:tcPr>
          <w:p w14:paraId="545449FC" w14:textId="77777777" w:rsidR="00D82F6F" w:rsidRPr="00BA008A" w:rsidRDefault="00354067" w:rsidP="00E96C79">
            <w:pPr>
              <w:spacing w:line="360" w:lineRule="auto"/>
              <w:jc w:val="center"/>
              <w:rPr>
                <w:rFonts w:ascii="Arial" w:hAnsi="Arial" w:cs="Arial"/>
                <w:sz w:val="20"/>
                <w:szCs w:val="20"/>
              </w:rPr>
            </w:pPr>
            <w:r w:rsidRPr="00BA008A">
              <w:rPr>
                <w:rFonts w:ascii="Arial" w:hAnsi="Arial" w:cs="Arial"/>
                <w:sz w:val="20"/>
                <w:szCs w:val="20"/>
              </w:rPr>
              <w:t>27.00</w:t>
            </w:r>
          </w:p>
        </w:tc>
        <w:tc>
          <w:tcPr>
            <w:tcW w:w="1350" w:type="dxa"/>
            <w:vAlign w:val="center"/>
          </w:tcPr>
          <w:p w14:paraId="40A73199" w14:textId="77777777" w:rsidR="00D82F6F" w:rsidRPr="00BA008A" w:rsidRDefault="00515647" w:rsidP="00E96C79">
            <w:pPr>
              <w:spacing w:line="360" w:lineRule="auto"/>
              <w:jc w:val="center"/>
              <w:rPr>
                <w:rFonts w:ascii="Arial" w:hAnsi="Arial" w:cs="Arial"/>
                <w:sz w:val="20"/>
                <w:szCs w:val="20"/>
              </w:rPr>
            </w:pPr>
            <w:r w:rsidRPr="00BA008A">
              <w:rPr>
                <w:rFonts w:ascii="Arial" w:hAnsi="Arial" w:cs="Arial"/>
                <w:sz w:val="20"/>
                <w:szCs w:val="20"/>
              </w:rPr>
              <w:t>4.97</w:t>
            </w:r>
          </w:p>
        </w:tc>
        <w:tc>
          <w:tcPr>
            <w:tcW w:w="1440" w:type="dxa"/>
            <w:vAlign w:val="center"/>
          </w:tcPr>
          <w:p w14:paraId="69268762" w14:textId="77777777" w:rsidR="00D82F6F" w:rsidRPr="00BA008A" w:rsidRDefault="00515647" w:rsidP="00E96C79">
            <w:pPr>
              <w:spacing w:line="360" w:lineRule="auto"/>
              <w:jc w:val="center"/>
              <w:rPr>
                <w:rFonts w:ascii="Arial" w:hAnsi="Arial" w:cs="Arial"/>
                <w:sz w:val="20"/>
                <w:szCs w:val="20"/>
              </w:rPr>
            </w:pPr>
            <w:r w:rsidRPr="00BA008A">
              <w:rPr>
                <w:rFonts w:ascii="Arial" w:hAnsi="Arial" w:cs="Arial"/>
                <w:sz w:val="20"/>
                <w:szCs w:val="20"/>
              </w:rPr>
              <w:t>4.12</w:t>
            </w:r>
          </w:p>
        </w:tc>
        <w:tc>
          <w:tcPr>
            <w:tcW w:w="1530" w:type="dxa"/>
            <w:vAlign w:val="center"/>
          </w:tcPr>
          <w:p w14:paraId="06249B6A" w14:textId="77777777" w:rsidR="00D82F6F" w:rsidRPr="00BA008A" w:rsidRDefault="000D0617" w:rsidP="00E96C79">
            <w:pPr>
              <w:spacing w:line="360" w:lineRule="auto"/>
              <w:jc w:val="center"/>
              <w:rPr>
                <w:rFonts w:ascii="Arial" w:hAnsi="Arial" w:cs="Arial"/>
                <w:sz w:val="20"/>
                <w:szCs w:val="20"/>
              </w:rPr>
            </w:pPr>
            <w:r w:rsidRPr="00BA008A">
              <w:rPr>
                <w:rFonts w:ascii="Arial" w:hAnsi="Arial" w:cs="Arial"/>
                <w:sz w:val="20"/>
                <w:szCs w:val="20"/>
              </w:rPr>
              <w:t>14.98</w:t>
            </w:r>
          </w:p>
        </w:tc>
      </w:tr>
      <w:tr w:rsidR="00405A08" w:rsidRPr="00405A08" w14:paraId="62728DAD" w14:textId="77777777" w:rsidTr="00E96C79">
        <w:tc>
          <w:tcPr>
            <w:tcW w:w="1170" w:type="dxa"/>
            <w:vAlign w:val="center"/>
          </w:tcPr>
          <w:p w14:paraId="2F07FE6E" w14:textId="77777777" w:rsidR="009108C2" w:rsidRPr="00BA008A" w:rsidRDefault="009108C2" w:rsidP="00E96C79">
            <w:pPr>
              <w:spacing w:line="360" w:lineRule="auto"/>
              <w:jc w:val="center"/>
              <w:rPr>
                <w:rFonts w:ascii="Arial" w:hAnsi="Arial" w:cs="Arial"/>
                <w:sz w:val="20"/>
                <w:szCs w:val="20"/>
              </w:rPr>
            </w:pPr>
            <w:r w:rsidRPr="00BA008A">
              <w:rPr>
                <w:rFonts w:ascii="Arial" w:hAnsi="Arial" w:cs="Arial"/>
                <w:b/>
                <w:sz w:val="20"/>
                <w:szCs w:val="20"/>
              </w:rPr>
              <w:t>Total</w:t>
            </w:r>
          </w:p>
        </w:tc>
        <w:tc>
          <w:tcPr>
            <w:tcW w:w="810" w:type="dxa"/>
            <w:vAlign w:val="center"/>
          </w:tcPr>
          <w:p w14:paraId="60B88CAA" w14:textId="77777777" w:rsidR="009108C2" w:rsidRPr="00BA008A" w:rsidRDefault="005D3B12" w:rsidP="00E96C79">
            <w:pPr>
              <w:spacing w:line="360" w:lineRule="auto"/>
              <w:jc w:val="center"/>
              <w:rPr>
                <w:rFonts w:ascii="Arial" w:hAnsi="Arial" w:cs="Arial"/>
                <w:sz w:val="20"/>
                <w:szCs w:val="20"/>
              </w:rPr>
            </w:pPr>
            <w:r w:rsidRPr="00BA008A">
              <w:rPr>
                <w:rFonts w:ascii="Arial" w:hAnsi="Arial" w:cs="Arial"/>
                <w:sz w:val="20"/>
                <w:szCs w:val="20"/>
              </w:rPr>
              <w:t>110</w:t>
            </w:r>
          </w:p>
        </w:tc>
        <w:tc>
          <w:tcPr>
            <w:tcW w:w="900" w:type="dxa"/>
            <w:vAlign w:val="center"/>
          </w:tcPr>
          <w:p w14:paraId="22F93345" w14:textId="77777777" w:rsidR="009108C2" w:rsidRPr="00BA008A" w:rsidRDefault="005D3B12" w:rsidP="00E96C79">
            <w:pPr>
              <w:spacing w:line="360" w:lineRule="auto"/>
              <w:jc w:val="center"/>
              <w:rPr>
                <w:rFonts w:ascii="Arial" w:hAnsi="Arial" w:cs="Arial"/>
                <w:sz w:val="20"/>
                <w:szCs w:val="20"/>
              </w:rPr>
            </w:pPr>
            <w:r w:rsidRPr="00BA008A">
              <w:rPr>
                <w:rFonts w:ascii="Arial" w:hAnsi="Arial" w:cs="Arial"/>
                <w:sz w:val="20"/>
                <w:szCs w:val="20"/>
              </w:rPr>
              <w:t>275</w:t>
            </w:r>
          </w:p>
        </w:tc>
        <w:tc>
          <w:tcPr>
            <w:tcW w:w="1800" w:type="dxa"/>
            <w:vAlign w:val="center"/>
          </w:tcPr>
          <w:p w14:paraId="4D30ABEB" w14:textId="77777777" w:rsidR="009108C2" w:rsidRPr="00BA008A" w:rsidRDefault="003111FF" w:rsidP="00E96C79">
            <w:pPr>
              <w:spacing w:line="360" w:lineRule="auto"/>
              <w:jc w:val="center"/>
              <w:rPr>
                <w:rFonts w:ascii="Arial" w:hAnsi="Arial" w:cs="Arial"/>
                <w:sz w:val="20"/>
                <w:szCs w:val="20"/>
              </w:rPr>
            </w:pPr>
            <w:r w:rsidRPr="00BA008A">
              <w:rPr>
                <w:rFonts w:ascii="Arial" w:hAnsi="Arial" w:cs="Arial"/>
                <w:sz w:val="20"/>
                <w:szCs w:val="20"/>
              </w:rPr>
              <w:t>-</w:t>
            </w:r>
          </w:p>
        </w:tc>
        <w:tc>
          <w:tcPr>
            <w:tcW w:w="1170" w:type="dxa"/>
            <w:vAlign w:val="center"/>
          </w:tcPr>
          <w:p w14:paraId="5F4025A5" w14:textId="77777777" w:rsidR="009108C2" w:rsidRPr="00BA008A" w:rsidRDefault="003111FF" w:rsidP="00E96C79">
            <w:pPr>
              <w:spacing w:line="360" w:lineRule="auto"/>
              <w:jc w:val="center"/>
              <w:rPr>
                <w:rFonts w:ascii="Arial" w:hAnsi="Arial" w:cs="Arial"/>
                <w:sz w:val="20"/>
                <w:szCs w:val="20"/>
              </w:rPr>
            </w:pPr>
            <w:r w:rsidRPr="00BA008A">
              <w:rPr>
                <w:rFonts w:ascii="Arial" w:hAnsi="Arial" w:cs="Arial"/>
                <w:sz w:val="20"/>
                <w:szCs w:val="20"/>
              </w:rPr>
              <w:t>-</w:t>
            </w:r>
          </w:p>
        </w:tc>
        <w:tc>
          <w:tcPr>
            <w:tcW w:w="990" w:type="dxa"/>
            <w:vAlign w:val="center"/>
          </w:tcPr>
          <w:p w14:paraId="3AF10B86" w14:textId="77777777" w:rsidR="009108C2" w:rsidRPr="00BA008A" w:rsidRDefault="003111FF" w:rsidP="00E96C79">
            <w:pPr>
              <w:spacing w:line="360" w:lineRule="auto"/>
              <w:jc w:val="center"/>
              <w:rPr>
                <w:rFonts w:ascii="Arial" w:hAnsi="Arial" w:cs="Arial"/>
                <w:sz w:val="20"/>
                <w:szCs w:val="20"/>
              </w:rPr>
            </w:pPr>
            <w:r w:rsidRPr="00BA008A">
              <w:rPr>
                <w:rFonts w:ascii="Arial" w:hAnsi="Arial" w:cs="Arial"/>
                <w:sz w:val="20"/>
                <w:szCs w:val="20"/>
              </w:rPr>
              <w:t>-</w:t>
            </w:r>
          </w:p>
        </w:tc>
        <w:tc>
          <w:tcPr>
            <w:tcW w:w="1620" w:type="dxa"/>
            <w:vAlign w:val="center"/>
          </w:tcPr>
          <w:p w14:paraId="4C53F2B0" w14:textId="77777777" w:rsidR="009108C2" w:rsidRPr="00BA008A" w:rsidRDefault="003111FF" w:rsidP="00E96C79">
            <w:pPr>
              <w:spacing w:line="360" w:lineRule="auto"/>
              <w:jc w:val="center"/>
              <w:rPr>
                <w:rFonts w:ascii="Arial" w:hAnsi="Arial" w:cs="Arial"/>
                <w:sz w:val="20"/>
                <w:szCs w:val="20"/>
              </w:rPr>
            </w:pPr>
            <w:r w:rsidRPr="00BA008A">
              <w:rPr>
                <w:rFonts w:ascii="Arial" w:hAnsi="Arial" w:cs="Arial"/>
                <w:sz w:val="20"/>
                <w:szCs w:val="20"/>
              </w:rPr>
              <w:t>-</w:t>
            </w:r>
          </w:p>
        </w:tc>
        <w:tc>
          <w:tcPr>
            <w:tcW w:w="1530" w:type="dxa"/>
            <w:vAlign w:val="center"/>
          </w:tcPr>
          <w:p w14:paraId="4B923010" w14:textId="77777777" w:rsidR="009108C2" w:rsidRPr="00BA008A" w:rsidRDefault="003111FF" w:rsidP="00E96C79">
            <w:pPr>
              <w:spacing w:line="360" w:lineRule="auto"/>
              <w:jc w:val="center"/>
              <w:rPr>
                <w:rFonts w:ascii="Arial" w:hAnsi="Arial" w:cs="Arial"/>
                <w:sz w:val="20"/>
                <w:szCs w:val="20"/>
              </w:rPr>
            </w:pPr>
            <w:r w:rsidRPr="00BA008A">
              <w:rPr>
                <w:rFonts w:ascii="Arial" w:hAnsi="Arial" w:cs="Arial"/>
                <w:sz w:val="20"/>
                <w:szCs w:val="20"/>
              </w:rPr>
              <w:t>-</w:t>
            </w:r>
          </w:p>
        </w:tc>
        <w:tc>
          <w:tcPr>
            <w:tcW w:w="1350" w:type="dxa"/>
            <w:vAlign w:val="center"/>
          </w:tcPr>
          <w:p w14:paraId="424AC5C1" w14:textId="77777777" w:rsidR="009108C2" w:rsidRPr="00BA008A" w:rsidRDefault="003111FF" w:rsidP="00E96C79">
            <w:pPr>
              <w:spacing w:line="360" w:lineRule="auto"/>
              <w:jc w:val="center"/>
              <w:rPr>
                <w:rFonts w:ascii="Arial" w:hAnsi="Arial" w:cs="Arial"/>
                <w:sz w:val="20"/>
                <w:szCs w:val="20"/>
              </w:rPr>
            </w:pPr>
            <w:r w:rsidRPr="00BA008A">
              <w:rPr>
                <w:rFonts w:ascii="Arial" w:hAnsi="Arial" w:cs="Arial"/>
                <w:sz w:val="20"/>
                <w:szCs w:val="20"/>
              </w:rPr>
              <w:t>-</w:t>
            </w:r>
          </w:p>
        </w:tc>
        <w:tc>
          <w:tcPr>
            <w:tcW w:w="1440" w:type="dxa"/>
            <w:vAlign w:val="center"/>
          </w:tcPr>
          <w:p w14:paraId="49916530" w14:textId="77777777" w:rsidR="009108C2" w:rsidRPr="00BA008A" w:rsidRDefault="003111FF" w:rsidP="00E96C79">
            <w:pPr>
              <w:spacing w:line="360" w:lineRule="auto"/>
              <w:jc w:val="center"/>
              <w:rPr>
                <w:rFonts w:ascii="Arial" w:hAnsi="Arial" w:cs="Arial"/>
                <w:sz w:val="20"/>
                <w:szCs w:val="20"/>
              </w:rPr>
            </w:pPr>
            <w:r w:rsidRPr="00BA008A">
              <w:rPr>
                <w:rFonts w:ascii="Arial" w:hAnsi="Arial" w:cs="Arial"/>
                <w:sz w:val="20"/>
                <w:szCs w:val="20"/>
              </w:rPr>
              <w:t>-</w:t>
            </w:r>
          </w:p>
        </w:tc>
        <w:tc>
          <w:tcPr>
            <w:tcW w:w="1530" w:type="dxa"/>
            <w:vAlign w:val="center"/>
          </w:tcPr>
          <w:p w14:paraId="69E3C7BD" w14:textId="77777777" w:rsidR="009108C2" w:rsidRPr="00BA008A" w:rsidRDefault="003111FF" w:rsidP="00E96C79">
            <w:pPr>
              <w:spacing w:line="360" w:lineRule="auto"/>
              <w:jc w:val="center"/>
              <w:rPr>
                <w:rFonts w:ascii="Arial" w:hAnsi="Arial" w:cs="Arial"/>
                <w:sz w:val="20"/>
                <w:szCs w:val="20"/>
              </w:rPr>
            </w:pPr>
            <w:r w:rsidRPr="00BA008A">
              <w:rPr>
                <w:rFonts w:ascii="Arial" w:hAnsi="Arial" w:cs="Arial"/>
                <w:sz w:val="20"/>
                <w:szCs w:val="20"/>
              </w:rPr>
              <w:t>-</w:t>
            </w:r>
          </w:p>
        </w:tc>
      </w:tr>
      <w:tr w:rsidR="00E96C79" w:rsidRPr="00405A08" w14:paraId="3F3A7016" w14:textId="77777777" w:rsidTr="00E96C79">
        <w:tc>
          <w:tcPr>
            <w:tcW w:w="1170" w:type="dxa"/>
            <w:vAlign w:val="center"/>
          </w:tcPr>
          <w:p w14:paraId="5FB214E4" w14:textId="77777777" w:rsidR="00E96C79" w:rsidRPr="00BA008A" w:rsidRDefault="00E96C79" w:rsidP="00E96C79">
            <w:pPr>
              <w:spacing w:line="360" w:lineRule="auto"/>
              <w:jc w:val="center"/>
              <w:rPr>
                <w:rFonts w:ascii="Arial" w:hAnsi="Arial" w:cs="Arial"/>
                <w:sz w:val="20"/>
                <w:szCs w:val="20"/>
              </w:rPr>
            </w:pPr>
            <w:r w:rsidRPr="00BA008A">
              <w:rPr>
                <w:rFonts w:ascii="Arial" w:hAnsi="Arial" w:cs="Arial"/>
                <w:b/>
                <w:sz w:val="20"/>
                <w:szCs w:val="20"/>
              </w:rPr>
              <w:t>Average</w:t>
            </w:r>
          </w:p>
        </w:tc>
        <w:tc>
          <w:tcPr>
            <w:tcW w:w="810" w:type="dxa"/>
            <w:vAlign w:val="center"/>
          </w:tcPr>
          <w:p w14:paraId="4DD85002" w14:textId="77777777" w:rsidR="00E96C79" w:rsidRPr="00BA008A" w:rsidRDefault="00E96C79" w:rsidP="00E96C79">
            <w:pPr>
              <w:spacing w:line="360" w:lineRule="auto"/>
              <w:jc w:val="center"/>
              <w:rPr>
                <w:rFonts w:ascii="Arial" w:hAnsi="Arial" w:cs="Arial"/>
                <w:sz w:val="20"/>
                <w:szCs w:val="20"/>
              </w:rPr>
            </w:pPr>
            <w:r w:rsidRPr="00BA008A">
              <w:rPr>
                <w:rFonts w:ascii="Arial" w:hAnsi="Arial" w:cs="Arial"/>
                <w:sz w:val="20"/>
                <w:szCs w:val="20"/>
              </w:rPr>
              <w:t>-</w:t>
            </w:r>
          </w:p>
        </w:tc>
        <w:tc>
          <w:tcPr>
            <w:tcW w:w="900" w:type="dxa"/>
            <w:vAlign w:val="center"/>
          </w:tcPr>
          <w:p w14:paraId="7E824D1E" w14:textId="77777777" w:rsidR="00E96C79" w:rsidRPr="00BA008A" w:rsidRDefault="00E96C79" w:rsidP="00E96C79">
            <w:pPr>
              <w:spacing w:line="360" w:lineRule="auto"/>
              <w:jc w:val="center"/>
              <w:rPr>
                <w:rFonts w:ascii="Arial" w:hAnsi="Arial" w:cs="Arial"/>
                <w:sz w:val="20"/>
                <w:szCs w:val="20"/>
              </w:rPr>
            </w:pPr>
            <w:r w:rsidRPr="00BA008A">
              <w:rPr>
                <w:rFonts w:ascii="Arial" w:hAnsi="Arial" w:cs="Arial"/>
                <w:sz w:val="20"/>
                <w:szCs w:val="20"/>
              </w:rPr>
              <w:t>-</w:t>
            </w:r>
          </w:p>
        </w:tc>
        <w:tc>
          <w:tcPr>
            <w:tcW w:w="1800" w:type="dxa"/>
            <w:vAlign w:val="center"/>
          </w:tcPr>
          <w:p w14:paraId="67D5636B" w14:textId="77777777" w:rsidR="00E96C79" w:rsidRPr="00BA008A" w:rsidRDefault="00E96C79" w:rsidP="00E96C79">
            <w:pPr>
              <w:spacing w:line="360" w:lineRule="auto"/>
              <w:jc w:val="center"/>
              <w:rPr>
                <w:rFonts w:ascii="Arial" w:hAnsi="Arial" w:cs="Arial"/>
                <w:sz w:val="20"/>
                <w:szCs w:val="20"/>
              </w:rPr>
            </w:pPr>
            <w:r w:rsidRPr="00BA008A">
              <w:rPr>
                <w:rFonts w:ascii="Arial" w:hAnsi="Arial" w:cs="Arial"/>
                <w:sz w:val="20"/>
                <w:szCs w:val="20"/>
              </w:rPr>
              <w:t>-</w:t>
            </w:r>
          </w:p>
        </w:tc>
        <w:tc>
          <w:tcPr>
            <w:tcW w:w="1170" w:type="dxa"/>
            <w:vAlign w:val="center"/>
          </w:tcPr>
          <w:p w14:paraId="0053F2E4" w14:textId="77777777" w:rsidR="00E96C79" w:rsidRPr="00BA008A" w:rsidRDefault="00E96C79" w:rsidP="00E96C79">
            <w:pPr>
              <w:spacing w:line="360" w:lineRule="auto"/>
              <w:jc w:val="center"/>
              <w:rPr>
                <w:rFonts w:ascii="Arial" w:hAnsi="Arial" w:cs="Arial"/>
                <w:sz w:val="20"/>
                <w:szCs w:val="20"/>
              </w:rPr>
            </w:pPr>
            <w:r w:rsidRPr="00BA008A">
              <w:rPr>
                <w:rFonts w:ascii="Arial" w:hAnsi="Arial" w:cs="Arial"/>
                <w:sz w:val="20"/>
                <w:szCs w:val="20"/>
              </w:rPr>
              <w:t>27.5</w:t>
            </w:r>
          </w:p>
        </w:tc>
        <w:tc>
          <w:tcPr>
            <w:tcW w:w="990" w:type="dxa"/>
            <w:vAlign w:val="center"/>
          </w:tcPr>
          <w:p w14:paraId="2F99C156" w14:textId="77777777" w:rsidR="00E96C79" w:rsidRPr="00BA008A" w:rsidRDefault="00E96C79" w:rsidP="00E96C79">
            <w:pPr>
              <w:spacing w:line="360" w:lineRule="auto"/>
              <w:jc w:val="center"/>
              <w:rPr>
                <w:rFonts w:ascii="Arial" w:hAnsi="Arial" w:cs="Arial"/>
                <w:sz w:val="20"/>
                <w:szCs w:val="20"/>
              </w:rPr>
            </w:pPr>
            <w:r w:rsidRPr="00BA008A">
              <w:rPr>
                <w:rFonts w:ascii="Arial" w:hAnsi="Arial" w:cs="Arial"/>
                <w:sz w:val="20"/>
                <w:szCs w:val="20"/>
              </w:rPr>
              <w:t>23.84</w:t>
            </w:r>
          </w:p>
        </w:tc>
        <w:tc>
          <w:tcPr>
            <w:tcW w:w="1620" w:type="dxa"/>
            <w:vAlign w:val="center"/>
          </w:tcPr>
          <w:p w14:paraId="389AD60A" w14:textId="77777777" w:rsidR="00E96C79" w:rsidRPr="00BA008A" w:rsidRDefault="00E96C79" w:rsidP="00E96C79">
            <w:pPr>
              <w:spacing w:line="360" w:lineRule="auto"/>
              <w:jc w:val="center"/>
              <w:rPr>
                <w:rFonts w:ascii="Arial" w:hAnsi="Arial" w:cs="Arial"/>
                <w:sz w:val="20"/>
                <w:szCs w:val="20"/>
              </w:rPr>
            </w:pPr>
            <w:r w:rsidRPr="00BA008A">
              <w:rPr>
                <w:rFonts w:ascii="Arial" w:hAnsi="Arial" w:cs="Arial"/>
                <w:sz w:val="20"/>
                <w:szCs w:val="20"/>
              </w:rPr>
              <w:t>19.06</w:t>
            </w:r>
          </w:p>
        </w:tc>
        <w:tc>
          <w:tcPr>
            <w:tcW w:w="1530" w:type="dxa"/>
            <w:vAlign w:val="center"/>
          </w:tcPr>
          <w:p w14:paraId="2711FEAC" w14:textId="77777777" w:rsidR="00E96C79" w:rsidRPr="00BA008A" w:rsidRDefault="00E96C79" w:rsidP="00E96C79">
            <w:pPr>
              <w:spacing w:line="360" w:lineRule="auto"/>
              <w:jc w:val="center"/>
              <w:rPr>
                <w:rFonts w:ascii="Arial" w:hAnsi="Arial" w:cs="Arial"/>
                <w:sz w:val="20"/>
                <w:szCs w:val="20"/>
              </w:rPr>
            </w:pPr>
            <w:r w:rsidRPr="00BA008A">
              <w:rPr>
                <w:rFonts w:ascii="Arial" w:hAnsi="Arial" w:cs="Arial"/>
                <w:sz w:val="20"/>
                <w:szCs w:val="20"/>
              </w:rPr>
              <w:t>25.15</w:t>
            </w:r>
          </w:p>
        </w:tc>
        <w:tc>
          <w:tcPr>
            <w:tcW w:w="1350" w:type="dxa"/>
            <w:vAlign w:val="center"/>
          </w:tcPr>
          <w:p w14:paraId="7863D96F" w14:textId="77777777" w:rsidR="00E96C79" w:rsidRPr="00BA008A" w:rsidRDefault="00E96C79" w:rsidP="00E96C79">
            <w:pPr>
              <w:spacing w:line="360" w:lineRule="auto"/>
              <w:jc w:val="center"/>
              <w:rPr>
                <w:rFonts w:ascii="Arial" w:hAnsi="Arial" w:cs="Arial"/>
                <w:sz w:val="20"/>
                <w:szCs w:val="20"/>
              </w:rPr>
            </w:pPr>
            <w:r w:rsidRPr="00BA008A">
              <w:rPr>
                <w:rFonts w:ascii="Arial" w:hAnsi="Arial" w:cs="Arial"/>
                <w:sz w:val="20"/>
                <w:szCs w:val="20"/>
              </w:rPr>
              <w:t>4.78</w:t>
            </w:r>
          </w:p>
        </w:tc>
        <w:tc>
          <w:tcPr>
            <w:tcW w:w="1440" w:type="dxa"/>
            <w:vAlign w:val="center"/>
          </w:tcPr>
          <w:p w14:paraId="29996612" w14:textId="77777777" w:rsidR="00E96C79" w:rsidRPr="00BA008A" w:rsidRDefault="00E96C79" w:rsidP="00E96C79">
            <w:pPr>
              <w:spacing w:line="360" w:lineRule="auto"/>
              <w:jc w:val="center"/>
              <w:rPr>
                <w:rFonts w:ascii="Arial" w:hAnsi="Arial" w:cs="Arial"/>
                <w:sz w:val="20"/>
                <w:szCs w:val="20"/>
              </w:rPr>
            </w:pPr>
            <w:r w:rsidRPr="00BA008A">
              <w:rPr>
                <w:rFonts w:ascii="Arial" w:hAnsi="Arial" w:cs="Arial"/>
                <w:sz w:val="20"/>
                <w:szCs w:val="20"/>
              </w:rPr>
              <w:t>3.66</w:t>
            </w:r>
          </w:p>
        </w:tc>
        <w:tc>
          <w:tcPr>
            <w:tcW w:w="1530" w:type="dxa"/>
            <w:vAlign w:val="center"/>
          </w:tcPr>
          <w:p w14:paraId="7CED85FF" w14:textId="77777777" w:rsidR="00E96C79" w:rsidRPr="00BA008A" w:rsidRDefault="00E96C79" w:rsidP="00E96C79">
            <w:pPr>
              <w:spacing w:line="360" w:lineRule="auto"/>
              <w:jc w:val="center"/>
              <w:rPr>
                <w:rFonts w:ascii="Arial" w:hAnsi="Arial" w:cs="Arial"/>
                <w:sz w:val="20"/>
                <w:szCs w:val="20"/>
              </w:rPr>
            </w:pPr>
            <w:r w:rsidRPr="00BA008A">
              <w:rPr>
                <w:rFonts w:ascii="Arial" w:hAnsi="Arial" w:cs="Arial"/>
                <w:sz w:val="20"/>
                <w:szCs w:val="20"/>
              </w:rPr>
              <w:t>13.31</w:t>
            </w:r>
          </w:p>
        </w:tc>
      </w:tr>
    </w:tbl>
    <w:p w14:paraId="4603C91E" w14:textId="77777777" w:rsidR="00BC0013" w:rsidRPr="00BA008A" w:rsidRDefault="00BC0013" w:rsidP="003E74D6">
      <w:pPr>
        <w:jc w:val="both"/>
        <w:rPr>
          <w:rFonts w:ascii="Arial" w:hAnsi="Arial" w:cs="Arial"/>
          <w:b/>
          <w:color w:val="FF0000"/>
          <w:sz w:val="20"/>
          <w:szCs w:val="20"/>
        </w:rPr>
      </w:pPr>
    </w:p>
    <w:p w14:paraId="30509016" w14:textId="4EBC3029" w:rsidR="003E74D6" w:rsidRPr="00BA008A" w:rsidRDefault="003E74D6" w:rsidP="003E74D6">
      <w:pPr>
        <w:jc w:val="both"/>
        <w:rPr>
          <w:rFonts w:ascii="Arial" w:hAnsi="Arial" w:cs="Arial"/>
          <w:b/>
        </w:rPr>
      </w:pPr>
      <w:r w:rsidRPr="00BA008A">
        <w:rPr>
          <w:rFonts w:ascii="Arial" w:hAnsi="Arial" w:cs="Arial"/>
          <w:b/>
        </w:rPr>
        <w:t>Table.</w:t>
      </w:r>
      <w:r w:rsidR="001F7BEF" w:rsidRPr="00BA008A">
        <w:rPr>
          <w:rFonts w:ascii="Arial" w:hAnsi="Arial" w:cs="Arial"/>
          <w:b/>
        </w:rPr>
        <w:t>3</w:t>
      </w:r>
      <w:r w:rsidRPr="00BA008A">
        <w:rPr>
          <w:rFonts w:ascii="Arial" w:hAnsi="Arial" w:cs="Arial"/>
          <w:b/>
        </w:rPr>
        <w:t xml:space="preserve"> Economics of </w:t>
      </w:r>
      <w:r w:rsidR="003A6A13">
        <w:rPr>
          <w:rFonts w:ascii="Arial" w:hAnsi="Arial" w:cs="Arial"/>
          <w:b/>
        </w:rPr>
        <w:t xml:space="preserve">demonstrated technology  and </w:t>
      </w:r>
      <w:r w:rsidR="00B625AC" w:rsidRPr="00BA008A">
        <w:rPr>
          <w:rFonts w:ascii="Arial" w:hAnsi="Arial" w:cs="Arial"/>
          <w:b/>
        </w:rPr>
        <w:t xml:space="preserve">farmer practice </w:t>
      </w:r>
    </w:p>
    <w:p w14:paraId="1DB45E4E" w14:textId="77777777" w:rsidR="003E74D6" w:rsidRPr="00354067" w:rsidRDefault="003E74D6" w:rsidP="003E74D6">
      <w:pPr>
        <w:jc w:val="both"/>
        <w:rPr>
          <w:b/>
        </w:rPr>
      </w:pPr>
    </w:p>
    <w:tbl>
      <w:tblPr>
        <w:tblStyle w:val="TableGrid"/>
        <w:tblW w:w="13698" w:type="dxa"/>
        <w:tblLook w:val="04A0" w:firstRow="1" w:lastRow="0" w:firstColumn="1" w:lastColumn="0" w:noHBand="0" w:noVBand="1"/>
      </w:tblPr>
      <w:tblGrid>
        <w:gridCol w:w="1251"/>
        <w:gridCol w:w="1287"/>
        <w:gridCol w:w="1800"/>
        <w:gridCol w:w="1350"/>
        <w:gridCol w:w="1890"/>
        <w:gridCol w:w="1530"/>
        <w:gridCol w:w="1620"/>
        <w:gridCol w:w="1530"/>
        <w:gridCol w:w="1440"/>
      </w:tblGrid>
      <w:tr w:rsidR="00405A08" w:rsidRPr="00405A08" w14:paraId="2E67C97E" w14:textId="77777777" w:rsidTr="003E74D6">
        <w:tc>
          <w:tcPr>
            <w:tcW w:w="1251" w:type="dxa"/>
            <w:vMerge w:val="restart"/>
          </w:tcPr>
          <w:p w14:paraId="2B92A6A9" w14:textId="77777777" w:rsidR="003E74D6" w:rsidRPr="00BA008A" w:rsidRDefault="003E74D6" w:rsidP="003E74D6">
            <w:pPr>
              <w:jc w:val="center"/>
              <w:rPr>
                <w:rFonts w:ascii="Arial" w:hAnsi="Arial" w:cs="Arial"/>
                <w:b/>
                <w:sz w:val="20"/>
                <w:szCs w:val="20"/>
              </w:rPr>
            </w:pPr>
            <w:r w:rsidRPr="00BA008A">
              <w:rPr>
                <w:rFonts w:ascii="Arial" w:hAnsi="Arial" w:cs="Arial"/>
                <w:b/>
                <w:sz w:val="20"/>
                <w:szCs w:val="20"/>
              </w:rPr>
              <w:t>Year</w:t>
            </w:r>
          </w:p>
        </w:tc>
        <w:tc>
          <w:tcPr>
            <w:tcW w:w="3087" w:type="dxa"/>
            <w:gridSpan w:val="2"/>
            <w:vAlign w:val="center"/>
          </w:tcPr>
          <w:p w14:paraId="34107072" w14:textId="77777777" w:rsidR="003E74D6" w:rsidRPr="00BA008A" w:rsidRDefault="003E74D6" w:rsidP="003E74D6">
            <w:pPr>
              <w:jc w:val="center"/>
              <w:rPr>
                <w:rFonts w:ascii="Arial" w:hAnsi="Arial" w:cs="Arial"/>
                <w:b/>
                <w:sz w:val="20"/>
                <w:szCs w:val="20"/>
              </w:rPr>
            </w:pPr>
            <w:r w:rsidRPr="00BA008A">
              <w:rPr>
                <w:rFonts w:ascii="Arial" w:hAnsi="Arial" w:cs="Arial"/>
                <w:b/>
                <w:sz w:val="20"/>
                <w:szCs w:val="20"/>
              </w:rPr>
              <w:t>Cost of Cultivation (Rs/ha)</w:t>
            </w:r>
          </w:p>
        </w:tc>
        <w:tc>
          <w:tcPr>
            <w:tcW w:w="3240" w:type="dxa"/>
            <w:gridSpan w:val="2"/>
            <w:vAlign w:val="center"/>
          </w:tcPr>
          <w:p w14:paraId="75B69117" w14:textId="77777777" w:rsidR="003E74D6" w:rsidRPr="00BA008A" w:rsidRDefault="003E74D6" w:rsidP="003E74D6">
            <w:pPr>
              <w:jc w:val="center"/>
              <w:rPr>
                <w:rFonts w:ascii="Arial" w:hAnsi="Arial" w:cs="Arial"/>
                <w:b/>
                <w:sz w:val="20"/>
                <w:szCs w:val="20"/>
              </w:rPr>
            </w:pPr>
            <w:r w:rsidRPr="00BA008A">
              <w:rPr>
                <w:rFonts w:ascii="Arial" w:hAnsi="Arial" w:cs="Arial"/>
                <w:b/>
                <w:sz w:val="20"/>
                <w:szCs w:val="20"/>
              </w:rPr>
              <w:t>Gross return (Rs./ha)</w:t>
            </w:r>
          </w:p>
        </w:tc>
        <w:tc>
          <w:tcPr>
            <w:tcW w:w="3150" w:type="dxa"/>
            <w:gridSpan w:val="2"/>
            <w:vAlign w:val="center"/>
          </w:tcPr>
          <w:p w14:paraId="77E90ABA" w14:textId="77777777" w:rsidR="003E74D6" w:rsidRPr="00BA008A" w:rsidRDefault="003E74D6" w:rsidP="003E74D6">
            <w:pPr>
              <w:jc w:val="center"/>
              <w:rPr>
                <w:rFonts w:ascii="Arial" w:hAnsi="Arial" w:cs="Arial"/>
                <w:b/>
                <w:sz w:val="20"/>
                <w:szCs w:val="20"/>
              </w:rPr>
            </w:pPr>
            <w:r w:rsidRPr="00BA008A">
              <w:rPr>
                <w:rFonts w:ascii="Arial" w:hAnsi="Arial" w:cs="Arial"/>
                <w:b/>
                <w:sz w:val="20"/>
                <w:szCs w:val="20"/>
              </w:rPr>
              <w:t>Net return (Rs./ha)</w:t>
            </w:r>
          </w:p>
        </w:tc>
        <w:tc>
          <w:tcPr>
            <w:tcW w:w="2970" w:type="dxa"/>
            <w:gridSpan w:val="2"/>
            <w:vAlign w:val="center"/>
          </w:tcPr>
          <w:p w14:paraId="424D66A6" w14:textId="77777777" w:rsidR="003E74D6" w:rsidRPr="00BA008A" w:rsidRDefault="003E74D6" w:rsidP="003E74D6">
            <w:pPr>
              <w:jc w:val="center"/>
              <w:rPr>
                <w:rFonts w:ascii="Arial" w:hAnsi="Arial" w:cs="Arial"/>
                <w:b/>
                <w:sz w:val="20"/>
                <w:szCs w:val="20"/>
              </w:rPr>
            </w:pPr>
            <w:r w:rsidRPr="00BA008A">
              <w:rPr>
                <w:rFonts w:ascii="Arial" w:hAnsi="Arial" w:cs="Arial"/>
                <w:b/>
                <w:sz w:val="20"/>
                <w:szCs w:val="20"/>
              </w:rPr>
              <w:t>B:C ratio</w:t>
            </w:r>
          </w:p>
        </w:tc>
      </w:tr>
      <w:tr w:rsidR="00405A08" w:rsidRPr="00405A08" w14:paraId="72C6A311" w14:textId="77777777" w:rsidTr="003E74D6">
        <w:tc>
          <w:tcPr>
            <w:tcW w:w="1251" w:type="dxa"/>
            <w:vMerge/>
          </w:tcPr>
          <w:p w14:paraId="5EA9C2C9" w14:textId="77777777" w:rsidR="003E74D6" w:rsidRPr="00BA008A" w:rsidRDefault="003E74D6" w:rsidP="003E74D6">
            <w:pPr>
              <w:jc w:val="center"/>
              <w:rPr>
                <w:rFonts w:ascii="Arial" w:hAnsi="Arial" w:cs="Arial"/>
                <w:b/>
                <w:sz w:val="20"/>
                <w:szCs w:val="20"/>
              </w:rPr>
            </w:pPr>
          </w:p>
        </w:tc>
        <w:tc>
          <w:tcPr>
            <w:tcW w:w="1287" w:type="dxa"/>
          </w:tcPr>
          <w:p w14:paraId="31A274F5" w14:textId="77777777" w:rsidR="003E74D6" w:rsidRPr="00BA008A" w:rsidRDefault="003E74D6" w:rsidP="003E74D6">
            <w:pPr>
              <w:jc w:val="center"/>
              <w:rPr>
                <w:rFonts w:ascii="Arial" w:hAnsi="Arial" w:cs="Arial"/>
                <w:b/>
                <w:sz w:val="20"/>
                <w:szCs w:val="20"/>
              </w:rPr>
            </w:pPr>
            <w:r w:rsidRPr="00BA008A">
              <w:rPr>
                <w:rFonts w:ascii="Arial" w:hAnsi="Arial" w:cs="Arial"/>
                <w:b/>
                <w:sz w:val="20"/>
                <w:szCs w:val="20"/>
              </w:rPr>
              <w:t>Demo.</w:t>
            </w:r>
          </w:p>
        </w:tc>
        <w:tc>
          <w:tcPr>
            <w:tcW w:w="1800" w:type="dxa"/>
          </w:tcPr>
          <w:p w14:paraId="406DAFF9" w14:textId="0A880864" w:rsidR="003E74D6" w:rsidRPr="00BA008A" w:rsidRDefault="000C09C9" w:rsidP="003E74D6">
            <w:pPr>
              <w:jc w:val="center"/>
              <w:rPr>
                <w:rFonts w:ascii="Arial" w:hAnsi="Arial" w:cs="Arial"/>
                <w:b/>
                <w:sz w:val="20"/>
                <w:szCs w:val="20"/>
              </w:rPr>
            </w:pPr>
            <w:r>
              <w:rPr>
                <w:rFonts w:ascii="Arial" w:hAnsi="Arial" w:cs="Arial"/>
                <w:b/>
                <w:sz w:val="20"/>
                <w:szCs w:val="20"/>
              </w:rPr>
              <w:t>FP</w:t>
            </w:r>
          </w:p>
        </w:tc>
        <w:tc>
          <w:tcPr>
            <w:tcW w:w="1350" w:type="dxa"/>
          </w:tcPr>
          <w:p w14:paraId="4B04BC8C" w14:textId="77777777" w:rsidR="003E74D6" w:rsidRPr="00BA008A" w:rsidRDefault="003E74D6" w:rsidP="003E74D6">
            <w:pPr>
              <w:jc w:val="center"/>
              <w:rPr>
                <w:rFonts w:ascii="Arial" w:hAnsi="Arial" w:cs="Arial"/>
                <w:b/>
                <w:sz w:val="20"/>
                <w:szCs w:val="20"/>
              </w:rPr>
            </w:pPr>
            <w:r w:rsidRPr="00BA008A">
              <w:rPr>
                <w:rFonts w:ascii="Arial" w:hAnsi="Arial" w:cs="Arial"/>
                <w:b/>
                <w:sz w:val="20"/>
                <w:szCs w:val="20"/>
              </w:rPr>
              <w:t>Demo.</w:t>
            </w:r>
          </w:p>
        </w:tc>
        <w:tc>
          <w:tcPr>
            <w:tcW w:w="1890" w:type="dxa"/>
          </w:tcPr>
          <w:p w14:paraId="0FC21F94" w14:textId="28073440" w:rsidR="003E74D6" w:rsidRPr="00BA008A" w:rsidRDefault="000C09C9" w:rsidP="003E74D6">
            <w:pPr>
              <w:jc w:val="center"/>
              <w:rPr>
                <w:rFonts w:ascii="Arial" w:hAnsi="Arial" w:cs="Arial"/>
                <w:b/>
                <w:sz w:val="20"/>
                <w:szCs w:val="20"/>
              </w:rPr>
            </w:pPr>
            <w:r>
              <w:rPr>
                <w:rFonts w:ascii="Arial" w:hAnsi="Arial" w:cs="Arial"/>
                <w:b/>
                <w:sz w:val="20"/>
                <w:szCs w:val="20"/>
              </w:rPr>
              <w:t>FP</w:t>
            </w:r>
          </w:p>
        </w:tc>
        <w:tc>
          <w:tcPr>
            <w:tcW w:w="1530" w:type="dxa"/>
          </w:tcPr>
          <w:p w14:paraId="254226A4" w14:textId="77777777" w:rsidR="003E74D6" w:rsidRPr="00BA008A" w:rsidRDefault="003E74D6" w:rsidP="003E74D6">
            <w:pPr>
              <w:jc w:val="center"/>
              <w:rPr>
                <w:rFonts w:ascii="Arial" w:hAnsi="Arial" w:cs="Arial"/>
                <w:b/>
                <w:sz w:val="20"/>
                <w:szCs w:val="20"/>
              </w:rPr>
            </w:pPr>
            <w:r w:rsidRPr="00BA008A">
              <w:rPr>
                <w:rFonts w:ascii="Arial" w:hAnsi="Arial" w:cs="Arial"/>
                <w:b/>
                <w:sz w:val="20"/>
                <w:szCs w:val="20"/>
              </w:rPr>
              <w:t>Demo.</w:t>
            </w:r>
          </w:p>
        </w:tc>
        <w:tc>
          <w:tcPr>
            <w:tcW w:w="1620" w:type="dxa"/>
          </w:tcPr>
          <w:p w14:paraId="75D12C0E" w14:textId="4235AD15" w:rsidR="003E74D6" w:rsidRPr="00BA008A" w:rsidRDefault="000C09C9" w:rsidP="003E74D6">
            <w:pPr>
              <w:jc w:val="center"/>
              <w:rPr>
                <w:rFonts w:ascii="Arial" w:hAnsi="Arial" w:cs="Arial"/>
                <w:b/>
                <w:sz w:val="20"/>
                <w:szCs w:val="20"/>
              </w:rPr>
            </w:pPr>
            <w:r>
              <w:rPr>
                <w:rFonts w:ascii="Arial" w:hAnsi="Arial" w:cs="Arial"/>
                <w:b/>
                <w:sz w:val="20"/>
                <w:szCs w:val="20"/>
              </w:rPr>
              <w:t>FP</w:t>
            </w:r>
          </w:p>
        </w:tc>
        <w:tc>
          <w:tcPr>
            <w:tcW w:w="1530" w:type="dxa"/>
          </w:tcPr>
          <w:p w14:paraId="7494040D" w14:textId="77777777" w:rsidR="003E74D6" w:rsidRPr="00BA008A" w:rsidRDefault="003E74D6" w:rsidP="003E74D6">
            <w:pPr>
              <w:jc w:val="center"/>
              <w:rPr>
                <w:rFonts w:ascii="Arial" w:hAnsi="Arial" w:cs="Arial"/>
                <w:b/>
                <w:sz w:val="20"/>
                <w:szCs w:val="20"/>
              </w:rPr>
            </w:pPr>
            <w:r w:rsidRPr="00BA008A">
              <w:rPr>
                <w:rFonts w:ascii="Arial" w:hAnsi="Arial" w:cs="Arial"/>
                <w:b/>
                <w:sz w:val="20"/>
                <w:szCs w:val="20"/>
              </w:rPr>
              <w:t>Demo.</w:t>
            </w:r>
          </w:p>
        </w:tc>
        <w:tc>
          <w:tcPr>
            <w:tcW w:w="1440" w:type="dxa"/>
          </w:tcPr>
          <w:p w14:paraId="6D6C675F" w14:textId="75763CD3" w:rsidR="003E74D6" w:rsidRPr="00BA008A" w:rsidRDefault="000C09C9" w:rsidP="003E74D6">
            <w:pPr>
              <w:jc w:val="center"/>
              <w:rPr>
                <w:rFonts w:ascii="Arial" w:hAnsi="Arial" w:cs="Arial"/>
                <w:b/>
                <w:sz w:val="20"/>
                <w:szCs w:val="20"/>
              </w:rPr>
            </w:pPr>
            <w:r>
              <w:rPr>
                <w:rFonts w:ascii="Arial" w:hAnsi="Arial" w:cs="Arial"/>
                <w:b/>
                <w:sz w:val="20"/>
                <w:szCs w:val="20"/>
              </w:rPr>
              <w:t>FP</w:t>
            </w:r>
          </w:p>
        </w:tc>
      </w:tr>
      <w:tr w:rsidR="00354067" w:rsidRPr="00405A08" w14:paraId="280E3DFE" w14:textId="77777777" w:rsidTr="004D2EB0">
        <w:tc>
          <w:tcPr>
            <w:tcW w:w="1251" w:type="dxa"/>
          </w:tcPr>
          <w:p w14:paraId="496AB13F" w14:textId="77777777" w:rsidR="00354067" w:rsidRPr="00BA008A" w:rsidRDefault="00354067" w:rsidP="00334821">
            <w:pPr>
              <w:spacing w:line="360" w:lineRule="auto"/>
              <w:jc w:val="both"/>
              <w:rPr>
                <w:rFonts w:ascii="Arial" w:hAnsi="Arial" w:cs="Arial"/>
                <w:sz w:val="20"/>
                <w:szCs w:val="20"/>
              </w:rPr>
            </w:pPr>
            <w:r w:rsidRPr="00BA008A">
              <w:rPr>
                <w:rFonts w:ascii="Arial" w:hAnsi="Arial" w:cs="Arial"/>
                <w:sz w:val="20"/>
                <w:szCs w:val="20"/>
              </w:rPr>
              <w:t>2020-21</w:t>
            </w:r>
          </w:p>
        </w:tc>
        <w:tc>
          <w:tcPr>
            <w:tcW w:w="1287" w:type="dxa"/>
            <w:vAlign w:val="center"/>
          </w:tcPr>
          <w:p w14:paraId="1D1E9149" w14:textId="77777777" w:rsidR="00354067" w:rsidRPr="00BA008A" w:rsidRDefault="00CD5E1A" w:rsidP="004D2EB0">
            <w:pPr>
              <w:spacing w:line="360" w:lineRule="auto"/>
              <w:jc w:val="center"/>
              <w:rPr>
                <w:rFonts w:ascii="Arial" w:hAnsi="Arial" w:cs="Arial"/>
                <w:sz w:val="20"/>
                <w:szCs w:val="20"/>
              </w:rPr>
            </w:pPr>
            <w:r w:rsidRPr="00BA008A">
              <w:rPr>
                <w:rFonts w:ascii="Arial" w:hAnsi="Arial" w:cs="Arial"/>
                <w:sz w:val="20"/>
                <w:szCs w:val="20"/>
              </w:rPr>
              <w:t>22493</w:t>
            </w:r>
          </w:p>
        </w:tc>
        <w:tc>
          <w:tcPr>
            <w:tcW w:w="1800" w:type="dxa"/>
            <w:vAlign w:val="center"/>
          </w:tcPr>
          <w:p w14:paraId="38B8575D" w14:textId="77777777" w:rsidR="00354067" w:rsidRPr="00BA008A" w:rsidRDefault="00CD5E1A" w:rsidP="004D2EB0">
            <w:pPr>
              <w:spacing w:line="360" w:lineRule="auto"/>
              <w:jc w:val="center"/>
              <w:rPr>
                <w:rFonts w:ascii="Arial" w:hAnsi="Arial" w:cs="Arial"/>
                <w:sz w:val="20"/>
                <w:szCs w:val="20"/>
              </w:rPr>
            </w:pPr>
            <w:r w:rsidRPr="00BA008A">
              <w:rPr>
                <w:rFonts w:ascii="Arial" w:hAnsi="Arial" w:cs="Arial"/>
                <w:sz w:val="20"/>
                <w:szCs w:val="20"/>
              </w:rPr>
              <w:t>19373</w:t>
            </w:r>
          </w:p>
        </w:tc>
        <w:tc>
          <w:tcPr>
            <w:tcW w:w="1350" w:type="dxa"/>
            <w:vAlign w:val="center"/>
          </w:tcPr>
          <w:p w14:paraId="12FC6D52" w14:textId="77777777" w:rsidR="00354067" w:rsidRPr="00BA008A" w:rsidRDefault="00CD5E1A" w:rsidP="004D2EB0">
            <w:pPr>
              <w:spacing w:line="360" w:lineRule="auto"/>
              <w:jc w:val="center"/>
              <w:rPr>
                <w:rFonts w:ascii="Arial" w:hAnsi="Arial" w:cs="Arial"/>
                <w:sz w:val="20"/>
                <w:szCs w:val="20"/>
              </w:rPr>
            </w:pPr>
            <w:r w:rsidRPr="00BA008A">
              <w:rPr>
                <w:rFonts w:ascii="Arial" w:hAnsi="Arial" w:cs="Arial"/>
                <w:sz w:val="20"/>
                <w:szCs w:val="20"/>
              </w:rPr>
              <w:t>112995</w:t>
            </w:r>
          </w:p>
        </w:tc>
        <w:tc>
          <w:tcPr>
            <w:tcW w:w="1890" w:type="dxa"/>
            <w:vAlign w:val="center"/>
          </w:tcPr>
          <w:p w14:paraId="78FA90CB" w14:textId="77777777" w:rsidR="00354067" w:rsidRPr="00BA008A" w:rsidRDefault="00CD5E1A" w:rsidP="004D2EB0">
            <w:pPr>
              <w:spacing w:line="360" w:lineRule="auto"/>
              <w:jc w:val="center"/>
              <w:rPr>
                <w:rFonts w:ascii="Arial" w:hAnsi="Arial" w:cs="Arial"/>
                <w:sz w:val="20"/>
                <w:szCs w:val="20"/>
              </w:rPr>
            </w:pPr>
            <w:r w:rsidRPr="00BA008A">
              <w:rPr>
                <w:rFonts w:ascii="Arial" w:hAnsi="Arial" w:cs="Arial"/>
                <w:sz w:val="20"/>
                <w:szCs w:val="20"/>
              </w:rPr>
              <w:t>91652</w:t>
            </w:r>
          </w:p>
        </w:tc>
        <w:tc>
          <w:tcPr>
            <w:tcW w:w="1530" w:type="dxa"/>
            <w:vAlign w:val="center"/>
          </w:tcPr>
          <w:p w14:paraId="3F91A9D1" w14:textId="77777777" w:rsidR="00354067" w:rsidRPr="00BA008A" w:rsidRDefault="00CD5E1A" w:rsidP="004D2EB0">
            <w:pPr>
              <w:spacing w:line="360" w:lineRule="auto"/>
              <w:jc w:val="center"/>
              <w:rPr>
                <w:rFonts w:ascii="Arial" w:hAnsi="Arial" w:cs="Arial"/>
                <w:sz w:val="20"/>
                <w:szCs w:val="20"/>
              </w:rPr>
            </w:pPr>
            <w:r w:rsidRPr="00BA008A">
              <w:rPr>
                <w:rFonts w:ascii="Arial" w:hAnsi="Arial" w:cs="Arial"/>
                <w:sz w:val="20"/>
                <w:szCs w:val="20"/>
              </w:rPr>
              <w:t>90502</w:t>
            </w:r>
          </w:p>
        </w:tc>
        <w:tc>
          <w:tcPr>
            <w:tcW w:w="1620" w:type="dxa"/>
            <w:vAlign w:val="center"/>
          </w:tcPr>
          <w:p w14:paraId="522C8A52" w14:textId="77777777" w:rsidR="00354067" w:rsidRPr="00BA008A" w:rsidRDefault="00CD5E1A" w:rsidP="004D2EB0">
            <w:pPr>
              <w:spacing w:line="360" w:lineRule="auto"/>
              <w:jc w:val="center"/>
              <w:rPr>
                <w:rFonts w:ascii="Arial" w:hAnsi="Arial" w:cs="Arial"/>
                <w:sz w:val="20"/>
                <w:szCs w:val="20"/>
              </w:rPr>
            </w:pPr>
            <w:r w:rsidRPr="00BA008A">
              <w:rPr>
                <w:rFonts w:ascii="Arial" w:hAnsi="Arial" w:cs="Arial"/>
                <w:sz w:val="20"/>
                <w:szCs w:val="20"/>
              </w:rPr>
              <w:t>72279</w:t>
            </w:r>
          </w:p>
        </w:tc>
        <w:tc>
          <w:tcPr>
            <w:tcW w:w="1530" w:type="dxa"/>
            <w:vAlign w:val="center"/>
          </w:tcPr>
          <w:p w14:paraId="11C34C00" w14:textId="77777777" w:rsidR="00354067" w:rsidRPr="00BA008A" w:rsidRDefault="00CD5E1A" w:rsidP="004D2EB0">
            <w:pPr>
              <w:spacing w:line="360" w:lineRule="auto"/>
              <w:jc w:val="center"/>
              <w:rPr>
                <w:rFonts w:ascii="Arial" w:hAnsi="Arial" w:cs="Arial"/>
                <w:sz w:val="20"/>
                <w:szCs w:val="20"/>
              </w:rPr>
            </w:pPr>
            <w:r w:rsidRPr="00BA008A">
              <w:rPr>
                <w:rFonts w:ascii="Arial" w:hAnsi="Arial" w:cs="Arial"/>
                <w:sz w:val="20"/>
                <w:szCs w:val="20"/>
              </w:rPr>
              <w:t>5.02</w:t>
            </w:r>
          </w:p>
        </w:tc>
        <w:tc>
          <w:tcPr>
            <w:tcW w:w="1440" w:type="dxa"/>
            <w:vAlign w:val="center"/>
          </w:tcPr>
          <w:p w14:paraId="0C47582C" w14:textId="77777777" w:rsidR="00354067" w:rsidRPr="00BA008A" w:rsidRDefault="00CD5E1A" w:rsidP="004D2EB0">
            <w:pPr>
              <w:spacing w:line="360" w:lineRule="auto"/>
              <w:jc w:val="center"/>
              <w:rPr>
                <w:rFonts w:ascii="Arial" w:hAnsi="Arial" w:cs="Arial"/>
                <w:sz w:val="20"/>
                <w:szCs w:val="20"/>
              </w:rPr>
            </w:pPr>
            <w:r w:rsidRPr="00BA008A">
              <w:rPr>
                <w:rFonts w:ascii="Arial" w:hAnsi="Arial" w:cs="Arial"/>
                <w:sz w:val="20"/>
                <w:szCs w:val="20"/>
              </w:rPr>
              <w:t>4.73</w:t>
            </w:r>
          </w:p>
        </w:tc>
      </w:tr>
      <w:tr w:rsidR="00354067" w:rsidRPr="00405A08" w14:paraId="29FFD5CA" w14:textId="77777777" w:rsidTr="004D2EB0">
        <w:tc>
          <w:tcPr>
            <w:tcW w:w="1251" w:type="dxa"/>
          </w:tcPr>
          <w:p w14:paraId="456D00FB" w14:textId="77777777" w:rsidR="00354067" w:rsidRPr="00BA008A" w:rsidRDefault="00354067" w:rsidP="00334821">
            <w:pPr>
              <w:spacing w:line="360" w:lineRule="auto"/>
              <w:jc w:val="both"/>
              <w:rPr>
                <w:rFonts w:ascii="Arial" w:hAnsi="Arial" w:cs="Arial"/>
                <w:sz w:val="20"/>
                <w:szCs w:val="20"/>
              </w:rPr>
            </w:pPr>
            <w:r w:rsidRPr="00BA008A">
              <w:rPr>
                <w:rFonts w:ascii="Arial" w:hAnsi="Arial" w:cs="Arial"/>
                <w:sz w:val="20"/>
                <w:szCs w:val="20"/>
              </w:rPr>
              <w:t>2021-22</w:t>
            </w:r>
          </w:p>
        </w:tc>
        <w:tc>
          <w:tcPr>
            <w:tcW w:w="1287" w:type="dxa"/>
            <w:vAlign w:val="center"/>
          </w:tcPr>
          <w:p w14:paraId="01CB7082" w14:textId="77777777" w:rsidR="00354067" w:rsidRPr="00BA008A" w:rsidRDefault="00FF199A" w:rsidP="004D2EB0">
            <w:pPr>
              <w:spacing w:line="360" w:lineRule="auto"/>
              <w:jc w:val="center"/>
              <w:rPr>
                <w:rFonts w:ascii="Arial" w:hAnsi="Arial" w:cs="Arial"/>
                <w:sz w:val="20"/>
                <w:szCs w:val="20"/>
              </w:rPr>
            </w:pPr>
            <w:r w:rsidRPr="00BA008A">
              <w:rPr>
                <w:rFonts w:ascii="Arial" w:hAnsi="Arial" w:cs="Arial"/>
                <w:sz w:val="20"/>
                <w:szCs w:val="20"/>
              </w:rPr>
              <w:t>25500</w:t>
            </w:r>
          </w:p>
        </w:tc>
        <w:tc>
          <w:tcPr>
            <w:tcW w:w="1800" w:type="dxa"/>
            <w:vAlign w:val="center"/>
          </w:tcPr>
          <w:p w14:paraId="74A7DE1A" w14:textId="77777777" w:rsidR="00354067" w:rsidRPr="00BA008A" w:rsidRDefault="00FF199A" w:rsidP="004D2EB0">
            <w:pPr>
              <w:spacing w:line="360" w:lineRule="auto"/>
              <w:jc w:val="center"/>
              <w:rPr>
                <w:rFonts w:ascii="Arial" w:hAnsi="Arial" w:cs="Arial"/>
                <w:sz w:val="20"/>
                <w:szCs w:val="20"/>
              </w:rPr>
            </w:pPr>
            <w:r w:rsidRPr="00BA008A">
              <w:rPr>
                <w:rFonts w:ascii="Arial" w:hAnsi="Arial" w:cs="Arial"/>
                <w:sz w:val="20"/>
                <w:szCs w:val="20"/>
              </w:rPr>
              <w:t>23350</w:t>
            </w:r>
          </w:p>
        </w:tc>
        <w:tc>
          <w:tcPr>
            <w:tcW w:w="1350" w:type="dxa"/>
            <w:vAlign w:val="center"/>
          </w:tcPr>
          <w:p w14:paraId="67007219" w14:textId="77777777" w:rsidR="00354067" w:rsidRPr="00BA008A" w:rsidRDefault="00FF199A" w:rsidP="004D2EB0">
            <w:pPr>
              <w:spacing w:line="360" w:lineRule="auto"/>
              <w:jc w:val="center"/>
              <w:rPr>
                <w:rFonts w:ascii="Arial" w:hAnsi="Arial" w:cs="Arial"/>
                <w:sz w:val="20"/>
                <w:szCs w:val="20"/>
              </w:rPr>
            </w:pPr>
            <w:r w:rsidRPr="00BA008A">
              <w:rPr>
                <w:rFonts w:ascii="Arial" w:hAnsi="Arial" w:cs="Arial"/>
                <w:sz w:val="20"/>
                <w:szCs w:val="20"/>
              </w:rPr>
              <w:t>118069</w:t>
            </w:r>
          </w:p>
        </w:tc>
        <w:tc>
          <w:tcPr>
            <w:tcW w:w="1890" w:type="dxa"/>
            <w:vAlign w:val="center"/>
          </w:tcPr>
          <w:p w14:paraId="17261428" w14:textId="77777777" w:rsidR="00354067" w:rsidRPr="00BA008A" w:rsidRDefault="00FF199A" w:rsidP="004D2EB0">
            <w:pPr>
              <w:spacing w:line="360" w:lineRule="auto"/>
              <w:jc w:val="center"/>
              <w:rPr>
                <w:rFonts w:ascii="Arial" w:hAnsi="Arial" w:cs="Arial"/>
                <w:sz w:val="20"/>
                <w:szCs w:val="20"/>
              </w:rPr>
            </w:pPr>
            <w:r w:rsidRPr="00BA008A">
              <w:rPr>
                <w:rFonts w:ascii="Arial" w:hAnsi="Arial" w:cs="Arial"/>
                <w:sz w:val="20"/>
                <w:szCs w:val="20"/>
              </w:rPr>
              <w:t>91971</w:t>
            </w:r>
          </w:p>
        </w:tc>
        <w:tc>
          <w:tcPr>
            <w:tcW w:w="1530" w:type="dxa"/>
            <w:vAlign w:val="center"/>
          </w:tcPr>
          <w:p w14:paraId="2AE00BAA" w14:textId="77777777" w:rsidR="00354067" w:rsidRPr="00BA008A" w:rsidRDefault="00FF199A" w:rsidP="004D2EB0">
            <w:pPr>
              <w:spacing w:line="360" w:lineRule="auto"/>
              <w:jc w:val="center"/>
              <w:rPr>
                <w:rFonts w:ascii="Arial" w:hAnsi="Arial" w:cs="Arial"/>
                <w:sz w:val="20"/>
                <w:szCs w:val="20"/>
              </w:rPr>
            </w:pPr>
            <w:r w:rsidRPr="00BA008A">
              <w:rPr>
                <w:rFonts w:ascii="Arial" w:hAnsi="Arial" w:cs="Arial"/>
                <w:sz w:val="20"/>
                <w:szCs w:val="20"/>
              </w:rPr>
              <w:t>92569</w:t>
            </w:r>
          </w:p>
        </w:tc>
        <w:tc>
          <w:tcPr>
            <w:tcW w:w="1620" w:type="dxa"/>
            <w:vAlign w:val="center"/>
          </w:tcPr>
          <w:p w14:paraId="702C3705" w14:textId="77777777" w:rsidR="00354067" w:rsidRPr="00BA008A" w:rsidRDefault="00FF199A" w:rsidP="004D2EB0">
            <w:pPr>
              <w:spacing w:line="360" w:lineRule="auto"/>
              <w:jc w:val="center"/>
              <w:rPr>
                <w:rFonts w:ascii="Arial" w:hAnsi="Arial" w:cs="Arial"/>
                <w:sz w:val="20"/>
                <w:szCs w:val="20"/>
              </w:rPr>
            </w:pPr>
            <w:r w:rsidRPr="00BA008A">
              <w:rPr>
                <w:rFonts w:ascii="Arial" w:hAnsi="Arial" w:cs="Arial"/>
                <w:sz w:val="20"/>
                <w:szCs w:val="20"/>
              </w:rPr>
              <w:t>68621</w:t>
            </w:r>
          </w:p>
        </w:tc>
        <w:tc>
          <w:tcPr>
            <w:tcW w:w="1530" w:type="dxa"/>
            <w:vAlign w:val="center"/>
          </w:tcPr>
          <w:p w14:paraId="6B47B8D8" w14:textId="77777777" w:rsidR="00354067" w:rsidRPr="00BA008A" w:rsidRDefault="00FF199A" w:rsidP="004D2EB0">
            <w:pPr>
              <w:spacing w:line="360" w:lineRule="auto"/>
              <w:jc w:val="center"/>
              <w:rPr>
                <w:rFonts w:ascii="Arial" w:hAnsi="Arial" w:cs="Arial"/>
                <w:sz w:val="20"/>
                <w:szCs w:val="20"/>
              </w:rPr>
            </w:pPr>
            <w:r w:rsidRPr="00BA008A">
              <w:rPr>
                <w:rFonts w:ascii="Arial" w:hAnsi="Arial" w:cs="Arial"/>
                <w:sz w:val="20"/>
                <w:szCs w:val="20"/>
              </w:rPr>
              <w:t>4.63</w:t>
            </w:r>
          </w:p>
        </w:tc>
        <w:tc>
          <w:tcPr>
            <w:tcW w:w="1440" w:type="dxa"/>
            <w:vAlign w:val="center"/>
          </w:tcPr>
          <w:p w14:paraId="398B2464" w14:textId="77777777" w:rsidR="00354067" w:rsidRPr="00BA008A" w:rsidRDefault="00FF199A" w:rsidP="004D2EB0">
            <w:pPr>
              <w:spacing w:line="360" w:lineRule="auto"/>
              <w:jc w:val="center"/>
              <w:rPr>
                <w:rFonts w:ascii="Arial" w:hAnsi="Arial" w:cs="Arial"/>
                <w:sz w:val="20"/>
                <w:szCs w:val="20"/>
              </w:rPr>
            </w:pPr>
            <w:r w:rsidRPr="00BA008A">
              <w:rPr>
                <w:rFonts w:ascii="Arial" w:hAnsi="Arial" w:cs="Arial"/>
                <w:sz w:val="20"/>
                <w:szCs w:val="20"/>
              </w:rPr>
              <w:t>3.94</w:t>
            </w:r>
          </w:p>
        </w:tc>
      </w:tr>
      <w:tr w:rsidR="004D2EB0" w:rsidRPr="00405A08" w14:paraId="21DD75AD" w14:textId="77777777" w:rsidTr="004D2EB0">
        <w:tc>
          <w:tcPr>
            <w:tcW w:w="1251" w:type="dxa"/>
          </w:tcPr>
          <w:p w14:paraId="56B96878" w14:textId="77777777" w:rsidR="004D2EB0" w:rsidRPr="00BA008A" w:rsidRDefault="004D2EB0" w:rsidP="00161513">
            <w:pPr>
              <w:spacing w:line="360" w:lineRule="auto"/>
              <w:jc w:val="right"/>
              <w:rPr>
                <w:rFonts w:ascii="Arial" w:hAnsi="Arial" w:cs="Arial"/>
                <w:b/>
                <w:sz w:val="20"/>
                <w:szCs w:val="20"/>
              </w:rPr>
            </w:pPr>
            <w:r w:rsidRPr="00BA008A">
              <w:rPr>
                <w:rFonts w:ascii="Arial" w:hAnsi="Arial" w:cs="Arial"/>
                <w:b/>
                <w:sz w:val="20"/>
                <w:szCs w:val="20"/>
              </w:rPr>
              <w:t>Average</w:t>
            </w:r>
          </w:p>
        </w:tc>
        <w:tc>
          <w:tcPr>
            <w:tcW w:w="1287" w:type="dxa"/>
            <w:vAlign w:val="center"/>
          </w:tcPr>
          <w:p w14:paraId="21E9A561" w14:textId="77777777" w:rsidR="004D2EB0" w:rsidRPr="00BA008A" w:rsidRDefault="004D2EB0" w:rsidP="004D2EB0">
            <w:pPr>
              <w:spacing w:line="360" w:lineRule="auto"/>
              <w:jc w:val="center"/>
              <w:rPr>
                <w:rFonts w:ascii="Arial" w:hAnsi="Arial" w:cs="Arial"/>
                <w:sz w:val="20"/>
                <w:szCs w:val="20"/>
              </w:rPr>
            </w:pPr>
            <w:r w:rsidRPr="00BA008A">
              <w:rPr>
                <w:rFonts w:ascii="Arial" w:hAnsi="Arial" w:cs="Arial"/>
                <w:sz w:val="20"/>
                <w:szCs w:val="20"/>
              </w:rPr>
              <w:t>23997</w:t>
            </w:r>
          </w:p>
        </w:tc>
        <w:tc>
          <w:tcPr>
            <w:tcW w:w="1800" w:type="dxa"/>
            <w:vAlign w:val="center"/>
          </w:tcPr>
          <w:p w14:paraId="1B7A2F4A" w14:textId="77777777" w:rsidR="004D2EB0" w:rsidRPr="00BA008A" w:rsidRDefault="004D2EB0" w:rsidP="004D2EB0">
            <w:pPr>
              <w:spacing w:line="360" w:lineRule="auto"/>
              <w:jc w:val="center"/>
              <w:rPr>
                <w:rFonts w:ascii="Arial" w:hAnsi="Arial" w:cs="Arial"/>
                <w:sz w:val="20"/>
                <w:szCs w:val="20"/>
              </w:rPr>
            </w:pPr>
            <w:r w:rsidRPr="00BA008A">
              <w:rPr>
                <w:rFonts w:ascii="Arial" w:hAnsi="Arial" w:cs="Arial"/>
                <w:sz w:val="20"/>
                <w:szCs w:val="20"/>
              </w:rPr>
              <w:t>21362</w:t>
            </w:r>
          </w:p>
        </w:tc>
        <w:tc>
          <w:tcPr>
            <w:tcW w:w="1350" w:type="dxa"/>
            <w:vAlign w:val="center"/>
          </w:tcPr>
          <w:p w14:paraId="3974F470" w14:textId="77777777" w:rsidR="004D2EB0" w:rsidRPr="00BA008A" w:rsidRDefault="004D2EB0" w:rsidP="004D2EB0">
            <w:pPr>
              <w:spacing w:line="360" w:lineRule="auto"/>
              <w:jc w:val="center"/>
              <w:rPr>
                <w:rFonts w:ascii="Arial" w:hAnsi="Arial" w:cs="Arial"/>
                <w:sz w:val="20"/>
                <w:szCs w:val="20"/>
              </w:rPr>
            </w:pPr>
            <w:r w:rsidRPr="00BA008A">
              <w:rPr>
                <w:rFonts w:ascii="Arial" w:hAnsi="Arial" w:cs="Arial"/>
                <w:sz w:val="20"/>
                <w:szCs w:val="20"/>
              </w:rPr>
              <w:t>115532</w:t>
            </w:r>
          </w:p>
        </w:tc>
        <w:tc>
          <w:tcPr>
            <w:tcW w:w="1890" w:type="dxa"/>
            <w:vAlign w:val="center"/>
          </w:tcPr>
          <w:p w14:paraId="56D23C43" w14:textId="77777777" w:rsidR="004D2EB0" w:rsidRPr="00BA008A" w:rsidRDefault="004D2EB0" w:rsidP="004D2EB0">
            <w:pPr>
              <w:spacing w:line="360" w:lineRule="auto"/>
              <w:jc w:val="center"/>
              <w:rPr>
                <w:rFonts w:ascii="Arial" w:hAnsi="Arial" w:cs="Arial"/>
                <w:sz w:val="20"/>
                <w:szCs w:val="20"/>
              </w:rPr>
            </w:pPr>
            <w:r w:rsidRPr="00BA008A">
              <w:rPr>
                <w:rFonts w:ascii="Arial" w:hAnsi="Arial" w:cs="Arial"/>
                <w:sz w:val="20"/>
                <w:szCs w:val="20"/>
              </w:rPr>
              <w:t>91812</w:t>
            </w:r>
          </w:p>
        </w:tc>
        <w:tc>
          <w:tcPr>
            <w:tcW w:w="1530" w:type="dxa"/>
            <w:vAlign w:val="center"/>
          </w:tcPr>
          <w:p w14:paraId="5A5EAC6E" w14:textId="77777777" w:rsidR="004D2EB0" w:rsidRPr="00BA008A" w:rsidRDefault="004D2EB0" w:rsidP="004D2EB0">
            <w:pPr>
              <w:spacing w:line="360" w:lineRule="auto"/>
              <w:jc w:val="center"/>
              <w:rPr>
                <w:rFonts w:ascii="Arial" w:hAnsi="Arial" w:cs="Arial"/>
                <w:sz w:val="20"/>
                <w:szCs w:val="20"/>
              </w:rPr>
            </w:pPr>
            <w:r w:rsidRPr="00BA008A">
              <w:rPr>
                <w:rFonts w:ascii="Arial" w:hAnsi="Arial" w:cs="Arial"/>
                <w:sz w:val="20"/>
                <w:szCs w:val="20"/>
              </w:rPr>
              <w:t>91536</w:t>
            </w:r>
          </w:p>
        </w:tc>
        <w:tc>
          <w:tcPr>
            <w:tcW w:w="1620" w:type="dxa"/>
            <w:vAlign w:val="center"/>
          </w:tcPr>
          <w:p w14:paraId="7D09ECD8" w14:textId="77777777" w:rsidR="004D2EB0" w:rsidRPr="00BA008A" w:rsidRDefault="004D2EB0" w:rsidP="004D2EB0">
            <w:pPr>
              <w:spacing w:line="360" w:lineRule="auto"/>
              <w:jc w:val="center"/>
              <w:rPr>
                <w:rFonts w:ascii="Arial" w:hAnsi="Arial" w:cs="Arial"/>
                <w:sz w:val="20"/>
                <w:szCs w:val="20"/>
              </w:rPr>
            </w:pPr>
            <w:r w:rsidRPr="00BA008A">
              <w:rPr>
                <w:rFonts w:ascii="Arial" w:hAnsi="Arial" w:cs="Arial"/>
                <w:sz w:val="20"/>
                <w:szCs w:val="20"/>
              </w:rPr>
              <w:t>70450</w:t>
            </w:r>
          </w:p>
        </w:tc>
        <w:tc>
          <w:tcPr>
            <w:tcW w:w="1530" w:type="dxa"/>
            <w:vAlign w:val="center"/>
          </w:tcPr>
          <w:p w14:paraId="00D02876" w14:textId="77777777" w:rsidR="004D2EB0" w:rsidRPr="00BA008A" w:rsidRDefault="004D2EB0" w:rsidP="004D2EB0">
            <w:pPr>
              <w:spacing w:line="360" w:lineRule="auto"/>
              <w:jc w:val="center"/>
              <w:rPr>
                <w:rFonts w:ascii="Arial" w:hAnsi="Arial" w:cs="Arial"/>
                <w:sz w:val="20"/>
                <w:szCs w:val="20"/>
              </w:rPr>
            </w:pPr>
            <w:r w:rsidRPr="00BA008A">
              <w:rPr>
                <w:rFonts w:ascii="Arial" w:hAnsi="Arial" w:cs="Arial"/>
                <w:sz w:val="20"/>
                <w:szCs w:val="20"/>
              </w:rPr>
              <w:t>4.83</w:t>
            </w:r>
          </w:p>
        </w:tc>
        <w:tc>
          <w:tcPr>
            <w:tcW w:w="1440" w:type="dxa"/>
            <w:vAlign w:val="center"/>
          </w:tcPr>
          <w:p w14:paraId="4CACF26F" w14:textId="77777777" w:rsidR="004D2EB0" w:rsidRPr="00BA008A" w:rsidRDefault="004D2EB0" w:rsidP="004D2EB0">
            <w:pPr>
              <w:spacing w:line="360" w:lineRule="auto"/>
              <w:jc w:val="center"/>
              <w:rPr>
                <w:rFonts w:ascii="Arial" w:hAnsi="Arial" w:cs="Arial"/>
                <w:sz w:val="20"/>
                <w:szCs w:val="20"/>
              </w:rPr>
            </w:pPr>
            <w:r w:rsidRPr="00BA008A">
              <w:rPr>
                <w:rFonts w:ascii="Arial" w:hAnsi="Arial" w:cs="Arial"/>
                <w:sz w:val="20"/>
                <w:szCs w:val="20"/>
              </w:rPr>
              <w:t>4.34</w:t>
            </w:r>
          </w:p>
        </w:tc>
      </w:tr>
    </w:tbl>
    <w:p w14:paraId="47F83BA0" w14:textId="77777777" w:rsidR="003E74D6" w:rsidRPr="00405A08" w:rsidRDefault="003E74D6" w:rsidP="003E74D6">
      <w:pPr>
        <w:jc w:val="both"/>
        <w:rPr>
          <w:b/>
          <w:color w:val="FF0000"/>
        </w:rPr>
      </w:pPr>
    </w:p>
    <w:p w14:paraId="53DC7027" w14:textId="77777777" w:rsidR="000C09C9" w:rsidRDefault="000C09C9" w:rsidP="000C09C9">
      <w:pPr>
        <w:jc w:val="both"/>
        <w:rPr>
          <w:rFonts w:ascii="Arial" w:hAnsi="Arial" w:cs="Arial"/>
          <w:b/>
          <w:sz w:val="20"/>
          <w:szCs w:val="20"/>
        </w:rPr>
      </w:pPr>
      <w:r w:rsidRPr="00BA008A">
        <w:rPr>
          <w:rFonts w:ascii="Arial" w:hAnsi="Arial" w:cs="Arial"/>
          <w:b/>
          <w:sz w:val="20"/>
          <w:szCs w:val="20"/>
        </w:rPr>
        <w:t>Demo. – Demonstration, FP- Farmer Practice</w:t>
      </w:r>
    </w:p>
    <w:p w14:paraId="1914316F" w14:textId="77777777" w:rsidR="001C454A" w:rsidRPr="00405A08" w:rsidRDefault="001C454A">
      <w:pPr>
        <w:rPr>
          <w:color w:val="FF0000"/>
        </w:rPr>
        <w:sectPr w:rsidR="001C454A" w:rsidRPr="00405A08" w:rsidSect="00643D09">
          <w:pgSz w:w="15840" w:h="12240" w:orient="landscape" w:code="1"/>
          <w:pgMar w:top="1440" w:right="1440" w:bottom="1440" w:left="1440" w:header="720" w:footer="720" w:gutter="0"/>
          <w:cols w:space="720"/>
          <w:docGrid w:linePitch="360"/>
        </w:sectPr>
      </w:pPr>
    </w:p>
    <w:p w14:paraId="36B92DAA" w14:textId="77777777" w:rsidR="00486601" w:rsidRPr="00BA008A" w:rsidRDefault="00E46BB8" w:rsidP="00881BCF">
      <w:pPr>
        <w:spacing w:line="360" w:lineRule="auto"/>
        <w:jc w:val="both"/>
        <w:rPr>
          <w:rFonts w:ascii="Arial" w:hAnsi="Arial" w:cs="Arial"/>
          <w:b/>
          <w:sz w:val="20"/>
          <w:szCs w:val="20"/>
        </w:rPr>
      </w:pPr>
      <w:r w:rsidRPr="00BA008A">
        <w:rPr>
          <w:rFonts w:ascii="Arial" w:hAnsi="Arial" w:cs="Arial"/>
          <w:b/>
          <w:sz w:val="20"/>
          <w:szCs w:val="20"/>
        </w:rPr>
        <w:lastRenderedPageBreak/>
        <w:t>Economics</w:t>
      </w:r>
    </w:p>
    <w:p w14:paraId="055D5BFA" w14:textId="77777777" w:rsidR="005B0A6A" w:rsidRDefault="005B0A6A" w:rsidP="0069429E">
      <w:pPr>
        <w:spacing w:line="360" w:lineRule="auto"/>
        <w:ind w:firstLine="720"/>
        <w:jc w:val="both"/>
        <w:rPr>
          <w:rFonts w:ascii="Arial" w:hAnsi="Arial" w:cs="Arial"/>
          <w:bCs/>
          <w:sz w:val="20"/>
          <w:szCs w:val="20"/>
        </w:rPr>
      </w:pPr>
    </w:p>
    <w:p w14:paraId="77BAF6C0" w14:textId="4FB3B3CB" w:rsidR="005B0A6A" w:rsidRDefault="005B0A6A" w:rsidP="0069429E">
      <w:pPr>
        <w:spacing w:line="360" w:lineRule="auto"/>
        <w:ind w:firstLine="720"/>
        <w:jc w:val="both"/>
        <w:rPr>
          <w:rFonts w:ascii="Arial" w:hAnsi="Arial" w:cs="Arial"/>
          <w:bCs/>
          <w:sz w:val="20"/>
          <w:szCs w:val="20"/>
        </w:rPr>
      </w:pPr>
      <w:r w:rsidRPr="005B0A6A">
        <w:rPr>
          <w:rFonts w:ascii="Arial" w:hAnsi="Arial" w:cs="Arial"/>
          <w:bCs/>
          <w:sz w:val="20"/>
          <w:szCs w:val="20"/>
        </w:rPr>
        <w:t xml:space="preserve">Table 3 presents the findings of an estimation of the economics of mustard under </w:t>
      </w:r>
      <w:r>
        <w:rPr>
          <w:rFonts w:ascii="Arial" w:hAnsi="Arial" w:cs="Arial"/>
          <w:bCs/>
          <w:sz w:val="20"/>
          <w:szCs w:val="20"/>
        </w:rPr>
        <w:t>CFLDs</w:t>
      </w:r>
      <w:r w:rsidRPr="005B0A6A">
        <w:rPr>
          <w:rFonts w:ascii="Arial" w:hAnsi="Arial" w:cs="Arial"/>
          <w:bCs/>
          <w:sz w:val="20"/>
          <w:szCs w:val="20"/>
        </w:rPr>
        <w:t xml:space="preserve">. The findings unequivocally demonstrated that, in comparison to farmer practices, the </w:t>
      </w:r>
      <w:r>
        <w:rPr>
          <w:rFonts w:ascii="Arial" w:hAnsi="Arial" w:cs="Arial"/>
          <w:bCs/>
          <w:sz w:val="20"/>
          <w:szCs w:val="20"/>
        </w:rPr>
        <w:t>CFLDs</w:t>
      </w:r>
      <w:r w:rsidRPr="005B0A6A">
        <w:rPr>
          <w:rFonts w:ascii="Arial" w:hAnsi="Arial" w:cs="Arial"/>
          <w:bCs/>
          <w:sz w:val="20"/>
          <w:szCs w:val="20"/>
        </w:rPr>
        <w:t xml:space="preserve"> higher average gross returns (Rs. 112995/ha and Rs. 118069/ha) and net returns (Rs. 90502/ha and Rs. 92569/ha) during Rabi 2020–21 and 2021–22, respectively, with higher cost: benefit ratios (5.02 and 4.63). When comparing </w:t>
      </w:r>
      <w:r>
        <w:rPr>
          <w:rFonts w:ascii="Arial" w:hAnsi="Arial" w:cs="Arial"/>
          <w:bCs/>
          <w:sz w:val="20"/>
          <w:szCs w:val="20"/>
        </w:rPr>
        <w:t>CFLDs</w:t>
      </w:r>
      <w:r w:rsidRPr="005B0A6A">
        <w:rPr>
          <w:rFonts w:ascii="Arial" w:hAnsi="Arial" w:cs="Arial"/>
          <w:bCs/>
          <w:sz w:val="20"/>
          <w:szCs w:val="20"/>
        </w:rPr>
        <w:t xml:space="preserve"> to farmer practice, the mean two-year gross returns were Rs. 115532/ha, the net return was Rs. 91536, and the B:C ratio was 4.83.</w:t>
      </w:r>
    </w:p>
    <w:p w14:paraId="5B7ED174" w14:textId="4F38B913" w:rsidR="005B0A6A" w:rsidRDefault="005B0A6A" w:rsidP="0069429E">
      <w:pPr>
        <w:spacing w:line="360" w:lineRule="auto"/>
        <w:ind w:firstLine="720"/>
        <w:jc w:val="both"/>
        <w:rPr>
          <w:rFonts w:ascii="Arial" w:hAnsi="Arial" w:cs="Arial"/>
          <w:bCs/>
          <w:sz w:val="20"/>
          <w:szCs w:val="20"/>
        </w:rPr>
      </w:pPr>
      <w:r w:rsidRPr="005B0A6A">
        <w:rPr>
          <w:rFonts w:ascii="Arial" w:hAnsi="Arial" w:cs="Arial"/>
          <w:bCs/>
          <w:sz w:val="20"/>
          <w:szCs w:val="20"/>
        </w:rPr>
        <w:t xml:space="preserve">Over the years, there was variation in the economic returns as a function of seed production and MSP retail price. Increased seed yield and Minimum Support Prices, which were set by the Indian government, resulted in the highest returns. The utilization of efficient, proven technology, non-monetary elements, timely crop cultivation operations, and periodic scientific field monitoring </w:t>
      </w:r>
      <w:r>
        <w:rPr>
          <w:rFonts w:ascii="Arial" w:hAnsi="Arial" w:cs="Arial"/>
          <w:bCs/>
          <w:sz w:val="20"/>
          <w:szCs w:val="20"/>
        </w:rPr>
        <w:t xml:space="preserve">of </w:t>
      </w:r>
      <w:r w:rsidRPr="005B0A6A">
        <w:rPr>
          <w:rFonts w:ascii="Arial" w:hAnsi="Arial" w:cs="Arial"/>
          <w:bCs/>
          <w:sz w:val="20"/>
          <w:szCs w:val="20"/>
        </w:rPr>
        <w:t xml:space="preserve">farmers’ </w:t>
      </w:r>
      <w:r>
        <w:rPr>
          <w:rFonts w:ascii="Arial" w:hAnsi="Arial" w:cs="Arial"/>
          <w:bCs/>
          <w:sz w:val="20"/>
          <w:szCs w:val="20"/>
        </w:rPr>
        <w:t xml:space="preserve">fields </w:t>
      </w:r>
      <w:r w:rsidRPr="005B0A6A">
        <w:rPr>
          <w:rFonts w:ascii="Arial" w:hAnsi="Arial" w:cs="Arial"/>
          <w:bCs/>
          <w:sz w:val="20"/>
          <w:szCs w:val="20"/>
        </w:rPr>
        <w:t xml:space="preserve">are the only reasons for the higher additional returns and effective gain achieved under </w:t>
      </w:r>
      <w:r>
        <w:rPr>
          <w:rFonts w:ascii="Arial" w:hAnsi="Arial" w:cs="Arial"/>
          <w:bCs/>
          <w:sz w:val="20"/>
          <w:szCs w:val="20"/>
        </w:rPr>
        <w:t>CFLDs</w:t>
      </w:r>
      <w:r w:rsidRPr="005B0A6A">
        <w:rPr>
          <w:rFonts w:ascii="Arial" w:hAnsi="Arial" w:cs="Arial"/>
          <w:bCs/>
          <w:sz w:val="20"/>
          <w:szCs w:val="20"/>
        </w:rPr>
        <w:t>. The outcomes support the conclusions of frontline demonstrations on pulse and oilseed crops conducted by Yadav et al. (2004), Shukla et al. (2022), Yadav &amp; Khan (2024), and Verma et al. (2012).</w:t>
      </w:r>
    </w:p>
    <w:p w14:paraId="342B7F28" w14:textId="77777777" w:rsidR="00CA0F21" w:rsidRPr="00BA008A" w:rsidRDefault="00EA63A5" w:rsidP="004638ED">
      <w:pPr>
        <w:spacing w:line="360" w:lineRule="auto"/>
        <w:jc w:val="both"/>
        <w:rPr>
          <w:rFonts w:ascii="Arial" w:hAnsi="Arial" w:cs="Arial"/>
          <w:b/>
          <w:sz w:val="20"/>
          <w:szCs w:val="20"/>
        </w:rPr>
      </w:pPr>
      <w:r w:rsidRPr="00BA008A">
        <w:rPr>
          <w:rFonts w:ascii="Arial" w:hAnsi="Arial" w:cs="Arial"/>
          <w:b/>
          <w:sz w:val="20"/>
          <w:szCs w:val="20"/>
        </w:rPr>
        <w:t>Conclusion:</w:t>
      </w:r>
      <w:r w:rsidR="00CA0F21" w:rsidRPr="00BA008A">
        <w:rPr>
          <w:rFonts w:ascii="Arial" w:hAnsi="Arial" w:cs="Arial"/>
          <w:b/>
          <w:sz w:val="20"/>
          <w:szCs w:val="20"/>
        </w:rPr>
        <w:t xml:space="preserve"> </w:t>
      </w:r>
    </w:p>
    <w:p w14:paraId="394DA0DB" w14:textId="6A0A5F05" w:rsidR="005B0A6A" w:rsidRDefault="005B0A6A" w:rsidP="005B0A6A">
      <w:pPr>
        <w:spacing w:line="360" w:lineRule="auto"/>
        <w:jc w:val="both"/>
        <w:rPr>
          <w:rFonts w:ascii="Arial" w:hAnsi="Arial" w:cs="Arial"/>
          <w:sz w:val="20"/>
          <w:szCs w:val="20"/>
        </w:rPr>
      </w:pPr>
      <w:r w:rsidRPr="005B0A6A">
        <w:rPr>
          <w:rFonts w:ascii="Arial" w:hAnsi="Arial" w:cs="Arial"/>
          <w:sz w:val="20"/>
          <w:szCs w:val="20"/>
        </w:rPr>
        <w:t xml:space="preserve">The adoption of </w:t>
      </w:r>
      <w:r w:rsidR="0010791E">
        <w:rPr>
          <w:rFonts w:ascii="Arial" w:hAnsi="Arial" w:cs="Arial"/>
          <w:sz w:val="20"/>
          <w:szCs w:val="20"/>
        </w:rPr>
        <w:t>technological interventions of CFLD</w:t>
      </w:r>
      <w:r w:rsidRPr="005B0A6A">
        <w:rPr>
          <w:rFonts w:ascii="Arial" w:hAnsi="Arial" w:cs="Arial"/>
          <w:sz w:val="20"/>
          <w:szCs w:val="20"/>
        </w:rPr>
        <w:t xml:space="preserve">s </w:t>
      </w:r>
      <w:r w:rsidR="0010791E">
        <w:rPr>
          <w:rFonts w:ascii="Arial" w:hAnsi="Arial" w:cs="Arial"/>
          <w:sz w:val="20"/>
          <w:szCs w:val="20"/>
        </w:rPr>
        <w:t>coupled</w:t>
      </w:r>
      <w:r w:rsidRPr="005B0A6A">
        <w:rPr>
          <w:rFonts w:ascii="Arial" w:hAnsi="Arial" w:cs="Arial"/>
          <w:sz w:val="20"/>
          <w:szCs w:val="20"/>
        </w:rPr>
        <w:t xml:space="preserve"> with the </w:t>
      </w:r>
      <w:r w:rsidR="0010791E">
        <w:rPr>
          <w:rFonts w:ascii="Arial" w:hAnsi="Arial" w:cs="Arial"/>
          <w:sz w:val="20"/>
          <w:szCs w:val="20"/>
        </w:rPr>
        <w:t>high yielding variety</w:t>
      </w:r>
      <w:r w:rsidRPr="005B0A6A">
        <w:rPr>
          <w:rFonts w:ascii="Arial" w:hAnsi="Arial" w:cs="Arial"/>
          <w:sz w:val="20"/>
          <w:szCs w:val="20"/>
        </w:rPr>
        <w:t xml:space="preserve"> Giriraj performed </w:t>
      </w:r>
      <w:r w:rsidR="0010791E">
        <w:rPr>
          <w:rFonts w:ascii="Arial" w:hAnsi="Arial" w:cs="Arial"/>
          <w:sz w:val="20"/>
          <w:szCs w:val="20"/>
        </w:rPr>
        <w:t>marvellous</w:t>
      </w:r>
      <w:r w:rsidRPr="005B0A6A">
        <w:rPr>
          <w:rFonts w:ascii="Arial" w:hAnsi="Arial" w:cs="Arial"/>
          <w:sz w:val="20"/>
          <w:szCs w:val="20"/>
        </w:rPr>
        <w:t xml:space="preserve"> </w:t>
      </w:r>
      <w:r w:rsidR="0010791E">
        <w:rPr>
          <w:rFonts w:ascii="Arial" w:hAnsi="Arial" w:cs="Arial"/>
          <w:sz w:val="20"/>
          <w:szCs w:val="20"/>
        </w:rPr>
        <w:t xml:space="preserve">as compare to </w:t>
      </w:r>
      <w:r w:rsidRPr="005B0A6A">
        <w:rPr>
          <w:rFonts w:ascii="Arial" w:hAnsi="Arial" w:cs="Arial"/>
          <w:sz w:val="20"/>
          <w:szCs w:val="20"/>
        </w:rPr>
        <w:t xml:space="preserve">farmer practices in all the demonstrations, because the two-year results of the </w:t>
      </w:r>
      <w:r>
        <w:rPr>
          <w:rFonts w:ascii="Arial" w:hAnsi="Arial" w:cs="Arial"/>
          <w:sz w:val="20"/>
          <w:szCs w:val="20"/>
        </w:rPr>
        <w:t>CFLDs</w:t>
      </w:r>
      <w:r w:rsidRPr="005B0A6A">
        <w:rPr>
          <w:rFonts w:ascii="Arial" w:hAnsi="Arial" w:cs="Arial"/>
          <w:sz w:val="20"/>
          <w:szCs w:val="20"/>
        </w:rPr>
        <w:t xml:space="preserve"> on mustard crop showed that the yield increased by up to 25.15 percent more than farmer practices. The technologies that were demonstrated were found to be effective in increasing the yield, and the </w:t>
      </w:r>
      <w:r>
        <w:rPr>
          <w:rFonts w:ascii="Arial" w:hAnsi="Arial" w:cs="Arial"/>
          <w:sz w:val="20"/>
          <w:szCs w:val="20"/>
        </w:rPr>
        <w:t>CFLDs</w:t>
      </w:r>
      <w:r w:rsidRPr="005B0A6A">
        <w:rPr>
          <w:rFonts w:ascii="Arial" w:hAnsi="Arial" w:cs="Arial"/>
          <w:sz w:val="20"/>
          <w:szCs w:val="20"/>
        </w:rPr>
        <w:t xml:space="preserve"> was the most</w:t>
      </w:r>
      <w:r w:rsidR="00C86A32">
        <w:rPr>
          <w:rFonts w:ascii="Arial" w:hAnsi="Arial" w:cs="Arial"/>
          <w:sz w:val="20"/>
          <w:szCs w:val="20"/>
        </w:rPr>
        <w:t xml:space="preserve"> innovative extension and  successful approach</w:t>
      </w:r>
      <w:r w:rsidRPr="005B0A6A">
        <w:rPr>
          <w:rFonts w:ascii="Arial" w:hAnsi="Arial" w:cs="Arial"/>
          <w:sz w:val="20"/>
          <w:szCs w:val="20"/>
        </w:rPr>
        <w:t xml:space="preserve"> </w:t>
      </w:r>
      <w:r w:rsidR="00C86A32">
        <w:rPr>
          <w:rFonts w:ascii="Arial" w:hAnsi="Arial" w:cs="Arial"/>
          <w:sz w:val="20"/>
          <w:szCs w:val="20"/>
        </w:rPr>
        <w:t xml:space="preserve">to </w:t>
      </w:r>
      <w:r w:rsidRPr="005B0A6A">
        <w:rPr>
          <w:rFonts w:ascii="Arial" w:hAnsi="Arial" w:cs="Arial"/>
          <w:sz w:val="20"/>
          <w:szCs w:val="20"/>
        </w:rPr>
        <w:t>transfer</w:t>
      </w:r>
      <w:r w:rsidR="00C86A32">
        <w:rPr>
          <w:rFonts w:ascii="Arial" w:hAnsi="Arial" w:cs="Arial"/>
          <w:sz w:val="20"/>
          <w:szCs w:val="20"/>
        </w:rPr>
        <w:t xml:space="preserve"> of </w:t>
      </w:r>
      <w:r w:rsidRPr="005B0A6A">
        <w:rPr>
          <w:rFonts w:ascii="Arial" w:hAnsi="Arial" w:cs="Arial"/>
          <w:sz w:val="20"/>
          <w:szCs w:val="20"/>
        </w:rPr>
        <w:t xml:space="preserve"> technology for increasing the </w:t>
      </w:r>
      <w:r w:rsidR="00C86A32">
        <w:rPr>
          <w:rFonts w:ascii="Arial" w:hAnsi="Arial" w:cs="Arial"/>
          <w:sz w:val="20"/>
          <w:szCs w:val="20"/>
        </w:rPr>
        <w:t>production potential</w:t>
      </w:r>
      <w:r w:rsidRPr="005B0A6A">
        <w:rPr>
          <w:rFonts w:ascii="Arial" w:hAnsi="Arial" w:cs="Arial"/>
          <w:sz w:val="20"/>
          <w:szCs w:val="20"/>
        </w:rPr>
        <w:t xml:space="preserve"> of mustard. Therefore, it is necessary to</w:t>
      </w:r>
      <w:r w:rsidR="00C86A32">
        <w:rPr>
          <w:rFonts w:ascii="Arial" w:hAnsi="Arial" w:cs="Arial"/>
          <w:sz w:val="20"/>
          <w:szCs w:val="20"/>
        </w:rPr>
        <w:t xml:space="preserve"> employ various extension methodologies viz,. farmers training, diagnostic/field visit and field days for</w:t>
      </w:r>
      <w:r w:rsidRPr="005B0A6A">
        <w:rPr>
          <w:rFonts w:ascii="Arial" w:hAnsi="Arial" w:cs="Arial"/>
          <w:sz w:val="20"/>
          <w:szCs w:val="20"/>
        </w:rPr>
        <w:t xml:space="preserve"> </w:t>
      </w:r>
      <w:r w:rsidR="00C86A32">
        <w:rPr>
          <w:rFonts w:ascii="Arial" w:hAnsi="Arial" w:cs="Arial"/>
          <w:sz w:val="20"/>
          <w:szCs w:val="20"/>
        </w:rPr>
        <w:t xml:space="preserve">dissemination of high yielding varieties along with area specific production technologies for farmers benefits. </w:t>
      </w:r>
      <w:r w:rsidRPr="005B0A6A">
        <w:rPr>
          <w:rFonts w:ascii="Arial" w:hAnsi="Arial" w:cs="Arial"/>
          <w:sz w:val="20"/>
          <w:szCs w:val="20"/>
        </w:rPr>
        <w:t xml:space="preserve"> </w:t>
      </w:r>
    </w:p>
    <w:p w14:paraId="0C12BB66" w14:textId="720C9266" w:rsidR="00D93FA9" w:rsidRDefault="00D93FA9" w:rsidP="008B47DE">
      <w:pPr>
        <w:spacing w:line="360" w:lineRule="auto"/>
        <w:jc w:val="both"/>
        <w:rPr>
          <w:rFonts w:ascii="Arial" w:hAnsi="Arial" w:cs="Arial"/>
          <w:sz w:val="20"/>
          <w:szCs w:val="20"/>
        </w:rPr>
      </w:pPr>
    </w:p>
    <w:p w14:paraId="6F8E910A" w14:textId="77777777" w:rsidR="00D93FA9" w:rsidRDefault="00D93FA9" w:rsidP="006248A4">
      <w:pPr>
        <w:spacing w:line="360" w:lineRule="auto"/>
        <w:jc w:val="both"/>
        <w:rPr>
          <w:rFonts w:ascii="Arial" w:hAnsi="Arial" w:cs="Arial"/>
          <w:sz w:val="20"/>
          <w:szCs w:val="20"/>
        </w:rPr>
      </w:pPr>
    </w:p>
    <w:p w14:paraId="0F1B76D0" w14:textId="0694FC40" w:rsidR="00D93FA9" w:rsidRPr="00E35ED8" w:rsidRDefault="00211693" w:rsidP="00E35ED8">
      <w:pPr>
        <w:spacing w:line="360" w:lineRule="auto"/>
        <w:jc w:val="both"/>
        <w:outlineLvl w:val="0"/>
        <w:rPr>
          <w:rFonts w:ascii="Arial" w:hAnsi="Arial" w:cs="Arial"/>
          <w:bCs/>
          <w:sz w:val="20"/>
          <w:szCs w:val="20"/>
        </w:rPr>
      </w:pPr>
      <w:r w:rsidRPr="00211693">
        <w:rPr>
          <w:rFonts w:ascii="Arial" w:hAnsi="Arial" w:cs="Arial"/>
          <w:b/>
          <w:sz w:val="20"/>
          <w:szCs w:val="20"/>
        </w:rPr>
        <w:t>Competing interests disclaimer</w:t>
      </w:r>
      <w:r w:rsidR="00D93FA9" w:rsidRPr="00E35ED8">
        <w:rPr>
          <w:rFonts w:ascii="Arial" w:hAnsi="Arial" w:cs="Arial"/>
          <w:bCs/>
          <w:sz w:val="20"/>
          <w:szCs w:val="20"/>
        </w:rPr>
        <w:t>:</w:t>
      </w:r>
    </w:p>
    <w:p w14:paraId="2BA9BA31" w14:textId="6AD3EE13" w:rsidR="00D93FA9" w:rsidRPr="00E35ED8" w:rsidRDefault="00D93FA9" w:rsidP="00E35ED8">
      <w:pPr>
        <w:spacing w:line="360" w:lineRule="auto"/>
        <w:rPr>
          <w:rFonts w:ascii="Arial" w:hAnsi="Arial" w:cs="Arial"/>
          <w:bCs/>
          <w:sz w:val="20"/>
          <w:szCs w:val="20"/>
        </w:rPr>
      </w:pPr>
      <w:r w:rsidRPr="00E35ED8">
        <w:rPr>
          <w:rFonts w:ascii="Arial" w:hAnsi="Arial" w:cs="Arial"/>
          <w:bCs/>
          <w:sz w:val="20"/>
          <w:szCs w:val="20"/>
        </w:rPr>
        <w:t>Authors have declared that they have no known competing financial interests personal relationships that could have appeared to influence the work reported in this paper.</w:t>
      </w:r>
    </w:p>
    <w:p w14:paraId="3EB9AC14" w14:textId="77777777" w:rsidR="007E5117" w:rsidRPr="00E35ED8" w:rsidRDefault="007E5117" w:rsidP="00E35ED8">
      <w:pPr>
        <w:spacing w:line="360" w:lineRule="auto"/>
        <w:jc w:val="both"/>
        <w:rPr>
          <w:rFonts w:ascii="Arial" w:hAnsi="Arial" w:cs="Arial"/>
          <w:bCs/>
          <w:sz w:val="20"/>
          <w:szCs w:val="20"/>
        </w:rPr>
      </w:pPr>
    </w:p>
    <w:p w14:paraId="63FE09F0" w14:textId="77777777" w:rsidR="00B8065F" w:rsidRPr="00F02FF4" w:rsidRDefault="00B8065F" w:rsidP="00E35ED8">
      <w:pPr>
        <w:spacing w:line="360" w:lineRule="auto"/>
        <w:rPr>
          <w:rFonts w:ascii="Arial" w:hAnsi="Arial" w:cs="Arial"/>
          <w:b/>
          <w:sz w:val="20"/>
          <w:szCs w:val="20"/>
        </w:rPr>
      </w:pPr>
      <w:bookmarkStart w:id="0" w:name="_Hlk197682619"/>
      <w:bookmarkStart w:id="1" w:name="_Hlk180402183"/>
      <w:bookmarkStart w:id="2" w:name="_Hlk183680988"/>
      <w:r w:rsidRPr="00F02FF4">
        <w:rPr>
          <w:rFonts w:ascii="Arial" w:hAnsi="Arial" w:cs="Arial"/>
          <w:b/>
          <w:sz w:val="20"/>
          <w:szCs w:val="20"/>
        </w:rPr>
        <w:t>Disclaimer (Artificial intelligence)</w:t>
      </w:r>
    </w:p>
    <w:p w14:paraId="033FC152" w14:textId="34C0117A" w:rsidR="00B8065F" w:rsidRPr="00E35ED8" w:rsidRDefault="00B8065F" w:rsidP="00E35ED8">
      <w:pPr>
        <w:spacing w:line="360" w:lineRule="auto"/>
        <w:rPr>
          <w:rFonts w:ascii="Arial" w:hAnsi="Arial" w:cs="Arial"/>
          <w:bCs/>
          <w:sz w:val="20"/>
          <w:szCs w:val="20"/>
        </w:rPr>
      </w:pPr>
      <w:r w:rsidRPr="00E35ED8">
        <w:rPr>
          <w:rFonts w:ascii="Arial" w:hAnsi="Arial" w:cs="Arial"/>
          <w:bCs/>
          <w:sz w:val="20"/>
          <w:szCs w:val="20"/>
        </w:rPr>
        <w:t>Authors hereby declare that NO generative AI technologies such as Large Language Models (</w:t>
      </w:r>
      <w:proofErr w:type="spellStart"/>
      <w:r w:rsidRPr="00E35ED8">
        <w:rPr>
          <w:rFonts w:ascii="Arial" w:hAnsi="Arial" w:cs="Arial"/>
          <w:bCs/>
          <w:sz w:val="20"/>
          <w:szCs w:val="20"/>
        </w:rPr>
        <w:t>ChatGPT</w:t>
      </w:r>
      <w:proofErr w:type="spellEnd"/>
      <w:r w:rsidRPr="00E35ED8">
        <w:rPr>
          <w:rFonts w:ascii="Arial" w:hAnsi="Arial" w:cs="Arial"/>
          <w:bCs/>
          <w:sz w:val="20"/>
          <w:szCs w:val="20"/>
        </w:rPr>
        <w:t>, COPILOT, etc.) and text-to-image generators have been used during the writing or editing of this</w:t>
      </w:r>
      <w:r w:rsidR="006248A4">
        <w:rPr>
          <w:rFonts w:ascii="Arial" w:hAnsi="Arial" w:cs="Arial"/>
          <w:bCs/>
          <w:sz w:val="20"/>
          <w:szCs w:val="20"/>
        </w:rPr>
        <w:t xml:space="preserve"> </w:t>
      </w:r>
      <w:r w:rsidRPr="00E35ED8">
        <w:rPr>
          <w:rFonts w:ascii="Arial" w:hAnsi="Arial" w:cs="Arial"/>
          <w:bCs/>
          <w:sz w:val="20"/>
          <w:szCs w:val="20"/>
        </w:rPr>
        <w:t xml:space="preserve">manuscript. </w:t>
      </w:r>
    </w:p>
    <w:bookmarkEnd w:id="0"/>
    <w:bookmarkEnd w:id="1"/>
    <w:bookmarkEnd w:id="2"/>
    <w:p w14:paraId="161F86CB" w14:textId="77777777" w:rsidR="00750E03" w:rsidRDefault="00750E03" w:rsidP="00881BCF">
      <w:pPr>
        <w:jc w:val="both"/>
        <w:rPr>
          <w:b/>
        </w:rPr>
      </w:pPr>
    </w:p>
    <w:p w14:paraId="35EB9B38" w14:textId="77777777" w:rsidR="00437384" w:rsidRDefault="00437384" w:rsidP="00881BCF">
      <w:pPr>
        <w:jc w:val="both"/>
        <w:rPr>
          <w:rFonts w:ascii="Arial" w:hAnsi="Arial" w:cs="Arial"/>
          <w:b/>
        </w:rPr>
      </w:pPr>
    </w:p>
    <w:p w14:paraId="7DE059F4" w14:textId="77777777" w:rsidR="00291636" w:rsidRDefault="00291636" w:rsidP="00881BCF">
      <w:pPr>
        <w:jc w:val="both"/>
        <w:rPr>
          <w:rFonts w:ascii="Arial" w:hAnsi="Arial" w:cs="Arial"/>
          <w:b/>
        </w:rPr>
      </w:pPr>
    </w:p>
    <w:p w14:paraId="29E1AF5D" w14:textId="77777777" w:rsidR="00486D76" w:rsidRDefault="00486D76" w:rsidP="00881BCF">
      <w:pPr>
        <w:jc w:val="both"/>
        <w:rPr>
          <w:rFonts w:ascii="Arial" w:hAnsi="Arial" w:cs="Arial"/>
          <w:b/>
        </w:rPr>
      </w:pPr>
    </w:p>
    <w:p w14:paraId="0F1E7202" w14:textId="3AB416F6" w:rsidR="00756C6A" w:rsidRPr="00BA008A" w:rsidRDefault="00756C6A" w:rsidP="00881BCF">
      <w:pPr>
        <w:jc w:val="both"/>
        <w:rPr>
          <w:rFonts w:ascii="Arial" w:hAnsi="Arial" w:cs="Arial"/>
          <w:b/>
        </w:rPr>
      </w:pPr>
      <w:r w:rsidRPr="00BA008A">
        <w:rPr>
          <w:rFonts w:ascii="Arial" w:hAnsi="Arial" w:cs="Arial"/>
          <w:b/>
        </w:rPr>
        <w:lastRenderedPageBreak/>
        <w:t>References:</w:t>
      </w:r>
    </w:p>
    <w:p w14:paraId="3FA0DAD3" w14:textId="77777777" w:rsidR="00C05961" w:rsidRDefault="00C05961" w:rsidP="009A0272">
      <w:pPr>
        <w:pStyle w:val="ListParagraph"/>
        <w:ind w:left="810" w:hanging="720"/>
        <w:jc w:val="both"/>
        <w:rPr>
          <w:rFonts w:ascii="Arial" w:hAnsi="Arial" w:cs="Arial"/>
          <w:sz w:val="20"/>
          <w:szCs w:val="20"/>
        </w:rPr>
      </w:pPr>
    </w:p>
    <w:p w14:paraId="6906BA35" w14:textId="77777777" w:rsidR="00F2175B" w:rsidRPr="00F2175B" w:rsidRDefault="00F2175B" w:rsidP="00F2175B">
      <w:pPr>
        <w:jc w:val="both"/>
        <w:rPr>
          <w:rFonts w:ascii="Arial" w:hAnsi="Arial" w:cs="Arial"/>
          <w:sz w:val="20"/>
          <w:szCs w:val="20"/>
          <w:lang w:val="en-US" w:eastAsia="en-US"/>
        </w:rPr>
      </w:pPr>
    </w:p>
    <w:p w14:paraId="42226051" w14:textId="77777777" w:rsidR="00F2175B" w:rsidRPr="00E713E7" w:rsidRDefault="00F2175B" w:rsidP="00F2175B">
      <w:pPr>
        <w:pStyle w:val="ListParagraph"/>
        <w:spacing w:line="360" w:lineRule="auto"/>
        <w:ind w:left="810" w:hanging="720"/>
        <w:jc w:val="both"/>
        <w:rPr>
          <w:rFonts w:ascii="Arial" w:hAnsi="Arial" w:cs="Arial"/>
          <w:sz w:val="20"/>
          <w:szCs w:val="20"/>
        </w:rPr>
      </w:pPr>
      <w:r w:rsidRPr="00C05961">
        <w:rPr>
          <w:rFonts w:ascii="Arial" w:hAnsi="Arial" w:cs="Arial"/>
          <w:sz w:val="20"/>
          <w:szCs w:val="20"/>
        </w:rPr>
        <w:t>Anonymous</w:t>
      </w:r>
      <w:r>
        <w:rPr>
          <w:rFonts w:ascii="Arial" w:hAnsi="Arial" w:cs="Arial"/>
          <w:sz w:val="20"/>
          <w:szCs w:val="20"/>
        </w:rPr>
        <w:t xml:space="preserve"> (</w:t>
      </w:r>
      <w:r w:rsidRPr="00C05961">
        <w:rPr>
          <w:rFonts w:ascii="Arial" w:hAnsi="Arial" w:cs="Arial"/>
          <w:sz w:val="20"/>
          <w:szCs w:val="20"/>
        </w:rPr>
        <w:t>20</w:t>
      </w:r>
      <w:r>
        <w:rPr>
          <w:rFonts w:ascii="Arial" w:hAnsi="Arial" w:cs="Arial"/>
          <w:sz w:val="20"/>
          <w:szCs w:val="20"/>
        </w:rPr>
        <w:t>25)</w:t>
      </w:r>
      <w:r w:rsidRPr="00C05961">
        <w:rPr>
          <w:rFonts w:ascii="Arial" w:hAnsi="Arial" w:cs="Arial"/>
          <w:sz w:val="20"/>
          <w:szCs w:val="20"/>
        </w:rPr>
        <w:t>.</w:t>
      </w:r>
      <w:r>
        <w:rPr>
          <w:rFonts w:ascii="Arial" w:hAnsi="Arial" w:cs="Arial"/>
          <w:sz w:val="20"/>
          <w:szCs w:val="20"/>
        </w:rPr>
        <w:t xml:space="preserve"> </w:t>
      </w:r>
      <w:r w:rsidRPr="001D6775">
        <w:rPr>
          <w:rFonts w:ascii="Arial" w:hAnsi="Arial" w:cs="Arial"/>
          <w:sz w:val="20"/>
          <w:szCs w:val="20"/>
        </w:rPr>
        <w:t>https://www.drmr.res.in</w:t>
      </w:r>
    </w:p>
    <w:p w14:paraId="3BD5CDD5" w14:textId="77777777" w:rsidR="00F2175B" w:rsidRDefault="00F2175B" w:rsidP="00F2175B">
      <w:pPr>
        <w:pStyle w:val="ListParagraph"/>
        <w:spacing w:line="360" w:lineRule="auto"/>
        <w:ind w:left="810" w:hanging="720"/>
        <w:jc w:val="both"/>
        <w:rPr>
          <w:rFonts w:ascii="Arial" w:hAnsi="Arial" w:cs="Arial"/>
          <w:sz w:val="20"/>
          <w:szCs w:val="20"/>
          <w:lang w:val="en-US" w:eastAsia="en-US"/>
        </w:rPr>
      </w:pPr>
      <w:r w:rsidRPr="004A210B">
        <w:rPr>
          <w:rFonts w:ascii="Arial" w:hAnsi="Arial" w:cs="Arial"/>
          <w:sz w:val="20"/>
          <w:szCs w:val="20"/>
          <w:lang w:val="en-US" w:eastAsia="en-US"/>
        </w:rPr>
        <w:t xml:space="preserve">Banerjee, A., Datta, J.K. </w:t>
      </w:r>
      <w:r>
        <w:rPr>
          <w:rFonts w:ascii="Arial" w:hAnsi="Arial" w:cs="Arial"/>
          <w:sz w:val="20"/>
          <w:szCs w:val="20"/>
          <w:lang w:val="en-US" w:eastAsia="en-US"/>
        </w:rPr>
        <w:t>&amp;</w:t>
      </w:r>
      <w:r w:rsidRPr="004A210B">
        <w:rPr>
          <w:rFonts w:ascii="Arial" w:hAnsi="Arial" w:cs="Arial"/>
          <w:sz w:val="20"/>
          <w:szCs w:val="20"/>
          <w:lang w:val="en-US" w:eastAsia="en-US"/>
        </w:rPr>
        <w:t xml:space="preserve"> Mondal, N.K. </w:t>
      </w:r>
      <w:r>
        <w:rPr>
          <w:rFonts w:ascii="Arial" w:hAnsi="Arial" w:cs="Arial"/>
          <w:sz w:val="20"/>
          <w:szCs w:val="20"/>
          <w:lang w:val="en-US" w:eastAsia="en-US"/>
        </w:rPr>
        <w:t>(</w:t>
      </w:r>
      <w:r w:rsidRPr="004A210B">
        <w:rPr>
          <w:rFonts w:ascii="Arial" w:hAnsi="Arial" w:cs="Arial"/>
          <w:sz w:val="20"/>
          <w:szCs w:val="20"/>
          <w:lang w:val="en-US" w:eastAsia="en-US"/>
        </w:rPr>
        <w:t>2010</w:t>
      </w:r>
      <w:r>
        <w:rPr>
          <w:rFonts w:ascii="Arial" w:hAnsi="Arial" w:cs="Arial"/>
          <w:sz w:val="20"/>
          <w:szCs w:val="20"/>
          <w:lang w:val="en-US" w:eastAsia="en-US"/>
        </w:rPr>
        <w:t>)</w:t>
      </w:r>
      <w:r w:rsidRPr="004A210B">
        <w:rPr>
          <w:rFonts w:ascii="Arial" w:hAnsi="Arial" w:cs="Arial"/>
          <w:sz w:val="20"/>
          <w:szCs w:val="20"/>
          <w:lang w:val="en-US" w:eastAsia="en-US"/>
        </w:rPr>
        <w:t xml:space="preserve"> Impact of differ-</w:t>
      </w:r>
      <w:proofErr w:type="spellStart"/>
      <w:r w:rsidRPr="004A210B">
        <w:rPr>
          <w:rFonts w:ascii="Arial" w:hAnsi="Arial" w:cs="Arial"/>
          <w:sz w:val="20"/>
          <w:szCs w:val="20"/>
          <w:lang w:val="en-US" w:eastAsia="en-US"/>
        </w:rPr>
        <w:t>ent</w:t>
      </w:r>
      <w:proofErr w:type="spellEnd"/>
      <w:r w:rsidRPr="004A210B">
        <w:rPr>
          <w:rFonts w:ascii="Arial" w:hAnsi="Arial" w:cs="Arial"/>
          <w:sz w:val="20"/>
          <w:szCs w:val="20"/>
          <w:lang w:val="en-US" w:eastAsia="en-US"/>
        </w:rPr>
        <w:t xml:space="preserve"> combined doses of fertilizers with plant growth </w:t>
      </w:r>
      <w:proofErr w:type="spellStart"/>
      <w:r w:rsidRPr="004A210B">
        <w:rPr>
          <w:rFonts w:ascii="Arial" w:hAnsi="Arial" w:cs="Arial"/>
          <w:sz w:val="20"/>
          <w:szCs w:val="20"/>
          <w:lang w:val="en-US" w:eastAsia="en-US"/>
        </w:rPr>
        <w:t>regula</w:t>
      </w:r>
      <w:proofErr w:type="spellEnd"/>
      <w:r w:rsidRPr="004A210B">
        <w:rPr>
          <w:rFonts w:ascii="Arial" w:hAnsi="Arial" w:cs="Arial"/>
          <w:sz w:val="20"/>
          <w:szCs w:val="20"/>
          <w:lang w:val="en-US" w:eastAsia="en-US"/>
        </w:rPr>
        <w:t>-tors on growth, yield attributes and yield of mustard (Bras-</w:t>
      </w:r>
      <w:proofErr w:type="spellStart"/>
      <w:r w:rsidRPr="004A210B">
        <w:rPr>
          <w:rFonts w:ascii="Arial" w:hAnsi="Arial" w:cs="Arial"/>
          <w:sz w:val="20"/>
          <w:szCs w:val="20"/>
          <w:lang w:val="en-US" w:eastAsia="en-US"/>
        </w:rPr>
        <w:t>sica</w:t>
      </w:r>
      <w:proofErr w:type="spellEnd"/>
      <w:r w:rsidRPr="004A210B">
        <w:rPr>
          <w:rFonts w:ascii="Arial" w:hAnsi="Arial" w:cs="Arial"/>
          <w:sz w:val="20"/>
          <w:szCs w:val="20"/>
          <w:lang w:val="en-US" w:eastAsia="en-US"/>
        </w:rPr>
        <w:t xml:space="preserve"> campestris cv. B9) under old alluvial soil of </w:t>
      </w:r>
      <w:proofErr w:type="spellStart"/>
      <w:proofErr w:type="gramStart"/>
      <w:r w:rsidRPr="004A210B">
        <w:rPr>
          <w:rFonts w:ascii="Arial" w:hAnsi="Arial" w:cs="Arial"/>
          <w:sz w:val="20"/>
          <w:szCs w:val="20"/>
          <w:lang w:val="en-US" w:eastAsia="en-US"/>
        </w:rPr>
        <w:t>Burdwan,West</w:t>
      </w:r>
      <w:proofErr w:type="spellEnd"/>
      <w:proofErr w:type="gramEnd"/>
      <w:r w:rsidRPr="004A210B">
        <w:rPr>
          <w:rFonts w:ascii="Arial" w:hAnsi="Arial" w:cs="Arial"/>
          <w:sz w:val="20"/>
          <w:szCs w:val="20"/>
          <w:lang w:val="en-US" w:eastAsia="en-US"/>
        </w:rPr>
        <w:t xml:space="preserve"> Bengal. Frontiers of Agriculture in China</w:t>
      </w:r>
      <w:r>
        <w:rPr>
          <w:rFonts w:ascii="Arial" w:hAnsi="Arial" w:cs="Arial"/>
          <w:sz w:val="20"/>
          <w:szCs w:val="20"/>
          <w:lang w:val="en-US" w:eastAsia="en-US"/>
        </w:rPr>
        <w:t xml:space="preserve"> 4</w:t>
      </w:r>
      <w:r w:rsidRPr="004A210B">
        <w:rPr>
          <w:rFonts w:ascii="Arial" w:hAnsi="Arial" w:cs="Arial"/>
          <w:sz w:val="20"/>
          <w:szCs w:val="20"/>
          <w:lang w:val="en-US" w:eastAsia="en-US"/>
        </w:rPr>
        <w:t>:</w:t>
      </w:r>
      <w:r>
        <w:rPr>
          <w:rFonts w:ascii="Arial" w:hAnsi="Arial" w:cs="Arial"/>
          <w:sz w:val="20"/>
          <w:szCs w:val="20"/>
          <w:lang w:val="en-US" w:eastAsia="en-US"/>
        </w:rPr>
        <w:t xml:space="preserve">341-351. </w:t>
      </w:r>
    </w:p>
    <w:p w14:paraId="14462605" w14:textId="77777777" w:rsidR="00F2175B" w:rsidRPr="00BA008A" w:rsidRDefault="00F2175B" w:rsidP="00F2175B">
      <w:pPr>
        <w:pStyle w:val="ListParagraph"/>
        <w:spacing w:line="360" w:lineRule="auto"/>
        <w:ind w:left="810" w:hanging="720"/>
        <w:jc w:val="both"/>
        <w:rPr>
          <w:rFonts w:ascii="Arial" w:hAnsi="Arial" w:cs="Arial"/>
          <w:sz w:val="20"/>
          <w:szCs w:val="20"/>
        </w:rPr>
      </w:pPr>
      <w:r w:rsidRPr="00BA008A">
        <w:rPr>
          <w:rFonts w:ascii="Arial" w:hAnsi="Arial" w:cs="Arial"/>
          <w:sz w:val="20"/>
          <w:szCs w:val="20"/>
        </w:rPr>
        <w:t>Chaudhary</w:t>
      </w:r>
      <w:r>
        <w:rPr>
          <w:rFonts w:ascii="Arial" w:hAnsi="Arial" w:cs="Arial"/>
          <w:sz w:val="20"/>
          <w:szCs w:val="20"/>
        </w:rPr>
        <w:t>,</w:t>
      </w:r>
      <w:r w:rsidRPr="00BA008A">
        <w:rPr>
          <w:rFonts w:ascii="Arial" w:hAnsi="Arial" w:cs="Arial"/>
          <w:sz w:val="20"/>
          <w:szCs w:val="20"/>
        </w:rPr>
        <w:t xml:space="preserve"> R</w:t>
      </w:r>
      <w:r>
        <w:rPr>
          <w:rFonts w:ascii="Arial" w:hAnsi="Arial" w:cs="Arial"/>
          <w:sz w:val="20"/>
          <w:szCs w:val="20"/>
        </w:rPr>
        <w:t>.</w:t>
      </w:r>
      <w:r w:rsidRPr="00BA008A">
        <w:rPr>
          <w:rFonts w:ascii="Arial" w:hAnsi="Arial" w:cs="Arial"/>
          <w:sz w:val="20"/>
          <w:szCs w:val="20"/>
        </w:rPr>
        <w:t>P</w:t>
      </w:r>
      <w:r>
        <w:rPr>
          <w:rFonts w:ascii="Arial" w:hAnsi="Arial" w:cs="Arial"/>
          <w:sz w:val="20"/>
          <w:szCs w:val="20"/>
        </w:rPr>
        <w:t>.</w:t>
      </w:r>
      <w:r w:rsidRPr="00BA008A">
        <w:rPr>
          <w:rFonts w:ascii="Arial" w:hAnsi="Arial" w:cs="Arial"/>
          <w:sz w:val="20"/>
          <w:szCs w:val="20"/>
        </w:rPr>
        <w:t>, Choudhary</w:t>
      </w:r>
      <w:r>
        <w:rPr>
          <w:rFonts w:ascii="Arial" w:hAnsi="Arial" w:cs="Arial"/>
          <w:sz w:val="20"/>
          <w:szCs w:val="20"/>
        </w:rPr>
        <w:t>,</w:t>
      </w:r>
      <w:r w:rsidRPr="00BA008A">
        <w:rPr>
          <w:rFonts w:ascii="Arial" w:hAnsi="Arial" w:cs="Arial"/>
          <w:sz w:val="20"/>
          <w:szCs w:val="20"/>
        </w:rPr>
        <w:t xml:space="preserve"> G</w:t>
      </w:r>
      <w:r>
        <w:rPr>
          <w:rFonts w:ascii="Arial" w:hAnsi="Arial" w:cs="Arial"/>
          <w:sz w:val="20"/>
          <w:szCs w:val="20"/>
        </w:rPr>
        <w:t xml:space="preserve">. </w:t>
      </w:r>
      <w:r w:rsidRPr="00BA008A">
        <w:rPr>
          <w:rFonts w:ascii="Arial" w:hAnsi="Arial" w:cs="Arial"/>
          <w:sz w:val="20"/>
          <w:szCs w:val="20"/>
        </w:rPr>
        <w:t>K</w:t>
      </w:r>
      <w:r>
        <w:rPr>
          <w:rFonts w:ascii="Arial" w:hAnsi="Arial" w:cs="Arial"/>
          <w:sz w:val="20"/>
          <w:szCs w:val="20"/>
        </w:rPr>
        <w:t>.</w:t>
      </w:r>
      <w:r w:rsidRPr="00BA008A">
        <w:rPr>
          <w:rFonts w:ascii="Arial" w:hAnsi="Arial" w:cs="Arial"/>
          <w:sz w:val="20"/>
          <w:szCs w:val="20"/>
        </w:rPr>
        <w:t>, Prasad</w:t>
      </w:r>
      <w:r>
        <w:rPr>
          <w:rFonts w:ascii="Arial" w:hAnsi="Arial" w:cs="Arial"/>
          <w:sz w:val="20"/>
          <w:szCs w:val="20"/>
        </w:rPr>
        <w:t>,</w:t>
      </w:r>
      <w:r w:rsidRPr="00BA008A">
        <w:rPr>
          <w:rFonts w:ascii="Arial" w:hAnsi="Arial" w:cs="Arial"/>
          <w:sz w:val="20"/>
          <w:szCs w:val="20"/>
        </w:rPr>
        <w:t xml:space="preserve"> R</w:t>
      </w:r>
      <w:r>
        <w:rPr>
          <w:rFonts w:ascii="Arial" w:hAnsi="Arial" w:cs="Arial"/>
          <w:sz w:val="20"/>
          <w:szCs w:val="20"/>
        </w:rPr>
        <w:t>.</w:t>
      </w:r>
      <w:r w:rsidRPr="00BA008A">
        <w:rPr>
          <w:rFonts w:ascii="Arial" w:hAnsi="Arial" w:cs="Arial"/>
          <w:sz w:val="20"/>
          <w:szCs w:val="20"/>
        </w:rPr>
        <w:t>, Singh</w:t>
      </w:r>
      <w:r>
        <w:rPr>
          <w:rFonts w:ascii="Arial" w:hAnsi="Arial" w:cs="Arial"/>
          <w:sz w:val="20"/>
          <w:szCs w:val="20"/>
        </w:rPr>
        <w:t>,</w:t>
      </w:r>
      <w:r w:rsidRPr="00BA008A">
        <w:rPr>
          <w:rFonts w:ascii="Arial" w:hAnsi="Arial" w:cs="Arial"/>
          <w:sz w:val="20"/>
          <w:szCs w:val="20"/>
        </w:rPr>
        <w:t xml:space="preserve"> R</w:t>
      </w:r>
      <w:r>
        <w:rPr>
          <w:rFonts w:ascii="Arial" w:hAnsi="Arial" w:cs="Arial"/>
          <w:sz w:val="20"/>
          <w:szCs w:val="20"/>
        </w:rPr>
        <w:t>. &amp;</w:t>
      </w:r>
      <w:r w:rsidRPr="00BA008A">
        <w:rPr>
          <w:rFonts w:ascii="Arial" w:hAnsi="Arial" w:cs="Arial"/>
          <w:sz w:val="20"/>
          <w:szCs w:val="20"/>
        </w:rPr>
        <w:t xml:space="preserve"> Chaturvedi</w:t>
      </w:r>
      <w:r>
        <w:rPr>
          <w:rFonts w:ascii="Arial" w:hAnsi="Arial" w:cs="Arial"/>
          <w:sz w:val="20"/>
          <w:szCs w:val="20"/>
        </w:rPr>
        <w:t>,</w:t>
      </w:r>
      <w:r w:rsidRPr="00BA008A">
        <w:rPr>
          <w:rFonts w:ascii="Arial" w:hAnsi="Arial" w:cs="Arial"/>
          <w:sz w:val="20"/>
          <w:szCs w:val="20"/>
        </w:rPr>
        <w:t xml:space="preserve"> A</w:t>
      </w:r>
      <w:r>
        <w:rPr>
          <w:rFonts w:ascii="Arial" w:hAnsi="Arial" w:cs="Arial"/>
          <w:sz w:val="20"/>
          <w:szCs w:val="20"/>
        </w:rPr>
        <w:t xml:space="preserve">. </w:t>
      </w:r>
      <w:r w:rsidRPr="00BA008A">
        <w:rPr>
          <w:rFonts w:ascii="Arial" w:hAnsi="Arial" w:cs="Arial"/>
          <w:sz w:val="20"/>
          <w:szCs w:val="20"/>
        </w:rPr>
        <w:t>K.</w:t>
      </w:r>
      <w:r>
        <w:rPr>
          <w:rFonts w:ascii="Arial" w:hAnsi="Arial" w:cs="Arial"/>
          <w:sz w:val="20"/>
          <w:szCs w:val="20"/>
        </w:rPr>
        <w:t xml:space="preserve"> (2018).</w:t>
      </w:r>
      <w:r w:rsidRPr="00BA008A">
        <w:rPr>
          <w:rFonts w:ascii="Arial" w:hAnsi="Arial" w:cs="Arial"/>
          <w:sz w:val="20"/>
          <w:szCs w:val="20"/>
        </w:rPr>
        <w:t xml:space="preserve"> Impact Assessment of Front-Line Demonstration on Mustard Crop. Int</w:t>
      </w:r>
      <w:r>
        <w:rPr>
          <w:rFonts w:ascii="Arial" w:hAnsi="Arial" w:cs="Arial"/>
          <w:sz w:val="20"/>
          <w:szCs w:val="20"/>
        </w:rPr>
        <w:t xml:space="preserve">ernational </w:t>
      </w:r>
      <w:r w:rsidRPr="00BA008A">
        <w:rPr>
          <w:rFonts w:ascii="Arial" w:hAnsi="Arial" w:cs="Arial"/>
          <w:sz w:val="20"/>
          <w:szCs w:val="20"/>
        </w:rPr>
        <w:t xml:space="preserve"> J</w:t>
      </w:r>
      <w:r>
        <w:rPr>
          <w:rFonts w:ascii="Arial" w:hAnsi="Arial" w:cs="Arial"/>
          <w:sz w:val="20"/>
          <w:szCs w:val="20"/>
        </w:rPr>
        <w:t xml:space="preserve">ournal of </w:t>
      </w:r>
      <w:r w:rsidRPr="00BA008A">
        <w:rPr>
          <w:rFonts w:ascii="Arial" w:hAnsi="Arial" w:cs="Arial"/>
          <w:sz w:val="20"/>
          <w:szCs w:val="20"/>
        </w:rPr>
        <w:t>Curr</w:t>
      </w:r>
      <w:r>
        <w:rPr>
          <w:rFonts w:ascii="Arial" w:hAnsi="Arial" w:cs="Arial"/>
          <w:sz w:val="20"/>
          <w:szCs w:val="20"/>
        </w:rPr>
        <w:t xml:space="preserve">ent </w:t>
      </w:r>
      <w:r w:rsidRPr="00BA008A">
        <w:rPr>
          <w:rFonts w:ascii="Arial" w:hAnsi="Arial" w:cs="Arial"/>
          <w:sz w:val="20"/>
          <w:szCs w:val="20"/>
        </w:rPr>
        <w:t>Microbiol</w:t>
      </w:r>
      <w:r>
        <w:rPr>
          <w:rFonts w:ascii="Arial" w:hAnsi="Arial" w:cs="Arial"/>
          <w:sz w:val="20"/>
          <w:szCs w:val="20"/>
        </w:rPr>
        <w:t xml:space="preserve">ogy and </w:t>
      </w:r>
      <w:r w:rsidRPr="00BA008A">
        <w:rPr>
          <w:rFonts w:ascii="Arial" w:hAnsi="Arial" w:cs="Arial"/>
          <w:sz w:val="20"/>
          <w:szCs w:val="20"/>
        </w:rPr>
        <w:t>App</w:t>
      </w:r>
      <w:r>
        <w:rPr>
          <w:rFonts w:ascii="Arial" w:hAnsi="Arial" w:cs="Arial"/>
          <w:sz w:val="20"/>
          <w:szCs w:val="20"/>
        </w:rPr>
        <w:t xml:space="preserve">lied, </w:t>
      </w:r>
      <w:r w:rsidRPr="00BA008A">
        <w:rPr>
          <w:rFonts w:ascii="Arial" w:hAnsi="Arial" w:cs="Arial"/>
          <w:sz w:val="20"/>
          <w:szCs w:val="20"/>
        </w:rPr>
        <w:t>Sci</w:t>
      </w:r>
      <w:r>
        <w:rPr>
          <w:rFonts w:ascii="Arial" w:hAnsi="Arial" w:cs="Arial"/>
          <w:sz w:val="20"/>
          <w:szCs w:val="20"/>
        </w:rPr>
        <w:t>ence</w:t>
      </w:r>
      <w:r w:rsidRPr="00BA008A">
        <w:rPr>
          <w:rFonts w:ascii="Arial" w:hAnsi="Arial" w:cs="Arial"/>
          <w:i/>
          <w:iCs/>
          <w:sz w:val="20"/>
          <w:szCs w:val="20"/>
        </w:rPr>
        <w:t xml:space="preserve"> </w:t>
      </w:r>
      <w:r w:rsidRPr="00BA008A">
        <w:rPr>
          <w:rFonts w:ascii="Arial" w:hAnsi="Arial" w:cs="Arial"/>
          <w:sz w:val="20"/>
          <w:szCs w:val="20"/>
        </w:rPr>
        <w:t>Special Issue-7: 4737-4742.</w:t>
      </w:r>
    </w:p>
    <w:p w14:paraId="622D45C9" w14:textId="77777777" w:rsidR="00F2175B" w:rsidRDefault="00F2175B" w:rsidP="00F2175B">
      <w:pPr>
        <w:pStyle w:val="ListParagraph"/>
        <w:spacing w:line="360" w:lineRule="auto"/>
        <w:ind w:left="810" w:hanging="720"/>
        <w:jc w:val="both"/>
        <w:rPr>
          <w:rFonts w:ascii="Arial" w:hAnsi="Arial" w:cs="Arial"/>
          <w:sz w:val="20"/>
          <w:szCs w:val="20"/>
          <w:lang w:val="en-US" w:eastAsia="en-US"/>
        </w:rPr>
      </w:pPr>
      <w:proofErr w:type="spellStart"/>
      <w:r w:rsidRPr="00FF30B3">
        <w:rPr>
          <w:rFonts w:ascii="Arial" w:hAnsi="Arial" w:cs="Arial"/>
          <w:sz w:val="20"/>
          <w:szCs w:val="20"/>
          <w:lang w:val="en-US" w:eastAsia="en-US"/>
        </w:rPr>
        <w:t>Dekhane</w:t>
      </w:r>
      <w:proofErr w:type="spellEnd"/>
      <w:r w:rsidRPr="00FF30B3">
        <w:rPr>
          <w:rFonts w:ascii="Arial" w:hAnsi="Arial" w:cs="Arial"/>
          <w:sz w:val="20"/>
          <w:szCs w:val="20"/>
          <w:lang w:val="en-US" w:eastAsia="en-US"/>
        </w:rPr>
        <w:t>, S</w:t>
      </w:r>
      <w:r>
        <w:rPr>
          <w:rFonts w:ascii="Arial" w:hAnsi="Arial" w:cs="Arial"/>
          <w:sz w:val="20"/>
          <w:szCs w:val="20"/>
          <w:lang w:val="en-US" w:eastAsia="en-US"/>
        </w:rPr>
        <w:t>.</w:t>
      </w:r>
      <w:r w:rsidRPr="00FF30B3">
        <w:rPr>
          <w:rFonts w:ascii="Arial" w:hAnsi="Arial" w:cs="Arial"/>
          <w:sz w:val="20"/>
          <w:szCs w:val="20"/>
          <w:lang w:val="en-US" w:eastAsia="en-US"/>
        </w:rPr>
        <w:t xml:space="preserve">S., Kumar, </w:t>
      </w:r>
      <w:r>
        <w:rPr>
          <w:rFonts w:ascii="Arial" w:hAnsi="Arial" w:cs="Arial"/>
          <w:sz w:val="20"/>
          <w:szCs w:val="20"/>
          <w:lang w:val="en-US" w:eastAsia="en-US"/>
        </w:rPr>
        <w:t>N. &amp;</w:t>
      </w:r>
      <w:r w:rsidRPr="00FF30B3">
        <w:rPr>
          <w:rFonts w:ascii="Arial" w:hAnsi="Arial" w:cs="Arial"/>
          <w:sz w:val="20"/>
          <w:szCs w:val="20"/>
          <w:lang w:val="en-US" w:eastAsia="en-US"/>
        </w:rPr>
        <w:t xml:space="preserve"> </w:t>
      </w:r>
      <w:proofErr w:type="spellStart"/>
      <w:r w:rsidRPr="00FF30B3">
        <w:rPr>
          <w:rFonts w:ascii="Arial" w:hAnsi="Arial" w:cs="Arial"/>
          <w:sz w:val="20"/>
          <w:szCs w:val="20"/>
          <w:lang w:val="en-US" w:eastAsia="en-US"/>
        </w:rPr>
        <w:t>Pisal</w:t>
      </w:r>
      <w:proofErr w:type="spellEnd"/>
      <w:r>
        <w:rPr>
          <w:rFonts w:ascii="Arial" w:hAnsi="Arial" w:cs="Arial"/>
          <w:sz w:val="20"/>
          <w:szCs w:val="20"/>
          <w:lang w:val="en-US" w:eastAsia="en-US"/>
        </w:rPr>
        <w:t>, R. R.</w:t>
      </w:r>
      <w:r w:rsidRPr="00FF30B3">
        <w:rPr>
          <w:rFonts w:ascii="Arial" w:hAnsi="Arial" w:cs="Arial"/>
          <w:sz w:val="20"/>
          <w:szCs w:val="20"/>
          <w:lang w:val="en-US" w:eastAsia="en-US"/>
        </w:rPr>
        <w:t xml:space="preserve"> </w:t>
      </w:r>
      <w:r>
        <w:rPr>
          <w:rFonts w:ascii="Arial" w:hAnsi="Arial" w:cs="Arial"/>
          <w:sz w:val="20"/>
          <w:szCs w:val="20"/>
          <w:lang w:val="en-US" w:eastAsia="en-US"/>
        </w:rPr>
        <w:t>(</w:t>
      </w:r>
      <w:r w:rsidRPr="00FF30B3">
        <w:rPr>
          <w:rFonts w:ascii="Arial" w:hAnsi="Arial" w:cs="Arial"/>
          <w:sz w:val="20"/>
          <w:szCs w:val="20"/>
          <w:lang w:val="en-US" w:eastAsia="en-US"/>
        </w:rPr>
        <w:t>2024</w:t>
      </w:r>
      <w:r>
        <w:rPr>
          <w:rFonts w:ascii="Arial" w:hAnsi="Arial" w:cs="Arial"/>
          <w:sz w:val="20"/>
          <w:szCs w:val="20"/>
          <w:lang w:val="en-US" w:eastAsia="en-US"/>
        </w:rPr>
        <w:t>)</w:t>
      </w:r>
      <w:r w:rsidRPr="00FF30B3">
        <w:rPr>
          <w:rFonts w:ascii="Arial" w:hAnsi="Arial" w:cs="Arial"/>
          <w:sz w:val="20"/>
          <w:szCs w:val="20"/>
          <w:lang w:val="en-US" w:eastAsia="en-US"/>
        </w:rPr>
        <w:t xml:space="preserve"> Investigation of Nitrogen Levels and Row Spacing on Growth and Yield of Mustard Crop Variety VNR 509: A Case Study. Annual Research &amp; Review in Biology 39 (6):65-70.</w:t>
      </w:r>
    </w:p>
    <w:p w14:paraId="7DDB2428" w14:textId="77777777" w:rsidR="00F2175B" w:rsidRPr="00BA008A" w:rsidRDefault="00F2175B" w:rsidP="00F2175B">
      <w:pPr>
        <w:pStyle w:val="ListParagraph"/>
        <w:spacing w:line="360" w:lineRule="auto"/>
        <w:ind w:left="810" w:hanging="720"/>
        <w:jc w:val="both"/>
        <w:rPr>
          <w:rFonts w:ascii="Arial" w:hAnsi="Arial" w:cs="Arial"/>
          <w:sz w:val="20"/>
          <w:szCs w:val="20"/>
        </w:rPr>
      </w:pPr>
      <w:r w:rsidRPr="00BA008A">
        <w:rPr>
          <w:rFonts w:ascii="Arial" w:hAnsi="Arial" w:cs="Arial"/>
          <w:sz w:val="20"/>
          <w:szCs w:val="20"/>
        </w:rPr>
        <w:t>Hiremath</w:t>
      </w:r>
      <w:r>
        <w:rPr>
          <w:rFonts w:ascii="Arial" w:hAnsi="Arial" w:cs="Arial"/>
          <w:sz w:val="20"/>
          <w:szCs w:val="20"/>
        </w:rPr>
        <w:t>,</w:t>
      </w:r>
      <w:r w:rsidRPr="00BA008A">
        <w:rPr>
          <w:rFonts w:ascii="Arial" w:hAnsi="Arial" w:cs="Arial"/>
          <w:sz w:val="20"/>
          <w:szCs w:val="20"/>
        </w:rPr>
        <w:t xml:space="preserve"> S</w:t>
      </w:r>
      <w:r>
        <w:rPr>
          <w:rFonts w:ascii="Arial" w:hAnsi="Arial" w:cs="Arial"/>
          <w:sz w:val="20"/>
          <w:szCs w:val="20"/>
        </w:rPr>
        <w:t xml:space="preserve">. </w:t>
      </w:r>
      <w:r w:rsidRPr="00BA008A">
        <w:rPr>
          <w:rFonts w:ascii="Arial" w:hAnsi="Arial" w:cs="Arial"/>
          <w:sz w:val="20"/>
          <w:szCs w:val="20"/>
        </w:rPr>
        <w:t>M</w:t>
      </w:r>
      <w:r>
        <w:rPr>
          <w:rFonts w:ascii="Arial" w:hAnsi="Arial" w:cs="Arial"/>
          <w:sz w:val="20"/>
          <w:szCs w:val="20"/>
        </w:rPr>
        <w:t>. &amp;</w:t>
      </w:r>
      <w:r w:rsidRPr="00BA008A">
        <w:rPr>
          <w:rFonts w:ascii="Arial" w:hAnsi="Arial" w:cs="Arial"/>
          <w:sz w:val="20"/>
          <w:szCs w:val="20"/>
        </w:rPr>
        <w:t xml:space="preserve"> Nagaraju</w:t>
      </w:r>
      <w:r>
        <w:rPr>
          <w:rFonts w:ascii="Arial" w:hAnsi="Arial" w:cs="Arial"/>
          <w:sz w:val="20"/>
          <w:szCs w:val="20"/>
        </w:rPr>
        <w:t>,</w:t>
      </w:r>
      <w:r w:rsidRPr="00BA008A">
        <w:rPr>
          <w:rFonts w:ascii="Arial" w:hAnsi="Arial" w:cs="Arial"/>
          <w:sz w:val="20"/>
          <w:szCs w:val="20"/>
        </w:rPr>
        <w:t xml:space="preserve"> M</w:t>
      </w:r>
      <w:r>
        <w:rPr>
          <w:rFonts w:ascii="Arial" w:hAnsi="Arial" w:cs="Arial"/>
          <w:sz w:val="20"/>
          <w:szCs w:val="20"/>
        </w:rPr>
        <w:t>.</w:t>
      </w:r>
      <w:r w:rsidRPr="00BA008A">
        <w:rPr>
          <w:rFonts w:ascii="Arial" w:hAnsi="Arial" w:cs="Arial"/>
          <w:sz w:val="20"/>
          <w:szCs w:val="20"/>
        </w:rPr>
        <w:t>V.</w:t>
      </w:r>
      <w:r>
        <w:rPr>
          <w:rFonts w:ascii="Arial" w:hAnsi="Arial" w:cs="Arial"/>
          <w:sz w:val="20"/>
          <w:szCs w:val="20"/>
        </w:rPr>
        <w:t xml:space="preserve"> (2010).</w:t>
      </w:r>
      <w:r w:rsidRPr="00BA008A">
        <w:rPr>
          <w:rFonts w:ascii="Arial" w:hAnsi="Arial" w:cs="Arial"/>
          <w:sz w:val="20"/>
          <w:szCs w:val="20"/>
        </w:rPr>
        <w:t xml:space="preserve"> Evaluation of on-farm front line demonstrations on the yield of chilli. Karnataka Journal of Agricultural Science</w:t>
      </w:r>
      <w:r>
        <w:rPr>
          <w:rFonts w:ascii="Arial" w:hAnsi="Arial" w:cs="Arial"/>
          <w:sz w:val="20"/>
          <w:szCs w:val="20"/>
        </w:rPr>
        <w:t>,</w:t>
      </w:r>
      <w:r w:rsidRPr="00BA008A">
        <w:rPr>
          <w:rFonts w:ascii="Arial" w:hAnsi="Arial" w:cs="Arial"/>
          <w:sz w:val="20"/>
          <w:szCs w:val="20"/>
        </w:rPr>
        <w:t xml:space="preserve"> 23(2):341-342.</w:t>
      </w:r>
    </w:p>
    <w:p w14:paraId="5B070133" w14:textId="77777777" w:rsidR="00F2175B" w:rsidRPr="00FF30B3" w:rsidRDefault="00F2175B" w:rsidP="00F2175B">
      <w:pPr>
        <w:pStyle w:val="ListParagraph"/>
        <w:spacing w:line="360" w:lineRule="auto"/>
        <w:ind w:left="810" w:hanging="720"/>
        <w:jc w:val="both"/>
        <w:rPr>
          <w:rFonts w:ascii="Arial" w:hAnsi="Arial" w:cs="Arial"/>
          <w:sz w:val="20"/>
          <w:szCs w:val="20"/>
          <w:lang w:val="en-US" w:eastAsia="en-US"/>
        </w:rPr>
      </w:pPr>
      <w:r>
        <w:rPr>
          <w:rFonts w:ascii="Arial" w:hAnsi="Arial" w:cs="Arial"/>
          <w:sz w:val="20"/>
          <w:szCs w:val="20"/>
          <w:lang w:val="en-US" w:eastAsia="en-US"/>
        </w:rPr>
        <w:t xml:space="preserve">Hooda V &amp; </w:t>
      </w:r>
      <w:proofErr w:type="spellStart"/>
      <w:r>
        <w:rPr>
          <w:rFonts w:ascii="Arial" w:hAnsi="Arial" w:cs="Arial"/>
          <w:sz w:val="20"/>
          <w:szCs w:val="20"/>
          <w:lang w:val="en-US" w:eastAsia="en-US"/>
        </w:rPr>
        <w:t>Jangra</w:t>
      </w:r>
      <w:proofErr w:type="spellEnd"/>
      <w:r>
        <w:rPr>
          <w:rFonts w:ascii="Arial" w:hAnsi="Arial" w:cs="Arial"/>
          <w:sz w:val="20"/>
          <w:szCs w:val="20"/>
          <w:lang w:val="en-US" w:eastAsia="en-US"/>
        </w:rPr>
        <w:t xml:space="preserve"> P (2024) Impact of cluster frontline demonstration on adoption of improved practices of mustard crop. </w:t>
      </w:r>
      <w:proofErr w:type="spellStart"/>
      <w:r>
        <w:rPr>
          <w:rFonts w:ascii="Arial" w:hAnsi="Arial" w:cs="Arial"/>
          <w:sz w:val="20"/>
          <w:szCs w:val="20"/>
          <w:lang w:val="en-US" w:eastAsia="en-US"/>
        </w:rPr>
        <w:t>Aricultural</w:t>
      </w:r>
      <w:proofErr w:type="spellEnd"/>
      <w:r>
        <w:rPr>
          <w:rFonts w:ascii="Arial" w:hAnsi="Arial" w:cs="Arial"/>
          <w:sz w:val="20"/>
          <w:szCs w:val="20"/>
          <w:lang w:val="en-US" w:eastAsia="en-US"/>
        </w:rPr>
        <w:t xml:space="preserve"> Review.10.18805/</w:t>
      </w:r>
      <w:proofErr w:type="gramStart"/>
      <w:r>
        <w:rPr>
          <w:rFonts w:ascii="Arial" w:hAnsi="Arial" w:cs="Arial"/>
          <w:sz w:val="20"/>
          <w:szCs w:val="20"/>
          <w:lang w:val="en-US" w:eastAsia="en-US"/>
        </w:rPr>
        <w:t>ag.R</w:t>
      </w:r>
      <w:proofErr w:type="gramEnd"/>
      <w:r>
        <w:rPr>
          <w:rFonts w:ascii="Arial" w:hAnsi="Arial" w:cs="Arial"/>
          <w:sz w:val="20"/>
          <w:szCs w:val="20"/>
          <w:lang w:val="en-US" w:eastAsia="en-US"/>
        </w:rPr>
        <w:t>-2694</w:t>
      </w:r>
    </w:p>
    <w:p w14:paraId="36C5E64F" w14:textId="77777777" w:rsidR="00F2175B" w:rsidRPr="00BA008A" w:rsidRDefault="00F2175B" w:rsidP="00F2175B">
      <w:pPr>
        <w:pStyle w:val="ListParagraph"/>
        <w:spacing w:line="360" w:lineRule="auto"/>
        <w:ind w:left="810" w:hanging="720"/>
        <w:jc w:val="both"/>
        <w:rPr>
          <w:rFonts w:ascii="Arial" w:hAnsi="Arial" w:cs="Arial"/>
          <w:sz w:val="20"/>
          <w:szCs w:val="20"/>
        </w:rPr>
      </w:pPr>
      <w:proofErr w:type="spellStart"/>
      <w:r w:rsidRPr="00BA008A">
        <w:rPr>
          <w:rFonts w:ascii="Arial" w:hAnsi="Arial" w:cs="Arial"/>
          <w:sz w:val="20"/>
          <w:szCs w:val="20"/>
        </w:rPr>
        <w:t>Jeengar</w:t>
      </w:r>
      <w:proofErr w:type="spellEnd"/>
      <w:r>
        <w:rPr>
          <w:rFonts w:ascii="Arial" w:hAnsi="Arial" w:cs="Arial"/>
          <w:sz w:val="20"/>
          <w:szCs w:val="20"/>
        </w:rPr>
        <w:t>,</w:t>
      </w:r>
      <w:r w:rsidRPr="00BA008A">
        <w:rPr>
          <w:rFonts w:ascii="Arial" w:hAnsi="Arial" w:cs="Arial"/>
          <w:sz w:val="20"/>
          <w:szCs w:val="20"/>
        </w:rPr>
        <w:t xml:space="preserve"> K</w:t>
      </w:r>
      <w:r>
        <w:rPr>
          <w:rFonts w:ascii="Arial" w:hAnsi="Arial" w:cs="Arial"/>
          <w:sz w:val="20"/>
          <w:szCs w:val="20"/>
        </w:rPr>
        <w:t xml:space="preserve">. </w:t>
      </w:r>
      <w:r w:rsidRPr="00BA008A">
        <w:rPr>
          <w:rFonts w:ascii="Arial" w:hAnsi="Arial" w:cs="Arial"/>
          <w:sz w:val="20"/>
          <w:szCs w:val="20"/>
        </w:rPr>
        <w:t>L</w:t>
      </w:r>
      <w:r>
        <w:rPr>
          <w:rFonts w:ascii="Arial" w:hAnsi="Arial" w:cs="Arial"/>
          <w:sz w:val="20"/>
          <w:szCs w:val="20"/>
        </w:rPr>
        <w:t>.</w:t>
      </w:r>
      <w:r w:rsidRPr="00BA008A">
        <w:rPr>
          <w:rFonts w:ascii="Arial" w:hAnsi="Arial" w:cs="Arial"/>
          <w:sz w:val="20"/>
          <w:szCs w:val="20"/>
        </w:rPr>
        <w:t>, Panwar</w:t>
      </w:r>
      <w:r>
        <w:rPr>
          <w:rFonts w:ascii="Arial" w:hAnsi="Arial" w:cs="Arial"/>
          <w:sz w:val="20"/>
          <w:szCs w:val="20"/>
        </w:rPr>
        <w:t>,</w:t>
      </w:r>
      <w:r w:rsidRPr="00BA008A">
        <w:rPr>
          <w:rFonts w:ascii="Arial" w:hAnsi="Arial" w:cs="Arial"/>
          <w:sz w:val="20"/>
          <w:szCs w:val="20"/>
        </w:rPr>
        <w:t xml:space="preserve"> P</w:t>
      </w:r>
      <w:r>
        <w:rPr>
          <w:rFonts w:ascii="Arial" w:hAnsi="Arial" w:cs="Arial"/>
          <w:sz w:val="20"/>
          <w:szCs w:val="20"/>
        </w:rPr>
        <w:t>. &amp;</w:t>
      </w:r>
      <w:r w:rsidRPr="00BA008A">
        <w:rPr>
          <w:rFonts w:ascii="Arial" w:hAnsi="Arial" w:cs="Arial"/>
          <w:sz w:val="20"/>
          <w:szCs w:val="20"/>
        </w:rPr>
        <w:t xml:space="preserve"> Pareek</w:t>
      </w:r>
      <w:r>
        <w:rPr>
          <w:rFonts w:ascii="Arial" w:hAnsi="Arial" w:cs="Arial"/>
          <w:sz w:val="20"/>
          <w:szCs w:val="20"/>
        </w:rPr>
        <w:t>,</w:t>
      </w:r>
      <w:r w:rsidRPr="00BA008A">
        <w:rPr>
          <w:rFonts w:ascii="Arial" w:hAnsi="Arial" w:cs="Arial"/>
          <w:sz w:val="20"/>
          <w:szCs w:val="20"/>
        </w:rPr>
        <w:t xml:space="preserve"> O</w:t>
      </w:r>
      <w:r>
        <w:rPr>
          <w:rFonts w:ascii="Arial" w:hAnsi="Arial" w:cs="Arial"/>
          <w:sz w:val="20"/>
          <w:szCs w:val="20"/>
        </w:rPr>
        <w:t xml:space="preserve">. </w:t>
      </w:r>
      <w:r w:rsidRPr="00BA008A">
        <w:rPr>
          <w:rFonts w:ascii="Arial" w:hAnsi="Arial" w:cs="Arial"/>
          <w:sz w:val="20"/>
          <w:szCs w:val="20"/>
        </w:rPr>
        <w:t>P.</w:t>
      </w:r>
      <w:r>
        <w:rPr>
          <w:rFonts w:ascii="Arial" w:hAnsi="Arial" w:cs="Arial"/>
          <w:sz w:val="20"/>
          <w:szCs w:val="20"/>
        </w:rPr>
        <w:t xml:space="preserve"> (2016).</w:t>
      </w:r>
      <w:r w:rsidRPr="00BA008A">
        <w:rPr>
          <w:rFonts w:ascii="Arial" w:hAnsi="Arial" w:cs="Arial"/>
          <w:sz w:val="20"/>
          <w:szCs w:val="20"/>
        </w:rPr>
        <w:t xml:space="preserve"> Front line demonstration on maize in Bhilwara District of Rajasthan. Current Agriculture</w:t>
      </w:r>
      <w:r>
        <w:rPr>
          <w:rFonts w:ascii="Arial" w:hAnsi="Arial" w:cs="Arial"/>
          <w:sz w:val="20"/>
          <w:szCs w:val="20"/>
        </w:rPr>
        <w:t>,</w:t>
      </w:r>
      <w:r w:rsidRPr="00BA008A">
        <w:rPr>
          <w:rFonts w:ascii="Arial" w:hAnsi="Arial" w:cs="Arial"/>
          <w:sz w:val="20"/>
          <w:szCs w:val="20"/>
        </w:rPr>
        <w:t xml:space="preserve"> 30(1/2):115-116. </w:t>
      </w:r>
    </w:p>
    <w:p w14:paraId="612123F0" w14:textId="77777777" w:rsidR="00F2175B" w:rsidRDefault="00F2175B" w:rsidP="00F2175B">
      <w:pPr>
        <w:pStyle w:val="ListParagraph"/>
        <w:spacing w:line="360" w:lineRule="auto"/>
        <w:ind w:left="810" w:hanging="720"/>
        <w:jc w:val="both"/>
        <w:rPr>
          <w:rFonts w:ascii="Arial" w:hAnsi="Arial" w:cs="Arial"/>
          <w:sz w:val="20"/>
          <w:szCs w:val="20"/>
        </w:rPr>
      </w:pPr>
      <w:r w:rsidRPr="00654CD2">
        <w:rPr>
          <w:rFonts w:ascii="Arial" w:hAnsi="Arial" w:cs="Arial"/>
          <w:sz w:val="20"/>
          <w:szCs w:val="20"/>
        </w:rPr>
        <w:t xml:space="preserve"> Khan</w:t>
      </w:r>
      <w:r>
        <w:rPr>
          <w:rFonts w:ascii="Arial" w:hAnsi="Arial" w:cs="Arial"/>
          <w:sz w:val="20"/>
          <w:szCs w:val="20"/>
        </w:rPr>
        <w:t>, I.</w:t>
      </w:r>
      <w:r w:rsidRPr="00654CD2">
        <w:rPr>
          <w:rFonts w:ascii="Arial" w:hAnsi="Arial" w:cs="Arial"/>
          <w:sz w:val="20"/>
          <w:szCs w:val="20"/>
        </w:rPr>
        <w:t>,</w:t>
      </w:r>
      <w:r>
        <w:rPr>
          <w:rFonts w:ascii="Arial" w:hAnsi="Arial" w:cs="Arial"/>
          <w:sz w:val="20"/>
          <w:szCs w:val="20"/>
        </w:rPr>
        <w:t xml:space="preserve"> </w:t>
      </w:r>
      <w:r w:rsidRPr="00654CD2">
        <w:rPr>
          <w:rFonts w:ascii="Arial" w:hAnsi="Arial" w:cs="Arial"/>
          <w:sz w:val="20"/>
          <w:szCs w:val="20"/>
        </w:rPr>
        <w:t>Rawal</w:t>
      </w:r>
      <w:r>
        <w:rPr>
          <w:rFonts w:ascii="Arial" w:hAnsi="Arial" w:cs="Arial"/>
          <w:sz w:val="20"/>
          <w:szCs w:val="20"/>
        </w:rPr>
        <w:t>, P. &amp;</w:t>
      </w:r>
      <w:r w:rsidRPr="00BA008A">
        <w:rPr>
          <w:rFonts w:ascii="Arial" w:hAnsi="Arial" w:cs="Arial"/>
          <w:sz w:val="20"/>
          <w:szCs w:val="20"/>
        </w:rPr>
        <w:t xml:space="preserve"> </w:t>
      </w:r>
      <w:r w:rsidRPr="00654CD2">
        <w:rPr>
          <w:rFonts w:ascii="Arial" w:hAnsi="Arial" w:cs="Arial"/>
          <w:sz w:val="20"/>
          <w:szCs w:val="20"/>
        </w:rPr>
        <w:t>Singh</w:t>
      </w:r>
      <w:r>
        <w:rPr>
          <w:rFonts w:ascii="Arial" w:hAnsi="Arial" w:cs="Arial"/>
          <w:sz w:val="20"/>
          <w:szCs w:val="20"/>
        </w:rPr>
        <w:t>, R.</w:t>
      </w:r>
      <w:r w:rsidRPr="00654CD2">
        <w:rPr>
          <w:rFonts w:ascii="Arial" w:hAnsi="Arial" w:cs="Arial"/>
          <w:sz w:val="20"/>
          <w:szCs w:val="20"/>
        </w:rPr>
        <w:t xml:space="preserve"> (2020) Efficacy of Different </w:t>
      </w:r>
      <w:proofErr w:type="spellStart"/>
      <w:r w:rsidRPr="00654CD2">
        <w:rPr>
          <w:rFonts w:ascii="Arial" w:hAnsi="Arial" w:cs="Arial"/>
          <w:sz w:val="20"/>
          <w:szCs w:val="20"/>
        </w:rPr>
        <w:t>Fungitoxicant</w:t>
      </w:r>
      <w:proofErr w:type="spellEnd"/>
      <w:r w:rsidRPr="00654CD2">
        <w:rPr>
          <w:rFonts w:ascii="Arial" w:hAnsi="Arial" w:cs="Arial"/>
          <w:sz w:val="20"/>
          <w:szCs w:val="20"/>
        </w:rPr>
        <w:t xml:space="preserve">, Antagonists and De-Oiled Cakes for the Management of Sclerotinia Stem Rot of Indian Mustard Caused by (Lib) de </w:t>
      </w:r>
      <w:proofErr w:type="spellStart"/>
      <w:r w:rsidRPr="00654CD2">
        <w:rPr>
          <w:rFonts w:ascii="Arial" w:hAnsi="Arial" w:cs="Arial"/>
          <w:sz w:val="20"/>
          <w:szCs w:val="20"/>
        </w:rPr>
        <w:t>Bary</w:t>
      </w:r>
      <w:proofErr w:type="spellEnd"/>
      <w:r w:rsidRPr="00654CD2">
        <w:rPr>
          <w:rFonts w:ascii="Arial" w:hAnsi="Arial" w:cs="Arial"/>
          <w:sz w:val="20"/>
          <w:szCs w:val="20"/>
        </w:rPr>
        <w:t xml:space="preserve"> Sclerotinia </w:t>
      </w:r>
      <w:proofErr w:type="spellStart"/>
      <w:r w:rsidRPr="00654CD2">
        <w:rPr>
          <w:rFonts w:ascii="Arial" w:hAnsi="Arial" w:cs="Arial"/>
          <w:sz w:val="20"/>
          <w:szCs w:val="20"/>
        </w:rPr>
        <w:t>sclerotiorum</w:t>
      </w:r>
      <w:proofErr w:type="spellEnd"/>
      <w:r w:rsidRPr="00654CD2">
        <w:rPr>
          <w:rFonts w:ascii="Arial" w:hAnsi="Arial" w:cs="Arial"/>
          <w:sz w:val="20"/>
          <w:szCs w:val="20"/>
        </w:rPr>
        <w:t>. J</w:t>
      </w:r>
      <w:r>
        <w:rPr>
          <w:rFonts w:ascii="Arial" w:hAnsi="Arial" w:cs="Arial"/>
          <w:sz w:val="20"/>
          <w:szCs w:val="20"/>
        </w:rPr>
        <w:t xml:space="preserve">ournal of </w:t>
      </w:r>
      <w:r w:rsidRPr="00654CD2">
        <w:rPr>
          <w:rFonts w:ascii="Arial" w:hAnsi="Arial" w:cs="Arial"/>
          <w:sz w:val="20"/>
          <w:szCs w:val="20"/>
        </w:rPr>
        <w:t xml:space="preserve"> Mycol</w:t>
      </w:r>
      <w:r>
        <w:rPr>
          <w:rFonts w:ascii="Arial" w:hAnsi="Arial" w:cs="Arial"/>
          <w:sz w:val="20"/>
          <w:szCs w:val="20"/>
        </w:rPr>
        <w:t xml:space="preserve">ogy and </w:t>
      </w:r>
      <w:r w:rsidRPr="00654CD2">
        <w:rPr>
          <w:rFonts w:ascii="Arial" w:hAnsi="Arial" w:cs="Arial"/>
          <w:sz w:val="20"/>
          <w:szCs w:val="20"/>
        </w:rPr>
        <w:t xml:space="preserve"> Pl</w:t>
      </w:r>
      <w:r>
        <w:rPr>
          <w:rFonts w:ascii="Arial" w:hAnsi="Arial" w:cs="Arial"/>
          <w:sz w:val="20"/>
          <w:szCs w:val="20"/>
        </w:rPr>
        <w:t>ant</w:t>
      </w:r>
      <w:r w:rsidRPr="00654CD2">
        <w:rPr>
          <w:rFonts w:ascii="Arial" w:hAnsi="Arial" w:cs="Arial"/>
          <w:sz w:val="20"/>
          <w:szCs w:val="20"/>
        </w:rPr>
        <w:t xml:space="preserve"> Pathol</w:t>
      </w:r>
      <w:r>
        <w:rPr>
          <w:rFonts w:ascii="Arial" w:hAnsi="Arial" w:cs="Arial"/>
          <w:sz w:val="20"/>
          <w:szCs w:val="20"/>
        </w:rPr>
        <w:t>ogy</w:t>
      </w:r>
      <w:r w:rsidRPr="00654CD2">
        <w:rPr>
          <w:rFonts w:ascii="Arial" w:hAnsi="Arial" w:cs="Arial"/>
          <w:sz w:val="20"/>
          <w:szCs w:val="20"/>
        </w:rPr>
        <w:t>, 50 (2) 155-167</w:t>
      </w:r>
      <w:r>
        <w:rPr>
          <w:rFonts w:ascii="Arial" w:hAnsi="Arial" w:cs="Arial"/>
          <w:sz w:val="20"/>
          <w:szCs w:val="20"/>
        </w:rPr>
        <w:t>.</w:t>
      </w:r>
    </w:p>
    <w:p w14:paraId="4F6C93B7" w14:textId="77777777" w:rsidR="00F2175B" w:rsidRPr="00AE41D2" w:rsidRDefault="00F2175B" w:rsidP="00F2175B">
      <w:pPr>
        <w:pStyle w:val="ListParagraph"/>
        <w:spacing w:line="360" w:lineRule="auto"/>
        <w:ind w:left="810" w:hanging="720"/>
        <w:jc w:val="both"/>
        <w:rPr>
          <w:rFonts w:ascii="Arial" w:hAnsi="Arial" w:cs="Arial"/>
          <w:sz w:val="20"/>
          <w:szCs w:val="20"/>
        </w:rPr>
      </w:pPr>
      <w:r w:rsidRPr="00AE41D2">
        <w:rPr>
          <w:rFonts w:ascii="Arial" w:hAnsi="Arial" w:cs="Arial"/>
          <w:sz w:val="20"/>
          <w:szCs w:val="20"/>
        </w:rPr>
        <w:t>Khan, I</w:t>
      </w:r>
      <w:r>
        <w:rPr>
          <w:rFonts w:ascii="Arial" w:hAnsi="Arial" w:cs="Arial"/>
          <w:sz w:val="20"/>
          <w:szCs w:val="20"/>
        </w:rPr>
        <w:t>.,</w:t>
      </w:r>
      <w:r w:rsidRPr="00AE41D2">
        <w:rPr>
          <w:rFonts w:ascii="Arial" w:hAnsi="Arial" w:cs="Arial"/>
          <w:sz w:val="20"/>
          <w:szCs w:val="20"/>
        </w:rPr>
        <w:t xml:space="preserve"> </w:t>
      </w:r>
      <w:r w:rsidRPr="00654CD2">
        <w:rPr>
          <w:rFonts w:ascii="Arial" w:hAnsi="Arial" w:cs="Arial"/>
          <w:sz w:val="20"/>
          <w:szCs w:val="20"/>
        </w:rPr>
        <w:t>Rawal</w:t>
      </w:r>
      <w:r>
        <w:rPr>
          <w:rFonts w:ascii="Arial" w:hAnsi="Arial" w:cs="Arial"/>
          <w:sz w:val="20"/>
          <w:szCs w:val="20"/>
        </w:rPr>
        <w:t>, P.</w:t>
      </w:r>
      <w:r w:rsidRPr="00AE41D2">
        <w:rPr>
          <w:rFonts w:ascii="Arial" w:hAnsi="Arial" w:cs="Arial"/>
          <w:sz w:val="20"/>
          <w:szCs w:val="20"/>
        </w:rPr>
        <w:t xml:space="preserve">, </w:t>
      </w:r>
      <w:r w:rsidRPr="00654CD2">
        <w:rPr>
          <w:rFonts w:ascii="Arial" w:hAnsi="Arial" w:cs="Arial"/>
          <w:sz w:val="20"/>
          <w:szCs w:val="20"/>
        </w:rPr>
        <w:t>Singh</w:t>
      </w:r>
      <w:r>
        <w:rPr>
          <w:rFonts w:ascii="Arial" w:hAnsi="Arial" w:cs="Arial"/>
          <w:sz w:val="20"/>
          <w:szCs w:val="20"/>
        </w:rPr>
        <w:t>, R.</w:t>
      </w:r>
      <w:r w:rsidRPr="00AE41D2">
        <w:rPr>
          <w:rFonts w:ascii="Arial" w:hAnsi="Arial" w:cs="Arial"/>
          <w:sz w:val="20"/>
          <w:szCs w:val="20"/>
        </w:rPr>
        <w:t xml:space="preserve">, </w:t>
      </w:r>
      <w:proofErr w:type="spellStart"/>
      <w:r w:rsidRPr="00AE41D2">
        <w:rPr>
          <w:rFonts w:ascii="Arial" w:hAnsi="Arial" w:cs="Arial"/>
          <w:sz w:val="20"/>
          <w:szCs w:val="20"/>
        </w:rPr>
        <w:t>Jatwa,</w:t>
      </w:r>
      <w:r>
        <w:rPr>
          <w:rFonts w:ascii="Arial" w:hAnsi="Arial" w:cs="Arial"/>
          <w:sz w:val="20"/>
          <w:szCs w:val="20"/>
        </w:rPr>
        <w:t>T</w:t>
      </w:r>
      <w:proofErr w:type="spellEnd"/>
      <w:r>
        <w:rPr>
          <w:rFonts w:ascii="Arial" w:hAnsi="Arial" w:cs="Arial"/>
          <w:sz w:val="20"/>
          <w:szCs w:val="20"/>
        </w:rPr>
        <w:t>. K.</w:t>
      </w:r>
      <w:r w:rsidRPr="00AE41D2">
        <w:rPr>
          <w:rFonts w:ascii="Arial" w:hAnsi="Arial" w:cs="Arial"/>
          <w:sz w:val="20"/>
          <w:szCs w:val="20"/>
        </w:rPr>
        <w:t xml:space="preserve"> </w:t>
      </w:r>
      <w:r>
        <w:rPr>
          <w:rFonts w:ascii="Arial" w:hAnsi="Arial" w:cs="Arial"/>
          <w:sz w:val="20"/>
          <w:szCs w:val="20"/>
        </w:rPr>
        <w:t xml:space="preserve">&amp; </w:t>
      </w:r>
      <w:r w:rsidRPr="00AE41D2">
        <w:rPr>
          <w:rFonts w:ascii="Arial" w:hAnsi="Arial" w:cs="Arial"/>
          <w:sz w:val="20"/>
          <w:szCs w:val="20"/>
        </w:rPr>
        <w:t>Kumar</w:t>
      </w:r>
      <w:r>
        <w:rPr>
          <w:rFonts w:ascii="Arial" w:hAnsi="Arial" w:cs="Arial"/>
          <w:sz w:val="20"/>
          <w:szCs w:val="20"/>
        </w:rPr>
        <w:t>, S</w:t>
      </w:r>
      <w:r w:rsidRPr="00AE41D2">
        <w:rPr>
          <w:rFonts w:ascii="Arial" w:hAnsi="Arial" w:cs="Arial"/>
          <w:sz w:val="20"/>
          <w:szCs w:val="20"/>
        </w:rPr>
        <w:t xml:space="preserve">. </w:t>
      </w:r>
      <w:r>
        <w:rPr>
          <w:rFonts w:ascii="Arial" w:hAnsi="Arial" w:cs="Arial"/>
          <w:sz w:val="20"/>
          <w:szCs w:val="20"/>
        </w:rPr>
        <w:t>(</w:t>
      </w:r>
      <w:r w:rsidRPr="00AE41D2">
        <w:rPr>
          <w:rFonts w:ascii="Arial" w:hAnsi="Arial" w:cs="Arial"/>
          <w:sz w:val="20"/>
          <w:szCs w:val="20"/>
        </w:rPr>
        <w:t>2022</w:t>
      </w:r>
      <w:r>
        <w:rPr>
          <w:rFonts w:ascii="Arial" w:hAnsi="Arial" w:cs="Arial"/>
          <w:sz w:val="20"/>
          <w:szCs w:val="20"/>
        </w:rPr>
        <w:t>)</w:t>
      </w:r>
      <w:r w:rsidRPr="00AE41D2">
        <w:rPr>
          <w:rFonts w:ascii="Arial" w:hAnsi="Arial" w:cs="Arial"/>
          <w:sz w:val="20"/>
          <w:szCs w:val="20"/>
        </w:rPr>
        <w:t xml:space="preserve"> Effect of Inoculum Levels on Disease Development and Survival Potential of Sclerotinia </w:t>
      </w:r>
      <w:proofErr w:type="spellStart"/>
      <w:r w:rsidRPr="00AE41D2">
        <w:rPr>
          <w:rFonts w:ascii="Arial" w:hAnsi="Arial" w:cs="Arial"/>
          <w:sz w:val="20"/>
          <w:szCs w:val="20"/>
        </w:rPr>
        <w:t>Sclerotiorum</w:t>
      </w:r>
      <w:proofErr w:type="spellEnd"/>
      <w:r w:rsidRPr="00AE41D2">
        <w:rPr>
          <w:rFonts w:ascii="Arial" w:hAnsi="Arial" w:cs="Arial"/>
          <w:sz w:val="20"/>
          <w:szCs w:val="20"/>
        </w:rPr>
        <w:t xml:space="preserve"> Sclerotia. Journal of Experimental Agriculture International</w:t>
      </w:r>
      <w:r>
        <w:rPr>
          <w:rFonts w:ascii="Arial" w:hAnsi="Arial" w:cs="Arial"/>
          <w:sz w:val="20"/>
          <w:szCs w:val="20"/>
        </w:rPr>
        <w:t>,</w:t>
      </w:r>
      <w:r w:rsidRPr="00AE41D2">
        <w:rPr>
          <w:rFonts w:ascii="Arial" w:hAnsi="Arial" w:cs="Arial"/>
          <w:sz w:val="20"/>
          <w:szCs w:val="20"/>
        </w:rPr>
        <w:t> 44 (1):32-36.</w:t>
      </w:r>
    </w:p>
    <w:p w14:paraId="136BB20B" w14:textId="77777777" w:rsidR="00F2175B" w:rsidRPr="00BA008A" w:rsidRDefault="00F2175B" w:rsidP="00F2175B">
      <w:pPr>
        <w:pStyle w:val="ListParagraph"/>
        <w:spacing w:line="360" w:lineRule="auto"/>
        <w:ind w:left="810" w:hanging="720"/>
        <w:jc w:val="both"/>
        <w:rPr>
          <w:rFonts w:ascii="Arial" w:hAnsi="Arial" w:cs="Arial"/>
          <w:sz w:val="20"/>
          <w:szCs w:val="20"/>
        </w:rPr>
      </w:pPr>
      <w:proofErr w:type="spellStart"/>
      <w:r w:rsidRPr="00BA008A">
        <w:rPr>
          <w:rFonts w:ascii="Arial" w:hAnsi="Arial" w:cs="Arial"/>
          <w:sz w:val="20"/>
          <w:szCs w:val="20"/>
        </w:rPr>
        <w:t>Kiresur</w:t>
      </w:r>
      <w:proofErr w:type="spellEnd"/>
      <w:r>
        <w:rPr>
          <w:rFonts w:ascii="Arial" w:hAnsi="Arial" w:cs="Arial"/>
          <w:sz w:val="20"/>
          <w:szCs w:val="20"/>
        </w:rPr>
        <w:t xml:space="preserve">, </w:t>
      </w:r>
      <w:r w:rsidRPr="00BA008A">
        <w:rPr>
          <w:rFonts w:ascii="Arial" w:hAnsi="Arial" w:cs="Arial"/>
          <w:sz w:val="20"/>
          <w:szCs w:val="20"/>
        </w:rPr>
        <w:t>V</w:t>
      </w:r>
      <w:r>
        <w:rPr>
          <w:rFonts w:ascii="Arial" w:hAnsi="Arial" w:cs="Arial"/>
          <w:sz w:val="20"/>
          <w:szCs w:val="20"/>
        </w:rPr>
        <w:t xml:space="preserve">. </w:t>
      </w:r>
      <w:r w:rsidRPr="00BA008A">
        <w:rPr>
          <w:rFonts w:ascii="Arial" w:hAnsi="Arial" w:cs="Arial"/>
          <w:sz w:val="20"/>
          <w:szCs w:val="20"/>
        </w:rPr>
        <w:t>R</w:t>
      </w:r>
      <w:r>
        <w:rPr>
          <w:rFonts w:ascii="Arial" w:hAnsi="Arial" w:cs="Arial"/>
          <w:sz w:val="20"/>
          <w:szCs w:val="20"/>
        </w:rPr>
        <w:t>.</w:t>
      </w:r>
      <w:r w:rsidRPr="00BA008A">
        <w:rPr>
          <w:rFonts w:ascii="Arial" w:hAnsi="Arial" w:cs="Arial"/>
          <w:sz w:val="20"/>
          <w:szCs w:val="20"/>
        </w:rPr>
        <w:t>, Rao</w:t>
      </w:r>
      <w:r>
        <w:rPr>
          <w:rFonts w:ascii="Arial" w:hAnsi="Arial" w:cs="Arial"/>
          <w:sz w:val="20"/>
          <w:szCs w:val="20"/>
        </w:rPr>
        <w:t xml:space="preserve">, </w:t>
      </w:r>
      <w:r w:rsidRPr="00BA008A">
        <w:rPr>
          <w:rFonts w:ascii="Arial" w:hAnsi="Arial" w:cs="Arial"/>
          <w:sz w:val="20"/>
          <w:szCs w:val="20"/>
        </w:rPr>
        <w:t>S</w:t>
      </w:r>
      <w:r>
        <w:rPr>
          <w:rFonts w:ascii="Arial" w:hAnsi="Arial" w:cs="Arial"/>
          <w:sz w:val="20"/>
          <w:szCs w:val="20"/>
        </w:rPr>
        <w:t xml:space="preserve">. </w:t>
      </w:r>
      <w:r w:rsidRPr="00BA008A">
        <w:rPr>
          <w:rFonts w:ascii="Arial" w:hAnsi="Arial" w:cs="Arial"/>
          <w:sz w:val="20"/>
          <w:szCs w:val="20"/>
        </w:rPr>
        <w:t>V</w:t>
      </w:r>
      <w:r>
        <w:rPr>
          <w:rFonts w:ascii="Arial" w:hAnsi="Arial" w:cs="Arial"/>
          <w:sz w:val="20"/>
          <w:szCs w:val="20"/>
        </w:rPr>
        <w:t xml:space="preserve">. </w:t>
      </w:r>
      <w:r w:rsidRPr="00BA008A">
        <w:rPr>
          <w:rFonts w:ascii="Arial" w:hAnsi="Arial" w:cs="Arial"/>
          <w:sz w:val="20"/>
          <w:szCs w:val="20"/>
        </w:rPr>
        <w:t>R</w:t>
      </w:r>
      <w:r>
        <w:rPr>
          <w:rFonts w:ascii="Arial" w:hAnsi="Arial" w:cs="Arial"/>
          <w:sz w:val="20"/>
          <w:szCs w:val="20"/>
        </w:rPr>
        <w:t>. &amp;</w:t>
      </w:r>
      <w:r w:rsidRPr="00BA008A">
        <w:rPr>
          <w:rFonts w:ascii="Arial" w:hAnsi="Arial" w:cs="Arial"/>
          <w:sz w:val="20"/>
          <w:szCs w:val="20"/>
        </w:rPr>
        <w:t xml:space="preserve"> Hegde</w:t>
      </w:r>
      <w:r>
        <w:rPr>
          <w:rFonts w:ascii="Arial" w:hAnsi="Arial" w:cs="Arial"/>
          <w:sz w:val="20"/>
          <w:szCs w:val="20"/>
        </w:rPr>
        <w:t>,</w:t>
      </w:r>
      <w:r w:rsidRPr="00BA008A">
        <w:rPr>
          <w:rFonts w:ascii="Arial" w:hAnsi="Arial" w:cs="Arial"/>
          <w:sz w:val="20"/>
          <w:szCs w:val="20"/>
        </w:rPr>
        <w:t xml:space="preserve"> D</w:t>
      </w:r>
      <w:r>
        <w:rPr>
          <w:rFonts w:ascii="Arial" w:hAnsi="Arial" w:cs="Arial"/>
          <w:sz w:val="20"/>
          <w:szCs w:val="20"/>
        </w:rPr>
        <w:t xml:space="preserve">. </w:t>
      </w:r>
      <w:r w:rsidRPr="00BA008A">
        <w:rPr>
          <w:rFonts w:ascii="Arial" w:hAnsi="Arial" w:cs="Arial"/>
          <w:sz w:val="20"/>
          <w:szCs w:val="20"/>
        </w:rPr>
        <w:t>M.</w:t>
      </w:r>
      <w:r>
        <w:rPr>
          <w:rFonts w:ascii="Arial" w:hAnsi="Arial" w:cs="Arial"/>
          <w:sz w:val="20"/>
          <w:szCs w:val="20"/>
        </w:rPr>
        <w:t xml:space="preserve"> (2001).</w:t>
      </w:r>
      <w:r w:rsidRPr="00BA008A">
        <w:rPr>
          <w:rFonts w:ascii="Arial" w:hAnsi="Arial" w:cs="Arial"/>
          <w:sz w:val="20"/>
          <w:szCs w:val="20"/>
        </w:rPr>
        <w:t xml:space="preserve"> Improved technologies in oilseeds production-An assessment of their economic potentials in India. Agricultural Economics Research Review</w:t>
      </w:r>
      <w:r>
        <w:rPr>
          <w:rFonts w:ascii="Arial" w:hAnsi="Arial" w:cs="Arial"/>
          <w:sz w:val="20"/>
          <w:szCs w:val="20"/>
        </w:rPr>
        <w:t>,</w:t>
      </w:r>
      <w:r w:rsidRPr="00BA008A">
        <w:rPr>
          <w:rFonts w:ascii="Arial" w:hAnsi="Arial" w:cs="Arial"/>
          <w:sz w:val="20"/>
          <w:szCs w:val="20"/>
        </w:rPr>
        <w:t xml:space="preserve"> 14 (2): 95- 108.</w:t>
      </w:r>
    </w:p>
    <w:p w14:paraId="259A0C51" w14:textId="77777777" w:rsidR="00F2175B" w:rsidRPr="00BA008A" w:rsidRDefault="00F2175B" w:rsidP="00F2175B">
      <w:pPr>
        <w:pStyle w:val="ListParagraph"/>
        <w:spacing w:line="360" w:lineRule="auto"/>
        <w:ind w:left="810" w:hanging="720"/>
        <w:jc w:val="both"/>
        <w:rPr>
          <w:rFonts w:ascii="Arial" w:hAnsi="Arial" w:cs="Arial"/>
          <w:sz w:val="20"/>
          <w:szCs w:val="20"/>
        </w:rPr>
      </w:pPr>
      <w:r w:rsidRPr="00BA008A">
        <w:rPr>
          <w:rFonts w:ascii="Arial" w:hAnsi="Arial" w:cs="Arial"/>
          <w:sz w:val="20"/>
          <w:szCs w:val="20"/>
        </w:rPr>
        <w:t>Mitra</w:t>
      </w:r>
      <w:r>
        <w:rPr>
          <w:rFonts w:ascii="Arial" w:hAnsi="Arial" w:cs="Arial"/>
          <w:sz w:val="20"/>
          <w:szCs w:val="20"/>
        </w:rPr>
        <w:t>,</w:t>
      </w:r>
      <w:r w:rsidRPr="00BA008A">
        <w:rPr>
          <w:rFonts w:ascii="Arial" w:hAnsi="Arial" w:cs="Arial"/>
          <w:sz w:val="20"/>
          <w:szCs w:val="20"/>
        </w:rPr>
        <w:t xml:space="preserve"> B</w:t>
      </w:r>
      <w:r>
        <w:rPr>
          <w:rFonts w:ascii="Arial" w:hAnsi="Arial" w:cs="Arial"/>
          <w:sz w:val="20"/>
          <w:szCs w:val="20"/>
        </w:rPr>
        <w:t>. &amp;</w:t>
      </w:r>
      <w:r w:rsidRPr="00BA008A">
        <w:rPr>
          <w:rFonts w:ascii="Arial" w:hAnsi="Arial" w:cs="Arial"/>
          <w:sz w:val="20"/>
          <w:szCs w:val="20"/>
        </w:rPr>
        <w:t xml:space="preserve"> </w:t>
      </w:r>
      <w:proofErr w:type="spellStart"/>
      <w:r w:rsidRPr="00BA008A">
        <w:rPr>
          <w:rFonts w:ascii="Arial" w:hAnsi="Arial" w:cs="Arial"/>
          <w:sz w:val="20"/>
          <w:szCs w:val="20"/>
        </w:rPr>
        <w:t>Samajdar</w:t>
      </w:r>
      <w:proofErr w:type="spellEnd"/>
      <w:r>
        <w:rPr>
          <w:rFonts w:ascii="Arial" w:hAnsi="Arial" w:cs="Arial"/>
          <w:sz w:val="20"/>
          <w:szCs w:val="20"/>
        </w:rPr>
        <w:t>,</w:t>
      </w:r>
      <w:r w:rsidRPr="00BA008A">
        <w:rPr>
          <w:rFonts w:ascii="Arial" w:hAnsi="Arial" w:cs="Arial"/>
          <w:sz w:val="20"/>
          <w:szCs w:val="20"/>
        </w:rPr>
        <w:t xml:space="preserve"> T.</w:t>
      </w:r>
      <w:r>
        <w:rPr>
          <w:rFonts w:ascii="Arial" w:hAnsi="Arial" w:cs="Arial"/>
          <w:sz w:val="20"/>
          <w:szCs w:val="20"/>
        </w:rPr>
        <w:t xml:space="preserve"> (2010).</w:t>
      </w:r>
      <w:r w:rsidRPr="00BA008A">
        <w:rPr>
          <w:rFonts w:ascii="Arial" w:hAnsi="Arial" w:cs="Arial"/>
          <w:sz w:val="20"/>
          <w:szCs w:val="20"/>
        </w:rPr>
        <w:t xml:space="preserve"> Yield gap analysis of rapeseed and mustard through frontline demonstrations. Agri</w:t>
      </w:r>
      <w:r>
        <w:rPr>
          <w:rFonts w:ascii="Arial" w:hAnsi="Arial" w:cs="Arial"/>
          <w:sz w:val="20"/>
          <w:szCs w:val="20"/>
        </w:rPr>
        <w:t>culture</w:t>
      </w:r>
      <w:r w:rsidRPr="00BA008A">
        <w:rPr>
          <w:rFonts w:ascii="Arial" w:hAnsi="Arial" w:cs="Arial"/>
          <w:sz w:val="20"/>
          <w:szCs w:val="20"/>
        </w:rPr>
        <w:t xml:space="preserve"> Ext</w:t>
      </w:r>
      <w:r>
        <w:rPr>
          <w:rFonts w:ascii="Arial" w:hAnsi="Arial" w:cs="Arial"/>
          <w:sz w:val="20"/>
          <w:szCs w:val="20"/>
        </w:rPr>
        <w:t xml:space="preserve">ension </w:t>
      </w:r>
      <w:r w:rsidRPr="00BA008A">
        <w:rPr>
          <w:rFonts w:ascii="Arial" w:hAnsi="Arial" w:cs="Arial"/>
          <w:sz w:val="20"/>
          <w:szCs w:val="20"/>
        </w:rPr>
        <w:t>Review</w:t>
      </w:r>
      <w:r>
        <w:rPr>
          <w:rFonts w:ascii="Arial" w:hAnsi="Arial" w:cs="Arial"/>
          <w:sz w:val="20"/>
          <w:szCs w:val="20"/>
        </w:rPr>
        <w:t>,</w:t>
      </w:r>
      <w:r w:rsidRPr="00BA008A">
        <w:rPr>
          <w:rFonts w:ascii="Arial" w:hAnsi="Arial" w:cs="Arial"/>
          <w:sz w:val="20"/>
          <w:szCs w:val="20"/>
        </w:rPr>
        <w:t xml:space="preserve"> 22 (2):16-17.</w:t>
      </w:r>
    </w:p>
    <w:p w14:paraId="21D73B5F" w14:textId="77777777" w:rsidR="00F2175B" w:rsidRPr="00BA008A" w:rsidRDefault="00F2175B" w:rsidP="00F2175B">
      <w:pPr>
        <w:pStyle w:val="ListParagraph"/>
        <w:spacing w:line="360" w:lineRule="auto"/>
        <w:ind w:left="810" w:hanging="720"/>
        <w:jc w:val="both"/>
        <w:rPr>
          <w:rFonts w:ascii="Arial" w:hAnsi="Arial" w:cs="Arial"/>
          <w:sz w:val="20"/>
          <w:szCs w:val="20"/>
        </w:rPr>
      </w:pPr>
      <w:r w:rsidRPr="00BA008A">
        <w:rPr>
          <w:rFonts w:ascii="Arial" w:hAnsi="Arial" w:cs="Arial"/>
          <w:sz w:val="20"/>
          <w:szCs w:val="20"/>
        </w:rPr>
        <w:t>Samui</w:t>
      </w:r>
      <w:r>
        <w:rPr>
          <w:rFonts w:ascii="Arial" w:hAnsi="Arial" w:cs="Arial"/>
          <w:sz w:val="20"/>
          <w:szCs w:val="20"/>
        </w:rPr>
        <w:t>,</w:t>
      </w:r>
      <w:r w:rsidRPr="00BA008A">
        <w:rPr>
          <w:rFonts w:ascii="Arial" w:hAnsi="Arial" w:cs="Arial"/>
          <w:sz w:val="20"/>
          <w:szCs w:val="20"/>
        </w:rPr>
        <w:t xml:space="preserve"> S</w:t>
      </w:r>
      <w:r>
        <w:rPr>
          <w:rFonts w:ascii="Arial" w:hAnsi="Arial" w:cs="Arial"/>
          <w:sz w:val="20"/>
          <w:szCs w:val="20"/>
        </w:rPr>
        <w:t xml:space="preserve">. </w:t>
      </w:r>
      <w:r w:rsidRPr="00BA008A">
        <w:rPr>
          <w:rFonts w:ascii="Arial" w:hAnsi="Arial" w:cs="Arial"/>
          <w:sz w:val="20"/>
          <w:szCs w:val="20"/>
        </w:rPr>
        <w:t>K</w:t>
      </w:r>
      <w:r>
        <w:rPr>
          <w:rFonts w:ascii="Arial" w:hAnsi="Arial" w:cs="Arial"/>
          <w:sz w:val="20"/>
          <w:szCs w:val="20"/>
        </w:rPr>
        <w:t>.</w:t>
      </w:r>
      <w:r w:rsidRPr="00BA008A">
        <w:rPr>
          <w:rFonts w:ascii="Arial" w:hAnsi="Arial" w:cs="Arial"/>
          <w:sz w:val="20"/>
          <w:szCs w:val="20"/>
        </w:rPr>
        <w:t>, Maitra</w:t>
      </w:r>
      <w:r>
        <w:rPr>
          <w:rFonts w:ascii="Arial" w:hAnsi="Arial" w:cs="Arial"/>
          <w:sz w:val="20"/>
          <w:szCs w:val="20"/>
        </w:rPr>
        <w:t>,</w:t>
      </w:r>
      <w:r w:rsidRPr="00BA008A">
        <w:rPr>
          <w:rFonts w:ascii="Arial" w:hAnsi="Arial" w:cs="Arial"/>
          <w:sz w:val="20"/>
          <w:szCs w:val="20"/>
        </w:rPr>
        <w:t xml:space="preserve"> S</w:t>
      </w:r>
      <w:r>
        <w:rPr>
          <w:rFonts w:ascii="Arial" w:hAnsi="Arial" w:cs="Arial"/>
          <w:sz w:val="20"/>
          <w:szCs w:val="20"/>
        </w:rPr>
        <w:t>.</w:t>
      </w:r>
      <w:r w:rsidRPr="00BA008A">
        <w:rPr>
          <w:rFonts w:ascii="Arial" w:hAnsi="Arial" w:cs="Arial"/>
          <w:sz w:val="20"/>
          <w:szCs w:val="20"/>
        </w:rPr>
        <w:t>, Roy</w:t>
      </w:r>
      <w:r>
        <w:rPr>
          <w:rFonts w:ascii="Arial" w:hAnsi="Arial" w:cs="Arial"/>
          <w:sz w:val="20"/>
          <w:szCs w:val="20"/>
        </w:rPr>
        <w:t>,</w:t>
      </w:r>
      <w:r w:rsidRPr="00BA008A">
        <w:rPr>
          <w:rFonts w:ascii="Arial" w:hAnsi="Arial" w:cs="Arial"/>
          <w:sz w:val="20"/>
          <w:szCs w:val="20"/>
        </w:rPr>
        <w:t xml:space="preserve"> D</w:t>
      </w:r>
      <w:r>
        <w:rPr>
          <w:rFonts w:ascii="Arial" w:hAnsi="Arial" w:cs="Arial"/>
          <w:sz w:val="20"/>
          <w:szCs w:val="20"/>
        </w:rPr>
        <w:t xml:space="preserve">. </w:t>
      </w:r>
      <w:r w:rsidRPr="00BA008A">
        <w:rPr>
          <w:rFonts w:ascii="Arial" w:hAnsi="Arial" w:cs="Arial"/>
          <w:sz w:val="20"/>
          <w:szCs w:val="20"/>
        </w:rPr>
        <w:t>K</w:t>
      </w:r>
      <w:r>
        <w:rPr>
          <w:rFonts w:ascii="Arial" w:hAnsi="Arial" w:cs="Arial"/>
          <w:sz w:val="20"/>
          <w:szCs w:val="20"/>
        </w:rPr>
        <w:t>.</w:t>
      </w:r>
      <w:r w:rsidRPr="00BA008A">
        <w:rPr>
          <w:rFonts w:ascii="Arial" w:hAnsi="Arial" w:cs="Arial"/>
          <w:sz w:val="20"/>
          <w:szCs w:val="20"/>
        </w:rPr>
        <w:t>, Mondal</w:t>
      </w:r>
      <w:r>
        <w:rPr>
          <w:rFonts w:ascii="Arial" w:hAnsi="Arial" w:cs="Arial"/>
          <w:sz w:val="20"/>
          <w:szCs w:val="20"/>
        </w:rPr>
        <w:t>,</w:t>
      </w:r>
      <w:r w:rsidRPr="00BA008A">
        <w:rPr>
          <w:rFonts w:ascii="Arial" w:hAnsi="Arial" w:cs="Arial"/>
          <w:sz w:val="20"/>
          <w:szCs w:val="20"/>
        </w:rPr>
        <w:t xml:space="preserve"> A</w:t>
      </w:r>
      <w:r>
        <w:rPr>
          <w:rFonts w:ascii="Arial" w:hAnsi="Arial" w:cs="Arial"/>
          <w:sz w:val="20"/>
          <w:szCs w:val="20"/>
        </w:rPr>
        <w:t xml:space="preserve">. </w:t>
      </w:r>
      <w:r w:rsidRPr="00BA008A">
        <w:rPr>
          <w:rFonts w:ascii="Arial" w:hAnsi="Arial" w:cs="Arial"/>
          <w:sz w:val="20"/>
          <w:szCs w:val="20"/>
        </w:rPr>
        <w:t>K</w:t>
      </w:r>
      <w:r>
        <w:rPr>
          <w:rFonts w:ascii="Arial" w:hAnsi="Arial" w:cs="Arial"/>
          <w:sz w:val="20"/>
          <w:szCs w:val="20"/>
        </w:rPr>
        <w:t>. &amp;</w:t>
      </w:r>
      <w:r w:rsidRPr="00BA008A">
        <w:rPr>
          <w:rFonts w:ascii="Arial" w:hAnsi="Arial" w:cs="Arial"/>
          <w:sz w:val="20"/>
          <w:szCs w:val="20"/>
        </w:rPr>
        <w:t xml:space="preserve"> Saha</w:t>
      </w:r>
      <w:r>
        <w:rPr>
          <w:rFonts w:ascii="Arial" w:hAnsi="Arial" w:cs="Arial"/>
          <w:sz w:val="20"/>
          <w:szCs w:val="20"/>
        </w:rPr>
        <w:t>,</w:t>
      </w:r>
      <w:r w:rsidRPr="00BA008A">
        <w:rPr>
          <w:rFonts w:ascii="Arial" w:hAnsi="Arial" w:cs="Arial"/>
          <w:sz w:val="20"/>
          <w:szCs w:val="20"/>
        </w:rPr>
        <w:t xml:space="preserve"> D.</w:t>
      </w:r>
      <w:r>
        <w:rPr>
          <w:rFonts w:ascii="Arial" w:hAnsi="Arial" w:cs="Arial"/>
          <w:sz w:val="20"/>
          <w:szCs w:val="20"/>
        </w:rPr>
        <w:t xml:space="preserve"> (2000).</w:t>
      </w:r>
      <w:r w:rsidRPr="00BA008A">
        <w:rPr>
          <w:rFonts w:ascii="Arial" w:hAnsi="Arial" w:cs="Arial"/>
          <w:sz w:val="20"/>
          <w:szCs w:val="20"/>
        </w:rPr>
        <w:t xml:space="preserve"> Evaluation of front line demonstration on groundnut (</w:t>
      </w:r>
      <w:r w:rsidRPr="00BA008A">
        <w:rPr>
          <w:rFonts w:ascii="Arial" w:hAnsi="Arial" w:cs="Arial"/>
          <w:i/>
          <w:iCs/>
          <w:sz w:val="20"/>
          <w:szCs w:val="20"/>
        </w:rPr>
        <w:t>Arachis hypogea</w:t>
      </w:r>
      <w:r w:rsidRPr="00BA008A">
        <w:rPr>
          <w:rFonts w:ascii="Arial" w:hAnsi="Arial" w:cs="Arial"/>
          <w:sz w:val="20"/>
          <w:szCs w:val="20"/>
        </w:rPr>
        <w:t xml:space="preserve"> L.) in Sundarbans. Journal of Indian Society of Coastal Agricultural Research</w:t>
      </w:r>
      <w:r>
        <w:rPr>
          <w:rFonts w:ascii="Arial" w:hAnsi="Arial" w:cs="Arial"/>
          <w:sz w:val="20"/>
          <w:szCs w:val="20"/>
        </w:rPr>
        <w:t>,</w:t>
      </w:r>
      <w:r w:rsidRPr="00BA008A">
        <w:rPr>
          <w:rFonts w:ascii="Arial" w:hAnsi="Arial" w:cs="Arial"/>
          <w:sz w:val="20"/>
          <w:szCs w:val="20"/>
        </w:rPr>
        <w:t xml:space="preserve"> 18 (2):180-183.</w:t>
      </w:r>
    </w:p>
    <w:p w14:paraId="590D6AFA" w14:textId="77777777" w:rsidR="00F2175B" w:rsidRPr="00123F07" w:rsidRDefault="00F2175B" w:rsidP="00F2175B">
      <w:pPr>
        <w:pStyle w:val="ListParagraph"/>
        <w:spacing w:line="360" w:lineRule="auto"/>
        <w:ind w:left="810" w:hanging="720"/>
        <w:jc w:val="both"/>
        <w:rPr>
          <w:rFonts w:ascii="Arial" w:hAnsi="Arial" w:cs="Arial"/>
          <w:sz w:val="20"/>
          <w:szCs w:val="20"/>
          <w:lang w:val="en-US" w:eastAsia="en-US"/>
        </w:rPr>
      </w:pPr>
      <w:proofErr w:type="spellStart"/>
      <w:r w:rsidRPr="00123F07">
        <w:rPr>
          <w:rFonts w:ascii="Arial" w:hAnsi="Arial" w:cs="Arial"/>
          <w:sz w:val="20"/>
          <w:szCs w:val="20"/>
          <w:lang w:val="en-US" w:eastAsia="en-US"/>
        </w:rPr>
        <w:t>Shenoi</w:t>
      </w:r>
      <w:proofErr w:type="spellEnd"/>
      <w:r w:rsidRPr="00123F07">
        <w:rPr>
          <w:rFonts w:ascii="Arial" w:hAnsi="Arial" w:cs="Arial"/>
          <w:sz w:val="20"/>
          <w:szCs w:val="20"/>
          <w:lang w:val="en-US" w:eastAsia="en-US"/>
        </w:rPr>
        <w:t>, P.V. (2003) Oilseeds production, processing and trade: A policy framework, Occasional Paper-26, National Bank for Agriculture and Rural Development, Department of Economic Analysis and Research, Mumbai.</w:t>
      </w:r>
    </w:p>
    <w:p w14:paraId="72CDCCE3" w14:textId="77777777" w:rsidR="00F2175B" w:rsidRPr="00BA008A" w:rsidRDefault="00F2175B" w:rsidP="00F2175B">
      <w:pPr>
        <w:pStyle w:val="ListParagraph"/>
        <w:spacing w:line="360" w:lineRule="auto"/>
        <w:ind w:left="810" w:hanging="720"/>
        <w:jc w:val="both"/>
        <w:rPr>
          <w:rFonts w:ascii="Arial" w:hAnsi="Arial" w:cs="Arial"/>
          <w:sz w:val="20"/>
          <w:szCs w:val="20"/>
        </w:rPr>
      </w:pPr>
      <w:r w:rsidRPr="00BA008A">
        <w:rPr>
          <w:rFonts w:ascii="Arial" w:hAnsi="Arial" w:cs="Arial"/>
          <w:sz w:val="20"/>
          <w:szCs w:val="20"/>
        </w:rPr>
        <w:lastRenderedPageBreak/>
        <w:t>Shukla</w:t>
      </w:r>
      <w:r>
        <w:rPr>
          <w:rFonts w:ascii="Arial" w:hAnsi="Arial" w:cs="Arial"/>
          <w:sz w:val="20"/>
          <w:szCs w:val="20"/>
        </w:rPr>
        <w:t xml:space="preserve">, </w:t>
      </w:r>
      <w:r w:rsidRPr="00BA008A">
        <w:rPr>
          <w:rFonts w:ascii="Arial" w:hAnsi="Arial" w:cs="Arial"/>
          <w:sz w:val="20"/>
          <w:szCs w:val="20"/>
        </w:rPr>
        <w:t>N</w:t>
      </w:r>
      <w:r>
        <w:rPr>
          <w:rFonts w:ascii="Arial" w:hAnsi="Arial" w:cs="Arial"/>
          <w:sz w:val="20"/>
          <w:szCs w:val="20"/>
        </w:rPr>
        <w:t>.</w:t>
      </w:r>
      <w:r w:rsidRPr="00BA008A">
        <w:rPr>
          <w:rFonts w:ascii="Arial" w:hAnsi="Arial" w:cs="Arial"/>
          <w:sz w:val="20"/>
          <w:szCs w:val="20"/>
        </w:rPr>
        <w:t>, Singh</w:t>
      </w:r>
      <w:r>
        <w:rPr>
          <w:rFonts w:ascii="Arial" w:hAnsi="Arial" w:cs="Arial"/>
          <w:sz w:val="20"/>
          <w:szCs w:val="20"/>
        </w:rPr>
        <w:t>,</w:t>
      </w:r>
      <w:r w:rsidRPr="00BA008A">
        <w:rPr>
          <w:rFonts w:ascii="Arial" w:hAnsi="Arial" w:cs="Arial"/>
          <w:sz w:val="20"/>
          <w:szCs w:val="20"/>
        </w:rPr>
        <w:t xml:space="preserve"> N</w:t>
      </w:r>
      <w:r>
        <w:rPr>
          <w:rFonts w:ascii="Arial" w:hAnsi="Arial" w:cs="Arial"/>
          <w:sz w:val="20"/>
          <w:szCs w:val="20"/>
        </w:rPr>
        <w:t xml:space="preserve">. </w:t>
      </w:r>
      <w:r w:rsidRPr="00BA008A">
        <w:rPr>
          <w:rFonts w:ascii="Arial" w:hAnsi="Arial" w:cs="Arial"/>
          <w:sz w:val="20"/>
          <w:szCs w:val="20"/>
        </w:rPr>
        <w:t>K</w:t>
      </w:r>
      <w:r>
        <w:rPr>
          <w:rFonts w:ascii="Arial" w:hAnsi="Arial" w:cs="Arial"/>
          <w:sz w:val="20"/>
          <w:szCs w:val="20"/>
        </w:rPr>
        <w:t>. &amp;</w:t>
      </w:r>
      <w:r w:rsidRPr="00BA008A">
        <w:rPr>
          <w:rFonts w:ascii="Arial" w:hAnsi="Arial" w:cs="Arial"/>
          <w:sz w:val="20"/>
          <w:szCs w:val="20"/>
        </w:rPr>
        <w:t xml:space="preserve"> Chaturvedi</w:t>
      </w:r>
      <w:r>
        <w:rPr>
          <w:rFonts w:ascii="Arial" w:hAnsi="Arial" w:cs="Arial"/>
          <w:sz w:val="20"/>
          <w:szCs w:val="20"/>
        </w:rPr>
        <w:t>,</w:t>
      </w:r>
      <w:r w:rsidRPr="00BA008A">
        <w:rPr>
          <w:rFonts w:ascii="Arial" w:hAnsi="Arial" w:cs="Arial"/>
          <w:sz w:val="20"/>
          <w:szCs w:val="20"/>
        </w:rPr>
        <w:t xml:space="preserve"> P.</w:t>
      </w:r>
      <w:r>
        <w:rPr>
          <w:rFonts w:ascii="Arial" w:hAnsi="Arial" w:cs="Arial"/>
          <w:sz w:val="20"/>
          <w:szCs w:val="20"/>
        </w:rPr>
        <w:t xml:space="preserve"> (2022).</w:t>
      </w:r>
      <w:r w:rsidRPr="00BA008A">
        <w:rPr>
          <w:rFonts w:ascii="Arial" w:hAnsi="Arial" w:cs="Arial"/>
          <w:sz w:val="20"/>
          <w:szCs w:val="20"/>
        </w:rPr>
        <w:t xml:space="preserve"> Yield and extension gap analysis through frontline demonstration in mustard crop of the district. The Pharma Innovation Journal</w:t>
      </w:r>
      <w:r>
        <w:rPr>
          <w:rFonts w:ascii="Arial" w:hAnsi="Arial" w:cs="Arial"/>
          <w:sz w:val="20"/>
          <w:szCs w:val="20"/>
        </w:rPr>
        <w:t>,</w:t>
      </w:r>
      <w:r w:rsidRPr="00BA008A">
        <w:rPr>
          <w:rFonts w:ascii="Arial" w:hAnsi="Arial" w:cs="Arial"/>
          <w:sz w:val="20"/>
          <w:szCs w:val="20"/>
        </w:rPr>
        <w:t xml:space="preserve"> SP-11(3): 1523-1526.</w:t>
      </w:r>
    </w:p>
    <w:p w14:paraId="5C3A1906" w14:textId="77777777" w:rsidR="00F2175B" w:rsidRPr="00BA008A" w:rsidRDefault="00F2175B" w:rsidP="00F2175B">
      <w:pPr>
        <w:pStyle w:val="ListParagraph"/>
        <w:spacing w:line="360" w:lineRule="auto"/>
        <w:ind w:left="810" w:hanging="720"/>
        <w:jc w:val="both"/>
        <w:rPr>
          <w:rFonts w:ascii="Arial" w:hAnsi="Arial" w:cs="Arial"/>
          <w:sz w:val="20"/>
          <w:szCs w:val="20"/>
        </w:rPr>
      </w:pPr>
      <w:r w:rsidRPr="00BA008A">
        <w:rPr>
          <w:rFonts w:ascii="Arial" w:hAnsi="Arial" w:cs="Arial"/>
          <w:sz w:val="20"/>
          <w:szCs w:val="20"/>
        </w:rPr>
        <w:t>Tiwari</w:t>
      </w:r>
      <w:r>
        <w:rPr>
          <w:rFonts w:ascii="Arial" w:hAnsi="Arial" w:cs="Arial"/>
          <w:sz w:val="20"/>
          <w:szCs w:val="20"/>
        </w:rPr>
        <w:t>,</w:t>
      </w:r>
      <w:r w:rsidRPr="00BA008A">
        <w:rPr>
          <w:rFonts w:ascii="Arial" w:hAnsi="Arial" w:cs="Arial"/>
          <w:sz w:val="20"/>
          <w:szCs w:val="20"/>
        </w:rPr>
        <w:t xml:space="preserve"> K</w:t>
      </w:r>
      <w:r>
        <w:rPr>
          <w:rFonts w:ascii="Arial" w:hAnsi="Arial" w:cs="Arial"/>
          <w:sz w:val="20"/>
          <w:szCs w:val="20"/>
        </w:rPr>
        <w:t>.</w:t>
      </w:r>
      <w:r w:rsidRPr="00BA008A">
        <w:rPr>
          <w:rFonts w:ascii="Arial" w:hAnsi="Arial" w:cs="Arial"/>
          <w:sz w:val="20"/>
          <w:szCs w:val="20"/>
        </w:rPr>
        <w:t>B</w:t>
      </w:r>
      <w:r>
        <w:rPr>
          <w:rFonts w:ascii="Arial" w:hAnsi="Arial" w:cs="Arial"/>
          <w:sz w:val="20"/>
          <w:szCs w:val="20"/>
        </w:rPr>
        <w:t>. &amp;</w:t>
      </w:r>
      <w:r w:rsidRPr="00BA008A">
        <w:rPr>
          <w:rFonts w:ascii="Arial" w:hAnsi="Arial" w:cs="Arial"/>
          <w:sz w:val="20"/>
          <w:szCs w:val="20"/>
        </w:rPr>
        <w:t xml:space="preserve"> Saxena</w:t>
      </w:r>
      <w:r>
        <w:rPr>
          <w:rFonts w:ascii="Arial" w:hAnsi="Arial" w:cs="Arial"/>
          <w:sz w:val="20"/>
          <w:szCs w:val="20"/>
        </w:rPr>
        <w:t>,</w:t>
      </w:r>
      <w:r w:rsidRPr="00BA008A">
        <w:rPr>
          <w:rFonts w:ascii="Arial" w:hAnsi="Arial" w:cs="Arial"/>
          <w:sz w:val="20"/>
          <w:szCs w:val="20"/>
        </w:rPr>
        <w:t xml:space="preserve"> A.</w:t>
      </w:r>
      <w:r>
        <w:rPr>
          <w:rFonts w:ascii="Arial" w:hAnsi="Arial" w:cs="Arial"/>
          <w:sz w:val="20"/>
          <w:szCs w:val="20"/>
        </w:rPr>
        <w:t xml:space="preserve"> (2001).</w:t>
      </w:r>
      <w:r w:rsidRPr="00BA008A">
        <w:rPr>
          <w:rFonts w:ascii="Arial" w:hAnsi="Arial" w:cs="Arial"/>
          <w:sz w:val="20"/>
          <w:szCs w:val="20"/>
        </w:rPr>
        <w:t xml:space="preserve"> Economic analysis of FLD of oilseed in </w:t>
      </w:r>
      <w:proofErr w:type="spellStart"/>
      <w:r w:rsidRPr="00BA008A">
        <w:rPr>
          <w:rFonts w:ascii="Arial" w:hAnsi="Arial" w:cs="Arial"/>
          <w:sz w:val="20"/>
          <w:szCs w:val="20"/>
        </w:rPr>
        <w:t>chhindwara</w:t>
      </w:r>
      <w:proofErr w:type="spellEnd"/>
      <w:r w:rsidRPr="00BA008A">
        <w:rPr>
          <w:rFonts w:ascii="Arial" w:hAnsi="Arial" w:cs="Arial"/>
          <w:sz w:val="20"/>
          <w:szCs w:val="20"/>
        </w:rPr>
        <w:t xml:space="preserve">. </w:t>
      </w:r>
      <w:proofErr w:type="spellStart"/>
      <w:r w:rsidRPr="00BA008A">
        <w:rPr>
          <w:rFonts w:ascii="Arial" w:hAnsi="Arial" w:cs="Arial"/>
          <w:sz w:val="20"/>
          <w:szCs w:val="20"/>
        </w:rPr>
        <w:t>Bhartya</w:t>
      </w:r>
      <w:proofErr w:type="spellEnd"/>
      <w:r w:rsidRPr="00BA008A">
        <w:rPr>
          <w:rFonts w:ascii="Arial" w:hAnsi="Arial" w:cs="Arial"/>
          <w:sz w:val="20"/>
          <w:szCs w:val="20"/>
        </w:rPr>
        <w:t xml:space="preserve"> Krishi </w:t>
      </w:r>
      <w:proofErr w:type="spellStart"/>
      <w:r w:rsidRPr="00BA008A">
        <w:rPr>
          <w:rFonts w:ascii="Arial" w:hAnsi="Arial" w:cs="Arial"/>
          <w:sz w:val="20"/>
          <w:szCs w:val="20"/>
        </w:rPr>
        <w:t>Anusandhan</w:t>
      </w:r>
      <w:proofErr w:type="spellEnd"/>
      <w:r w:rsidRPr="00BA008A">
        <w:rPr>
          <w:rFonts w:ascii="Arial" w:hAnsi="Arial" w:cs="Arial"/>
          <w:sz w:val="20"/>
          <w:szCs w:val="20"/>
        </w:rPr>
        <w:t xml:space="preserve"> Patrika</w:t>
      </w:r>
      <w:r>
        <w:rPr>
          <w:rFonts w:ascii="Arial" w:hAnsi="Arial" w:cs="Arial"/>
          <w:sz w:val="20"/>
          <w:szCs w:val="20"/>
        </w:rPr>
        <w:t>,</w:t>
      </w:r>
      <w:r w:rsidRPr="00BA008A">
        <w:rPr>
          <w:rFonts w:ascii="Arial" w:hAnsi="Arial" w:cs="Arial"/>
          <w:sz w:val="20"/>
          <w:szCs w:val="20"/>
        </w:rPr>
        <w:t>16 (3&amp;4): 185-189.</w:t>
      </w:r>
    </w:p>
    <w:p w14:paraId="3BDEDF0F" w14:textId="77777777" w:rsidR="00F2175B" w:rsidRDefault="00F2175B" w:rsidP="00F2175B">
      <w:pPr>
        <w:pStyle w:val="ListParagraph"/>
        <w:spacing w:line="360" w:lineRule="auto"/>
        <w:ind w:left="810" w:hanging="720"/>
        <w:jc w:val="both"/>
        <w:rPr>
          <w:rFonts w:ascii="Arial" w:hAnsi="Arial" w:cs="Arial"/>
          <w:sz w:val="20"/>
          <w:szCs w:val="20"/>
        </w:rPr>
      </w:pPr>
      <w:r w:rsidRPr="00BA008A">
        <w:rPr>
          <w:rFonts w:ascii="Arial" w:hAnsi="Arial" w:cs="Arial"/>
          <w:sz w:val="20"/>
          <w:szCs w:val="20"/>
        </w:rPr>
        <w:t>Verma</w:t>
      </w:r>
      <w:r>
        <w:rPr>
          <w:rFonts w:ascii="Arial" w:hAnsi="Arial" w:cs="Arial"/>
          <w:sz w:val="20"/>
          <w:szCs w:val="20"/>
        </w:rPr>
        <w:t>,</w:t>
      </w:r>
      <w:r w:rsidRPr="00BA008A">
        <w:rPr>
          <w:rFonts w:ascii="Arial" w:hAnsi="Arial" w:cs="Arial"/>
          <w:sz w:val="20"/>
          <w:szCs w:val="20"/>
        </w:rPr>
        <w:t xml:space="preserve"> S</w:t>
      </w:r>
      <w:r>
        <w:rPr>
          <w:rFonts w:ascii="Arial" w:hAnsi="Arial" w:cs="Arial"/>
          <w:sz w:val="20"/>
          <w:szCs w:val="20"/>
        </w:rPr>
        <w:t>.</w:t>
      </w:r>
      <w:r w:rsidRPr="00BA008A">
        <w:rPr>
          <w:rFonts w:ascii="Arial" w:hAnsi="Arial" w:cs="Arial"/>
          <w:sz w:val="20"/>
          <w:szCs w:val="20"/>
        </w:rPr>
        <w:t>, Verma</w:t>
      </w:r>
      <w:r>
        <w:rPr>
          <w:rFonts w:ascii="Arial" w:hAnsi="Arial" w:cs="Arial"/>
          <w:sz w:val="20"/>
          <w:szCs w:val="20"/>
        </w:rPr>
        <w:t>,</w:t>
      </w:r>
      <w:r w:rsidRPr="00BA008A">
        <w:rPr>
          <w:rFonts w:ascii="Arial" w:hAnsi="Arial" w:cs="Arial"/>
          <w:sz w:val="20"/>
          <w:szCs w:val="20"/>
        </w:rPr>
        <w:t xml:space="preserve"> D</w:t>
      </w:r>
      <w:r>
        <w:rPr>
          <w:rFonts w:ascii="Arial" w:hAnsi="Arial" w:cs="Arial"/>
          <w:sz w:val="20"/>
          <w:szCs w:val="20"/>
        </w:rPr>
        <w:t xml:space="preserve">. </w:t>
      </w:r>
      <w:r w:rsidRPr="00BA008A">
        <w:rPr>
          <w:rFonts w:ascii="Arial" w:hAnsi="Arial" w:cs="Arial"/>
          <w:sz w:val="20"/>
          <w:szCs w:val="20"/>
        </w:rPr>
        <w:t>K</w:t>
      </w:r>
      <w:r>
        <w:rPr>
          <w:rFonts w:ascii="Arial" w:hAnsi="Arial" w:cs="Arial"/>
          <w:sz w:val="20"/>
          <w:szCs w:val="20"/>
        </w:rPr>
        <w:t>.</w:t>
      </w:r>
      <w:r w:rsidRPr="00BA008A">
        <w:rPr>
          <w:rFonts w:ascii="Arial" w:hAnsi="Arial" w:cs="Arial"/>
          <w:sz w:val="20"/>
          <w:szCs w:val="20"/>
        </w:rPr>
        <w:t>, Giri</w:t>
      </w:r>
      <w:r>
        <w:rPr>
          <w:rFonts w:ascii="Arial" w:hAnsi="Arial" w:cs="Arial"/>
          <w:sz w:val="20"/>
          <w:szCs w:val="20"/>
        </w:rPr>
        <w:t>,</w:t>
      </w:r>
      <w:r w:rsidRPr="00BA008A">
        <w:rPr>
          <w:rFonts w:ascii="Arial" w:hAnsi="Arial" w:cs="Arial"/>
          <w:sz w:val="20"/>
          <w:szCs w:val="20"/>
        </w:rPr>
        <w:t xml:space="preserve"> S</w:t>
      </w:r>
      <w:r>
        <w:rPr>
          <w:rFonts w:ascii="Arial" w:hAnsi="Arial" w:cs="Arial"/>
          <w:sz w:val="20"/>
          <w:szCs w:val="20"/>
        </w:rPr>
        <w:t xml:space="preserve">. </w:t>
      </w:r>
      <w:r w:rsidRPr="00BA008A">
        <w:rPr>
          <w:rFonts w:ascii="Arial" w:hAnsi="Arial" w:cs="Arial"/>
          <w:sz w:val="20"/>
          <w:szCs w:val="20"/>
        </w:rPr>
        <w:t>P</w:t>
      </w:r>
      <w:r>
        <w:rPr>
          <w:rFonts w:ascii="Arial" w:hAnsi="Arial" w:cs="Arial"/>
          <w:sz w:val="20"/>
          <w:szCs w:val="20"/>
        </w:rPr>
        <w:t>. &amp;</w:t>
      </w:r>
      <w:r w:rsidRPr="00BA008A">
        <w:rPr>
          <w:rFonts w:ascii="Arial" w:hAnsi="Arial" w:cs="Arial"/>
          <w:sz w:val="20"/>
          <w:szCs w:val="20"/>
        </w:rPr>
        <w:t xml:space="preserve"> Vats</w:t>
      </w:r>
      <w:r>
        <w:rPr>
          <w:rFonts w:ascii="Arial" w:hAnsi="Arial" w:cs="Arial"/>
          <w:sz w:val="20"/>
          <w:szCs w:val="20"/>
        </w:rPr>
        <w:t>,</w:t>
      </w:r>
      <w:r w:rsidRPr="00BA008A">
        <w:rPr>
          <w:rFonts w:ascii="Arial" w:hAnsi="Arial" w:cs="Arial"/>
          <w:sz w:val="20"/>
          <w:szCs w:val="20"/>
        </w:rPr>
        <w:t xml:space="preserve"> A</w:t>
      </w:r>
      <w:r>
        <w:rPr>
          <w:rFonts w:ascii="Arial" w:hAnsi="Arial" w:cs="Arial"/>
          <w:sz w:val="20"/>
          <w:szCs w:val="20"/>
        </w:rPr>
        <w:t xml:space="preserve">. </w:t>
      </w:r>
      <w:r w:rsidRPr="00BA008A">
        <w:rPr>
          <w:rFonts w:ascii="Arial" w:hAnsi="Arial" w:cs="Arial"/>
          <w:sz w:val="20"/>
          <w:szCs w:val="20"/>
        </w:rPr>
        <w:t xml:space="preserve">S. </w:t>
      </w:r>
      <w:r>
        <w:rPr>
          <w:rFonts w:ascii="Arial" w:hAnsi="Arial" w:cs="Arial"/>
          <w:sz w:val="20"/>
          <w:szCs w:val="20"/>
        </w:rPr>
        <w:t xml:space="preserve">(2012). </w:t>
      </w:r>
      <w:r w:rsidRPr="00BA008A">
        <w:rPr>
          <w:rFonts w:ascii="Arial" w:hAnsi="Arial" w:cs="Arial"/>
          <w:sz w:val="20"/>
          <w:szCs w:val="20"/>
        </w:rPr>
        <w:t>Yield gap analysis in mustard crop through Front line demonstrations in Faizabad District of Uttar Pradesh. Journal of Pharmacognosy and Phytochemistry</w:t>
      </w:r>
      <w:r>
        <w:rPr>
          <w:rFonts w:ascii="Arial" w:hAnsi="Arial" w:cs="Arial"/>
          <w:sz w:val="20"/>
          <w:szCs w:val="20"/>
        </w:rPr>
        <w:t xml:space="preserve">, </w:t>
      </w:r>
      <w:r w:rsidRPr="00BA008A">
        <w:rPr>
          <w:rFonts w:ascii="Arial" w:hAnsi="Arial" w:cs="Arial"/>
          <w:sz w:val="20"/>
          <w:szCs w:val="20"/>
        </w:rPr>
        <w:t>1(3):79-83.</w:t>
      </w:r>
    </w:p>
    <w:p w14:paraId="70202128" w14:textId="77777777" w:rsidR="00F2175B" w:rsidRPr="00BA008A" w:rsidRDefault="00F2175B" w:rsidP="00F2175B">
      <w:pPr>
        <w:pStyle w:val="ListParagraph"/>
        <w:spacing w:line="360" w:lineRule="auto"/>
        <w:ind w:left="810" w:hanging="720"/>
        <w:jc w:val="both"/>
        <w:rPr>
          <w:rFonts w:ascii="Arial" w:hAnsi="Arial" w:cs="Arial"/>
          <w:sz w:val="20"/>
          <w:szCs w:val="20"/>
        </w:rPr>
      </w:pPr>
      <w:r w:rsidRPr="00BA008A">
        <w:rPr>
          <w:rFonts w:ascii="Arial" w:hAnsi="Arial" w:cs="Arial"/>
          <w:sz w:val="20"/>
          <w:szCs w:val="20"/>
        </w:rPr>
        <w:t>Yadav</w:t>
      </w:r>
      <w:r>
        <w:rPr>
          <w:rFonts w:ascii="Arial" w:hAnsi="Arial" w:cs="Arial"/>
          <w:sz w:val="20"/>
          <w:szCs w:val="20"/>
        </w:rPr>
        <w:t>,</w:t>
      </w:r>
      <w:r w:rsidRPr="00BA008A">
        <w:rPr>
          <w:rFonts w:ascii="Arial" w:hAnsi="Arial" w:cs="Arial"/>
          <w:sz w:val="20"/>
          <w:szCs w:val="20"/>
        </w:rPr>
        <w:t xml:space="preserve"> </w:t>
      </w:r>
      <w:r>
        <w:rPr>
          <w:rFonts w:ascii="Arial" w:hAnsi="Arial" w:cs="Arial"/>
          <w:sz w:val="20"/>
          <w:szCs w:val="20"/>
        </w:rPr>
        <w:t>B. L.</w:t>
      </w:r>
      <w:r w:rsidRPr="00BA008A">
        <w:rPr>
          <w:rFonts w:ascii="Arial" w:hAnsi="Arial" w:cs="Arial"/>
          <w:sz w:val="20"/>
          <w:szCs w:val="20"/>
        </w:rPr>
        <w:t xml:space="preserve">, </w:t>
      </w:r>
      <w:r>
        <w:rPr>
          <w:rFonts w:ascii="Arial" w:hAnsi="Arial" w:cs="Arial"/>
          <w:sz w:val="20"/>
          <w:szCs w:val="20"/>
        </w:rPr>
        <w:t>&amp;</w:t>
      </w:r>
      <w:r w:rsidRPr="00BA008A">
        <w:rPr>
          <w:rFonts w:ascii="Arial" w:hAnsi="Arial" w:cs="Arial"/>
          <w:sz w:val="20"/>
          <w:szCs w:val="20"/>
        </w:rPr>
        <w:t xml:space="preserve"> </w:t>
      </w:r>
      <w:r>
        <w:rPr>
          <w:rFonts w:ascii="Arial" w:hAnsi="Arial" w:cs="Arial"/>
          <w:sz w:val="20"/>
          <w:szCs w:val="20"/>
        </w:rPr>
        <w:t>Khan,</w:t>
      </w:r>
      <w:r w:rsidRPr="00BA008A">
        <w:rPr>
          <w:rFonts w:ascii="Arial" w:hAnsi="Arial" w:cs="Arial"/>
          <w:sz w:val="20"/>
          <w:szCs w:val="20"/>
        </w:rPr>
        <w:t xml:space="preserve"> </w:t>
      </w:r>
      <w:r>
        <w:rPr>
          <w:rFonts w:ascii="Arial" w:hAnsi="Arial" w:cs="Arial"/>
          <w:sz w:val="20"/>
          <w:szCs w:val="20"/>
        </w:rPr>
        <w:t>I</w:t>
      </w:r>
      <w:r w:rsidRPr="00BA008A">
        <w:rPr>
          <w:rFonts w:ascii="Arial" w:hAnsi="Arial" w:cs="Arial"/>
          <w:sz w:val="20"/>
          <w:szCs w:val="20"/>
        </w:rPr>
        <w:t>.</w:t>
      </w:r>
      <w:r>
        <w:rPr>
          <w:rFonts w:ascii="Arial" w:hAnsi="Arial" w:cs="Arial"/>
          <w:sz w:val="20"/>
          <w:szCs w:val="20"/>
        </w:rPr>
        <w:t xml:space="preserve"> (2024).</w:t>
      </w:r>
      <w:r w:rsidRPr="00BA008A">
        <w:rPr>
          <w:rFonts w:ascii="Arial" w:hAnsi="Arial" w:cs="Arial"/>
          <w:sz w:val="20"/>
          <w:szCs w:val="20"/>
        </w:rPr>
        <w:t xml:space="preserve"> Increasing the </w:t>
      </w:r>
      <w:r>
        <w:rPr>
          <w:rFonts w:ascii="Arial" w:hAnsi="Arial" w:cs="Arial"/>
          <w:sz w:val="20"/>
          <w:szCs w:val="20"/>
        </w:rPr>
        <w:t xml:space="preserve">Mustard </w:t>
      </w:r>
      <w:r w:rsidRPr="00BA008A">
        <w:rPr>
          <w:rFonts w:ascii="Arial" w:hAnsi="Arial" w:cs="Arial"/>
          <w:sz w:val="20"/>
          <w:szCs w:val="20"/>
        </w:rPr>
        <w:t xml:space="preserve">productivity through </w:t>
      </w:r>
      <w:r>
        <w:rPr>
          <w:rFonts w:ascii="Arial" w:hAnsi="Arial" w:cs="Arial"/>
          <w:sz w:val="20"/>
          <w:szCs w:val="20"/>
        </w:rPr>
        <w:t xml:space="preserve">cluster </w:t>
      </w:r>
      <w:r w:rsidRPr="00BA008A">
        <w:rPr>
          <w:rFonts w:ascii="Arial" w:hAnsi="Arial" w:cs="Arial"/>
          <w:sz w:val="20"/>
          <w:szCs w:val="20"/>
        </w:rPr>
        <w:t xml:space="preserve">frontline demonstrations in </w:t>
      </w:r>
      <w:r>
        <w:rPr>
          <w:rFonts w:ascii="Arial" w:hAnsi="Arial" w:cs="Arial"/>
          <w:sz w:val="20"/>
          <w:szCs w:val="20"/>
        </w:rPr>
        <w:t>Jaipur district of Rajasthan</w:t>
      </w:r>
      <w:r w:rsidRPr="00BA008A">
        <w:rPr>
          <w:rFonts w:ascii="Arial" w:hAnsi="Arial" w:cs="Arial"/>
          <w:sz w:val="20"/>
          <w:szCs w:val="20"/>
        </w:rPr>
        <w:t xml:space="preserve">. </w:t>
      </w:r>
      <w:r>
        <w:rPr>
          <w:rFonts w:ascii="Arial" w:hAnsi="Arial" w:cs="Arial"/>
          <w:sz w:val="20"/>
          <w:szCs w:val="20"/>
        </w:rPr>
        <w:t>Biological Forum-An International Journal, 16</w:t>
      </w:r>
      <w:r w:rsidRPr="00BA008A">
        <w:rPr>
          <w:rFonts w:ascii="Arial" w:hAnsi="Arial" w:cs="Arial"/>
          <w:sz w:val="20"/>
          <w:szCs w:val="20"/>
        </w:rPr>
        <w:t>(</w:t>
      </w:r>
      <w:r>
        <w:rPr>
          <w:rFonts w:ascii="Arial" w:hAnsi="Arial" w:cs="Arial"/>
          <w:sz w:val="20"/>
          <w:szCs w:val="20"/>
        </w:rPr>
        <w:t>8</w:t>
      </w:r>
      <w:r w:rsidRPr="00BA008A">
        <w:rPr>
          <w:rFonts w:ascii="Arial" w:hAnsi="Arial" w:cs="Arial"/>
          <w:sz w:val="20"/>
          <w:szCs w:val="20"/>
        </w:rPr>
        <w:t>): 3</w:t>
      </w:r>
      <w:r>
        <w:rPr>
          <w:rFonts w:ascii="Arial" w:hAnsi="Arial" w:cs="Arial"/>
          <w:sz w:val="20"/>
          <w:szCs w:val="20"/>
        </w:rPr>
        <w:t>24</w:t>
      </w:r>
      <w:r w:rsidRPr="00BA008A">
        <w:rPr>
          <w:rFonts w:ascii="Arial" w:hAnsi="Arial" w:cs="Arial"/>
          <w:sz w:val="20"/>
          <w:szCs w:val="20"/>
        </w:rPr>
        <w:t>-3</w:t>
      </w:r>
      <w:r>
        <w:rPr>
          <w:rFonts w:ascii="Arial" w:hAnsi="Arial" w:cs="Arial"/>
          <w:sz w:val="20"/>
          <w:szCs w:val="20"/>
        </w:rPr>
        <w:t>27</w:t>
      </w:r>
      <w:r w:rsidRPr="00BA008A">
        <w:rPr>
          <w:rFonts w:ascii="Arial" w:hAnsi="Arial" w:cs="Arial"/>
          <w:sz w:val="20"/>
          <w:szCs w:val="20"/>
        </w:rPr>
        <w:t>.</w:t>
      </w:r>
      <w:r>
        <w:rPr>
          <w:rFonts w:ascii="Arial" w:hAnsi="Arial" w:cs="Arial"/>
          <w:sz w:val="20"/>
          <w:szCs w:val="20"/>
        </w:rPr>
        <w:t xml:space="preserve"> </w:t>
      </w:r>
    </w:p>
    <w:p w14:paraId="1BA4EC27" w14:textId="77777777" w:rsidR="00F2175B" w:rsidRPr="00BA008A" w:rsidRDefault="00F2175B" w:rsidP="00F2175B">
      <w:pPr>
        <w:pStyle w:val="ListParagraph"/>
        <w:spacing w:line="360" w:lineRule="auto"/>
        <w:ind w:left="810" w:hanging="720"/>
        <w:jc w:val="both"/>
        <w:rPr>
          <w:rFonts w:ascii="Arial" w:hAnsi="Arial" w:cs="Arial"/>
          <w:sz w:val="20"/>
          <w:szCs w:val="20"/>
        </w:rPr>
      </w:pPr>
      <w:r w:rsidRPr="00BA008A">
        <w:rPr>
          <w:rFonts w:ascii="Arial" w:hAnsi="Arial" w:cs="Arial"/>
          <w:sz w:val="20"/>
          <w:szCs w:val="20"/>
        </w:rPr>
        <w:t>Yadav</w:t>
      </w:r>
      <w:r>
        <w:rPr>
          <w:rFonts w:ascii="Arial" w:hAnsi="Arial" w:cs="Arial"/>
          <w:sz w:val="20"/>
          <w:szCs w:val="20"/>
        </w:rPr>
        <w:t>,</w:t>
      </w:r>
      <w:r w:rsidRPr="00BA008A">
        <w:rPr>
          <w:rFonts w:ascii="Arial" w:hAnsi="Arial" w:cs="Arial"/>
          <w:sz w:val="20"/>
          <w:szCs w:val="20"/>
        </w:rPr>
        <w:t xml:space="preserve"> D</w:t>
      </w:r>
      <w:r>
        <w:rPr>
          <w:rFonts w:ascii="Arial" w:hAnsi="Arial" w:cs="Arial"/>
          <w:sz w:val="20"/>
          <w:szCs w:val="20"/>
        </w:rPr>
        <w:t xml:space="preserve">. </w:t>
      </w:r>
      <w:r w:rsidRPr="00BA008A">
        <w:rPr>
          <w:rFonts w:ascii="Arial" w:hAnsi="Arial" w:cs="Arial"/>
          <w:sz w:val="20"/>
          <w:szCs w:val="20"/>
        </w:rPr>
        <w:t>B</w:t>
      </w:r>
      <w:r>
        <w:rPr>
          <w:rFonts w:ascii="Arial" w:hAnsi="Arial" w:cs="Arial"/>
          <w:sz w:val="20"/>
          <w:szCs w:val="20"/>
        </w:rPr>
        <w:t>.</w:t>
      </w:r>
      <w:r w:rsidRPr="00BA008A">
        <w:rPr>
          <w:rFonts w:ascii="Arial" w:hAnsi="Arial" w:cs="Arial"/>
          <w:sz w:val="20"/>
          <w:szCs w:val="20"/>
        </w:rPr>
        <w:t>, Kamboj</w:t>
      </w:r>
      <w:r>
        <w:rPr>
          <w:rFonts w:ascii="Arial" w:hAnsi="Arial" w:cs="Arial"/>
          <w:sz w:val="20"/>
          <w:szCs w:val="20"/>
        </w:rPr>
        <w:t>,</w:t>
      </w:r>
      <w:r w:rsidRPr="00BA008A">
        <w:rPr>
          <w:rFonts w:ascii="Arial" w:hAnsi="Arial" w:cs="Arial"/>
          <w:sz w:val="20"/>
          <w:szCs w:val="20"/>
        </w:rPr>
        <w:t xml:space="preserve"> B</w:t>
      </w:r>
      <w:r>
        <w:rPr>
          <w:rFonts w:ascii="Arial" w:hAnsi="Arial" w:cs="Arial"/>
          <w:sz w:val="20"/>
          <w:szCs w:val="20"/>
        </w:rPr>
        <w:t xml:space="preserve">. </w:t>
      </w:r>
      <w:r w:rsidRPr="00BA008A">
        <w:rPr>
          <w:rFonts w:ascii="Arial" w:hAnsi="Arial" w:cs="Arial"/>
          <w:sz w:val="20"/>
          <w:szCs w:val="20"/>
        </w:rPr>
        <w:t>K</w:t>
      </w:r>
      <w:r>
        <w:rPr>
          <w:rFonts w:ascii="Arial" w:hAnsi="Arial" w:cs="Arial"/>
          <w:sz w:val="20"/>
          <w:szCs w:val="20"/>
        </w:rPr>
        <w:t>. &amp;</w:t>
      </w:r>
      <w:r w:rsidRPr="00BA008A">
        <w:rPr>
          <w:rFonts w:ascii="Arial" w:hAnsi="Arial" w:cs="Arial"/>
          <w:sz w:val="20"/>
          <w:szCs w:val="20"/>
        </w:rPr>
        <w:t xml:space="preserve"> Garg</w:t>
      </w:r>
      <w:r>
        <w:rPr>
          <w:rFonts w:ascii="Arial" w:hAnsi="Arial" w:cs="Arial"/>
          <w:sz w:val="20"/>
          <w:szCs w:val="20"/>
        </w:rPr>
        <w:t>,</w:t>
      </w:r>
      <w:r w:rsidRPr="00BA008A">
        <w:rPr>
          <w:rFonts w:ascii="Arial" w:hAnsi="Arial" w:cs="Arial"/>
          <w:sz w:val="20"/>
          <w:szCs w:val="20"/>
        </w:rPr>
        <w:t xml:space="preserve"> R</w:t>
      </w:r>
      <w:r>
        <w:rPr>
          <w:rFonts w:ascii="Arial" w:hAnsi="Arial" w:cs="Arial"/>
          <w:sz w:val="20"/>
          <w:szCs w:val="20"/>
        </w:rPr>
        <w:t xml:space="preserve">. </w:t>
      </w:r>
      <w:r w:rsidRPr="00BA008A">
        <w:rPr>
          <w:rFonts w:ascii="Arial" w:hAnsi="Arial" w:cs="Arial"/>
          <w:sz w:val="20"/>
          <w:szCs w:val="20"/>
        </w:rPr>
        <w:t>B.</w:t>
      </w:r>
      <w:r>
        <w:rPr>
          <w:rFonts w:ascii="Arial" w:hAnsi="Arial" w:cs="Arial"/>
          <w:sz w:val="20"/>
          <w:szCs w:val="20"/>
        </w:rPr>
        <w:t xml:space="preserve"> (2004).</w:t>
      </w:r>
      <w:r w:rsidRPr="00BA008A">
        <w:rPr>
          <w:rFonts w:ascii="Arial" w:hAnsi="Arial" w:cs="Arial"/>
          <w:sz w:val="20"/>
          <w:szCs w:val="20"/>
        </w:rPr>
        <w:t xml:space="preserve"> Increasing the productivity and profitability of sunflower through frontline demonstrations in irrigated </w:t>
      </w:r>
      <w:proofErr w:type="spellStart"/>
      <w:r w:rsidRPr="00BA008A">
        <w:rPr>
          <w:rFonts w:ascii="Arial" w:hAnsi="Arial" w:cs="Arial"/>
          <w:sz w:val="20"/>
          <w:szCs w:val="20"/>
        </w:rPr>
        <w:t>agro</w:t>
      </w:r>
      <w:proofErr w:type="spellEnd"/>
      <w:r w:rsidRPr="00BA008A">
        <w:rPr>
          <w:rFonts w:ascii="Arial" w:hAnsi="Arial" w:cs="Arial"/>
          <w:sz w:val="20"/>
          <w:szCs w:val="20"/>
        </w:rPr>
        <w:t xml:space="preserve"> ecosystem of eastern Haryana. Haryana Journal of Agronomy</w:t>
      </w:r>
      <w:r>
        <w:rPr>
          <w:rFonts w:ascii="Arial" w:hAnsi="Arial" w:cs="Arial"/>
          <w:sz w:val="20"/>
          <w:szCs w:val="20"/>
        </w:rPr>
        <w:t xml:space="preserve">, </w:t>
      </w:r>
      <w:r w:rsidRPr="00BA008A">
        <w:rPr>
          <w:rFonts w:ascii="Arial" w:hAnsi="Arial" w:cs="Arial"/>
          <w:sz w:val="20"/>
          <w:szCs w:val="20"/>
        </w:rPr>
        <w:t>20(2): 33-35.</w:t>
      </w:r>
      <w:r>
        <w:rPr>
          <w:rFonts w:ascii="Arial" w:hAnsi="Arial" w:cs="Arial"/>
          <w:sz w:val="20"/>
          <w:szCs w:val="20"/>
        </w:rPr>
        <w:t xml:space="preserve"> </w:t>
      </w:r>
    </w:p>
    <w:sectPr w:rsidR="00F2175B" w:rsidRPr="00BA008A" w:rsidSect="00643D0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66AB" w14:textId="77777777" w:rsidR="0050533F" w:rsidRDefault="0050533F" w:rsidP="00122DD6">
      <w:r>
        <w:separator/>
      </w:r>
    </w:p>
  </w:endnote>
  <w:endnote w:type="continuationSeparator" w:id="0">
    <w:p w14:paraId="576AA886" w14:textId="77777777" w:rsidR="0050533F" w:rsidRDefault="0050533F" w:rsidP="0012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07892"/>
      <w:docPartObj>
        <w:docPartGallery w:val="Page Numbers (Bottom of Page)"/>
        <w:docPartUnique/>
      </w:docPartObj>
    </w:sdtPr>
    <w:sdtEndPr>
      <w:rPr>
        <w:b/>
        <w:noProof/>
      </w:rPr>
    </w:sdtEndPr>
    <w:sdtContent>
      <w:p w14:paraId="7CFFE1C5" w14:textId="77777777" w:rsidR="00122DD6" w:rsidRPr="00122DD6" w:rsidRDefault="00122DD6">
        <w:pPr>
          <w:pStyle w:val="Footer"/>
          <w:rPr>
            <w:b/>
          </w:rPr>
        </w:pPr>
        <w:r w:rsidRPr="00122DD6">
          <w:rPr>
            <w:b/>
          </w:rPr>
          <w:t xml:space="preserve">Page | </w:t>
        </w:r>
        <w:r w:rsidRPr="00122DD6">
          <w:rPr>
            <w:b/>
          </w:rPr>
          <w:fldChar w:fldCharType="begin"/>
        </w:r>
        <w:r w:rsidRPr="00122DD6">
          <w:rPr>
            <w:b/>
          </w:rPr>
          <w:instrText xml:space="preserve"> PAGE   \* MERGEFORMAT </w:instrText>
        </w:r>
        <w:r w:rsidRPr="00122DD6">
          <w:rPr>
            <w:b/>
          </w:rPr>
          <w:fldChar w:fldCharType="separate"/>
        </w:r>
        <w:r w:rsidR="00AA50DE">
          <w:rPr>
            <w:b/>
            <w:noProof/>
          </w:rPr>
          <w:t>1</w:t>
        </w:r>
        <w:r w:rsidRPr="00122DD6">
          <w:rPr>
            <w:b/>
            <w:noProof/>
          </w:rPr>
          <w:fldChar w:fldCharType="end"/>
        </w:r>
      </w:p>
    </w:sdtContent>
  </w:sdt>
  <w:p w14:paraId="7F8537C0" w14:textId="77777777" w:rsidR="00122DD6" w:rsidRDefault="00122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2136" w14:textId="77777777" w:rsidR="0050533F" w:rsidRDefault="0050533F" w:rsidP="00122DD6">
      <w:r>
        <w:separator/>
      </w:r>
    </w:p>
  </w:footnote>
  <w:footnote w:type="continuationSeparator" w:id="0">
    <w:p w14:paraId="74C954E3" w14:textId="77777777" w:rsidR="0050533F" w:rsidRDefault="0050533F" w:rsidP="0012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5845"/>
    <w:multiLevelType w:val="multilevel"/>
    <w:tmpl w:val="3CF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31797"/>
    <w:multiLevelType w:val="multilevel"/>
    <w:tmpl w:val="50EE4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B05440"/>
    <w:multiLevelType w:val="multilevel"/>
    <w:tmpl w:val="DBA4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5041A"/>
    <w:multiLevelType w:val="hybridMultilevel"/>
    <w:tmpl w:val="FBD819E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119225739">
    <w:abstractNumId w:val="0"/>
  </w:num>
  <w:num w:numId="2" w16cid:durableId="1420101513">
    <w:abstractNumId w:val="2"/>
  </w:num>
  <w:num w:numId="3" w16cid:durableId="1894922474">
    <w:abstractNumId w:val="3"/>
  </w:num>
  <w:num w:numId="4" w16cid:durableId="2143962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FE4"/>
    <w:rsid w:val="000017CC"/>
    <w:rsid w:val="00011F25"/>
    <w:rsid w:val="000167AA"/>
    <w:rsid w:val="00016E94"/>
    <w:rsid w:val="0002382C"/>
    <w:rsid w:val="0002613D"/>
    <w:rsid w:val="0003226E"/>
    <w:rsid w:val="00032923"/>
    <w:rsid w:val="00034B66"/>
    <w:rsid w:val="00035D11"/>
    <w:rsid w:val="00041972"/>
    <w:rsid w:val="00046CFE"/>
    <w:rsid w:val="00050C1D"/>
    <w:rsid w:val="0005283C"/>
    <w:rsid w:val="00053FF5"/>
    <w:rsid w:val="00057E16"/>
    <w:rsid w:val="00064E14"/>
    <w:rsid w:val="000662C3"/>
    <w:rsid w:val="000743B3"/>
    <w:rsid w:val="00081BE8"/>
    <w:rsid w:val="000866F7"/>
    <w:rsid w:val="00093C0D"/>
    <w:rsid w:val="000A1299"/>
    <w:rsid w:val="000A19EB"/>
    <w:rsid w:val="000A246F"/>
    <w:rsid w:val="000A495A"/>
    <w:rsid w:val="000A6165"/>
    <w:rsid w:val="000B0A41"/>
    <w:rsid w:val="000C09C9"/>
    <w:rsid w:val="000C0ADC"/>
    <w:rsid w:val="000C13AE"/>
    <w:rsid w:val="000C3C91"/>
    <w:rsid w:val="000C5B7E"/>
    <w:rsid w:val="000C7960"/>
    <w:rsid w:val="000D0617"/>
    <w:rsid w:val="000D1575"/>
    <w:rsid w:val="000E58C7"/>
    <w:rsid w:val="000F7431"/>
    <w:rsid w:val="000F77AA"/>
    <w:rsid w:val="00101E29"/>
    <w:rsid w:val="00105286"/>
    <w:rsid w:val="0010720B"/>
    <w:rsid w:val="0010791E"/>
    <w:rsid w:val="00112AF2"/>
    <w:rsid w:val="001136C9"/>
    <w:rsid w:val="0012233D"/>
    <w:rsid w:val="00122DD6"/>
    <w:rsid w:val="00123F07"/>
    <w:rsid w:val="00125E22"/>
    <w:rsid w:val="00142E6C"/>
    <w:rsid w:val="00146EC2"/>
    <w:rsid w:val="00150626"/>
    <w:rsid w:val="00150C36"/>
    <w:rsid w:val="00160123"/>
    <w:rsid w:val="001614F3"/>
    <w:rsid w:val="00161513"/>
    <w:rsid w:val="00163A35"/>
    <w:rsid w:val="00163E3D"/>
    <w:rsid w:val="00195BB8"/>
    <w:rsid w:val="00197105"/>
    <w:rsid w:val="001A19C3"/>
    <w:rsid w:val="001A539B"/>
    <w:rsid w:val="001A616C"/>
    <w:rsid w:val="001B07D0"/>
    <w:rsid w:val="001B2DC6"/>
    <w:rsid w:val="001B479E"/>
    <w:rsid w:val="001C454A"/>
    <w:rsid w:val="001D4609"/>
    <w:rsid w:val="001D6775"/>
    <w:rsid w:val="001E65AC"/>
    <w:rsid w:val="001F13A9"/>
    <w:rsid w:val="001F1629"/>
    <w:rsid w:val="001F1B32"/>
    <w:rsid w:val="001F2597"/>
    <w:rsid w:val="001F71A8"/>
    <w:rsid w:val="001F7BEF"/>
    <w:rsid w:val="00203700"/>
    <w:rsid w:val="002108EA"/>
    <w:rsid w:val="00210F1F"/>
    <w:rsid w:val="00211693"/>
    <w:rsid w:val="00221572"/>
    <w:rsid w:val="002224AE"/>
    <w:rsid w:val="00224F9B"/>
    <w:rsid w:val="00225CF2"/>
    <w:rsid w:val="0022723C"/>
    <w:rsid w:val="0023399E"/>
    <w:rsid w:val="00241EAA"/>
    <w:rsid w:val="00247C2C"/>
    <w:rsid w:val="00256993"/>
    <w:rsid w:val="00257BB2"/>
    <w:rsid w:val="00265492"/>
    <w:rsid w:val="00265EF4"/>
    <w:rsid w:val="00266D9E"/>
    <w:rsid w:val="00275761"/>
    <w:rsid w:val="00277F4C"/>
    <w:rsid w:val="00291636"/>
    <w:rsid w:val="002972E7"/>
    <w:rsid w:val="002A2590"/>
    <w:rsid w:val="002A51C5"/>
    <w:rsid w:val="002A563A"/>
    <w:rsid w:val="002A5E9C"/>
    <w:rsid w:val="002A644A"/>
    <w:rsid w:val="002B1132"/>
    <w:rsid w:val="002C41E2"/>
    <w:rsid w:val="002D43A3"/>
    <w:rsid w:val="002D4A1D"/>
    <w:rsid w:val="002F2321"/>
    <w:rsid w:val="003010B5"/>
    <w:rsid w:val="00303136"/>
    <w:rsid w:val="00304DF5"/>
    <w:rsid w:val="003111FF"/>
    <w:rsid w:val="00311DD8"/>
    <w:rsid w:val="00327E33"/>
    <w:rsid w:val="0033003C"/>
    <w:rsid w:val="003317F6"/>
    <w:rsid w:val="00336D6E"/>
    <w:rsid w:val="00340E45"/>
    <w:rsid w:val="00344FED"/>
    <w:rsid w:val="00346393"/>
    <w:rsid w:val="00354067"/>
    <w:rsid w:val="003541ED"/>
    <w:rsid w:val="003638AD"/>
    <w:rsid w:val="00390999"/>
    <w:rsid w:val="0039257A"/>
    <w:rsid w:val="00394BDB"/>
    <w:rsid w:val="00394F02"/>
    <w:rsid w:val="003A0168"/>
    <w:rsid w:val="003A1CAA"/>
    <w:rsid w:val="003A2175"/>
    <w:rsid w:val="003A2E26"/>
    <w:rsid w:val="003A42A8"/>
    <w:rsid w:val="003A46AD"/>
    <w:rsid w:val="003A6A13"/>
    <w:rsid w:val="003C05AC"/>
    <w:rsid w:val="003C6D13"/>
    <w:rsid w:val="003D1E4E"/>
    <w:rsid w:val="003E24D9"/>
    <w:rsid w:val="003E3A1E"/>
    <w:rsid w:val="003E3C06"/>
    <w:rsid w:val="003E6C54"/>
    <w:rsid w:val="003E74D6"/>
    <w:rsid w:val="003F2D83"/>
    <w:rsid w:val="003F3556"/>
    <w:rsid w:val="00401923"/>
    <w:rsid w:val="004026FC"/>
    <w:rsid w:val="004036AB"/>
    <w:rsid w:val="00405A08"/>
    <w:rsid w:val="00406C37"/>
    <w:rsid w:val="00416F2D"/>
    <w:rsid w:val="00417EDC"/>
    <w:rsid w:val="004215F0"/>
    <w:rsid w:val="00427B16"/>
    <w:rsid w:val="00433076"/>
    <w:rsid w:val="0043376D"/>
    <w:rsid w:val="00437384"/>
    <w:rsid w:val="0044075D"/>
    <w:rsid w:val="00450007"/>
    <w:rsid w:val="00453A53"/>
    <w:rsid w:val="004541BB"/>
    <w:rsid w:val="00462B67"/>
    <w:rsid w:val="004638ED"/>
    <w:rsid w:val="00464CEA"/>
    <w:rsid w:val="00470A8B"/>
    <w:rsid w:val="00480505"/>
    <w:rsid w:val="00481E2F"/>
    <w:rsid w:val="0048603D"/>
    <w:rsid w:val="00486601"/>
    <w:rsid w:val="00486D76"/>
    <w:rsid w:val="00486FF4"/>
    <w:rsid w:val="004900BD"/>
    <w:rsid w:val="004968B8"/>
    <w:rsid w:val="00497D25"/>
    <w:rsid w:val="004A210B"/>
    <w:rsid w:val="004A3E1E"/>
    <w:rsid w:val="004B7DA1"/>
    <w:rsid w:val="004C303B"/>
    <w:rsid w:val="004C662F"/>
    <w:rsid w:val="004D0E8A"/>
    <w:rsid w:val="004D2EB0"/>
    <w:rsid w:val="004D6819"/>
    <w:rsid w:val="004E2711"/>
    <w:rsid w:val="004E49D0"/>
    <w:rsid w:val="004E6267"/>
    <w:rsid w:val="004F01C5"/>
    <w:rsid w:val="0050533F"/>
    <w:rsid w:val="00515647"/>
    <w:rsid w:val="005168C9"/>
    <w:rsid w:val="0052013B"/>
    <w:rsid w:val="00522F48"/>
    <w:rsid w:val="00523DE5"/>
    <w:rsid w:val="0052412B"/>
    <w:rsid w:val="005251CD"/>
    <w:rsid w:val="00525840"/>
    <w:rsid w:val="005313A1"/>
    <w:rsid w:val="00533D86"/>
    <w:rsid w:val="00533F95"/>
    <w:rsid w:val="005350EB"/>
    <w:rsid w:val="00557032"/>
    <w:rsid w:val="005622E7"/>
    <w:rsid w:val="00564259"/>
    <w:rsid w:val="00567A59"/>
    <w:rsid w:val="0057073E"/>
    <w:rsid w:val="00570A48"/>
    <w:rsid w:val="0057338B"/>
    <w:rsid w:val="005738C5"/>
    <w:rsid w:val="00575B03"/>
    <w:rsid w:val="00585F2E"/>
    <w:rsid w:val="005865E2"/>
    <w:rsid w:val="005869C6"/>
    <w:rsid w:val="00593442"/>
    <w:rsid w:val="005A1E6D"/>
    <w:rsid w:val="005B0A6A"/>
    <w:rsid w:val="005C0869"/>
    <w:rsid w:val="005C6141"/>
    <w:rsid w:val="005C7770"/>
    <w:rsid w:val="005D0CE9"/>
    <w:rsid w:val="005D2461"/>
    <w:rsid w:val="005D3B12"/>
    <w:rsid w:val="005D5B66"/>
    <w:rsid w:val="005E3CF5"/>
    <w:rsid w:val="005E60BA"/>
    <w:rsid w:val="005E7085"/>
    <w:rsid w:val="00600B9B"/>
    <w:rsid w:val="00602344"/>
    <w:rsid w:val="00605EDD"/>
    <w:rsid w:val="00606DE2"/>
    <w:rsid w:val="006248A4"/>
    <w:rsid w:val="00640EA1"/>
    <w:rsid w:val="00641EE9"/>
    <w:rsid w:val="00643D09"/>
    <w:rsid w:val="006535AD"/>
    <w:rsid w:val="00654CD2"/>
    <w:rsid w:val="0065576C"/>
    <w:rsid w:val="00656609"/>
    <w:rsid w:val="00662BB8"/>
    <w:rsid w:val="00664106"/>
    <w:rsid w:val="006708CD"/>
    <w:rsid w:val="006809BE"/>
    <w:rsid w:val="00683C3D"/>
    <w:rsid w:val="00684312"/>
    <w:rsid w:val="0069429E"/>
    <w:rsid w:val="006A140C"/>
    <w:rsid w:val="006A52B6"/>
    <w:rsid w:val="006A6642"/>
    <w:rsid w:val="006B48BB"/>
    <w:rsid w:val="006C068B"/>
    <w:rsid w:val="006C5BF3"/>
    <w:rsid w:val="006C65DA"/>
    <w:rsid w:val="006C74C3"/>
    <w:rsid w:val="006D3DDC"/>
    <w:rsid w:val="006D4E4E"/>
    <w:rsid w:val="006E4AEB"/>
    <w:rsid w:val="006E7E62"/>
    <w:rsid w:val="006F0AA5"/>
    <w:rsid w:val="006F4AB1"/>
    <w:rsid w:val="006F6D27"/>
    <w:rsid w:val="00703282"/>
    <w:rsid w:val="007074CA"/>
    <w:rsid w:val="00711ABF"/>
    <w:rsid w:val="007166D5"/>
    <w:rsid w:val="00723A73"/>
    <w:rsid w:val="00731E16"/>
    <w:rsid w:val="00733F7D"/>
    <w:rsid w:val="00737FC2"/>
    <w:rsid w:val="007417B6"/>
    <w:rsid w:val="00750E03"/>
    <w:rsid w:val="007545BA"/>
    <w:rsid w:val="00756C6A"/>
    <w:rsid w:val="0076275D"/>
    <w:rsid w:val="00762FDD"/>
    <w:rsid w:val="0076416B"/>
    <w:rsid w:val="007659B7"/>
    <w:rsid w:val="00767526"/>
    <w:rsid w:val="00770857"/>
    <w:rsid w:val="00770D21"/>
    <w:rsid w:val="007713AA"/>
    <w:rsid w:val="00772E71"/>
    <w:rsid w:val="00773D99"/>
    <w:rsid w:val="007757EB"/>
    <w:rsid w:val="007770EF"/>
    <w:rsid w:val="007830C2"/>
    <w:rsid w:val="007848A8"/>
    <w:rsid w:val="00784939"/>
    <w:rsid w:val="00784BD8"/>
    <w:rsid w:val="00787B6A"/>
    <w:rsid w:val="00793325"/>
    <w:rsid w:val="0079554D"/>
    <w:rsid w:val="007A312F"/>
    <w:rsid w:val="007C0F28"/>
    <w:rsid w:val="007E5117"/>
    <w:rsid w:val="007E5E7A"/>
    <w:rsid w:val="007F0A2E"/>
    <w:rsid w:val="007F37E7"/>
    <w:rsid w:val="007F4142"/>
    <w:rsid w:val="00800229"/>
    <w:rsid w:val="00800C49"/>
    <w:rsid w:val="00806EAA"/>
    <w:rsid w:val="00811A41"/>
    <w:rsid w:val="00811CE4"/>
    <w:rsid w:val="00812827"/>
    <w:rsid w:val="00814033"/>
    <w:rsid w:val="00821C91"/>
    <w:rsid w:val="00825497"/>
    <w:rsid w:val="00827776"/>
    <w:rsid w:val="00841EF1"/>
    <w:rsid w:val="008436D0"/>
    <w:rsid w:val="00845EDD"/>
    <w:rsid w:val="00856D80"/>
    <w:rsid w:val="00860EA7"/>
    <w:rsid w:val="00866200"/>
    <w:rsid w:val="00873488"/>
    <w:rsid w:val="00881BCF"/>
    <w:rsid w:val="00886633"/>
    <w:rsid w:val="00887502"/>
    <w:rsid w:val="00895086"/>
    <w:rsid w:val="00895AAB"/>
    <w:rsid w:val="008A051B"/>
    <w:rsid w:val="008A41F6"/>
    <w:rsid w:val="008A59A1"/>
    <w:rsid w:val="008B1411"/>
    <w:rsid w:val="008B3345"/>
    <w:rsid w:val="008B47DE"/>
    <w:rsid w:val="008B6088"/>
    <w:rsid w:val="008B7C92"/>
    <w:rsid w:val="008C261E"/>
    <w:rsid w:val="008C312C"/>
    <w:rsid w:val="008C64C4"/>
    <w:rsid w:val="008F45BD"/>
    <w:rsid w:val="008F6DBA"/>
    <w:rsid w:val="00902A5E"/>
    <w:rsid w:val="009108C2"/>
    <w:rsid w:val="00910C39"/>
    <w:rsid w:val="00922453"/>
    <w:rsid w:val="00923515"/>
    <w:rsid w:val="009263DE"/>
    <w:rsid w:val="00932A5B"/>
    <w:rsid w:val="00943639"/>
    <w:rsid w:val="00944254"/>
    <w:rsid w:val="00947BFD"/>
    <w:rsid w:val="0095085A"/>
    <w:rsid w:val="009509B2"/>
    <w:rsid w:val="00956D58"/>
    <w:rsid w:val="0096413C"/>
    <w:rsid w:val="0097095D"/>
    <w:rsid w:val="00974CF2"/>
    <w:rsid w:val="00983DDF"/>
    <w:rsid w:val="00987537"/>
    <w:rsid w:val="00992855"/>
    <w:rsid w:val="009A0272"/>
    <w:rsid w:val="009A455C"/>
    <w:rsid w:val="009B27B4"/>
    <w:rsid w:val="009B493A"/>
    <w:rsid w:val="009B67BE"/>
    <w:rsid w:val="009C14BC"/>
    <w:rsid w:val="009C61FE"/>
    <w:rsid w:val="009C697F"/>
    <w:rsid w:val="009C7292"/>
    <w:rsid w:val="009E3CDA"/>
    <w:rsid w:val="009E587E"/>
    <w:rsid w:val="009F3590"/>
    <w:rsid w:val="009F6A44"/>
    <w:rsid w:val="00A01659"/>
    <w:rsid w:val="00A02B68"/>
    <w:rsid w:val="00A15CA3"/>
    <w:rsid w:val="00A342AE"/>
    <w:rsid w:val="00A37526"/>
    <w:rsid w:val="00A40676"/>
    <w:rsid w:val="00A42D80"/>
    <w:rsid w:val="00A52EE3"/>
    <w:rsid w:val="00A578A3"/>
    <w:rsid w:val="00A57C00"/>
    <w:rsid w:val="00A61B5A"/>
    <w:rsid w:val="00A745DC"/>
    <w:rsid w:val="00A84FFF"/>
    <w:rsid w:val="00A87689"/>
    <w:rsid w:val="00A90799"/>
    <w:rsid w:val="00A9089C"/>
    <w:rsid w:val="00A9262B"/>
    <w:rsid w:val="00A94925"/>
    <w:rsid w:val="00A95AC6"/>
    <w:rsid w:val="00AA50DE"/>
    <w:rsid w:val="00AA6BAD"/>
    <w:rsid w:val="00AC192A"/>
    <w:rsid w:val="00AD3329"/>
    <w:rsid w:val="00AD386D"/>
    <w:rsid w:val="00AD3DFB"/>
    <w:rsid w:val="00AD598E"/>
    <w:rsid w:val="00AE41D2"/>
    <w:rsid w:val="00AE4374"/>
    <w:rsid w:val="00AE7AF9"/>
    <w:rsid w:val="00AF2BE7"/>
    <w:rsid w:val="00AF6D88"/>
    <w:rsid w:val="00B03859"/>
    <w:rsid w:val="00B03C17"/>
    <w:rsid w:val="00B03D50"/>
    <w:rsid w:val="00B055B5"/>
    <w:rsid w:val="00B07F7F"/>
    <w:rsid w:val="00B1211E"/>
    <w:rsid w:val="00B170DC"/>
    <w:rsid w:val="00B209C8"/>
    <w:rsid w:val="00B24D92"/>
    <w:rsid w:val="00B30DDF"/>
    <w:rsid w:val="00B33C4A"/>
    <w:rsid w:val="00B34505"/>
    <w:rsid w:val="00B35311"/>
    <w:rsid w:val="00B40009"/>
    <w:rsid w:val="00B417CB"/>
    <w:rsid w:val="00B468D8"/>
    <w:rsid w:val="00B625AC"/>
    <w:rsid w:val="00B6692B"/>
    <w:rsid w:val="00B72801"/>
    <w:rsid w:val="00B8065F"/>
    <w:rsid w:val="00B80807"/>
    <w:rsid w:val="00B85A75"/>
    <w:rsid w:val="00B868BB"/>
    <w:rsid w:val="00B96450"/>
    <w:rsid w:val="00B970C6"/>
    <w:rsid w:val="00B977ED"/>
    <w:rsid w:val="00BA008A"/>
    <w:rsid w:val="00BA2FDB"/>
    <w:rsid w:val="00BA449D"/>
    <w:rsid w:val="00BB473B"/>
    <w:rsid w:val="00BB73EF"/>
    <w:rsid w:val="00BC0013"/>
    <w:rsid w:val="00BC002E"/>
    <w:rsid w:val="00BC3BF3"/>
    <w:rsid w:val="00BD153B"/>
    <w:rsid w:val="00BD263E"/>
    <w:rsid w:val="00BD2CEB"/>
    <w:rsid w:val="00BD68B6"/>
    <w:rsid w:val="00BD69D3"/>
    <w:rsid w:val="00BE16F6"/>
    <w:rsid w:val="00BF163E"/>
    <w:rsid w:val="00BF7A5B"/>
    <w:rsid w:val="00C026B7"/>
    <w:rsid w:val="00C05961"/>
    <w:rsid w:val="00C111C7"/>
    <w:rsid w:val="00C12D5C"/>
    <w:rsid w:val="00C13789"/>
    <w:rsid w:val="00C15B77"/>
    <w:rsid w:val="00C32330"/>
    <w:rsid w:val="00C352D6"/>
    <w:rsid w:val="00C35BBB"/>
    <w:rsid w:val="00C369DF"/>
    <w:rsid w:val="00C37F55"/>
    <w:rsid w:val="00C512F8"/>
    <w:rsid w:val="00C55C4E"/>
    <w:rsid w:val="00C67116"/>
    <w:rsid w:val="00C709E2"/>
    <w:rsid w:val="00C80DC2"/>
    <w:rsid w:val="00C81B10"/>
    <w:rsid w:val="00C86A32"/>
    <w:rsid w:val="00C917B3"/>
    <w:rsid w:val="00C97479"/>
    <w:rsid w:val="00CA0F21"/>
    <w:rsid w:val="00CB13D3"/>
    <w:rsid w:val="00CB17CB"/>
    <w:rsid w:val="00CB4DD4"/>
    <w:rsid w:val="00CB7F08"/>
    <w:rsid w:val="00CD5E1A"/>
    <w:rsid w:val="00CD6FBA"/>
    <w:rsid w:val="00CE3B5D"/>
    <w:rsid w:val="00CE3C12"/>
    <w:rsid w:val="00CE60CA"/>
    <w:rsid w:val="00CE664D"/>
    <w:rsid w:val="00D04CE0"/>
    <w:rsid w:val="00D073FD"/>
    <w:rsid w:val="00D12877"/>
    <w:rsid w:val="00D13F0A"/>
    <w:rsid w:val="00D15A3E"/>
    <w:rsid w:val="00D21AF4"/>
    <w:rsid w:val="00D43051"/>
    <w:rsid w:val="00D45C33"/>
    <w:rsid w:val="00D46F44"/>
    <w:rsid w:val="00D5060A"/>
    <w:rsid w:val="00D672A7"/>
    <w:rsid w:val="00D70293"/>
    <w:rsid w:val="00D703D2"/>
    <w:rsid w:val="00D758FD"/>
    <w:rsid w:val="00D76E32"/>
    <w:rsid w:val="00D776E1"/>
    <w:rsid w:val="00D80B4E"/>
    <w:rsid w:val="00D8202D"/>
    <w:rsid w:val="00D82F6F"/>
    <w:rsid w:val="00D8562E"/>
    <w:rsid w:val="00D8568D"/>
    <w:rsid w:val="00D86E3D"/>
    <w:rsid w:val="00D932E9"/>
    <w:rsid w:val="00D93FA9"/>
    <w:rsid w:val="00D96576"/>
    <w:rsid w:val="00D97218"/>
    <w:rsid w:val="00DA007D"/>
    <w:rsid w:val="00DA3CD1"/>
    <w:rsid w:val="00DC1CD2"/>
    <w:rsid w:val="00DC5744"/>
    <w:rsid w:val="00DD0700"/>
    <w:rsid w:val="00DD4B89"/>
    <w:rsid w:val="00DD58C4"/>
    <w:rsid w:val="00DD5F95"/>
    <w:rsid w:val="00DE12DE"/>
    <w:rsid w:val="00DE60F7"/>
    <w:rsid w:val="00DE696D"/>
    <w:rsid w:val="00DE6FBA"/>
    <w:rsid w:val="00DF6B5A"/>
    <w:rsid w:val="00E11217"/>
    <w:rsid w:val="00E11CE6"/>
    <w:rsid w:val="00E12223"/>
    <w:rsid w:val="00E146A5"/>
    <w:rsid w:val="00E1769F"/>
    <w:rsid w:val="00E220B0"/>
    <w:rsid w:val="00E22360"/>
    <w:rsid w:val="00E2481D"/>
    <w:rsid w:val="00E352BB"/>
    <w:rsid w:val="00E35A00"/>
    <w:rsid w:val="00E35C07"/>
    <w:rsid w:val="00E35ED8"/>
    <w:rsid w:val="00E41B01"/>
    <w:rsid w:val="00E46BB8"/>
    <w:rsid w:val="00E60971"/>
    <w:rsid w:val="00E61207"/>
    <w:rsid w:val="00E62880"/>
    <w:rsid w:val="00E66318"/>
    <w:rsid w:val="00E713E7"/>
    <w:rsid w:val="00E73AF9"/>
    <w:rsid w:val="00E75F15"/>
    <w:rsid w:val="00E827E5"/>
    <w:rsid w:val="00E96C79"/>
    <w:rsid w:val="00EA63A5"/>
    <w:rsid w:val="00EA7866"/>
    <w:rsid w:val="00EB1DA1"/>
    <w:rsid w:val="00EB5F49"/>
    <w:rsid w:val="00EC7FAA"/>
    <w:rsid w:val="00EF11BA"/>
    <w:rsid w:val="00EF4302"/>
    <w:rsid w:val="00F0114A"/>
    <w:rsid w:val="00F02FF4"/>
    <w:rsid w:val="00F0593D"/>
    <w:rsid w:val="00F05A2C"/>
    <w:rsid w:val="00F05FA6"/>
    <w:rsid w:val="00F135C4"/>
    <w:rsid w:val="00F14C2F"/>
    <w:rsid w:val="00F165BD"/>
    <w:rsid w:val="00F20104"/>
    <w:rsid w:val="00F2158D"/>
    <w:rsid w:val="00F215DF"/>
    <w:rsid w:val="00F2175B"/>
    <w:rsid w:val="00F27A85"/>
    <w:rsid w:val="00F30BC5"/>
    <w:rsid w:val="00F33B21"/>
    <w:rsid w:val="00F34D98"/>
    <w:rsid w:val="00F525CF"/>
    <w:rsid w:val="00F53C98"/>
    <w:rsid w:val="00F626DA"/>
    <w:rsid w:val="00F761B6"/>
    <w:rsid w:val="00F8479D"/>
    <w:rsid w:val="00F86F98"/>
    <w:rsid w:val="00F96FE4"/>
    <w:rsid w:val="00FB0DB0"/>
    <w:rsid w:val="00FB1FDC"/>
    <w:rsid w:val="00FB21FD"/>
    <w:rsid w:val="00FC5F22"/>
    <w:rsid w:val="00FC7951"/>
    <w:rsid w:val="00FD18A3"/>
    <w:rsid w:val="00FD76D9"/>
    <w:rsid w:val="00FD7E1D"/>
    <w:rsid w:val="00FE3A17"/>
    <w:rsid w:val="00FE7215"/>
    <w:rsid w:val="00FE7527"/>
    <w:rsid w:val="00FF199A"/>
    <w:rsid w:val="00FF30B3"/>
    <w:rsid w:val="00FF3E72"/>
    <w:rsid w:val="00FF5130"/>
    <w:rsid w:val="00FF63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32E"/>
  <w15:docId w15:val="{45CF5758-D61A-41CB-9A72-28B4E766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374"/>
    <w:pPr>
      <w:spacing w:after="0" w:line="240" w:lineRule="auto"/>
    </w:pPr>
    <w:rPr>
      <w:rFonts w:ascii="Times New Roman" w:eastAsia="Times New Roman" w:hAnsi="Times New Roman" w:cs="Times New Roman"/>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CE9"/>
    <w:pPr>
      <w:spacing w:before="100" w:beforeAutospacing="1" w:after="100" w:afterAutospacing="1"/>
    </w:pPr>
  </w:style>
  <w:style w:type="table" w:styleId="TableGrid">
    <w:name w:val="Table Grid"/>
    <w:basedOn w:val="TableNormal"/>
    <w:uiPriority w:val="59"/>
    <w:rsid w:val="00AF6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CAA"/>
    <w:rPr>
      <w:color w:val="808080"/>
    </w:rPr>
  </w:style>
  <w:style w:type="paragraph" w:styleId="BalloonText">
    <w:name w:val="Balloon Text"/>
    <w:basedOn w:val="Normal"/>
    <w:link w:val="BalloonTextChar"/>
    <w:uiPriority w:val="99"/>
    <w:semiHidden/>
    <w:unhideWhenUsed/>
    <w:rsid w:val="003A1CAA"/>
    <w:rPr>
      <w:rFonts w:ascii="Tahoma" w:hAnsi="Tahoma" w:cs="Tahoma"/>
      <w:sz w:val="16"/>
      <w:szCs w:val="16"/>
    </w:rPr>
  </w:style>
  <w:style w:type="character" w:customStyle="1" w:styleId="BalloonTextChar">
    <w:name w:val="Balloon Text Char"/>
    <w:basedOn w:val="DefaultParagraphFont"/>
    <w:link w:val="BalloonText"/>
    <w:uiPriority w:val="99"/>
    <w:semiHidden/>
    <w:rsid w:val="003A1CAA"/>
    <w:rPr>
      <w:rFonts w:ascii="Tahoma" w:hAnsi="Tahoma" w:cs="Tahoma"/>
      <w:sz w:val="16"/>
      <w:szCs w:val="16"/>
    </w:rPr>
  </w:style>
  <w:style w:type="paragraph" w:styleId="Header">
    <w:name w:val="header"/>
    <w:basedOn w:val="Normal"/>
    <w:link w:val="HeaderChar"/>
    <w:uiPriority w:val="99"/>
    <w:unhideWhenUsed/>
    <w:rsid w:val="00122DD6"/>
    <w:pPr>
      <w:tabs>
        <w:tab w:val="center" w:pos="4680"/>
        <w:tab w:val="right" w:pos="9360"/>
      </w:tabs>
    </w:pPr>
  </w:style>
  <w:style w:type="character" w:customStyle="1" w:styleId="HeaderChar">
    <w:name w:val="Header Char"/>
    <w:basedOn w:val="DefaultParagraphFont"/>
    <w:link w:val="Header"/>
    <w:uiPriority w:val="99"/>
    <w:rsid w:val="00122DD6"/>
  </w:style>
  <w:style w:type="paragraph" w:styleId="Footer">
    <w:name w:val="footer"/>
    <w:basedOn w:val="Normal"/>
    <w:link w:val="FooterChar"/>
    <w:uiPriority w:val="99"/>
    <w:unhideWhenUsed/>
    <w:rsid w:val="00122DD6"/>
    <w:pPr>
      <w:tabs>
        <w:tab w:val="center" w:pos="4680"/>
        <w:tab w:val="right" w:pos="9360"/>
      </w:tabs>
    </w:pPr>
  </w:style>
  <w:style w:type="character" w:customStyle="1" w:styleId="FooterChar">
    <w:name w:val="Footer Char"/>
    <w:basedOn w:val="DefaultParagraphFont"/>
    <w:link w:val="Footer"/>
    <w:uiPriority w:val="99"/>
    <w:rsid w:val="00122DD6"/>
  </w:style>
  <w:style w:type="character" w:styleId="Hyperlink">
    <w:name w:val="Hyperlink"/>
    <w:basedOn w:val="DefaultParagraphFont"/>
    <w:uiPriority w:val="99"/>
    <w:unhideWhenUsed/>
    <w:rsid w:val="00605EDD"/>
    <w:rPr>
      <w:color w:val="0000FF" w:themeColor="hyperlink"/>
      <w:u w:val="single"/>
    </w:rPr>
  </w:style>
  <w:style w:type="paragraph" w:styleId="ListParagraph">
    <w:name w:val="List Paragraph"/>
    <w:basedOn w:val="Normal"/>
    <w:uiPriority w:val="34"/>
    <w:qFormat/>
    <w:rsid w:val="008B1411"/>
    <w:pPr>
      <w:ind w:left="720"/>
      <w:contextualSpacing/>
    </w:pPr>
  </w:style>
  <w:style w:type="character" w:styleId="UnresolvedMention">
    <w:name w:val="Unresolved Mention"/>
    <w:basedOn w:val="DefaultParagraphFont"/>
    <w:uiPriority w:val="99"/>
    <w:semiHidden/>
    <w:unhideWhenUsed/>
    <w:rsid w:val="00D5060A"/>
    <w:rPr>
      <w:color w:val="605E5C"/>
      <w:shd w:val="clear" w:color="auto" w:fill="E1DFDD"/>
    </w:rPr>
  </w:style>
  <w:style w:type="character" w:customStyle="1" w:styleId="a">
    <w:name w:val="_"/>
    <w:basedOn w:val="DefaultParagraphFont"/>
    <w:rsid w:val="00AE4374"/>
  </w:style>
  <w:style w:type="character" w:customStyle="1" w:styleId="ff3">
    <w:name w:val="ff3"/>
    <w:basedOn w:val="DefaultParagraphFont"/>
    <w:rsid w:val="00AE4374"/>
  </w:style>
  <w:style w:type="character" w:customStyle="1" w:styleId="ff4">
    <w:name w:val="ff4"/>
    <w:basedOn w:val="DefaultParagraphFont"/>
    <w:rsid w:val="00AE4374"/>
  </w:style>
  <w:style w:type="character" w:customStyle="1" w:styleId="apple-converted-space">
    <w:name w:val="apple-converted-space"/>
    <w:basedOn w:val="DefaultParagraphFont"/>
    <w:rsid w:val="00AE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55164">
      <w:bodyDiv w:val="1"/>
      <w:marLeft w:val="0"/>
      <w:marRight w:val="0"/>
      <w:marTop w:val="0"/>
      <w:marBottom w:val="0"/>
      <w:divBdr>
        <w:top w:val="none" w:sz="0" w:space="0" w:color="auto"/>
        <w:left w:val="none" w:sz="0" w:space="0" w:color="auto"/>
        <w:bottom w:val="none" w:sz="0" w:space="0" w:color="auto"/>
        <w:right w:val="none" w:sz="0" w:space="0" w:color="auto"/>
      </w:divBdr>
    </w:div>
    <w:div w:id="1437090914">
      <w:bodyDiv w:val="1"/>
      <w:marLeft w:val="0"/>
      <w:marRight w:val="0"/>
      <w:marTop w:val="0"/>
      <w:marBottom w:val="0"/>
      <w:divBdr>
        <w:top w:val="none" w:sz="0" w:space="0" w:color="auto"/>
        <w:left w:val="none" w:sz="0" w:space="0" w:color="auto"/>
        <w:bottom w:val="none" w:sz="0" w:space="0" w:color="auto"/>
        <w:right w:val="none" w:sz="0" w:space="0" w:color="auto"/>
      </w:divBdr>
    </w:div>
    <w:div w:id="1511531362">
      <w:bodyDiv w:val="1"/>
      <w:marLeft w:val="0"/>
      <w:marRight w:val="0"/>
      <w:marTop w:val="0"/>
      <w:marBottom w:val="0"/>
      <w:divBdr>
        <w:top w:val="none" w:sz="0" w:space="0" w:color="auto"/>
        <w:left w:val="none" w:sz="0" w:space="0" w:color="auto"/>
        <w:bottom w:val="none" w:sz="0" w:space="0" w:color="auto"/>
        <w:right w:val="none" w:sz="0" w:space="0" w:color="auto"/>
      </w:divBdr>
    </w:div>
    <w:div w:id="1609389311">
      <w:bodyDiv w:val="1"/>
      <w:marLeft w:val="0"/>
      <w:marRight w:val="0"/>
      <w:marTop w:val="0"/>
      <w:marBottom w:val="0"/>
      <w:divBdr>
        <w:top w:val="none" w:sz="0" w:space="0" w:color="auto"/>
        <w:left w:val="none" w:sz="0" w:space="0" w:color="auto"/>
        <w:bottom w:val="none" w:sz="0" w:space="0" w:color="auto"/>
        <w:right w:val="none" w:sz="0" w:space="0" w:color="auto"/>
      </w:divBdr>
    </w:div>
    <w:div w:id="1690401756">
      <w:bodyDiv w:val="1"/>
      <w:marLeft w:val="0"/>
      <w:marRight w:val="0"/>
      <w:marTop w:val="0"/>
      <w:marBottom w:val="0"/>
      <w:divBdr>
        <w:top w:val="none" w:sz="0" w:space="0" w:color="auto"/>
        <w:left w:val="none" w:sz="0" w:space="0" w:color="auto"/>
        <w:bottom w:val="none" w:sz="0" w:space="0" w:color="auto"/>
        <w:right w:val="none" w:sz="0" w:space="0" w:color="auto"/>
      </w:divBdr>
    </w:div>
    <w:div w:id="1784232036">
      <w:bodyDiv w:val="1"/>
      <w:marLeft w:val="0"/>
      <w:marRight w:val="0"/>
      <w:marTop w:val="0"/>
      <w:marBottom w:val="0"/>
      <w:divBdr>
        <w:top w:val="none" w:sz="0" w:space="0" w:color="auto"/>
        <w:left w:val="none" w:sz="0" w:space="0" w:color="auto"/>
        <w:bottom w:val="none" w:sz="0" w:space="0" w:color="auto"/>
        <w:right w:val="none" w:sz="0" w:space="0" w:color="auto"/>
      </w:divBdr>
    </w:div>
    <w:div w:id="2006207575">
      <w:bodyDiv w:val="1"/>
      <w:marLeft w:val="0"/>
      <w:marRight w:val="0"/>
      <w:marTop w:val="0"/>
      <w:marBottom w:val="0"/>
      <w:divBdr>
        <w:top w:val="none" w:sz="0" w:space="0" w:color="auto"/>
        <w:left w:val="none" w:sz="0" w:space="0" w:color="auto"/>
        <w:bottom w:val="none" w:sz="0" w:space="0" w:color="auto"/>
        <w:right w:val="none" w:sz="0" w:space="0" w:color="auto"/>
      </w:divBdr>
    </w:div>
    <w:div w:id="20640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E950-84EA-4417-92A1-C8145FD9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2572</TotalTime>
  <Pages>8</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Irfan khan</cp:lastModifiedBy>
  <cp:revision>544</cp:revision>
  <cp:lastPrinted>2023-09-24T12:01:00Z</cp:lastPrinted>
  <dcterms:created xsi:type="dcterms:W3CDTF">2022-08-28T08:40:00Z</dcterms:created>
  <dcterms:modified xsi:type="dcterms:W3CDTF">2025-07-20T12:20:00Z</dcterms:modified>
</cp:coreProperties>
</file>