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99620" w14:textId="3AEE8E46" w:rsidR="001E2514" w:rsidRDefault="003E3A13" w:rsidP="00031B1D">
      <w:pPr>
        <w:spacing w:line="360" w:lineRule="auto"/>
        <w:jc w:val="center"/>
        <w:rPr>
          <w:rFonts w:ascii="Times New Roman" w:hAnsi="Times New Roman" w:cs="Times New Roman"/>
          <w:b/>
          <w:sz w:val="24"/>
          <w:szCs w:val="24"/>
        </w:rPr>
      </w:pPr>
      <w:r w:rsidRPr="003E3A13">
        <w:rPr>
          <w:rFonts w:ascii="Times New Roman" w:hAnsi="Times New Roman" w:cs="Times New Roman"/>
          <w:b/>
          <w:bCs/>
          <w:sz w:val="28"/>
          <w:szCs w:val="28"/>
          <w:lang w:val="en-US"/>
        </w:rPr>
        <w:t xml:space="preserve">Estimation of genetic variability, and trait association for yield, and yield related traits of </w:t>
      </w:r>
      <w:proofErr w:type="spellStart"/>
      <w:r w:rsidRPr="003E3A13">
        <w:rPr>
          <w:rFonts w:ascii="Times New Roman" w:hAnsi="Times New Roman" w:cs="Times New Roman"/>
          <w:b/>
          <w:bCs/>
          <w:sz w:val="28"/>
          <w:szCs w:val="28"/>
          <w:lang w:val="en-US"/>
        </w:rPr>
        <w:t>chilli</w:t>
      </w:r>
      <w:proofErr w:type="spellEnd"/>
      <w:r w:rsidRPr="003E3A13">
        <w:rPr>
          <w:rFonts w:ascii="Times New Roman" w:hAnsi="Times New Roman" w:cs="Times New Roman"/>
          <w:b/>
          <w:bCs/>
          <w:sz w:val="28"/>
          <w:szCs w:val="28"/>
          <w:lang w:val="en-US"/>
        </w:rPr>
        <w:t xml:space="preserve"> (</w:t>
      </w:r>
      <w:r w:rsidRPr="00FA2B5A">
        <w:rPr>
          <w:rFonts w:ascii="Times New Roman" w:hAnsi="Times New Roman" w:cs="Times New Roman"/>
          <w:b/>
          <w:bCs/>
          <w:i/>
          <w:sz w:val="28"/>
          <w:szCs w:val="28"/>
          <w:lang w:val="en-US"/>
        </w:rPr>
        <w:t>Capsicum annuum</w:t>
      </w:r>
      <w:r w:rsidRPr="003E3A13">
        <w:rPr>
          <w:rFonts w:ascii="Times New Roman" w:hAnsi="Times New Roman" w:cs="Times New Roman"/>
          <w:b/>
          <w:bCs/>
          <w:sz w:val="28"/>
          <w:szCs w:val="28"/>
          <w:lang w:val="en-US"/>
        </w:rPr>
        <w:t xml:space="preserve"> L.)</w:t>
      </w:r>
    </w:p>
    <w:p w14:paraId="3624802C" w14:textId="7BDE907A" w:rsidR="00031B1D" w:rsidRPr="00434B0E" w:rsidRDefault="00031B1D" w:rsidP="00031B1D">
      <w:pPr>
        <w:spacing w:line="360" w:lineRule="auto"/>
        <w:jc w:val="center"/>
        <w:rPr>
          <w:rFonts w:ascii="Times New Roman" w:hAnsi="Times New Roman" w:cs="Times New Roman"/>
          <w:b/>
          <w:sz w:val="24"/>
          <w:szCs w:val="24"/>
        </w:rPr>
      </w:pPr>
      <w:r w:rsidRPr="0018114A">
        <w:rPr>
          <w:rFonts w:ascii="Times New Roman" w:hAnsi="Times New Roman" w:cs="Times New Roman"/>
          <w:b/>
          <w:sz w:val="24"/>
          <w:szCs w:val="24"/>
        </w:rPr>
        <w:t>Abstract</w:t>
      </w:r>
    </w:p>
    <w:p w14:paraId="7358A5BB" w14:textId="56A95429" w:rsidR="00903CBB" w:rsidRPr="00903CBB" w:rsidRDefault="00903CBB" w:rsidP="00E4029F">
      <w:pPr>
        <w:spacing w:line="360" w:lineRule="auto"/>
        <w:ind w:left="-142"/>
        <w:jc w:val="both"/>
        <w:rPr>
          <w:rFonts w:ascii="Times New Roman" w:hAnsi="Times New Roman" w:cs="Times New Roman"/>
          <w:sz w:val="24"/>
          <w:szCs w:val="24"/>
        </w:rPr>
      </w:pPr>
      <w:r w:rsidRPr="00903CBB">
        <w:rPr>
          <w:rFonts w:ascii="Times New Roman" w:hAnsi="Times New Roman" w:cs="Times New Roman"/>
          <w:sz w:val="24"/>
          <w:szCs w:val="24"/>
        </w:rPr>
        <w:t>The selection of superior traits in plants is a key component of natural selection. Genetic diversity in plant populations is one of the fundamental drivers of natural selection and serves as a valuable resource for crop improvement through trait selection. The present experiment was conducted on chilli (</w:t>
      </w:r>
      <w:r w:rsidRPr="00FA2B5A">
        <w:rPr>
          <w:rFonts w:ascii="Times New Roman" w:hAnsi="Times New Roman" w:cs="Times New Roman"/>
          <w:i/>
          <w:sz w:val="24"/>
          <w:szCs w:val="24"/>
        </w:rPr>
        <w:t>Capsicum annuum</w:t>
      </w:r>
      <w:r w:rsidRPr="00903CBB">
        <w:rPr>
          <w:rFonts w:ascii="Times New Roman" w:hAnsi="Times New Roman" w:cs="Times New Roman"/>
          <w:sz w:val="24"/>
          <w:szCs w:val="24"/>
        </w:rPr>
        <w:t xml:space="preserve"> L.) during the autumn–winter season of 2024–2025, with the primary objective of assessing the genetic variability, heritability (in the broad sense), and genetic advance as a percentage </w:t>
      </w:r>
      <w:r w:rsidR="00E4029F">
        <w:rPr>
          <w:rFonts w:ascii="Times New Roman" w:hAnsi="Times New Roman" w:cs="Times New Roman"/>
          <w:sz w:val="24"/>
          <w:szCs w:val="24"/>
        </w:rPr>
        <w:t xml:space="preserve">of mean among chilli genotypes. </w:t>
      </w:r>
      <w:r w:rsidRPr="00903CBB">
        <w:rPr>
          <w:rFonts w:ascii="Times New Roman" w:hAnsi="Times New Roman" w:cs="Times New Roman"/>
          <w:sz w:val="24"/>
          <w:szCs w:val="24"/>
        </w:rPr>
        <w:t>The experimental material consisted of 35 genotypes, including a check variety (Kashi Anmol), laid out in a Randomized Complete Block Design (RCBD) with three replications. Observations were recorded fo</w:t>
      </w:r>
      <w:r>
        <w:rPr>
          <w:rFonts w:ascii="Times New Roman" w:hAnsi="Times New Roman" w:cs="Times New Roman"/>
          <w:sz w:val="24"/>
          <w:szCs w:val="24"/>
        </w:rPr>
        <w:t xml:space="preserve">r thirteen quantitative traits. </w:t>
      </w:r>
      <w:r w:rsidRPr="00903CBB">
        <w:rPr>
          <w:rFonts w:ascii="Times New Roman" w:hAnsi="Times New Roman" w:cs="Times New Roman"/>
          <w:sz w:val="24"/>
          <w:szCs w:val="24"/>
        </w:rPr>
        <w:t>Among all the traits, the highest phenotypic coefficient of variation (PCV) and genotypic coefficient of variation (GCV) were observed for ascorbic acid content (39.13% and 37.48%, respectively), followed by average fruit weight (35.45% and 31.86%), fruit yield per plant (34.54% and 31.84%), fruit length (28.11% and 22.83%), and pl</w:t>
      </w:r>
      <w:r>
        <w:rPr>
          <w:rFonts w:ascii="Times New Roman" w:hAnsi="Times New Roman" w:cs="Times New Roman"/>
          <w:sz w:val="24"/>
          <w:szCs w:val="24"/>
        </w:rPr>
        <w:t xml:space="preserve">ant height (22.65% and 19.45%). </w:t>
      </w:r>
      <w:r w:rsidRPr="00903CBB">
        <w:rPr>
          <w:rFonts w:ascii="Times New Roman" w:hAnsi="Times New Roman" w:cs="Times New Roman"/>
          <w:sz w:val="24"/>
          <w:szCs w:val="24"/>
        </w:rPr>
        <w:t>Heritability (in the broad sense) estimates ranged from 24.56% (in days to mature red ripe stage) to 98.18% (in ascorbic acid content). High heritability was recorded for ascorbic acid (98.18%), followed by fruit yield per plant (94.37%), pedicel length (90.00%), average fruit weight (88.68%), fruit length (88.00%), number of fruits per plant (79.8</w:t>
      </w:r>
      <w:r>
        <w:rPr>
          <w:rFonts w:ascii="Times New Roman" w:hAnsi="Times New Roman" w:cs="Times New Roman"/>
          <w:sz w:val="24"/>
          <w:szCs w:val="24"/>
        </w:rPr>
        <w:t xml:space="preserve">9%), and plant height (74.90%). </w:t>
      </w:r>
      <w:r w:rsidRPr="00903CBB">
        <w:rPr>
          <w:rFonts w:ascii="Times New Roman" w:hAnsi="Times New Roman" w:cs="Times New Roman"/>
          <w:sz w:val="24"/>
          <w:szCs w:val="24"/>
        </w:rPr>
        <w:t>Based on these findings, it can be concluded that there exists substantial genetic variability within the studied chilli genotypes. The high heritability coupled with high genetic advance for key traits such as ascorbic acid content, fruit yield, and fruit size indicates that selection would be effective and genetic improvement through breeding is feasible. Therefore, there is ample scope for successful crop enhancement aimed at improving yield and yield-attributing traits in the current chilli germplasm.</w:t>
      </w:r>
    </w:p>
    <w:p w14:paraId="46BB3963" w14:textId="333ED957" w:rsidR="00031B1D" w:rsidRPr="00644986" w:rsidRDefault="00031B1D" w:rsidP="008C4186">
      <w:pPr>
        <w:spacing w:line="360" w:lineRule="auto"/>
        <w:ind w:left="-142"/>
        <w:jc w:val="both"/>
        <w:rPr>
          <w:rFonts w:ascii="Times New Roman" w:hAnsi="Times New Roman" w:cs="Times New Roman"/>
          <w:sz w:val="24"/>
          <w:szCs w:val="24"/>
        </w:rPr>
      </w:pPr>
      <w:r w:rsidRPr="00031B1D">
        <w:rPr>
          <w:rFonts w:ascii="Times New Roman" w:hAnsi="Times New Roman" w:cs="Times New Roman"/>
          <w:b/>
          <w:bCs/>
          <w:sz w:val="24"/>
          <w:szCs w:val="24"/>
        </w:rPr>
        <w:t>Keywords:</w:t>
      </w:r>
      <w:r w:rsidR="004A5B13">
        <w:rPr>
          <w:rFonts w:ascii="Times New Roman" w:hAnsi="Times New Roman" w:cs="Times New Roman"/>
          <w:b/>
          <w:bCs/>
          <w:sz w:val="24"/>
          <w:szCs w:val="24"/>
        </w:rPr>
        <w:t xml:space="preserve"> </w:t>
      </w:r>
      <w:r w:rsidRPr="00031B1D">
        <w:rPr>
          <w:rFonts w:ascii="Times New Roman" w:hAnsi="Times New Roman" w:cs="Times New Roman"/>
          <w:bCs/>
          <w:noProof/>
          <w:sz w:val="24"/>
          <w:szCs w:val="24"/>
        </w:rPr>
        <w:t>Chilli</w:t>
      </w:r>
      <w:r w:rsidRPr="00031B1D">
        <w:rPr>
          <w:rFonts w:ascii="Times New Roman" w:hAnsi="Times New Roman" w:cs="Times New Roman"/>
          <w:bCs/>
          <w:sz w:val="24"/>
          <w:szCs w:val="24"/>
        </w:rPr>
        <w:t>,</w:t>
      </w:r>
      <w:r w:rsidRPr="00031B1D">
        <w:rPr>
          <w:rFonts w:ascii="Times New Roman" w:hAnsi="Times New Roman" w:cs="Times New Roman"/>
          <w:sz w:val="24"/>
          <w:szCs w:val="24"/>
          <w:lang w:val="en-US"/>
        </w:rPr>
        <w:t xml:space="preserve"> variability</w:t>
      </w:r>
      <w:r w:rsidRPr="00031B1D">
        <w:rPr>
          <w:rFonts w:ascii="Times New Roman" w:hAnsi="Times New Roman" w:cs="Times New Roman"/>
          <w:sz w:val="24"/>
          <w:szCs w:val="24"/>
        </w:rPr>
        <w:t>, GCV, PCV, heritability, genetic advances</w:t>
      </w:r>
      <w:r w:rsidRPr="0018114A">
        <w:rPr>
          <w:rFonts w:ascii="Times New Roman" w:hAnsi="Times New Roman" w:cs="Times New Roman"/>
          <w:sz w:val="24"/>
          <w:szCs w:val="24"/>
        </w:rPr>
        <w:t>.</w:t>
      </w:r>
    </w:p>
    <w:p w14:paraId="17957045" w14:textId="77777777" w:rsidR="00031B1D" w:rsidRDefault="00031B1D" w:rsidP="00031B1D">
      <w:pPr>
        <w:pStyle w:val="BodyText"/>
        <w:spacing w:before="120" w:line="372" w:lineRule="auto"/>
        <w:jc w:val="both"/>
        <w:rPr>
          <w:lang w:val="en-IN"/>
        </w:rPr>
      </w:pPr>
    </w:p>
    <w:p w14:paraId="5B00D0B8" w14:textId="77777777" w:rsidR="00031B1D" w:rsidRDefault="00031B1D" w:rsidP="00031B1D">
      <w:pPr>
        <w:spacing w:line="360" w:lineRule="auto"/>
        <w:ind w:left="-142"/>
        <w:jc w:val="both"/>
        <w:rPr>
          <w:rFonts w:ascii="Times New Roman" w:hAnsi="Times New Roman" w:cs="Times New Roman"/>
          <w:b/>
          <w:bCs/>
          <w:sz w:val="28"/>
          <w:szCs w:val="28"/>
        </w:rPr>
      </w:pPr>
      <w:r w:rsidRPr="00031B1D">
        <w:rPr>
          <w:rFonts w:ascii="Times New Roman" w:hAnsi="Times New Roman" w:cs="Times New Roman"/>
          <w:b/>
          <w:bCs/>
          <w:sz w:val="28"/>
          <w:szCs w:val="28"/>
        </w:rPr>
        <w:t>Introduction</w:t>
      </w:r>
    </w:p>
    <w:p w14:paraId="393F12A6" w14:textId="2390DFDB" w:rsidR="00031B1D" w:rsidRDefault="004A297A" w:rsidP="004300CC">
      <w:pPr>
        <w:autoSpaceDE w:val="0"/>
        <w:autoSpaceDN w:val="0"/>
        <w:adjustRightInd w:val="0"/>
        <w:spacing w:before="60"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4300CC" w:rsidRPr="004300CC">
        <w:rPr>
          <w:rFonts w:ascii="Times New Roman" w:hAnsi="Times New Roman" w:cs="Times New Roman"/>
          <w:sz w:val="24"/>
          <w:szCs w:val="24"/>
        </w:rPr>
        <w:t>Chilli (</w:t>
      </w:r>
      <w:r w:rsidR="004300CC" w:rsidRPr="004300CC">
        <w:rPr>
          <w:rFonts w:ascii="Times New Roman" w:hAnsi="Times New Roman" w:cs="Times New Roman"/>
          <w:i/>
          <w:sz w:val="24"/>
          <w:szCs w:val="24"/>
        </w:rPr>
        <w:t>Capsicum annuum</w:t>
      </w:r>
      <w:r w:rsidR="004300CC" w:rsidRPr="004300CC">
        <w:rPr>
          <w:rFonts w:ascii="Times New Roman" w:hAnsi="Times New Roman" w:cs="Times New Roman"/>
          <w:sz w:val="24"/>
          <w:szCs w:val="24"/>
        </w:rPr>
        <w:t xml:space="preserve"> L.) is one of the most important vegetable and spice crops, cultivated widely across India. It belongs to the family Solanaceae and has a chromosome number of 2n = 24. Globally, there are approximately 400 distinct types of chilli (or </w:t>
      </w:r>
      <w:proofErr w:type="spellStart"/>
      <w:r w:rsidR="004300CC" w:rsidRPr="004300CC">
        <w:rPr>
          <w:rFonts w:ascii="Times New Roman" w:hAnsi="Times New Roman" w:cs="Times New Roman"/>
          <w:sz w:val="24"/>
          <w:szCs w:val="24"/>
        </w:rPr>
        <w:t>chile</w:t>
      </w:r>
      <w:proofErr w:type="spellEnd"/>
      <w:r w:rsidR="004300CC" w:rsidRPr="004300CC">
        <w:rPr>
          <w:rFonts w:ascii="Times New Roman" w:hAnsi="Times New Roman" w:cs="Times New Roman"/>
          <w:sz w:val="24"/>
          <w:szCs w:val="24"/>
        </w:rPr>
        <w:t xml:space="preserve">) </w:t>
      </w:r>
      <w:r w:rsidR="004300CC" w:rsidRPr="004300CC">
        <w:rPr>
          <w:rFonts w:ascii="Times New Roman" w:hAnsi="Times New Roman" w:cs="Times New Roman"/>
          <w:sz w:val="24"/>
          <w:szCs w:val="24"/>
        </w:rPr>
        <w:lastRenderedPageBreak/>
        <w:t>varieties. India ranks among the leading countries in area and production, and it is the top exporter of chilli worldwide. Chilli accounts for over 33% of India’s total spice exports and contributes approximately 16% to the global spice tr</w:t>
      </w:r>
      <w:r w:rsidR="004300CC">
        <w:rPr>
          <w:rFonts w:ascii="Times New Roman" w:hAnsi="Times New Roman" w:cs="Times New Roman"/>
          <w:sz w:val="24"/>
          <w:szCs w:val="24"/>
        </w:rPr>
        <w:t>ade</w:t>
      </w:r>
      <w:r>
        <w:rPr>
          <w:rFonts w:ascii="Times New Roman" w:hAnsi="Times New Roman" w:cs="Times New Roman"/>
          <w:sz w:val="24"/>
          <w:szCs w:val="24"/>
        </w:rPr>
        <w:t>”</w:t>
      </w:r>
      <w:r w:rsidR="004300CC">
        <w:rPr>
          <w:rFonts w:ascii="Times New Roman" w:hAnsi="Times New Roman" w:cs="Times New Roman"/>
          <w:sz w:val="24"/>
          <w:szCs w:val="24"/>
        </w:rPr>
        <w:t xml:space="preserve"> (Anonymous, 2020–21). </w:t>
      </w:r>
      <w:r>
        <w:rPr>
          <w:rFonts w:ascii="Times New Roman" w:hAnsi="Times New Roman" w:cs="Times New Roman"/>
          <w:sz w:val="24"/>
          <w:szCs w:val="24"/>
        </w:rPr>
        <w:t>“</w:t>
      </w:r>
      <w:r w:rsidR="004300CC" w:rsidRPr="004300CC">
        <w:rPr>
          <w:rFonts w:ascii="Times New Roman" w:hAnsi="Times New Roman" w:cs="Times New Roman"/>
          <w:sz w:val="24"/>
          <w:szCs w:val="24"/>
        </w:rPr>
        <w:t>In India, chilli holds the top position among spice crops in terms of production. As per data from 2020–21, green chilli is cultivated on 1,264.62 thousand hectares, with a total production of 7</w:t>
      </w:r>
      <w:r w:rsidR="004300CC">
        <w:rPr>
          <w:rFonts w:ascii="Times New Roman" w:hAnsi="Times New Roman" w:cs="Times New Roman"/>
          <w:sz w:val="24"/>
          <w:szCs w:val="24"/>
        </w:rPr>
        <w:t xml:space="preserve">,278.32 thousand metric tonnes. </w:t>
      </w:r>
      <w:r w:rsidR="004300CC" w:rsidRPr="004300CC">
        <w:rPr>
          <w:rFonts w:ascii="Times New Roman" w:hAnsi="Times New Roman" w:cs="Times New Roman"/>
          <w:sz w:val="24"/>
          <w:szCs w:val="24"/>
        </w:rPr>
        <w:t xml:space="preserve">Chilli thrives in warm, humid tropical and subtropical climates, and can withstand temperatures exceeding 40°C. It is cultivated between 45° north and south latitudes, and up to 2000 meters above sea level. Chilli is a frost-sensitive crop, </w:t>
      </w:r>
      <w:proofErr w:type="spellStart"/>
      <w:r w:rsidR="004300CC" w:rsidRPr="004300CC">
        <w:rPr>
          <w:rFonts w:ascii="Times New Roman" w:hAnsi="Times New Roman" w:cs="Times New Roman"/>
          <w:sz w:val="24"/>
          <w:szCs w:val="24"/>
        </w:rPr>
        <w:t>favoring</w:t>
      </w:r>
      <w:proofErr w:type="spellEnd"/>
      <w:r w:rsidR="004300CC" w:rsidRPr="004300CC">
        <w:rPr>
          <w:rFonts w:ascii="Times New Roman" w:hAnsi="Times New Roman" w:cs="Times New Roman"/>
          <w:sz w:val="24"/>
          <w:szCs w:val="24"/>
        </w:rPr>
        <w:t xml:space="preserve"> a temperature range of 15–35°C for optimal growth. Fruit setting is significantly reduced at temperatures below 10°C, while the ideal temperature fo</w:t>
      </w:r>
      <w:r w:rsidR="004300CC">
        <w:rPr>
          <w:rFonts w:ascii="Times New Roman" w:hAnsi="Times New Roman" w:cs="Times New Roman"/>
          <w:sz w:val="24"/>
          <w:szCs w:val="24"/>
        </w:rPr>
        <w:t xml:space="preserve">r fruit setting is around 24°C. </w:t>
      </w:r>
      <w:r w:rsidR="004300CC" w:rsidRPr="004300CC">
        <w:rPr>
          <w:rFonts w:ascii="Times New Roman" w:hAnsi="Times New Roman" w:cs="Times New Roman"/>
          <w:sz w:val="24"/>
          <w:szCs w:val="24"/>
        </w:rPr>
        <w:t xml:space="preserve">The pungency of chilli is due to the presence of capsaicin, whose chemical name is N-Vanillyl-8-Methyl-6-E-Nonemide. Capsaicin, in both natural and synthetic forms, is also utilized in law enforcement and personal </w:t>
      </w:r>
      <w:proofErr w:type="spellStart"/>
      <w:r w:rsidR="004300CC" w:rsidRPr="004300CC">
        <w:rPr>
          <w:rFonts w:ascii="Times New Roman" w:hAnsi="Times New Roman" w:cs="Times New Roman"/>
          <w:sz w:val="24"/>
          <w:szCs w:val="24"/>
        </w:rPr>
        <w:t>defense</w:t>
      </w:r>
      <w:proofErr w:type="spellEnd"/>
      <w:r w:rsidR="004300CC" w:rsidRPr="004300CC">
        <w:rPr>
          <w:rFonts w:ascii="Times New Roman" w:hAnsi="Times New Roman" w:cs="Times New Roman"/>
          <w:sz w:val="24"/>
          <w:szCs w:val="24"/>
        </w:rPr>
        <w:t xml:space="preserve"> as a safer alternative to chemical, electrical,</w:t>
      </w:r>
      <w:r w:rsidR="004300CC">
        <w:rPr>
          <w:rFonts w:ascii="Times New Roman" w:hAnsi="Times New Roman" w:cs="Times New Roman"/>
          <w:sz w:val="24"/>
          <w:szCs w:val="24"/>
        </w:rPr>
        <w:t xml:space="preserve"> or physical restraint methods. </w:t>
      </w:r>
      <w:r w:rsidR="004300CC" w:rsidRPr="004300CC">
        <w:rPr>
          <w:rFonts w:ascii="Times New Roman" w:hAnsi="Times New Roman" w:cs="Times New Roman"/>
          <w:sz w:val="24"/>
          <w:szCs w:val="24"/>
        </w:rPr>
        <w:t xml:space="preserve">The red </w:t>
      </w:r>
      <w:proofErr w:type="spellStart"/>
      <w:r w:rsidR="004300CC" w:rsidRPr="004300CC">
        <w:rPr>
          <w:rFonts w:ascii="Times New Roman" w:hAnsi="Times New Roman" w:cs="Times New Roman"/>
          <w:sz w:val="24"/>
          <w:szCs w:val="24"/>
        </w:rPr>
        <w:t>color</w:t>
      </w:r>
      <w:proofErr w:type="spellEnd"/>
      <w:r w:rsidR="004300CC" w:rsidRPr="004300CC">
        <w:rPr>
          <w:rFonts w:ascii="Times New Roman" w:hAnsi="Times New Roman" w:cs="Times New Roman"/>
          <w:sz w:val="24"/>
          <w:szCs w:val="24"/>
        </w:rPr>
        <w:t xml:space="preserve"> in chilli is primarily due to </w:t>
      </w:r>
      <w:proofErr w:type="spellStart"/>
      <w:r w:rsidR="004300CC" w:rsidRPr="004300CC">
        <w:rPr>
          <w:rFonts w:ascii="Times New Roman" w:hAnsi="Times New Roman" w:cs="Times New Roman"/>
          <w:sz w:val="24"/>
          <w:szCs w:val="24"/>
        </w:rPr>
        <w:t>capsanthin</w:t>
      </w:r>
      <w:proofErr w:type="spellEnd"/>
      <w:r w:rsidR="004300CC" w:rsidRPr="004300CC">
        <w:rPr>
          <w:rFonts w:ascii="Times New Roman" w:hAnsi="Times New Roman" w:cs="Times New Roman"/>
          <w:sz w:val="24"/>
          <w:szCs w:val="24"/>
        </w:rPr>
        <w:t xml:space="preserve"> (C₄₀H₅₆O₃) (36%) and </w:t>
      </w:r>
      <w:proofErr w:type="spellStart"/>
      <w:r w:rsidR="004300CC" w:rsidRPr="004300CC">
        <w:rPr>
          <w:rFonts w:ascii="Times New Roman" w:hAnsi="Times New Roman" w:cs="Times New Roman"/>
          <w:sz w:val="24"/>
          <w:szCs w:val="24"/>
        </w:rPr>
        <w:t>capsorubin</w:t>
      </w:r>
      <w:proofErr w:type="spellEnd"/>
      <w:r w:rsidR="004300CC" w:rsidRPr="004300CC">
        <w:rPr>
          <w:rFonts w:ascii="Times New Roman" w:hAnsi="Times New Roman" w:cs="Times New Roman"/>
          <w:sz w:val="24"/>
          <w:szCs w:val="24"/>
        </w:rPr>
        <w:t xml:space="preserve">, while yellow and orange hues are attributed to lutein and beta-carotene, respectively. Chilli also contains oleoresin, which enhances </w:t>
      </w:r>
      <w:proofErr w:type="spellStart"/>
      <w:r w:rsidR="004300CC" w:rsidRPr="004300CC">
        <w:rPr>
          <w:rFonts w:ascii="Times New Roman" w:hAnsi="Times New Roman" w:cs="Times New Roman"/>
          <w:sz w:val="24"/>
          <w:szCs w:val="24"/>
        </w:rPr>
        <w:t>color</w:t>
      </w:r>
      <w:proofErr w:type="spellEnd"/>
      <w:r w:rsidR="004300CC" w:rsidRPr="004300CC">
        <w:rPr>
          <w:rFonts w:ascii="Times New Roman" w:hAnsi="Times New Roman" w:cs="Times New Roman"/>
          <w:sz w:val="24"/>
          <w:szCs w:val="24"/>
        </w:rPr>
        <w:t xml:space="preserve"> and </w:t>
      </w:r>
      <w:proofErr w:type="spellStart"/>
      <w:r w:rsidR="004300CC" w:rsidRPr="004300CC">
        <w:rPr>
          <w:rFonts w:ascii="Times New Roman" w:hAnsi="Times New Roman" w:cs="Times New Roman"/>
          <w:sz w:val="24"/>
          <w:szCs w:val="24"/>
        </w:rPr>
        <w:t>flavor</w:t>
      </w:r>
      <w:proofErr w:type="spellEnd"/>
      <w:r w:rsidR="004300CC" w:rsidRPr="004300CC">
        <w:rPr>
          <w:rFonts w:ascii="Times New Roman" w:hAnsi="Times New Roman" w:cs="Times New Roman"/>
          <w:sz w:val="24"/>
          <w:szCs w:val="24"/>
        </w:rPr>
        <w:t xml:space="preserve"> in food product</w:t>
      </w:r>
      <w:r w:rsidR="004300CC">
        <w:rPr>
          <w:rFonts w:ascii="Times New Roman" w:hAnsi="Times New Roman" w:cs="Times New Roman"/>
          <w:sz w:val="24"/>
          <w:szCs w:val="24"/>
        </w:rPr>
        <w:t>s</w:t>
      </w:r>
      <w:r>
        <w:rPr>
          <w:rFonts w:ascii="Times New Roman" w:hAnsi="Times New Roman" w:cs="Times New Roman"/>
          <w:sz w:val="24"/>
          <w:szCs w:val="24"/>
        </w:rPr>
        <w:t>”</w:t>
      </w:r>
      <w:r w:rsidR="004300CC">
        <w:rPr>
          <w:rFonts w:ascii="Times New Roman" w:hAnsi="Times New Roman" w:cs="Times New Roman"/>
          <w:sz w:val="24"/>
          <w:szCs w:val="24"/>
        </w:rPr>
        <w:t xml:space="preserve"> (Chattopadhyay et al., 2011). </w:t>
      </w:r>
      <w:r>
        <w:rPr>
          <w:rFonts w:ascii="Times New Roman" w:hAnsi="Times New Roman" w:cs="Times New Roman"/>
          <w:sz w:val="24"/>
          <w:szCs w:val="24"/>
        </w:rPr>
        <w:t>“</w:t>
      </w:r>
      <w:r w:rsidR="004300CC" w:rsidRPr="004300CC">
        <w:rPr>
          <w:rFonts w:ascii="Times New Roman" w:hAnsi="Times New Roman" w:cs="Times New Roman"/>
          <w:sz w:val="24"/>
          <w:szCs w:val="24"/>
        </w:rPr>
        <w:t>For effective crop improvement, it is essential to employ a strategic breeding approach that exploits the natural variability in the base population. Traits such as the genotypic and phenotypic coefficients of variation, heritability, and genetic advance play a cru</w:t>
      </w:r>
      <w:r w:rsidR="004300CC">
        <w:rPr>
          <w:rFonts w:ascii="Times New Roman" w:hAnsi="Times New Roman" w:cs="Times New Roman"/>
          <w:sz w:val="24"/>
          <w:szCs w:val="24"/>
        </w:rPr>
        <w:t xml:space="preserve">cial role in breeding programs. </w:t>
      </w:r>
      <w:r w:rsidR="004300CC" w:rsidRPr="004300CC">
        <w:rPr>
          <w:rFonts w:ascii="Times New Roman" w:hAnsi="Times New Roman" w:cs="Times New Roman"/>
          <w:sz w:val="24"/>
          <w:szCs w:val="24"/>
        </w:rPr>
        <w:t xml:space="preserve">Heritability is a key trait for plant breeders, as it indicates the extent to which a trait can be improved through selection. It reflects the degree of resemblance between parents and their offspring and is widely used to predict the response to selection. However, high heritability alone is insufficient for effective selection unless it is accompanied by high </w:t>
      </w:r>
      <w:r w:rsidR="004300CC">
        <w:rPr>
          <w:rFonts w:ascii="Times New Roman" w:hAnsi="Times New Roman" w:cs="Times New Roman"/>
          <w:sz w:val="24"/>
          <w:szCs w:val="24"/>
        </w:rPr>
        <w:t>genetic advance</w:t>
      </w:r>
      <w:r>
        <w:rPr>
          <w:rFonts w:ascii="Times New Roman" w:hAnsi="Times New Roman" w:cs="Times New Roman"/>
          <w:sz w:val="24"/>
          <w:szCs w:val="24"/>
        </w:rPr>
        <w:t>”</w:t>
      </w:r>
      <w:bookmarkStart w:id="0" w:name="_GoBack"/>
      <w:bookmarkEnd w:id="0"/>
      <w:r w:rsidR="004300CC">
        <w:rPr>
          <w:rFonts w:ascii="Times New Roman" w:hAnsi="Times New Roman" w:cs="Times New Roman"/>
          <w:sz w:val="24"/>
          <w:szCs w:val="24"/>
        </w:rPr>
        <w:t xml:space="preserve"> (Burton, 1953). </w:t>
      </w:r>
      <w:r w:rsidR="004300CC" w:rsidRPr="004300CC">
        <w:rPr>
          <w:rFonts w:ascii="Times New Roman" w:hAnsi="Times New Roman" w:cs="Times New Roman"/>
          <w:sz w:val="24"/>
          <w:szCs w:val="24"/>
        </w:rPr>
        <w:t>Substantial heritability estimates, when paired with high genetic gain, provide promising prospects for genetic improvement in subsequent generations. While phenotypic variability can fluctuate due to environmental influences, genetic variability is more stable and valuable for selection and hybridization in crop improvement programs.</w:t>
      </w:r>
    </w:p>
    <w:p w14:paraId="43BB3455" w14:textId="77777777" w:rsidR="00031B1D" w:rsidRDefault="00031B1D" w:rsidP="00031B1D">
      <w:pPr>
        <w:autoSpaceDE w:val="0"/>
        <w:autoSpaceDN w:val="0"/>
        <w:adjustRightInd w:val="0"/>
        <w:spacing w:before="60" w:after="0" w:line="360" w:lineRule="auto"/>
        <w:jc w:val="both"/>
        <w:rPr>
          <w:rFonts w:ascii="Times New Roman" w:hAnsi="Times New Roman" w:cs="Times New Roman"/>
          <w:sz w:val="24"/>
          <w:szCs w:val="24"/>
        </w:rPr>
      </w:pPr>
    </w:p>
    <w:p w14:paraId="7FD38C66" w14:textId="77777777" w:rsidR="00031B1D" w:rsidRDefault="00031B1D" w:rsidP="00031B1D">
      <w:pPr>
        <w:spacing w:line="360" w:lineRule="auto"/>
        <w:ind w:left="-142"/>
        <w:jc w:val="both"/>
        <w:rPr>
          <w:rFonts w:ascii="Times New Roman" w:hAnsi="Times New Roman" w:cs="Times New Roman"/>
          <w:b/>
          <w:bCs/>
          <w:sz w:val="28"/>
          <w:szCs w:val="28"/>
          <w:lang w:val="en-US"/>
        </w:rPr>
      </w:pPr>
      <w:r w:rsidRPr="00031B1D">
        <w:rPr>
          <w:rFonts w:ascii="Times New Roman" w:hAnsi="Times New Roman" w:cs="Times New Roman"/>
          <w:b/>
          <w:bCs/>
          <w:sz w:val="28"/>
          <w:szCs w:val="28"/>
          <w:lang w:val="en-US"/>
        </w:rPr>
        <w:t>Material and Methods</w:t>
      </w:r>
    </w:p>
    <w:p w14:paraId="4A49D4C9" w14:textId="77777777" w:rsidR="008F79B5" w:rsidRDefault="004300CC" w:rsidP="008F79B5">
      <w:pPr>
        <w:spacing w:line="360" w:lineRule="auto"/>
        <w:ind w:left="-142"/>
        <w:jc w:val="both"/>
        <w:rPr>
          <w:rFonts w:ascii="Times New Roman" w:eastAsia="Times New Roman" w:hAnsi="Times New Roman" w:cs="Times New Roman"/>
          <w:kern w:val="0"/>
          <w:sz w:val="24"/>
          <w:szCs w:val="24"/>
          <w:lang w:val="en-US"/>
        </w:rPr>
      </w:pPr>
      <w:r w:rsidRPr="004300CC">
        <w:rPr>
          <w:rFonts w:ascii="Times New Roman" w:eastAsia="Times New Roman" w:hAnsi="Times New Roman" w:cs="Times New Roman"/>
          <w:kern w:val="0"/>
          <w:sz w:val="24"/>
          <w:szCs w:val="24"/>
          <w:lang w:val="en-US"/>
        </w:rPr>
        <w:t xml:space="preserve">The present investigation, entitled “Studies on Genetic Variability, Character Association, and Genetic Divergence in </w:t>
      </w:r>
      <w:proofErr w:type="spellStart"/>
      <w:r w:rsidRPr="004300CC">
        <w:rPr>
          <w:rFonts w:ascii="Times New Roman" w:eastAsia="Times New Roman" w:hAnsi="Times New Roman" w:cs="Times New Roman"/>
          <w:kern w:val="0"/>
          <w:sz w:val="24"/>
          <w:szCs w:val="24"/>
          <w:lang w:val="en-US"/>
        </w:rPr>
        <w:t>Chilli</w:t>
      </w:r>
      <w:proofErr w:type="spellEnd"/>
      <w:r w:rsidRPr="004300CC">
        <w:rPr>
          <w:rFonts w:ascii="Times New Roman" w:eastAsia="Times New Roman" w:hAnsi="Times New Roman" w:cs="Times New Roman"/>
          <w:kern w:val="0"/>
          <w:sz w:val="24"/>
          <w:szCs w:val="24"/>
          <w:lang w:val="en-US"/>
        </w:rPr>
        <w:t xml:space="preserve"> (</w:t>
      </w:r>
      <w:r w:rsidRPr="004300CC">
        <w:rPr>
          <w:rFonts w:ascii="Times New Roman" w:eastAsia="Times New Roman" w:hAnsi="Times New Roman" w:cs="Times New Roman"/>
          <w:i/>
          <w:kern w:val="0"/>
          <w:sz w:val="24"/>
          <w:szCs w:val="24"/>
          <w:lang w:val="en-US"/>
        </w:rPr>
        <w:t>Capsicum annuum</w:t>
      </w:r>
      <w:r w:rsidRPr="004300CC">
        <w:rPr>
          <w:rFonts w:ascii="Times New Roman" w:eastAsia="Times New Roman" w:hAnsi="Times New Roman" w:cs="Times New Roman"/>
          <w:kern w:val="0"/>
          <w:sz w:val="24"/>
          <w:szCs w:val="24"/>
          <w:lang w:val="en-US"/>
        </w:rPr>
        <w:t xml:space="preserve"> L.)”, was conducted at the Agricultural Research Farm of Rama University, </w:t>
      </w:r>
      <w:proofErr w:type="spellStart"/>
      <w:r w:rsidRPr="004300CC">
        <w:rPr>
          <w:rFonts w:ascii="Times New Roman" w:eastAsia="Times New Roman" w:hAnsi="Times New Roman" w:cs="Times New Roman"/>
          <w:kern w:val="0"/>
          <w:sz w:val="24"/>
          <w:szCs w:val="24"/>
          <w:lang w:val="en-US"/>
        </w:rPr>
        <w:t>Mandhana</w:t>
      </w:r>
      <w:proofErr w:type="spellEnd"/>
      <w:r w:rsidRPr="004300CC">
        <w:rPr>
          <w:rFonts w:ascii="Times New Roman" w:eastAsia="Times New Roman" w:hAnsi="Times New Roman" w:cs="Times New Roman"/>
          <w:kern w:val="0"/>
          <w:sz w:val="24"/>
          <w:szCs w:val="24"/>
          <w:lang w:val="en-US"/>
        </w:rPr>
        <w:t xml:space="preserve">, Kanpur. The experiment was laid out in a </w:t>
      </w:r>
      <w:r w:rsidRPr="004300CC">
        <w:rPr>
          <w:rFonts w:ascii="Times New Roman" w:eastAsia="Times New Roman" w:hAnsi="Times New Roman" w:cs="Times New Roman"/>
          <w:kern w:val="0"/>
          <w:sz w:val="24"/>
          <w:szCs w:val="24"/>
          <w:lang w:val="en-US"/>
        </w:rPr>
        <w:lastRenderedPageBreak/>
        <w:t>Randomized Block Design (RBD) with three replications, during the autumn–winter season of 2024–2025, to evaluate the perf</w:t>
      </w:r>
      <w:r>
        <w:rPr>
          <w:rFonts w:ascii="Times New Roman" w:eastAsia="Times New Roman" w:hAnsi="Times New Roman" w:cs="Times New Roman"/>
          <w:kern w:val="0"/>
          <w:sz w:val="24"/>
          <w:szCs w:val="24"/>
          <w:lang w:val="en-US"/>
        </w:rPr>
        <w:t xml:space="preserve">ormance of 35 </w:t>
      </w:r>
      <w:proofErr w:type="spellStart"/>
      <w:r>
        <w:rPr>
          <w:rFonts w:ascii="Times New Roman" w:eastAsia="Times New Roman" w:hAnsi="Times New Roman" w:cs="Times New Roman"/>
          <w:kern w:val="0"/>
          <w:sz w:val="24"/>
          <w:szCs w:val="24"/>
          <w:lang w:val="en-US"/>
        </w:rPr>
        <w:t>chilli</w:t>
      </w:r>
      <w:proofErr w:type="spellEnd"/>
      <w:r>
        <w:rPr>
          <w:rFonts w:ascii="Times New Roman" w:eastAsia="Times New Roman" w:hAnsi="Times New Roman" w:cs="Times New Roman"/>
          <w:kern w:val="0"/>
          <w:sz w:val="24"/>
          <w:szCs w:val="24"/>
          <w:lang w:val="en-US"/>
        </w:rPr>
        <w:t xml:space="preserve"> genotypes. </w:t>
      </w:r>
      <w:r w:rsidRPr="004300CC">
        <w:rPr>
          <w:rFonts w:ascii="Times New Roman" w:eastAsia="Times New Roman" w:hAnsi="Times New Roman" w:cs="Times New Roman"/>
          <w:kern w:val="0"/>
          <w:sz w:val="24"/>
          <w:szCs w:val="24"/>
          <w:lang w:val="en-US"/>
        </w:rPr>
        <w:t>Each treatment consisted of 12 plants arranged in two rows, with a spacing of 60 × 50 cm. The net plot size for each treatment was 3.0 × 1.8 m². All recommended agronomic practices and plant protection measures were followed to ensure healt</w:t>
      </w:r>
      <w:r>
        <w:rPr>
          <w:rFonts w:ascii="Times New Roman" w:eastAsia="Times New Roman" w:hAnsi="Times New Roman" w:cs="Times New Roman"/>
          <w:kern w:val="0"/>
          <w:sz w:val="24"/>
          <w:szCs w:val="24"/>
          <w:lang w:val="en-US"/>
        </w:rPr>
        <w:t xml:space="preserve">hy crop growth and development. </w:t>
      </w:r>
      <w:r w:rsidRPr="004300CC">
        <w:rPr>
          <w:rFonts w:ascii="Times New Roman" w:eastAsia="Times New Roman" w:hAnsi="Times New Roman" w:cs="Times New Roman"/>
          <w:kern w:val="0"/>
          <w:sz w:val="24"/>
          <w:szCs w:val="24"/>
          <w:lang w:val="en-US"/>
        </w:rPr>
        <w:t>Observations were recorded on the followin</w:t>
      </w:r>
      <w:r>
        <w:rPr>
          <w:rFonts w:ascii="Times New Roman" w:eastAsia="Times New Roman" w:hAnsi="Times New Roman" w:cs="Times New Roman"/>
          <w:kern w:val="0"/>
          <w:sz w:val="24"/>
          <w:szCs w:val="24"/>
          <w:lang w:val="en-US"/>
        </w:rPr>
        <w:t xml:space="preserve">g thirteen quantitative traits: Days to 50% flowering, </w:t>
      </w:r>
      <w:r w:rsidRPr="004300CC">
        <w:rPr>
          <w:rFonts w:ascii="Times New Roman" w:eastAsia="Times New Roman" w:hAnsi="Times New Roman" w:cs="Times New Roman"/>
          <w:kern w:val="0"/>
          <w:sz w:val="24"/>
          <w:szCs w:val="24"/>
          <w:lang w:val="en-US"/>
        </w:rPr>
        <w:t>Days t</w:t>
      </w:r>
      <w:r>
        <w:rPr>
          <w:rFonts w:ascii="Times New Roman" w:eastAsia="Times New Roman" w:hAnsi="Times New Roman" w:cs="Times New Roman"/>
          <w:kern w:val="0"/>
          <w:sz w:val="24"/>
          <w:szCs w:val="24"/>
          <w:lang w:val="en-US"/>
        </w:rPr>
        <w:t xml:space="preserve">o maturity (mature green stage), </w:t>
      </w:r>
      <w:r w:rsidRPr="004300CC">
        <w:rPr>
          <w:rFonts w:ascii="Times New Roman" w:eastAsia="Times New Roman" w:hAnsi="Times New Roman" w:cs="Times New Roman"/>
          <w:kern w:val="0"/>
          <w:sz w:val="24"/>
          <w:szCs w:val="24"/>
          <w:lang w:val="en-US"/>
        </w:rPr>
        <w:t>Da</w:t>
      </w:r>
      <w:r>
        <w:rPr>
          <w:rFonts w:ascii="Times New Roman" w:eastAsia="Times New Roman" w:hAnsi="Times New Roman" w:cs="Times New Roman"/>
          <w:kern w:val="0"/>
          <w:sz w:val="24"/>
          <w:szCs w:val="24"/>
          <w:lang w:val="en-US"/>
        </w:rPr>
        <w:t xml:space="preserve">ys to maturity (red ripe stage), Plant height (cm), </w:t>
      </w:r>
      <w:r w:rsidRPr="004300CC">
        <w:rPr>
          <w:rFonts w:ascii="Times New Roman" w:eastAsia="Times New Roman" w:hAnsi="Times New Roman" w:cs="Times New Roman"/>
          <w:kern w:val="0"/>
          <w:sz w:val="24"/>
          <w:szCs w:val="24"/>
          <w:lang w:val="en-US"/>
        </w:rPr>
        <w:t>Numbe</w:t>
      </w:r>
      <w:r>
        <w:rPr>
          <w:rFonts w:ascii="Times New Roman" w:eastAsia="Times New Roman" w:hAnsi="Times New Roman" w:cs="Times New Roman"/>
          <w:kern w:val="0"/>
          <w:sz w:val="24"/>
          <w:szCs w:val="24"/>
          <w:lang w:val="en-US"/>
        </w:rPr>
        <w:t xml:space="preserve">r of primary branches per plant, </w:t>
      </w:r>
      <w:r w:rsidRPr="004300CC">
        <w:rPr>
          <w:rFonts w:ascii="Times New Roman" w:eastAsia="Times New Roman" w:hAnsi="Times New Roman" w:cs="Times New Roman"/>
          <w:kern w:val="0"/>
          <w:sz w:val="24"/>
          <w:szCs w:val="24"/>
          <w:lang w:val="en-US"/>
        </w:rPr>
        <w:t xml:space="preserve">Number </w:t>
      </w:r>
      <w:r>
        <w:rPr>
          <w:rFonts w:ascii="Times New Roman" w:eastAsia="Times New Roman" w:hAnsi="Times New Roman" w:cs="Times New Roman"/>
          <w:kern w:val="0"/>
          <w:sz w:val="24"/>
          <w:szCs w:val="24"/>
          <w:lang w:val="en-US"/>
        </w:rPr>
        <w:t xml:space="preserve">of secondary branches per plant, Number of fruits per plant, Fruit length (cm), Pedicel length (cm), Fruit diameter (mm), </w:t>
      </w:r>
      <w:r w:rsidR="008F79B5">
        <w:rPr>
          <w:rFonts w:ascii="Times New Roman" w:eastAsia="Times New Roman" w:hAnsi="Times New Roman" w:cs="Times New Roman"/>
          <w:kern w:val="0"/>
          <w:sz w:val="24"/>
          <w:szCs w:val="24"/>
          <w:lang w:val="en-US"/>
        </w:rPr>
        <w:t xml:space="preserve">Average fruit weight (g), Fruit yield per plant (kg), </w:t>
      </w:r>
      <w:r w:rsidRPr="004300CC">
        <w:rPr>
          <w:rFonts w:ascii="Times New Roman" w:eastAsia="Times New Roman" w:hAnsi="Times New Roman" w:cs="Times New Roman"/>
          <w:kern w:val="0"/>
          <w:sz w:val="24"/>
          <w:szCs w:val="24"/>
          <w:lang w:val="en-US"/>
        </w:rPr>
        <w:t>A</w:t>
      </w:r>
      <w:r w:rsidR="008F79B5">
        <w:rPr>
          <w:rFonts w:ascii="Times New Roman" w:eastAsia="Times New Roman" w:hAnsi="Times New Roman" w:cs="Times New Roman"/>
          <w:kern w:val="0"/>
          <w:sz w:val="24"/>
          <w:szCs w:val="24"/>
          <w:lang w:val="en-US"/>
        </w:rPr>
        <w:t>scorbic acid content (mg/100 g).</w:t>
      </w:r>
    </w:p>
    <w:p w14:paraId="149BDCF5" w14:textId="47E8D540" w:rsidR="004300CC" w:rsidRPr="008F79B5" w:rsidRDefault="004300CC" w:rsidP="008F79B5">
      <w:pPr>
        <w:spacing w:line="360" w:lineRule="auto"/>
        <w:ind w:left="-142"/>
        <w:jc w:val="both"/>
        <w:rPr>
          <w:rFonts w:ascii="Times New Roman" w:eastAsia="Times New Roman" w:hAnsi="Times New Roman" w:cs="Times New Roman"/>
          <w:kern w:val="0"/>
          <w:sz w:val="24"/>
          <w:szCs w:val="24"/>
          <w:lang w:val="en-US"/>
        </w:rPr>
      </w:pPr>
      <w:r w:rsidRPr="004300CC">
        <w:rPr>
          <w:rFonts w:ascii="Times New Roman" w:eastAsia="Times New Roman" w:hAnsi="Times New Roman" w:cs="Times New Roman"/>
          <w:kern w:val="0"/>
          <w:sz w:val="24"/>
          <w:szCs w:val="24"/>
          <w:lang w:val="en-US"/>
        </w:rPr>
        <w:t>To assess the extent of genetic variation, the phenotypic and genotypic coefficients of variation (PCV and GCV), heritability (in the broad sense), and genetic advance as percent of mean were estimated using the methods described by Burton and De Vane (1953).</w:t>
      </w:r>
    </w:p>
    <w:p w14:paraId="24AB5DB1" w14:textId="4FDAB699" w:rsidR="00FF724C" w:rsidRPr="00E77BCF" w:rsidRDefault="00FF724C" w:rsidP="004300CC">
      <w:pPr>
        <w:pStyle w:val="BodyText"/>
        <w:spacing w:before="120" w:line="372" w:lineRule="auto"/>
        <w:ind w:right="12" w:firstLine="720"/>
        <w:jc w:val="both"/>
      </w:pPr>
      <w:r w:rsidRPr="00E77BCF">
        <w:rPr>
          <w:w w:val="105"/>
          <w:position w:val="-30"/>
        </w:rPr>
        <w:object w:dxaOrig="4160" w:dyaOrig="680" w14:anchorId="3DA376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33.2pt" o:ole="">
            <v:imagedata r:id="rId7" o:title=""/>
          </v:shape>
          <o:OLEObject Type="Embed" ProgID="Equation.3" ShapeID="_x0000_i1025" DrawAspect="Content" ObjectID="_1813830324" r:id="rId8"/>
        </w:object>
      </w:r>
    </w:p>
    <w:p w14:paraId="5D3610DD" w14:textId="77777777" w:rsidR="00FF724C" w:rsidRPr="00E77BCF" w:rsidRDefault="00FF724C" w:rsidP="00FF724C">
      <w:pPr>
        <w:pStyle w:val="BodyText"/>
        <w:spacing w:line="372" w:lineRule="auto"/>
        <w:ind w:right="12" w:firstLine="720"/>
        <w:jc w:val="both"/>
      </w:pPr>
      <w:r w:rsidRPr="00E77BCF">
        <w:rPr>
          <w:w w:val="105"/>
          <w:position w:val="-24"/>
        </w:rPr>
        <w:object w:dxaOrig="1900" w:dyaOrig="720" w14:anchorId="431897B5">
          <v:shape id="_x0000_i1026" type="#_x0000_t75" style="width:94.55pt;height:36.3pt" o:ole="">
            <v:imagedata r:id="rId9" o:title=""/>
          </v:shape>
          <o:OLEObject Type="Embed" ProgID="Equation.3" ShapeID="_x0000_i1026" DrawAspect="Content" ObjectID="_1813830325" r:id="rId10"/>
        </w:object>
      </w:r>
    </w:p>
    <w:p w14:paraId="7E31C5A6" w14:textId="77777777" w:rsidR="00FF724C" w:rsidRPr="00E77BCF" w:rsidRDefault="00FF724C" w:rsidP="00FF724C">
      <w:pPr>
        <w:pStyle w:val="BodyText"/>
        <w:spacing w:line="372" w:lineRule="auto"/>
        <w:ind w:right="12" w:firstLine="720"/>
        <w:jc w:val="both"/>
        <w:rPr>
          <w:w w:val="105"/>
        </w:rPr>
      </w:pPr>
      <w:r w:rsidRPr="00E77BCF">
        <w:rPr>
          <w:w w:val="105"/>
          <w:position w:val="-30"/>
        </w:rPr>
        <w:object w:dxaOrig="4220" w:dyaOrig="680" w14:anchorId="2180E5C1">
          <v:shape id="_x0000_i1027" type="#_x0000_t75" style="width:212.85pt;height:33.2pt" o:ole="">
            <v:imagedata r:id="rId11" o:title=""/>
          </v:shape>
          <o:OLEObject Type="Embed" ProgID="Equation.3" ShapeID="_x0000_i1027" DrawAspect="Content" ObjectID="_1813830326" r:id="rId12"/>
        </w:object>
      </w:r>
    </w:p>
    <w:p w14:paraId="56786990" w14:textId="77777777" w:rsidR="00FF724C" w:rsidRPr="00E77BCF" w:rsidRDefault="00FF724C" w:rsidP="00FF724C">
      <w:pPr>
        <w:pStyle w:val="BodyText"/>
        <w:spacing w:line="372" w:lineRule="auto"/>
        <w:ind w:right="12" w:firstLine="720"/>
        <w:jc w:val="both"/>
      </w:pPr>
      <w:r w:rsidRPr="00E77BCF">
        <w:rPr>
          <w:w w:val="105"/>
          <w:position w:val="-24"/>
        </w:rPr>
        <w:object w:dxaOrig="1880" w:dyaOrig="720" w14:anchorId="68FADF46">
          <v:shape id="_x0000_i1028" type="#_x0000_t75" style="width:94.55pt;height:36.3pt" o:ole="">
            <v:imagedata r:id="rId13" o:title=""/>
          </v:shape>
          <o:OLEObject Type="Embed" ProgID="Equation.3" ShapeID="_x0000_i1028" DrawAspect="Content" ObjectID="_1813830327" r:id="rId14"/>
        </w:object>
      </w:r>
    </w:p>
    <w:p w14:paraId="6476A7AE" w14:textId="77777777" w:rsidR="00FF724C" w:rsidRPr="00FF724C" w:rsidRDefault="00FF724C" w:rsidP="00FF724C">
      <w:pPr>
        <w:pStyle w:val="Heading3"/>
        <w:tabs>
          <w:tab w:val="num" w:pos="360"/>
        </w:tabs>
        <w:spacing w:before="120" w:line="360" w:lineRule="auto"/>
        <w:ind w:right="11"/>
        <w:jc w:val="both"/>
        <w:rPr>
          <w:noProof/>
          <w:color w:val="auto"/>
          <w:sz w:val="24"/>
          <w:szCs w:val="24"/>
        </w:rPr>
      </w:pPr>
    </w:p>
    <w:p w14:paraId="370BAD68" w14:textId="77777777" w:rsidR="00031B1D" w:rsidRPr="00FF724C" w:rsidRDefault="00031B1D" w:rsidP="00031B1D">
      <w:pPr>
        <w:autoSpaceDE w:val="0"/>
        <w:autoSpaceDN w:val="0"/>
        <w:adjustRightInd w:val="0"/>
        <w:spacing w:before="60" w:after="0" w:line="360" w:lineRule="auto"/>
        <w:jc w:val="both"/>
        <w:rPr>
          <w:rFonts w:ascii="Times New Roman" w:hAnsi="Times New Roman" w:cs="Times New Roman"/>
          <w:sz w:val="24"/>
          <w:szCs w:val="24"/>
          <w:lang w:val="en-US"/>
        </w:rPr>
      </w:pPr>
    </w:p>
    <w:p w14:paraId="56083789" w14:textId="77777777" w:rsidR="00FF724C" w:rsidRDefault="00FF724C" w:rsidP="00FF724C">
      <w:pPr>
        <w:spacing w:line="360" w:lineRule="auto"/>
        <w:ind w:left="-142"/>
        <w:jc w:val="both"/>
        <w:rPr>
          <w:rFonts w:ascii="Times New Roman" w:hAnsi="Times New Roman" w:cs="Times New Roman"/>
          <w:b/>
          <w:bCs/>
          <w:sz w:val="28"/>
          <w:szCs w:val="28"/>
          <w:lang w:val="en-US"/>
        </w:rPr>
      </w:pPr>
      <w:r w:rsidRPr="00FF724C">
        <w:rPr>
          <w:rFonts w:ascii="Times New Roman" w:hAnsi="Times New Roman" w:cs="Times New Roman"/>
          <w:b/>
          <w:bCs/>
          <w:sz w:val="28"/>
          <w:szCs w:val="28"/>
          <w:lang w:val="en-US"/>
        </w:rPr>
        <w:t>Result and Discussion</w:t>
      </w:r>
    </w:p>
    <w:p w14:paraId="020B3F70" w14:textId="4D49BE20" w:rsidR="004741E1" w:rsidRPr="004741E1" w:rsidRDefault="004741E1" w:rsidP="00E27412">
      <w:pPr>
        <w:spacing w:line="360" w:lineRule="auto"/>
        <w:ind w:left="-142"/>
        <w:jc w:val="both"/>
        <w:rPr>
          <w:rFonts w:ascii="Times New Roman" w:hAnsi="Times New Roman" w:cs="Times New Roman"/>
          <w:sz w:val="24"/>
          <w:szCs w:val="24"/>
        </w:rPr>
      </w:pPr>
      <w:r w:rsidRPr="004741E1">
        <w:rPr>
          <w:rFonts w:ascii="Times New Roman" w:hAnsi="Times New Roman" w:cs="Times New Roman"/>
          <w:sz w:val="24"/>
          <w:szCs w:val="24"/>
        </w:rPr>
        <w:t>The analysis of variance revealed that the mean squares due to treatments were highly significant for all thirteen quantitative traits (Table 1), indicating the presence of substantial genetic variability among the genotypes for each character under study. In other words, the performance of genotypes differed significantly across traits, signifying that the existing chilli germplasm offers ample scope for sel</w:t>
      </w:r>
      <w:r w:rsidR="00E27412">
        <w:rPr>
          <w:rFonts w:ascii="Times New Roman" w:hAnsi="Times New Roman" w:cs="Times New Roman"/>
          <w:sz w:val="24"/>
          <w:szCs w:val="24"/>
        </w:rPr>
        <w:t>ection and genetic improvement.</w:t>
      </w:r>
    </w:p>
    <w:p w14:paraId="048D6636" w14:textId="77777777" w:rsidR="004741E1" w:rsidRPr="00E27412" w:rsidRDefault="004741E1" w:rsidP="004741E1">
      <w:pPr>
        <w:spacing w:line="360" w:lineRule="auto"/>
        <w:ind w:left="-142"/>
        <w:jc w:val="both"/>
        <w:rPr>
          <w:rFonts w:ascii="Times New Roman" w:hAnsi="Times New Roman" w:cs="Times New Roman"/>
          <w:b/>
          <w:sz w:val="24"/>
          <w:szCs w:val="24"/>
        </w:rPr>
      </w:pPr>
      <w:r w:rsidRPr="00E27412">
        <w:rPr>
          <w:rFonts w:ascii="Times New Roman" w:hAnsi="Times New Roman" w:cs="Times New Roman"/>
          <w:b/>
          <w:sz w:val="24"/>
          <w:szCs w:val="24"/>
        </w:rPr>
        <w:t>Genotypic and Phenotypic Coefficients of Variation</w:t>
      </w:r>
    </w:p>
    <w:p w14:paraId="6D9BBB54" w14:textId="6FFC1140" w:rsidR="004741E1" w:rsidRPr="004741E1" w:rsidRDefault="004741E1" w:rsidP="00E27412">
      <w:pPr>
        <w:spacing w:line="360" w:lineRule="auto"/>
        <w:ind w:left="-142"/>
        <w:jc w:val="both"/>
        <w:rPr>
          <w:rFonts w:ascii="Times New Roman" w:hAnsi="Times New Roman" w:cs="Times New Roman"/>
          <w:sz w:val="24"/>
          <w:szCs w:val="24"/>
        </w:rPr>
      </w:pPr>
      <w:r w:rsidRPr="004741E1">
        <w:rPr>
          <w:rFonts w:ascii="Times New Roman" w:hAnsi="Times New Roman" w:cs="Times New Roman"/>
          <w:sz w:val="24"/>
          <w:szCs w:val="24"/>
        </w:rPr>
        <w:lastRenderedPageBreak/>
        <w:t xml:space="preserve">The estimates of the genotypic coefficient of variation (GCV) and phenotypic coefficient of variation (PCV) for thirteen characters are presented in Table 2. For all characters, PCV values were higher than the corresponding GCV values, suggesting the influence of environmental factors on </w:t>
      </w:r>
      <w:r w:rsidR="00E27412">
        <w:rPr>
          <w:rFonts w:ascii="Times New Roman" w:hAnsi="Times New Roman" w:cs="Times New Roman"/>
          <w:sz w:val="24"/>
          <w:szCs w:val="24"/>
        </w:rPr>
        <w:t xml:space="preserve">the expression of these traits. </w:t>
      </w:r>
      <w:r w:rsidRPr="004741E1">
        <w:rPr>
          <w:rFonts w:ascii="Times New Roman" w:hAnsi="Times New Roman" w:cs="Times New Roman"/>
          <w:sz w:val="24"/>
          <w:szCs w:val="24"/>
        </w:rPr>
        <w:t>The highest GCV and PCV were recorde</w:t>
      </w:r>
      <w:r w:rsidR="00E27412">
        <w:rPr>
          <w:rFonts w:ascii="Times New Roman" w:hAnsi="Times New Roman" w:cs="Times New Roman"/>
          <w:sz w:val="24"/>
          <w:szCs w:val="24"/>
        </w:rPr>
        <w:t xml:space="preserve">d for: </w:t>
      </w:r>
      <w:r w:rsidRPr="004741E1">
        <w:rPr>
          <w:rFonts w:ascii="Times New Roman" w:hAnsi="Times New Roman" w:cs="Times New Roman"/>
          <w:sz w:val="24"/>
          <w:szCs w:val="24"/>
        </w:rPr>
        <w:t>As</w:t>
      </w:r>
      <w:r w:rsidR="00E27412">
        <w:rPr>
          <w:rFonts w:ascii="Times New Roman" w:hAnsi="Times New Roman" w:cs="Times New Roman"/>
          <w:sz w:val="24"/>
          <w:szCs w:val="24"/>
        </w:rPr>
        <w:t xml:space="preserve">corbic acid (37.48% and 39.13%), </w:t>
      </w:r>
      <w:r w:rsidRPr="004741E1">
        <w:rPr>
          <w:rFonts w:ascii="Times New Roman" w:hAnsi="Times New Roman" w:cs="Times New Roman"/>
          <w:sz w:val="24"/>
          <w:szCs w:val="24"/>
        </w:rPr>
        <w:t>Average f</w:t>
      </w:r>
      <w:r w:rsidR="00E27412">
        <w:rPr>
          <w:rFonts w:ascii="Times New Roman" w:hAnsi="Times New Roman" w:cs="Times New Roman"/>
          <w:sz w:val="24"/>
          <w:szCs w:val="24"/>
        </w:rPr>
        <w:t xml:space="preserve">ruit weight (31.86% and 35.45%), </w:t>
      </w:r>
      <w:r w:rsidRPr="004741E1">
        <w:rPr>
          <w:rFonts w:ascii="Times New Roman" w:hAnsi="Times New Roman" w:cs="Times New Roman"/>
          <w:sz w:val="24"/>
          <w:szCs w:val="24"/>
        </w:rPr>
        <w:t>Fruit yiel</w:t>
      </w:r>
      <w:r w:rsidR="00E27412">
        <w:rPr>
          <w:rFonts w:ascii="Times New Roman" w:hAnsi="Times New Roman" w:cs="Times New Roman"/>
          <w:sz w:val="24"/>
          <w:szCs w:val="24"/>
        </w:rPr>
        <w:t xml:space="preserve">d per plant (31.84% and 34.54%), </w:t>
      </w:r>
      <w:r w:rsidRPr="004741E1">
        <w:rPr>
          <w:rFonts w:ascii="Times New Roman" w:hAnsi="Times New Roman" w:cs="Times New Roman"/>
          <w:sz w:val="24"/>
          <w:szCs w:val="24"/>
        </w:rPr>
        <w:t>F</w:t>
      </w:r>
      <w:r w:rsidR="00E27412">
        <w:rPr>
          <w:rFonts w:ascii="Times New Roman" w:hAnsi="Times New Roman" w:cs="Times New Roman"/>
          <w:sz w:val="24"/>
          <w:szCs w:val="24"/>
        </w:rPr>
        <w:t xml:space="preserve">ruit length (22.83% and 28.11%), </w:t>
      </w:r>
      <w:r w:rsidRPr="004741E1">
        <w:rPr>
          <w:rFonts w:ascii="Times New Roman" w:hAnsi="Times New Roman" w:cs="Times New Roman"/>
          <w:sz w:val="24"/>
          <w:szCs w:val="24"/>
        </w:rPr>
        <w:t>P</w:t>
      </w:r>
      <w:r w:rsidR="00E27412">
        <w:rPr>
          <w:rFonts w:ascii="Times New Roman" w:hAnsi="Times New Roman" w:cs="Times New Roman"/>
          <w:sz w:val="24"/>
          <w:szCs w:val="24"/>
        </w:rPr>
        <w:t>lant height (19.45% and 22.65%)</w:t>
      </w:r>
    </w:p>
    <w:p w14:paraId="08CD4C20" w14:textId="0F1E70F1" w:rsidR="004741E1" w:rsidRPr="00E27412" w:rsidRDefault="004741E1" w:rsidP="00E27412">
      <w:pPr>
        <w:spacing w:line="360" w:lineRule="auto"/>
        <w:ind w:left="-142"/>
        <w:jc w:val="both"/>
        <w:rPr>
          <w:rFonts w:ascii="Times New Roman" w:hAnsi="Times New Roman" w:cs="Times New Roman"/>
          <w:b/>
          <w:sz w:val="24"/>
          <w:szCs w:val="24"/>
        </w:rPr>
      </w:pPr>
      <w:r w:rsidRPr="00E27412">
        <w:rPr>
          <w:rFonts w:ascii="Times New Roman" w:hAnsi="Times New Roman" w:cs="Times New Roman"/>
          <w:sz w:val="24"/>
          <w:szCs w:val="24"/>
        </w:rPr>
        <w:t>Moderate levels of</w:t>
      </w:r>
      <w:r w:rsidR="00E27412" w:rsidRPr="00E27412">
        <w:rPr>
          <w:rFonts w:ascii="Times New Roman" w:hAnsi="Times New Roman" w:cs="Times New Roman"/>
          <w:sz w:val="24"/>
          <w:szCs w:val="24"/>
        </w:rPr>
        <w:t xml:space="preserve"> GCV and PCV were observed for:</w:t>
      </w:r>
      <w:r w:rsidR="00E27412">
        <w:rPr>
          <w:rFonts w:ascii="Times New Roman" w:hAnsi="Times New Roman" w:cs="Times New Roman"/>
          <w:b/>
          <w:sz w:val="24"/>
          <w:szCs w:val="24"/>
        </w:rPr>
        <w:t xml:space="preserve"> </w:t>
      </w:r>
      <w:r w:rsidRPr="004741E1">
        <w:rPr>
          <w:rFonts w:ascii="Times New Roman" w:hAnsi="Times New Roman" w:cs="Times New Roman"/>
          <w:sz w:val="24"/>
          <w:szCs w:val="24"/>
        </w:rPr>
        <w:t>Pedicel length (15.54% and 19.74%)</w:t>
      </w:r>
      <w:r w:rsidR="00E27412">
        <w:rPr>
          <w:rFonts w:ascii="Times New Roman" w:hAnsi="Times New Roman" w:cs="Times New Roman"/>
          <w:b/>
          <w:sz w:val="24"/>
          <w:szCs w:val="24"/>
        </w:rPr>
        <w:t xml:space="preserve">, </w:t>
      </w:r>
      <w:r w:rsidRPr="004741E1">
        <w:rPr>
          <w:rFonts w:ascii="Times New Roman" w:hAnsi="Times New Roman" w:cs="Times New Roman"/>
          <w:sz w:val="24"/>
          <w:szCs w:val="24"/>
        </w:rPr>
        <w:t>Number of fruits per plant (13.85% and 15.33%)</w:t>
      </w:r>
      <w:r w:rsidR="00E27412">
        <w:rPr>
          <w:rFonts w:ascii="Times New Roman" w:hAnsi="Times New Roman" w:cs="Times New Roman"/>
          <w:b/>
          <w:sz w:val="24"/>
          <w:szCs w:val="24"/>
        </w:rPr>
        <w:t xml:space="preserve">, </w:t>
      </w:r>
      <w:r w:rsidRPr="004741E1">
        <w:rPr>
          <w:rFonts w:ascii="Times New Roman" w:hAnsi="Times New Roman" w:cs="Times New Roman"/>
          <w:sz w:val="24"/>
          <w:szCs w:val="24"/>
        </w:rPr>
        <w:t>Primary branches per plant (10.86% and 14.51%)</w:t>
      </w:r>
      <w:r w:rsidR="00E27412">
        <w:rPr>
          <w:rFonts w:ascii="Times New Roman" w:hAnsi="Times New Roman" w:cs="Times New Roman"/>
          <w:b/>
          <w:sz w:val="24"/>
          <w:szCs w:val="24"/>
        </w:rPr>
        <w:t xml:space="preserve">, </w:t>
      </w:r>
      <w:r w:rsidRPr="004741E1">
        <w:rPr>
          <w:rFonts w:ascii="Times New Roman" w:hAnsi="Times New Roman" w:cs="Times New Roman"/>
          <w:sz w:val="24"/>
          <w:szCs w:val="24"/>
        </w:rPr>
        <w:t>Fruit diameter (10.56% and 14.27%)</w:t>
      </w:r>
      <w:r w:rsidR="00E27412">
        <w:rPr>
          <w:rFonts w:ascii="Times New Roman" w:hAnsi="Times New Roman" w:cs="Times New Roman"/>
          <w:b/>
          <w:sz w:val="24"/>
          <w:szCs w:val="24"/>
        </w:rPr>
        <w:t xml:space="preserve">, </w:t>
      </w:r>
      <w:r w:rsidRPr="004741E1">
        <w:rPr>
          <w:rFonts w:ascii="Times New Roman" w:hAnsi="Times New Roman" w:cs="Times New Roman"/>
          <w:sz w:val="24"/>
          <w:szCs w:val="24"/>
        </w:rPr>
        <w:t>Secondary branches per plant (7.74% and 11.65%)</w:t>
      </w:r>
      <w:r w:rsidR="00E27412">
        <w:rPr>
          <w:rFonts w:ascii="Times New Roman" w:hAnsi="Times New Roman" w:cs="Times New Roman"/>
          <w:b/>
          <w:sz w:val="24"/>
          <w:szCs w:val="24"/>
        </w:rPr>
        <w:t xml:space="preserve">, </w:t>
      </w:r>
      <w:r w:rsidRPr="004741E1">
        <w:rPr>
          <w:rFonts w:ascii="Times New Roman" w:hAnsi="Times New Roman" w:cs="Times New Roman"/>
          <w:sz w:val="24"/>
          <w:szCs w:val="24"/>
        </w:rPr>
        <w:t>Lower GCV and PCV were found for:</w:t>
      </w:r>
      <w:r w:rsidR="00E27412">
        <w:rPr>
          <w:rFonts w:ascii="Times New Roman" w:hAnsi="Times New Roman" w:cs="Times New Roman"/>
          <w:b/>
          <w:sz w:val="24"/>
          <w:szCs w:val="24"/>
        </w:rPr>
        <w:t xml:space="preserve">, </w:t>
      </w:r>
      <w:r w:rsidRPr="004741E1">
        <w:rPr>
          <w:rFonts w:ascii="Times New Roman" w:hAnsi="Times New Roman" w:cs="Times New Roman"/>
          <w:sz w:val="24"/>
          <w:szCs w:val="24"/>
        </w:rPr>
        <w:t>Days to 50% flowering (6.45% and 8.23%)</w:t>
      </w:r>
      <w:r w:rsidR="00E27412">
        <w:rPr>
          <w:rFonts w:ascii="Times New Roman" w:hAnsi="Times New Roman" w:cs="Times New Roman"/>
          <w:b/>
          <w:sz w:val="24"/>
          <w:szCs w:val="24"/>
        </w:rPr>
        <w:t xml:space="preserve">, </w:t>
      </w:r>
      <w:r w:rsidRPr="004741E1">
        <w:rPr>
          <w:rFonts w:ascii="Times New Roman" w:hAnsi="Times New Roman" w:cs="Times New Roman"/>
          <w:sz w:val="24"/>
          <w:szCs w:val="24"/>
        </w:rPr>
        <w:t>Days to maturity (mature green stage) (6.52% and 7.54%)</w:t>
      </w:r>
      <w:r w:rsidR="00E27412">
        <w:rPr>
          <w:rFonts w:ascii="Times New Roman" w:hAnsi="Times New Roman" w:cs="Times New Roman"/>
          <w:b/>
          <w:sz w:val="24"/>
          <w:szCs w:val="24"/>
        </w:rPr>
        <w:t xml:space="preserve">, </w:t>
      </w:r>
      <w:r w:rsidRPr="004741E1">
        <w:rPr>
          <w:rFonts w:ascii="Times New Roman" w:hAnsi="Times New Roman" w:cs="Times New Roman"/>
          <w:sz w:val="24"/>
          <w:szCs w:val="24"/>
        </w:rPr>
        <w:t>Days to maturity (red ripe stage) (4.66% and 7.52%)</w:t>
      </w:r>
      <w:r w:rsidR="00E27412">
        <w:rPr>
          <w:rFonts w:ascii="Times New Roman" w:hAnsi="Times New Roman" w:cs="Times New Roman"/>
          <w:b/>
          <w:sz w:val="24"/>
          <w:szCs w:val="24"/>
        </w:rPr>
        <w:t xml:space="preserve">. </w:t>
      </w:r>
      <w:r w:rsidRPr="004741E1">
        <w:rPr>
          <w:rFonts w:ascii="Times New Roman" w:hAnsi="Times New Roman" w:cs="Times New Roman"/>
          <w:sz w:val="24"/>
          <w:szCs w:val="24"/>
        </w:rPr>
        <w:t xml:space="preserve">Low values of GCV and PCV for days to maturity suggest less genetic variability, indicating that these traits are more stable and less influenced by environmental conditions. These results are in close agreement with earlier studies by Singh et al. (2017), Kumari et al. (2017), Jogi et al. (2017), Gulzar and Malik (2022), Janaki et al. (2015), and </w:t>
      </w:r>
      <w:proofErr w:type="spellStart"/>
      <w:r w:rsidRPr="004741E1">
        <w:rPr>
          <w:rFonts w:ascii="Times New Roman" w:hAnsi="Times New Roman" w:cs="Times New Roman"/>
          <w:sz w:val="24"/>
          <w:szCs w:val="24"/>
        </w:rPr>
        <w:t>Saisupriya</w:t>
      </w:r>
      <w:proofErr w:type="spellEnd"/>
      <w:r w:rsidRPr="004741E1">
        <w:rPr>
          <w:rFonts w:ascii="Times New Roman" w:hAnsi="Times New Roman" w:cs="Times New Roman"/>
          <w:sz w:val="24"/>
          <w:szCs w:val="24"/>
        </w:rPr>
        <w:t xml:space="preserve"> et al. (2022a).</w:t>
      </w:r>
    </w:p>
    <w:p w14:paraId="46EE266A" w14:textId="77777777" w:rsidR="004741E1" w:rsidRPr="00E27412" w:rsidRDefault="004741E1" w:rsidP="004741E1">
      <w:pPr>
        <w:spacing w:line="360" w:lineRule="auto"/>
        <w:ind w:left="-142"/>
        <w:jc w:val="both"/>
        <w:rPr>
          <w:rFonts w:ascii="Times New Roman" w:hAnsi="Times New Roman" w:cs="Times New Roman"/>
          <w:b/>
          <w:sz w:val="24"/>
          <w:szCs w:val="24"/>
        </w:rPr>
      </w:pPr>
      <w:r w:rsidRPr="00E27412">
        <w:rPr>
          <w:rFonts w:ascii="Times New Roman" w:hAnsi="Times New Roman" w:cs="Times New Roman"/>
          <w:b/>
          <w:sz w:val="24"/>
          <w:szCs w:val="24"/>
        </w:rPr>
        <w:t>Heritability and Genetic Advance</w:t>
      </w:r>
    </w:p>
    <w:p w14:paraId="44B78395" w14:textId="4D679450" w:rsidR="004741E1" w:rsidRPr="004741E1" w:rsidRDefault="004741E1" w:rsidP="00E27412">
      <w:pPr>
        <w:spacing w:line="360" w:lineRule="auto"/>
        <w:ind w:left="-142"/>
        <w:jc w:val="both"/>
        <w:rPr>
          <w:rFonts w:ascii="Times New Roman" w:hAnsi="Times New Roman" w:cs="Times New Roman"/>
          <w:sz w:val="24"/>
          <w:szCs w:val="24"/>
        </w:rPr>
      </w:pPr>
      <w:r w:rsidRPr="004741E1">
        <w:rPr>
          <w:rFonts w:ascii="Times New Roman" w:hAnsi="Times New Roman" w:cs="Times New Roman"/>
          <w:sz w:val="24"/>
          <w:szCs w:val="24"/>
        </w:rPr>
        <w:t>Heritability in the broad sense is a crucial parameter for breeders, as it indicates the degree of transmission of traits from parents to progeny and helps in determining the effectiveness of selection. However, high heritability alone is not sufficient; it should be coupled with high genetic advance to make meaningful progre</w:t>
      </w:r>
      <w:r w:rsidR="00E27412">
        <w:rPr>
          <w:rFonts w:ascii="Times New Roman" w:hAnsi="Times New Roman" w:cs="Times New Roman"/>
          <w:sz w:val="24"/>
          <w:szCs w:val="24"/>
        </w:rPr>
        <w:t xml:space="preserve">ss in selection (Burton, 1953). </w:t>
      </w:r>
      <w:r w:rsidRPr="004741E1">
        <w:rPr>
          <w:rFonts w:ascii="Times New Roman" w:hAnsi="Times New Roman" w:cs="Times New Roman"/>
          <w:sz w:val="24"/>
          <w:szCs w:val="24"/>
        </w:rPr>
        <w:t>The heritability estima</w:t>
      </w:r>
      <w:r w:rsidR="00E27412">
        <w:rPr>
          <w:rFonts w:ascii="Times New Roman" w:hAnsi="Times New Roman" w:cs="Times New Roman"/>
          <w:sz w:val="24"/>
          <w:szCs w:val="24"/>
        </w:rPr>
        <w:t xml:space="preserve">tes for the traits ranged from: </w:t>
      </w:r>
      <w:r w:rsidRPr="004741E1">
        <w:rPr>
          <w:rFonts w:ascii="Times New Roman" w:hAnsi="Times New Roman" w:cs="Times New Roman"/>
          <w:sz w:val="24"/>
          <w:szCs w:val="24"/>
        </w:rPr>
        <w:t>24.56%</w:t>
      </w:r>
      <w:r w:rsidR="00E27412">
        <w:rPr>
          <w:rFonts w:ascii="Times New Roman" w:hAnsi="Times New Roman" w:cs="Times New Roman"/>
          <w:sz w:val="24"/>
          <w:szCs w:val="24"/>
        </w:rPr>
        <w:t xml:space="preserve"> for days to mature green stage, </w:t>
      </w:r>
      <w:r w:rsidRPr="004741E1">
        <w:rPr>
          <w:rFonts w:ascii="Times New Roman" w:hAnsi="Times New Roman" w:cs="Times New Roman"/>
          <w:sz w:val="24"/>
          <w:szCs w:val="24"/>
        </w:rPr>
        <w:t>To 98.1</w:t>
      </w:r>
      <w:r w:rsidR="00E27412">
        <w:rPr>
          <w:rFonts w:ascii="Times New Roman" w:hAnsi="Times New Roman" w:cs="Times New Roman"/>
          <w:sz w:val="24"/>
          <w:szCs w:val="24"/>
        </w:rPr>
        <w:t xml:space="preserve">8% for ascorbic acid content, </w:t>
      </w:r>
      <w:r w:rsidRPr="004741E1">
        <w:rPr>
          <w:rFonts w:ascii="Times New Roman" w:hAnsi="Times New Roman" w:cs="Times New Roman"/>
          <w:sz w:val="24"/>
          <w:szCs w:val="24"/>
        </w:rPr>
        <w:t>Traits sh</w:t>
      </w:r>
      <w:r w:rsidR="00E27412">
        <w:rPr>
          <w:rFonts w:ascii="Times New Roman" w:hAnsi="Times New Roman" w:cs="Times New Roman"/>
          <w:sz w:val="24"/>
          <w:szCs w:val="24"/>
        </w:rPr>
        <w:t xml:space="preserve">owing high heritability (&gt;75%): Ascorbic acid (98.18%), Fruit yield per plant (94.37%), Pedicel length (90.00%), Average fruit weight (88.68%), Fruit length (88.00%), </w:t>
      </w:r>
      <w:r w:rsidRPr="004741E1">
        <w:rPr>
          <w:rFonts w:ascii="Times New Roman" w:hAnsi="Times New Roman" w:cs="Times New Roman"/>
          <w:sz w:val="24"/>
          <w:szCs w:val="24"/>
        </w:rPr>
        <w:t>Numb</w:t>
      </w:r>
      <w:r w:rsidR="00E27412">
        <w:rPr>
          <w:rFonts w:ascii="Times New Roman" w:hAnsi="Times New Roman" w:cs="Times New Roman"/>
          <w:sz w:val="24"/>
          <w:szCs w:val="24"/>
        </w:rPr>
        <w:t xml:space="preserve">er of fruits per plant (79.89%), Plant height (74.90%), </w:t>
      </w:r>
      <w:r w:rsidRPr="004741E1">
        <w:rPr>
          <w:rFonts w:ascii="Times New Roman" w:hAnsi="Times New Roman" w:cs="Times New Roman"/>
          <w:sz w:val="24"/>
          <w:szCs w:val="24"/>
        </w:rPr>
        <w:t xml:space="preserve">Traits with </w:t>
      </w:r>
      <w:r w:rsidR="00E27412">
        <w:rPr>
          <w:rFonts w:ascii="Times New Roman" w:hAnsi="Times New Roman" w:cs="Times New Roman"/>
          <w:sz w:val="24"/>
          <w:szCs w:val="24"/>
        </w:rPr>
        <w:t xml:space="preserve">moderate heritability (50–75%): </w:t>
      </w:r>
      <w:r w:rsidRPr="004741E1">
        <w:rPr>
          <w:rFonts w:ascii="Times New Roman" w:hAnsi="Times New Roman" w:cs="Times New Roman"/>
          <w:sz w:val="24"/>
          <w:szCs w:val="24"/>
        </w:rPr>
        <w:t>Second</w:t>
      </w:r>
      <w:r w:rsidR="00E27412">
        <w:rPr>
          <w:rFonts w:ascii="Times New Roman" w:hAnsi="Times New Roman" w:cs="Times New Roman"/>
          <w:sz w:val="24"/>
          <w:szCs w:val="24"/>
        </w:rPr>
        <w:t xml:space="preserve">ary branches per plant (58.28%), </w:t>
      </w:r>
      <w:r w:rsidRPr="004741E1">
        <w:rPr>
          <w:rFonts w:ascii="Times New Roman" w:hAnsi="Times New Roman" w:cs="Times New Roman"/>
          <w:sz w:val="24"/>
          <w:szCs w:val="24"/>
        </w:rPr>
        <w:t>Prim</w:t>
      </w:r>
      <w:r w:rsidR="00E27412">
        <w:rPr>
          <w:rFonts w:ascii="Times New Roman" w:hAnsi="Times New Roman" w:cs="Times New Roman"/>
          <w:sz w:val="24"/>
          <w:szCs w:val="24"/>
        </w:rPr>
        <w:t xml:space="preserve">ary branches per plant (56.28%), Fruit diameter (54.00%), Days to 50% flowering (47.82%), </w:t>
      </w:r>
      <w:r w:rsidRPr="004741E1">
        <w:rPr>
          <w:rFonts w:ascii="Times New Roman" w:hAnsi="Times New Roman" w:cs="Times New Roman"/>
          <w:sz w:val="24"/>
          <w:szCs w:val="24"/>
        </w:rPr>
        <w:t>Trait</w:t>
      </w:r>
      <w:r w:rsidR="00E27412">
        <w:rPr>
          <w:rFonts w:ascii="Times New Roman" w:hAnsi="Times New Roman" w:cs="Times New Roman"/>
          <w:sz w:val="24"/>
          <w:szCs w:val="24"/>
        </w:rPr>
        <w:t xml:space="preserve">s with low heritability (&lt;50%): </w:t>
      </w:r>
      <w:r w:rsidRPr="004741E1">
        <w:rPr>
          <w:rFonts w:ascii="Times New Roman" w:hAnsi="Times New Roman" w:cs="Times New Roman"/>
          <w:sz w:val="24"/>
          <w:szCs w:val="24"/>
        </w:rPr>
        <w:t xml:space="preserve">Days to maturity </w:t>
      </w:r>
      <w:r w:rsidR="00E27412">
        <w:rPr>
          <w:rFonts w:ascii="Times New Roman" w:hAnsi="Times New Roman" w:cs="Times New Roman"/>
          <w:sz w:val="24"/>
          <w:szCs w:val="24"/>
        </w:rPr>
        <w:t xml:space="preserve">(red ripe stage) (28.15%), </w:t>
      </w:r>
      <w:r w:rsidRPr="004741E1">
        <w:rPr>
          <w:rFonts w:ascii="Times New Roman" w:hAnsi="Times New Roman" w:cs="Times New Roman"/>
          <w:sz w:val="24"/>
          <w:szCs w:val="24"/>
        </w:rPr>
        <w:t>Days to maturi</w:t>
      </w:r>
      <w:r w:rsidR="00E27412">
        <w:rPr>
          <w:rFonts w:ascii="Times New Roman" w:hAnsi="Times New Roman" w:cs="Times New Roman"/>
          <w:sz w:val="24"/>
          <w:szCs w:val="24"/>
        </w:rPr>
        <w:t xml:space="preserve">ty (green fruit stage) (24.56%), </w:t>
      </w:r>
      <w:r w:rsidRPr="004741E1">
        <w:rPr>
          <w:rFonts w:ascii="Times New Roman" w:hAnsi="Times New Roman" w:cs="Times New Roman"/>
          <w:sz w:val="24"/>
          <w:szCs w:val="24"/>
        </w:rPr>
        <w:t>The highest genetic advance as pe</w:t>
      </w:r>
      <w:r w:rsidR="00E27412">
        <w:rPr>
          <w:rFonts w:ascii="Times New Roman" w:hAnsi="Times New Roman" w:cs="Times New Roman"/>
          <w:sz w:val="24"/>
          <w:szCs w:val="24"/>
        </w:rPr>
        <w:t xml:space="preserve">rcent of mean was recorded for:, Ascorbic acid (75.95%), Average fruit weight (67.08%), Fruit yield per plant (63.89%), Fruit length (34.41%) </w:t>
      </w:r>
      <w:r w:rsidRPr="004741E1">
        <w:rPr>
          <w:rFonts w:ascii="Times New Roman" w:hAnsi="Times New Roman" w:cs="Times New Roman"/>
          <w:sz w:val="24"/>
          <w:szCs w:val="24"/>
        </w:rPr>
        <w:t>The lowest genetic advance as pe</w:t>
      </w:r>
      <w:r w:rsidR="00E27412">
        <w:rPr>
          <w:rFonts w:ascii="Times New Roman" w:hAnsi="Times New Roman" w:cs="Times New Roman"/>
          <w:sz w:val="24"/>
          <w:szCs w:val="24"/>
        </w:rPr>
        <w:t xml:space="preserve">rcent of mean was observed for: </w:t>
      </w:r>
      <w:r w:rsidRPr="004741E1">
        <w:rPr>
          <w:rFonts w:ascii="Times New Roman" w:hAnsi="Times New Roman" w:cs="Times New Roman"/>
          <w:sz w:val="24"/>
          <w:szCs w:val="24"/>
        </w:rPr>
        <w:t>Days to mature green fruit (3.78%)</w:t>
      </w:r>
      <w:r w:rsidR="00E27412">
        <w:rPr>
          <w:rFonts w:ascii="Times New Roman" w:hAnsi="Times New Roman" w:cs="Times New Roman"/>
          <w:sz w:val="24"/>
          <w:szCs w:val="24"/>
        </w:rPr>
        <w:t xml:space="preserve">, </w:t>
      </w:r>
      <w:r w:rsidRPr="004741E1">
        <w:rPr>
          <w:rFonts w:ascii="Times New Roman" w:hAnsi="Times New Roman" w:cs="Times New Roman"/>
          <w:sz w:val="24"/>
          <w:szCs w:val="24"/>
        </w:rPr>
        <w:t>Pedicel length (0.18%)</w:t>
      </w:r>
      <w:r w:rsidR="00E27412">
        <w:rPr>
          <w:rFonts w:ascii="Times New Roman" w:hAnsi="Times New Roman" w:cs="Times New Roman"/>
          <w:sz w:val="24"/>
          <w:szCs w:val="24"/>
        </w:rPr>
        <w:t xml:space="preserve">. </w:t>
      </w:r>
      <w:r w:rsidRPr="004741E1">
        <w:rPr>
          <w:rFonts w:ascii="Times New Roman" w:hAnsi="Times New Roman" w:cs="Times New Roman"/>
          <w:sz w:val="24"/>
          <w:szCs w:val="24"/>
        </w:rPr>
        <w:t xml:space="preserve">These findings are supported by previous reports of </w:t>
      </w:r>
      <w:proofErr w:type="spellStart"/>
      <w:r w:rsidRPr="004741E1">
        <w:rPr>
          <w:rFonts w:ascii="Times New Roman" w:hAnsi="Times New Roman" w:cs="Times New Roman"/>
          <w:sz w:val="24"/>
          <w:szCs w:val="24"/>
        </w:rPr>
        <w:t>Farwah</w:t>
      </w:r>
      <w:proofErr w:type="spellEnd"/>
      <w:r w:rsidRPr="004741E1">
        <w:rPr>
          <w:rFonts w:ascii="Times New Roman" w:hAnsi="Times New Roman" w:cs="Times New Roman"/>
          <w:sz w:val="24"/>
          <w:szCs w:val="24"/>
        </w:rPr>
        <w:t xml:space="preserve"> et </w:t>
      </w:r>
      <w:r w:rsidRPr="004741E1">
        <w:rPr>
          <w:rFonts w:ascii="Times New Roman" w:hAnsi="Times New Roman" w:cs="Times New Roman"/>
          <w:sz w:val="24"/>
          <w:szCs w:val="24"/>
        </w:rPr>
        <w:lastRenderedPageBreak/>
        <w:t xml:space="preserve">al. (2020), </w:t>
      </w:r>
      <w:proofErr w:type="spellStart"/>
      <w:r w:rsidRPr="004741E1">
        <w:rPr>
          <w:rFonts w:ascii="Times New Roman" w:hAnsi="Times New Roman" w:cs="Times New Roman"/>
          <w:sz w:val="24"/>
          <w:szCs w:val="24"/>
        </w:rPr>
        <w:t>Haralaya</w:t>
      </w:r>
      <w:proofErr w:type="spellEnd"/>
      <w:r w:rsidRPr="004741E1">
        <w:rPr>
          <w:rFonts w:ascii="Times New Roman" w:hAnsi="Times New Roman" w:cs="Times New Roman"/>
          <w:sz w:val="24"/>
          <w:szCs w:val="24"/>
        </w:rPr>
        <w:t xml:space="preserve"> et al. (2020)</w:t>
      </w:r>
      <w:r w:rsidR="00E27412">
        <w:rPr>
          <w:rFonts w:ascii="Times New Roman" w:hAnsi="Times New Roman" w:cs="Times New Roman"/>
          <w:sz w:val="24"/>
          <w:szCs w:val="24"/>
        </w:rPr>
        <w:t xml:space="preserve">, and </w:t>
      </w:r>
      <w:proofErr w:type="spellStart"/>
      <w:r w:rsidR="00E27412">
        <w:rPr>
          <w:rFonts w:ascii="Times New Roman" w:hAnsi="Times New Roman" w:cs="Times New Roman"/>
          <w:sz w:val="24"/>
          <w:szCs w:val="24"/>
        </w:rPr>
        <w:t>Saisupriya</w:t>
      </w:r>
      <w:proofErr w:type="spellEnd"/>
      <w:r w:rsidR="00E27412">
        <w:rPr>
          <w:rFonts w:ascii="Times New Roman" w:hAnsi="Times New Roman" w:cs="Times New Roman"/>
          <w:sz w:val="24"/>
          <w:szCs w:val="24"/>
        </w:rPr>
        <w:t xml:space="preserve"> et al. (2022). </w:t>
      </w:r>
      <w:r w:rsidRPr="004741E1">
        <w:rPr>
          <w:rFonts w:ascii="Times New Roman" w:hAnsi="Times New Roman" w:cs="Times New Roman"/>
          <w:sz w:val="24"/>
          <w:szCs w:val="24"/>
        </w:rPr>
        <w:t xml:space="preserve">The combination of high heritability with high genetic advance for traits like ascorbic acid (98.18%, 75.95%), fruit yield per plant (94.37%, 63.89%), average fruit weight, fruit length, and pedicel length indicates that these traits are predominantly controlled by additive gene action and less affected by environmental factors. Hence, direct selection for these traits in breeding programs would be effective. These findings are consistent with the results reported by </w:t>
      </w:r>
      <w:proofErr w:type="spellStart"/>
      <w:r w:rsidRPr="004741E1">
        <w:rPr>
          <w:rFonts w:ascii="Times New Roman" w:hAnsi="Times New Roman" w:cs="Times New Roman"/>
          <w:sz w:val="24"/>
          <w:szCs w:val="24"/>
        </w:rPr>
        <w:t>Nahak</w:t>
      </w:r>
      <w:proofErr w:type="spellEnd"/>
      <w:r w:rsidRPr="004741E1">
        <w:rPr>
          <w:rFonts w:ascii="Times New Roman" w:hAnsi="Times New Roman" w:cs="Times New Roman"/>
          <w:sz w:val="24"/>
          <w:szCs w:val="24"/>
        </w:rPr>
        <w:t xml:space="preserve"> et al. (2018) and </w:t>
      </w:r>
      <w:proofErr w:type="spellStart"/>
      <w:r w:rsidRPr="004741E1">
        <w:rPr>
          <w:rFonts w:ascii="Times New Roman" w:hAnsi="Times New Roman" w:cs="Times New Roman"/>
          <w:sz w:val="24"/>
          <w:szCs w:val="24"/>
        </w:rPr>
        <w:t>Lakshmidevamma</w:t>
      </w:r>
      <w:proofErr w:type="spellEnd"/>
      <w:r w:rsidRPr="004741E1">
        <w:rPr>
          <w:rFonts w:ascii="Times New Roman" w:hAnsi="Times New Roman" w:cs="Times New Roman"/>
          <w:sz w:val="24"/>
          <w:szCs w:val="24"/>
        </w:rPr>
        <w:t xml:space="preserve"> et al. (2021).</w:t>
      </w:r>
    </w:p>
    <w:p w14:paraId="5410EE84" w14:textId="77777777" w:rsidR="0035334F" w:rsidRPr="00FF724C" w:rsidRDefault="0035334F" w:rsidP="00FF724C">
      <w:pPr>
        <w:spacing w:line="360" w:lineRule="auto"/>
        <w:ind w:left="-142"/>
        <w:jc w:val="both"/>
        <w:rPr>
          <w:rFonts w:ascii="Times New Roman" w:hAnsi="Times New Roman" w:cs="Times New Roman"/>
          <w:b/>
          <w:bCs/>
          <w:sz w:val="28"/>
          <w:szCs w:val="28"/>
          <w:lang w:val="en-US"/>
        </w:rPr>
      </w:pPr>
    </w:p>
    <w:p w14:paraId="289B15EC" w14:textId="77777777" w:rsidR="00031B1D" w:rsidRPr="00031B1D" w:rsidRDefault="00031B1D" w:rsidP="00031B1D">
      <w:pPr>
        <w:spacing w:line="360" w:lineRule="auto"/>
        <w:ind w:left="-142"/>
        <w:jc w:val="both"/>
        <w:rPr>
          <w:rFonts w:ascii="Times New Roman" w:hAnsi="Times New Roman" w:cs="Times New Roman"/>
          <w:b/>
          <w:bCs/>
          <w:sz w:val="28"/>
          <w:szCs w:val="28"/>
        </w:rPr>
      </w:pPr>
    </w:p>
    <w:p w14:paraId="60A4BBA6" w14:textId="77777777" w:rsidR="00031B1D" w:rsidRPr="00031B1D" w:rsidRDefault="00031B1D" w:rsidP="00031B1D">
      <w:pPr>
        <w:pStyle w:val="BodyText"/>
        <w:spacing w:before="120" w:line="372" w:lineRule="auto"/>
        <w:jc w:val="both"/>
        <w:rPr>
          <w:lang w:val="en-IN"/>
        </w:rPr>
      </w:pPr>
    </w:p>
    <w:p w14:paraId="2ABFC2FF" w14:textId="77777777" w:rsidR="00031B1D" w:rsidRPr="00BC14BE" w:rsidRDefault="00031B1D" w:rsidP="00031B1D">
      <w:pPr>
        <w:pStyle w:val="BodyText"/>
        <w:spacing w:before="120" w:line="372" w:lineRule="auto"/>
        <w:jc w:val="both"/>
      </w:pPr>
    </w:p>
    <w:p w14:paraId="19A87580" w14:textId="77777777" w:rsidR="00031B1D" w:rsidRPr="00031B1D" w:rsidRDefault="00031B1D" w:rsidP="00031B1D">
      <w:pPr>
        <w:widowControl w:val="0"/>
        <w:autoSpaceDE w:val="0"/>
        <w:autoSpaceDN w:val="0"/>
        <w:spacing w:after="0" w:line="360" w:lineRule="auto"/>
        <w:jc w:val="both"/>
        <w:rPr>
          <w:rFonts w:ascii="Times New Roman" w:hAnsi="Times New Roman" w:cs="Times New Roman"/>
          <w:sz w:val="24"/>
          <w:lang w:val="en-US"/>
        </w:rPr>
      </w:pPr>
    </w:p>
    <w:p w14:paraId="6EB06033" w14:textId="77777777" w:rsidR="003D37A3" w:rsidRDefault="00031B1D" w:rsidP="00031B1D">
      <w:pPr>
        <w:spacing w:line="360" w:lineRule="auto"/>
        <w:jc w:val="both"/>
        <w:rPr>
          <w:rFonts w:ascii="Times New Roman" w:hAnsi="Times New Roman" w:cs="Times New Roman"/>
          <w:sz w:val="24"/>
          <w:szCs w:val="24"/>
        </w:rPr>
      </w:pPr>
      <w:r w:rsidRPr="00031B1D">
        <w:rPr>
          <w:rFonts w:ascii="Times New Roman" w:hAnsi="Times New Roman" w:cs="Times New Roman"/>
          <w:sz w:val="24"/>
          <w:szCs w:val="24"/>
        </w:rPr>
        <w:t>.</w:t>
      </w:r>
    </w:p>
    <w:p w14:paraId="7F678746" w14:textId="77777777" w:rsidR="0035334F" w:rsidRDefault="0035334F" w:rsidP="00031B1D">
      <w:pPr>
        <w:spacing w:line="360" w:lineRule="auto"/>
        <w:jc w:val="both"/>
        <w:rPr>
          <w:rFonts w:ascii="Times New Roman" w:hAnsi="Times New Roman" w:cs="Times New Roman"/>
          <w:sz w:val="24"/>
          <w:szCs w:val="24"/>
        </w:rPr>
      </w:pPr>
    </w:p>
    <w:p w14:paraId="41BD8749" w14:textId="77777777" w:rsidR="0035334F" w:rsidRDefault="0035334F" w:rsidP="00031B1D">
      <w:pPr>
        <w:spacing w:line="360" w:lineRule="auto"/>
        <w:jc w:val="both"/>
        <w:rPr>
          <w:rFonts w:ascii="Times New Roman" w:hAnsi="Times New Roman" w:cs="Times New Roman"/>
          <w:sz w:val="24"/>
          <w:szCs w:val="24"/>
        </w:rPr>
      </w:pPr>
    </w:p>
    <w:p w14:paraId="1EFBC2EE" w14:textId="6A355D64" w:rsidR="0035334F" w:rsidRPr="0035334F" w:rsidRDefault="0035334F" w:rsidP="0035334F">
      <w:pPr>
        <w:pStyle w:val="Heading2"/>
        <w:spacing w:before="0" w:line="300" w:lineRule="auto"/>
        <w:ind w:left="1195" w:hanging="1195"/>
        <w:jc w:val="both"/>
        <w:rPr>
          <w:rFonts w:ascii="Times New Roman" w:hAnsi="Times New Roman" w:cs="Times New Roman"/>
          <w:b/>
          <w:bCs/>
          <w:color w:val="auto"/>
          <w:sz w:val="24"/>
          <w:szCs w:val="24"/>
        </w:rPr>
      </w:pPr>
      <w:r w:rsidRPr="0035334F">
        <w:rPr>
          <w:rFonts w:ascii="Times New Roman" w:hAnsi="Times New Roman" w:cs="Times New Roman"/>
          <w:b/>
          <w:bCs/>
          <w:color w:val="auto"/>
          <w:sz w:val="24"/>
          <w:szCs w:val="24"/>
        </w:rPr>
        <w:t>Table:</w:t>
      </w:r>
      <w:r w:rsidR="004E1EE3" w:rsidRPr="0035334F">
        <w:rPr>
          <w:rFonts w:ascii="Times New Roman" w:hAnsi="Times New Roman" w:cs="Times New Roman"/>
          <w:b/>
          <w:bCs/>
          <w:color w:val="auto"/>
          <w:sz w:val="24"/>
          <w:szCs w:val="24"/>
        </w:rPr>
        <w:t xml:space="preserve"> </w:t>
      </w:r>
      <w:r w:rsidRPr="0035334F">
        <w:rPr>
          <w:rFonts w:ascii="Times New Roman" w:hAnsi="Times New Roman" w:cs="Times New Roman"/>
          <w:b/>
          <w:bCs/>
          <w:color w:val="auto"/>
          <w:sz w:val="24"/>
          <w:szCs w:val="24"/>
        </w:rPr>
        <w:t>1.</w:t>
      </w:r>
      <w:r w:rsidR="00451342">
        <w:rPr>
          <w:rFonts w:ascii="Times New Roman" w:hAnsi="Times New Roman" w:cs="Times New Roman"/>
          <w:b/>
          <w:bCs/>
          <w:color w:val="auto"/>
          <w:sz w:val="24"/>
          <w:szCs w:val="24"/>
        </w:rPr>
        <w:t xml:space="preserve"> </w:t>
      </w:r>
      <w:r w:rsidRPr="0035334F">
        <w:rPr>
          <w:rFonts w:ascii="Times New Roman" w:hAnsi="Times New Roman" w:cs="Times New Roman"/>
          <w:b/>
          <w:bCs/>
          <w:color w:val="auto"/>
          <w:sz w:val="24"/>
          <w:szCs w:val="24"/>
        </w:rPr>
        <w:t>Analysis</w:t>
      </w:r>
      <w:r w:rsidR="00451342">
        <w:rPr>
          <w:rFonts w:ascii="Times New Roman" w:hAnsi="Times New Roman" w:cs="Times New Roman"/>
          <w:b/>
          <w:bCs/>
          <w:color w:val="auto"/>
          <w:sz w:val="24"/>
          <w:szCs w:val="24"/>
        </w:rPr>
        <w:t xml:space="preserve"> </w:t>
      </w:r>
      <w:r w:rsidRPr="0035334F">
        <w:rPr>
          <w:rFonts w:ascii="Times New Roman" w:hAnsi="Times New Roman" w:cs="Times New Roman"/>
          <w:b/>
          <w:bCs/>
          <w:color w:val="auto"/>
          <w:sz w:val="24"/>
          <w:szCs w:val="24"/>
        </w:rPr>
        <w:t>of variance</w:t>
      </w:r>
      <w:r w:rsidR="008F79B5">
        <w:rPr>
          <w:rFonts w:ascii="Times New Roman" w:hAnsi="Times New Roman" w:cs="Times New Roman"/>
          <w:b/>
          <w:bCs/>
          <w:color w:val="auto"/>
          <w:sz w:val="24"/>
          <w:szCs w:val="24"/>
        </w:rPr>
        <w:t xml:space="preserve"> </w:t>
      </w:r>
      <w:r w:rsidRPr="0035334F">
        <w:rPr>
          <w:rFonts w:ascii="Times New Roman" w:hAnsi="Times New Roman" w:cs="Times New Roman"/>
          <w:b/>
          <w:bCs/>
          <w:color w:val="auto"/>
          <w:sz w:val="24"/>
          <w:szCs w:val="24"/>
        </w:rPr>
        <w:t>(</w:t>
      </w:r>
      <w:r w:rsidR="008F79B5" w:rsidRPr="0035334F">
        <w:rPr>
          <w:rFonts w:ascii="Times New Roman" w:hAnsi="Times New Roman" w:cs="Times New Roman"/>
          <w:b/>
          <w:bCs/>
          <w:color w:val="auto"/>
          <w:sz w:val="24"/>
          <w:szCs w:val="24"/>
        </w:rPr>
        <w:t xml:space="preserve">mean </w:t>
      </w:r>
      <w:proofErr w:type="gramStart"/>
      <w:r w:rsidR="008F79B5" w:rsidRPr="0035334F">
        <w:rPr>
          <w:rFonts w:ascii="Times New Roman" w:hAnsi="Times New Roman" w:cs="Times New Roman"/>
          <w:b/>
          <w:bCs/>
          <w:color w:val="auto"/>
          <w:sz w:val="24"/>
          <w:szCs w:val="24"/>
        </w:rPr>
        <w:t>squares</w:t>
      </w:r>
      <w:r w:rsidRPr="0035334F">
        <w:rPr>
          <w:rFonts w:ascii="Times New Roman" w:hAnsi="Times New Roman" w:cs="Times New Roman"/>
          <w:b/>
          <w:bCs/>
          <w:color w:val="auto"/>
          <w:sz w:val="24"/>
          <w:szCs w:val="24"/>
        </w:rPr>
        <w:t>)for</w:t>
      </w:r>
      <w:proofErr w:type="gramEnd"/>
      <w:r w:rsidR="00451342">
        <w:rPr>
          <w:rFonts w:ascii="Times New Roman" w:hAnsi="Times New Roman" w:cs="Times New Roman"/>
          <w:b/>
          <w:bCs/>
          <w:color w:val="auto"/>
          <w:sz w:val="24"/>
          <w:szCs w:val="24"/>
        </w:rPr>
        <w:t xml:space="preserve"> </w:t>
      </w:r>
      <w:r w:rsidRPr="0035334F">
        <w:rPr>
          <w:rFonts w:ascii="Times New Roman" w:hAnsi="Times New Roman" w:cs="Times New Roman"/>
          <w:b/>
          <w:bCs/>
          <w:color w:val="auto"/>
          <w:sz w:val="24"/>
          <w:szCs w:val="24"/>
        </w:rPr>
        <w:t>thirteen quantitative</w:t>
      </w:r>
      <w:r w:rsidR="00451342">
        <w:rPr>
          <w:rFonts w:ascii="Times New Roman" w:hAnsi="Times New Roman" w:cs="Times New Roman"/>
          <w:b/>
          <w:bCs/>
          <w:color w:val="auto"/>
          <w:sz w:val="24"/>
          <w:szCs w:val="24"/>
        </w:rPr>
        <w:t xml:space="preserve"> </w:t>
      </w:r>
      <w:r w:rsidRPr="0035334F">
        <w:rPr>
          <w:rFonts w:ascii="Times New Roman" w:hAnsi="Times New Roman" w:cs="Times New Roman"/>
          <w:b/>
          <w:bCs/>
          <w:color w:val="auto"/>
          <w:sz w:val="24"/>
          <w:szCs w:val="24"/>
        </w:rPr>
        <w:t>characters</w:t>
      </w:r>
      <w:r w:rsidR="00451342">
        <w:rPr>
          <w:rFonts w:ascii="Times New Roman" w:hAnsi="Times New Roman" w:cs="Times New Roman"/>
          <w:b/>
          <w:bCs/>
          <w:color w:val="auto"/>
          <w:sz w:val="24"/>
          <w:szCs w:val="24"/>
        </w:rPr>
        <w:t xml:space="preserve"> </w:t>
      </w:r>
      <w:r w:rsidRPr="0035334F">
        <w:rPr>
          <w:rFonts w:ascii="Times New Roman" w:hAnsi="Times New Roman" w:cs="Times New Roman"/>
          <w:b/>
          <w:bCs/>
          <w:color w:val="auto"/>
          <w:sz w:val="24"/>
          <w:szCs w:val="24"/>
        </w:rPr>
        <w:t>in</w:t>
      </w:r>
      <w:r w:rsidR="00451342">
        <w:rPr>
          <w:rFonts w:ascii="Times New Roman" w:hAnsi="Times New Roman" w:cs="Times New Roman"/>
          <w:b/>
          <w:bCs/>
          <w:color w:val="auto"/>
          <w:sz w:val="24"/>
          <w:szCs w:val="24"/>
        </w:rPr>
        <w:t xml:space="preserve"> </w:t>
      </w:r>
      <w:r w:rsidRPr="0035334F">
        <w:rPr>
          <w:rFonts w:ascii="Times New Roman" w:hAnsi="Times New Roman" w:cs="Times New Roman"/>
          <w:b/>
          <w:bCs/>
          <w:color w:val="auto"/>
          <w:sz w:val="24"/>
          <w:szCs w:val="24"/>
        </w:rPr>
        <w:t>chilli</w:t>
      </w:r>
    </w:p>
    <w:tbl>
      <w:tblPr>
        <w:tblW w:w="51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81"/>
        <w:gridCol w:w="3366"/>
        <w:gridCol w:w="1652"/>
        <w:gridCol w:w="1839"/>
        <w:gridCol w:w="1303"/>
      </w:tblGrid>
      <w:tr w:rsidR="0035334F" w:rsidRPr="0035334F" w14:paraId="59B68E08" w14:textId="77777777" w:rsidTr="0035334F">
        <w:trPr>
          <w:trHeight w:val="304"/>
        </w:trPr>
        <w:tc>
          <w:tcPr>
            <w:tcW w:w="585" w:type="pct"/>
            <w:vMerge w:val="restart"/>
            <w:vAlign w:val="center"/>
          </w:tcPr>
          <w:p w14:paraId="3B71DBE9" w14:textId="77777777" w:rsidR="0035334F" w:rsidRPr="0035334F" w:rsidRDefault="0035334F" w:rsidP="00350338">
            <w:pPr>
              <w:pStyle w:val="TableParagraph"/>
              <w:spacing w:before="120" w:after="120"/>
              <w:rPr>
                <w:b/>
                <w:sz w:val="28"/>
                <w:szCs w:val="28"/>
              </w:rPr>
            </w:pPr>
            <w:proofErr w:type="spellStart"/>
            <w:r w:rsidRPr="0035334F">
              <w:rPr>
                <w:b/>
                <w:sz w:val="28"/>
                <w:szCs w:val="28"/>
              </w:rPr>
              <w:t>S.No</w:t>
            </w:r>
            <w:proofErr w:type="spellEnd"/>
            <w:r w:rsidRPr="0035334F">
              <w:rPr>
                <w:b/>
                <w:sz w:val="28"/>
                <w:szCs w:val="28"/>
              </w:rPr>
              <w:t>.</w:t>
            </w:r>
          </w:p>
        </w:tc>
        <w:tc>
          <w:tcPr>
            <w:tcW w:w="1821" w:type="pct"/>
            <w:vAlign w:val="center"/>
          </w:tcPr>
          <w:p w14:paraId="1A0E3D02" w14:textId="77777777" w:rsidR="0035334F" w:rsidRPr="0035334F" w:rsidRDefault="0035334F" w:rsidP="00350338">
            <w:pPr>
              <w:pStyle w:val="TableParagraph"/>
              <w:spacing w:before="120" w:after="120"/>
              <w:rPr>
                <w:b/>
                <w:sz w:val="28"/>
                <w:szCs w:val="28"/>
              </w:rPr>
            </w:pPr>
            <w:r w:rsidRPr="0035334F">
              <w:rPr>
                <w:b/>
                <w:sz w:val="28"/>
                <w:szCs w:val="28"/>
              </w:rPr>
              <w:t>Traits</w:t>
            </w:r>
          </w:p>
        </w:tc>
        <w:tc>
          <w:tcPr>
            <w:tcW w:w="2594" w:type="pct"/>
            <w:gridSpan w:val="3"/>
            <w:vAlign w:val="center"/>
          </w:tcPr>
          <w:p w14:paraId="2F473485" w14:textId="208BE899" w:rsidR="0035334F" w:rsidRPr="0035334F" w:rsidRDefault="0035334F" w:rsidP="00350338">
            <w:pPr>
              <w:pStyle w:val="TableParagraph"/>
              <w:spacing w:before="120" w:after="120"/>
              <w:rPr>
                <w:b/>
                <w:sz w:val="28"/>
                <w:szCs w:val="28"/>
              </w:rPr>
            </w:pPr>
            <w:r w:rsidRPr="0035334F">
              <w:rPr>
                <w:b/>
                <w:sz w:val="28"/>
                <w:szCs w:val="28"/>
              </w:rPr>
              <w:t>Source</w:t>
            </w:r>
            <w:r w:rsidR="007114CA">
              <w:rPr>
                <w:b/>
                <w:sz w:val="28"/>
                <w:szCs w:val="28"/>
              </w:rPr>
              <w:t xml:space="preserve"> </w:t>
            </w:r>
            <w:r w:rsidRPr="0035334F">
              <w:rPr>
                <w:b/>
                <w:sz w:val="28"/>
                <w:szCs w:val="28"/>
              </w:rPr>
              <w:t>of</w:t>
            </w:r>
            <w:r w:rsidR="007114CA">
              <w:rPr>
                <w:b/>
                <w:sz w:val="28"/>
                <w:szCs w:val="28"/>
              </w:rPr>
              <w:t xml:space="preserve"> </w:t>
            </w:r>
            <w:r w:rsidRPr="0035334F">
              <w:rPr>
                <w:b/>
                <w:sz w:val="28"/>
                <w:szCs w:val="28"/>
              </w:rPr>
              <w:t>variation</w:t>
            </w:r>
          </w:p>
        </w:tc>
      </w:tr>
      <w:tr w:rsidR="0035334F" w:rsidRPr="0035334F" w14:paraId="64BC9A0F" w14:textId="77777777" w:rsidTr="0035334F">
        <w:trPr>
          <w:trHeight w:val="304"/>
        </w:trPr>
        <w:tc>
          <w:tcPr>
            <w:tcW w:w="585" w:type="pct"/>
            <w:vMerge/>
            <w:tcBorders>
              <w:top w:val="nil"/>
            </w:tcBorders>
            <w:vAlign w:val="center"/>
          </w:tcPr>
          <w:p w14:paraId="4B73C031" w14:textId="77777777" w:rsidR="0035334F" w:rsidRPr="0035334F" w:rsidRDefault="0035334F" w:rsidP="00350338">
            <w:pPr>
              <w:spacing w:before="120" w:after="120" w:line="240" w:lineRule="auto"/>
              <w:jc w:val="center"/>
              <w:rPr>
                <w:rFonts w:ascii="Times New Roman" w:hAnsi="Times New Roman" w:cs="Times New Roman"/>
                <w:sz w:val="28"/>
                <w:szCs w:val="28"/>
              </w:rPr>
            </w:pPr>
          </w:p>
        </w:tc>
        <w:tc>
          <w:tcPr>
            <w:tcW w:w="1821" w:type="pct"/>
            <w:vMerge w:val="restart"/>
            <w:vAlign w:val="center"/>
          </w:tcPr>
          <w:p w14:paraId="32A0F83C" w14:textId="77777777" w:rsidR="0035334F" w:rsidRPr="0035334F" w:rsidRDefault="0035334F" w:rsidP="00350338">
            <w:pPr>
              <w:pStyle w:val="TableParagraph"/>
              <w:spacing w:before="120" w:after="120"/>
              <w:rPr>
                <w:b/>
                <w:sz w:val="28"/>
                <w:szCs w:val="28"/>
              </w:rPr>
            </w:pPr>
            <w:r w:rsidRPr="0035334F">
              <w:rPr>
                <w:b/>
                <w:sz w:val="28"/>
                <w:szCs w:val="28"/>
              </w:rPr>
              <w:t>D.F.</w:t>
            </w:r>
          </w:p>
        </w:tc>
        <w:tc>
          <w:tcPr>
            <w:tcW w:w="894" w:type="pct"/>
            <w:vAlign w:val="center"/>
          </w:tcPr>
          <w:p w14:paraId="645FE6DE" w14:textId="77777777" w:rsidR="0035334F" w:rsidRPr="0035334F" w:rsidRDefault="0035334F" w:rsidP="00350338">
            <w:pPr>
              <w:pStyle w:val="TableParagraph"/>
              <w:spacing w:before="120" w:after="120"/>
              <w:rPr>
                <w:b/>
                <w:sz w:val="28"/>
                <w:szCs w:val="28"/>
              </w:rPr>
            </w:pPr>
            <w:r w:rsidRPr="0035334F">
              <w:rPr>
                <w:b/>
                <w:sz w:val="28"/>
                <w:szCs w:val="28"/>
              </w:rPr>
              <w:t>Replication</w:t>
            </w:r>
          </w:p>
        </w:tc>
        <w:tc>
          <w:tcPr>
            <w:tcW w:w="995" w:type="pct"/>
            <w:vAlign w:val="center"/>
          </w:tcPr>
          <w:p w14:paraId="4E28C104" w14:textId="77777777" w:rsidR="0035334F" w:rsidRPr="0035334F" w:rsidRDefault="0035334F" w:rsidP="00350338">
            <w:pPr>
              <w:pStyle w:val="TableParagraph"/>
              <w:spacing w:before="120" w:after="120"/>
              <w:ind w:left="106"/>
              <w:rPr>
                <w:b/>
                <w:sz w:val="28"/>
                <w:szCs w:val="28"/>
              </w:rPr>
            </w:pPr>
            <w:r w:rsidRPr="0035334F">
              <w:rPr>
                <w:b/>
                <w:sz w:val="28"/>
                <w:szCs w:val="28"/>
              </w:rPr>
              <w:t>Treatments</w:t>
            </w:r>
          </w:p>
        </w:tc>
        <w:tc>
          <w:tcPr>
            <w:tcW w:w="704" w:type="pct"/>
            <w:vAlign w:val="center"/>
          </w:tcPr>
          <w:p w14:paraId="0C81A5A6" w14:textId="77777777" w:rsidR="0035334F" w:rsidRPr="0035334F" w:rsidRDefault="0035334F" w:rsidP="00350338">
            <w:pPr>
              <w:pStyle w:val="TableParagraph"/>
              <w:spacing w:before="120" w:after="120"/>
              <w:ind w:left="106"/>
              <w:rPr>
                <w:b/>
                <w:sz w:val="28"/>
                <w:szCs w:val="28"/>
              </w:rPr>
            </w:pPr>
            <w:r w:rsidRPr="0035334F">
              <w:rPr>
                <w:b/>
                <w:sz w:val="28"/>
                <w:szCs w:val="28"/>
              </w:rPr>
              <w:t>Error</w:t>
            </w:r>
          </w:p>
        </w:tc>
      </w:tr>
      <w:tr w:rsidR="0035334F" w:rsidRPr="0035334F" w14:paraId="150BABA5" w14:textId="77777777" w:rsidTr="0035334F">
        <w:trPr>
          <w:trHeight w:val="304"/>
        </w:trPr>
        <w:tc>
          <w:tcPr>
            <w:tcW w:w="585" w:type="pct"/>
            <w:vMerge/>
            <w:tcBorders>
              <w:top w:val="nil"/>
            </w:tcBorders>
            <w:vAlign w:val="center"/>
          </w:tcPr>
          <w:p w14:paraId="326F199A" w14:textId="77777777" w:rsidR="0035334F" w:rsidRPr="0035334F" w:rsidRDefault="0035334F" w:rsidP="00350338">
            <w:pPr>
              <w:spacing w:before="120" w:after="120" w:line="240" w:lineRule="auto"/>
              <w:jc w:val="center"/>
              <w:rPr>
                <w:rFonts w:ascii="Times New Roman" w:hAnsi="Times New Roman" w:cs="Times New Roman"/>
                <w:sz w:val="28"/>
                <w:szCs w:val="28"/>
              </w:rPr>
            </w:pPr>
          </w:p>
        </w:tc>
        <w:tc>
          <w:tcPr>
            <w:tcW w:w="1821" w:type="pct"/>
            <w:vMerge/>
            <w:tcBorders>
              <w:top w:val="nil"/>
            </w:tcBorders>
            <w:vAlign w:val="center"/>
          </w:tcPr>
          <w:p w14:paraId="6B35EEDA" w14:textId="77777777" w:rsidR="0035334F" w:rsidRPr="0035334F" w:rsidRDefault="0035334F" w:rsidP="00350338">
            <w:pPr>
              <w:spacing w:before="120" w:after="120" w:line="240" w:lineRule="auto"/>
              <w:rPr>
                <w:rFonts w:ascii="Times New Roman" w:hAnsi="Times New Roman" w:cs="Times New Roman"/>
                <w:sz w:val="28"/>
                <w:szCs w:val="28"/>
              </w:rPr>
            </w:pPr>
          </w:p>
        </w:tc>
        <w:tc>
          <w:tcPr>
            <w:tcW w:w="894" w:type="pct"/>
            <w:vAlign w:val="center"/>
          </w:tcPr>
          <w:p w14:paraId="0F190D18" w14:textId="77777777" w:rsidR="0035334F" w:rsidRPr="0035334F" w:rsidRDefault="0035334F" w:rsidP="00350338">
            <w:pPr>
              <w:pStyle w:val="TableParagraph"/>
              <w:spacing w:before="120" w:after="120"/>
              <w:rPr>
                <w:b/>
                <w:sz w:val="28"/>
                <w:szCs w:val="28"/>
              </w:rPr>
            </w:pPr>
            <w:r w:rsidRPr="0035334F">
              <w:rPr>
                <w:b/>
                <w:bCs/>
                <w:color w:val="000000"/>
                <w:sz w:val="28"/>
                <w:szCs w:val="28"/>
                <w:lang w:eastAsia="en-IN"/>
              </w:rPr>
              <w:t>2</w:t>
            </w:r>
          </w:p>
        </w:tc>
        <w:tc>
          <w:tcPr>
            <w:tcW w:w="995" w:type="pct"/>
            <w:vAlign w:val="center"/>
          </w:tcPr>
          <w:p w14:paraId="4F181AC6" w14:textId="77777777" w:rsidR="0035334F" w:rsidRPr="0035334F" w:rsidRDefault="0035334F" w:rsidP="00350338">
            <w:pPr>
              <w:pStyle w:val="TableParagraph"/>
              <w:spacing w:before="120" w:after="120"/>
              <w:ind w:left="106"/>
              <w:rPr>
                <w:b/>
                <w:sz w:val="28"/>
                <w:szCs w:val="28"/>
              </w:rPr>
            </w:pPr>
            <w:r w:rsidRPr="0035334F">
              <w:rPr>
                <w:b/>
                <w:bCs/>
                <w:color w:val="000000"/>
                <w:sz w:val="28"/>
                <w:szCs w:val="28"/>
                <w:lang w:eastAsia="en-IN"/>
              </w:rPr>
              <w:t>31</w:t>
            </w:r>
          </w:p>
        </w:tc>
        <w:tc>
          <w:tcPr>
            <w:tcW w:w="704" w:type="pct"/>
            <w:vAlign w:val="center"/>
          </w:tcPr>
          <w:p w14:paraId="6AC7FB96" w14:textId="77777777" w:rsidR="0035334F" w:rsidRPr="0035334F" w:rsidRDefault="0035334F" w:rsidP="00350338">
            <w:pPr>
              <w:pStyle w:val="TableParagraph"/>
              <w:spacing w:before="120" w:after="120"/>
              <w:ind w:left="106"/>
              <w:rPr>
                <w:b/>
                <w:sz w:val="28"/>
                <w:szCs w:val="28"/>
              </w:rPr>
            </w:pPr>
            <w:r w:rsidRPr="0035334F">
              <w:rPr>
                <w:b/>
                <w:bCs/>
                <w:color w:val="000000"/>
                <w:sz w:val="28"/>
                <w:szCs w:val="28"/>
                <w:lang w:eastAsia="en-IN"/>
              </w:rPr>
              <w:t>62</w:t>
            </w:r>
          </w:p>
        </w:tc>
      </w:tr>
      <w:tr w:rsidR="0035334F" w:rsidRPr="0035334F" w14:paraId="7DD3019F" w14:textId="77777777" w:rsidTr="0035334F">
        <w:trPr>
          <w:trHeight w:val="914"/>
        </w:trPr>
        <w:tc>
          <w:tcPr>
            <w:tcW w:w="585" w:type="pct"/>
            <w:vAlign w:val="center"/>
          </w:tcPr>
          <w:p w14:paraId="7BC4A00C" w14:textId="77777777" w:rsidR="0035334F" w:rsidRPr="0035334F" w:rsidRDefault="0035334F" w:rsidP="00350338">
            <w:pPr>
              <w:pStyle w:val="TableParagraph"/>
              <w:spacing w:before="120" w:after="120"/>
              <w:rPr>
                <w:b/>
                <w:sz w:val="28"/>
                <w:szCs w:val="28"/>
              </w:rPr>
            </w:pPr>
            <w:r w:rsidRPr="0035334F">
              <w:rPr>
                <w:b/>
                <w:sz w:val="28"/>
                <w:szCs w:val="28"/>
              </w:rPr>
              <w:t>1.</w:t>
            </w:r>
          </w:p>
        </w:tc>
        <w:tc>
          <w:tcPr>
            <w:tcW w:w="1821" w:type="pct"/>
            <w:vAlign w:val="center"/>
          </w:tcPr>
          <w:p w14:paraId="413CD4A9" w14:textId="77777777" w:rsidR="0035334F" w:rsidRPr="0035334F" w:rsidRDefault="0035334F" w:rsidP="00350338">
            <w:pPr>
              <w:pStyle w:val="TableParagraph"/>
              <w:spacing w:before="120" w:after="120"/>
              <w:rPr>
                <w:b/>
                <w:sz w:val="28"/>
                <w:szCs w:val="28"/>
              </w:rPr>
            </w:pPr>
            <w:r w:rsidRPr="0035334F">
              <w:rPr>
                <w:color w:val="000000"/>
                <w:sz w:val="28"/>
                <w:szCs w:val="28"/>
              </w:rPr>
              <w:t>Days to 50% flowering</w:t>
            </w:r>
          </w:p>
        </w:tc>
        <w:tc>
          <w:tcPr>
            <w:tcW w:w="894" w:type="pct"/>
            <w:vAlign w:val="center"/>
          </w:tcPr>
          <w:p w14:paraId="55B72B3D" w14:textId="77777777" w:rsidR="0035334F" w:rsidRPr="0035334F" w:rsidRDefault="0035334F" w:rsidP="00350338">
            <w:pPr>
              <w:pStyle w:val="TableParagraph"/>
              <w:spacing w:before="120" w:after="120"/>
              <w:rPr>
                <w:b/>
                <w:sz w:val="28"/>
                <w:szCs w:val="28"/>
              </w:rPr>
            </w:pPr>
            <w:r w:rsidRPr="0035334F">
              <w:rPr>
                <w:sz w:val="28"/>
                <w:szCs w:val="28"/>
                <w:cs/>
                <w:lang w:bidi="hi-IN"/>
              </w:rPr>
              <w:t>2</w:t>
            </w:r>
            <w:r w:rsidRPr="0035334F">
              <w:rPr>
                <w:sz w:val="28"/>
                <w:szCs w:val="28"/>
                <w:lang w:bidi="hi-IN"/>
              </w:rPr>
              <w:t>5</w:t>
            </w:r>
            <w:r w:rsidRPr="0035334F">
              <w:rPr>
                <w:sz w:val="28"/>
                <w:szCs w:val="28"/>
                <w:cs/>
                <w:lang w:bidi="hi-IN"/>
              </w:rPr>
              <w:t>.</w:t>
            </w:r>
            <w:r w:rsidRPr="0035334F">
              <w:rPr>
                <w:sz w:val="28"/>
                <w:szCs w:val="28"/>
                <w:lang w:bidi="hi-IN"/>
              </w:rPr>
              <w:t>12</w:t>
            </w:r>
          </w:p>
        </w:tc>
        <w:tc>
          <w:tcPr>
            <w:tcW w:w="995" w:type="pct"/>
            <w:vAlign w:val="center"/>
          </w:tcPr>
          <w:p w14:paraId="6F02A6D0" w14:textId="77777777" w:rsidR="0035334F" w:rsidRPr="0035334F" w:rsidRDefault="0035334F" w:rsidP="00350338">
            <w:pPr>
              <w:pStyle w:val="TableParagraph"/>
              <w:spacing w:before="120" w:after="120"/>
              <w:ind w:left="106"/>
              <w:rPr>
                <w:b/>
                <w:sz w:val="28"/>
                <w:szCs w:val="28"/>
              </w:rPr>
            </w:pPr>
            <w:r w:rsidRPr="0035334F">
              <w:rPr>
                <w:sz w:val="28"/>
                <w:szCs w:val="28"/>
                <w:lang w:bidi="hi-IN"/>
              </w:rPr>
              <w:t>36.70**</w:t>
            </w:r>
          </w:p>
        </w:tc>
        <w:tc>
          <w:tcPr>
            <w:tcW w:w="704" w:type="pct"/>
            <w:vAlign w:val="center"/>
          </w:tcPr>
          <w:p w14:paraId="53C669BB" w14:textId="77777777" w:rsidR="0035334F" w:rsidRPr="0035334F" w:rsidRDefault="0035334F" w:rsidP="00350338">
            <w:pPr>
              <w:pStyle w:val="TableParagraph"/>
              <w:spacing w:before="120" w:after="120"/>
              <w:ind w:left="106"/>
              <w:rPr>
                <w:b/>
                <w:sz w:val="28"/>
                <w:szCs w:val="28"/>
              </w:rPr>
            </w:pPr>
            <w:r w:rsidRPr="0035334F">
              <w:rPr>
                <w:sz w:val="28"/>
                <w:szCs w:val="28"/>
                <w:cs/>
                <w:lang w:bidi="hi-IN"/>
              </w:rPr>
              <w:t>7.81</w:t>
            </w:r>
          </w:p>
        </w:tc>
      </w:tr>
      <w:tr w:rsidR="0035334F" w:rsidRPr="0035334F" w14:paraId="7AC5D917" w14:textId="77777777" w:rsidTr="0035334F">
        <w:trPr>
          <w:trHeight w:val="855"/>
        </w:trPr>
        <w:tc>
          <w:tcPr>
            <w:tcW w:w="585" w:type="pct"/>
            <w:vAlign w:val="center"/>
          </w:tcPr>
          <w:p w14:paraId="22F23709" w14:textId="77777777" w:rsidR="0035334F" w:rsidRPr="0035334F" w:rsidRDefault="0035334F" w:rsidP="00350338">
            <w:pPr>
              <w:pStyle w:val="TableParagraph"/>
              <w:spacing w:before="120" w:after="120"/>
              <w:rPr>
                <w:b/>
                <w:sz w:val="28"/>
                <w:szCs w:val="28"/>
              </w:rPr>
            </w:pPr>
            <w:r w:rsidRPr="0035334F">
              <w:rPr>
                <w:b/>
                <w:sz w:val="28"/>
                <w:szCs w:val="28"/>
              </w:rPr>
              <w:t>2.</w:t>
            </w:r>
          </w:p>
        </w:tc>
        <w:tc>
          <w:tcPr>
            <w:tcW w:w="1821" w:type="pct"/>
            <w:vAlign w:val="center"/>
          </w:tcPr>
          <w:p w14:paraId="41361AED" w14:textId="77777777" w:rsidR="0035334F" w:rsidRPr="0035334F" w:rsidRDefault="0035334F" w:rsidP="00350338">
            <w:pPr>
              <w:pStyle w:val="TableParagraph"/>
              <w:spacing w:before="120" w:after="120"/>
              <w:rPr>
                <w:b/>
                <w:sz w:val="28"/>
                <w:szCs w:val="28"/>
              </w:rPr>
            </w:pPr>
            <w:r w:rsidRPr="0035334F">
              <w:rPr>
                <w:color w:val="000000"/>
                <w:sz w:val="28"/>
                <w:szCs w:val="28"/>
              </w:rPr>
              <w:t>Days to mature green stage</w:t>
            </w:r>
          </w:p>
        </w:tc>
        <w:tc>
          <w:tcPr>
            <w:tcW w:w="894" w:type="pct"/>
            <w:vAlign w:val="center"/>
          </w:tcPr>
          <w:p w14:paraId="53B3DAF3" w14:textId="77777777" w:rsidR="0035334F" w:rsidRPr="0035334F" w:rsidRDefault="0035334F" w:rsidP="00350338">
            <w:pPr>
              <w:pStyle w:val="TableParagraph"/>
              <w:spacing w:before="120" w:after="120"/>
              <w:rPr>
                <w:b/>
                <w:sz w:val="28"/>
                <w:szCs w:val="28"/>
              </w:rPr>
            </w:pPr>
            <w:r w:rsidRPr="0035334F">
              <w:rPr>
                <w:sz w:val="28"/>
                <w:szCs w:val="28"/>
                <w:cs/>
                <w:lang w:bidi="hi-IN"/>
              </w:rPr>
              <w:t>1</w:t>
            </w:r>
            <w:r w:rsidRPr="0035334F">
              <w:rPr>
                <w:sz w:val="28"/>
                <w:szCs w:val="28"/>
                <w:lang w:bidi="hi-IN"/>
              </w:rPr>
              <w:t>38</w:t>
            </w:r>
            <w:r w:rsidRPr="0035334F">
              <w:rPr>
                <w:sz w:val="28"/>
                <w:szCs w:val="28"/>
                <w:cs/>
                <w:lang w:bidi="hi-IN"/>
              </w:rPr>
              <w:t>.8</w:t>
            </w:r>
            <w:r w:rsidRPr="0035334F">
              <w:rPr>
                <w:sz w:val="28"/>
                <w:szCs w:val="28"/>
                <w:lang w:bidi="hi-IN"/>
              </w:rPr>
              <w:t>8</w:t>
            </w:r>
          </w:p>
        </w:tc>
        <w:tc>
          <w:tcPr>
            <w:tcW w:w="995" w:type="pct"/>
            <w:vAlign w:val="center"/>
          </w:tcPr>
          <w:p w14:paraId="35E388D9" w14:textId="77777777" w:rsidR="0035334F" w:rsidRPr="0035334F" w:rsidRDefault="0035334F" w:rsidP="00350338">
            <w:pPr>
              <w:pStyle w:val="TableParagraph"/>
              <w:spacing w:before="120" w:after="120"/>
              <w:ind w:left="106"/>
              <w:rPr>
                <w:b/>
                <w:sz w:val="28"/>
                <w:szCs w:val="28"/>
              </w:rPr>
            </w:pPr>
            <w:r w:rsidRPr="0035334F">
              <w:rPr>
                <w:sz w:val="28"/>
                <w:szCs w:val="28"/>
                <w:cs/>
                <w:lang w:bidi="hi-IN"/>
              </w:rPr>
              <w:t>3</w:t>
            </w:r>
            <w:r w:rsidRPr="0035334F">
              <w:rPr>
                <w:sz w:val="28"/>
                <w:szCs w:val="28"/>
                <w:lang w:bidi="hi-IN"/>
              </w:rPr>
              <w:t>40</w:t>
            </w:r>
            <w:r w:rsidRPr="0035334F">
              <w:rPr>
                <w:sz w:val="28"/>
                <w:szCs w:val="28"/>
                <w:cs/>
                <w:lang w:bidi="hi-IN"/>
              </w:rPr>
              <w:t>.</w:t>
            </w:r>
            <w:r w:rsidRPr="0035334F">
              <w:rPr>
                <w:sz w:val="28"/>
                <w:szCs w:val="28"/>
                <w:lang w:bidi="hi-IN"/>
              </w:rPr>
              <w:t>17**</w:t>
            </w:r>
          </w:p>
        </w:tc>
        <w:tc>
          <w:tcPr>
            <w:tcW w:w="704" w:type="pct"/>
            <w:vAlign w:val="center"/>
          </w:tcPr>
          <w:p w14:paraId="7505CE3C" w14:textId="77777777" w:rsidR="0035334F" w:rsidRPr="0035334F" w:rsidRDefault="0035334F" w:rsidP="00350338">
            <w:pPr>
              <w:pStyle w:val="TableParagraph"/>
              <w:spacing w:before="120" w:after="120"/>
              <w:ind w:left="106"/>
              <w:rPr>
                <w:b/>
                <w:sz w:val="28"/>
                <w:szCs w:val="28"/>
              </w:rPr>
            </w:pPr>
            <w:r w:rsidRPr="0035334F">
              <w:rPr>
                <w:sz w:val="28"/>
                <w:szCs w:val="28"/>
                <w:cs/>
                <w:lang w:bidi="hi-IN"/>
              </w:rPr>
              <w:t>1</w:t>
            </w:r>
            <w:r w:rsidRPr="0035334F">
              <w:rPr>
                <w:sz w:val="28"/>
                <w:szCs w:val="28"/>
                <w:lang w:bidi="hi-IN"/>
              </w:rPr>
              <w:t>6</w:t>
            </w:r>
            <w:r w:rsidRPr="0035334F">
              <w:rPr>
                <w:sz w:val="28"/>
                <w:szCs w:val="28"/>
                <w:cs/>
                <w:lang w:bidi="hi-IN"/>
              </w:rPr>
              <w:t>.</w:t>
            </w:r>
            <w:r w:rsidRPr="0035334F">
              <w:rPr>
                <w:sz w:val="28"/>
                <w:szCs w:val="28"/>
                <w:lang w:bidi="hi-IN"/>
              </w:rPr>
              <w:t>4</w:t>
            </w:r>
            <w:r w:rsidRPr="0035334F">
              <w:rPr>
                <w:sz w:val="28"/>
                <w:szCs w:val="28"/>
                <w:cs/>
                <w:lang w:bidi="hi-IN"/>
              </w:rPr>
              <w:t>2</w:t>
            </w:r>
          </w:p>
        </w:tc>
      </w:tr>
      <w:tr w:rsidR="0035334F" w:rsidRPr="0035334F" w14:paraId="09EEE107" w14:textId="77777777" w:rsidTr="0035334F">
        <w:trPr>
          <w:trHeight w:val="867"/>
        </w:trPr>
        <w:tc>
          <w:tcPr>
            <w:tcW w:w="585" w:type="pct"/>
            <w:vAlign w:val="center"/>
          </w:tcPr>
          <w:p w14:paraId="13264CF5" w14:textId="77777777" w:rsidR="0035334F" w:rsidRPr="0035334F" w:rsidRDefault="0035334F" w:rsidP="00350338">
            <w:pPr>
              <w:pStyle w:val="TableParagraph"/>
              <w:spacing w:before="120" w:after="120"/>
              <w:rPr>
                <w:b/>
                <w:sz w:val="28"/>
                <w:szCs w:val="28"/>
              </w:rPr>
            </w:pPr>
            <w:r w:rsidRPr="0035334F">
              <w:rPr>
                <w:b/>
                <w:sz w:val="28"/>
                <w:szCs w:val="28"/>
              </w:rPr>
              <w:t>3.</w:t>
            </w:r>
          </w:p>
        </w:tc>
        <w:tc>
          <w:tcPr>
            <w:tcW w:w="1821" w:type="pct"/>
            <w:vAlign w:val="center"/>
          </w:tcPr>
          <w:p w14:paraId="3F630163" w14:textId="77777777" w:rsidR="0035334F" w:rsidRPr="0035334F" w:rsidRDefault="0035334F" w:rsidP="00350338">
            <w:pPr>
              <w:pStyle w:val="TableParagraph"/>
              <w:spacing w:before="120" w:after="120"/>
              <w:rPr>
                <w:b/>
                <w:sz w:val="28"/>
                <w:szCs w:val="28"/>
              </w:rPr>
            </w:pPr>
            <w:r w:rsidRPr="0035334F">
              <w:rPr>
                <w:color w:val="000000"/>
                <w:sz w:val="28"/>
                <w:szCs w:val="28"/>
              </w:rPr>
              <w:t>Days to mature red ripe stage</w:t>
            </w:r>
          </w:p>
        </w:tc>
        <w:tc>
          <w:tcPr>
            <w:tcW w:w="894" w:type="pct"/>
            <w:vAlign w:val="center"/>
          </w:tcPr>
          <w:p w14:paraId="5438F726" w14:textId="77777777" w:rsidR="0035334F" w:rsidRPr="0035334F" w:rsidRDefault="0035334F" w:rsidP="00350338">
            <w:pPr>
              <w:pStyle w:val="TableParagraph"/>
              <w:spacing w:before="120" w:after="120"/>
              <w:rPr>
                <w:b/>
                <w:sz w:val="28"/>
                <w:szCs w:val="28"/>
              </w:rPr>
            </w:pPr>
            <w:r w:rsidRPr="0035334F">
              <w:rPr>
                <w:sz w:val="28"/>
                <w:szCs w:val="28"/>
                <w:lang w:bidi="hi-IN"/>
              </w:rPr>
              <w:t>284.41</w:t>
            </w:r>
          </w:p>
        </w:tc>
        <w:tc>
          <w:tcPr>
            <w:tcW w:w="995" w:type="pct"/>
            <w:vAlign w:val="center"/>
          </w:tcPr>
          <w:p w14:paraId="286E51E2" w14:textId="77777777" w:rsidR="0035334F" w:rsidRPr="0035334F" w:rsidRDefault="0035334F" w:rsidP="00350338">
            <w:pPr>
              <w:pStyle w:val="TableParagraph"/>
              <w:spacing w:before="120" w:after="120"/>
              <w:ind w:left="106"/>
              <w:rPr>
                <w:b/>
                <w:sz w:val="28"/>
                <w:szCs w:val="28"/>
              </w:rPr>
            </w:pPr>
            <w:r w:rsidRPr="0035334F">
              <w:rPr>
                <w:sz w:val="28"/>
                <w:szCs w:val="28"/>
                <w:cs/>
                <w:lang w:bidi="hi-IN"/>
              </w:rPr>
              <w:t>55.21</w:t>
            </w:r>
            <w:r w:rsidRPr="0035334F">
              <w:rPr>
                <w:sz w:val="28"/>
                <w:szCs w:val="28"/>
                <w:lang w:bidi="hi-IN"/>
              </w:rPr>
              <w:t>**</w:t>
            </w:r>
          </w:p>
        </w:tc>
        <w:tc>
          <w:tcPr>
            <w:tcW w:w="704" w:type="pct"/>
            <w:vAlign w:val="center"/>
          </w:tcPr>
          <w:p w14:paraId="2B482637" w14:textId="77777777" w:rsidR="0035334F" w:rsidRPr="0035334F" w:rsidRDefault="0035334F" w:rsidP="00350338">
            <w:pPr>
              <w:pStyle w:val="TableParagraph"/>
              <w:spacing w:before="120" w:after="120"/>
              <w:ind w:left="106"/>
              <w:rPr>
                <w:b/>
                <w:sz w:val="28"/>
                <w:szCs w:val="28"/>
              </w:rPr>
            </w:pPr>
            <w:r w:rsidRPr="0035334F">
              <w:rPr>
                <w:sz w:val="28"/>
                <w:szCs w:val="28"/>
                <w:cs/>
                <w:lang w:bidi="hi-IN"/>
              </w:rPr>
              <w:t>2</w:t>
            </w:r>
            <w:r w:rsidRPr="0035334F">
              <w:rPr>
                <w:sz w:val="28"/>
                <w:szCs w:val="28"/>
                <w:lang w:bidi="hi-IN"/>
              </w:rPr>
              <w:t>4</w:t>
            </w:r>
            <w:r w:rsidRPr="0035334F">
              <w:rPr>
                <w:sz w:val="28"/>
                <w:szCs w:val="28"/>
                <w:cs/>
                <w:lang w:bidi="hi-IN"/>
              </w:rPr>
              <w:t>.</w:t>
            </w:r>
            <w:r w:rsidRPr="0035334F">
              <w:rPr>
                <w:sz w:val="28"/>
                <w:szCs w:val="28"/>
                <w:lang w:bidi="hi-IN"/>
              </w:rPr>
              <w:t>72</w:t>
            </w:r>
          </w:p>
        </w:tc>
      </w:tr>
      <w:tr w:rsidR="0035334F" w:rsidRPr="0035334F" w14:paraId="3B3E882A" w14:textId="77777777" w:rsidTr="0035334F">
        <w:trPr>
          <w:trHeight w:val="855"/>
        </w:trPr>
        <w:tc>
          <w:tcPr>
            <w:tcW w:w="585" w:type="pct"/>
            <w:vAlign w:val="center"/>
          </w:tcPr>
          <w:p w14:paraId="2C3B833D" w14:textId="77777777" w:rsidR="0035334F" w:rsidRPr="0035334F" w:rsidRDefault="0035334F" w:rsidP="00350338">
            <w:pPr>
              <w:pStyle w:val="TableParagraph"/>
              <w:spacing w:before="120" w:after="120"/>
              <w:rPr>
                <w:b/>
                <w:sz w:val="28"/>
                <w:szCs w:val="28"/>
              </w:rPr>
            </w:pPr>
            <w:r w:rsidRPr="0035334F">
              <w:rPr>
                <w:b/>
                <w:sz w:val="28"/>
                <w:szCs w:val="28"/>
              </w:rPr>
              <w:t>4.</w:t>
            </w:r>
          </w:p>
        </w:tc>
        <w:tc>
          <w:tcPr>
            <w:tcW w:w="1821" w:type="pct"/>
            <w:vAlign w:val="center"/>
          </w:tcPr>
          <w:p w14:paraId="02268FC2" w14:textId="77777777" w:rsidR="0035334F" w:rsidRPr="0035334F" w:rsidRDefault="0035334F" w:rsidP="00350338">
            <w:pPr>
              <w:pStyle w:val="TableParagraph"/>
              <w:spacing w:before="120" w:after="120"/>
              <w:rPr>
                <w:b/>
                <w:sz w:val="28"/>
                <w:szCs w:val="28"/>
              </w:rPr>
            </w:pPr>
            <w:r w:rsidRPr="0035334F">
              <w:rPr>
                <w:color w:val="000000"/>
                <w:sz w:val="28"/>
                <w:szCs w:val="28"/>
              </w:rPr>
              <w:t>Plant height</w:t>
            </w:r>
          </w:p>
        </w:tc>
        <w:tc>
          <w:tcPr>
            <w:tcW w:w="894" w:type="pct"/>
            <w:vAlign w:val="center"/>
          </w:tcPr>
          <w:p w14:paraId="1C65BBBA" w14:textId="77777777" w:rsidR="0035334F" w:rsidRPr="0035334F" w:rsidRDefault="0035334F" w:rsidP="00350338">
            <w:pPr>
              <w:pStyle w:val="TableParagraph"/>
              <w:spacing w:before="120" w:after="120"/>
              <w:rPr>
                <w:b/>
                <w:sz w:val="28"/>
                <w:szCs w:val="28"/>
              </w:rPr>
            </w:pPr>
            <w:r w:rsidRPr="0035334F">
              <w:rPr>
                <w:sz w:val="28"/>
                <w:szCs w:val="28"/>
                <w:lang w:bidi="hi-IN"/>
              </w:rPr>
              <w:t>117.81</w:t>
            </w:r>
          </w:p>
        </w:tc>
        <w:tc>
          <w:tcPr>
            <w:tcW w:w="995" w:type="pct"/>
            <w:vAlign w:val="center"/>
          </w:tcPr>
          <w:p w14:paraId="05DF9589" w14:textId="77777777" w:rsidR="0035334F" w:rsidRPr="0035334F" w:rsidRDefault="0035334F" w:rsidP="00350338">
            <w:pPr>
              <w:pStyle w:val="TableParagraph"/>
              <w:spacing w:before="120" w:after="120"/>
              <w:ind w:left="106"/>
              <w:rPr>
                <w:b/>
                <w:sz w:val="28"/>
                <w:szCs w:val="28"/>
              </w:rPr>
            </w:pPr>
            <w:r w:rsidRPr="0035334F">
              <w:rPr>
                <w:sz w:val="28"/>
                <w:szCs w:val="28"/>
                <w:lang w:bidi="hi-IN"/>
              </w:rPr>
              <w:t>252.94**</w:t>
            </w:r>
          </w:p>
        </w:tc>
        <w:tc>
          <w:tcPr>
            <w:tcW w:w="704" w:type="pct"/>
            <w:vAlign w:val="center"/>
          </w:tcPr>
          <w:p w14:paraId="6D784D68" w14:textId="77777777" w:rsidR="0035334F" w:rsidRPr="0035334F" w:rsidRDefault="0035334F" w:rsidP="00350338">
            <w:pPr>
              <w:pStyle w:val="TableParagraph"/>
              <w:spacing w:before="120" w:after="120"/>
              <w:ind w:left="106"/>
              <w:rPr>
                <w:b/>
                <w:sz w:val="28"/>
                <w:szCs w:val="28"/>
              </w:rPr>
            </w:pPr>
            <w:r w:rsidRPr="0035334F">
              <w:rPr>
                <w:sz w:val="28"/>
                <w:szCs w:val="28"/>
                <w:lang w:bidi="hi-IN"/>
              </w:rPr>
              <w:t>26.79</w:t>
            </w:r>
          </w:p>
        </w:tc>
      </w:tr>
      <w:tr w:rsidR="0035334F" w:rsidRPr="0035334F" w14:paraId="0FEDDAB1" w14:textId="77777777" w:rsidTr="0035334F">
        <w:trPr>
          <w:trHeight w:val="866"/>
        </w:trPr>
        <w:tc>
          <w:tcPr>
            <w:tcW w:w="585" w:type="pct"/>
            <w:vAlign w:val="center"/>
          </w:tcPr>
          <w:p w14:paraId="68FA96FC" w14:textId="77777777" w:rsidR="0035334F" w:rsidRPr="0035334F" w:rsidRDefault="0035334F" w:rsidP="00350338">
            <w:pPr>
              <w:pStyle w:val="TableParagraph"/>
              <w:spacing w:before="120" w:after="120"/>
              <w:rPr>
                <w:b/>
                <w:sz w:val="28"/>
                <w:szCs w:val="28"/>
              </w:rPr>
            </w:pPr>
            <w:r w:rsidRPr="0035334F">
              <w:rPr>
                <w:b/>
                <w:sz w:val="28"/>
                <w:szCs w:val="28"/>
              </w:rPr>
              <w:lastRenderedPageBreak/>
              <w:t>5.</w:t>
            </w:r>
          </w:p>
        </w:tc>
        <w:tc>
          <w:tcPr>
            <w:tcW w:w="1821" w:type="pct"/>
            <w:vAlign w:val="center"/>
          </w:tcPr>
          <w:p w14:paraId="707F38AE" w14:textId="77777777" w:rsidR="0035334F" w:rsidRPr="0035334F" w:rsidRDefault="0035334F" w:rsidP="00350338">
            <w:pPr>
              <w:pStyle w:val="TableParagraph"/>
              <w:spacing w:before="120" w:after="120"/>
              <w:rPr>
                <w:b/>
                <w:sz w:val="28"/>
                <w:szCs w:val="28"/>
              </w:rPr>
            </w:pPr>
            <w:r w:rsidRPr="0035334F">
              <w:rPr>
                <w:color w:val="000000"/>
                <w:sz w:val="28"/>
                <w:szCs w:val="28"/>
              </w:rPr>
              <w:t>Primary branches per plant</w:t>
            </w:r>
          </w:p>
        </w:tc>
        <w:tc>
          <w:tcPr>
            <w:tcW w:w="894" w:type="pct"/>
            <w:vAlign w:val="center"/>
          </w:tcPr>
          <w:p w14:paraId="5BAE6412" w14:textId="77777777" w:rsidR="0035334F" w:rsidRPr="0035334F" w:rsidRDefault="0035334F" w:rsidP="00350338">
            <w:pPr>
              <w:pStyle w:val="TableParagraph"/>
              <w:spacing w:before="120" w:after="120"/>
              <w:rPr>
                <w:b/>
                <w:sz w:val="28"/>
                <w:szCs w:val="28"/>
              </w:rPr>
            </w:pPr>
            <w:r w:rsidRPr="0035334F">
              <w:rPr>
                <w:sz w:val="28"/>
                <w:szCs w:val="28"/>
                <w:cs/>
                <w:lang w:bidi="hi-IN"/>
              </w:rPr>
              <w:t>0.15</w:t>
            </w:r>
          </w:p>
        </w:tc>
        <w:tc>
          <w:tcPr>
            <w:tcW w:w="995" w:type="pct"/>
            <w:vAlign w:val="center"/>
          </w:tcPr>
          <w:p w14:paraId="4C41DFEE" w14:textId="77777777" w:rsidR="0035334F" w:rsidRPr="0035334F" w:rsidRDefault="0035334F" w:rsidP="00350338">
            <w:pPr>
              <w:pStyle w:val="TableParagraph"/>
              <w:spacing w:before="120" w:after="120"/>
              <w:ind w:left="106"/>
              <w:rPr>
                <w:b/>
                <w:sz w:val="28"/>
                <w:szCs w:val="28"/>
              </w:rPr>
            </w:pPr>
            <w:r w:rsidRPr="0035334F">
              <w:rPr>
                <w:sz w:val="28"/>
                <w:szCs w:val="28"/>
                <w:cs/>
                <w:lang w:bidi="hi-IN"/>
              </w:rPr>
              <w:t>0.</w:t>
            </w:r>
            <w:r w:rsidRPr="0035334F">
              <w:rPr>
                <w:sz w:val="28"/>
                <w:szCs w:val="28"/>
                <w:lang w:bidi="hi-IN"/>
              </w:rPr>
              <w:t>37**</w:t>
            </w:r>
          </w:p>
        </w:tc>
        <w:tc>
          <w:tcPr>
            <w:tcW w:w="704" w:type="pct"/>
            <w:vAlign w:val="center"/>
          </w:tcPr>
          <w:p w14:paraId="16387BB0" w14:textId="77777777" w:rsidR="0035334F" w:rsidRPr="0035334F" w:rsidRDefault="0035334F" w:rsidP="00350338">
            <w:pPr>
              <w:pStyle w:val="TableParagraph"/>
              <w:spacing w:before="120" w:after="120"/>
              <w:ind w:left="106"/>
              <w:rPr>
                <w:b/>
                <w:sz w:val="28"/>
                <w:szCs w:val="28"/>
              </w:rPr>
            </w:pPr>
            <w:r w:rsidRPr="0035334F">
              <w:rPr>
                <w:sz w:val="28"/>
                <w:szCs w:val="28"/>
                <w:cs/>
                <w:lang w:bidi="hi-IN"/>
              </w:rPr>
              <w:t>0.</w:t>
            </w:r>
            <w:r w:rsidRPr="0035334F">
              <w:rPr>
                <w:sz w:val="28"/>
                <w:szCs w:val="28"/>
                <w:lang w:bidi="hi-IN"/>
              </w:rPr>
              <w:t>17</w:t>
            </w:r>
          </w:p>
        </w:tc>
      </w:tr>
      <w:tr w:rsidR="0035334F" w:rsidRPr="0035334F" w14:paraId="275656A5" w14:textId="77777777" w:rsidTr="0035334F">
        <w:trPr>
          <w:trHeight w:val="855"/>
        </w:trPr>
        <w:tc>
          <w:tcPr>
            <w:tcW w:w="585" w:type="pct"/>
            <w:vAlign w:val="center"/>
          </w:tcPr>
          <w:p w14:paraId="32EB8447" w14:textId="77777777" w:rsidR="0035334F" w:rsidRPr="0035334F" w:rsidRDefault="0035334F" w:rsidP="00350338">
            <w:pPr>
              <w:pStyle w:val="TableParagraph"/>
              <w:spacing w:before="120" w:after="120"/>
              <w:rPr>
                <w:b/>
                <w:sz w:val="28"/>
                <w:szCs w:val="28"/>
              </w:rPr>
            </w:pPr>
            <w:r w:rsidRPr="0035334F">
              <w:rPr>
                <w:b/>
                <w:sz w:val="28"/>
                <w:szCs w:val="28"/>
              </w:rPr>
              <w:t>6.</w:t>
            </w:r>
          </w:p>
        </w:tc>
        <w:tc>
          <w:tcPr>
            <w:tcW w:w="1821" w:type="pct"/>
            <w:vAlign w:val="center"/>
          </w:tcPr>
          <w:p w14:paraId="103E78AE" w14:textId="77777777" w:rsidR="0035334F" w:rsidRPr="0035334F" w:rsidRDefault="0035334F" w:rsidP="00350338">
            <w:pPr>
              <w:pStyle w:val="TableParagraph"/>
              <w:spacing w:before="120" w:after="120"/>
              <w:rPr>
                <w:b/>
                <w:sz w:val="28"/>
                <w:szCs w:val="28"/>
              </w:rPr>
            </w:pPr>
            <w:r w:rsidRPr="0035334F">
              <w:rPr>
                <w:color w:val="000000"/>
                <w:sz w:val="28"/>
                <w:szCs w:val="28"/>
              </w:rPr>
              <w:t>Secondary branches per plant</w:t>
            </w:r>
          </w:p>
        </w:tc>
        <w:tc>
          <w:tcPr>
            <w:tcW w:w="894" w:type="pct"/>
            <w:vAlign w:val="center"/>
          </w:tcPr>
          <w:p w14:paraId="47A8595E" w14:textId="77777777" w:rsidR="0035334F" w:rsidRPr="0035334F" w:rsidRDefault="0035334F" w:rsidP="00350338">
            <w:pPr>
              <w:pStyle w:val="TableParagraph"/>
              <w:spacing w:before="120" w:after="120"/>
              <w:rPr>
                <w:b/>
                <w:sz w:val="28"/>
                <w:szCs w:val="28"/>
              </w:rPr>
            </w:pPr>
            <w:r w:rsidRPr="0035334F">
              <w:rPr>
                <w:sz w:val="28"/>
                <w:szCs w:val="28"/>
                <w:cs/>
                <w:lang w:bidi="hi-IN"/>
              </w:rPr>
              <w:t>0.72</w:t>
            </w:r>
          </w:p>
        </w:tc>
        <w:tc>
          <w:tcPr>
            <w:tcW w:w="995" w:type="pct"/>
            <w:vAlign w:val="center"/>
          </w:tcPr>
          <w:p w14:paraId="207940CB" w14:textId="77777777" w:rsidR="0035334F" w:rsidRPr="0035334F" w:rsidRDefault="0035334F" w:rsidP="00350338">
            <w:pPr>
              <w:pStyle w:val="TableParagraph"/>
              <w:spacing w:before="120" w:after="120"/>
              <w:ind w:left="106"/>
              <w:rPr>
                <w:b/>
                <w:sz w:val="28"/>
                <w:szCs w:val="28"/>
              </w:rPr>
            </w:pPr>
            <w:r w:rsidRPr="0035334F">
              <w:rPr>
                <w:sz w:val="28"/>
                <w:szCs w:val="28"/>
                <w:cs/>
                <w:lang w:bidi="hi-IN"/>
              </w:rPr>
              <w:t>1.1</w:t>
            </w:r>
            <w:r w:rsidRPr="0035334F">
              <w:rPr>
                <w:sz w:val="28"/>
                <w:szCs w:val="28"/>
                <w:lang w:bidi="hi-IN"/>
              </w:rPr>
              <w:t>8**</w:t>
            </w:r>
          </w:p>
        </w:tc>
        <w:tc>
          <w:tcPr>
            <w:tcW w:w="704" w:type="pct"/>
            <w:vAlign w:val="center"/>
          </w:tcPr>
          <w:p w14:paraId="66B776D2" w14:textId="77777777" w:rsidR="0035334F" w:rsidRPr="0035334F" w:rsidRDefault="0035334F" w:rsidP="00350338">
            <w:pPr>
              <w:pStyle w:val="TableParagraph"/>
              <w:spacing w:before="120" w:after="120"/>
              <w:ind w:left="106"/>
              <w:rPr>
                <w:b/>
                <w:sz w:val="28"/>
                <w:szCs w:val="28"/>
              </w:rPr>
            </w:pPr>
            <w:r w:rsidRPr="0035334F">
              <w:rPr>
                <w:sz w:val="28"/>
                <w:szCs w:val="28"/>
                <w:cs/>
                <w:lang w:bidi="hi-IN"/>
              </w:rPr>
              <w:t>0.4</w:t>
            </w:r>
            <w:r w:rsidRPr="0035334F">
              <w:rPr>
                <w:sz w:val="28"/>
                <w:szCs w:val="28"/>
                <w:lang w:bidi="hi-IN"/>
              </w:rPr>
              <w:t>1</w:t>
            </w:r>
          </w:p>
        </w:tc>
      </w:tr>
      <w:tr w:rsidR="0035334F" w:rsidRPr="0035334F" w14:paraId="77275ADB" w14:textId="77777777" w:rsidTr="0035334F">
        <w:trPr>
          <w:trHeight w:val="730"/>
        </w:trPr>
        <w:tc>
          <w:tcPr>
            <w:tcW w:w="585" w:type="pct"/>
            <w:vAlign w:val="center"/>
          </w:tcPr>
          <w:p w14:paraId="3646B130" w14:textId="77777777" w:rsidR="0035334F" w:rsidRPr="0035334F" w:rsidRDefault="0035334F" w:rsidP="00350338">
            <w:pPr>
              <w:pStyle w:val="TableParagraph"/>
              <w:spacing w:before="120" w:after="120"/>
              <w:rPr>
                <w:b/>
                <w:sz w:val="28"/>
                <w:szCs w:val="28"/>
              </w:rPr>
            </w:pPr>
            <w:r w:rsidRPr="0035334F">
              <w:rPr>
                <w:b/>
                <w:sz w:val="28"/>
                <w:szCs w:val="28"/>
              </w:rPr>
              <w:t>7.</w:t>
            </w:r>
          </w:p>
        </w:tc>
        <w:tc>
          <w:tcPr>
            <w:tcW w:w="1821" w:type="pct"/>
            <w:vAlign w:val="center"/>
          </w:tcPr>
          <w:p w14:paraId="51084F96" w14:textId="77777777" w:rsidR="0035334F" w:rsidRPr="0035334F" w:rsidRDefault="0035334F" w:rsidP="00350338">
            <w:pPr>
              <w:pStyle w:val="TableParagraph"/>
              <w:spacing w:before="120" w:after="120"/>
              <w:rPr>
                <w:b/>
                <w:sz w:val="28"/>
                <w:szCs w:val="28"/>
              </w:rPr>
            </w:pPr>
            <w:r w:rsidRPr="0035334F">
              <w:rPr>
                <w:color w:val="000000"/>
                <w:sz w:val="28"/>
                <w:szCs w:val="28"/>
              </w:rPr>
              <w:t>No. of fruit per plant</w:t>
            </w:r>
          </w:p>
        </w:tc>
        <w:tc>
          <w:tcPr>
            <w:tcW w:w="894" w:type="pct"/>
            <w:vAlign w:val="center"/>
          </w:tcPr>
          <w:p w14:paraId="46E1FC77" w14:textId="77777777" w:rsidR="0035334F" w:rsidRPr="0035334F" w:rsidRDefault="0035334F" w:rsidP="00350338">
            <w:pPr>
              <w:pStyle w:val="TableParagraph"/>
              <w:spacing w:before="120" w:after="120"/>
              <w:rPr>
                <w:b/>
                <w:sz w:val="28"/>
                <w:szCs w:val="28"/>
              </w:rPr>
            </w:pPr>
            <w:r w:rsidRPr="0035334F">
              <w:rPr>
                <w:sz w:val="28"/>
                <w:szCs w:val="28"/>
                <w:cs/>
                <w:lang w:bidi="hi-IN"/>
              </w:rPr>
              <w:t>8.25</w:t>
            </w:r>
          </w:p>
        </w:tc>
        <w:tc>
          <w:tcPr>
            <w:tcW w:w="995" w:type="pct"/>
            <w:vAlign w:val="center"/>
          </w:tcPr>
          <w:p w14:paraId="669F4C4D" w14:textId="77777777" w:rsidR="0035334F" w:rsidRPr="0035334F" w:rsidRDefault="0035334F" w:rsidP="00350338">
            <w:pPr>
              <w:pStyle w:val="TableParagraph"/>
              <w:spacing w:before="120" w:after="120"/>
              <w:ind w:left="106"/>
              <w:rPr>
                <w:b/>
                <w:sz w:val="28"/>
                <w:szCs w:val="28"/>
              </w:rPr>
            </w:pPr>
            <w:r w:rsidRPr="0035334F">
              <w:rPr>
                <w:sz w:val="28"/>
                <w:szCs w:val="28"/>
                <w:cs/>
                <w:lang w:bidi="hi-IN"/>
              </w:rPr>
              <w:t>1</w:t>
            </w:r>
            <w:r w:rsidRPr="0035334F">
              <w:rPr>
                <w:sz w:val="28"/>
                <w:szCs w:val="28"/>
                <w:lang w:bidi="hi-IN"/>
              </w:rPr>
              <w:t>6</w:t>
            </w:r>
            <w:r w:rsidRPr="0035334F">
              <w:rPr>
                <w:sz w:val="28"/>
                <w:szCs w:val="28"/>
                <w:cs/>
                <w:lang w:bidi="hi-IN"/>
              </w:rPr>
              <w:t>5.</w:t>
            </w:r>
            <w:r w:rsidRPr="0035334F">
              <w:rPr>
                <w:sz w:val="28"/>
                <w:szCs w:val="28"/>
                <w:lang w:bidi="hi-IN"/>
              </w:rPr>
              <w:t>38**</w:t>
            </w:r>
          </w:p>
        </w:tc>
        <w:tc>
          <w:tcPr>
            <w:tcW w:w="704" w:type="pct"/>
            <w:vAlign w:val="center"/>
          </w:tcPr>
          <w:p w14:paraId="083F1578" w14:textId="77777777" w:rsidR="0035334F" w:rsidRPr="0035334F" w:rsidRDefault="0035334F" w:rsidP="00350338">
            <w:pPr>
              <w:pStyle w:val="TableParagraph"/>
              <w:spacing w:before="120" w:after="120"/>
              <w:ind w:left="106"/>
              <w:rPr>
                <w:b/>
                <w:sz w:val="28"/>
                <w:szCs w:val="28"/>
              </w:rPr>
            </w:pPr>
            <w:r w:rsidRPr="0035334F">
              <w:rPr>
                <w:sz w:val="28"/>
                <w:szCs w:val="28"/>
                <w:cs/>
                <w:lang w:bidi="hi-IN"/>
              </w:rPr>
              <w:t>1</w:t>
            </w:r>
            <w:r w:rsidRPr="0035334F">
              <w:rPr>
                <w:sz w:val="28"/>
                <w:szCs w:val="28"/>
                <w:lang w:bidi="hi-IN"/>
              </w:rPr>
              <w:t>3</w:t>
            </w:r>
            <w:r w:rsidRPr="0035334F">
              <w:rPr>
                <w:sz w:val="28"/>
                <w:szCs w:val="28"/>
                <w:cs/>
                <w:lang w:bidi="hi-IN"/>
              </w:rPr>
              <w:t>.4</w:t>
            </w:r>
            <w:r w:rsidRPr="0035334F">
              <w:rPr>
                <w:sz w:val="28"/>
                <w:szCs w:val="28"/>
                <w:lang w:bidi="hi-IN"/>
              </w:rPr>
              <w:t>7</w:t>
            </w:r>
          </w:p>
        </w:tc>
      </w:tr>
      <w:tr w:rsidR="0035334F" w:rsidRPr="0035334F" w14:paraId="7A003EFB" w14:textId="77777777" w:rsidTr="0035334F">
        <w:trPr>
          <w:trHeight w:val="740"/>
        </w:trPr>
        <w:tc>
          <w:tcPr>
            <w:tcW w:w="585" w:type="pct"/>
            <w:vAlign w:val="center"/>
          </w:tcPr>
          <w:p w14:paraId="3BD58197" w14:textId="77777777" w:rsidR="0035334F" w:rsidRPr="0035334F" w:rsidRDefault="0035334F" w:rsidP="00350338">
            <w:pPr>
              <w:pStyle w:val="TableParagraph"/>
              <w:spacing w:before="120" w:after="120"/>
              <w:rPr>
                <w:b/>
                <w:sz w:val="28"/>
                <w:szCs w:val="28"/>
              </w:rPr>
            </w:pPr>
            <w:r w:rsidRPr="0035334F">
              <w:rPr>
                <w:b/>
                <w:sz w:val="28"/>
                <w:szCs w:val="28"/>
              </w:rPr>
              <w:t>8.</w:t>
            </w:r>
          </w:p>
        </w:tc>
        <w:tc>
          <w:tcPr>
            <w:tcW w:w="1821" w:type="pct"/>
            <w:vAlign w:val="center"/>
          </w:tcPr>
          <w:p w14:paraId="08D9456A" w14:textId="77777777" w:rsidR="0035334F" w:rsidRPr="0035334F" w:rsidRDefault="0035334F" w:rsidP="00350338">
            <w:pPr>
              <w:pStyle w:val="TableParagraph"/>
              <w:spacing w:before="120" w:after="120"/>
              <w:rPr>
                <w:b/>
                <w:sz w:val="28"/>
                <w:szCs w:val="28"/>
              </w:rPr>
            </w:pPr>
            <w:r w:rsidRPr="0035334F">
              <w:rPr>
                <w:color w:val="000000"/>
                <w:sz w:val="28"/>
                <w:szCs w:val="28"/>
              </w:rPr>
              <w:t>Fruit length</w:t>
            </w:r>
          </w:p>
        </w:tc>
        <w:tc>
          <w:tcPr>
            <w:tcW w:w="894" w:type="pct"/>
            <w:vAlign w:val="center"/>
          </w:tcPr>
          <w:p w14:paraId="1248B8E5" w14:textId="77777777" w:rsidR="0035334F" w:rsidRPr="0035334F" w:rsidRDefault="0035334F" w:rsidP="00350338">
            <w:pPr>
              <w:pStyle w:val="TableParagraph"/>
              <w:spacing w:before="120" w:after="120"/>
              <w:rPr>
                <w:b/>
                <w:sz w:val="28"/>
                <w:szCs w:val="28"/>
              </w:rPr>
            </w:pPr>
            <w:r w:rsidRPr="0035334F">
              <w:rPr>
                <w:sz w:val="28"/>
                <w:szCs w:val="28"/>
                <w:cs/>
                <w:lang w:bidi="hi-IN"/>
              </w:rPr>
              <w:t>2.45</w:t>
            </w:r>
          </w:p>
        </w:tc>
        <w:tc>
          <w:tcPr>
            <w:tcW w:w="995" w:type="pct"/>
            <w:vAlign w:val="center"/>
          </w:tcPr>
          <w:p w14:paraId="0AE9E450" w14:textId="77777777" w:rsidR="0035334F" w:rsidRPr="0035334F" w:rsidRDefault="0035334F" w:rsidP="00350338">
            <w:pPr>
              <w:pStyle w:val="TableParagraph"/>
              <w:spacing w:before="120" w:after="120"/>
              <w:ind w:left="106"/>
              <w:rPr>
                <w:b/>
                <w:sz w:val="28"/>
                <w:szCs w:val="28"/>
              </w:rPr>
            </w:pPr>
            <w:r w:rsidRPr="0035334F">
              <w:rPr>
                <w:sz w:val="28"/>
                <w:szCs w:val="28"/>
                <w:lang w:bidi="hi-IN"/>
              </w:rPr>
              <w:t>8</w:t>
            </w:r>
            <w:r w:rsidRPr="0035334F">
              <w:rPr>
                <w:sz w:val="28"/>
                <w:szCs w:val="28"/>
                <w:cs/>
                <w:lang w:bidi="hi-IN"/>
              </w:rPr>
              <w:t>.5</w:t>
            </w:r>
            <w:r w:rsidRPr="0035334F">
              <w:rPr>
                <w:sz w:val="28"/>
                <w:szCs w:val="28"/>
                <w:lang w:bidi="hi-IN"/>
              </w:rPr>
              <w:t>3**</w:t>
            </w:r>
          </w:p>
        </w:tc>
        <w:tc>
          <w:tcPr>
            <w:tcW w:w="704" w:type="pct"/>
            <w:vAlign w:val="center"/>
          </w:tcPr>
          <w:p w14:paraId="49E8909A" w14:textId="77777777" w:rsidR="0035334F" w:rsidRPr="0035334F" w:rsidRDefault="0035334F" w:rsidP="00350338">
            <w:pPr>
              <w:pStyle w:val="TableParagraph"/>
              <w:spacing w:before="120" w:after="120"/>
              <w:ind w:left="106"/>
              <w:rPr>
                <w:b/>
                <w:sz w:val="28"/>
                <w:szCs w:val="28"/>
              </w:rPr>
            </w:pPr>
            <w:r w:rsidRPr="0035334F">
              <w:rPr>
                <w:sz w:val="28"/>
                <w:szCs w:val="28"/>
                <w:cs/>
                <w:lang w:bidi="hi-IN"/>
              </w:rPr>
              <w:t>0.</w:t>
            </w:r>
            <w:r w:rsidRPr="0035334F">
              <w:rPr>
                <w:sz w:val="28"/>
                <w:szCs w:val="28"/>
                <w:lang w:bidi="hi-IN"/>
              </w:rPr>
              <w:t>59</w:t>
            </w:r>
          </w:p>
        </w:tc>
      </w:tr>
      <w:tr w:rsidR="0035334F" w:rsidRPr="0035334F" w14:paraId="4F592207" w14:textId="77777777" w:rsidTr="0035334F">
        <w:trPr>
          <w:trHeight w:val="739"/>
        </w:trPr>
        <w:tc>
          <w:tcPr>
            <w:tcW w:w="585" w:type="pct"/>
            <w:vAlign w:val="center"/>
          </w:tcPr>
          <w:p w14:paraId="767D179F" w14:textId="77777777" w:rsidR="0035334F" w:rsidRPr="0035334F" w:rsidRDefault="0035334F" w:rsidP="00350338">
            <w:pPr>
              <w:pStyle w:val="TableParagraph"/>
              <w:spacing w:before="120" w:after="120"/>
              <w:rPr>
                <w:b/>
                <w:sz w:val="28"/>
                <w:szCs w:val="28"/>
              </w:rPr>
            </w:pPr>
            <w:r w:rsidRPr="0035334F">
              <w:rPr>
                <w:b/>
                <w:sz w:val="28"/>
                <w:szCs w:val="28"/>
              </w:rPr>
              <w:t>9.</w:t>
            </w:r>
          </w:p>
        </w:tc>
        <w:tc>
          <w:tcPr>
            <w:tcW w:w="1821" w:type="pct"/>
            <w:vAlign w:val="center"/>
          </w:tcPr>
          <w:p w14:paraId="38001317" w14:textId="77777777" w:rsidR="0035334F" w:rsidRPr="0035334F" w:rsidRDefault="0035334F" w:rsidP="00350338">
            <w:pPr>
              <w:pStyle w:val="TableParagraph"/>
              <w:spacing w:before="120" w:after="120"/>
              <w:rPr>
                <w:b/>
                <w:sz w:val="28"/>
                <w:szCs w:val="28"/>
              </w:rPr>
            </w:pPr>
            <w:r w:rsidRPr="0035334F">
              <w:rPr>
                <w:color w:val="000000"/>
                <w:sz w:val="28"/>
                <w:szCs w:val="28"/>
              </w:rPr>
              <w:t>Pedicel length</w:t>
            </w:r>
          </w:p>
        </w:tc>
        <w:tc>
          <w:tcPr>
            <w:tcW w:w="894" w:type="pct"/>
            <w:vAlign w:val="center"/>
          </w:tcPr>
          <w:p w14:paraId="75E93B95" w14:textId="77777777" w:rsidR="0035334F" w:rsidRPr="0035334F" w:rsidRDefault="0035334F" w:rsidP="00350338">
            <w:pPr>
              <w:pStyle w:val="TableParagraph"/>
              <w:spacing w:before="120" w:after="120"/>
              <w:rPr>
                <w:b/>
                <w:sz w:val="28"/>
                <w:szCs w:val="28"/>
              </w:rPr>
            </w:pPr>
            <w:r w:rsidRPr="0035334F">
              <w:rPr>
                <w:sz w:val="28"/>
                <w:szCs w:val="28"/>
                <w:lang w:bidi="hi-IN"/>
              </w:rPr>
              <w:t>0.04</w:t>
            </w:r>
          </w:p>
        </w:tc>
        <w:tc>
          <w:tcPr>
            <w:tcW w:w="995" w:type="pct"/>
            <w:vAlign w:val="center"/>
          </w:tcPr>
          <w:p w14:paraId="0F9FC85B" w14:textId="77777777" w:rsidR="0035334F" w:rsidRPr="0035334F" w:rsidRDefault="0035334F" w:rsidP="00350338">
            <w:pPr>
              <w:pStyle w:val="TableParagraph"/>
              <w:spacing w:before="120" w:after="120"/>
              <w:ind w:left="106"/>
              <w:rPr>
                <w:b/>
                <w:sz w:val="28"/>
                <w:szCs w:val="28"/>
              </w:rPr>
            </w:pPr>
            <w:r w:rsidRPr="0035334F">
              <w:rPr>
                <w:sz w:val="28"/>
                <w:szCs w:val="28"/>
                <w:cs/>
                <w:lang w:bidi="hi-IN"/>
              </w:rPr>
              <w:t>0.</w:t>
            </w:r>
            <w:r w:rsidRPr="0035334F">
              <w:rPr>
                <w:sz w:val="28"/>
                <w:szCs w:val="28"/>
                <w:lang w:bidi="hi-IN"/>
              </w:rPr>
              <w:t>79**</w:t>
            </w:r>
          </w:p>
        </w:tc>
        <w:tc>
          <w:tcPr>
            <w:tcW w:w="704" w:type="pct"/>
            <w:vAlign w:val="center"/>
          </w:tcPr>
          <w:p w14:paraId="7FD5FD08" w14:textId="77777777" w:rsidR="0035334F" w:rsidRPr="0035334F" w:rsidRDefault="0035334F" w:rsidP="00350338">
            <w:pPr>
              <w:pStyle w:val="TableParagraph"/>
              <w:spacing w:before="120" w:after="120"/>
              <w:ind w:left="106"/>
              <w:rPr>
                <w:b/>
                <w:sz w:val="28"/>
                <w:szCs w:val="28"/>
              </w:rPr>
            </w:pPr>
            <w:r w:rsidRPr="0035334F">
              <w:rPr>
                <w:sz w:val="28"/>
                <w:szCs w:val="28"/>
                <w:cs/>
                <w:lang w:bidi="hi-IN"/>
              </w:rPr>
              <w:t>0.</w:t>
            </w:r>
            <w:r w:rsidRPr="0035334F">
              <w:rPr>
                <w:sz w:val="28"/>
                <w:szCs w:val="28"/>
                <w:lang w:bidi="hi-IN"/>
              </w:rPr>
              <w:t>19</w:t>
            </w:r>
          </w:p>
        </w:tc>
      </w:tr>
      <w:tr w:rsidR="0035334F" w:rsidRPr="0035334F" w14:paraId="3763C2E3" w14:textId="77777777" w:rsidTr="0035334F">
        <w:trPr>
          <w:trHeight w:val="736"/>
        </w:trPr>
        <w:tc>
          <w:tcPr>
            <w:tcW w:w="585" w:type="pct"/>
            <w:vAlign w:val="center"/>
          </w:tcPr>
          <w:p w14:paraId="297B45C7" w14:textId="77777777" w:rsidR="0035334F" w:rsidRPr="0035334F" w:rsidRDefault="0035334F" w:rsidP="00350338">
            <w:pPr>
              <w:pStyle w:val="TableParagraph"/>
              <w:spacing w:before="120" w:after="120"/>
              <w:rPr>
                <w:b/>
                <w:sz w:val="28"/>
                <w:szCs w:val="28"/>
              </w:rPr>
            </w:pPr>
            <w:r w:rsidRPr="0035334F">
              <w:rPr>
                <w:b/>
                <w:sz w:val="28"/>
                <w:szCs w:val="28"/>
              </w:rPr>
              <w:t>10.</w:t>
            </w:r>
          </w:p>
        </w:tc>
        <w:tc>
          <w:tcPr>
            <w:tcW w:w="1821" w:type="pct"/>
            <w:vAlign w:val="center"/>
          </w:tcPr>
          <w:p w14:paraId="7930B7F5" w14:textId="77777777" w:rsidR="0035334F" w:rsidRPr="0035334F" w:rsidRDefault="0035334F" w:rsidP="00350338">
            <w:pPr>
              <w:pStyle w:val="TableParagraph"/>
              <w:spacing w:before="120" w:after="120"/>
              <w:rPr>
                <w:b/>
                <w:sz w:val="28"/>
                <w:szCs w:val="28"/>
              </w:rPr>
            </w:pPr>
            <w:r w:rsidRPr="0035334F">
              <w:rPr>
                <w:color w:val="000000"/>
                <w:sz w:val="28"/>
                <w:szCs w:val="28"/>
              </w:rPr>
              <w:t>Fruit diameter</w:t>
            </w:r>
          </w:p>
        </w:tc>
        <w:tc>
          <w:tcPr>
            <w:tcW w:w="894" w:type="pct"/>
            <w:vAlign w:val="center"/>
          </w:tcPr>
          <w:p w14:paraId="5D0E3BF2" w14:textId="77777777" w:rsidR="0035334F" w:rsidRPr="0035334F" w:rsidRDefault="0035334F" w:rsidP="00350338">
            <w:pPr>
              <w:pStyle w:val="TableParagraph"/>
              <w:spacing w:before="120" w:after="120"/>
              <w:rPr>
                <w:b/>
                <w:sz w:val="28"/>
                <w:szCs w:val="28"/>
              </w:rPr>
            </w:pPr>
            <w:r w:rsidRPr="0035334F">
              <w:rPr>
                <w:sz w:val="28"/>
                <w:szCs w:val="28"/>
                <w:cs/>
                <w:lang w:bidi="hi-IN"/>
              </w:rPr>
              <w:t>0.69</w:t>
            </w:r>
          </w:p>
        </w:tc>
        <w:tc>
          <w:tcPr>
            <w:tcW w:w="995" w:type="pct"/>
            <w:vAlign w:val="center"/>
          </w:tcPr>
          <w:p w14:paraId="061E9C31" w14:textId="77777777" w:rsidR="0035334F" w:rsidRPr="0035334F" w:rsidRDefault="0035334F" w:rsidP="00350338">
            <w:pPr>
              <w:pStyle w:val="TableParagraph"/>
              <w:spacing w:before="120" w:after="120"/>
              <w:ind w:left="106"/>
              <w:rPr>
                <w:b/>
                <w:sz w:val="28"/>
                <w:szCs w:val="28"/>
              </w:rPr>
            </w:pPr>
            <w:r w:rsidRPr="0035334F">
              <w:rPr>
                <w:sz w:val="28"/>
                <w:szCs w:val="28"/>
                <w:lang w:bidi="hi-IN"/>
              </w:rPr>
              <w:t>8</w:t>
            </w:r>
            <w:r w:rsidRPr="0035334F">
              <w:rPr>
                <w:sz w:val="28"/>
                <w:szCs w:val="28"/>
                <w:cs/>
                <w:lang w:bidi="hi-IN"/>
              </w:rPr>
              <w:t>.3</w:t>
            </w:r>
            <w:r w:rsidRPr="0035334F">
              <w:rPr>
                <w:sz w:val="28"/>
                <w:szCs w:val="28"/>
                <w:lang w:bidi="hi-IN"/>
              </w:rPr>
              <w:t>5**</w:t>
            </w:r>
          </w:p>
        </w:tc>
        <w:tc>
          <w:tcPr>
            <w:tcW w:w="704" w:type="pct"/>
            <w:vAlign w:val="center"/>
          </w:tcPr>
          <w:p w14:paraId="5F5ABF24" w14:textId="77777777" w:rsidR="0035334F" w:rsidRPr="0035334F" w:rsidRDefault="0035334F" w:rsidP="00350338">
            <w:pPr>
              <w:pStyle w:val="TableParagraph"/>
              <w:spacing w:before="120" w:after="120"/>
              <w:ind w:left="106"/>
              <w:rPr>
                <w:b/>
                <w:sz w:val="28"/>
                <w:szCs w:val="28"/>
              </w:rPr>
            </w:pPr>
            <w:r w:rsidRPr="0035334F">
              <w:rPr>
                <w:sz w:val="28"/>
                <w:szCs w:val="28"/>
                <w:cs/>
                <w:lang w:bidi="hi-IN"/>
              </w:rPr>
              <w:t>1.4</w:t>
            </w:r>
            <w:r w:rsidRPr="0035334F">
              <w:rPr>
                <w:sz w:val="28"/>
                <w:szCs w:val="28"/>
                <w:lang w:bidi="hi-IN"/>
              </w:rPr>
              <w:t>6</w:t>
            </w:r>
          </w:p>
        </w:tc>
      </w:tr>
      <w:tr w:rsidR="0035334F" w:rsidRPr="0035334F" w14:paraId="76DE0C27" w14:textId="77777777" w:rsidTr="0035334F">
        <w:trPr>
          <w:trHeight w:val="735"/>
        </w:trPr>
        <w:tc>
          <w:tcPr>
            <w:tcW w:w="585" w:type="pct"/>
            <w:vAlign w:val="center"/>
          </w:tcPr>
          <w:p w14:paraId="09384D25" w14:textId="77777777" w:rsidR="0035334F" w:rsidRPr="0035334F" w:rsidRDefault="0035334F" w:rsidP="00350338">
            <w:pPr>
              <w:pStyle w:val="TableParagraph"/>
              <w:spacing w:before="120" w:after="120"/>
              <w:rPr>
                <w:b/>
                <w:sz w:val="28"/>
                <w:szCs w:val="28"/>
              </w:rPr>
            </w:pPr>
            <w:r w:rsidRPr="0035334F">
              <w:rPr>
                <w:b/>
                <w:sz w:val="28"/>
                <w:szCs w:val="28"/>
              </w:rPr>
              <w:t>11.</w:t>
            </w:r>
          </w:p>
        </w:tc>
        <w:tc>
          <w:tcPr>
            <w:tcW w:w="1821" w:type="pct"/>
            <w:vAlign w:val="center"/>
          </w:tcPr>
          <w:p w14:paraId="4FF42D47" w14:textId="77777777" w:rsidR="0035334F" w:rsidRPr="0035334F" w:rsidRDefault="0035334F" w:rsidP="00350338">
            <w:pPr>
              <w:pStyle w:val="TableParagraph"/>
              <w:spacing w:before="120" w:after="120"/>
              <w:rPr>
                <w:b/>
                <w:sz w:val="28"/>
                <w:szCs w:val="28"/>
              </w:rPr>
            </w:pPr>
            <w:r w:rsidRPr="0035334F">
              <w:rPr>
                <w:color w:val="000000"/>
                <w:sz w:val="28"/>
                <w:szCs w:val="28"/>
              </w:rPr>
              <w:t xml:space="preserve">Average fruit weight </w:t>
            </w:r>
          </w:p>
        </w:tc>
        <w:tc>
          <w:tcPr>
            <w:tcW w:w="894" w:type="pct"/>
            <w:vAlign w:val="center"/>
          </w:tcPr>
          <w:p w14:paraId="6579D668" w14:textId="77777777" w:rsidR="0035334F" w:rsidRPr="0035334F" w:rsidRDefault="0035334F" w:rsidP="00350338">
            <w:pPr>
              <w:pStyle w:val="TableParagraph"/>
              <w:spacing w:before="120" w:after="120"/>
              <w:rPr>
                <w:b/>
                <w:sz w:val="28"/>
                <w:szCs w:val="28"/>
              </w:rPr>
            </w:pPr>
            <w:r w:rsidRPr="0035334F">
              <w:rPr>
                <w:sz w:val="28"/>
                <w:szCs w:val="28"/>
                <w:cs/>
                <w:lang w:bidi="hi-IN"/>
              </w:rPr>
              <w:t>0.1</w:t>
            </w:r>
            <w:r w:rsidRPr="0035334F">
              <w:rPr>
                <w:sz w:val="28"/>
                <w:szCs w:val="28"/>
                <w:lang w:bidi="hi-IN"/>
              </w:rPr>
              <w:t>6</w:t>
            </w:r>
          </w:p>
        </w:tc>
        <w:tc>
          <w:tcPr>
            <w:tcW w:w="995" w:type="pct"/>
            <w:vAlign w:val="center"/>
          </w:tcPr>
          <w:p w14:paraId="0E2336EA" w14:textId="77777777" w:rsidR="0035334F" w:rsidRPr="0035334F" w:rsidRDefault="0035334F" w:rsidP="00350338">
            <w:pPr>
              <w:pStyle w:val="TableParagraph"/>
              <w:spacing w:before="120" w:after="120"/>
              <w:ind w:left="106"/>
              <w:rPr>
                <w:b/>
                <w:sz w:val="28"/>
                <w:szCs w:val="28"/>
              </w:rPr>
            </w:pPr>
            <w:r w:rsidRPr="0035334F">
              <w:rPr>
                <w:sz w:val="28"/>
                <w:szCs w:val="28"/>
                <w:cs/>
                <w:lang w:bidi="hi-IN"/>
              </w:rPr>
              <w:t>1.</w:t>
            </w:r>
            <w:r w:rsidRPr="0035334F">
              <w:rPr>
                <w:sz w:val="28"/>
                <w:szCs w:val="28"/>
                <w:lang w:bidi="hi-IN"/>
              </w:rPr>
              <w:t>37**</w:t>
            </w:r>
          </w:p>
        </w:tc>
        <w:tc>
          <w:tcPr>
            <w:tcW w:w="704" w:type="pct"/>
            <w:vAlign w:val="center"/>
          </w:tcPr>
          <w:p w14:paraId="77FE6E65" w14:textId="77777777" w:rsidR="0035334F" w:rsidRPr="0035334F" w:rsidRDefault="0035334F" w:rsidP="00350338">
            <w:pPr>
              <w:pStyle w:val="TableParagraph"/>
              <w:spacing w:before="120" w:after="120"/>
              <w:ind w:left="106"/>
              <w:rPr>
                <w:b/>
                <w:sz w:val="28"/>
                <w:szCs w:val="28"/>
              </w:rPr>
            </w:pPr>
            <w:r w:rsidRPr="0035334F">
              <w:rPr>
                <w:sz w:val="28"/>
                <w:szCs w:val="28"/>
                <w:cs/>
                <w:lang w:bidi="hi-IN"/>
              </w:rPr>
              <w:t>0.</w:t>
            </w:r>
            <w:r w:rsidRPr="0035334F">
              <w:rPr>
                <w:sz w:val="28"/>
                <w:szCs w:val="28"/>
                <w:lang w:bidi="hi-IN"/>
              </w:rPr>
              <w:t>12</w:t>
            </w:r>
          </w:p>
        </w:tc>
      </w:tr>
      <w:tr w:rsidR="0035334F" w:rsidRPr="0035334F" w14:paraId="39F606A1" w14:textId="77777777" w:rsidTr="0035334F">
        <w:trPr>
          <w:trHeight w:val="734"/>
        </w:trPr>
        <w:tc>
          <w:tcPr>
            <w:tcW w:w="585" w:type="pct"/>
            <w:vAlign w:val="center"/>
          </w:tcPr>
          <w:p w14:paraId="3F8530ED" w14:textId="77777777" w:rsidR="0035334F" w:rsidRPr="0035334F" w:rsidRDefault="0035334F" w:rsidP="00350338">
            <w:pPr>
              <w:pStyle w:val="TableParagraph"/>
              <w:spacing w:before="120" w:after="120"/>
              <w:rPr>
                <w:b/>
                <w:sz w:val="28"/>
                <w:szCs w:val="28"/>
              </w:rPr>
            </w:pPr>
            <w:r w:rsidRPr="0035334F">
              <w:rPr>
                <w:b/>
                <w:sz w:val="28"/>
                <w:szCs w:val="28"/>
              </w:rPr>
              <w:t>12.</w:t>
            </w:r>
          </w:p>
        </w:tc>
        <w:tc>
          <w:tcPr>
            <w:tcW w:w="1821" w:type="pct"/>
            <w:vAlign w:val="center"/>
          </w:tcPr>
          <w:p w14:paraId="73B2B834" w14:textId="77777777" w:rsidR="0035334F" w:rsidRPr="0035334F" w:rsidRDefault="0035334F" w:rsidP="00350338">
            <w:pPr>
              <w:pStyle w:val="TableParagraph"/>
              <w:spacing w:before="120" w:after="120"/>
              <w:rPr>
                <w:b/>
                <w:sz w:val="28"/>
                <w:szCs w:val="28"/>
              </w:rPr>
            </w:pPr>
            <w:r w:rsidRPr="0035334F">
              <w:rPr>
                <w:color w:val="000000"/>
                <w:sz w:val="28"/>
                <w:szCs w:val="28"/>
              </w:rPr>
              <w:t xml:space="preserve">Ascorbic acid </w:t>
            </w:r>
          </w:p>
        </w:tc>
        <w:tc>
          <w:tcPr>
            <w:tcW w:w="894" w:type="pct"/>
            <w:vAlign w:val="center"/>
          </w:tcPr>
          <w:p w14:paraId="2A51A75E" w14:textId="77777777" w:rsidR="0035334F" w:rsidRPr="0035334F" w:rsidRDefault="0035334F" w:rsidP="00350338">
            <w:pPr>
              <w:pStyle w:val="TableParagraph"/>
              <w:spacing w:before="120" w:after="120"/>
              <w:rPr>
                <w:b/>
                <w:sz w:val="28"/>
                <w:szCs w:val="28"/>
              </w:rPr>
            </w:pPr>
            <w:r w:rsidRPr="0035334F">
              <w:rPr>
                <w:sz w:val="28"/>
                <w:szCs w:val="28"/>
                <w:cs/>
                <w:lang w:bidi="hi-IN"/>
              </w:rPr>
              <w:t>1.4</w:t>
            </w:r>
            <w:r w:rsidRPr="0035334F">
              <w:rPr>
                <w:sz w:val="28"/>
                <w:szCs w:val="28"/>
                <w:lang w:bidi="hi-IN"/>
              </w:rPr>
              <w:t>7</w:t>
            </w:r>
          </w:p>
        </w:tc>
        <w:tc>
          <w:tcPr>
            <w:tcW w:w="995" w:type="pct"/>
            <w:vAlign w:val="center"/>
          </w:tcPr>
          <w:p w14:paraId="198E7A06" w14:textId="77777777" w:rsidR="0035334F" w:rsidRPr="0035334F" w:rsidRDefault="0035334F" w:rsidP="00350338">
            <w:pPr>
              <w:pStyle w:val="TableParagraph"/>
              <w:spacing w:before="120" w:after="120"/>
              <w:ind w:left="106"/>
              <w:rPr>
                <w:b/>
                <w:sz w:val="28"/>
                <w:szCs w:val="28"/>
              </w:rPr>
            </w:pPr>
            <w:r w:rsidRPr="0035334F">
              <w:rPr>
                <w:sz w:val="28"/>
                <w:szCs w:val="28"/>
                <w:lang w:bidi="hi-IN"/>
              </w:rPr>
              <w:t>3</w:t>
            </w:r>
            <w:r w:rsidRPr="0035334F">
              <w:rPr>
                <w:sz w:val="28"/>
                <w:szCs w:val="28"/>
                <w:cs/>
                <w:lang w:bidi="hi-IN"/>
              </w:rPr>
              <w:t>73</w:t>
            </w:r>
            <w:r w:rsidRPr="0035334F">
              <w:rPr>
                <w:sz w:val="28"/>
                <w:szCs w:val="28"/>
                <w:lang w:bidi="hi-IN"/>
              </w:rPr>
              <w:t>2</w:t>
            </w:r>
            <w:r w:rsidRPr="0035334F">
              <w:rPr>
                <w:sz w:val="28"/>
                <w:szCs w:val="28"/>
                <w:cs/>
                <w:lang w:bidi="hi-IN"/>
              </w:rPr>
              <w:t>.11</w:t>
            </w:r>
            <w:r w:rsidRPr="0035334F">
              <w:rPr>
                <w:sz w:val="28"/>
                <w:szCs w:val="28"/>
                <w:lang w:bidi="hi-IN"/>
              </w:rPr>
              <w:t>**</w:t>
            </w:r>
          </w:p>
        </w:tc>
        <w:tc>
          <w:tcPr>
            <w:tcW w:w="704" w:type="pct"/>
            <w:vAlign w:val="center"/>
          </w:tcPr>
          <w:p w14:paraId="09EBE67D" w14:textId="77777777" w:rsidR="0035334F" w:rsidRPr="0035334F" w:rsidRDefault="0035334F" w:rsidP="00350338">
            <w:pPr>
              <w:pStyle w:val="TableParagraph"/>
              <w:spacing w:before="120" w:after="120"/>
              <w:ind w:left="106"/>
              <w:rPr>
                <w:b/>
                <w:sz w:val="28"/>
                <w:szCs w:val="28"/>
              </w:rPr>
            </w:pPr>
            <w:r w:rsidRPr="0035334F">
              <w:rPr>
                <w:sz w:val="28"/>
                <w:szCs w:val="28"/>
                <w:lang w:bidi="hi-IN"/>
              </w:rPr>
              <w:t>4</w:t>
            </w:r>
            <w:r w:rsidRPr="0035334F">
              <w:rPr>
                <w:sz w:val="28"/>
                <w:szCs w:val="28"/>
                <w:cs/>
                <w:lang w:bidi="hi-IN"/>
              </w:rPr>
              <w:t>.5</w:t>
            </w:r>
            <w:r w:rsidRPr="0035334F">
              <w:rPr>
                <w:sz w:val="28"/>
                <w:szCs w:val="28"/>
                <w:lang w:bidi="hi-IN"/>
              </w:rPr>
              <w:t>1</w:t>
            </w:r>
          </w:p>
        </w:tc>
      </w:tr>
      <w:tr w:rsidR="0035334F" w:rsidRPr="0035334F" w14:paraId="78C9BE7D" w14:textId="77777777" w:rsidTr="0035334F">
        <w:trPr>
          <w:trHeight w:val="736"/>
        </w:trPr>
        <w:tc>
          <w:tcPr>
            <w:tcW w:w="585" w:type="pct"/>
            <w:vAlign w:val="center"/>
          </w:tcPr>
          <w:p w14:paraId="2E691153" w14:textId="77777777" w:rsidR="0035334F" w:rsidRPr="0035334F" w:rsidRDefault="0035334F" w:rsidP="00350338">
            <w:pPr>
              <w:pStyle w:val="TableParagraph"/>
              <w:spacing w:before="120" w:after="120"/>
              <w:rPr>
                <w:b/>
                <w:sz w:val="28"/>
                <w:szCs w:val="28"/>
              </w:rPr>
            </w:pPr>
            <w:r w:rsidRPr="0035334F">
              <w:rPr>
                <w:b/>
                <w:sz w:val="28"/>
                <w:szCs w:val="28"/>
              </w:rPr>
              <w:t>13.</w:t>
            </w:r>
          </w:p>
        </w:tc>
        <w:tc>
          <w:tcPr>
            <w:tcW w:w="1821" w:type="pct"/>
            <w:vAlign w:val="center"/>
          </w:tcPr>
          <w:p w14:paraId="0FCA77E5" w14:textId="77777777" w:rsidR="0035334F" w:rsidRPr="0035334F" w:rsidRDefault="0035334F" w:rsidP="00350338">
            <w:pPr>
              <w:pStyle w:val="TableParagraph"/>
              <w:spacing w:before="120" w:after="120"/>
              <w:rPr>
                <w:b/>
                <w:sz w:val="28"/>
                <w:szCs w:val="28"/>
              </w:rPr>
            </w:pPr>
            <w:r w:rsidRPr="0035334F">
              <w:rPr>
                <w:sz w:val="28"/>
                <w:szCs w:val="28"/>
              </w:rPr>
              <w:t xml:space="preserve">Fruit yield per plant </w:t>
            </w:r>
          </w:p>
        </w:tc>
        <w:tc>
          <w:tcPr>
            <w:tcW w:w="894" w:type="pct"/>
            <w:vAlign w:val="center"/>
          </w:tcPr>
          <w:p w14:paraId="65663E64" w14:textId="77777777" w:rsidR="0035334F" w:rsidRPr="0035334F" w:rsidRDefault="0035334F" w:rsidP="00350338">
            <w:pPr>
              <w:pStyle w:val="TableParagraph"/>
              <w:spacing w:before="120" w:after="120"/>
              <w:rPr>
                <w:b/>
                <w:sz w:val="28"/>
                <w:szCs w:val="28"/>
              </w:rPr>
            </w:pPr>
            <w:r w:rsidRPr="0035334F">
              <w:rPr>
                <w:sz w:val="28"/>
                <w:szCs w:val="28"/>
                <w:lang w:bidi="hi-IN"/>
              </w:rPr>
              <w:t>467.22</w:t>
            </w:r>
          </w:p>
        </w:tc>
        <w:tc>
          <w:tcPr>
            <w:tcW w:w="995" w:type="pct"/>
            <w:vAlign w:val="center"/>
          </w:tcPr>
          <w:p w14:paraId="1E7476FE" w14:textId="77777777" w:rsidR="0035334F" w:rsidRPr="0035334F" w:rsidRDefault="0035334F" w:rsidP="00350338">
            <w:pPr>
              <w:pStyle w:val="TableParagraph"/>
              <w:spacing w:before="120" w:after="120"/>
              <w:ind w:left="106"/>
              <w:rPr>
                <w:b/>
                <w:sz w:val="28"/>
                <w:szCs w:val="28"/>
              </w:rPr>
            </w:pPr>
            <w:r w:rsidRPr="0035334F">
              <w:rPr>
                <w:sz w:val="28"/>
                <w:szCs w:val="28"/>
                <w:lang w:bidi="hi-IN"/>
              </w:rPr>
              <w:t>39248.73**</w:t>
            </w:r>
          </w:p>
        </w:tc>
        <w:tc>
          <w:tcPr>
            <w:tcW w:w="704" w:type="pct"/>
            <w:vAlign w:val="center"/>
          </w:tcPr>
          <w:p w14:paraId="7505C0FE" w14:textId="77777777" w:rsidR="0035334F" w:rsidRPr="0035334F" w:rsidRDefault="0035334F" w:rsidP="00350338">
            <w:pPr>
              <w:pStyle w:val="TableParagraph"/>
              <w:spacing w:before="120" w:after="120"/>
              <w:ind w:left="106"/>
              <w:rPr>
                <w:b/>
                <w:sz w:val="28"/>
                <w:szCs w:val="28"/>
              </w:rPr>
            </w:pPr>
            <w:r w:rsidRPr="0035334F">
              <w:rPr>
                <w:sz w:val="28"/>
                <w:szCs w:val="28"/>
                <w:lang w:bidi="hi-IN"/>
              </w:rPr>
              <w:t>1281.06</w:t>
            </w:r>
          </w:p>
        </w:tc>
      </w:tr>
    </w:tbl>
    <w:p w14:paraId="6E9DC91A" w14:textId="77777777" w:rsidR="0035334F" w:rsidRDefault="0035334F" w:rsidP="0035334F">
      <w:pPr>
        <w:autoSpaceDE w:val="0"/>
        <w:autoSpaceDN w:val="0"/>
        <w:adjustRightInd w:val="0"/>
        <w:spacing w:before="80" w:after="0" w:line="360" w:lineRule="auto"/>
        <w:jc w:val="both"/>
        <w:rPr>
          <w:rFonts w:ascii="Times New Roman" w:hAnsi="Times New Roman" w:cs="Times New Roman"/>
          <w:b/>
          <w:sz w:val="24"/>
        </w:rPr>
      </w:pPr>
      <w:r w:rsidRPr="007F092F">
        <w:rPr>
          <w:rFonts w:ascii="Times New Roman" w:hAnsi="Times New Roman" w:cs="Times New Roman"/>
          <w:b/>
          <w:sz w:val="24"/>
        </w:rPr>
        <w:t>**Significant1%</w:t>
      </w:r>
      <w:r>
        <w:rPr>
          <w:rFonts w:ascii="Times New Roman" w:hAnsi="Times New Roman" w:cs="Times New Roman"/>
          <w:b/>
          <w:sz w:val="24"/>
        </w:rPr>
        <w:t xml:space="preserve">level, </w:t>
      </w:r>
      <w:r w:rsidRPr="007F092F">
        <w:rPr>
          <w:rFonts w:ascii="Times New Roman" w:hAnsi="Times New Roman" w:cs="Times New Roman"/>
          <w:b/>
          <w:sz w:val="24"/>
        </w:rPr>
        <w:t>*Significant at5%</w:t>
      </w:r>
      <w:r>
        <w:rPr>
          <w:rFonts w:ascii="Times New Roman" w:hAnsi="Times New Roman" w:cs="Times New Roman"/>
          <w:b/>
          <w:sz w:val="24"/>
        </w:rPr>
        <w:t>level</w:t>
      </w:r>
    </w:p>
    <w:p w14:paraId="3638E8DA" w14:textId="77777777" w:rsidR="0035334F" w:rsidRDefault="0035334F" w:rsidP="00031B1D">
      <w:pPr>
        <w:spacing w:line="360" w:lineRule="auto"/>
        <w:jc w:val="both"/>
        <w:rPr>
          <w:rFonts w:ascii="Times New Roman" w:hAnsi="Times New Roman" w:cs="Times New Roman"/>
          <w:sz w:val="24"/>
          <w:szCs w:val="24"/>
        </w:rPr>
        <w:sectPr w:rsidR="0035334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pPr>
    </w:p>
    <w:p w14:paraId="4049B728" w14:textId="75B5F02A" w:rsidR="0035334F" w:rsidRPr="003F5A15" w:rsidRDefault="0035334F" w:rsidP="0035334F">
      <w:pPr>
        <w:spacing w:line="261" w:lineRule="auto"/>
        <w:ind w:left="23" w:right="299"/>
        <w:rPr>
          <w:rFonts w:ascii="Times New Roman" w:hAnsi="Times New Roman" w:cs="Times New Roman"/>
          <w:b/>
        </w:rPr>
      </w:pPr>
      <w:r w:rsidRPr="003F5A15">
        <w:rPr>
          <w:rFonts w:ascii="Times New Roman" w:hAnsi="Times New Roman" w:cs="Times New Roman"/>
          <w:b/>
        </w:rPr>
        <w:lastRenderedPageBreak/>
        <w:t>Table:</w:t>
      </w:r>
      <w:proofErr w:type="gramStart"/>
      <w:r w:rsidR="004E1EE3">
        <w:rPr>
          <w:rFonts w:ascii="Times New Roman" w:hAnsi="Times New Roman" w:cs="Times New Roman"/>
          <w:b/>
        </w:rPr>
        <w:t>2.</w:t>
      </w:r>
      <w:r w:rsidRPr="003F5A15">
        <w:rPr>
          <w:rFonts w:ascii="Times New Roman" w:hAnsi="Times New Roman" w:cs="Times New Roman"/>
          <w:b/>
        </w:rPr>
        <w:t>Estimates</w:t>
      </w:r>
      <w:proofErr w:type="gramEnd"/>
      <w:r w:rsidR="003D7923">
        <w:rPr>
          <w:rFonts w:ascii="Times New Roman" w:hAnsi="Times New Roman" w:cs="Times New Roman"/>
          <w:b/>
        </w:rPr>
        <w:t xml:space="preserve"> </w:t>
      </w:r>
      <w:r w:rsidRPr="003F5A15">
        <w:rPr>
          <w:rFonts w:ascii="Times New Roman" w:hAnsi="Times New Roman" w:cs="Times New Roman"/>
          <w:b/>
        </w:rPr>
        <w:t>of</w:t>
      </w:r>
      <w:r w:rsidR="003D7923">
        <w:rPr>
          <w:rFonts w:ascii="Times New Roman" w:hAnsi="Times New Roman" w:cs="Times New Roman"/>
          <w:b/>
        </w:rPr>
        <w:t xml:space="preserve"> </w:t>
      </w:r>
      <w:r w:rsidRPr="003F5A15">
        <w:rPr>
          <w:rFonts w:ascii="Times New Roman" w:hAnsi="Times New Roman" w:cs="Times New Roman"/>
          <w:b/>
        </w:rPr>
        <w:t>range,</w:t>
      </w:r>
      <w:r w:rsidR="003D7923">
        <w:rPr>
          <w:rFonts w:ascii="Times New Roman" w:hAnsi="Times New Roman" w:cs="Times New Roman"/>
          <w:b/>
        </w:rPr>
        <w:t xml:space="preserve"> </w:t>
      </w:r>
      <w:r w:rsidRPr="003F5A15">
        <w:rPr>
          <w:rFonts w:ascii="Times New Roman" w:hAnsi="Times New Roman" w:cs="Times New Roman"/>
          <w:b/>
        </w:rPr>
        <w:t>grand</w:t>
      </w:r>
      <w:r w:rsidR="003D7923">
        <w:rPr>
          <w:rFonts w:ascii="Times New Roman" w:hAnsi="Times New Roman" w:cs="Times New Roman"/>
          <w:b/>
        </w:rPr>
        <w:t xml:space="preserve"> </w:t>
      </w:r>
      <w:r w:rsidRPr="003F5A15">
        <w:rPr>
          <w:rFonts w:ascii="Times New Roman" w:hAnsi="Times New Roman" w:cs="Times New Roman"/>
          <w:b/>
        </w:rPr>
        <w:t>mean,</w:t>
      </w:r>
      <w:r w:rsidR="003D7923">
        <w:rPr>
          <w:rFonts w:ascii="Times New Roman" w:hAnsi="Times New Roman" w:cs="Times New Roman"/>
          <w:b/>
        </w:rPr>
        <w:t xml:space="preserve"> </w:t>
      </w:r>
      <w:r w:rsidRPr="003F5A15">
        <w:rPr>
          <w:rFonts w:ascii="Times New Roman" w:hAnsi="Times New Roman" w:cs="Times New Roman"/>
          <w:b/>
        </w:rPr>
        <w:t>phenotypic</w:t>
      </w:r>
      <w:r w:rsidR="003D7923">
        <w:rPr>
          <w:rFonts w:ascii="Times New Roman" w:hAnsi="Times New Roman" w:cs="Times New Roman"/>
          <w:b/>
        </w:rPr>
        <w:t xml:space="preserve"> </w:t>
      </w:r>
      <w:r w:rsidRPr="003F5A15">
        <w:rPr>
          <w:rFonts w:ascii="Times New Roman" w:hAnsi="Times New Roman" w:cs="Times New Roman"/>
          <w:b/>
        </w:rPr>
        <w:t>coefficient</w:t>
      </w:r>
      <w:r w:rsidR="003D7923">
        <w:rPr>
          <w:rFonts w:ascii="Times New Roman" w:hAnsi="Times New Roman" w:cs="Times New Roman"/>
          <w:b/>
        </w:rPr>
        <w:t xml:space="preserve"> </w:t>
      </w:r>
      <w:r w:rsidRPr="003F5A15">
        <w:rPr>
          <w:rFonts w:ascii="Times New Roman" w:hAnsi="Times New Roman" w:cs="Times New Roman"/>
          <w:b/>
        </w:rPr>
        <w:t>of</w:t>
      </w:r>
      <w:r w:rsidR="003D7923">
        <w:rPr>
          <w:rFonts w:ascii="Times New Roman" w:hAnsi="Times New Roman" w:cs="Times New Roman"/>
          <w:b/>
        </w:rPr>
        <w:t xml:space="preserve"> </w:t>
      </w:r>
      <w:r w:rsidRPr="003F5A15">
        <w:rPr>
          <w:rFonts w:ascii="Times New Roman" w:hAnsi="Times New Roman" w:cs="Times New Roman"/>
          <w:b/>
        </w:rPr>
        <w:t>variation</w:t>
      </w:r>
      <w:r w:rsidR="003D7923">
        <w:rPr>
          <w:rFonts w:ascii="Times New Roman" w:hAnsi="Times New Roman" w:cs="Times New Roman"/>
          <w:b/>
        </w:rPr>
        <w:t xml:space="preserve"> </w:t>
      </w:r>
      <w:r w:rsidRPr="003F5A15">
        <w:rPr>
          <w:rFonts w:ascii="Times New Roman" w:hAnsi="Times New Roman" w:cs="Times New Roman"/>
          <w:b/>
        </w:rPr>
        <w:t>(PCV),</w:t>
      </w:r>
      <w:r w:rsidR="003D7923">
        <w:rPr>
          <w:rFonts w:ascii="Times New Roman" w:hAnsi="Times New Roman" w:cs="Times New Roman"/>
          <w:b/>
        </w:rPr>
        <w:t xml:space="preserve"> </w:t>
      </w:r>
      <w:r w:rsidRPr="003F5A15">
        <w:rPr>
          <w:rFonts w:ascii="Times New Roman" w:hAnsi="Times New Roman" w:cs="Times New Roman"/>
          <w:b/>
        </w:rPr>
        <w:t>genotypic</w:t>
      </w:r>
      <w:r w:rsidR="003D7923">
        <w:rPr>
          <w:rFonts w:ascii="Times New Roman" w:hAnsi="Times New Roman" w:cs="Times New Roman"/>
          <w:b/>
        </w:rPr>
        <w:t xml:space="preserve"> </w:t>
      </w:r>
      <w:r w:rsidRPr="003F5A15">
        <w:rPr>
          <w:rFonts w:ascii="Times New Roman" w:hAnsi="Times New Roman" w:cs="Times New Roman"/>
          <w:b/>
        </w:rPr>
        <w:t>coefficient</w:t>
      </w:r>
      <w:r w:rsidR="003D7923">
        <w:rPr>
          <w:rFonts w:ascii="Times New Roman" w:hAnsi="Times New Roman" w:cs="Times New Roman"/>
          <w:b/>
        </w:rPr>
        <w:t xml:space="preserve"> </w:t>
      </w:r>
      <w:r w:rsidRPr="003F5A15">
        <w:rPr>
          <w:rFonts w:ascii="Times New Roman" w:hAnsi="Times New Roman" w:cs="Times New Roman"/>
          <w:b/>
        </w:rPr>
        <w:t>of</w:t>
      </w:r>
      <w:r w:rsidR="003D7923">
        <w:rPr>
          <w:rFonts w:ascii="Times New Roman" w:hAnsi="Times New Roman" w:cs="Times New Roman"/>
          <w:b/>
        </w:rPr>
        <w:t xml:space="preserve"> </w:t>
      </w:r>
      <w:r w:rsidRPr="003F5A15">
        <w:rPr>
          <w:rFonts w:ascii="Times New Roman" w:hAnsi="Times New Roman" w:cs="Times New Roman"/>
          <w:b/>
        </w:rPr>
        <w:t>variation</w:t>
      </w:r>
      <w:r w:rsidR="003D7923">
        <w:rPr>
          <w:rFonts w:ascii="Times New Roman" w:hAnsi="Times New Roman" w:cs="Times New Roman"/>
          <w:b/>
        </w:rPr>
        <w:t xml:space="preserve"> </w:t>
      </w:r>
      <w:r w:rsidRPr="003F5A15">
        <w:rPr>
          <w:rFonts w:ascii="Times New Roman" w:hAnsi="Times New Roman" w:cs="Times New Roman"/>
          <w:b/>
        </w:rPr>
        <w:t>(GCV), heritability in the broad sense, genetic advance (Ga) and Ga in per cent of mean for thirteen characters in chilli germplasm.</w:t>
      </w:r>
    </w:p>
    <w:p w14:paraId="670449B4" w14:textId="77777777" w:rsidR="0035334F" w:rsidRPr="003F5A15" w:rsidRDefault="0035334F" w:rsidP="0035334F">
      <w:pPr>
        <w:pStyle w:val="BodyText"/>
        <w:spacing w:before="11"/>
        <w:rPr>
          <w:b/>
          <w:sz w:val="22"/>
          <w:szCs w:val="22"/>
        </w:rPr>
      </w:pPr>
    </w:p>
    <w:tbl>
      <w:tblPr>
        <w:tblW w:w="14159"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71"/>
        <w:gridCol w:w="1179"/>
        <w:gridCol w:w="1218"/>
        <w:gridCol w:w="925"/>
        <w:gridCol w:w="999"/>
        <w:gridCol w:w="961"/>
        <w:gridCol w:w="999"/>
        <w:gridCol w:w="999"/>
        <w:gridCol w:w="1143"/>
        <w:gridCol w:w="1165"/>
      </w:tblGrid>
      <w:tr w:rsidR="0035334F" w:rsidRPr="003F5A15" w14:paraId="4A8B7518" w14:textId="77777777" w:rsidTr="00350338">
        <w:trPr>
          <w:trHeight w:val="583"/>
        </w:trPr>
        <w:tc>
          <w:tcPr>
            <w:tcW w:w="4571" w:type="dxa"/>
            <w:vMerge w:val="restart"/>
          </w:tcPr>
          <w:p w14:paraId="2A8C65DE" w14:textId="77777777" w:rsidR="0035334F" w:rsidRPr="003F5A15" w:rsidRDefault="0035334F" w:rsidP="00350338">
            <w:pPr>
              <w:pStyle w:val="TableParagraph"/>
              <w:jc w:val="left"/>
              <w:rPr>
                <w:b/>
              </w:rPr>
            </w:pPr>
          </w:p>
          <w:p w14:paraId="672CC991" w14:textId="77777777" w:rsidR="0035334F" w:rsidRPr="003F5A15" w:rsidRDefault="0035334F" w:rsidP="00350338">
            <w:pPr>
              <w:pStyle w:val="TableParagraph"/>
              <w:spacing w:before="184"/>
              <w:jc w:val="left"/>
              <w:rPr>
                <w:b/>
              </w:rPr>
            </w:pPr>
          </w:p>
          <w:p w14:paraId="3C3DAA4D" w14:textId="77777777" w:rsidR="0035334F" w:rsidRPr="003F5A15" w:rsidRDefault="0035334F" w:rsidP="00350338">
            <w:pPr>
              <w:pStyle w:val="TableParagraph"/>
              <w:spacing w:line="257" w:lineRule="exact"/>
              <w:ind w:left="10" w:right="4"/>
              <w:rPr>
                <w:b/>
              </w:rPr>
            </w:pPr>
            <w:r w:rsidRPr="003F5A15">
              <w:rPr>
                <w:b/>
                <w:spacing w:val="-2"/>
              </w:rPr>
              <w:t>Traits</w:t>
            </w:r>
          </w:p>
        </w:tc>
        <w:tc>
          <w:tcPr>
            <w:tcW w:w="2397" w:type="dxa"/>
            <w:gridSpan w:val="2"/>
          </w:tcPr>
          <w:p w14:paraId="24BB11A8" w14:textId="77777777" w:rsidR="0035334F" w:rsidRPr="003F5A15" w:rsidRDefault="0035334F" w:rsidP="00350338">
            <w:pPr>
              <w:pStyle w:val="TableParagraph"/>
              <w:spacing w:before="164"/>
              <w:ind w:left="6"/>
              <w:rPr>
                <w:b/>
              </w:rPr>
            </w:pPr>
            <w:r w:rsidRPr="003F5A15">
              <w:rPr>
                <w:b/>
                <w:spacing w:val="-2"/>
              </w:rPr>
              <w:t>Range</w:t>
            </w:r>
          </w:p>
        </w:tc>
        <w:tc>
          <w:tcPr>
            <w:tcW w:w="925" w:type="dxa"/>
            <w:vMerge w:val="restart"/>
          </w:tcPr>
          <w:p w14:paraId="37A13106" w14:textId="77777777" w:rsidR="0035334F" w:rsidRPr="003F5A15" w:rsidRDefault="0035334F" w:rsidP="00350338">
            <w:pPr>
              <w:pStyle w:val="TableParagraph"/>
              <w:spacing w:before="250" w:line="242" w:lineRule="auto"/>
              <w:ind w:left="190" w:right="135" w:hanging="44"/>
              <w:jc w:val="left"/>
              <w:rPr>
                <w:b/>
              </w:rPr>
            </w:pPr>
            <w:r w:rsidRPr="003F5A15">
              <w:rPr>
                <w:b/>
                <w:spacing w:val="-2"/>
              </w:rPr>
              <w:t xml:space="preserve">Grand </w:t>
            </w:r>
            <w:r w:rsidRPr="003F5A15">
              <w:rPr>
                <w:b/>
                <w:spacing w:val="-4"/>
              </w:rPr>
              <w:t>Mean</w:t>
            </w:r>
          </w:p>
        </w:tc>
        <w:tc>
          <w:tcPr>
            <w:tcW w:w="999" w:type="dxa"/>
            <w:vMerge w:val="restart"/>
          </w:tcPr>
          <w:p w14:paraId="3DE28899" w14:textId="77777777" w:rsidR="0035334F" w:rsidRPr="003F5A15" w:rsidRDefault="0035334F" w:rsidP="00350338">
            <w:pPr>
              <w:pStyle w:val="TableParagraph"/>
              <w:spacing w:before="250"/>
              <w:ind w:left="3" w:right="2"/>
              <w:rPr>
                <w:b/>
              </w:rPr>
            </w:pPr>
            <w:r w:rsidRPr="003F5A15">
              <w:rPr>
                <w:b/>
                <w:spacing w:val="-5"/>
              </w:rPr>
              <w:t>ECV</w:t>
            </w:r>
          </w:p>
          <w:p w14:paraId="369F321F" w14:textId="77777777" w:rsidR="0035334F" w:rsidRPr="003F5A15" w:rsidRDefault="0035334F" w:rsidP="00350338">
            <w:pPr>
              <w:pStyle w:val="TableParagraph"/>
              <w:spacing w:before="2"/>
              <w:ind w:left="3"/>
              <w:rPr>
                <w:b/>
              </w:rPr>
            </w:pPr>
            <w:r w:rsidRPr="003F5A15">
              <w:rPr>
                <w:b/>
                <w:spacing w:val="-10"/>
              </w:rPr>
              <w:t>%</w:t>
            </w:r>
          </w:p>
        </w:tc>
        <w:tc>
          <w:tcPr>
            <w:tcW w:w="961" w:type="dxa"/>
            <w:vMerge w:val="restart"/>
          </w:tcPr>
          <w:p w14:paraId="14528F41" w14:textId="77777777" w:rsidR="0035334F" w:rsidRPr="003F5A15" w:rsidRDefault="0035334F" w:rsidP="00350338">
            <w:pPr>
              <w:pStyle w:val="TableParagraph"/>
              <w:spacing w:before="250"/>
              <w:ind w:left="380"/>
              <w:jc w:val="left"/>
              <w:rPr>
                <w:b/>
              </w:rPr>
            </w:pPr>
            <w:r w:rsidRPr="003F5A15">
              <w:rPr>
                <w:b/>
                <w:spacing w:val="-5"/>
              </w:rPr>
              <w:t>PCV</w:t>
            </w:r>
          </w:p>
          <w:p w14:paraId="3E4E68BC" w14:textId="77777777" w:rsidR="0035334F" w:rsidRPr="003F5A15" w:rsidRDefault="0035334F" w:rsidP="00350338">
            <w:pPr>
              <w:pStyle w:val="TableParagraph"/>
              <w:spacing w:before="2"/>
              <w:ind w:left="365"/>
              <w:jc w:val="left"/>
              <w:rPr>
                <w:b/>
              </w:rPr>
            </w:pPr>
            <w:r w:rsidRPr="003F5A15">
              <w:rPr>
                <w:b/>
                <w:spacing w:val="-10"/>
              </w:rPr>
              <w:t>%</w:t>
            </w:r>
          </w:p>
        </w:tc>
        <w:tc>
          <w:tcPr>
            <w:tcW w:w="999" w:type="dxa"/>
            <w:vMerge w:val="restart"/>
          </w:tcPr>
          <w:p w14:paraId="6114D002" w14:textId="77777777" w:rsidR="0035334F" w:rsidRPr="003F5A15" w:rsidRDefault="0035334F" w:rsidP="00350338">
            <w:pPr>
              <w:pStyle w:val="TableParagraph"/>
              <w:spacing w:before="250"/>
              <w:ind w:left="5" w:right="3"/>
              <w:rPr>
                <w:b/>
              </w:rPr>
            </w:pPr>
            <w:r w:rsidRPr="003F5A15">
              <w:rPr>
                <w:b/>
                <w:spacing w:val="-5"/>
              </w:rPr>
              <w:t>GCV</w:t>
            </w:r>
          </w:p>
          <w:p w14:paraId="767CC327" w14:textId="77777777" w:rsidR="0035334F" w:rsidRPr="003F5A15" w:rsidRDefault="0035334F" w:rsidP="00350338">
            <w:pPr>
              <w:pStyle w:val="TableParagraph"/>
              <w:spacing w:before="2"/>
              <w:ind w:left="5" w:right="4"/>
              <w:rPr>
                <w:b/>
              </w:rPr>
            </w:pPr>
            <w:r w:rsidRPr="003F5A15">
              <w:rPr>
                <w:b/>
                <w:spacing w:val="-10"/>
              </w:rPr>
              <w:t>%</w:t>
            </w:r>
          </w:p>
        </w:tc>
        <w:tc>
          <w:tcPr>
            <w:tcW w:w="999" w:type="dxa"/>
            <w:vMerge w:val="restart"/>
          </w:tcPr>
          <w:p w14:paraId="2B57949F" w14:textId="77777777" w:rsidR="0035334F" w:rsidRPr="003F5A15" w:rsidRDefault="0035334F" w:rsidP="00350338">
            <w:pPr>
              <w:pStyle w:val="TableParagraph"/>
              <w:ind w:left="163" w:right="161" w:hanging="3"/>
              <w:rPr>
                <w:b/>
              </w:rPr>
            </w:pPr>
            <w:r w:rsidRPr="003F5A15">
              <w:rPr>
                <w:b/>
                <w:spacing w:val="-6"/>
              </w:rPr>
              <w:t xml:space="preserve">h² </w:t>
            </w:r>
            <w:r w:rsidRPr="003F5A15">
              <w:rPr>
                <w:b/>
                <w:spacing w:val="-2"/>
              </w:rPr>
              <w:t>(Broad Sense)</w:t>
            </w:r>
          </w:p>
          <w:p w14:paraId="59ED6F80" w14:textId="77777777" w:rsidR="0035334F" w:rsidRPr="003F5A15" w:rsidRDefault="0035334F" w:rsidP="00350338">
            <w:pPr>
              <w:pStyle w:val="TableParagraph"/>
              <w:spacing w:line="236" w:lineRule="exact"/>
              <w:ind w:left="5" w:right="5"/>
              <w:rPr>
                <w:b/>
              </w:rPr>
            </w:pPr>
            <w:r w:rsidRPr="003F5A15">
              <w:rPr>
                <w:b/>
                <w:spacing w:val="-10"/>
              </w:rPr>
              <w:t>%</w:t>
            </w:r>
          </w:p>
        </w:tc>
        <w:tc>
          <w:tcPr>
            <w:tcW w:w="1143" w:type="dxa"/>
            <w:vMerge w:val="restart"/>
          </w:tcPr>
          <w:p w14:paraId="04DB763E" w14:textId="77777777" w:rsidR="0035334F" w:rsidRPr="003F5A15" w:rsidRDefault="0035334F" w:rsidP="00350338">
            <w:pPr>
              <w:pStyle w:val="TableParagraph"/>
              <w:spacing w:before="125"/>
              <w:ind w:left="155" w:right="155" w:hanging="3"/>
              <w:rPr>
                <w:b/>
              </w:rPr>
            </w:pPr>
            <w:r w:rsidRPr="003F5A15">
              <w:rPr>
                <w:b/>
                <w:spacing w:val="-2"/>
              </w:rPr>
              <w:t xml:space="preserve">Genetic Advance </w:t>
            </w:r>
            <w:r w:rsidRPr="003F5A15">
              <w:rPr>
                <w:b/>
                <w:spacing w:val="-6"/>
              </w:rPr>
              <w:t>5%</w:t>
            </w:r>
          </w:p>
        </w:tc>
        <w:tc>
          <w:tcPr>
            <w:tcW w:w="1165" w:type="dxa"/>
            <w:vMerge w:val="restart"/>
          </w:tcPr>
          <w:p w14:paraId="7253DBD9" w14:textId="77777777" w:rsidR="0035334F" w:rsidRPr="003F5A15" w:rsidRDefault="0035334F" w:rsidP="00350338">
            <w:pPr>
              <w:pStyle w:val="TableParagraph"/>
              <w:ind w:left="165" w:right="167" w:firstLine="50"/>
              <w:jc w:val="both"/>
              <w:rPr>
                <w:b/>
              </w:rPr>
            </w:pPr>
            <w:r w:rsidRPr="003F5A15">
              <w:rPr>
                <w:b/>
                <w:spacing w:val="-2"/>
              </w:rPr>
              <w:t xml:space="preserve">Genetic Advance </w:t>
            </w:r>
            <w:r w:rsidRPr="003F5A15">
              <w:rPr>
                <w:b/>
              </w:rPr>
              <w:t>as % of</w:t>
            </w:r>
          </w:p>
          <w:p w14:paraId="1625FDEF" w14:textId="77777777" w:rsidR="0035334F" w:rsidRPr="003F5A15" w:rsidRDefault="0035334F" w:rsidP="00350338">
            <w:pPr>
              <w:pStyle w:val="TableParagraph"/>
              <w:spacing w:line="236" w:lineRule="exact"/>
              <w:ind w:left="114"/>
              <w:jc w:val="both"/>
              <w:rPr>
                <w:b/>
              </w:rPr>
            </w:pPr>
            <w:r w:rsidRPr="003F5A15">
              <w:rPr>
                <w:b/>
              </w:rPr>
              <w:t xml:space="preserve">Mean </w:t>
            </w:r>
            <w:r w:rsidRPr="003F5A15">
              <w:rPr>
                <w:b/>
                <w:spacing w:val="-5"/>
              </w:rPr>
              <w:t>5%</w:t>
            </w:r>
          </w:p>
        </w:tc>
      </w:tr>
      <w:tr w:rsidR="0035334F" w:rsidRPr="003F5A15" w14:paraId="3DBCF95E" w14:textId="77777777" w:rsidTr="00350338">
        <w:trPr>
          <w:trHeight w:val="419"/>
        </w:trPr>
        <w:tc>
          <w:tcPr>
            <w:tcW w:w="4571" w:type="dxa"/>
            <w:vMerge/>
            <w:tcBorders>
              <w:top w:val="nil"/>
            </w:tcBorders>
          </w:tcPr>
          <w:p w14:paraId="6317E731" w14:textId="77777777" w:rsidR="0035334F" w:rsidRPr="003F5A15" w:rsidRDefault="0035334F" w:rsidP="00350338">
            <w:pPr>
              <w:rPr>
                <w:rFonts w:ascii="Times New Roman" w:hAnsi="Times New Roman" w:cs="Times New Roman"/>
              </w:rPr>
            </w:pPr>
          </w:p>
        </w:tc>
        <w:tc>
          <w:tcPr>
            <w:tcW w:w="1179" w:type="dxa"/>
          </w:tcPr>
          <w:p w14:paraId="270D3BF6" w14:textId="77777777" w:rsidR="0035334F" w:rsidRPr="003F5A15" w:rsidRDefault="0035334F" w:rsidP="00350338">
            <w:pPr>
              <w:pStyle w:val="TableParagraph"/>
              <w:spacing w:before="82"/>
              <w:ind w:left="8" w:right="2"/>
              <w:rPr>
                <w:b/>
              </w:rPr>
            </w:pPr>
            <w:r w:rsidRPr="003F5A15">
              <w:rPr>
                <w:b/>
                <w:spacing w:val="-2"/>
              </w:rPr>
              <w:t>Minimum</w:t>
            </w:r>
          </w:p>
        </w:tc>
        <w:tc>
          <w:tcPr>
            <w:tcW w:w="1218" w:type="dxa"/>
          </w:tcPr>
          <w:p w14:paraId="41C21B31" w14:textId="77777777" w:rsidR="0035334F" w:rsidRPr="003F5A15" w:rsidRDefault="0035334F" w:rsidP="00350338">
            <w:pPr>
              <w:pStyle w:val="TableParagraph"/>
              <w:spacing w:before="82"/>
              <w:ind w:left="7"/>
              <w:rPr>
                <w:b/>
              </w:rPr>
            </w:pPr>
            <w:r w:rsidRPr="003F5A15">
              <w:rPr>
                <w:b/>
                <w:spacing w:val="-2"/>
              </w:rPr>
              <w:t>Maximum</w:t>
            </w:r>
          </w:p>
        </w:tc>
        <w:tc>
          <w:tcPr>
            <w:tcW w:w="925" w:type="dxa"/>
            <w:vMerge/>
            <w:tcBorders>
              <w:top w:val="nil"/>
            </w:tcBorders>
          </w:tcPr>
          <w:p w14:paraId="4E9A03F0" w14:textId="77777777" w:rsidR="0035334F" w:rsidRPr="003F5A15" w:rsidRDefault="0035334F" w:rsidP="00350338">
            <w:pPr>
              <w:rPr>
                <w:rFonts w:ascii="Times New Roman" w:hAnsi="Times New Roman" w:cs="Times New Roman"/>
              </w:rPr>
            </w:pPr>
          </w:p>
        </w:tc>
        <w:tc>
          <w:tcPr>
            <w:tcW w:w="999" w:type="dxa"/>
            <w:vMerge/>
            <w:tcBorders>
              <w:top w:val="nil"/>
            </w:tcBorders>
          </w:tcPr>
          <w:p w14:paraId="0595DF90" w14:textId="77777777" w:rsidR="0035334F" w:rsidRPr="003F5A15" w:rsidRDefault="0035334F" w:rsidP="00350338">
            <w:pPr>
              <w:rPr>
                <w:rFonts w:ascii="Times New Roman" w:hAnsi="Times New Roman" w:cs="Times New Roman"/>
              </w:rPr>
            </w:pPr>
          </w:p>
        </w:tc>
        <w:tc>
          <w:tcPr>
            <w:tcW w:w="961" w:type="dxa"/>
            <w:vMerge/>
            <w:tcBorders>
              <w:top w:val="nil"/>
            </w:tcBorders>
          </w:tcPr>
          <w:p w14:paraId="61AE54D4" w14:textId="77777777" w:rsidR="0035334F" w:rsidRPr="003F5A15" w:rsidRDefault="0035334F" w:rsidP="00350338">
            <w:pPr>
              <w:rPr>
                <w:rFonts w:ascii="Times New Roman" w:hAnsi="Times New Roman" w:cs="Times New Roman"/>
              </w:rPr>
            </w:pPr>
          </w:p>
        </w:tc>
        <w:tc>
          <w:tcPr>
            <w:tcW w:w="999" w:type="dxa"/>
            <w:vMerge/>
            <w:tcBorders>
              <w:top w:val="nil"/>
            </w:tcBorders>
          </w:tcPr>
          <w:p w14:paraId="77F927B9" w14:textId="77777777" w:rsidR="0035334F" w:rsidRPr="003F5A15" w:rsidRDefault="0035334F" w:rsidP="00350338">
            <w:pPr>
              <w:rPr>
                <w:rFonts w:ascii="Times New Roman" w:hAnsi="Times New Roman" w:cs="Times New Roman"/>
              </w:rPr>
            </w:pPr>
          </w:p>
        </w:tc>
        <w:tc>
          <w:tcPr>
            <w:tcW w:w="999" w:type="dxa"/>
            <w:vMerge/>
            <w:tcBorders>
              <w:top w:val="nil"/>
            </w:tcBorders>
          </w:tcPr>
          <w:p w14:paraId="2C75D4D3" w14:textId="77777777" w:rsidR="0035334F" w:rsidRPr="003F5A15" w:rsidRDefault="0035334F" w:rsidP="00350338">
            <w:pPr>
              <w:rPr>
                <w:rFonts w:ascii="Times New Roman" w:hAnsi="Times New Roman" w:cs="Times New Roman"/>
              </w:rPr>
            </w:pPr>
          </w:p>
        </w:tc>
        <w:tc>
          <w:tcPr>
            <w:tcW w:w="1143" w:type="dxa"/>
            <w:vMerge/>
            <w:tcBorders>
              <w:top w:val="nil"/>
            </w:tcBorders>
          </w:tcPr>
          <w:p w14:paraId="3F727CCB" w14:textId="77777777" w:rsidR="0035334F" w:rsidRPr="003F5A15" w:rsidRDefault="0035334F" w:rsidP="00350338">
            <w:pPr>
              <w:rPr>
                <w:rFonts w:ascii="Times New Roman" w:hAnsi="Times New Roman" w:cs="Times New Roman"/>
              </w:rPr>
            </w:pPr>
          </w:p>
        </w:tc>
        <w:tc>
          <w:tcPr>
            <w:tcW w:w="1165" w:type="dxa"/>
            <w:vMerge/>
            <w:tcBorders>
              <w:top w:val="nil"/>
            </w:tcBorders>
          </w:tcPr>
          <w:p w14:paraId="262A3EEE" w14:textId="77777777" w:rsidR="0035334F" w:rsidRPr="003F5A15" w:rsidRDefault="0035334F" w:rsidP="00350338">
            <w:pPr>
              <w:rPr>
                <w:rFonts w:ascii="Times New Roman" w:hAnsi="Times New Roman" w:cs="Times New Roman"/>
              </w:rPr>
            </w:pPr>
          </w:p>
        </w:tc>
      </w:tr>
      <w:tr w:rsidR="0035334F" w:rsidRPr="003F5A15" w14:paraId="79F0ADEE" w14:textId="77777777" w:rsidTr="00350338">
        <w:trPr>
          <w:trHeight w:val="690"/>
        </w:trPr>
        <w:tc>
          <w:tcPr>
            <w:tcW w:w="4571" w:type="dxa"/>
          </w:tcPr>
          <w:p w14:paraId="15B75AE0" w14:textId="77777777" w:rsidR="0035334F" w:rsidRPr="003F5A15" w:rsidRDefault="0035334F" w:rsidP="00350338">
            <w:pPr>
              <w:pStyle w:val="TableParagraph"/>
              <w:spacing w:before="90"/>
              <w:ind w:left="10" w:right="4"/>
              <w:rPr>
                <w:b/>
              </w:rPr>
            </w:pPr>
            <w:r w:rsidRPr="003F5A15">
              <w:rPr>
                <w:b/>
              </w:rPr>
              <w:t>Daysto50%</w:t>
            </w:r>
            <w:r w:rsidRPr="003F5A15">
              <w:rPr>
                <w:b/>
                <w:spacing w:val="-2"/>
              </w:rPr>
              <w:t>flowering</w:t>
            </w:r>
          </w:p>
        </w:tc>
        <w:tc>
          <w:tcPr>
            <w:tcW w:w="1179" w:type="dxa"/>
          </w:tcPr>
          <w:p w14:paraId="3626010B" w14:textId="77777777" w:rsidR="0035334F" w:rsidRPr="003F5A15" w:rsidRDefault="0035334F" w:rsidP="00350338">
            <w:pPr>
              <w:pStyle w:val="TableParagraph"/>
              <w:spacing w:before="101"/>
              <w:ind w:left="8"/>
            </w:pPr>
            <w:r w:rsidRPr="003F5A15">
              <w:rPr>
                <w:spacing w:val="-2"/>
              </w:rPr>
              <w:t>4</w:t>
            </w:r>
            <w:r>
              <w:rPr>
                <w:spacing w:val="-2"/>
              </w:rPr>
              <w:t>4.00</w:t>
            </w:r>
          </w:p>
        </w:tc>
        <w:tc>
          <w:tcPr>
            <w:tcW w:w="1218" w:type="dxa"/>
          </w:tcPr>
          <w:p w14:paraId="6B02C947" w14:textId="77777777" w:rsidR="0035334F" w:rsidRPr="003F5A15" w:rsidRDefault="0035334F" w:rsidP="00350338">
            <w:pPr>
              <w:pStyle w:val="TableParagraph"/>
              <w:spacing w:before="101"/>
              <w:ind w:left="7" w:right="1"/>
            </w:pPr>
            <w:r w:rsidRPr="003F5A15">
              <w:rPr>
                <w:spacing w:val="-2"/>
              </w:rPr>
              <w:t>5</w:t>
            </w:r>
            <w:r>
              <w:rPr>
                <w:spacing w:val="-2"/>
              </w:rPr>
              <w:t>2.57</w:t>
            </w:r>
          </w:p>
        </w:tc>
        <w:tc>
          <w:tcPr>
            <w:tcW w:w="925" w:type="dxa"/>
          </w:tcPr>
          <w:p w14:paraId="64F0912B" w14:textId="77777777" w:rsidR="0035334F" w:rsidRPr="003F5A15" w:rsidRDefault="0035334F" w:rsidP="00350338">
            <w:pPr>
              <w:pStyle w:val="TableParagraph"/>
              <w:spacing w:before="101"/>
              <w:ind w:left="5"/>
            </w:pPr>
            <w:r>
              <w:rPr>
                <w:spacing w:val="-2"/>
              </w:rPr>
              <w:t>48</w:t>
            </w:r>
            <w:r w:rsidRPr="003F5A15">
              <w:rPr>
                <w:spacing w:val="-2"/>
              </w:rPr>
              <w:t>.</w:t>
            </w:r>
            <w:r>
              <w:rPr>
                <w:spacing w:val="-2"/>
              </w:rPr>
              <w:t>35</w:t>
            </w:r>
          </w:p>
        </w:tc>
        <w:tc>
          <w:tcPr>
            <w:tcW w:w="999" w:type="dxa"/>
          </w:tcPr>
          <w:p w14:paraId="7BFDF981" w14:textId="77777777" w:rsidR="0035334F" w:rsidRPr="003F5A15" w:rsidRDefault="0035334F" w:rsidP="00350338">
            <w:pPr>
              <w:pStyle w:val="TableParagraph"/>
              <w:spacing w:before="101"/>
              <w:ind w:left="5"/>
            </w:pPr>
            <w:r>
              <w:rPr>
                <w:spacing w:val="-4"/>
              </w:rPr>
              <w:t>7.18</w:t>
            </w:r>
          </w:p>
        </w:tc>
        <w:tc>
          <w:tcPr>
            <w:tcW w:w="961" w:type="dxa"/>
          </w:tcPr>
          <w:p w14:paraId="5959D6BA" w14:textId="77777777" w:rsidR="0035334F" w:rsidRPr="00AD6A40" w:rsidRDefault="0035334F" w:rsidP="00350338">
            <w:pPr>
              <w:pStyle w:val="TableParagraph"/>
              <w:spacing w:before="103"/>
              <w:ind w:left="4"/>
            </w:pPr>
            <w:r w:rsidRPr="00AD6A40">
              <w:rPr>
                <w:spacing w:val="-4"/>
              </w:rPr>
              <w:t>8.23</w:t>
            </w:r>
          </w:p>
        </w:tc>
        <w:tc>
          <w:tcPr>
            <w:tcW w:w="999" w:type="dxa"/>
          </w:tcPr>
          <w:p w14:paraId="668F89FD" w14:textId="77777777" w:rsidR="0035334F" w:rsidRPr="00AD6A40" w:rsidRDefault="0035334F" w:rsidP="00350338">
            <w:pPr>
              <w:pStyle w:val="TableParagraph"/>
              <w:spacing w:before="103"/>
              <w:ind w:left="5" w:right="2"/>
            </w:pPr>
            <w:r w:rsidRPr="00AD6A40">
              <w:rPr>
                <w:spacing w:val="-4"/>
              </w:rPr>
              <w:t>6.45</w:t>
            </w:r>
          </w:p>
        </w:tc>
        <w:tc>
          <w:tcPr>
            <w:tcW w:w="999" w:type="dxa"/>
          </w:tcPr>
          <w:p w14:paraId="2BADA8BF" w14:textId="77777777" w:rsidR="0035334F" w:rsidRPr="00B61A06" w:rsidRDefault="0035334F" w:rsidP="00350338">
            <w:pPr>
              <w:pStyle w:val="TableParagraph"/>
              <w:spacing w:before="90"/>
              <w:ind w:left="5" w:right="5"/>
            </w:pPr>
            <w:r w:rsidRPr="00B61A06">
              <w:rPr>
                <w:spacing w:val="-2"/>
              </w:rPr>
              <w:t>47.82</w:t>
            </w:r>
          </w:p>
        </w:tc>
        <w:tc>
          <w:tcPr>
            <w:tcW w:w="1143" w:type="dxa"/>
          </w:tcPr>
          <w:p w14:paraId="402F6833" w14:textId="77777777" w:rsidR="0035334F" w:rsidRPr="003F5A15" w:rsidRDefault="0035334F" w:rsidP="00350338">
            <w:pPr>
              <w:pStyle w:val="TableParagraph"/>
              <w:spacing w:before="101"/>
              <w:ind w:left="1"/>
            </w:pPr>
            <w:r w:rsidRPr="003F5A15">
              <w:rPr>
                <w:spacing w:val="-4"/>
              </w:rPr>
              <w:t>4.</w:t>
            </w:r>
            <w:r>
              <w:rPr>
                <w:spacing w:val="-4"/>
              </w:rPr>
              <w:t>41</w:t>
            </w:r>
          </w:p>
        </w:tc>
        <w:tc>
          <w:tcPr>
            <w:tcW w:w="1165" w:type="dxa"/>
          </w:tcPr>
          <w:p w14:paraId="75BD4AEF" w14:textId="77777777" w:rsidR="0035334F" w:rsidRPr="003F5A15" w:rsidRDefault="0035334F" w:rsidP="00350338">
            <w:pPr>
              <w:pStyle w:val="TableParagraph"/>
              <w:spacing w:before="101"/>
              <w:ind w:right="1"/>
            </w:pPr>
            <w:r>
              <w:rPr>
                <w:spacing w:val="-4"/>
              </w:rPr>
              <w:t>6.48</w:t>
            </w:r>
          </w:p>
        </w:tc>
      </w:tr>
      <w:tr w:rsidR="0035334F" w:rsidRPr="003F5A15" w14:paraId="56705445" w14:textId="77777777" w:rsidTr="00350338">
        <w:trPr>
          <w:trHeight w:val="430"/>
        </w:trPr>
        <w:tc>
          <w:tcPr>
            <w:tcW w:w="4571" w:type="dxa"/>
          </w:tcPr>
          <w:p w14:paraId="214D6E16" w14:textId="5EFD505F" w:rsidR="0035334F" w:rsidRPr="003F5A15" w:rsidRDefault="0035334F" w:rsidP="00350338">
            <w:pPr>
              <w:pStyle w:val="TableParagraph"/>
              <w:spacing w:line="276" w:lineRule="exact"/>
              <w:ind w:left="0" w:right="203"/>
              <w:jc w:val="left"/>
              <w:rPr>
                <w:b/>
              </w:rPr>
            </w:pPr>
            <w:r w:rsidRPr="003F5A15">
              <w:rPr>
                <w:b/>
              </w:rPr>
              <w:t>Days</w:t>
            </w:r>
            <w:r w:rsidR="004741E1">
              <w:rPr>
                <w:b/>
              </w:rPr>
              <w:t xml:space="preserve"> </w:t>
            </w:r>
            <w:r w:rsidRPr="003F5A15">
              <w:rPr>
                <w:b/>
              </w:rPr>
              <w:t>to</w:t>
            </w:r>
            <w:r w:rsidR="004741E1">
              <w:rPr>
                <w:b/>
              </w:rPr>
              <w:t xml:space="preserve"> </w:t>
            </w:r>
            <w:r w:rsidRPr="003F5A15">
              <w:rPr>
                <w:b/>
              </w:rPr>
              <w:t>mature</w:t>
            </w:r>
            <w:r w:rsidR="004741E1">
              <w:rPr>
                <w:b/>
              </w:rPr>
              <w:t xml:space="preserve"> </w:t>
            </w:r>
            <w:r w:rsidRPr="003F5A15">
              <w:rPr>
                <w:b/>
              </w:rPr>
              <w:t xml:space="preserve">green </w:t>
            </w:r>
            <w:r w:rsidRPr="003F5A15">
              <w:rPr>
                <w:b/>
                <w:spacing w:val="-2"/>
              </w:rPr>
              <w:t>stage</w:t>
            </w:r>
          </w:p>
        </w:tc>
        <w:tc>
          <w:tcPr>
            <w:tcW w:w="1179" w:type="dxa"/>
          </w:tcPr>
          <w:p w14:paraId="328507C0" w14:textId="77777777" w:rsidR="0035334F" w:rsidRPr="003F5A15" w:rsidRDefault="0035334F" w:rsidP="00350338">
            <w:pPr>
              <w:pStyle w:val="TableParagraph"/>
              <w:spacing w:before="149"/>
              <w:ind w:left="8"/>
            </w:pPr>
            <w:r w:rsidRPr="003F5A15">
              <w:rPr>
                <w:spacing w:val="-2"/>
              </w:rPr>
              <w:t>6</w:t>
            </w:r>
            <w:r>
              <w:rPr>
                <w:spacing w:val="-2"/>
              </w:rPr>
              <w:t>5.67</w:t>
            </w:r>
          </w:p>
        </w:tc>
        <w:tc>
          <w:tcPr>
            <w:tcW w:w="1218" w:type="dxa"/>
          </w:tcPr>
          <w:p w14:paraId="34872EB6" w14:textId="77777777" w:rsidR="0035334F" w:rsidRPr="003F5A15" w:rsidRDefault="0035334F" w:rsidP="00350338">
            <w:pPr>
              <w:pStyle w:val="TableParagraph"/>
              <w:spacing w:before="149"/>
              <w:ind w:left="7" w:right="1"/>
            </w:pPr>
            <w:r>
              <w:rPr>
                <w:spacing w:val="-2"/>
              </w:rPr>
              <w:t>77.39</w:t>
            </w:r>
          </w:p>
        </w:tc>
        <w:tc>
          <w:tcPr>
            <w:tcW w:w="925" w:type="dxa"/>
          </w:tcPr>
          <w:p w14:paraId="4117CD6A" w14:textId="77777777" w:rsidR="0035334F" w:rsidRPr="003F5A15" w:rsidRDefault="0035334F" w:rsidP="00350338">
            <w:pPr>
              <w:pStyle w:val="TableParagraph"/>
              <w:spacing w:before="149"/>
              <w:ind w:left="5"/>
            </w:pPr>
            <w:r>
              <w:rPr>
                <w:spacing w:val="-2"/>
              </w:rPr>
              <w:t>69</w:t>
            </w:r>
            <w:r w:rsidRPr="003F5A15">
              <w:rPr>
                <w:spacing w:val="-2"/>
              </w:rPr>
              <w:t>.</w:t>
            </w:r>
            <w:r>
              <w:rPr>
                <w:spacing w:val="-2"/>
              </w:rPr>
              <w:t>42</w:t>
            </w:r>
          </w:p>
        </w:tc>
        <w:tc>
          <w:tcPr>
            <w:tcW w:w="999" w:type="dxa"/>
          </w:tcPr>
          <w:p w14:paraId="4930386B" w14:textId="77777777" w:rsidR="0035334F" w:rsidRPr="003F5A15" w:rsidRDefault="0035334F" w:rsidP="00350338">
            <w:pPr>
              <w:pStyle w:val="TableParagraph"/>
              <w:spacing w:before="149"/>
              <w:ind w:left="5"/>
            </w:pPr>
            <w:r>
              <w:rPr>
                <w:spacing w:val="-4"/>
              </w:rPr>
              <w:t>5.88</w:t>
            </w:r>
          </w:p>
        </w:tc>
        <w:tc>
          <w:tcPr>
            <w:tcW w:w="961" w:type="dxa"/>
          </w:tcPr>
          <w:p w14:paraId="59F143B3" w14:textId="77777777" w:rsidR="0035334F" w:rsidRPr="00AD6A40" w:rsidRDefault="0035334F" w:rsidP="00350338">
            <w:pPr>
              <w:pStyle w:val="TableParagraph"/>
              <w:spacing w:before="151"/>
              <w:ind w:left="4"/>
            </w:pPr>
            <w:r w:rsidRPr="00AD6A40">
              <w:rPr>
                <w:spacing w:val="-4"/>
              </w:rPr>
              <w:t>7.54</w:t>
            </w:r>
          </w:p>
        </w:tc>
        <w:tc>
          <w:tcPr>
            <w:tcW w:w="999" w:type="dxa"/>
          </w:tcPr>
          <w:p w14:paraId="17BF1A46" w14:textId="77777777" w:rsidR="0035334F" w:rsidRPr="00AD6A40" w:rsidRDefault="0035334F" w:rsidP="00350338">
            <w:pPr>
              <w:pStyle w:val="TableParagraph"/>
              <w:spacing w:before="151"/>
              <w:ind w:left="5" w:right="2"/>
            </w:pPr>
            <w:r w:rsidRPr="00AD6A40">
              <w:rPr>
                <w:spacing w:val="-4"/>
              </w:rPr>
              <w:t>6.52</w:t>
            </w:r>
          </w:p>
        </w:tc>
        <w:tc>
          <w:tcPr>
            <w:tcW w:w="999" w:type="dxa"/>
          </w:tcPr>
          <w:p w14:paraId="195FA6A8" w14:textId="77777777" w:rsidR="0035334F" w:rsidRPr="00B61A06" w:rsidRDefault="0035334F" w:rsidP="00350338">
            <w:pPr>
              <w:pStyle w:val="TableParagraph"/>
              <w:spacing w:before="138"/>
              <w:ind w:left="5" w:right="5"/>
            </w:pPr>
            <w:r w:rsidRPr="00B61A06">
              <w:rPr>
                <w:spacing w:val="-2"/>
              </w:rPr>
              <w:t>24.56</w:t>
            </w:r>
          </w:p>
        </w:tc>
        <w:tc>
          <w:tcPr>
            <w:tcW w:w="1143" w:type="dxa"/>
          </w:tcPr>
          <w:p w14:paraId="0589297E" w14:textId="77777777" w:rsidR="0035334F" w:rsidRPr="003F5A15" w:rsidRDefault="0035334F" w:rsidP="00350338">
            <w:pPr>
              <w:pStyle w:val="TableParagraph"/>
              <w:spacing w:before="149"/>
              <w:ind w:left="1"/>
            </w:pPr>
            <w:r>
              <w:rPr>
                <w:spacing w:val="-4"/>
              </w:rPr>
              <w:t>3</w:t>
            </w:r>
            <w:r w:rsidRPr="003F5A15">
              <w:rPr>
                <w:spacing w:val="-4"/>
              </w:rPr>
              <w:t>.3</w:t>
            </w:r>
            <w:r>
              <w:rPr>
                <w:spacing w:val="-4"/>
              </w:rPr>
              <w:t>5</w:t>
            </w:r>
          </w:p>
        </w:tc>
        <w:tc>
          <w:tcPr>
            <w:tcW w:w="1165" w:type="dxa"/>
          </w:tcPr>
          <w:p w14:paraId="7A096B8F" w14:textId="77777777" w:rsidR="0035334F" w:rsidRPr="003F5A15" w:rsidRDefault="0035334F" w:rsidP="00350338">
            <w:pPr>
              <w:pStyle w:val="TableParagraph"/>
              <w:spacing w:before="149"/>
              <w:ind w:right="1"/>
            </w:pPr>
            <w:r w:rsidRPr="003F5A15">
              <w:rPr>
                <w:spacing w:val="-4"/>
              </w:rPr>
              <w:t>3.</w:t>
            </w:r>
            <w:r>
              <w:rPr>
                <w:spacing w:val="-4"/>
              </w:rPr>
              <w:t>78</w:t>
            </w:r>
          </w:p>
        </w:tc>
      </w:tr>
      <w:tr w:rsidR="0035334F" w:rsidRPr="003F5A15" w14:paraId="425B0E4A" w14:textId="77777777" w:rsidTr="00350338">
        <w:trPr>
          <w:trHeight w:val="460"/>
        </w:trPr>
        <w:tc>
          <w:tcPr>
            <w:tcW w:w="4571" w:type="dxa"/>
          </w:tcPr>
          <w:p w14:paraId="2E5DB6B5" w14:textId="4608CFC0" w:rsidR="0035334F" w:rsidRPr="003F5A15" w:rsidRDefault="0035334F" w:rsidP="00350338">
            <w:pPr>
              <w:pStyle w:val="TableParagraph"/>
              <w:spacing w:before="92"/>
              <w:ind w:left="10"/>
              <w:rPr>
                <w:b/>
              </w:rPr>
            </w:pPr>
            <w:r w:rsidRPr="003F5A15">
              <w:rPr>
                <w:b/>
              </w:rPr>
              <w:t>Days</w:t>
            </w:r>
            <w:r w:rsidR="004741E1">
              <w:rPr>
                <w:b/>
              </w:rPr>
              <w:t xml:space="preserve"> </w:t>
            </w:r>
            <w:r w:rsidRPr="003F5A15">
              <w:rPr>
                <w:b/>
              </w:rPr>
              <w:t>to</w:t>
            </w:r>
            <w:r w:rsidR="004741E1">
              <w:rPr>
                <w:b/>
              </w:rPr>
              <w:t xml:space="preserve"> </w:t>
            </w:r>
            <w:r>
              <w:rPr>
                <w:b/>
              </w:rPr>
              <w:t xml:space="preserve">mature </w:t>
            </w:r>
            <w:r w:rsidRPr="003F5A15">
              <w:rPr>
                <w:b/>
              </w:rPr>
              <w:t>red-ripe</w:t>
            </w:r>
            <w:r w:rsidRPr="003F5A15">
              <w:rPr>
                <w:b/>
                <w:spacing w:val="-2"/>
              </w:rPr>
              <w:t xml:space="preserve"> stage</w:t>
            </w:r>
          </w:p>
        </w:tc>
        <w:tc>
          <w:tcPr>
            <w:tcW w:w="1179" w:type="dxa"/>
          </w:tcPr>
          <w:p w14:paraId="5C36F6D9" w14:textId="77777777" w:rsidR="0035334F" w:rsidRPr="003F5A15" w:rsidRDefault="0035334F" w:rsidP="00350338">
            <w:pPr>
              <w:pStyle w:val="TableParagraph"/>
              <w:spacing w:before="101"/>
              <w:ind w:left="8"/>
            </w:pPr>
            <w:r>
              <w:rPr>
                <w:spacing w:val="-2"/>
              </w:rPr>
              <w:t>84.67</w:t>
            </w:r>
          </w:p>
        </w:tc>
        <w:tc>
          <w:tcPr>
            <w:tcW w:w="1218" w:type="dxa"/>
          </w:tcPr>
          <w:p w14:paraId="43A8CC68" w14:textId="77777777" w:rsidR="0035334F" w:rsidRPr="003F5A15" w:rsidRDefault="0035334F" w:rsidP="00350338">
            <w:pPr>
              <w:pStyle w:val="TableParagraph"/>
              <w:spacing w:before="101"/>
              <w:ind w:left="7" w:right="1"/>
            </w:pPr>
            <w:r w:rsidRPr="003F5A15">
              <w:rPr>
                <w:spacing w:val="-2"/>
              </w:rPr>
              <w:t>102.67</w:t>
            </w:r>
          </w:p>
        </w:tc>
        <w:tc>
          <w:tcPr>
            <w:tcW w:w="925" w:type="dxa"/>
          </w:tcPr>
          <w:p w14:paraId="3DB68900" w14:textId="77777777" w:rsidR="0035334F" w:rsidRPr="003F5A15" w:rsidRDefault="0035334F" w:rsidP="00350338">
            <w:pPr>
              <w:pStyle w:val="TableParagraph"/>
              <w:spacing w:before="101"/>
              <w:ind w:left="5"/>
            </w:pPr>
            <w:r>
              <w:rPr>
                <w:spacing w:val="-2"/>
              </w:rPr>
              <w:t>92.45</w:t>
            </w:r>
          </w:p>
        </w:tc>
        <w:tc>
          <w:tcPr>
            <w:tcW w:w="999" w:type="dxa"/>
          </w:tcPr>
          <w:p w14:paraId="1EB288F6" w14:textId="77777777" w:rsidR="0035334F" w:rsidRPr="003F5A15" w:rsidRDefault="0035334F" w:rsidP="00350338">
            <w:pPr>
              <w:pStyle w:val="TableParagraph"/>
              <w:spacing w:before="101"/>
              <w:ind w:left="5"/>
            </w:pPr>
            <w:r>
              <w:rPr>
                <w:spacing w:val="-4"/>
              </w:rPr>
              <w:t>6.36</w:t>
            </w:r>
          </w:p>
        </w:tc>
        <w:tc>
          <w:tcPr>
            <w:tcW w:w="961" w:type="dxa"/>
          </w:tcPr>
          <w:p w14:paraId="423D158A" w14:textId="77777777" w:rsidR="0035334F" w:rsidRPr="00AD6A40" w:rsidRDefault="0035334F" w:rsidP="00350338">
            <w:pPr>
              <w:pStyle w:val="TableParagraph"/>
              <w:spacing w:before="102"/>
              <w:ind w:left="4"/>
            </w:pPr>
            <w:r w:rsidRPr="00AD6A40">
              <w:rPr>
                <w:spacing w:val="-4"/>
              </w:rPr>
              <w:t>7.52</w:t>
            </w:r>
          </w:p>
        </w:tc>
        <w:tc>
          <w:tcPr>
            <w:tcW w:w="999" w:type="dxa"/>
          </w:tcPr>
          <w:p w14:paraId="3C70369C" w14:textId="77777777" w:rsidR="0035334F" w:rsidRPr="00AD6A40" w:rsidRDefault="0035334F" w:rsidP="00350338">
            <w:pPr>
              <w:pStyle w:val="TableParagraph"/>
              <w:spacing w:before="102"/>
              <w:ind w:left="5" w:right="2"/>
            </w:pPr>
            <w:r w:rsidRPr="00AD6A40">
              <w:rPr>
                <w:spacing w:val="-4"/>
              </w:rPr>
              <w:t>4.66</w:t>
            </w:r>
          </w:p>
        </w:tc>
        <w:tc>
          <w:tcPr>
            <w:tcW w:w="999" w:type="dxa"/>
          </w:tcPr>
          <w:p w14:paraId="37EBD298" w14:textId="77777777" w:rsidR="0035334F" w:rsidRPr="00B61A06" w:rsidRDefault="0035334F" w:rsidP="00350338">
            <w:pPr>
              <w:pStyle w:val="TableParagraph"/>
              <w:spacing w:before="92"/>
              <w:ind w:left="5" w:right="5"/>
            </w:pPr>
            <w:r w:rsidRPr="00B61A06">
              <w:rPr>
                <w:spacing w:val="-2"/>
              </w:rPr>
              <w:t>28.15</w:t>
            </w:r>
          </w:p>
        </w:tc>
        <w:tc>
          <w:tcPr>
            <w:tcW w:w="1143" w:type="dxa"/>
          </w:tcPr>
          <w:p w14:paraId="6CFAD57A" w14:textId="77777777" w:rsidR="0035334F" w:rsidRPr="003F5A15" w:rsidRDefault="0035334F" w:rsidP="00350338">
            <w:pPr>
              <w:pStyle w:val="TableParagraph"/>
              <w:spacing w:before="101"/>
              <w:ind w:left="1"/>
            </w:pPr>
            <w:r w:rsidRPr="003F5A15">
              <w:rPr>
                <w:spacing w:val="-4"/>
              </w:rPr>
              <w:t>3.03</w:t>
            </w:r>
          </w:p>
        </w:tc>
        <w:tc>
          <w:tcPr>
            <w:tcW w:w="1165" w:type="dxa"/>
          </w:tcPr>
          <w:p w14:paraId="6DDC955D" w14:textId="77777777" w:rsidR="0035334F" w:rsidRPr="003F5A15" w:rsidRDefault="0035334F" w:rsidP="00350338">
            <w:pPr>
              <w:pStyle w:val="TableParagraph"/>
              <w:spacing w:before="101"/>
              <w:ind w:right="1"/>
            </w:pPr>
            <w:r>
              <w:rPr>
                <w:spacing w:val="-4"/>
              </w:rPr>
              <w:t>4</w:t>
            </w:r>
            <w:r w:rsidRPr="003F5A15">
              <w:rPr>
                <w:spacing w:val="-4"/>
              </w:rPr>
              <w:t>.22</w:t>
            </w:r>
          </w:p>
        </w:tc>
      </w:tr>
      <w:tr w:rsidR="0035334F" w:rsidRPr="003F5A15" w14:paraId="5DCC2881" w14:textId="77777777" w:rsidTr="00350338">
        <w:trPr>
          <w:trHeight w:val="458"/>
        </w:trPr>
        <w:tc>
          <w:tcPr>
            <w:tcW w:w="4571" w:type="dxa"/>
          </w:tcPr>
          <w:p w14:paraId="3A401050" w14:textId="7DD1DC52" w:rsidR="0035334F" w:rsidRPr="003F5A15" w:rsidRDefault="0035334F" w:rsidP="00350338">
            <w:pPr>
              <w:pStyle w:val="TableParagraph"/>
              <w:spacing w:before="90"/>
              <w:ind w:left="10" w:right="3"/>
              <w:rPr>
                <w:b/>
              </w:rPr>
            </w:pPr>
            <w:r w:rsidRPr="003F5A15">
              <w:rPr>
                <w:b/>
              </w:rPr>
              <w:t>No.</w:t>
            </w:r>
            <w:r w:rsidR="004741E1">
              <w:rPr>
                <w:b/>
              </w:rPr>
              <w:t xml:space="preserve"> </w:t>
            </w:r>
            <w:r w:rsidRPr="003F5A15">
              <w:rPr>
                <w:b/>
              </w:rPr>
              <w:t>of</w:t>
            </w:r>
            <w:r w:rsidR="004741E1">
              <w:rPr>
                <w:b/>
              </w:rPr>
              <w:t xml:space="preserve"> </w:t>
            </w:r>
            <w:r w:rsidRPr="003F5A15">
              <w:rPr>
                <w:b/>
              </w:rPr>
              <w:t>primary</w:t>
            </w:r>
            <w:r w:rsidR="004741E1">
              <w:rPr>
                <w:b/>
              </w:rPr>
              <w:t xml:space="preserve"> </w:t>
            </w:r>
            <w:r w:rsidRPr="003F5A15">
              <w:rPr>
                <w:b/>
              </w:rPr>
              <w:t>branches</w:t>
            </w:r>
            <w:r w:rsidR="004741E1">
              <w:rPr>
                <w:b/>
              </w:rPr>
              <w:t xml:space="preserve"> </w:t>
            </w:r>
            <w:r w:rsidRPr="003F5A15">
              <w:rPr>
                <w:b/>
              </w:rPr>
              <w:t>per</w:t>
            </w:r>
            <w:r w:rsidR="004741E1">
              <w:rPr>
                <w:b/>
              </w:rPr>
              <w:t xml:space="preserve"> </w:t>
            </w:r>
            <w:r w:rsidRPr="003F5A15">
              <w:rPr>
                <w:b/>
                <w:spacing w:val="-4"/>
              </w:rPr>
              <w:t>plant</w:t>
            </w:r>
          </w:p>
        </w:tc>
        <w:tc>
          <w:tcPr>
            <w:tcW w:w="1179" w:type="dxa"/>
          </w:tcPr>
          <w:p w14:paraId="46BEA853" w14:textId="77777777" w:rsidR="0035334F" w:rsidRPr="003F5A15" w:rsidRDefault="0035334F" w:rsidP="00350338">
            <w:pPr>
              <w:pStyle w:val="TableParagraph"/>
              <w:spacing w:before="101"/>
              <w:ind w:left="8"/>
            </w:pPr>
            <w:r w:rsidRPr="003F5A15">
              <w:rPr>
                <w:spacing w:val="-4"/>
              </w:rPr>
              <w:t>2.</w:t>
            </w:r>
            <w:r>
              <w:rPr>
                <w:spacing w:val="-4"/>
              </w:rPr>
              <w:t>22</w:t>
            </w:r>
          </w:p>
        </w:tc>
        <w:tc>
          <w:tcPr>
            <w:tcW w:w="1218" w:type="dxa"/>
          </w:tcPr>
          <w:p w14:paraId="1B4C5B23" w14:textId="77777777" w:rsidR="0035334F" w:rsidRPr="003F5A15" w:rsidRDefault="0035334F" w:rsidP="00350338">
            <w:pPr>
              <w:pStyle w:val="TableParagraph"/>
              <w:spacing w:before="101"/>
              <w:ind w:left="7" w:right="1"/>
            </w:pPr>
            <w:r w:rsidRPr="003F5A15">
              <w:rPr>
                <w:spacing w:val="-4"/>
              </w:rPr>
              <w:t>4.</w:t>
            </w:r>
            <w:r>
              <w:rPr>
                <w:spacing w:val="-4"/>
              </w:rPr>
              <w:t>12</w:t>
            </w:r>
          </w:p>
        </w:tc>
        <w:tc>
          <w:tcPr>
            <w:tcW w:w="925" w:type="dxa"/>
          </w:tcPr>
          <w:p w14:paraId="5B50FF2B" w14:textId="77777777" w:rsidR="0035334F" w:rsidRPr="003F5A15" w:rsidRDefault="0035334F" w:rsidP="00350338">
            <w:pPr>
              <w:pStyle w:val="TableParagraph"/>
              <w:spacing w:before="101"/>
              <w:ind w:left="5"/>
            </w:pPr>
            <w:r w:rsidRPr="003F5A15">
              <w:rPr>
                <w:spacing w:val="-4"/>
              </w:rPr>
              <w:t>3</w:t>
            </w:r>
            <w:r>
              <w:rPr>
                <w:spacing w:val="-4"/>
              </w:rPr>
              <w:t>.78</w:t>
            </w:r>
          </w:p>
        </w:tc>
        <w:tc>
          <w:tcPr>
            <w:tcW w:w="999" w:type="dxa"/>
          </w:tcPr>
          <w:p w14:paraId="4D59E9F7" w14:textId="77777777" w:rsidR="0035334F" w:rsidRPr="003F5A15" w:rsidRDefault="0035334F" w:rsidP="00350338">
            <w:pPr>
              <w:pStyle w:val="TableParagraph"/>
              <w:spacing w:before="101"/>
              <w:ind w:left="5"/>
            </w:pPr>
            <w:r>
              <w:rPr>
                <w:spacing w:val="-4"/>
              </w:rPr>
              <w:t>11</w:t>
            </w:r>
            <w:r w:rsidRPr="003F5A15">
              <w:rPr>
                <w:spacing w:val="-4"/>
              </w:rPr>
              <w:t>.</w:t>
            </w:r>
            <w:r>
              <w:rPr>
                <w:spacing w:val="-4"/>
              </w:rPr>
              <w:t>52</w:t>
            </w:r>
          </w:p>
        </w:tc>
        <w:tc>
          <w:tcPr>
            <w:tcW w:w="961" w:type="dxa"/>
          </w:tcPr>
          <w:p w14:paraId="0D717E4D" w14:textId="77777777" w:rsidR="0035334F" w:rsidRPr="00AD6A40" w:rsidRDefault="0035334F" w:rsidP="00350338">
            <w:pPr>
              <w:pStyle w:val="TableParagraph"/>
              <w:spacing w:before="103"/>
              <w:ind w:left="4" w:right="4"/>
            </w:pPr>
            <w:r w:rsidRPr="00AD6A40">
              <w:rPr>
                <w:spacing w:val="-2"/>
              </w:rPr>
              <w:t>14.51</w:t>
            </w:r>
          </w:p>
        </w:tc>
        <w:tc>
          <w:tcPr>
            <w:tcW w:w="999" w:type="dxa"/>
          </w:tcPr>
          <w:p w14:paraId="56071415" w14:textId="77777777" w:rsidR="0035334F" w:rsidRPr="00AD6A40" w:rsidRDefault="0035334F" w:rsidP="00350338">
            <w:pPr>
              <w:pStyle w:val="TableParagraph"/>
              <w:spacing w:before="103"/>
              <w:ind w:left="5" w:right="3"/>
            </w:pPr>
            <w:r w:rsidRPr="00AD6A40">
              <w:rPr>
                <w:spacing w:val="-2"/>
              </w:rPr>
              <w:t>10.86</w:t>
            </w:r>
          </w:p>
        </w:tc>
        <w:tc>
          <w:tcPr>
            <w:tcW w:w="999" w:type="dxa"/>
          </w:tcPr>
          <w:p w14:paraId="689A47BD" w14:textId="77777777" w:rsidR="0035334F" w:rsidRPr="00B61A06" w:rsidRDefault="0035334F" w:rsidP="00350338">
            <w:pPr>
              <w:pStyle w:val="TableParagraph"/>
              <w:spacing w:before="90"/>
              <w:ind w:left="5" w:right="5"/>
            </w:pPr>
            <w:r w:rsidRPr="00B61A06">
              <w:rPr>
                <w:spacing w:val="-2"/>
              </w:rPr>
              <w:t>56.68</w:t>
            </w:r>
          </w:p>
        </w:tc>
        <w:tc>
          <w:tcPr>
            <w:tcW w:w="1143" w:type="dxa"/>
          </w:tcPr>
          <w:p w14:paraId="01BEFCE6" w14:textId="77777777" w:rsidR="0035334F" w:rsidRPr="003F5A15" w:rsidRDefault="0035334F" w:rsidP="00350338">
            <w:pPr>
              <w:pStyle w:val="TableParagraph"/>
              <w:spacing w:before="101"/>
              <w:ind w:left="1"/>
            </w:pPr>
            <w:r w:rsidRPr="003F5A15">
              <w:rPr>
                <w:spacing w:val="-4"/>
              </w:rPr>
              <w:t>0.</w:t>
            </w:r>
            <w:r>
              <w:rPr>
                <w:spacing w:val="-4"/>
              </w:rPr>
              <w:t>94</w:t>
            </w:r>
          </w:p>
        </w:tc>
        <w:tc>
          <w:tcPr>
            <w:tcW w:w="1165" w:type="dxa"/>
          </w:tcPr>
          <w:p w14:paraId="16F8B1DD" w14:textId="77777777" w:rsidR="0035334F" w:rsidRPr="003F5A15" w:rsidRDefault="0035334F" w:rsidP="00350338">
            <w:pPr>
              <w:pStyle w:val="TableParagraph"/>
              <w:spacing w:before="101"/>
              <w:ind w:right="1"/>
            </w:pPr>
            <w:r w:rsidRPr="003F5A15">
              <w:rPr>
                <w:spacing w:val="-2"/>
              </w:rPr>
              <w:t>17.</w:t>
            </w:r>
            <w:r>
              <w:rPr>
                <w:spacing w:val="-2"/>
              </w:rPr>
              <w:t>24</w:t>
            </w:r>
          </w:p>
        </w:tc>
      </w:tr>
      <w:tr w:rsidR="0035334F" w:rsidRPr="003F5A15" w14:paraId="1D17D8F2" w14:textId="77777777" w:rsidTr="00350338">
        <w:trPr>
          <w:trHeight w:val="465"/>
        </w:trPr>
        <w:tc>
          <w:tcPr>
            <w:tcW w:w="4571" w:type="dxa"/>
          </w:tcPr>
          <w:p w14:paraId="7C3AB6B3" w14:textId="14D7FCEA" w:rsidR="0035334F" w:rsidRPr="003F5A15" w:rsidRDefault="0035334F" w:rsidP="00350338">
            <w:pPr>
              <w:pStyle w:val="TableParagraph"/>
              <w:spacing w:before="147"/>
              <w:ind w:left="10" w:right="3"/>
              <w:rPr>
                <w:b/>
              </w:rPr>
            </w:pPr>
            <w:r w:rsidRPr="003F5A15">
              <w:rPr>
                <w:b/>
              </w:rPr>
              <w:t>No.</w:t>
            </w:r>
            <w:r w:rsidR="004741E1">
              <w:rPr>
                <w:b/>
              </w:rPr>
              <w:t xml:space="preserve"> </w:t>
            </w:r>
            <w:r w:rsidRPr="003F5A15">
              <w:rPr>
                <w:b/>
              </w:rPr>
              <w:t>of</w:t>
            </w:r>
            <w:r w:rsidR="004741E1">
              <w:rPr>
                <w:b/>
              </w:rPr>
              <w:t xml:space="preserve"> </w:t>
            </w:r>
            <w:r w:rsidRPr="003F5A15">
              <w:rPr>
                <w:b/>
              </w:rPr>
              <w:t>secondary</w:t>
            </w:r>
            <w:r w:rsidR="004741E1">
              <w:rPr>
                <w:b/>
              </w:rPr>
              <w:t xml:space="preserve"> </w:t>
            </w:r>
            <w:r w:rsidRPr="003F5A15">
              <w:rPr>
                <w:b/>
              </w:rPr>
              <w:t>branches</w:t>
            </w:r>
            <w:r w:rsidR="004741E1">
              <w:rPr>
                <w:b/>
              </w:rPr>
              <w:t xml:space="preserve"> </w:t>
            </w:r>
            <w:r w:rsidRPr="003F5A15">
              <w:rPr>
                <w:b/>
              </w:rPr>
              <w:t>per</w:t>
            </w:r>
            <w:r w:rsidR="004741E1">
              <w:rPr>
                <w:b/>
              </w:rPr>
              <w:t xml:space="preserve"> </w:t>
            </w:r>
            <w:r w:rsidRPr="003F5A15">
              <w:rPr>
                <w:b/>
                <w:spacing w:val="-4"/>
              </w:rPr>
              <w:t>plant</w:t>
            </w:r>
          </w:p>
        </w:tc>
        <w:tc>
          <w:tcPr>
            <w:tcW w:w="1179" w:type="dxa"/>
          </w:tcPr>
          <w:p w14:paraId="737FE90F" w14:textId="77777777" w:rsidR="0035334F" w:rsidRPr="003F5A15" w:rsidRDefault="0035334F" w:rsidP="00350338">
            <w:pPr>
              <w:pStyle w:val="TableParagraph"/>
              <w:spacing w:before="159"/>
              <w:ind w:left="8"/>
            </w:pPr>
            <w:r>
              <w:rPr>
                <w:spacing w:val="-4"/>
              </w:rPr>
              <w:t>5.00</w:t>
            </w:r>
          </w:p>
        </w:tc>
        <w:tc>
          <w:tcPr>
            <w:tcW w:w="1218" w:type="dxa"/>
          </w:tcPr>
          <w:p w14:paraId="0D1CE45B" w14:textId="77777777" w:rsidR="0035334F" w:rsidRPr="003F5A15" w:rsidRDefault="0035334F" w:rsidP="00350338">
            <w:pPr>
              <w:pStyle w:val="TableParagraph"/>
              <w:spacing w:before="159"/>
              <w:ind w:left="7" w:right="1"/>
            </w:pPr>
            <w:r>
              <w:rPr>
                <w:spacing w:val="-4"/>
              </w:rPr>
              <w:t>7.87</w:t>
            </w:r>
          </w:p>
        </w:tc>
        <w:tc>
          <w:tcPr>
            <w:tcW w:w="925" w:type="dxa"/>
          </w:tcPr>
          <w:p w14:paraId="28712CEF" w14:textId="77777777" w:rsidR="0035334F" w:rsidRPr="003F5A15" w:rsidRDefault="0035334F" w:rsidP="00350338">
            <w:pPr>
              <w:pStyle w:val="TableParagraph"/>
              <w:spacing w:before="159"/>
              <w:ind w:left="5"/>
            </w:pPr>
            <w:r>
              <w:rPr>
                <w:spacing w:val="-4"/>
              </w:rPr>
              <w:t>6</w:t>
            </w:r>
            <w:r w:rsidRPr="003F5A15">
              <w:rPr>
                <w:spacing w:val="-4"/>
              </w:rPr>
              <w:t>.</w:t>
            </w:r>
            <w:r>
              <w:rPr>
                <w:spacing w:val="-4"/>
              </w:rPr>
              <w:t>64</w:t>
            </w:r>
          </w:p>
        </w:tc>
        <w:tc>
          <w:tcPr>
            <w:tcW w:w="999" w:type="dxa"/>
          </w:tcPr>
          <w:p w14:paraId="18D5974E" w14:textId="77777777" w:rsidR="0035334F" w:rsidRPr="003F5A15" w:rsidRDefault="0035334F" w:rsidP="00350338">
            <w:pPr>
              <w:pStyle w:val="TableParagraph"/>
              <w:spacing w:before="159"/>
              <w:ind w:left="5"/>
            </w:pPr>
            <w:r>
              <w:rPr>
                <w:spacing w:val="-4"/>
              </w:rPr>
              <w:t>8.21</w:t>
            </w:r>
          </w:p>
        </w:tc>
        <w:tc>
          <w:tcPr>
            <w:tcW w:w="961" w:type="dxa"/>
          </w:tcPr>
          <w:p w14:paraId="551A53F1" w14:textId="77777777" w:rsidR="0035334F" w:rsidRPr="00AD6A40" w:rsidRDefault="0035334F" w:rsidP="00350338">
            <w:pPr>
              <w:pStyle w:val="TableParagraph"/>
              <w:spacing w:before="160"/>
              <w:ind w:left="4" w:right="2"/>
            </w:pPr>
            <w:r w:rsidRPr="00AD6A40">
              <w:rPr>
                <w:spacing w:val="-2"/>
              </w:rPr>
              <w:t>11.65</w:t>
            </w:r>
          </w:p>
        </w:tc>
        <w:tc>
          <w:tcPr>
            <w:tcW w:w="999" w:type="dxa"/>
          </w:tcPr>
          <w:p w14:paraId="6E131EC3" w14:textId="77777777" w:rsidR="0035334F" w:rsidRPr="00AD6A40" w:rsidRDefault="0035334F" w:rsidP="00350338">
            <w:pPr>
              <w:pStyle w:val="TableParagraph"/>
              <w:spacing w:before="160"/>
              <w:ind w:left="5" w:right="2"/>
            </w:pPr>
            <w:r w:rsidRPr="00AD6A40">
              <w:rPr>
                <w:spacing w:val="-4"/>
              </w:rPr>
              <w:t>7.74</w:t>
            </w:r>
          </w:p>
        </w:tc>
        <w:tc>
          <w:tcPr>
            <w:tcW w:w="999" w:type="dxa"/>
          </w:tcPr>
          <w:p w14:paraId="6E90135A" w14:textId="77777777" w:rsidR="0035334F" w:rsidRPr="00B61A06" w:rsidRDefault="0035334F" w:rsidP="00350338">
            <w:pPr>
              <w:pStyle w:val="TableParagraph"/>
              <w:spacing w:before="147"/>
              <w:ind w:left="5" w:right="5"/>
            </w:pPr>
            <w:r w:rsidRPr="00B61A06">
              <w:rPr>
                <w:spacing w:val="-2"/>
              </w:rPr>
              <w:t>58.28</w:t>
            </w:r>
          </w:p>
        </w:tc>
        <w:tc>
          <w:tcPr>
            <w:tcW w:w="1143" w:type="dxa"/>
          </w:tcPr>
          <w:p w14:paraId="28434EEB" w14:textId="77777777" w:rsidR="0035334F" w:rsidRPr="00543AC4" w:rsidRDefault="0035334F" w:rsidP="00350338">
            <w:pPr>
              <w:pStyle w:val="TableParagraph"/>
              <w:spacing w:before="159"/>
              <w:ind w:left="1"/>
            </w:pPr>
            <w:r w:rsidRPr="00543AC4">
              <w:rPr>
                <w:spacing w:val="-4"/>
              </w:rPr>
              <w:t>0.68</w:t>
            </w:r>
          </w:p>
        </w:tc>
        <w:tc>
          <w:tcPr>
            <w:tcW w:w="1165" w:type="dxa"/>
          </w:tcPr>
          <w:p w14:paraId="39376483" w14:textId="77777777" w:rsidR="0035334F" w:rsidRPr="003F5A15" w:rsidRDefault="0035334F" w:rsidP="00350338">
            <w:pPr>
              <w:pStyle w:val="TableParagraph"/>
              <w:spacing w:before="159"/>
              <w:ind w:right="1"/>
            </w:pPr>
            <w:r>
              <w:rPr>
                <w:spacing w:val="-2"/>
              </w:rPr>
              <w:t>9</w:t>
            </w:r>
            <w:r w:rsidRPr="003F5A15">
              <w:rPr>
                <w:spacing w:val="-2"/>
              </w:rPr>
              <w:t>.</w:t>
            </w:r>
            <w:r>
              <w:rPr>
                <w:spacing w:val="-2"/>
              </w:rPr>
              <w:t>52</w:t>
            </w:r>
          </w:p>
        </w:tc>
      </w:tr>
      <w:tr w:rsidR="0035334F" w:rsidRPr="003F5A15" w14:paraId="1BC12F8B" w14:textId="77777777" w:rsidTr="00350338">
        <w:trPr>
          <w:trHeight w:val="458"/>
        </w:trPr>
        <w:tc>
          <w:tcPr>
            <w:tcW w:w="4571" w:type="dxa"/>
          </w:tcPr>
          <w:p w14:paraId="36EA9036" w14:textId="3D0E4A1D" w:rsidR="0035334F" w:rsidRPr="003F5A15" w:rsidRDefault="0035334F" w:rsidP="00350338">
            <w:pPr>
              <w:pStyle w:val="TableParagraph"/>
              <w:spacing w:before="90"/>
              <w:ind w:left="10" w:right="6"/>
              <w:rPr>
                <w:b/>
              </w:rPr>
            </w:pPr>
            <w:r w:rsidRPr="003F5A15">
              <w:rPr>
                <w:b/>
              </w:rPr>
              <w:t>Plant</w:t>
            </w:r>
            <w:r w:rsidR="004741E1">
              <w:rPr>
                <w:b/>
              </w:rPr>
              <w:t xml:space="preserve"> </w:t>
            </w:r>
            <w:r w:rsidRPr="003F5A15">
              <w:rPr>
                <w:b/>
              </w:rPr>
              <w:t>height</w:t>
            </w:r>
          </w:p>
        </w:tc>
        <w:tc>
          <w:tcPr>
            <w:tcW w:w="1179" w:type="dxa"/>
          </w:tcPr>
          <w:p w14:paraId="5FAB285B" w14:textId="77777777" w:rsidR="0035334F" w:rsidRPr="003F5A15" w:rsidRDefault="0035334F" w:rsidP="00350338">
            <w:pPr>
              <w:pStyle w:val="TableParagraph"/>
              <w:spacing w:before="101"/>
              <w:ind w:left="8"/>
            </w:pPr>
            <w:r>
              <w:rPr>
                <w:spacing w:val="-2"/>
              </w:rPr>
              <w:t>38.12</w:t>
            </w:r>
          </w:p>
        </w:tc>
        <w:tc>
          <w:tcPr>
            <w:tcW w:w="1218" w:type="dxa"/>
          </w:tcPr>
          <w:p w14:paraId="44380280" w14:textId="77777777" w:rsidR="0035334F" w:rsidRPr="003F5A15" w:rsidRDefault="0035334F" w:rsidP="00350338">
            <w:pPr>
              <w:pStyle w:val="TableParagraph"/>
              <w:spacing w:before="101"/>
              <w:ind w:left="7" w:right="1"/>
            </w:pPr>
            <w:r w:rsidRPr="003F5A15">
              <w:rPr>
                <w:spacing w:val="-2"/>
              </w:rPr>
              <w:t>7</w:t>
            </w:r>
            <w:r>
              <w:rPr>
                <w:spacing w:val="-2"/>
              </w:rPr>
              <w:t>2.00</w:t>
            </w:r>
          </w:p>
        </w:tc>
        <w:tc>
          <w:tcPr>
            <w:tcW w:w="925" w:type="dxa"/>
          </w:tcPr>
          <w:p w14:paraId="33C4C15E" w14:textId="77777777" w:rsidR="0035334F" w:rsidRPr="003F5A15" w:rsidRDefault="0035334F" w:rsidP="00350338">
            <w:pPr>
              <w:pStyle w:val="TableParagraph"/>
              <w:spacing w:before="101"/>
              <w:ind w:left="5"/>
            </w:pPr>
            <w:r w:rsidRPr="003F5A15">
              <w:rPr>
                <w:spacing w:val="-2"/>
              </w:rPr>
              <w:t>5</w:t>
            </w:r>
            <w:r>
              <w:rPr>
                <w:spacing w:val="-2"/>
              </w:rPr>
              <w:t>8</w:t>
            </w:r>
            <w:r w:rsidRPr="003F5A15">
              <w:rPr>
                <w:spacing w:val="-2"/>
              </w:rPr>
              <w:t>.</w:t>
            </w:r>
            <w:r>
              <w:rPr>
                <w:spacing w:val="-2"/>
              </w:rPr>
              <w:t>54</w:t>
            </w:r>
          </w:p>
        </w:tc>
        <w:tc>
          <w:tcPr>
            <w:tcW w:w="999" w:type="dxa"/>
          </w:tcPr>
          <w:p w14:paraId="1E3AF6F6" w14:textId="77777777" w:rsidR="0035334F" w:rsidRPr="003F5A15" w:rsidRDefault="0035334F" w:rsidP="00350338">
            <w:pPr>
              <w:pStyle w:val="TableParagraph"/>
              <w:spacing w:before="101"/>
              <w:ind w:left="5"/>
            </w:pPr>
            <w:r>
              <w:rPr>
                <w:spacing w:val="-4"/>
              </w:rPr>
              <w:t>19</w:t>
            </w:r>
            <w:r w:rsidRPr="003F5A15">
              <w:rPr>
                <w:spacing w:val="-4"/>
              </w:rPr>
              <w:t>.</w:t>
            </w:r>
            <w:r>
              <w:rPr>
                <w:spacing w:val="-4"/>
              </w:rPr>
              <w:t>24</w:t>
            </w:r>
          </w:p>
        </w:tc>
        <w:tc>
          <w:tcPr>
            <w:tcW w:w="961" w:type="dxa"/>
          </w:tcPr>
          <w:p w14:paraId="5720FD9A" w14:textId="77777777" w:rsidR="0035334F" w:rsidRPr="00AD6A40" w:rsidRDefault="0035334F" w:rsidP="00350338">
            <w:pPr>
              <w:pStyle w:val="TableParagraph"/>
              <w:spacing w:before="103"/>
              <w:ind w:left="4" w:right="2"/>
            </w:pPr>
            <w:r w:rsidRPr="00AD6A40">
              <w:rPr>
                <w:spacing w:val="-2"/>
              </w:rPr>
              <w:t>22.65</w:t>
            </w:r>
          </w:p>
        </w:tc>
        <w:tc>
          <w:tcPr>
            <w:tcW w:w="999" w:type="dxa"/>
          </w:tcPr>
          <w:p w14:paraId="27ADECAA" w14:textId="77777777" w:rsidR="0035334F" w:rsidRPr="00AD6A40" w:rsidRDefault="0035334F" w:rsidP="00350338">
            <w:pPr>
              <w:pStyle w:val="TableParagraph"/>
              <w:spacing w:before="103"/>
              <w:ind w:left="5" w:right="3"/>
            </w:pPr>
            <w:r w:rsidRPr="00AD6A40">
              <w:rPr>
                <w:spacing w:val="-2"/>
              </w:rPr>
              <w:t>19.45</w:t>
            </w:r>
          </w:p>
        </w:tc>
        <w:tc>
          <w:tcPr>
            <w:tcW w:w="999" w:type="dxa"/>
          </w:tcPr>
          <w:p w14:paraId="565D08ED" w14:textId="77777777" w:rsidR="0035334F" w:rsidRPr="00B61A06" w:rsidRDefault="0035334F" w:rsidP="00350338">
            <w:pPr>
              <w:pStyle w:val="TableParagraph"/>
              <w:spacing w:before="90"/>
              <w:ind w:left="5" w:right="5"/>
            </w:pPr>
            <w:r w:rsidRPr="00B61A06">
              <w:rPr>
                <w:spacing w:val="-2"/>
              </w:rPr>
              <w:t>74.90</w:t>
            </w:r>
          </w:p>
        </w:tc>
        <w:tc>
          <w:tcPr>
            <w:tcW w:w="1143" w:type="dxa"/>
          </w:tcPr>
          <w:p w14:paraId="4A2C5DC3" w14:textId="77777777" w:rsidR="0035334F" w:rsidRPr="00543AC4" w:rsidRDefault="0035334F" w:rsidP="00350338">
            <w:pPr>
              <w:pStyle w:val="TableParagraph"/>
              <w:spacing w:before="101"/>
              <w:ind w:left="1"/>
            </w:pPr>
            <w:r w:rsidRPr="00543AC4">
              <w:rPr>
                <w:spacing w:val="-2"/>
              </w:rPr>
              <w:t>1</w:t>
            </w:r>
            <w:r>
              <w:rPr>
                <w:spacing w:val="-2"/>
              </w:rPr>
              <w:t>8</w:t>
            </w:r>
            <w:r w:rsidRPr="00543AC4">
              <w:rPr>
                <w:spacing w:val="-2"/>
              </w:rPr>
              <w:t>.</w:t>
            </w:r>
            <w:r>
              <w:rPr>
                <w:spacing w:val="-2"/>
              </w:rPr>
              <w:t>15</w:t>
            </w:r>
          </w:p>
        </w:tc>
        <w:tc>
          <w:tcPr>
            <w:tcW w:w="1165" w:type="dxa"/>
          </w:tcPr>
          <w:p w14:paraId="2315F0BC" w14:textId="77777777" w:rsidR="0035334F" w:rsidRPr="003F5A15" w:rsidRDefault="0035334F" w:rsidP="00350338">
            <w:pPr>
              <w:pStyle w:val="TableParagraph"/>
              <w:spacing w:before="101"/>
              <w:ind w:right="1"/>
            </w:pPr>
            <w:r w:rsidRPr="003F5A15">
              <w:rPr>
                <w:spacing w:val="-2"/>
              </w:rPr>
              <w:t>2</w:t>
            </w:r>
            <w:r>
              <w:rPr>
                <w:spacing w:val="-2"/>
              </w:rPr>
              <w:t>4</w:t>
            </w:r>
            <w:r w:rsidRPr="003F5A15">
              <w:rPr>
                <w:spacing w:val="-2"/>
              </w:rPr>
              <w:t>.</w:t>
            </w:r>
            <w:r>
              <w:rPr>
                <w:spacing w:val="-2"/>
              </w:rPr>
              <w:t>41</w:t>
            </w:r>
          </w:p>
        </w:tc>
      </w:tr>
      <w:tr w:rsidR="0035334F" w:rsidRPr="003F5A15" w14:paraId="6B4ADBA4" w14:textId="77777777" w:rsidTr="00350338">
        <w:trPr>
          <w:trHeight w:val="458"/>
        </w:trPr>
        <w:tc>
          <w:tcPr>
            <w:tcW w:w="4571" w:type="dxa"/>
          </w:tcPr>
          <w:p w14:paraId="5D49B9C4" w14:textId="683E21B6" w:rsidR="0035334F" w:rsidRPr="003F5A15" w:rsidRDefault="0035334F" w:rsidP="00350338">
            <w:pPr>
              <w:pStyle w:val="TableParagraph"/>
              <w:spacing w:before="90"/>
              <w:ind w:left="10" w:right="6"/>
              <w:rPr>
                <w:b/>
              </w:rPr>
            </w:pPr>
            <w:r w:rsidRPr="003F5A15">
              <w:rPr>
                <w:b/>
              </w:rPr>
              <w:t>Fruit</w:t>
            </w:r>
            <w:r w:rsidR="004741E1">
              <w:rPr>
                <w:b/>
              </w:rPr>
              <w:t xml:space="preserve"> </w:t>
            </w:r>
            <w:r w:rsidRPr="003F5A15">
              <w:rPr>
                <w:b/>
              </w:rPr>
              <w:t>length</w:t>
            </w:r>
          </w:p>
        </w:tc>
        <w:tc>
          <w:tcPr>
            <w:tcW w:w="1179" w:type="dxa"/>
          </w:tcPr>
          <w:p w14:paraId="70687EF9" w14:textId="77777777" w:rsidR="0035334F" w:rsidRPr="003F5A15" w:rsidRDefault="0035334F" w:rsidP="00350338">
            <w:pPr>
              <w:pStyle w:val="TableParagraph"/>
              <w:spacing w:before="101"/>
              <w:ind w:left="8"/>
            </w:pPr>
            <w:r w:rsidRPr="003F5A15">
              <w:rPr>
                <w:spacing w:val="-4"/>
              </w:rPr>
              <w:t>5.</w:t>
            </w:r>
            <w:r>
              <w:rPr>
                <w:spacing w:val="-4"/>
              </w:rPr>
              <w:t>74</w:t>
            </w:r>
          </w:p>
        </w:tc>
        <w:tc>
          <w:tcPr>
            <w:tcW w:w="1218" w:type="dxa"/>
          </w:tcPr>
          <w:p w14:paraId="73DC1070" w14:textId="77777777" w:rsidR="0035334F" w:rsidRPr="003F5A15" w:rsidRDefault="0035334F" w:rsidP="00350338">
            <w:pPr>
              <w:pStyle w:val="TableParagraph"/>
              <w:spacing w:before="101"/>
              <w:ind w:left="7" w:right="1"/>
            </w:pPr>
            <w:r w:rsidRPr="003F5A15">
              <w:rPr>
                <w:spacing w:val="-2"/>
              </w:rPr>
              <w:t>1</w:t>
            </w:r>
            <w:r>
              <w:rPr>
                <w:spacing w:val="-2"/>
              </w:rPr>
              <w:t>1.13</w:t>
            </w:r>
          </w:p>
        </w:tc>
        <w:tc>
          <w:tcPr>
            <w:tcW w:w="925" w:type="dxa"/>
          </w:tcPr>
          <w:p w14:paraId="5C6F8DCD" w14:textId="77777777" w:rsidR="0035334F" w:rsidRPr="003F5A15" w:rsidRDefault="0035334F" w:rsidP="00350338">
            <w:pPr>
              <w:pStyle w:val="TableParagraph"/>
              <w:spacing w:before="101"/>
              <w:ind w:left="5"/>
            </w:pPr>
            <w:r>
              <w:rPr>
                <w:spacing w:val="-4"/>
              </w:rPr>
              <w:t>8</w:t>
            </w:r>
            <w:r w:rsidRPr="003F5A15">
              <w:rPr>
                <w:spacing w:val="-4"/>
              </w:rPr>
              <w:t>.</w:t>
            </w:r>
            <w:r>
              <w:rPr>
                <w:spacing w:val="-4"/>
              </w:rPr>
              <w:t>57</w:t>
            </w:r>
          </w:p>
        </w:tc>
        <w:tc>
          <w:tcPr>
            <w:tcW w:w="999" w:type="dxa"/>
          </w:tcPr>
          <w:p w14:paraId="3E9FC7B7" w14:textId="77777777" w:rsidR="0035334F" w:rsidRPr="003F5A15" w:rsidRDefault="0035334F" w:rsidP="00350338">
            <w:pPr>
              <w:pStyle w:val="TableParagraph"/>
              <w:spacing w:before="101"/>
              <w:ind w:left="5"/>
            </w:pPr>
            <w:r>
              <w:rPr>
                <w:spacing w:val="-4"/>
              </w:rPr>
              <w:t>12</w:t>
            </w:r>
            <w:r w:rsidRPr="003F5A15">
              <w:rPr>
                <w:spacing w:val="-4"/>
              </w:rPr>
              <w:t>.</w:t>
            </w:r>
            <w:r>
              <w:rPr>
                <w:spacing w:val="-4"/>
              </w:rPr>
              <w:t>41</w:t>
            </w:r>
          </w:p>
        </w:tc>
        <w:tc>
          <w:tcPr>
            <w:tcW w:w="961" w:type="dxa"/>
          </w:tcPr>
          <w:p w14:paraId="12BD93F2" w14:textId="77777777" w:rsidR="0035334F" w:rsidRPr="00AD6A40" w:rsidRDefault="0035334F" w:rsidP="00350338">
            <w:pPr>
              <w:pStyle w:val="TableParagraph"/>
              <w:spacing w:before="103"/>
              <w:ind w:left="4" w:right="2"/>
            </w:pPr>
            <w:r w:rsidRPr="00AD6A40">
              <w:rPr>
                <w:spacing w:val="-2"/>
              </w:rPr>
              <w:t>28.11</w:t>
            </w:r>
          </w:p>
        </w:tc>
        <w:tc>
          <w:tcPr>
            <w:tcW w:w="999" w:type="dxa"/>
          </w:tcPr>
          <w:p w14:paraId="0DE163F0" w14:textId="77777777" w:rsidR="0035334F" w:rsidRPr="00AD6A40" w:rsidRDefault="0035334F" w:rsidP="00350338">
            <w:pPr>
              <w:pStyle w:val="TableParagraph"/>
              <w:spacing w:before="103"/>
              <w:ind w:left="5" w:right="3"/>
            </w:pPr>
            <w:r w:rsidRPr="00AD6A40">
              <w:rPr>
                <w:spacing w:val="-2"/>
              </w:rPr>
              <w:t>22.83</w:t>
            </w:r>
          </w:p>
        </w:tc>
        <w:tc>
          <w:tcPr>
            <w:tcW w:w="999" w:type="dxa"/>
          </w:tcPr>
          <w:p w14:paraId="1AC3AA6F" w14:textId="77777777" w:rsidR="0035334F" w:rsidRPr="00B61A06" w:rsidRDefault="0035334F" w:rsidP="00350338">
            <w:pPr>
              <w:pStyle w:val="TableParagraph"/>
              <w:spacing w:before="90"/>
              <w:ind w:left="5" w:right="5"/>
            </w:pPr>
            <w:r w:rsidRPr="00B61A06">
              <w:rPr>
                <w:spacing w:val="-2"/>
              </w:rPr>
              <w:t>88.00</w:t>
            </w:r>
          </w:p>
        </w:tc>
        <w:tc>
          <w:tcPr>
            <w:tcW w:w="1143" w:type="dxa"/>
          </w:tcPr>
          <w:p w14:paraId="5F6E194C" w14:textId="77777777" w:rsidR="0035334F" w:rsidRPr="00543AC4" w:rsidRDefault="0035334F" w:rsidP="00350338">
            <w:pPr>
              <w:pStyle w:val="TableParagraph"/>
              <w:spacing w:before="101"/>
              <w:ind w:left="1"/>
            </w:pPr>
            <w:r>
              <w:rPr>
                <w:spacing w:val="-4"/>
              </w:rPr>
              <w:t>4</w:t>
            </w:r>
            <w:r w:rsidRPr="00543AC4">
              <w:rPr>
                <w:spacing w:val="-4"/>
              </w:rPr>
              <w:t>.</w:t>
            </w:r>
            <w:r>
              <w:rPr>
                <w:spacing w:val="-4"/>
              </w:rPr>
              <w:t>74</w:t>
            </w:r>
          </w:p>
        </w:tc>
        <w:tc>
          <w:tcPr>
            <w:tcW w:w="1165" w:type="dxa"/>
          </w:tcPr>
          <w:p w14:paraId="1DCD628F" w14:textId="77777777" w:rsidR="0035334F" w:rsidRPr="003F5A15" w:rsidRDefault="0035334F" w:rsidP="00350338">
            <w:pPr>
              <w:pStyle w:val="TableParagraph"/>
              <w:spacing w:before="101"/>
              <w:ind w:right="1"/>
            </w:pPr>
            <w:r w:rsidRPr="003F5A15">
              <w:rPr>
                <w:spacing w:val="-2"/>
              </w:rPr>
              <w:t>34.</w:t>
            </w:r>
            <w:r>
              <w:rPr>
                <w:spacing w:val="-2"/>
              </w:rPr>
              <w:t>41</w:t>
            </w:r>
          </w:p>
        </w:tc>
      </w:tr>
      <w:tr w:rsidR="0035334F" w:rsidRPr="003F5A15" w14:paraId="2EA26188" w14:textId="77777777" w:rsidTr="00350338">
        <w:trPr>
          <w:trHeight w:val="460"/>
        </w:trPr>
        <w:tc>
          <w:tcPr>
            <w:tcW w:w="4571" w:type="dxa"/>
          </w:tcPr>
          <w:p w14:paraId="31D91EA9" w14:textId="32A02187" w:rsidR="0035334F" w:rsidRPr="003F5A15" w:rsidRDefault="0035334F" w:rsidP="00350338">
            <w:pPr>
              <w:pStyle w:val="TableParagraph"/>
              <w:spacing w:before="92"/>
              <w:ind w:left="10" w:right="4"/>
              <w:rPr>
                <w:b/>
              </w:rPr>
            </w:pPr>
            <w:r w:rsidRPr="003F5A15">
              <w:rPr>
                <w:b/>
              </w:rPr>
              <w:t>Fruit</w:t>
            </w:r>
            <w:r w:rsidR="004741E1">
              <w:rPr>
                <w:b/>
              </w:rPr>
              <w:t xml:space="preserve"> </w:t>
            </w:r>
            <w:r w:rsidRPr="004E3DBD">
              <w:rPr>
                <w:b/>
              </w:rPr>
              <w:t>diameter</w:t>
            </w:r>
          </w:p>
        </w:tc>
        <w:tc>
          <w:tcPr>
            <w:tcW w:w="1179" w:type="dxa"/>
          </w:tcPr>
          <w:p w14:paraId="717A0B70" w14:textId="77777777" w:rsidR="0035334F" w:rsidRPr="003F5A15" w:rsidRDefault="0035334F" w:rsidP="00350338">
            <w:pPr>
              <w:pStyle w:val="TableParagraph"/>
              <w:spacing w:before="104"/>
              <w:ind w:left="8"/>
            </w:pPr>
            <w:r>
              <w:rPr>
                <w:spacing w:val="-4"/>
              </w:rPr>
              <w:t>5.15</w:t>
            </w:r>
          </w:p>
        </w:tc>
        <w:tc>
          <w:tcPr>
            <w:tcW w:w="1218" w:type="dxa"/>
          </w:tcPr>
          <w:p w14:paraId="7215C3EA" w14:textId="77777777" w:rsidR="0035334F" w:rsidRPr="003F5A15" w:rsidRDefault="0035334F" w:rsidP="00350338">
            <w:pPr>
              <w:pStyle w:val="TableParagraph"/>
              <w:spacing w:before="104"/>
              <w:ind w:left="7" w:right="1"/>
            </w:pPr>
            <w:r>
              <w:rPr>
                <w:spacing w:val="-4"/>
              </w:rPr>
              <w:t>13.55</w:t>
            </w:r>
          </w:p>
        </w:tc>
        <w:tc>
          <w:tcPr>
            <w:tcW w:w="925" w:type="dxa"/>
          </w:tcPr>
          <w:p w14:paraId="4809EE81" w14:textId="77777777" w:rsidR="0035334F" w:rsidRPr="003F5A15" w:rsidRDefault="0035334F" w:rsidP="00350338">
            <w:pPr>
              <w:pStyle w:val="TableParagraph"/>
              <w:spacing w:before="104"/>
              <w:ind w:left="5"/>
            </w:pPr>
            <w:r>
              <w:rPr>
                <w:spacing w:val="-4"/>
              </w:rPr>
              <w:t>7.52</w:t>
            </w:r>
          </w:p>
        </w:tc>
        <w:tc>
          <w:tcPr>
            <w:tcW w:w="999" w:type="dxa"/>
          </w:tcPr>
          <w:p w14:paraId="400FA680" w14:textId="77777777" w:rsidR="0035334F" w:rsidRPr="003F5A15" w:rsidRDefault="0035334F" w:rsidP="00350338">
            <w:pPr>
              <w:pStyle w:val="TableParagraph"/>
              <w:spacing w:before="104"/>
              <w:ind w:left="5"/>
            </w:pPr>
            <w:r>
              <w:rPr>
                <w:spacing w:val="-4"/>
              </w:rPr>
              <w:t>11</w:t>
            </w:r>
            <w:r w:rsidRPr="003F5A15">
              <w:rPr>
                <w:spacing w:val="-4"/>
              </w:rPr>
              <w:t>.</w:t>
            </w:r>
            <w:r>
              <w:rPr>
                <w:spacing w:val="-4"/>
              </w:rPr>
              <w:t>54</w:t>
            </w:r>
          </w:p>
        </w:tc>
        <w:tc>
          <w:tcPr>
            <w:tcW w:w="961" w:type="dxa"/>
          </w:tcPr>
          <w:p w14:paraId="33735BF6" w14:textId="77777777" w:rsidR="0035334F" w:rsidRPr="00AD6A40" w:rsidRDefault="0035334F" w:rsidP="00350338">
            <w:pPr>
              <w:pStyle w:val="TableParagraph"/>
              <w:spacing w:before="105"/>
              <w:ind w:left="4" w:right="2"/>
            </w:pPr>
            <w:r w:rsidRPr="00AD6A40">
              <w:rPr>
                <w:spacing w:val="-2"/>
              </w:rPr>
              <w:t>14.27</w:t>
            </w:r>
          </w:p>
        </w:tc>
        <w:tc>
          <w:tcPr>
            <w:tcW w:w="999" w:type="dxa"/>
          </w:tcPr>
          <w:p w14:paraId="6B9BAF93" w14:textId="77777777" w:rsidR="0035334F" w:rsidRPr="00AD6A40" w:rsidRDefault="0035334F" w:rsidP="00350338">
            <w:pPr>
              <w:pStyle w:val="TableParagraph"/>
              <w:spacing w:before="105"/>
              <w:ind w:left="5" w:right="3"/>
            </w:pPr>
            <w:r w:rsidRPr="00AD6A40">
              <w:rPr>
                <w:spacing w:val="-2"/>
              </w:rPr>
              <w:t>10.56</w:t>
            </w:r>
          </w:p>
        </w:tc>
        <w:tc>
          <w:tcPr>
            <w:tcW w:w="999" w:type="dxa"/>
          </w:tcPr>
          <w:p w14:paraId="4EAB97FB" w14:textId="77777777" w:rsidR="0035334F" w:rsidRPr="00B61A06" w:rsidRDefault="0035334F" w:rsidP="00350338">
            <w:pPr>
              <w:pStyle w:val="TableParagraph"/>
              <w:spacing w:before="92"/>
              <w:ind w:left="5" w:right="5"/>
            </w:pPr>
            <w:r w:rsidRPr="00B61A06">
              <w:rPr>
                <w:spacing w:val="-2"/>
              </w:rPr>
              <w:t>54.00</w:t>
            </w:r>
          </w:p>
        </w:tc>
        <w:tc>
          <w:tcPr>
            <w:tcW w:w="1143" w:type="dxa"/>
          </w:tcPr>
          <w:p w14:paraId="27F26282" w14:textId="77777777" w:rsidR="0035334F" w:rsidRPr="003C7CA3" w:rsidRDefault="0035334F" w:rsidP="00350338">
            <w:pPr>
              <w:pStyle w:val="TableParagraph"/>
              <w:spacing w:before="104"/>
              <w:ind w:left="1"/>
              <w:rPr>
                <w:spacing w:val="-4"/>
              </w:rPr>
            </w:pPr>
            <w:r w:rsidRPr="00543AC4">
              <w:rPr>
                <w:spacing w:val="-4"/>
              </w:rPr>
              <w:t>0.</w:t>
            </w:r>
            <w:r>
              <w:rPr>
                <w:spacing w:val="-4"/>
              </w:rPr>
              <w:t>74</w:t>
            </w:r>
          </w:p>
        </w:tc>
        <w:tc>
          <w:tcPr>
            <w:tcW w:w="1165" w:type="dxa"/>
          </w:tcPr>
          <w:p w14:paraId="18B9E567" w14:textId="77777777" w:rsidR="0035334F" w:rsidRPr="003F5A15" w:rsidRDefault="0035334F" w:rsidP="00350338">
            <w:pPr>
              <w:pStyle w:val="TableParagraph"/>
              <w:spacing w:before="104"/>
              <w:ind w:right="1"/>
            </w:pPr>
            <w:r w:rsidRPr="003F5A15">
              <w:rPr>
                <w:spacing w:val="-2"/>
              </w:rPr>
              <w:t>15.3</w:t>
            </w:r>
            <w:r>
              <w:rPr>
                <w:spacing w:val="-2"/>
              </w:rPr>
              <w:t>5</w:t>
            </w:r>
          </w:p>
        </w:tc>
      </w:tr>
      <w:tr w:rsidR="0035334F" w:rsidRPr="003F5A15" w14:paraId="3CABF231" w14:textId="77777777" w:rsidTr="00350338">
        <w:trPr>
          <w:trHeight w:val="458"/>
        </w:trPr>
        <w:tc>
          <w:tcPr>
            <w:tcW w:w="4571" w:type="dxa"/>
          </w:tcPr>
          <w:p w14:paraId="26847254" w14:textId="44330CC9" w:rsidR="0035334F" w:rsidRPr="003F5A15" w:rsidRDefault="0035334F" w:rsidP="00350338">
            <w:pPr>
              <w:pStyle w:val="TableParagraph"/>
              <w:spacing w:before="90"/>
              <w:ind w:left="10" w:right="4"/>
              <w:rPr>
                <w:b/>
              </w:rPr>
            </w:pPr>
            <w:r w:rsidRPr="003F5A15">
              <w:rPr>
                <w:b/>
              </w:rPr>
              <w:t>Pedicel</w:t>
            </w:r>
            <w:r w:rsidR="004741E1">
              <w:rPr>
                <w:b/>
              </w:rPr>
              <w:t xml:space="preserve"> </w:t>
            </w:r>
            <w:r w:rsidRPr="003F5A15">
              <w:rPr>
                <w:b/>
              </w:rPr>
              <w:t>length</w:t>
            </w:r>
          </w:p>
        </w:tc>
        <w:tc>
          <w:tcPr>
            <w:tcW w:w="1179" w:type="dxa"/>
          </w:tcPr>
          <w:p w14:paraId="4222C4C7" w14:textId="77777777" w:rsidR="0035334F" w:rsidRPr="003F5A15" w:rsidRDefault="0035334F" w:rsidP="00350338">
            <w:pPr>
              <w:pStyle w:val="TableParagraph"/>
              <w:spacing w:before="102"/>
              <w:ind w:left="8"/>
            </w:pPr>
            <w:r w:rsidRPr="003F5A15">
              <w:rPr>
                <w:spacing w:val="-4"/>
              </w:rPr>
              <w:t>2.</w:t>
            </w:r>
            <w:r>
              <w:rPr>
                <w:spacing w:val="-4"/>
              </w:rPr>
              <w:t>34</w:t>
            </w:r>
          </w:p>
        </w:tc>
        <w:tc>
          <w:tcPr>
            <w:tcW w:w="1218" w:type="dxa"/>
          </w:tcPr>
          <w:p w14:paraId="4AE3CBFA" w14:textId="77777777" w:rsidR="0035334F" w:rsidRPr="003F5A15" w:rsidRDefault="0035334F" w:rsidP="00350338">
            <w:pPr>
              <w:pStyle w:val="TableParagraph"/>
              <w:spacing w:before="102"/>
              <w:ind w:left="7" w:right="1"/>
            </w:pPr>
            <w:r w:rsidRPr="003F5A15">
              <w:rPr>
                <w:spacing w:val="-4"/>
              </w:rPr>
              <w:t>4</w:t>
            </w:r>
            <w:r>
              <w:rPr>
                <w:spacing w:val="-4"/>
              </w:rPr>
              <w:t>.32</w:t>
            </w:r>
          </w:p>
        </w:tc>
        <w:tc>
          <w:tcPr>
            <w:tcW w:w="925" w:type="dxa"/>
          </w:tcPr>
          <w:p w14:paraId="20150CD0" w14:textId="77777777" w:rsidR="0035334F" w:rsidRPr="003F5A15" w:rsidRDefault="0035334F" w:rsidP="00350338">
            <w:pPr>
              <w:pStyle w:val="TableParagraph"/>
              <w:spacing w:before="102"/>
              <w:ind w:left="5"/>
            </w:pPr>
            <w:r w:rsidRPr="003F5A15">
              <w:rPr>
                <w:spacing w:val="-4"/>
              </w:rPr>
              <w:t>3.</w:t>
            </w:r>
            <w:r>
              <w:rPr>
                <w:spacing w:val="-4"/>
              </w:rPr>
              <w:t>56</w:t>
            </w:r>
          </w:p>
        </w:tc>
        <w:tc>
          <w:tcPr>
            <w:tcW w:w="999" w:type="dxa"/>
          </w:tcPr>
          <w:p w14:paraId="62995CFB" w14:textId="77777777" w:rsidR="0035334F" w:rsidRPr="003F5A15" w:rsidRDefault="0035334F" w:rsidP="00350338">
            <w:pPr>
              <w:pStyle w:val="TableParagraph"/>
              <w:spacing w:before="102"/>
              <w:ind w:left="5"/>
            </w:pPr>
            <w:r>
              <w:rPr>
                <w:spacing w:val="-4"/>
              </w:rPr>
              <w:t>8</w:t>
            </w:r>
            <w:r w:rsidRPr="003F5A15">
              <w:rPr>
                <w:spacing w:val="-4"/>
              </w:rPr>
              <w:t>.</w:t>
            </w:r>
            <w:r>
              <w:rPr>
                <w:spacing w:val="-4"/>
              </w:rPr>
              <w:t>15</w:t>
            </w:r>
          </w:p>
        </w:tc>
        <w:tc>
          <w:tcPr>
            <w:tcW w:w="961" w:type="dxa"/>
          </w:tcPr>
          <w:p w14:paraId="3090E5B9" w14:textId="77777777" w:rsidR="0035334F" w:rsidRPr="00AD6A40" w:rsidRDefault="0035334F" w:rsidP="00350338">
            <w:pPr>
              <w:pStyle w:val="TableParagraph"/>
              <w:spacing w:before="103"/>
              <w:ind w:left="4" w:right="2"/>
            </w:pPr>
            <w:r w:rsidRPr="00AD6A40">
              <w:rPr>
                <w:spacing w:val="-2"/>
              </w:rPr>
              <w:t>19.74</w:t>
            </w:r>
          </w:p>
        </w:tc>
        <w:tc>
          <w:tcPr>
            <w:tcW w:w="999" w:type="dxa"/>
          </w:tcPr>
          <w:p w14:paraId="41C9AA32" w14:textId="77777777" w:rsidR="0035334F" w:rsidRPr="00AD6A40" w:rsidRDefault="0035334F" w:rsidP="00350338">
            <w:pPr>
              <w:pStyle w:val="TableParagraph"/>
              <w:spacing w:before="103"/>
              <w:ind w:left="5" w:right="3"/>
            </w:pPr>
            <w:r w:rsidRPr="00AD6A40">
              <w:rPr>
                <w:spacing w:val="-2"/>
              </w:rPr>
              <w:t>15.54</w:t>
            </w:r>
          </w:p>
        </w:tc>
        <w:tc>
          <w:tcPr>
            <w:tcW w:w="999" w:type="dxa"/>
          </w:tcPr>
          <w:p w14:paraId="70931EA5" w14:textId="77777777" w:rsidR="0035334F" w:rsidRPr="00B61A06" w:rsidRDefault="0035334F" w:rsidP="00350338">
            <w:pPr>
              <w:pStyle w:val="TableParagraph"/>
              <w:spacing w:before="90"/>
              <w:ind w:left="5" w:right="5"/>
            </w:pPr>
            <w:r w:rsidRPr="00B61A06">
              <w:rPr>
                <w:spacing w:val="-2"/>
              </w:rPr>
              <w:t>90.00</w:t>
            </w:r>
          </w:p>
        </w:tc>
        <w:tc>
          <w:tcPr>
            <w:tcW w:w="1143" w:type="dxa"/>
          </w:tcPr>
          <w:p w14:paraId="570BA204" w14:textId="77777777" w:rsidR="0035334F" w:rsidRPr="00543AC4" w:rsidRDefault="0035334F" w:rsidP="00350338">
            <w:pPr>
              <w:pStyle w:val="TableParagraph"/>
              <w:spacing w:before="102"/>
              <w:ind w:left="1"/>
            </w:pPr>
            <w:r w:rsidRPr="00543AC4">
              <w:rPr>
                <w:spacing w:val="-4"/>
              </w:rPr>
              <w:t>0</w:t>
            </w:r>
            <w:r>
              <w:rPr>
                <w:spacing w:val="-4"/>
              </w:rPr>
              <w:t>.18</w:t>
            </w:r>
          </w:p>
        </w:tc>
        <w:tc>
          <w:tcPr>
            <w:tcW w:w="1165" w:type="dxa"/>
          </w:tcPr>
          <w:p w14:paraId="745359E1" w14:textId="77777777" w:rsidR="0035334F" w:rsidRPr="003F5A15" w:rsidRDefault="0035334F" w:rsidP="00350338">
            <w:pPr>
              <w:pStyle w:val="TableParagraph"/>
              <w:spacing w:before="102"/>
              <w:ind w:right="1"/>
            </w:pPr>
            <w:r w:rsidRPr="003F5A15">
              <w:rPr>
                <w:spacing w:val="-2"/>
              </w:rPr>
              <w:t>2</w:t>
            </w:r>
            <w:r>
              <w:rPr>
                <w:spacing w:val="-2"/>
              </w:rPr>
              <w:t>5.74</w:t>
            </w:r>
          </w:p>
        </w:tc>
      </w:tr>
      <w:tr w:rsidR="0035334F" w:rsidRPr="003F5A15" w14:paraId="28BE3FAC" w14:textId="77777777" w:rsidTr="00350338">
        <w:trPr>
          <w:trHeight w:val="460"/>
        </w:trPr>
        <w:tc>
          <w:tcPr>
            <w:tcW w:w="4571" w:type="dxa"/>
          </w:tcPr>
          <w:p w14:paraId="2B77198B" w14:textId="0D0B50C2" w:rsidR="0035334F" w:rsidRPr="003F5A15" w:rsidRDefault="0035334F" w:rsidP="00350338">
            <w:pPr>
              <w:pStyle w:val="TableParagraph"/>
              <w:spacing w:before="92"/>
              <w:ind w:left="10" w:right="6"/>
              <w:rPr>
                <w:b/>
              </w:rPr>
            </w:pPr>
            <w:r w:rsidRPr="003F5A15">
              <w:rPr>
                <w:b/>
              </w:rPr>
              <w:t>Average</w:t>
            </w:r>
            <w:r w:rsidR="004741E1">
              <w:rPr>
                <w:b/>
              </w:rPr>
              <w:t xml:space="preserve"> </w:t>
            </w:r>
            <w:r w:rsidRPr="003F5A15">
              <w:rPr>
                <w:b/>
              </w:rPr>
              <w:t>fruit</w:t>
            </w:r>
            <w:r w:rsidR="004741E1">
              <w:rPr>
                <w:b/>
              </w:rPr>
              <w:t xml:space="preserve"> </w:t>
            </w:r>
            <w:r w:rsidRPr="003F5A15">
              <w:rPr>
                <w:b/>
              </w:rPr>
              <w:t>weight</w:t>
            </w:r>
          </w:p>
        </w:tc>
        <w:tc>
          <w:tcPr>
            <w:tcW w:w="1179" w:type="dxa"/>
          </w:tcPr>
          <w:p w14:paraId="131BB7E0" w14:textId="77777777" w:rsidR="0035334F" w:rsidRPr="003F5A15" w:rsidRDefault="0035334F" w:rsidP="00350338">
            <w:pPr>
              <w:pStyle w:val="TableParagraph"/>
              <w:spacing w:before="101"/>
              <w:ind w:left="8"/>
            </w:pPr>
            <w:r w:rsidRPr="003F5A15">
              <w:rPr>
                <w:spacing w:val="-4"/>
              </w:rPr>
              <w:t>2.</w:t>
            </w:r>
            <w:r>
              <w:rPr>
                <w:spacing w:val="-4"/>
              </w:rPr>
              <w:t>21</w:t>
            </w:r>
          </w:p>
        </w:tc>
        <w:tc>
          <w:tcPr>
            <w:tcW w:w="1218" w:type="dxa"/>
          </w:tcPr>
          <w:p w14:paraId="2969BFB4" w14:textId="77777777" w:rsidR="0035334F" w:rsidRPr="003F5A15" w:rsidRDefault="0035334F" w:rsidP="00350338">
            <w:pPr>
              <w:pStyle w:val="TableParagraph"/>
              <w:spacing w:before="101"/>
              <w:ind w:left="7" w:right="1"/>
            </w:pPr>
            <w:r w:rsidRPr="003F5A15">
              <w:rPr>
                <w:spacing w:val="-2"/>
              </w:rPr>
              <w:t>10.</w:t>
            </w:r>
            <w:r>
              <w:rPr>
                <w:spacing w:val="-2"/>
              </w:rPr>
              <w:t>13</w:t>
            </w:r>
          </w:p>
        </w:tc>
        <w:tc>
          <w:tcPr>
            <w:tcW w:w="925" w:type="dxa"/>
          </w:tcPr>
          <w:p w14:paraId="58EC2020" w14:textId="77777777" w:rsidR="0035334F" w:rsidRPr="003F5A15" w:rsidRDefault="0035334F" w:rsidP="00350338">
            <w:pPr>
              <w:pStyle w:val="TableParagraph"/>
              <w:spacing w:before="101"/>
              <w:ind w:left="5"/>
            </w:pPr>
            <w:r>
              <w:rPr>
                <w:spacing w:val="-4"/>
              </w:rPr>
              <w:t>5.74</w:t>
            </w:r>
          </w:p>
        </w:tc>
        <w:tc>
          <w:tcPr>
            <w:tcW w:w="999" w:type="dxa"/>
          </w:tcPr>
          <w:p w14:paraId="75994D41" w14:textId="77777777" w:rsidR="0035334F" w:rsidRPr="003F5A15" w:rsidRDefault="0035334F" w:rsidP="00350338">
            <w:pPr>
              <w:pStyle w:val="TableParagraph"/>
              <w:spacing w:before="101"/>
              <w:ind w:left="5"/>
            </w:pPr>
            <w:r w:rsidRPr="003F5A15">
              <w:rPr>
                <w:spacing w:val="-4"/>
              </w:rPr>
              <w:t>9.</w:t>
            </w:r>
            <w:r>
              <w:rPr>
                <w:spacing w:val="-4"/>
              </w:rPr>
              <w:t>23</w:t>
            </w:r>
          </w:p>
        </w:tc>
        <w:tc>
          <w:tcPr>
            <w:tcW w:w="961" w:type="dxa"/>
          </w:tcPr>
          <w:p w14:paraId="1535AA75" w14:textId="77777777" w:rsidR="0035334F" w:rsidRPr="00AD6A40" w:rsidRDefault="0035334F" w:rsidP="00350338">
            <w:pPr>
              <w:pStyle w:val="TableParagraph"/>
              <w:spacing w:before="103"/>
              <w:ind w:left="4" w:right="2"/>
            </w:pPr>
            <w:r w:rsidRPr="00AD6A40">
              <w:rPr>
                <w:spacing w:val="-2"/>
              </w:rPr>
              <w:t>35.45</w:t>
            </w:r>
          </w:p>
        </w:tc>
        <w:tc>
          <w:tcPr>
            <w:tcW w:w="999" w:type="dxa"/>
          </w:tcPr>
          <w:p w14:paraId="46D8F716" w14:textId="77777777" w:rsidR="0035334F" w:rsidRPr="00AD6A40" w:rsidRDefault="0035334F" w:rsidP="00350338">
            <w:pPr>
              <w:pStyle w:val="TableParagraph"/>
              <w:spacing w:before="103"/>
              <w:ind w:left="5" w:right="3"/>
            </w:pPr>
            <w:r w:rsidRPr="00AD6A40">
              <w:rPr>
                <w:spacing w:val="-2"/>
              </w:rPr>
              <w:t>31.86</w:t>
            </w:r>
          </w:p>
        </w:tc>
        <w:tc>
          <w:tcPr>
            <w:tcW w:w="999" w:type="dxa"/>
          </w:tcPr>
          <w:p w14:paraId="0C8BE3C2" w14:textId="77777777" w:rsidR="0035334F" w:rsidRPr="00B61A06" w:rsidRDefault="0035334F" w:rsidP="00350338">
            <w:pPr>
              <w:pStyle w:val="TableParagraph"/>
              <w:spacing w:before="92"/>
              <w:ind w:left="5" w:right="5"/>
            </w:pPr>
            <w:r w:rsidRPr="00B61A06">
              <w:rPr>
                <w:spacing w:val="-2"/>
              </w:rPr>
              <w:t>88.68</w:t>
            </w:r>
          </w:p>
        </w:tc>
        <w:tc>
          <w:tcPr>
            <w:tcW w:w="1143" w:type="dxa"/>
          </w:tcPr>
          <w:p w14:paraId="6DAD3801" w14:textId="77777777" w:rsidR="0035334F" w:rsidRPr="00543AC4" w:rsidRDefault="0035334F" w:rsidP="00350338">
            <w:pPr>
              <w:pStyle w:val="TableParagraph"/>
              <w:spacing w:before="101"/>
              <w:ind w:left="1"/>
            </w:pPr>
            <w:r w:rsidRPr="00543AC4">
              <w:rPr>
                <w:spacing w:val="-2"/>
              </w:rPr>
              <w:t>17.80</w:t>
            </w:r>
          </w:p>
        </w:tc>
        <w:tc>
          <w:tcPr>
            <w:tcW w:w="1165" w:type="dxa"/>
          </w:tcPr>
          <w:p w14:paraId="294A76DA" w14:textId="77777777" w:rsidR="0035334F" w:rsidRPr="003F5A15" w:rsidRDefault="0035334F" w:rsidP="00350338">
            <w:pPr>
              <w:pStyle w:val="TableParagraph"/>
              <w:spacing w:before="101"/>
              <w:ind w:right="1"/>
            </w:pPr>
            <w:r w:rsidRPr="003F5A15">
              <w:rPr>
                <w:spacing w:val="-2"/>
              </w:rPr>
              <w:t>6</w:t>
            </w:r>
            <w:r>
              <w:rPr>
                <w:spacing w:val="-2"/>
              </w:rPr>
              <w:t>7</w:t>
            </w:r>
            <w:r w:rsidRPr="003F5A15">
              <w:rPr>
                <w:spacing w:val="-2"/>
              </w:rPr>
              <w:t>.08</w:t>
            </w:r>
          </w:p>
        </w:tc>
      </w:tr>
      <w:tr w:rsidR="0035334F" w:rsidRPr="003F5A15" w14:paraId="06050F11" w14:textId="77777777" w:rsidTr="00350338">
        <w:trPr>
          <w:trHeight w:val="458"/>
        </w:trPr>
        <w:tc>
          <w:tcPr>
            <w:tcW w:w="4571" w:type="dxa"/>
          </w:tcPr>
          <w:p w14:paraId="259D5EFC" w14:textId="3CD1561A" w:rsidR="0035334F" w:rsidRPr="003F5A15" w:rsidRDefault="0035334F" w:rsidP="00350338">
            <w:pPr>
              <w:pStyle w:val="TableParagraph"/>
              <w:spacing w:before="90"/>
              <w:ind w:left="10" w:right="4"/>
              <w:rPr>
                <w:b/>
              </w:rPr>
            </w:pPr>
            <w:r w:rsidRPr="003F5A15">
              <w:rPr>
                <w:b/>
              </w:rPr>
              <w:t>No.</w:t>
            </w:r>
            <w:r w:rsidR="004741E1">
              <w:rPr>
                <w:b/>
              </w:rPr>
              <w:t xml:space="preserve"> </w:t>
            </w:r>
            <w:r w:rsidRPr="003F5A15">
              <w:rPr>
                <w:b/>
              </w:rPr>
              <w:t>of</w:t>
            </w:r>
            <w:r w:rsidR="004741E1">
              <w:rPr>
                <w:b/>
              </w:rPr>
              <w:t xml:space="preserve"> </w:t>
            </w:r>
            <w:r w:rsidRPr="003F5A15">
              <w:rPr>
                <w:b/>
              </w:rPr>
              <w:t>fruits</w:t>
            </w:r>
            <w:r w:rsidR="004741E1">
              <w:rPr>
                <w:b/>
              </w:rPr>
              <w:t xml:space="preserve"> </w:t>
            </w:r>
            <w:r w:rsidRPr="003F5A15">
              <w:rPr>
                <w:b/>
              </w:rPr>
              <w:t>per</w:t>
            </w:r>
            <w:r w:rsidR="004741E1">
              <w:rPr>
                <w:b/>
              </w:rPr>
              <w:t xml:space="preserve"> </w:t>
            </w:r>
            <w:r w:rsidRPr="003F5A15">
              <w:rPr>
                <w:b/>
                <w:spacing w:val="-4"/>
              </w:rPr>
              <w:t>plant</w:t>
            </w:r>
          </w:p>
        </w:tc>
        <w:tc>
          <w:tcPr>
            <w:tcW w:w="1179" w:type="dxa"/>
          </w:tcPr>
          <w:p w14:paraId="2151B78D" w14:textId="77777777" w:rsidR="0035334F" w:rsidRPr="003F5A15" w:rsidRDefault="0035334F" w:rsidP="00350338">
            <w:pPr>
              <w:pStyle w:val="TableParagraph"/>
              <w:spacing w:before="101"/>
              <w:ind w:left="8"/>
            </w:pPr>
            <w:r w:rsidRPr="003F5A15">
              <w:rPr>
                <w:spacing w:val="-2"/>
              </w:rPr>
              <w:t>4</w:t>
            </w:r>
            <w:r>
              <w:rPr>
                <w:spacing w:val="-2"/>
              </w:rPr>
              <w:t>5.47</w:t>
            </w:r>
          </w:p>
        </w:tc>
        <w:tc>
          <w:tcPr>
            <w:tcW w:w="1218" w:type="dxa"/>
          </w:tcPr>
          <w:p w14:paraId="56FB5312" w14:textId="77777777" w:rsidR="0035334F" w:rsidRPr="003F5A15" w:rsidRDefault="0035334F" w:rsidP="00350338">
            <w:pPr>
              <w:pStyle w:val="TableParagraph"/>
              <w:spacing w:before="101"/>
              <w:ind w:left="7" w:right="1"/>
            </w:pPr>
            <w:r>
              <w:rPr>
                <w:spacing w:val="-2"/>
              </w:rPr>
              <w:t>77.20</w:t>
            </w:r>
          </w:p>
        </w:tc>
        <w:tc>
          <w:tcPr>
            <w:tcW w:w="925" w:type="dxa"/>
          </w:tcPr>
          <w:p w14:paraId="02AEB1E2" w14:textId="77777777" w:rsidR="0035334F" w:rsidRPr="003F5A15" w:rsidRDefault="0035334F" w:rsidP="00350338">
            <w:pPr>
              <w:pStyle w:val="TableParagraph"/>
              <w:spacing w:before="101"/>
              <w:ind w:left="5"/>
            </w:pPr>
            <w:r>
              <w:rPr>
                <w:spacing w:val="-2"/>
              </w:rPr>
              <w:t>61</w:t>
            </w:r>
            <w:r w:rsidRPr="003F5A15">
              <w:rPr>
                <w:spacing w:val="-2"/>
              </w:rPr>
              <w:t>.</w:t>
            </w:r>
            <w:r>
              <w:rPr>
                <w:spacing w:val="-2"/>
              </w:rPr>
              <w:t>45</w:t>
            </w:r>
          </w:p>
        </w:tc>
        <w:tc>
          <w:tcPr>
            <w:tcW w:w="999" w:type="dxa"/>
          </w:tcPr>
          <w:p w14:paraId="02EAE480" w14:textId="77777777" w:rsidR="0035334F" w:rsidRPr="003F5A15" w:rsidRDefault="0035334F" w:rsidP="00350338">
            <w:pPr>
              <w:pStyle w:val="TableParagraph"/>
              <w:spacing w:before="101"/>
              <w:ind w:left="5"/>
            </w:pPr>
            <w:r w:rsidRPr="003F5A15">
              <w:rPr>
                <w:spacing w:val="-4"/>
              </w:rPr>
              <w:t>7.20</w:t>
            </w:r>
          </w:p>
        </w:tc>
        <w:tc>
          <w:tcPr>
            <w:tcW w:w="961" w:type="dxa"/>
          </w:tcPr>
          <w:p w14:paraId="084CBB3A" w14:textId="77777777" w:rsidR="0035334F" w:rsidRPr="00AD6A40" w:rsidRDefault="0035334F" w:rsidP="00350338">
            <w:pPr>
              <w:pStyle w:val="TableParagraph"/>
              <w:spacing w:before="103"/>
              <w:ind w:left="4" w:right="2"/>
            </w:pPr>
            <w:r w:rsidRPr="00AD6A40">
              <w:rPr>
                <w:spacing w:val="-2"/>
              </w:rPr>
              <w:t>15.33</w:t>
            </w:r>
          </w:p>
        </w:tc>
        <w:tc>
          <w:tcPr>
            <w:tcW w:w="999" w:type="dxa"/>
          </w:tcPr>
          <w:p w14:paraId="02B75771" w14:textId="77777777" w:rsidR="0035334F" w:rsidRPr="00AD6A40" w:rsidRDefault="0035334F" w:rsidP="00350338">
            <w:pPr>
              <w:pStyle w:val="TableParagraph"/>
              <w:spacing w:before="103"/>
              <w:ind w:left="5" w:right="3"/>
            </w:pPr>
            <w:r w:rsidRPr="00AD6A40">
              <w:rPr>
                <w:spacing w:val="-2"/>
              </w:rPr>
              <w:t>13.85</w:t>
            </w:r>
          </w:p>
        </w:tc>
        <w:tc>
          <w:tcPr>
            <w:tcW w:w="999" w:type="dxa"/>
          </w:tcPr>
          <w:p w14:paraId="4EA23ED2" w14:textId="77777777" w:rsidR="0035334F" w:rsidRPr="00B61A06" w:rsidRDefault="0035334F" w:rsidP="00350338">
            <w:pPr>
              <w:pStyle w:val="TableParagraph"/>
              <w:spacing w:before="90"/>
              <w:ind w:left="5" w:right="5"/>
            </w:pPr>
            <w:r w:rsidRPr="00B61A06">
              <w:rPr>
                <w:spacing w:val="-2"/>
              </w:rPr>
              <w:t>79.89</w:t>
            </w:r>
          </w:p>
        </w:tc>
        <w:tc>
          <w:tcPr>
            <w:tcW w:w="1143" w:type="dxa"/>
          </w:tcPr>
          <w:p w14:paraId="4150CB7D" w14:textId="77777777" w:rsidR="0035334F" w:rsidRPr="00543AC4" w:rsidRDefault="0035334F" w:rsidP="00350338">
            <w:pPr>
              <w:pStyle w:val="TableParagraph"/>
              <w:spacing w:before="101"/>
              <w:ind w:left="1"/>
            </w:pPr>
            <w:r>
              <w:rPr>
                <w:spacing w:val="-4"/>
              </w:rPr>
              <w:t>2</w:t>
            </w:r>
            <w:r w:rsidRPr="00543AC4">
              <w:rPr>
                <w:spacing w:val="-4"/>
              </w:rPr>
              <w:t>.</w:t>
            </w:r>
            <w:r>
              <w:rPr>
                <w:spacing w:val="-4"/>
              </w:rPr>
              <w:t>86</w:t>
            </w:r>
          </w:p>
        </w:tc>
        <w:tc>
          <w:tcPr>
            <w:tcW w:w="1165" w:type="dxa"/>
          </w:tcPr>
          <w:p w14:paraId="539B4078" w14:textId="77777777" w:rsidR="0035334F" w:rsidRPr="003F5A15" w:rsidRDefault="0035334F" w:rsidP="00350338">
            <w:pPr>
              <w:pStyle w:val="TableParagraph"/>
              <w:spacing w:before="101"/>
              <w:ind w:right="1"/>
            </w:pPr>
            <w:r w:rsidRPr="003F5A15">
              <w:rPr>
                <w:spacing w:val="-2"/>
              </w:rPr>
              <w:t>24.</w:t>
            </w:r>
            <w:r>
              <w:rPr>
                <w:spacing w:val="-2"/>
              </w:rPr>
              <w:t>72</w:t>
            </w:r>
          </w:p>
        </w:tc>
      </w:tr>
      <w:tr w:rsidR="0035334F" w:rsidRPr="003F5A15" w14:paraId="15A0CD5C" w14:textId="77777777" w:rsidTr="00350338">
        <w:trPr>
          <w:trHeight w:val="460"/>
        </w:trPr>
        <w:tc>
          <w:tcPr>
            <w:tcW w:w="4571" w:type="dxa"/>
          </w:tcPr>
          <w:p w14:paraId="0B1FBFFE" w14:textId="45E10022" w:rsidR="0035334F" w:rsidRPr="003F5A15" w:rsidRDefault="0035334F" w:rsidP="00350338">
            <w:pPr>
              <w:pStyle w:val="TableParagraph"/>
              <w:spacing w:before="90"/>
              <w:ind w:left="10" w:right="4"/>
              <w:rPr>
                <w:b/>
              </w:rPr>
            </w:pPr>
            <w:r w:rsidRPr="003F5A15">
              <w:rPr>
                <w:b/>
              </w:rPr>
              <w:t>Ascorbic</w:t>
            </w:r>
            <w:r w:rsidR="004741E1">
              <w:rPr>
                <w:b/>
              </w:rPr>
              <w:t xml:space="preserve"> </w:t>
            </w:r>
            <w:r w:rsidRPr="003F5A15">
              <w:rPr>
                <w:b/>
              </w:rPr>
              <w:t>acid</w:t>
            </w:r>
          </w:p>
        </w:tc>
        <w:tc>
          <w:tcPr>
            <w:tcW w:w="1179" w:type="dxa"/>
          </w:tcPr>
          <w:p w14:paraId="5C152B52" w14:textId="77777777" w:rsidR="0035334F" w:rsidRPr="003F5A15" w:rsidRDefault="0035334F" w:rsidP="00350338">
            <w:pPr>
              <w:pStyle w:val="TableParagraph"/>
              <w:spacing w:before="101"/>
              <w:ind w:left="8"/>
            </w:pPr>
            <w:r w:rsidRPr="003F5A15">
              <w:rPr>
                <w:spacing w:val="-2"/>
              </w:rPr>
              <w:t>53.67</w:t>
            </w:r>
          </w:p>
        </w:tc>
        <w:tc>
          <w:tcPr>
            <w:tcW w:w="1218" w:type="dxa"/>
          </w:tcPr>
          <w:p w14:paraId="332BBD89" w14:textId="77777777" w:rsidR="0035334F" w:rsidRPr="003F5A15" w:rsidRDefault="0035334F" w:rsidP="00350338">
            <w:pPr>
              <w:pStyle w:val="TableParagraph"/>
              <w:spacing w:before="101"/>
              <w:ind w:left="7" w:right="1"/>
            </w:pPr>
            <w:r>
              <w:rPr>
                <w:spacing w:val="-2"/>
              </w:rPr>
              <w:t>184.86</w:t>
            </w:r>
          </w:p>
        </w:tc>
        <w:tc>
          <w:tcPr>
            <w:tcW w:w="925" w:type="dxa"/>
          </w:tcPr>
          <w:p w14:paraId="3012F4F5" w14:textId="77777777" w:rsidR="0035334F" w:rsidRPr="003F5A15" w:rsidRDefault="0035334F" w:rsidP="00350338">
            <w:pPr>
              <w:pStyle w:val="TableParagraph"/>
              <w:spacing w:before="101"/>
              <w:ind w:left="5"/>
            </w:pPr>
            <w:r w:rsidRPr="003F5A15">
              <w:rPr>
                <w:spacing w:val="-2"/>
              </w:rPr>
              <w:t>1</w:t>
            </w:r>
            <w:r>
              <w:rPr>
                <w:spacing w:val="-2"/>
              </w:rPr>
              <w:t>2</w:t>
            </w:r>
            <w:r w:rsidRPr="003F5A15">
              <w:rPr>
                <w:spacing w:val="-2"/>
              </w:rPr>
              <w:t>6.</w:t>
            </w:r>
            <w:r>
              <w:rPr>
                <w:spacing w:val="-2"/>
              </w:rPr>
              <w:t>65</w:t>
            </w:r>
          </w:p>
        </w:tc>
        <w:tc>
          <w:tcPr>
            <w:tcW w:w="999" w:type="dxa"/>
          </w:tcPr>
          <w:p w14:paraId="624C19B8" w14:textId="77777777" w:rsidR="0035334F" w:rsidRPr="003F5A15" w:rsidRDefault="0035334F" w:rsidP="00350338">
            <w:pPr>
              <w:pStyle w:val="TableParagraph"/>
              <w:spacing w:before="101"/>
              <w:ind w:left="5"/>
            </w:pPr>
            <w:r>
              <w:rPr>
                <w:spacing w:val="-4"/>
              </w:rPr>
              <w:t>4</w:t>
            </w:r>
            <w:r w:rsidRPr="003F5A15">
              <w:rPr>
                <w:spacing w:val="-4"/>
              </w:rPr>
              <w:t>.1</w:t>
            </w:r>
            <w:r>
              <w:rPr>
                <w:spacing w:val="-4"/>
              </w:rPr>
              <w:t>4</w:t>
            </w:r>
          </w:p>
        </w:tc>
        <w:tc>
          <w:tcPr>
            <w:tcW w:w="961" w:type="dxa"/>
          </w:tcPr>
          <w:p w14:paraId="1C8382F6" w14:textId="77777777" w:rsidR="0035334F" w:rsidRPr="00AD6A40" w:rsidRDefault="0035334F" w:rsidP="00350338">
            <w:pPr>
              <w:pStyle w:val="TableParagraph"/>
              <w:spacing w:before="103"/>
              <w:ind w:left="4" w:right="2"/>
            </w:pPr>
            <w:r w:rsidRPr="00AD6A40">
              <w:rPr>
                <w:spacing w:val="-2"/>
              </w:rPr>
              <w:t>39.13</w:t>
            </w:r>
          </w:p>
        </w:tc>
        <w:tc>
          <w:tcPr>
            <w:tcW w:w="999" w:type="dxa"/>
          </w:tcPr>
          <w:p w14:paraId="7C43C60B" w14:textId="77777777" w:rsidR="0035334F" w:rsidRPr="00AD6A40" w:rsidRDefault="0035334F" w:rsidP="00350338">
            <w:pPr>
              <w:pStyle w:val="TableParagraph"/>
              <w:spacing w:before="103"/>
              <w:ind w:left="5" w:right="3"/>
            </w:pPr>
            <w:r w:rsidRPr="00AD6A40">
              <w:rPr>
                <w:spacing w:val="-2"/>
              </w:rPr>
              <w:t>37.48</w:t>
            </w:r>
          </w:p>
        </w:tc>
        <w:tc>
          <w:tcPr>
            <w:tcW w:w="999" w:type="dxa"/>
          </w:tcPr>
          <w:p w14:paraId="4F119A6B" w14:textId="77777777" w:rsidR="0035334F" w:rsidRPr="00B61A06" w:rsidRDefault="0035334F" w:rsidP="00350338">
            <w:pPr>
              <w:pStyle w:val="TableParagraph"/>
              <w:spacing w:before="90"/>
              <w:ind w:left="5" w:right="5"/>
            </w:pPr>
            <w:r w:rsidRPr="00B61A06">
              <w:rPr>
                <w:spacing w:val="-2"/>
              </w:rPr>
              <w:t>98.18</w:t>
            </w:r>
          </w:p>
        </w:tc>
        <w:tc>
          <w:tcPr>
            <w:tcW w:w="1143" w:type="dxa"/>
          </w:tcPr>
          <w:p w14:paraId="715DCF9D" w14:textId="77777777" w:rsidR="0035334F" w:rsidRPr="00543AC4" w:rsidRDefault="0035334F" w:rsidP="00350338">
            <w:pPr>
              <w:pStyle w:val="TableParagraph"/>
              <w:spacing w:before="101"/>
              <w:ind w:left="1"/>
            </w:pPr>
            <w:r w:rsidRPr="00543AC4">
              <w:rPr>
                <w:spacing w:val="-4"/>
              </w:rPr>
              <w:t>4.03</w:t>
            </w:r>
          </w:p>
        </w:tc>
        <w:tc>
          <w:tcPr>
            <w:tcW w:w="1165" w:type="dxa"/>
          </w:tcPr>
          <w:p w14:paraId="36F2A496" w14:textId="77777777" w:rsidR="0035334F" w:rsidRPr="003F5A15" w:rsidRDefault="0035334F" w:rsidP="00350338">
            <w:pPr>
              <w:pStyle w:val="TableParagraph"/>
              <w:spacing w:before="101"/>
              <w:ind w:right="1"/>
            </w:pPr>
            <w:r w:rsidRPr="003F5A15">
              <w:rPr>
                <w:spacing w:val="-2"/>
              </w:rPr>
              <w:t>75.95</w:t>
            </w:r>
          </w:p>
        </w:tc>
      </w:tr>
      <w:tr w:rsidR="0035334F" w:rsidRPr="003F5A15" w14:paraId="55B44892" w14:textId="77777777" w:rsidTr="00350338">
        <w:trPr>
          <w:trHeight w:val="457"/>
        </w:trPr>
        <w:tc>
          <w:tcPr>
            <w:tcW w:w="4571" w:type="dxa"/>
          </w:tcPr>
          <w:p w14:paraId="54F3051B" w14:textId="25F21DBC" w:rsidR="0035334F" w:rsidRPr="003F5A15" w:rsidRDefault="0035334F" w:rsidP="00350338">
            <w:pPr>
              <w:pStyle w:val="TableParagraph"/>
              <w:spacing w:before="90"/>
              <w:ind w:left="10" w:right="5"/>
              <w:rPr>
                <w:b/>
              </w:rPr>
            </w:pPr>
            <w:r w:rsidRPr="003F5A15">
              <w:rPr>
                <w:b/>
              </w:rPr>
              <w:t>Fruit</w:t>
            </w:r>
            <w:r w:rsidR="004741E1">
              <w:rPr>
                <w:b/>
              </w:rPr>
              <w:t xml:space="preserve"> </w:t>
            </w:r>
            <w:r w:rsidRPr="003F5A15">
              <w:rPr>
                <w:b/>
              </w:rPr>
              <w:t>yield</w:t>
            </w:r>
            <w:r w:rsidR="004741E1">
              <w:rPr>
                <w:b/>
              </w:rPr>
              <w:t xml:space="preserve"> </w:t>
            </w:r>
            <w:r w:rsidRPr="003F5A15">
              <w:rPr>
                <w:b/>
              </w:rPr>
              <w:t>per</w:t>
            </w:r>
            <w:r w:rsidR="004741E1">
              <w:rPr>
                <w:b/>
              </w:rPr>
              <w:t xml:space="preserve"> </w:t>
            </w:r>
            <w:r w:rsidRPr="003F5A15">
              <w:rPr>
                <w:b/>
              </w:rPr>
              <w:t>plant</w:t>
            </w:r>
          </w:p>
        </w:tc>
        <w:tc>
          <w:tcPr>
            <w:tcW w:w="1179" w:type="dxa"/>
          </w:tcPr>
          <w:p w14:paraId="0A17CFFA" w14:textId="77777777" w:rsidR="0035334F" w:rsidRPr="003F5A15" w:rsidRDefault="0035334F" w:rsidP="00350338">
            <w:pPr>
              <w:pStyle w:val="TableParagraph"/>
              <w:spacing w:before="101"/>
              <w:ind w:left="8"/>
            </w:pPr>
            <w:r>
              <w:rPr>
                <w:spacing w:val="-2"/>
              </w:rPr>
              <w:t>0.113</w:t>
            </w:r>
          </w:p>
        </w:tc>
        <w:tc>
          <w:tcPr>
            <w:tcW w:w="1218" w:type="dxa"/>
          </w:tcPr>
          <w:p w14:paraId="4E926444" w14:textId="77777777" w:rsidR="0035334F" w:rsidRPr="003F5A15" w:rsidRDefault="0035334F" w:rsidP="00350338">
            <w:pPr>
              <w:pStyle w:val="TableParagraph"/>
              <w:spacing w:before="101"/>
              <w:ind w:left="7" w:right="1"/>
            </w:pPr>
            <w:r>
              <w:rPr>
                <w:spacing w:val="-2"/>
              </w:rPr>
              <w:t>.0289</w:t>
            </w:r>
          </w:p>
        </w:tc>
        <w:tc>
          <w:tcPr>
            <w:tcW w:w="925" w:type="dxa"/>
          </w:tcPr>
          <w:p w14:paraId="611D5241" w14:textId="77777777" w:rsidR="0035334F" w:rsidRPr="003F5A15" w:rsidRDefault="0035334F" w:rsidP="00350338">
            <w:pPr>
              <w:pStyle w:val="TableParagraph"/>
              <w:spacing w:before="101"/>
              <w:ind w:left="5"/>
            </w:pPr>
            <w:r>
              <w:rPr>
                <w:spacing w:val="-2"/>
              </w:rPr>
              <w:t>0</w:t>
            </w:r>
            <w:r w:rsidRPr="003F5A15">
              <w:rPr>
                <w:spacing w:val="-2"/>
              </w:rPr>
              <w:t>.</w:t>
            </w:r>
            <w:r>
              <w:rPr>
                <w:spacing w:val="-2"/>
              </w:rPr>
              <w:t>210</w:t>
            </w:r>
          </w:p>
        </w:tc>
        <w:tc>
          <w:tcPr>
            <w:tcW w:w="999" w:type="dxa"/>
          </w:tcPr>
          <w:p w14:paraId="3CE96161" w14:textId="77777777" w:rsidR="0035334F" w:rsidRPr="003F5A15" w:rsidRDefault="0035334F" w:rsidP="00350338">
            <w:pPr>
              <w:pStyle w:val="TableParagraph"/>
              <w:spacing w:before="101"/>
              <w:ind w:left="5"/>
            </w:pPr>
            <w:r w:rsidRPr="003F5A15">
              <w:rPr>
                <w:spacing w:val="-2"/>
              </w:rPr>
              <w:t>1</w:t>
            </w:r>
            <w:r>
              <w:rPr>
                <w:spacing w:val="-2"/>
              </w:rPr>
              <w:t>1</w:t>
            </w:r>
            <w:r w:rsidRPr="003F5A15">
              <w:rPr>
                <w:spacing w:val="-2"/>
              </w:rPr>
              <w:t>.</w:t>
            </w:r>
            <w:r>
              <w:rPr>
                <w:spacing w:val="-2"/>
              </w:rPr>
              <w:t>45</w:t>
            </w:r>
          </w:p>
        </w:tc>
        <w:tc>
          <w:tcPr>
            <w:tcW w:w="961" w:type="dxa"/>
          </w:tcPr>
          <w:p w14:paraId="604990F1" w14:textId="77777777" w:rsidR="0035334F" w:rsidRPr="00AD6A40" w:rsidRDefault="0035334F" w:rsidP="00350338">
            <w:pPr>
              <w:pStyle w:val="TableParagraph"/>
              <w:spacing w:before="103"/>
              <w:ind w:left="4" w:right="4"/>
            </w:pPr>
            <w:r w:rsidRPr="00AD6A40">
              <w:rPr>
                <w:spacing w:val="-2"/>
              </w:rPr>
              <w:t>34.54</w:t>
            </w:r>
          </w:p>
        </w:tc>
        <w:tc>
          <w:tcPr>
            <w:tcW w:w="999" w:type="dxa"/>
          </w:tcPr>
          <w:p w14:paraId="014A4B11" w14:textId="77777777" w:rsidR="0035334F" w:rsidRPr="00AD6A40" w:rsidRDefault="0035334F" w:rsidP="00350338">
            <w:pPr>
              <w:pStyle w:val="TableParagraph"/>
              <w:spacing w:before="103"/>
              <w:ind w:left="5" w:right="3"/>
            </w:pPr>
            <w:r w:rsidRPr="00AD6A40">
              <w:rPr>
                <w:spacing w:val="-2"/>
              </w:rPr>
              <w:t>31.84</w:t>
            </w:r>
          </w:p>
        </w:tc>
        <w:tc>
          <w:tcPr>
            <w:tcW w:w="999" w:type="dxa"/>
          </w:tcPr>
          <w:p w14:paraId="1A2E72AA" w14:textId="77777777" w:rsidR="0035334F" w:rsidRPr="00B61A06" w:rsidRDefault="0035334F" w:rsidP="00350338">
            <w:pPr>
              <w:pStyle w:val="TableParagraph"/>
              <w:spacing w:before="90"/>
              <w:ind w:left="5" w:right="5"/>
            </w:pPr>
            <w:r w:rsidRPr="00B61A06">
              <w:rPr>
                <w:spacing w:val="-2"/>
              </w:rPr>
              <w:t>94.37</w:t>
            </w:r>
          </w:p>
        </w:tc>
        <w:tc>
          <w:tcPr>
            <w:tcW w:w="1143" w:type="dxa"/>
          </w:tcPr>
          <w:p w14:paraId="02F1B30A" w14:textId="77777777" w:rsidR="0035334F" w:rsidRPr="00543AC4" w:rsidRDefault="0035334F" w:rsidP="00350338">
            <w:pPr>
              <w:pStyle w:val="TableParagraph"/>
              <w:spacing w:before="101"/>
              <w:ind w:left="1"/>
            </w:pPr>
            <w:r w:rsidRPr="00543AC4">
              <w:rPr>
                <w:spacing w:val="-2"/>
              </w:rPr>
              <w:t>1</w:t>
            </w:r>
            <w:r>
              <w:rPr>
                <w:spacing w:val="-2"/>
              </w:rPr>
              <w:t>6</w:t>
            </w:r>
            <w:r w:rsidRPr="00543AC4">
              <w:rPr>
                <w:spacing w:val="-2"/>
              </w:rPr>
              <w:t>3.</w:t>
            </w:r>
            <w:r>
              <w:rPr>
                <w:spacing w:val="-2"/>
              </w:rPr>
              <w:t>52</w:t>
            </w:r>
          </w:p>
        </w:tc>
        <w:tc>
          <w:tcPr>
            <w:tcW w:w="1165" w:type="dxa"/>
          </w:tcPr>
          <w:p w14:paraId="0D6E25FE" w14:textId="77777777" w:rsidR="0035334F" w:rsidRPr="003F5A15" w:rsidRDefault="0035334F" w:rsidP="00350338">
            <w:pPr>
              <w:pStyle w:val="TableParagraph"/>
              <w:spacing w:before="101"/>
              <w:ind w:right="1"/>
            </w:pPr>
            <w:r w:rsidRPr="003F5A15">
              <w:rPr>
                <w:spacing w:val="-2"/>
              </w:rPr>
              <w:t>6</w:t>
            </w:r>
            <w:r>
              <w:rPr>
                <w:spacing w:val="-2"/>
              </w:rPr>
              <w:t>9</w:t>
            </w:r>
            <w:r w:rsidRPr="003F5A15">
              <w:rPr>
                <w:spacing w:val="-2"/>
              </w:rPr>
              <w:t>.</w:t>
            </w:r>
            <w:r>
              <w:rPr>
                <w:spacing w:val="-2"/>
              </w:rPr>
              <w:t>15</w:t>
            </w:r>
          </w:p>
        </w:tc>
      </w:tr>
    </w:tbl>
    <w:p w14:paraId="0050E039" w14:textId="77777777" w:rsidR="0035334F" w:rsidRDefault="0035334F" w:rsidP="00031B1D">
      <w:pPr>
        <w:spacing w:line="360" w:lineRule="auto"/>
        <w:jc w:val="both"/>
        <w:rPr>
          <w:rFonts w:ascii="Times New Roman" w:hAnsi="Times New Roman" w:cs="Times New Roman"/>
          <w:sz w:val="24"/>
          <w:szCs w:val="24"/>
        </w:rPr>
        <w:sectPr w:rsidR="0035334F" w:rsidSect="0035334F">
          <w:pgSz w:w="16838" w:h="11906" w:orient="landscape"/>
          <w:pgMar w:top="1440" w:right="1440" w:bottom="1440" w:left="1440" w:header="708" w:footer="708" w:gutter="0"/>
          <w:cols w:space="708"/>
          <w:docGrid w:linePitch="360"/>
        </w:sectPr>
      </w:pPr>
    </w:p>
    <w:p w14:paraId="39B697F7" w14:textId="77777777" w:rsidR="0035334F" w:rsidRPr="0035334F" w:rsidRDefault="0035334F" w:rsidP="0035334F">
      <w:pPr>
        <w:spacing w:line="360" w:lineRule="auto"/>
        <w:jc w:val="both"/>
        <w:rPr>
          <w:rFonts w:ascii="Times New Roman" w:hAnsi="Times New Roman" w:cs="Times New Roman"/>
          <w:b/>
          <w:bCs/>
          <w:sz w:val="28"/>
          <w:szCs w:val="28"/>
          <w:lang w:val="en-US"/>
        </w:rPr>
      </w:pPr>
      <w:r w:rsidRPr="0035334F">
        <w:rPr>
          <w:rFonts w:ascii="Times New Roman" w:hAnsi="Times New Roman" w:cs="Times New Roman"/>
          <w:b/>
          <w:bCs/>
          <w:sz w:val="28"/>
          <w:szCs w:val="28"/>
          <w:lang w:val="en-US"/>
        </w:rPr>
        <w:lastRenderedPageBreak/>
        <w:t>Conclusion</w:t>
      </w:r>
    </w:p>
    <w:p w14:paraId="2CF0AD7C" w14:textId="2966CAE1" w:rsidR="00A579B9" w:rsidRDefault="0035334F" w:rsidP="00A579B9">
      <w:pPr>
        <w:spacing w:line="360" w:lineRule="auto"/>
        <w:ind w:left="-142"/>
        <w:jc w:val="both"/>
        <w:rPr>
          <w:rFonts w:ascii="Times New Roman" w:hAnsi="Times New Roman" w:cs="Times New Roman"/>
          <w:sz w:val="24"/>
          <w:szCs w:val="24"/>
        </w:rPr>
      </w:pPr>
      <w:r w:rsidRPr="0035334F">
        <w:rPr>
          <w:rFonts w:ascii="Times New Roman" w:hAnsi="Times New Roman" w:cs="Times New Roman"/>
          <w:sz w:val="24"/>
          <w:szCs w:val="24"/>
          <w:lang w:val="en-US"/>
        </w:rPr>
        <w:tab/>
      </w:r>
      <w:r w:rsidRPr="0035334F">
        <w:rPr>
          <w:rFonts w:ascii="Times New Roman" w:hAnsi="Times New Roman" w:cs="Times New Roman"/>
          <w:sz w:val="24"/>
          <w:szCs w:val="24"/>
          <w:lang w:val="en-US"/>
        </w:rPr>
        <w:tab/>
      </w:r>
      <w:r w:rsidR="00DB553E" w:rsidRPr="00DB553E">
        <w:rPr>
          <w:rFonts w:ascii="Times New Roman" w:hAnsi="Times New Roman" w:cs="Times New Roman"/>
          <w:sz w:val="24"/>
          <w:szCs w:val="24"/>
          <w:lang w:val="en-US"/>
        </w:rPr>
        <w:t xml:space="preserve">Based on the above result of </w:t>
      </w:r>
      <w:r w:rsidR="00DB553E">
        <w:rPr>
          <w:rFonts w:ascii="Times New Roman" w:hAnsi="Times New Roman" w:cs="Times New Roman"/>
          <w:sz w:val="24"/>
        </w:rPr>
        <w:t xml:space="preserve">the </w:t>
      </w:r>
      <w:r w:rsidR="00DB553E" w:rsidRPr="00031B1D">
        <w:rPr>
          <w:rFonts w:ascii="Times New Roman" w:hAnsi="Times New Roman" w:cs="Times New Roman"/>
          <w:sz w:val="24"/>
          <w:szCs w:val="24"/>
        </w:rPr>
        <w:t>highest</w:t>
      </w:r>
      <w:r w:rsidR="00684862">
        <w:rPr>
          <w:rFonts w:ascii="Times New Roman" w:hAnsi="Times New Roman" w:cs="Times New Roman"/>
          <w:sz w:val="24"/>
          <w:szCs w:val="24"/>
        </w:rPr>
        <w:t xml:space="preserve"> </w:t>
      </w:r>
      <w:r w:rsidR="00DB553E" w:rsidRPr="00031B1D">
        <w:rPr>
          <w:rFonts w:ascii="Times New Roman" w:hAnsi="Times New Roman" w:cs="Times New Roman"/>
          <w:sz w:val="24"/>
          <w:szCs w:val="24"/>
        </w:rPr>
        <w:t>phenotypic</w:t>
      </w:r>
      <w:r w:rsidR="00684862">
        <w:rPr>
          <w:rFonts w:ascii="Times New Roman" w:hAnsi="Times New Roman" w:cs="Times New Roman"/>
          <w:sz w:val="24"/>
          <w:szCs w:val="24"/>
        </w:rPr>
        <w:t xml:space="preserve"> </w:t>
      </w:r>
      <w:r w:rsidR="00DB553E" w:rsidRPr="00031B1D">
        <w:rPr>
          <w:rFonts w:ascii="Times New Roman" w:hAnsi="Times New Roman" w:cs="Times New Roman"/>
          <w:sz w:val="24"/>
          <w:szCs w:val="24"/>
        </w:rPr>
        <w:t>as</w:t>
      </w:r>
      <w:r w:rsidR="00684862">
        <w:rPr>
          <w:rFonts w:ascii="Times New Roman" w:hAnsi="Times New Roman" w:cs="Times New Roman"/>
          <w:sz w:val="24"/>
          <w:szCs w:val="24"/>
        </w:rPr>
        <w:t xml:space="preserve"> </w:t>
      </w:r>
      <w:r w:rsidR="00DB553E" w:rsidRPr="00031B1D">
        <w:rPr>
          <w:rFonts w:ascii="Times New Roman" w:hAnsi="Times New Roman" w:cs="Times New Roman"/>
          <w:sz w:val="24"/>
          <w:szCs w:val="24"/>
        </w:rPr>
        <w:t>well</w:t>
      </w:r>
      <w:r w:rsidR="00684862">
        <w:rPr>
          <w:rFonts w:ascii="Times New Roman" w:hAnsi="Times New Roman" w:cs="Times New Roman"/>
          <w:sz w:val="24"/>
          <w:szCs w:val="24"/>
        </w:rPr>
        <w:t xml:space="preserve"> </w:t>
      </w:r>
      <w:r w:rsidR="00DB553E" w:rsidRPr="00031B1D">
        <w:rPr>
          <w:rFonts w:ascii="Times New Roman" w:hAnsi="Times New Roman" w:cs="Times New Roman"/>
          <w:sz w:val="24"/>
          <w:szCs w:val="24"/>
        </w:rPr>
        <w:t>as</w:t>
      </w:r>
      <w:r w:rsidR="00684862">
        <w:rPr>
          <w:rFonts w:ascii="Times New Roman" w:hAnsi="Times New Roman" w:cs="Times New Roman"/>
          <w:sz w:val="24"/>
          <w:szCs w:val="24"/>
        </w:rPr>
        <w:t xml:space="preserve"> </w:t>
      </w:r>
      <w:r w:rsidR="00DB553E" w:rsidRPr="00031B1D">
        <w:rPr>
          <w:rFonts w:ascii="Times New Roman" w:hAnsi="Times New Roman" w:cs="Times New Roman"/>
          <w:sz w:val="24"/>
          <w:szCs w:val="24"/>
        </w:rPr>
        <w:t>genotypic</w:t>
      </w:r>
      <w:r w:rsidR="00684862">
        <w:rPr>
          <w:rFonts w:ascii="Times New Roman" w:hAnsi="Times New Roman" w:cs="Times New Roman"/>
          <w:sz w:val="24"/>
          <w:szCs w:val="24"/>
        </w:rPr>
        <w:t xml:space="preserve"> </w:t>
      </w:r>
      <w:r w:rsidR="00DB553E" w:rsidRPr="00031B1D">
        <w:rPr>
          <w:rFonts w:ascii="Times New Roman" w:hAnsi="Times New Roman" w:cs="Times New Roman"/>
          <w:sz w:val="24"/>
          <w:szCs w:val="24"/>
        </w:rPr>
        <w:t>co</w:t>
      </w:r>
      <w:r w:rsidR="00684862">
        <w:rPr>
          <w:rFonts w:ascii="Times New Roman" w:hAnsi="Times New Roman" w:cs="Times New Roman"/>
          <w:sz w:val="24"/>
          <w:szCs w:val="24"/>
        </w:rPr>
        <w:t xml:space="preserve"> </w:t>
      </w:r>
      <w:r w:rsidR="00B26BE9" w:rsidRPr="00031B1D">
        <w:rPr>
          <w:rFonts w:ascii="Times New Roman" w:hAnsi="Times New Roman" w:cs="Times New Roman"/>
          <w:sz w:val="24"/>
          <w:szCs w:val="24"/>
        </w:rPr>
        <w:t>efficient</w:t>
      </w:r>
      <w:r w:rsidR="00684862">
        <w:rPr>
          <w:rFonts w:ascii="Times New Roman" w:hAnsi="Times New Roman" w:cs="Times New Roman"/>
          <w:sz w:val="24"/>
          <w:szCs w:val="24"/>
        </w:rPr>
        <w:t xml:space="preserve"> </w:t>
      </w:r>
      <w:r w:rsidR="00DB553E" w:rsidRPr="00031B1D">
        <w:rPr>
          <w:rFonts w:ascii="Times New Roman" w:hAnsi="Times New Roman" w:cs="Times New Roman"/>
          <w:sz w:val="24"/>
          <w:szCs w:val="24"/>
        </w:rPr>
        <w:t>of variation</w:t>
      </w:r>
      <w:r w:rsidR="00684862">
        <w:rPr>
          <w:rFonts w:ascii="Times New Roman" w:hAnsi="Times New Roman" w:cs="Times New Roman"/>
          <w:sz w:val="24"/>
          <w:szCs w:val="24"/>
        </w:rPr>
        <w:t xml:space="preserve"> </w:t>
      </w:r>
      <w:r w:rsidR="00DB553E" w:rsidRPr="00031B1D">
        <w:rPr>
          <w:rFonts w:ascii="Times New Roman" w:hAnsi="Times New Roman" w:cs="Times New Roman"/>
          <w:sz w:val="24"/>
          <w:szCs w:val="24"/>
        </w:rPr>
        <w:t>were</w:t>
      </w:r>
      <w:r w:rsidR="00684862">
        <w:rPr>
          <w:rFonts w:ascii="Times New Roman" w:hAnsi="Times New Roman" w:cs="Times New Roman"/>
          <w:sz w:val="24"/>
          <w:szCs w:val="24"/>
        </w:rPr>
        <w:t xml:space="preserve"> </w:t>
      </w:r>
      <w:r w:rsidR="00DB553E" w:rsidRPr="00031B1D">
        <w:rPr>
          <w:rFonts w:ascii="Times New Roman" w:hAnsi="Times New Roman" w:cs="Times New Roman"/>
          <w:sz w:val="24"/>
          <w:szCs w:val="24"/>
        </w:rPr>
        <w:t>observed</w:t>
      </w:r>
      <w:r w:rsidR="00684862">
        <w:rPr>
          <w:rFonts w:ascii="Times New Roman" w:hAnsi="Times New Roman" w:cs="Times New Roman"/>
          <w:sz w:val="24"/>
          <w:szCs w:val="24"/>
        </w:rPr>
        <w:t xml:space="preserve"> </w:t>
      </w:r>
      <w:r w:rsidR="00DB553E" w:rsidRPr="00031B1D">
        <w:rPr>
          <w:rFonts w:ascii="Times New Roman" w:hAnsi="Times New Roman" w:cs="Times New Roman"/>
          <w:sz w:val="24"/>
          <w:szCs w:val="24"/>
        </w:rPr>
        <w:t>in case of ascorbic acid (39.13% and 37.48%) followed by average fruit weight (35.45% and 31.86%) fruit yield per plant (34.54% and 31.84%), fruit length (28.11% and 22.83%), plant height (22.65% and19.45%).</w:t>
      </w:r>
      <w:r w:rsidR="007F073C">
        <w:rPr>
          <w:rFonts w:ascii="Times New Roman" w:hAnsi="Times New Roman" w:cs="Times New Roman"/>
          <w:sz w:val="24"/>
          <w:szCs w:val="24"/>
        </w:rPr>
        <w:t xml:space="preserve"> </w:t>
      </w:r>
      <w:r w:rsidR="00DB553E" w:rsidRPr="00031B1D">
        <w:rPr>
          <w:rFonts w:ascii="Times New Roman" w:hAnsi="Times New Roman" w:cs="Times New Roman"/>
          <w:sz w:val="24"/>
          <w:szCs w:val="24"/>
        </w:rPr>
        <w:t xml:space="preserve">The heritability in broad sense ranged from 24.56 per cent in case of days to mature red ripe stage to 98.18 per cent for ascorbic acid. </w:t>
      </w:r>
      <w:r w:rsidR="00A579B9" w:rsidRPr="00A579B9">
        <w:rPr>
          <w:rFonts w:ascii="Times New Roman" w:hAnsi="Times New Roman" w:cs="Times New Roman"/>
          <w:sz w:val="24"/>
          <w:szCs w:val="24"/>
        </w:rPr>
        <w:t>s, there is plenty of room for improvement in the current germplasm to generate new enhanced varieties of chilli in the future.</w:t>
      </w:r>
    </w:p>
    <w:p w14:paraId="2C61361B" w14:textId="28657138" w:rsidR="00557F8C" w:rsidRDefault="00557F8C" w:rsidP="00A579B9">
      <w:pPr>
        <w:spacing w:line="360" w:lineRule="auto"/>
        <w:ind w:left="-142"/>
        <w:jc w:val="both"/>
        <w:rPr>
          <w:rFonts w:ascii="Times New Roman" w:hAnsi="Times New Roman" w:cs="Times New Roman"/>
          <w:sz w:val="24"/>
          <w:szCs w:val="24"/>
        </w:rPr>
      </w:pPr>
    </w:p>
    <w:p w14:paraId="7EEAB71A" w14:textId="77777777" w:rsidR="00557F8C" w:rsidRPr="009C5487" w:rsidRDefault="00557F8C" w:rsidP="00557F8C">
      <w:pPr>
        <w:rPr>
          <w:rFonts w:cs="Times New Roman"/>
          <w:highlight w:val="yellow"/>
          <w:lang w:val="en-US"/>
        </w:rPr>
      </w:pPr>
      <w:bookmarkStart w:id="1" w:name="_Hlk197682619"/>
      <w:bookmarkStart w:id="2" w:name="_Hlk180402183"/>
      <w:bookmarkStart w:id="3" w:name="_Hlk183680988"/>
      <w:r w:rsidRPr="009C5487">
        <w:rPr>
          <w:rFonts w:cs="Times New Roman"/>
          <w:highlight w:val="yellow"/>
          <w:lang w:val="en-US"/>
        </w:rPr>
        <w:t>Disclaimer (Artificial intelligence)</w:t>
      </w:r>
    </w:p>
    <w:p w14:paraId="0D7F6BF7" w14:textId="5A6EE71C" w:rsidR="00557F8C" w:rsidRPr="009C5487" w:rsidRDefault="00557F8C" w:rsidP="00557F8C">
      <w:pPr>
        <w:rPr>
          <w:rFonts w:cs="Times New Roman"/>
          <w:highlight w:val="yellow"/>
          <w:lang w:val="en-US"/>
        </w:rPr>
      </w:pPr>
      <w:r w:rsidRPr="009C5487">
        <w:rPr>
          <w:rFonts w:cs="Times New Roman"/>
          <w:highlight w:val="yellow"/>
          <w:lang w:val="en-US"/>
        </w:rPr>
        <w:t xml:space="preserve">Option 1: </w:t>
      </w:r>
      <w:r w:rsidR="004741E1">
        <w:rPr>
          <w:rFonts w:cs="Times New Roman"/>
          <w:highlight w:val="yellow"/>
          <w:lang w:val="en-US"/>
        </w:rPr>
        <w:t xml:space="preserve"> Yes used AI for some correction </w:t>
      </w:r>
    </w:p>
    <w:p w14:paraId="6C5D9E99" w14:textId="77777777" w:rsidR="00557F8C" w:rsidRPr="009C5487" w:rsidRDefault="00557F8C" w:rsidP="00557F8C">
      <w:pPr>
        <w:rPr>
          <w:rFonts w:cs="Times New Roman"/>
          <w:highlight w:val="yellow"/>
          <w:lang w:val="en-US"/>
        </w:rPr>
      </w:pPr>
      <w:r w:rsidRPr="009C5487">
        <w:rPr>
          <w:rFonts w:cs="Times New Roman"/>
          <w:highlight w:val="yellow"/>
          <w:lang w:val="en-US"/>
        </w:rPr>
        <w:t>Author(s) hereby declare that NO generative AI technologies such as Large Language Models (</w:t>
      </w:r>
      <w:proofErr w:type="spellStart"/>
      <w:r w:rsidRPr="009C5487">
        <w:rPr>
          <w:rFonts w:cs="Times New Roman"/>
          <w:highlight w:val="yellow"/>
          <w:lang w:val="en-US"/>
        </w:rPr>
        <w:t>ChatGPT</w:t>
      </w:r>
      <w:proofErr w:type="spellEnd"/>
      <w:r w:rsidRPr="009C5487">
        <w:rPr>
          <w:rFonts w:cs="Times New Roman"/>
          <w:highlight w:val="yellow"/>
          <w:lang w:val="en-US"/>
        </w:rPr>
        <w:t xml:space="preserve">, COPILOT, etc.) and text-to-image generators have been used during the writing or editing of this manuscript. </w:t>
      </w:r>
    </w:p>
    <w:p w14:paraId="5E9A3271" w14:textId="77777777" w:rsidR="00557F8C" w:rsidRPr="009C5487" w:rsidRDefault="00557F8C" w:rsidP="00557F8C">
      <w:pPr>
        <w:rPr>
          <w:rFonts w:cs="Times New Roman"/>
          <w:highlight w:val="yellow"/>
          <w:lang w:val="en-US"/>
        </w:rPr>
      </w:pPr>
      <w:r w:rsidRPr="009C5487">
        <w:rPr>
          <w:rFonts w:cs="Times New Roman"/>
          <w:highlight w:val="yellow"/>
          <w:lang w:val="en-US"/>
        </w:rPr>
        <w:t xml:space="preserve">Option 2: </w:t>
      </w:r>
    </w:p>
    <w:p w14:paraId="5C8DF164" w14:textId="77777777" w:rsidR="00557F8C" w:rsidRPr="009C5487" w:rsidRDefault="00557F8C" w:rsidP="00557F8C">
      <w:pPr>
        <w:rPr>
          <w:rFonts w:cs="Times New Roman"/>
          <w:highlight w:val="yellow"/>
          <w:lang w:val="en-US"/>
        </w:rPr>
      </w:pPr>
      <w:r w:rsidRPr="009C5487">
        <w:rPr>
          <w:rFonts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C726916" w14:textId="77777777" w:rsidR="00557F8C" w:rsidRPr="009C5487" w:rsidRDefault="00557F8C" w:rsidP="00557F8C">
      <w:pPr>
        <w:rPr>
          <w:rFonts w:cs="Times New Roman"/>
          <w:highlight w:val="yellow"/>
          <w:lang w:val="en-US"/>
        </w:rPr>
      </w:pPr>
      <w:r w:rsidRPr="009C5487">
        <w:rPr>
          <w:rFonts w:cs="Times New Roman"/>
          <w:highlight w:val="yellow"/>
          <w:lang w:val="en-US"/>
        </w:rPr>
        <w:t>Details of the AI usage are given below:</w:t>
      </w:r>
    </w:p>
    <w:p w14:paraId="5C365013" w14:textId="77777777" w:rsidR="00557F8C" w:rsidRPr="009C5487" w:rsidRDefault="00557F8C" w:rsidP="00557F8C">
      <w:pPr>
        <w:rPr>
          <w:rFonts w:cs="Times New Roman"/>
          <w:highlight w:val="yellow"/>
          <w:lang w:val="en-US"/>
        </w:rPr>
      </w:pPr>
      <w:r w:rsidRPr="009C5487">
        <w:rPr>
          <w:rFonts w:cs="Times New Roman"/>
          <w:highlight w:val="yellow"/>
          <w:lang w:val="en-US"/>
        </w:rPr>
        <w:t>1.</w:t>
      </w:r>
    </w:p>
    <w:p w14:paraId="2AAAD600" w14:textId="77777777" w:rsidR="00557F8C" w:rsidRPr="009C5487" w:rsidRDefault="00557F8C" w:rsidP="00557F8C">
      <w:pPr>
        <w:rPr>
          <w:rFonts w:cs="Times New Roman"/>
          <w:highlight w:val="yellow"/>
          <w:lang w:val="en-US"/>
        </w:rPr>
      </w:pPr>
      <w:r w:rsidRPr="009C5487">
        <w:rPr>
          <w:rFonts w:cs="Times New Roman"/>
          <w:highlight w:val="yellow"/>
          <w:lang w:val="en-US"/>
        </w:rPr>
        <w:t>2.</w:t>
      </w:r>
    </w:p>
    <w:p w14:paraId="76E08375" w14:textId="77777777" w:rsidR="00557F8C" w:rsidRPr="009C5487" w:rsidRDefault="00557F8C" w:rsidP="00557F8C">
      <w:pPr>
        <w:rPr>
          <w:rFonts w:cs="Times New Roman"/>
          <w:lang w:val="en-US"/>
        </w:rPr>
      </w:pPr>
      <w:bookmarkStart w:id="4" w:name="_Hlk197682629"/>
      <w:bookmarkEnd w:id="1"/>
      <w:r w:rsidRPr="009C5487">
        <w:rPr>
          <w:rFonts w:cs="Times New Roman"/>
          <w:highlight w:val="yellow"/>
          <w:lang w:val="en-US"/>
        </w:rPr>
        <w:t>3.</w:t>
      </w:r>
    </w:p>
    <w:bookmarkEnd w:id="2"/>
    <w:bookmarkEnd w:id="3"/>
    <w:bookmarkEnd w:id="4"/>
    <w:p w14:paraId="56B528CA" w14:textId="77777777" w:rsidR="00557F8C" w:rsidRDefault="00557F8C" w:rsidP="00A579B9">
      <w:pPr>
        <w:spacing w:line="360" w:lineRule="auto"/>
        <w:ind w:left="-142"/>
        <w:jc w:val="both"/>
        <w:rPr>
          <w:rFonts w:ascii="Times New Roman" w:hAnsi="Times New Roman" w:cs="Times New Roman"/>
          <w:sz w:val="24"/>
          <w:szCs w:val="24"/>
        </w:rPr>
      </w:pPr>
    </w:p>
    <w:p w14:paraId="283C2C3D" w14:textId="77777777" w:rsidR="0035334F" w:rsidRPr="0035334F" w:rsidRDefault="0035334F" w:rsidP="00A579B9">
      <w:pPr>
        <w:spacing w:line="360" w:lineRule="auto"/>
        <w:ind w:left="-142"/>
        <w:jc w:val="both"/>
        <w:rPr>
          <w:rFonts w:ascii="Times New Roman" w:hAnsi="Times New Roman" w:cs="Times New Roman"/>
          <w:b/>
          <w:bCs/>
          <w:sz w:val="28"/>
          <w:szCs w:val="28"/>
          <w:lang w:val="en-US"/>
        </w:rPr>
      </w:pPr>
      <w:r w:rsidRPr="0035334F">
        <w:rPr>
          <w:rFonts w:ascii="Times New Roman" w:hAnsi="Times New Roman" w:cs="Times New Roman"/>
          <w:b/>
          <w:bCs/>
          <w:sz w:val="28"/>
          <w:szCs w:val="28"/>
          <w:lang w:val="en-US"/>
        </w:rPr>
        <w:t>Reference</w:t>
      </w:r>
    </w:p>
    <w:p w14:paraId="2779F0DC" w14:textId="77777777" w:rsidR="00DB553E" w:rsidRPr="0070553B" w:rsidRDefault="00DB553E" w:rsidP="008B7E4A">
      <w:pPr>
        <w:spacing w:before="120" w:after="0" w:line="360" w:lineRule="auto"/>
        <w:ind w:left="720" w:hanging="720"/>
        <w:jc w:val="both"/>
        <w:rPr>
          <w:rFonts w:ascii="Times New Roman" w:hAnsi="Times New Roman" w:cs="Times New Roman"/>
          <w:i/>
          <w:sz w:val="24"/>
          <w:szCs w:val="24"/>
        </w:rPr>
      </w:pPr>
      <w:r w:rsidRPr="0070553B">
        <w:rPr>
          <w:rFonts w:ascii="Times New Roman" w:hAnsi="Times New Roman" w:cs="Times New Roman"/>
          <w:spacing w:val="-1"/>
          <w:sz w:val="24"/>
          <w:szCs w:val="24"/>
        </w:rPr>
        <w:t>Anonymous,2020-</w:t>
      </w:r>
      <w:proofErr w:type="gramStart"/>
      <w:r w:rsidRPr="0070553B">
        <w:rPr>
          <w:rFonts w:ascii="Times New Roman" w:hAnsi="Times New Roman" w:cs="Times New Roman"/>
          <w:spacing w:val="-1"/>
          <w:sz w:val="24"/>
          <w:szCs w:val="24"/>
        </w:rPr>
        <w:t>21.Database</w:t>
      </w:r>
      <w:r w:rsidRPr="0070553B">
        <w:rPr>
          <w:rFonts w:ascii="Times New Roman" w:hAnsi="Times New Roman" w:cs="Times New Roman"/>
          <w:i/>
          <w:sz w:val="24"/>
          <w:szCs w:val="24"/>
        </w:rPr>
        <w:t>NationalHorticultureBoard</w:t>
      </w:r>
      <w:proofErr w:type="gramEnd"/>
      <w:r w:rsidRPr="0070553B">
        <w:rPr>
          <w:rFonts w:ascii="Times New Roman" w:hAnsi="Times New Roman" w:cs="Times New Roman"/>
          <w:sz w:val="24"/>
          <w:szCs w:val="24"/>
        </w:rPr>
        <w:t>.85,</w:t>
      </w:r>
      <w:r w:rsidRPr="0070553B">
        <w:rPr>
          <w:rFonts w:ascii="Times New Roman" w:hAnsi="Times New Roman" w:cs="Times New Roman"/>
          <w:i/>
          <w:sz w:val="24"/>
          <w:szCs w:val="24"/>
        </w:rPr>
        <w:t>Gurgaon</w:t>
      </w:r>
      <w:r w:rsidRPr="0070553B">
        <w:rPr>
          <w:rFonts w:ascii="Times New Roman" w:hAnsi="Times New Roman" w:cs="Times New Roman"/>
          <w:sz w:val="24"/>
          <w:szCs w:val="24"/>
        </w:rPr>
        <w:t>,</w:t>
      </w:r>
      <w:r w:rsidRPr="0070553B">
        <w:rPr>
          <w:rFonts w:ascii="Times New Roman" w:hAnsi="Times New Roman" w:cs="Times New Roman"/>
          <w:i/>
          <w:sz w:val="24"/>
          <w:szCs w:val="24"/>
        </w:rPr>
        <w:t>Haryana,India</w:t>
      </w:r>
    </w:p>
    <w:p w14:paraId="0C19F374" w14:textId="77777777" w:rsidR="00DB553E" w:rsidRPr="0070553B" w:rsidRDefault="00DB553E" w:rsidP="008B7E4A">
      <w:pPr>
        <w:pStyle w:val="BodyText"/>
        <w:spacing w:before="120" w:line="372" w:lineRule="auto"/>
        <w:ind w:left="720" w:hanging="720"/>
        <w:jc w:val="both"/>
      </w:pPr>
      <w:proofErr w:type="gramStart"/>
      <w:r w:rsidRPr="0070553B">
        <w:t>Chattopadhyay,A.</w:t>
      </w:r>
      <w:proofErr w:type="gramEnd"/>
      <w:r w:rsidRPr="0070553B">
        <w:t>;Sharangi,A.B.;Dai,N.andDutta,S.2011.DiversityofgeneticresourcesandgeneticassociationanalysisofgreenanddrychilliesofeasternIndia.</w:t>
      </w:r>
      <w:r w:rsidRPr="0070553B">
        <w:rPr>
          <w:i/>
        </w:rPr>
        <w:t xml:space="preserve"> </w:t>
      </w:r>
      <w:proofErr w:type="spellStart"/>
      <w:r w:rsidRPr="0070553B">
        <w:rPr>
          <w:i/>
        </w:rPr>
        <w:t>ChileanJ.Agric.Res</w:t>
      </w:r>
      <w:proofErr w:type="spellEnd"/>
      <w:r w:rsidRPr="0070553B">
        <w:rPr>
          <w:i/>
        </w:rPr>
        <w:t xml:space="preserve">. </w:t>
      </w:r>
      <w:r w:rsidRPr="0070553B">
        <w:t>71:350-356.</w:t>
      </w:r>
    </w:p>
    <w:p w14:paraId="5A9D6036" w14:textId="77777777" w:rsidR="00DB553E" w:rsidRPr="0070553B" w:rsidRDefault="00DB553E" w:rsidP="008B7E4A">
      <w:pPr>
        <w:spacing w:before="120" w:after="0" w:line="372" w:lineRule="auto"/>
        <w:ind w:left="720" w:hanging="720"/>
        <w:jc w:val="both"/>
        <w:rPr>
          <w:rFonts w:ascii="Times New Roman" w:hAnsi="Times New Roman" w:cs="Times New Roman"/>
          <w:sz w:val="24"/>
          <w:szCs w:val="24"/>
        </w:rPr>
      </w:pPr>
      <w:proofErr w:type="gramStart"/>
      <w:r w:rsidRPr="0070553B">
        <w:rPr>
          <w:rFonts w:ascii="Times New Roman" w:hAnsi="Times New Roman" w:cs="Times New Roman"/>
          <w:sz w:val="24"/>
          <w:szCs w:val="24"/>
        </w:rPr>
        <w:t>Burton,G</w:t>
      </w:r>
      <w:proofErr w:type="gramEnd"/>
      <w:r w:rsidRPr="0070553B">
        <w:rPr>
          <w:rFonts w:ascii="Times New Roman" w:hAnsi="Times New Roman" w:cs="Times New Roman"/>
          <w:sz w:val="24"/>
          <w:szCs w:val="24"/>
        </w:rPr>
        <w:t>.WandDevane,E.W.1953.Estimatingheritabilityintallfescue(</w:t>
      </w:r>
      <w:r w:rsidRPr="0070553B">
        <w:rPr>
          <w:rFonts w:ascii="Times New Roman" w:hAnsi="Times New Roman" w:cs="Times New Roman"/>
          <w:i/>
          <w:sz w:val="24"/>
          <w:szCs w:val="24"/>
        </w:rPr>
        <w:t>Festucaarundiancea</w:t>
      </w:r>
      <w:r w:rsidRPr="0070553B">
        <w:rPr>
          <w:rFonts w:ascii="Times New Roman" w:hAnsi="Times New Roman" w:cs="Times New Roman"/>
          <w:sz w:val="24"/>
          <w:szCs w:val="24"/>
        </w:rPr>
        <w:t>)from replicatedclonalmaterial.</w:t>
      </w:r>
      <w:r w:rsidRPr="0070553B">
        <w:rPr>
          <w:rFonts w:ascii="Times New Roman" w:hAnsi="Times New Roman" w:cs="Times New Roman"/>
          <w:i/>
          <w:sz w:val="24"/>
          <w:szCs w:val="24"/>
        </w:rPr>
        <w:t>Proejtunniens</w:t>
      </w:r>
      <w:r w:rsidRPr="0070553B">
        <w:rPr>
          <w:rFonts w:ascii="Times New Roman" w:hAnsi="Times New Roman" w:cs="Times New Roman"/>
          <w:sz w:val="24"/>
          <w:szCs w:val="24"/>
        </w:rPr>
        <w:t>9:12-15.</w:t>
      </w:r>
    </w:p>
    <w:p w14:paraId="6280E4DC" w14:textId="77777777" w:rsidR="00C31C48" w:rsidRPr="0070553B" w:rsidRDefault="00C31C48" w:rsidP="008B7E4A">
      <w:pPr>
        <w:pStyle w:val="BodyText"/>
        <w:spacing w:before="120" w:line="372" w:lineRule="auto"/>
        <w:ind w:left="720" w:hanging="720"/>
        <w:jc w:val="both"/>
      </w:pPr>
      <w:r w:rsidRPr="0070553B">
        <w:lastRenderedPageBreak/>
        <w:t>Singh, Pragya &amp; Jain, P.K. &amp; Sharma, Anvita. 2017. Genetic Variability, Heritability and Genetic Advance in Chilli (</w:t>
      </w:r>
      <w:r w:rsidRPr="0070553B">
        <w:rPr>
          <w:i/>
          <w:iCs/>
        </w:rPr>
        <w:t>Capsicum annum</w:t>
      </w:r>
      <w:r w:rsidRPr="0070553B">
        <w:t xml:space="preserve"> L.) Genotypes. </w:t>
      </w:r>
      <w:r w:rsidRPr="0070553B">
        <w:rPr>
          <w:i/>
          <w:iCs/>
        </w:rPr>
        <w:t xml:space="preserve">Int. j. </w:t>
      </w:r>
      <w:proofErr w:type="spellStart"/>
      <w:r w:rsidRPr="0070553B">
        <w:rPr>
          <w:i/>
          <w:iCs/>
        </w:rPr>
        <w:t>curr</w:t>
      </w:r>
      <w:proofErr w:type="spellEnd"/>
      <w:r w:rsidRPr="0070553B">
        <w:rPr>
          <w:i/>
          <w:iCs/>
        </w:rPr>
        <w:t>. Microbiol. appl. sci.</w:t>
      </w:r>
      <w:r w:rsidRPr="0070553B">
        <w:t xml:space="preserve"> 6. 2704-2709. </w:t>
      </w:r>
    </w:p>
    <w:p w14:paraId="05D8C5AF" w14:textId="77777777" w:rsidR="00C31C48" w:rsidRPr="0070553B" w:rsidRDefault="00C31C48" w:rsidP="008B7E4A">
      <w:pPr>
        <w:pStyle w:val="BodyText"/>
        <w:spacing w:before="80" w:line="360" w:lineRule="auto"/>
        <w:ind w:left="720" w:hanging="720"/>
        <w:jc w:val="both"/>
      </w:pPr>
      <w:proofErr w:type="gramStart"/>
      <w:r w:rsidRPr="0070553B">
        <w:t>Kumari,V.</w:t>
      </w:r>
      <w:proofErr w:type="gramEnd"/>
      <w:r w:rsidRPr="0070553B">
        <w:t xml:space="preserve">;Singh,J.;Sharma,D.andMishra,S.2017.Evaluationofchilligenotypesforgrowth and fruit yield attributing traits under </w:t>
      </w:r>
      <w:proofErr w:type="spellStart"/>
      <w:r w:rsidRPr="0070553B">
        <w:t>Chattisgarh</w:t>
      </w:r>
      <w:proofErr w:type="spellEnd"/>
      <w:r w:rsidRPr="0070553B">
        <w:t xml:space="preserve"> plain conditions. </w:t>
      </w:r>
      <w:r w:rsidRPr="0070553B">
        <w:rPr>
          <w:i/>
        </w:rPr>
        <w:t xml:space="preserve">Int. </w:t>
      </w:r>
      <w:proofErr w:type="spellStart"/>
      <w:proofErr w:type="gramStart"/>
      <w:r w:rsidRPr="0070553B">
        <w:rPr>
          <w:i/>
        </w:rPr>
        <w:t>J.Curr.Microbio</w:t>
      </w:r>
      <w:proofErr w:type="spellEnd"/>
      <w:proofErr w:type="gramEnd"/>
      <w:r w:rsidRPr="0070553B">
        <w:rPr>
          <w:i/>
        </w:rPr>
        <w:t>. App. Sci.</w:t>
      </w:r>
      <w:r w:rsidRPr="0070553B">
        <w:t>6:3478-3483.</w:t>
      </w:r>
    </w:p>
    <w:p w14:paraId="6824846B" w14:textId="77777777" w:rsidR="00C31C48" w:rsidRPr="0070553B" w:rsidRDefault="00C31C48" w:rsidP="008B7E4A">
      <w:pPr>
        <w:pStyle w:val="BodyText"/>
        <w:spacing w:before="120" w:line="372" w:lineRule="auto"/>
        <w:ind w:left="720" w:hanging="720"/>
        <w:jc w:val="both"/>
      </w:pPr>
      <w:proofErr w:type="gramStart"/>
      <w:r w:rsidRPr="0070553B">
        <w:t>Jogi,M.Y.</w:t>
      </w:r>
      <w:proofErr w:type="gramEnd"/>
      <w:r w:rsidRPr="0070553B">
        <w:t xml:space="preserve">;Madalageri,M.B.;Mallimar,M.;Bawoor,S.;Vittal,M.andPorika,H.2017.Genetic variability studies in </w:t>
      </w:r>
      <w:proofErr w:type="spellStart"/>
      <w:r w:rsidRPr="0070553B">
        <w:t>chilli</w:t>
      </w:r>
      <w:proofErr w:type="spellEnd"/>
      <w:r w:rsidRPr="0070553B">
        <w:t xml:space="preserve"> (</w:t>
      </w:r>
      <w:r w:rsidRPr="0070553B">
        <w:rPr>
          <w:i/>
        </w:rPr>
        <w:t xml:space="preserve">Capsicum annuum </w:t>
      </w:r>
      <w:r w:rsidRPr="0070553B">
        <w:t xml:space="preserve">L.) for growth and </w:t>
      </w:r>
      <w:proofErr w:type="spellStart"/>
      <w:r w:rsidRPr="0070553B">
        <w:t>earlyyield</w:t>
      </w:r>
      <w:proofErr w:type="spellEnd"/>
      <w:r w:rsidRPr="0070553B">
        <w:t xml:space="preserve">. </w:t>
      </w:r>
      <w:r w:rsidRPr="0070553B">
        <w:rPr>
          <w:i/>
        </w:rPr>
        <w:t>Int. J. PureApp.Biosci.</w:t>
      </w:r>
      <w:r w:rsidRPr="0070553B">
        <w:t>5:858-862.</w:t>
      </w:r>
    </w:p>
    <w:p w14:paraId="5BF8DF67" w14:textId="77777777" w:rsidR="00C31C48" w:rsidRPr="0070553B" w:rsidRDefault="00C31C48" w:rsidP="008B7E4A">
      <w:pPr>
        <w:pStyle w:val="BodyText"/>
        <w:spacing w:before="120" w:line="372" w:lineRule="auto"/>
        <w:ind w:left="720" w:hanging="720"/>
        <w:jc w:val="both"/>
      </w:pPr>
      <w:r w:rsidRPr="0070553B">
        <w:t xml:space="preserve">Janaki, M.; Naidu, L.N.; Ramana, C.V. and Rao, M.P. 2015. Assessment of </w:t>
      </w:r>
      <w:proofErr w:type="gramStart"/>
      <w:r w:rsidRPr="0070553B">
        <w:t>geneticvariability,heritabilityandgeneticadvanceforquantitativetraitsinchilli</w:t>
      </w:r>
      <w:proofErr w:type="gramEnd"/>
      <w:r w:rsidRPr="0070553B">
        <w:t>(</w:t>
      </w:r>
      <w:r w:rsidRPr="0070553B">
        <w:rPr>
          <w:i/>
        </w:rPr>
        <w:t>Capsicumannuum</w:t>
      </w:r>
      <w:r w:rsidRPr="0070553B">
        <w:t>L.).</w:t>
      </w:r>
      <w:r w:rsidRPr="0070553B">
        <w:rPr>
          <w:i/>
        </w:rPr>
        <w:t xml:space="preserve">TheBioscan. </w:t>
      </w:r>
      <w:r w:rsidRPr="0070553B">
        <w:t>10:729-733.</w:t>
      </w:r>
    </w:p>
    <w:p w14:paraId="759F46C9" w14:textId="77777777" w:rsidR="00C31C48" w:rsidRPr="0070553B" w:rsidRDefault="00C31C48" w:rsidP="008B7E4A">
      <w:pPr>
        <w:pStyle w:val="BodyText"/>
        <w:spacing w:before="120" w:line="360" w:lineRule="auto"/>
        <w:ind w:left="720" w:hanging="720"/>
        <w:jc w:val="both"/>
      </w:pPr>
      <w:r w:rsidRPr="0070553B">
        <w:t xml:space="preserve">Maurya, A.K.; </w:t>
      </w:r>
      <w:proofErr w:type="spellStart"/>
      <w:r w:rsidRPr="0070553B">
        <w:t>Kuswaha</w:t>
      </w:r>
      <w:proofErr w:type="spellEnd"/>
      <w:r w:rsidRPr="0070553B">
        <w:t xml:space="preserve">, M.L.; Maurya, S.K. and </w:t>
      </w:r>
      <w:proofErr w:type="spellStart"/>
      <w:r w:rsidRPr="0070553B">
        <w:t>Panchbhaiya</w:t>
      </w:r>
      <w:proofErr w:type="spellEnd"/>
      <w:r w:rsidRPr="0070553B">
        <w:t xml:space="preserve">, A. 2017. Estimation </w:t>
      </w:r>
      <w:proofErr w:type="gramStart"/>
      <w:r w:rsidRPr="0070553B">
        <w:t>ofperformanceofchilli(</w:t>
      </w:r>
      <w:proofErr w:type="gramEnd"/>
      <w:r w:rsidRPr="0070553B">
        <w:rPr>
          <w:i/>
          <w:iCs/>
        </w:rPr>
        <w:t>Capsicumannuum</w:t>
      </w:r>
      <w:r w:rsidRPr="0070553B">
        <w:t xml:space="preserve">L.)genotypesforyieldandqualitytraits. </w:t>
      </w:r>
      <w:proofErr w:type="spellStart"/>
      <w:proofErr w:type="gramStart"/>
      <w:r w:rsidRPr="0070553B">
        <w:rPr>
          <w:i/>
        </w:rPr>
        <w:t>J.Pharmacog.Phytochem</w:t>
      </w:r>
      <w:proofErr w:type="spellEnd"/>
      <w:proofErr w:type="gramEnd"/>
      <w:r w:rsidRPr="0070553B">
        <w:rPr>
          <w:i/>
        </w:rPr>
        <w:t xml:space="preserve">. </w:t>
      </w:r>
      <w:r w:rsidRPr="0070553B">
        <w:t>6:333-35.</w:t>
      </w:r>
    </w:p>
    <w:p w14:paraId="7A6B7B16" w14:textId="77777777" w:rsidR="00C31C48" w:rsidRPr="0070553B" w:rsidRDefault="00C31C48" w:rsidP="008B7E4A">
      <w:pPr>
        <w:pStyle w:val="BodyText"/>
        <w:spacing w:before="120" w:line="372" w:lineRule="auto"/>
        <w:ind w:left="720" w:hanging="720"/>
        <w:jc w:val="both"/>
      </w:pPr>
      <w:proofErr w:type="spellStart"/>
      <w:r w:rsidRPr="0070553B">
        <w:t>Saisupriya</w:t>
      </w:r>
      <w:proofErr w:type="spellEnd"/>
      <w:r w:rsidRPr="0070553B">
        <w:t xml:space="preserve"> 2022 Analysis of Genetic Variability, Heritability and Genetic Advance for Yield and Yield Related Traits in Chilli (</w:t>
      </w:r>
      <w:r w:rsidRPr="0070553B">
        <w:rPr>
          <w:i/>
          <w:iCs/>
        </w:rPr>
        <w:t>Capsicum annuum</w:t>
      </w:r>
      <w:r w:rsidRPr="0070553B">
        <w:t xml:space="preserve"> L.). Int. J. Bio- </w:t>
      </w:r>
      <w:proofErr w:type="spellStart"/>
      <w:r w:rsidRPr="0070553B">
        <w:t>resour</w:t>
      </w:r>
      <w:proofErr w:type="spellEnd"/>
      <w:r w:rsidRPr="0070553B">
        <w:t xml:space="preserve">. Stress </w:t>
      </w:r>
      <w:proofErr w:type="spellStart"/>
      <w:r w:rsidRPr="0070553B">
        <w:t>manag</w:t>
      </w:r>
      <w:proofErr w:type="spellEnd"/>
      <w:r w:rsidRPr="0070553B">
        <w:t xml:space="preserve">., 13(4), 387-393. </w:t>
      </w:r>
      <w:r w:rsidRPr="0070553B">
        <w:rPr>
          <w:i/>
          <w:iCs/>
        </w:rPr>
        <w:t>HTTPS://DOI. ORG</w:t>
      </w:r>
      <w:r w:rsidRPr="0070553B">
        <w:t>/10.23910/1.2022.2583.</w:t>
      </w:r>
    </w:p>
    <w:p w14:paraId="085DF4C1" w14:textId="77777777" w:rsidR="00C31C48" w:rsidRPr="0070553B" w:rsidRDefault="00C31C48" w:rsidP="008B7E4A">
      <w:pPr>
        <w:pStyle w:val="BodyText"/>
        <w:spacing w:before="100" w:line="360" w:lineRule="auto"/>
        <w:ind w:left="720" w:hanging="720"/>
        <w:jc w:val="both"/>
      </w:pPr>
      <w:r w:rsidRPr="0070553B">
        <w:t xml:space="preserve">Farwah, S.; Hussain, K.; Rizvi, </w:t>
      </w:r>
      <w:proofErr w:type="spellStart"/>
      <w:proofErr w:type="gramStart"/>
      <w:r w:rsidRPr="0070553B">
        <w:t>S.;Hussain</w:t>
      </w:r>
      <w:proofErr w:type="spellEnd"/>
      <w:proofErr w:type="gramEnd"/>
      <w:r w:rsidRPr="0070553B">
        <w:t xml:space="preserve">, S.M.; Rashid, M. and Saleem, S. 2020.Genetic variability, heritability and genetic advance studies in </w:t>
      </w:r>
      <w:proofErr w:type="spellStart"/>
      <w:r w:rsidRPr="0070553B">
        <w:t>chilli</w:t>
      </w:r>
      <w:proofErr w:type="spellEnd"/>
      <w:r w:rsidRPr="0070553B">
        <w:t xml:space="preserve"> (</w:t>
      </w:r>
      <w:proofErr w:type="spellStart"/>
      <w:r w:rsidRPr="0070553B">
        <w:rPr>
          <w:i/>
          <w:iCs/>
        </w:rPr>
        <w:t>Capsicumannuum</w:t>
      </w:r>
      <w:r w:rsidRPr="0070553B">
        <w:t>L</w:t>
      </w:r>
      <w:proofErr w:type="spellEnd"/>
      <w:r w:rsidRPr="0070553B">
        <w:t>.)</w:t>
      </w:r>
      <w:proofErr w:type="spellStart"/>
      <w:r w:rsidRPr="0070553B">
        <w:t>genotypes.</w:t>
      </w:r>
      <w:r w:rsidRPr="0070553B">
        <w:rPr>
          <w:i/>
        </w:rPr>
        <w:t>Int.J</w:t>
      </w:r>
      <w:proofErr w:type="spellEnd"/>
      <w:r w:rsidRPr="0070553B">
        <w:rPr>
          <w:i/>
        </w:rPr>
        <w:t xml:space="preserve">. Chem. Stud. </w:t>
      </w:r>
      <w:r w:rsidRPr="0070553B">
        <w:t>8(3):1328-1331.</w:t>
      </w:r>
    </w:p>
    <w:p w14:paraId="17834A09" w14:textId="77777777" w:rsidR="00C31C48" w:rsidRPr="0070553B" w:rsidRDefault="00C31C48" w:rsidP="008B7E4A">
      <w:pPr>
        <w:pStyle w:val="BodyText"/>
        <w:spacing w:before="120" w:line="372" w:lineRule="auto"/>
        <w:ind w:left="720" w:hanging="720"/>
        <w:jc w:val="both"/>
      </w:pPr>
      <w:proofErr w:type="spellStart"/>
      <w:r w:rsidRPr="0070553B">
        <w:t>Haralayya</w:t>
      </w:r>
      <w:proofErr w:type="spellEnd"/>
      <w:r w:rsidRPr="0070553B">
        <w:t xml:space="preserve">, B.; Kumar, H.D.M.; </w:t>
      </w:r>
      <w:proofErr w:type="spellStart"/>
      <w:r w:rsidRPr="0070553B">
        <w:t>Adivappar</w:t>
      </w:r>
      <w:proofErr w:type="spellEnd"/>
      <w:r w:rsidRPr="0070553B">
        <w:t xml:space="preserve">, N.; Gangaprasad, S.; </w:t>
      </w:r>
      <w:proofErr w:type="spellStart"/>
      <w:r w:rsidRPr="0070553B">
        <w:t>Gurumurthy</w:t>
      </w:r>
      <w:proofErr w:type="spellEnd"/>
      <w:r w:rsidRPr="0070553B">
        <w:t xml:space="preserve">, B.R. </w:t>
      </w:r>
      <w:proofErr w:type="spellStart"/>
      <w:r w:rsidRPr="0070553B">
        <w:t>andKrishna</w:t>
      </w:r>
      <w:proofErr w:type="spellEnd"/>
      <w:r w:rsidRPr="0070553B">
        <w:t xml:space="preserve">, V. 2020. Genetic variability, heritability and genetic advance of </w:t>
      </w:r>
      <w:proofErr w:type="gramStart"/>
      <w:r w:rsidRPr="0070553B">
        <w:t>yieldattributingtraitindoubledhaploidlinesofchilli(</w:t>
      </w:r>
      <w:proofErr w:type="gramEnd"/>
      <w:r w:rsidRPr="0070553B">
        <w:rPr>
          <w:i/>
        </w:rPr>
        <w:t>Capsicumannuum</w:t>
      </w:r>
      <w:r w:rsidRPr="0070553B">
        <w:t>L.)cv.,byadgidabbi.</w:t>
      </w:r>
      <w:r w:rsidRPr="0070553B">
        <w:rPr>
          <w:i/>
        </w:rPr>
        <w:t>Int. J. Curr. Microbiol. App.Sci.</w:t>
      </w:r>
      <w:r w:rsidRPr="0070553B">
        <w:t>9(8):3749-3754.</w:t>
      </w:r>
    </w:p>
    <w:p w14:paraId="22BBFE68" w14:textId="77777777" w:rsidR="00C31C48" w:rsidRPr="0070553B" w:rsidRDefault="00C31C48" w:rsidP="008B7E4A">
      <w:pPr>
        <w:pStyle w:val="BodyText"/>
        <w:spacing w:before="120" w:line="360" w:lineRule="auto"/>
        <w:ind w:left="720" w:hanging="720"/>
        <w:jc w:val="both"/>
      </w:pPr>
      <w:proofErr w:type="gramStart"/>
      <w:r w:rsidRPr="0070553B">
        <w:t>Nahak,S.C.</w:t>
      </w:r>
      <w:proofErr w:type="gramEnd"/>
      <w:r w:rsidRPr="0070553B">
        <w:t xml:space="preserve">;Nandi,A.;Sahu,G.S.;Tripathy,P.;Dash,S.K.Patnaik,A.andPradhan, </w:t>
      </w:r>
      <w:r w:rsidRPr="0070553B">
        <w:rPr>
          <w:spacing w:val="-1"/>
        </w:rPr>
        <w:t>S.R.2018.Studiesonvariability,heritability</w:t>
      </w:r>
      <w:r w:rsidRPr="0070553B">
        <w:t>andgeneticadvanceforyieldandyieldcontributingcharactersinchilli(</w:t>
      </w:r>
      <w:r w:rsidRPr="0070553B">
        <w:rPr>
          <w:i/>
        </w:rPr>
        <w:t>Capsicumannuum</w:t>
      </w:r>
      <w:r w:rsidRPr="0070553B">
        <w:t>L.).</w:t>
      </w:r>
      <w:r w:rsidRPr="0070553B">
        <w:rPr>
          <w:i/>
        </w:rPr>
        <w:t>J.Pharmacog.Phytochem.</w:t>
      </w:r>
      <w:r w:rsidRPr="0070553B">
        <w:t>7:2506-2510.</w:t>
      </w:r>
    </w:p>
    <w:p w14:paraId="211BAC08" w14:textId="13C41086" w:rsidR="0035334F" w:rsidRDefault="00C31C48" w:rsidP="008B7E4A">
      <w:pPr>
        <w:spacing w:line="360" w:lineRule="auto"/>
        <w:jc w:val="both"/>
        <w:rPr>
          <w:rFonts w:ascii="Times New Roman" w:hAnsi="Times New Roman" w:cs="Times New Roman"/>
          <w:sz w:val="24"/>
          <w:szCs w:val="24"/>
        </w:rPr>
      </w:pPr>
      <w:proofErr w:type="spellStart"/>
      <w:r w:rsidRPr="00C31C48">
        <w:rPr>
          <w:rFonts w:ascii="Times New Roman" w:hAnsi="Times New Roman" w:cs="Times New Roman"/>
          <w:sz w:val="24"/>
          <w:szCs w:val="24"/>
        </w:rPr>
        <w:t>Lakshmidevamma</w:t>
      </w:r>
      <w:proofErr w:type="spellEnd"/>
      <w:r w:rsidRPr="00C31C48">
        <w:rPr>
          <w:rFonts w:ascii="Times New Roman" w:hAnsi="Times New Roman" w:cs="Times New Roman"/>
          <w:sz w:val="24"/>
          <w:szCs w:val="24"/>
        </w:rPr>
        <w:t xml:space="preserve">, T.N.; </w:t>
      </w:r>
      <w:proofErr w:type="spellStart"/>
      <w:r w:rsidRPr="00C31C48">
        <w:rPr>
          <w:rFonts w:ascii="Times New Roman" w:hAnsi="Times New Roman" w:cs="Times New Roman"/>
          <w:sz w:val="24"/>
          <w:szCs w:val="24"/>
        </w:rPr>
        <w:t>Jagadeesha</w:t>
      </w:r>
      <w:proofErr w:type="spellEnd"/>
      <w:r w:rsidRPr="00C31C48">
        <w:rPr>
          <w:rFonts w:ascii="Times New Roman" w:hAnsi="Times New Roman" w:cs="Times New Roman"/>
          <w:sz w:val="24"/>
          <w:szCs w:val="24"/>
        </w:rPr>
        <w:t xml:space="preserve">, R.C.; </w:t>
      </w:r>
      <w:proofErr w:type="spellStart"/>
      <w:r w:rsidRPr="00C31C48">
        <w:rPr>
          <w:rFonts w:ascii="Times New Roman" w:hAnsi="Times New Roman" w:cs="Times New Roman"/>
          <w:sz w:val="24"/>
          <w:szCs w:val="24"/>
        </w:rPr>
        <w:t>Hanchinamani</w:t>
      </w:r>
      <w:proofErr w:type="spellEnd"/>
      <w:r w:rsidRPr="00C31C48">
        <w:rPr>
          <w:rFonts w:ascii="Times New Roman" w:hAnsi="Times New Roman" w:cs="Times New Roman"/>
          <w:sz w:val="24"/>
          <w:szCs w:val="24"/>
        </w:rPr>
        <w:t xml:space="preserve">, C.N. and </w:t>
      </w:r>
      <w:proofErr w:type="spellStart"/>
      <w:r w:rsidRPr="00C31C48">
        <w:rPr>
          <w:rFonts w:ascii="Times New Roman" w:hAnsi="Times New Roman" w:cs="Times New Roman"/>
          <w:sz w:val="24"/>
          <w:szCs w:val="24"/>
        </w:rPr>
        <w:t>Arunkumar</w:t>
      </w:r>
      <w:proofErr w:type="spellEnd"/>
      <w:r w:rsidRPr="00C31C48">
        <w:rPr>
          <w:rFonts w:ascii="Times New Roman" w:hAnsi="Times New Roman" w:cs="Times New Roman"/>
          <w:sz w:val="24"/>
          <w:szCs w:val="24"/>
        </w:rPr>
        <w:t xml:space="preserve">, K.T. 2021(b). </w:t>
      </w:r>
      <w:r>
        <w:rPr>
          <w:rFonts w:ascii="Times New Roman" w:hAnsi="Times New Roman" w:cs="Times New Roman"/>
          <w:sz w:val="24"/>
          <w:szCs w:val="24"/>
        </w:rPr>
        <w:tab/>
      </w:r>
      <w:r w:rsidRPr="00C31C48">
        <w:rPr>
          <w:rFonts w:ascii="Times New Roman" w:hAnsi="Times New Roman" w:cs="Times New Roman"/>
          <w:sz w:val="24"/>
          <w:szCs w:val="24"/>
        </w:rPr>
        <w:t xml:space="preserve">Genetic variability, heritability and genetic advances in chilli (Capsicum annuum). Int. </w:t>
      </w:r>
      <w:r>
        <w:rPr>
          <w:rFonts w:ascii="Times New Roman" w:hAnsi="Times New Roman" w:cs="Times New Roman"/>
          <w:sz w:val="24"/>
          <w:szCs w:val="24"/>
        </w:rPr>
        <w:tab/>
      </w:r>
      <w:r w:rsidRPr="00C31C48">
        <w:rPr>
          <w:rFonts w:ascii="Times New Roman" w:hAnsi="Times New Roman" w:cs="Times New Roman"/>
          <w:sz w:val="24"/>
          <w:szCs w:val="24"/>
        </w:rPr>
        <w:t>J. Chem. Stud. 9(1): 2210-2213</w:t>
      </w:r>
    </w:p>
    <w:p w14:paraId="63BAA544" w14:textId="78F8AC99" w:rsidR="00123562" w:rsidRPr="00031B1D" w:rsidRDefault="00123562" w:rsidP="00123562">
      <w:pPr>
        <w:spacing w:line="360" w:lineRule="auto"/>
        <w:jc w:val="both"/>
        <w:rPr>
          <w:rFonts w:ascii="Times New Roman" w:hAnsi="Times New Roman" w:cs="Times New Roman"/>
          <w:sz w:val="24"/>
          <w:szCs w:val="24"/>
        </w:rPr>
      </w:pPr>
      <w:r w:rsidRPr="00123562">
        <w:rPr>
          <w:rFonts w:ascii="Times New Roman" w:hAnsi="Times New Roman" w:cs="Times New Roman"/>
          <w:sz w:val="24"/>
          <w:szCs w:val="24"/>
        </w:rPr>
        <w:lastRenderedPageBreak/>
        <w:t>Dharmendra Bahadur Singh, G.C. Yadav, Prashant, Nitesh Kumar Singh and Anuj Tiwari</w:t>
      </w:r>
      <w:r>
        <w:rPr>
          <w:rFonts w:ascii="Times New Roman" w:hAnsi="Times New Roman" w:cs="Times New Roman"/>
          <w:sz w:val="24"/>
          <w:szCs w:val="24"/>
        </w:rPr>
        <w:t xml:space="preserve"> </w:t>
      </w:r>
      <w:r w:rsidRPr="00123562">
        <w:rPr>
          <w:rFonts w:ascii="Times New Roman" w:hAnsi="Times New Roman" w:cs="Times New Roman"/>
          <w:sz w:val="24"/>
          <w:szCs w:val="24"/>
        </w:rPr>
        <w:t>2023</w:t>
      </w:r>
      <w:r>
        <w:rPr>
          <w:rFonts w:ascii="Times New Roman" w:hAnsi="Times New Roman" w:cs="Times New Roman"/>
          <w:sz w:val="24"/>
          <w:szCs w:val="24"/>
        </w:rPr>
        <w:t xml:space="preserve">. </w:t>
      </w:r>
      <w:r w:rsidRPr="00123562">
        <w:rPr>
          <w:rFonts w:ascii="Times New Roman" w:hAnsi="Times New Roman" w:cs="Times New Roman"/>
          <w:sz w:val="24"/>
          <w:szCs w:val="24"/>
        </w:rPr>
        <w:t>Estimates of Genetic variability for Yield and its Attributes and Scope of Selection</w:t>
      </w:r>
      <w:r>
        <w:rPr>
          <w:rFonts w:ascii="Times New Roman" w:hAnsi="Times New Roman" w:cs="Times New Roman"/>
          <w:sz w:val="24"/>
          <w:szCs w:val="24"/>
        </w:rPr>
        <w:t xml:space="preserve"> </w:t>
      </w:r>
      <w:r w:rsidRPr="00123562">
        <w:rPr>
          <w:rFonts w:ascii="Times New Roman" w:hAnsi="Times New Roman" w:cs="Times New Roman"/>
          <w:sz w:val="24"/>
          <w:szCs w:val="24"/>
        </w:rPr>
        <w:t>in Chilli (Capsicum annuum L.)</w:t>
      </w:r>
      <w:r>
        <w:rPr>
          <w:rFonts w:ascii="Times New Roman" w:hAnsi="Times New Roman" w:cs="Times New Roman"/>
          <w:sz w:val="24"/>
          <w:szCs w:val="24"/>
        </w:rPr>
        <w:t xml:space="preserve"> </w:t>
      </w:r>
      <w:r w:rsidRPr="00123562">
        <w:rPr>
          <w:rFonts w:ascii="Times New Roman" w:hAnsi="Times New Roman" w:cs="Times New Roman"/>
          <w:sz w:val="24"/>
          <w:szCs w:val="24"/>
        </w:rPr>
        <w:t>Biological Forum – An International Journal 15(11): 96-99(2023)</w:t>
      </w:r>
    </w:p>
    <w:sectPr w:rsidR="00123562" w:rsidRPr="00031B1D" w:rsidSect="003533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52D16" w14:textId="77777777" w:rsidR="008B3017" w:rsidRDefault="008B3017" w:rsidP="001E2514">
      <w:pPr>
        <w:spacing w:after="0" w:line="240" w:lineRule="auto"/>
      </w:pPr>
      <w:r>
        <w:separator/>
      </w:r>
    </w:p>
  </w:endnote>
  <w:endnote w:type="continuationSeparator" w:id="0">
    <w:p w14:paraId="6F037AB7" w14:textId="77777777" w:rsidR="008B3017" w:rsidRDefault="008B3017" w:rsidP="001E2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6DCA7" w14:textId="77777777" w:rsidR="001E2514" w:rsidRDefault="001E25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5E96B" w14:textId="77777777" w:rsidR="001E2514" w:rsidRDefault="001E25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AB5BC" w14:textId="77777777" w:rsidR="001E2514" w:rsidRDefault="001E2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1E744" w14:textId="77777777" w:rsidR="008B3017" w:rsidRDefault="008B3017" w:rsidP="001E2514">
      <w:pPr>
        <w:spacing w:after="0" w:line="240" w:lineRule="auto"/>
      </w:pPr>
      <w:r>
        <w:separator/>
      </w:r>
    </w:p>
  </w:footnote>
  <w:footnote w:type="continuationSeparator" w:id="0">
    <w:p w14:paraId="37860897" w14:textId="77777777" w:rsidR="008B3017" w:rsidRDefault="008B3017" w:rsidP="001E2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F0BE8" w14:textId="7CAD1F08" w:rsidR="001E2514" w:rsidRDefault="008B3017">
    <w:pPr>
      <w:pStyle w:val="Header"/>
    </w:pPr>
    <w:r>
      <w:rPr>
        <w:noProof/>
      </w:rPr>
      <w:pict w14:anchorId="746909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45346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199CD" w14:textId="05269782" w:rsidR="001E2514" w:rsidRDefault="008B3017">
    <w:pPr>
      <w:pStyle w:val="Header"/>
    </w:pPr>
    <w:r>
      <w:rPr>
        <w:noProof/>
      </w:rPr>
      <w:pict w14:anchorId="423EFA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45347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28954" w14:textId="3FA60965" w:rsidR="001E2514" w:rsidRDefault="008B3017">
    <w:pPr>
      <w:pStyle w:val="Header"/>
    </w:pPr>
    <w:r>
      <w:rPr>
        <w:noProof/>
      </w:rPr>
      <w:pict w14:anchorId="787871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45346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72C"/>
    <w:multiLevelType w:val="multilevel"/>
    <w:tmpl w:val="BDDAE472"/>
    <w:lvl w:ilvl="0">
      <w:start w:val="3"/>
      <w:numFmt w:val="decimal"/>
      <w:lvlText w:val="%1"/>
      <w:lvlJc w:val="left"/>
      <w:pPr>
        <w:ind w:left="700" w:hanging="700"/>
      </w:pPr>
      <w:rPr>
        <w:rFonts w:hint="default"/>
      </w:rPr>
    </w:lvl>
    <w:lvl w:ilvl="1">
      <w:start w:val="5"/>
      <w:numFmt w:val="decimal"/>
      <w:lvlText w:val="%1.%2"/>
      <w:lvlJc w:val="left"/>
      <w:pPr>
        <w:ind w:left="1017" w:hanging="700"/>
      </w:pPr>
      <w:rPr>
        <w:rFonts w:hint="default"/>
      </w:rPr>
    </w:lvl>
    <w:lvl w:ilvl="2">
      <w:start w:val="11"/>
      <w:numFmt w:val="decimal"/>
      <w:lvlText w:val="%1.%2.%3"/>
      <w:lvlJc w:val="left"/>
      <w:pPr>
        <w:ind w:left="1354" w:hanging="720"/>
      </w:pPr>
      <w:rPr>
        <w:rFonts w:hint="default"/>
      </w:rPr>
    </w:lvl>
    <w:lvl w:ilvl="3">
      <w:start w:val="1"/>
      <w:numFmt w:val="decimal"/>
      <w:lvlText w:val="%1.%2.%3.%4"/>
      <w:lvlJc w:val="left"/>
      <w:pPr>
        <w:ind w:left="2031" w:hanging="108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3025" w:hanging="144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4019" w:hanging="1800"/>
      </w:pPr>
      <w:rPr>
        <w:rFonts w:hint="default"/>
      </w:rPr>
    </w:lvl>
    <w:lvl w:ilvl="8">
      <w:start w:val="1"/>
      <w:numFmt w:val="decimal"/>
      <w:lvlText w:val="%1.%2.%3.%4.%5.%6.%7.%8.%9"/>
      <w:lvlJc w:val="left"/>
      <w:pPr>
        <w:ind w:left="4696" w:hanging="2160"/>
      </w:pPr>
      <w:rPr>
        <w:rFonts w:hint="default"/>
      </w:rPr>
    </w:lvl>
  </w:abstractNum>
  <w:abstractNum w:abstractNumId="1" w15:restartNumberingAfterBreak="0">
    <w:nsid w:val="0367296B"/>
    <w:multiLevelType w:val="multilevel"/>
    <w:tmpl w:val="428C5A46"/>
    <w:lvl w:ilvl="0">
      <w:start w:val="3"/>
      <w:numFmt w:val="decimal"/>
      <w:lvlText w:val="%1"/>
      <w:lvlJc w:val="left"/>
      <w:pPr>
        <w:ind w:left="560" w:hanging="560"/>
      </w:pPr>
      <w:rPr>
        <w:rFonts w:hint="default"/>
      </w:rPr>
    </w:lvl>
    <w:lvl w:ilvl="1">
      <w:start w:val="5"/>
      <w:numFmt w:val="decimal"/>
      <w:lvlText w:val="%1.%2"/>
      <w:lvlJc w:val="left"/>
      <w:pPr>
        <w:ind w:left="662" w:hanging="560"/>
      </w:pPr>
      <w:rPr>
        <w:rFonts w:hint="default"/>
      </w:rPr>
    </w:lvl>
    <w:lvl w:ilvl="2">
      <w:start w:val="5"/>
      <w:numFmt w:val="decimal"/>
      <w:lvlText w:val="%1.%2.%3"/>
      <w:lvlJc w:val="left"/>
      <w:pPr>
        <w:ind w:left="924" w:hanging="72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950" w:hanging="144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514" w:hanging="1800"/>
      </w:pPr>
      <w:rPr>
        <w:rFonts w:hint="default"/>
      </w:rPr>
    </w:lvl>
    <w:lvl w:ilvl="8">
      <w:start w:val="1"/>
      <w:numFmt w:val="decimal"/>
      <w:lvlText w:val="%1.%2.%3.%4.%5.%6.%7.%8.%9"/>
      <w:lvlJc w:val="left"/>
      <w:pPr>
        <w:ind w:left="2976" w:hanging="2160"/>
      </w:pPr>
      <w:rPr>
        <w:rFonts w:hint="default"/>
      </w:rPr>
    </w:lvl>
  </w:abstractNum>
  <w:abstractNum w:abstractNumId="2" w15:restartNumberingAfterBreak="0">
    <w:nsid w:val="0B683B39"/>
    <w:multiLevelType w:val="multilevel"/>
    <w:tmpl w:val="9D3475CA"/>
    <w:lvl w:ilvl="0">
      <w:start w:val="3"/>
      <w:numFmt w:val="decimal"/>
      <w:lvlText w:val="%1"/>
      <w:lvlJc w:val="left"/>
      <w:pPr>
        <w:ind w:left="560" w:hanging="560"/>
      </w:pPr>
      <w:rPr>
        <w:rFonts w:hint="default"/>
      </w:rPr>
    </w:lvl>
    <w:lvl w:ilvl="1">
      <w:start w:val="5"/>
      <w:numFmt w:val="decimal"/>
      <w:lvlText w:val="%1.%2"/>
      <w:lvlJc w:val="left"/>
      <w:pPr>
        <w:ind w:left="735" w:hanging="560"/>
      </w:pPr>
      <w:rPr>
        <w:rFonts w:hint="default"/>
      </w:rPr>
    </w:lvl>
    <w:lvl w:ilvl="2">
      <w:start w:val="7"/>
      <w:numFmt w:val="decimal"/>
      <w:lvlText w:val="%1.%2.%3"/>
      <w:lvlJc w:val="left"/>
      <w:pPr>
        <w:ind w:left="1146" w:hanging="720"/>
      </w:pPr>
      <w:rPr>
        <w:rFonts w:hint="default"/>
        <w:color w:val="auto"/>
      </w:rPr>
    </w:lvl>
    <w:lvl w:ilvl="3">
      <w:start w:val="1"/>
      <w:numFmt w:val="decimal"/>
      <w:lvlText w:val="%1.%2.%3.%4"/>
      <w:lvlJc w:val="left"/>
      <w:pPr>
        <w:ind w:left="1605" w:hanging="108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2315" w:hanging="144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3025" w:hanging="1800"/>
      </w:pPr>
      <w:rPr>
        <w:rFonts w:hint="default"/>
      </w:rPr>
    </w:lvl>
    <w:lvl w:ilvl="8">
      <w:start w:val="1"/>
      <w:numFmt w:val="decimal"/>
      <w:lvlText w:val="%1.%2.%3.%4.%5.%6.%7.%8.%9"/>
      <w:lvlJc w:val="left"/>
      <w:pPr>
        <w:ind w:left="3560" w:hanging="2160"/>
      </w:pPr>
      <w:rPr>
        <w:rFonts w:hint="default"/>
      </w:rPr>
    </w:lvl>
  </w:abstractNum>
  <w:abstractNum w:abstractNumId="3" w15:restartNumberingAfterBreak="0">
    <w:nsid w:val="16445F74"/>
    <w:multiLevelType w:val="multilevel"/>
    <w:tmpl w:val="5D96D880"/>
    <w:lvl w:ilvl="0">
      <w:start w:val="3"/>
      <w:numFmt w:val="decimal"/>
      <w:lvlText w:val="%1"/>
      <w:lvlJc w:val="left"/>
      <w:pPr>
        <w:ind w:left="560" w:hanging="560"/>
      </w:pPr>
      <w:rPr>
        <w:rFonts w:hint="default"/>
      </w:rPr>
    </w:lvl>
    <w:lvl w:ilvl="1">
      <w:start w:val="5"/>
      <w:numFmt w:val="decimal"/>
      <w:lvlText w:val="%1.%2"/>
      <w:lvlJc w:val="left"/>
      <w:pPr>
        <w:ind w:left="772" w:hanging="560"/>
      </w:pPr>
      <w:rPr>
        <w:rFonts w:hint="default"/>
      </w:rPr>
    </w:lvl>
    <w:lvl w:ilvl="2">
      <w:start w:val="3"/>
      <w:numFmt w:val="decimal"/>
      <w:lvlText w:val="%1.%2.%3"/>
      <w:lvlJc w:val="left"/>
      <w:pPr>
        <w:ind w:left="1144" w:hanging="720"/>
      </w:pPr>
      <w:rPr>
        <w:rFonts w:hint="default"/>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4" w15:restartNumberingAfterBreak="0">
    <w:nsid w:val="17C35137"/>
    <w:multiLevelType w:val="multilevel"/>
    <w:tmpl w:val="EF6E0FA8"/>
    <w:lvl w:ilvl="0">
      <w:start w:val="3"/>
      <w:numFmt w:val="decimal"/>
      <w:lvlText w:val="%1"/>
      <w:lvlJc w:val="left"/>
      <w:pPr>
        <w:ind w:left="560" w:hanging="560"/>
      </w:pPr>
      <w:rPr>
        <w:rFonts w:hint="default"/>
      </w:rPr>
    </w:lvl>
    <w:lvl w:ilvl="1">
      <w:start w:val="5"/>
      <w:numFmt w:val="decimal"/>
      <w:lvlText w:val="%1.%2"/>
      <w:lvlJc w:val="left"/>
      <w:pPr>
        <w:ind w:left="772" w:hanging="560"/>
      </w:pPr>
      <w:rPr>
        <w:rFonts w:hint="default"/>
      </w:rPr>
    </w:lvl>
    <w:lvl w:ilvl="2">
      <w:start w:val="8"/>
      <w:numFmt w:val="decimal"/>
      <w:lvlText w:val="%1.%2.%3"/>
      <w:lvlJc w:val="left"/>
      <w:pPr>
        <w:ind w:left="1144" w:hanging="720"/>
      </w:pPr>
      <w:rPr>
        <w:rFonts w:hint="default"/>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5" w15:restartNumberingAfterBreak="0">
    <w:nsid w:val="288B075D"/>
    <w:multiLevelType w:val="multilevel"/>
    <w:tmpl w:val="75D03A1E"/>
    <w:lvl w:ilvl="0">
      <w:start w:val="3"/>
      <w:numFmt w:val="decimal"/>
      <w:lvlText w:val="%1"/>
      <w:lvlJc w:val="left"/>
      <w:pPr>
        <w:ind w:left="560" w:hanging="560"/>
      </w:pPr>
      <w:rPr>
        <w:rFonts w:hint="default"/>
      </w:rPr>
    </w:lvl>
    <w:lvl w:ilvl="1">
      <w:start w:val="5"/>
      <w:numFmt w:val="decimal"/>
      <w:lvlText w:val="%1.%2"/>
      <w:lvlJc w:val="left"/>
      <w:pPr>
        <w:ind w:left="772" w:hanging="560"/>
      </w:pPr>
      <w:rPr>
        <w:rFonts w:hint="default"/>
      </w:rPr>
    </w:lvl>
    <w:lvl w:ilvl="2">
      <w:start w:val="4"/>
      <w:numFmt w:val="decimal"/>
      <w:lvlText w:val="%1.%2.%3"/>
      <w:lvlJc w:val="left"/>
      <w:pPr>
        <w:ind w:left="1144" w:hanging="720"/>
      </w:pPr>
      <w:rPr>
        <w:rFonts w:hint="default"/>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6" w15:restartNumberingAfterBreak="0">
    <w:nsid w:val="2A8D2B38"/>
    <w:multiLevelType w:val="hybridMultilevel"/>
    <w:tmpl w:val="6C3CBC1A"/>
    <w:lvl w:ilvl="0" w:tplc="CB949642">
      <w:start w:val="1"/>
      <w:numFmt w:val="decimal"/>
      <w:lvlText w:val="%1."/>
      <w:lvlJc w:val="left"/>
      <w:pPr>
        <w:ind w:left="1941" w:hanging="360"/>
      </w:pPr>
      <w:rPr>
        <w:rFonts w:ascii="Times New Roman" w:eastAsia="Times New Roman" w:hAnsi="Times New Roman" w:cs="Times New Roman" w:hint="default"/>
        <w:w w:val="100"/>
        <w:sz w:val="24"/>
        <w:szCs w:val="24"/>
        <w:lang w:val="en-US" w:eastAsia="en-US" w:bidi="ar-SA"/>
      </w:rPr>
    </w:lvl>
    <w:lvl w:ilvl="1" w:tplc="0B004E2C">
      <w:numFmt w:val="bullet"/>
      <w:lvlText w:val="•"/>
      <w:lvlJc w:val="left"/>
      <w:pPr>
        <w:ind w:left="2808" w:hanging="360"/>
      </w:pPr>
      <w:rPr>
        <w:rFonts w:hint="default"/>
        <w:lang w:val="en-US" w:eastAsia="en-US" w:bidi="ar-SA"/>
      </w:rPr>
    </w:lvl>
    <w:lvl w:ilvl="2" w:tplc="4CF4AD80">
      <w:numFmt w:val="bullet"/>
      <w:lvlText w:val="•"/>
      <w:lvlJc w:val="left"/>
      <w:pPr>
        <w:ind w:left="3676" w:hanging="360"/>
      </w:pPr>
      <w:rPr>
        <w:rFonts w:hint="default"/>
        <w:lang w:val="en-US" w:eastAsia="en-US" w:bidi="ar-SA"/>
      </w:rPr>
    </w:lvl>
    <w:lvl w:ilvl="3" w:tplc="80B2A078">
      <w:numFmt w:val="bullet"/>
      <w:lvlText w:val="•"/>
      <w:lvlJc w:val="left"/>
      <w:pPr>
        <w:ind w:left="4544" w:hanging="360"/>
      </w:pPr>
      <w:rPr>
        <w:rFonts w:hint="default"/>
        <w:lang w:val="en-US" w:eastAsia="en-US" w:bidi="ar-SA"/>
      </w:rPr>
    </w:lvl>
    <w:lvl w:ilvl="4" w:tplc="8B62AA0E">
      <w:numFmt w:val="bullet"/>
      <w:lvlText w:val="•"/>
      <w:lvlJc w:val="left"/>
      <w:pPr>
        <w:ind w:left="5412" w:hanging="360"/>
      </w:pPr>
      <w:rPr>
        <w:rFonts w:hint="default"/>
        <w:lang w:val="en-US" w:eastAsia="en-US" w:bidi="ar-SA"/>
      </w:rPr>
    </w:lvl>
    <w:lvl w:ilvl="5" w:tplc="7EC24728">
      <w:numFmt w:val="bullet"/>
      <w:lvlText w:val="•"/>
      <w:lvlJc w:val="left"/>
      <w:pPr>
        <w:ind w:left="6280" w:hanging="360"/>
      </w:pPr>
      <w:rPr>
        <w:rFonts w:hint="default"/>
        <w:lang w:val="en-US" w:eastAsia="en-US" w:bidi="ar-SA"/>
      </w:rPr>
    </w:lvl>
    <w:lvl w:ilvl="6" w:tplc="566023F4">
      <w:numFmt w:val="bullet"/>
      <w:lvlText w:val="•"/>
      <w:lvlJc w:val="left"/>
      <w:pPr>
        <w:ind w:left="7148" w:hanging="360"/>
      </w:pPr>
      <w:rPr>
        <w:rFonts w:hint="default"/>
        <w:lang w:val="en-US" w:eastAsia="en-US" w:bidi="ar-SA"/>
      </w:rPr>
    </w:lvl>
    <w:lvl w:ilvl="7" w:tplc="B9986E82">
      <w:numFmt w:val="bullet"/>
      <w:lvlText w:val="•"/>
      <w:lvlJc w:val="left"/>
      <w:pPr>
        <w:ind w:left="8016" w:hanging="360"/>
      </w:pPr>
      <w:rPr>
        <w:rFonts w:hint="default"/>
        <w:lang w:val="en-US" w:eastAsia="en-US" w:bidi="ar-SA"/>
      </w:rPr>
    </w:lvl>
    <w:lvl w:ilvl="8" w:tplc="E372445C">
      <w:numFmt w:val="bullet"/>
      <w:lvlText w:val="•"/>
      <w:lvlJc w:val="left"/>
      <w:pPr>
        <w:ind w:left="8884" w:hanging="360"/>
      </w:pPr>
      <w:rPr>
        <w:rFonts w:hint="default"/>
        <w:lang w:val="en-US" w:eastAsia="en-US" w:bidi="ar-SA"/>
      </w:rPr>
    </w:lvl>
  </w:abstractNum>
  <w:abstractNum w:abstractNumId="7" w15:restartNumberingAfterBreak="0">
    <w:nsid w:val="520F5220"/>
    <w:multiLevelType w:val="multilevel"/>
    <w:tmpl w:val="B83EB172"/>
    <w:lvl w:ilvl="0">
      <w:start w:val="3"/>
      <w:numFmt w:val="decimal"/>
      <w:lvlText w:val="%1"/>
      <w:lvlJc w:val="left"/>
      <w:pPr>
        <w:ind w:left="700" w:hanging="700"/>
      </w:pPr>
      <w:rPr>
        <w:rFonts w:hint="default"/>
      </w:rPr>
    </w:lvl>
    <w:lvl w:ilvl="1">
      <w:start w:val="5"/>
      <w:numFmt w:val="decimal"/>
      <w:lvlText w:val="%1.%2"/>
      <w:lvlJc w:val="left"/>
      <w:pPr>
        <w:ind w:left="912" w:hanging="700"/>
      </w:pPr>
      <w:rPr>
        <w:rFonts w:hint="default"/>
      </w:rPr>
    </w:lvl>
    <w:lvl w:ilvl="2">
      <w:start w:val="10"/>
      <w:numFmt w:val="decimal"/>
      <w:lvlText w:val="%1.%2.%3"/>
      <w:lvlJc w:val="left"/>
      <w:pPr>
        <w:ind w:left="1144" w:hanging="720"/>
      </w:pPr>
      <w:rPr>
        <w:rFonts w:hint="default"/>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8" w15:restartNumberingAfterBreak="0">
    <w:nsid w:val="61996D86"/>
    <w:multiLevelType w:val="multilevel"/>
    <w:tmpl w:val="0B38AD5C"/>
    <w:lvl w:ilvl="0">
      <w:start w:val="3"/>
      <w:numFmt w:val="decimal"/>
      <w:lvlText w:val="%1"/>
      <w:lvlJc w:val="left"/>
      <w:pPr>
        <w:ind w:left="530" w:hanging="530"/>
      </w:pPr>
      <w:rPr>
        <w:rFonts w:hint="default"/>
      </w:rPr>
    </w:lvl>
    <w:lvl w:ilvl="1">
      <w:start w:val="5"/>
      <w:numFmt w:val="decimal"/>
      <w:lvlText w:val="%1.%2"/>
      <w:lvlJc w:val="left"/>
      <w:pPr>
        <w:ind w:left="777" w:hanging="530"/>
      </w:pPr>
      <w:rPr>
        <w:rFonts w:hint="default"/>
      </w:rPr>
    </w:lvl>
    <w:lvl w:ilvl="2">
      <w:start w:val="9"/>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675" w:hanging="144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529" w:hanging="1800"/>
      </w:pPr>
      <w:rPr>
        <w:rFonts w:hint="default"/>
      </w:rPr>
    </w:lvl>
    <w:lvl w:ilvl="8">
      <w:start w:val="1"/>
      <w:numFmt w:val="decimal"/>
      <w:lvlText w:val="%1.%2.%3.%4.%5.%6.%7.%8.%9"/>
      <w:lvlJc w:val="left"/>
      <w:pPr>
        <w:ind w:left="3776" w:hanging="1800"/>
      </w:pPr>
      <w:rPr>
        <w:rFonts w:hint="default"/>
      </w:rPr>
    </w:lvl>
  </w:abstractNum>
  <w:abstractNum w:abstractNumId="9" w15:restartNumberingAfterBreak="0">
    <w:nsid w:val="6B696C6A"/>
    <w:multiLevelType w:val="multilevel"/>
    <w:tmpl w:val="E31EA144"/>
    <w:lvl w:ilvl="0">
      <w:start w:val="3"/>
      <w:numFmt w:val="decimal"/>
      <w:lvlText w:val="%1"/>
      <w:lvlJc w:val="left"/>
      <w:pPr>
        <w:ind w:left="560" w:hanging="560"/>
      </w:pPr>
      <w:rPr>
        <w:rFonts w:hint="default"/>
      </w:rPr>
    </w:lvl>
    <w:lvl w:ilvl="1">
      <w:start w:val="5"/>
      <w:numFmt w:val="decimal"/>
      <w:lvlText w:val="%1.%2"/>
      <w:lvlJc w:val="left"/>
      <w:pPr>
        <w:ind w:left="772" w:hanging="560"/>
      </w:pPr>
      <w:rPr>
        <w:rFonts w:hint="default"/>
      </w:rPr>
    </w:lvl>
    <w:lvl w:ilvl="2">
      <w:start w:val="6"/>
      <w:numFmt w:val="decimal"/>
      <w:lvlText w:val="%1.%2.%3"/>
      <w:lvlJc w:val="left"/>
      <w:pPr>
        <w:ind w:left="1144" w:hanging="720"/>
      </w:pPr>
      <w:rPr>
        <w:rFonts w:hint="default"/>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num w:numId="1">
    <w:abstractNumId w:val="6"/>
  </w:num>
  <w:num w:numId="2">
    <w:abstractNumId w:val="0"/>
  </w:num>
  <w:num w:numId="3">
    <w:abstractNumId w:val="7"/>
  </w:num>
  <w:num w:numId="4">
    <w:abstractNumId w:val="8"/>
  </w:num>
  <w:num w:numId="5">
    <w:abstractNumId w:val="4"/>
  </w:num>
  <w:num w:numId="6">
    <w:abstractNumId w:val="2"/>
  </w:num>
  <w:num w:numId="7">
    <w:abstractNumId w:val="9"/>
  </w:num>
  <w:num w:numId="8">
    <w:abstractNumId w:val="1"/>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B1D"/>
    <w:rsid w:val="00031B1D"/>
    <w:rsid w:val="000A4481"/>
    <w:rsid w:val="000E7281"/>
    <w:rsid w:val="00123562"/>
    <w:rsid w:val="001E2514"/>
    <w:rsid w:val="002569B4"/>
    <w:rsid w:val="0035334F"/>
    <w:rsid w:val="00364113"/>
    <w:rsid w:val="003A5EFA"/>
    <w:rsid w:val="003D37A3"/>
    <w:rsid w:val="003D7923"/>
    <w:rsid w:val="003E3A13"/>
    <w:rsid w:val="004300CC"/>
    <w:rsid w:val="00451342"/>
    <w:rsid w:val="00460402"/>
    <w:rsid w:val="004741E1"/>
    <w:rsid w:val="0048705A"/>
    <w:rsid w:val="004A297A"/>
    <w:rsid w:val="004A38C4"/>
    <w:rsid w:val="004A5B13"/>
    <w:rsid w:val="004E1EE3"/>
    <w:rsid w:val="00557F8C"/>
    <w:rsid w:val="00664F9E"/>
    <w:rsid w:val="00684862"/>
    <w:rsid w:val="007114CA"/>
    <w:rsid w:val="007F073C"/>
    <w:rsid w:val="00811B50"/>
    <w:rsid w:val="008A14C0"/>
    <w:rsid w:val="008B3017"/>
    <w:rsid w:val="008B7E4A"/>
    <w:rsid w:val="008C4186"/>
    <w:rsid w:val="008F79B5"/>
    <w:rsid w:val="00903CBB"/>
    <w:rsid w:val="00944C39"/>
    <w:rsid w:val="00966381"/>
    <w:rsid w:val="00A26D09"/>
    <w:rsid w:val="00A579B9"/>
    <w:rsid w:val="00A911EE"/>
    <w:rsid w:val="00AC0E2A"/>
    <w:rsid w:val="00B13D6A"/>
    <w:rsid w:val="00B26BE9"/>
    <w:rsid w:val="00C31C48"/>
    <w:rsid w:val="00CA1F21"/>
    <w:rsid w:val="00CF0F6E"/>
    <w:rsid w:val="00CF42DB"/>
    <w:rsid w:val="00D635EA"/>
    <w:rsid w:val="00D741E4"/>
    <w:rsid w:val="00D93940"/>
    <w:rsid w:val="00DB553E"/>
    <w:rsid w:val="00DD4108"/>
    <w:rsid w:val="00E27412"/>
    <w:rsid w:val="00E4029F"/>
    <w:rsid w:val="00EC2876"/>
    <w:rsid w:val="00F04E4B"/>
    <w:rsid w:val="00F8248D"/>
    <w:rsid w:val="00FA2B5A"/>
    <w:rsid w:val="00FF724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8D1F3E"/>
  <w15:docId w15:val="{DFA03D52-DD91-4C0F-BB71-9C254774A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1B1D"/>
    <w:rPr>
      <w:rFonts w:ascii="Calibri" w:eastAsia="Calibri" w:hAnsi="Calibri" w:cs="Mangal"/>
    </w:rPr>
  </w:style>
  <w:style w:type="paragraph" w:styleId="Heading1">
    <w:name w:val="heading 1"/>
    <w:basedOn w:val="Normal"/>
    <w:next w:val="Normal"/>
    <w:link w:val="Heading1Char"/>
    <w:uiPriority w:val="9"/>
    <w:qFormat/>
    <w:rsid w:val="00031B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31B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31B1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31B1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31B1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31B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1B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1B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1B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B1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31B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31B1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31B1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31B1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31B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1B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1B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1B1D"/>
    <w:rPr>
      <w:rFonts w:eastAsiaTheme="majorEastAsia" w:cstheme="majorBidi"/>
      <w:color w:val="272727" w:themeColor="text1" w:themeTint="D8"/>
    </w:rPr>
  </w:style>
  <w:style w:type="paragraph" w:styleId="Title">
    <w:name w:val="Title"/>
    <w:basedOn w:val="Normal"/>
    <w:next w:val="Normal"/>
    <w:link w:val="TitleChar"/>
    <w:uiPriority w:val="10"/>
    <w:qFormat/>
    <w:rsid w:val="00031B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1B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1B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1B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1B1D"/>
    <w:pPr>
      <w:spacing w:before="160"/>
      <w:jc w:val="center"/>
    </w:pPr>
    <w:rPr>
      <w:i/>
      <w:iCs/>
      <w:color w:val="404040" w:themeColor="text1" w:themeTint="BF"/>
    </w:rPr>
  </w:style>
  <w:style w:type="character" w:customStyle="1" w:styleId="QuoteChar">
    <w:name w:val="Quote Char"/>
    <w:basedOn w:val="DefaultParagraphFont"/>
    <w:link w:val="Quote"/>
    <w:uiPriority w:val="29"/>
    <w:rsid w:val="00031B1D"/>
    <w:rPr>
      <w:i/>
      <w:iCs/>
      <w:color w:val="404040" w:themeColor="text1" w:themeTint="BF"/>
    </w:rPr>
  </w:style>
  <w:style w:type="paragraph" w:styleId="ListParagraph">
    <w:name w:val="List Paragraph"/>
    <w:basedOn w:val="Normal"/>
    <w:uiPriority w:val="1"/>
    <w:qFormat/>
    <w:rsid w:val="00031B1D"/>
    <w:pPr>
      <w:ind w:left="720"/>
      <w:contextualSpacing/>
    </w:pPr>
  </w:style>
  <w:style w:type="character" w:styleId="IntenseEmphasis">
    <w:name w:val="Intense Emphasis"/>
    <w:basedOn w:val="DefaultParagraphFont"/>
    <w:uiPriority w:val="21"/>
    <w:qFormat/>
    <w:rsid w:val="00031B1D"/>
    <w:rPr>
      <w:i/>
      <w:iCs/>
      <w:color w:val="2F5496" w:themeColor="accent1" w:themeShade="BF"/>
    </w:rPr>
  </w:style>
  <w:style w:type="paragraph" w:styleId="IntenseQuote">
    <w:name w:val="Intense Quote"/>
    <w:basedOn w:val="Normal"/>
    <w:next w:val="Normal"/>
    <w:link w:val="IntenseQuoteChar"/>
    <w:uiPriority w:val="30"/>
    <w:qFormat/>
    <w:rsid w:val="00031B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31B1D"/>
    <w:rPr>
      <w:i/>
      <w:iCs/>
      <w:color w:val="2F5496" w:themeColor="accent1" w:themeShade="BF"/>
    </w:rPr>
  </w:style>
  <w:style w:type="character" w:styleId="IntenseReference">
    <w:name w:val="Intense Reference"/>
    <w:basedOn w:val="DefaultParagraphFont"/>
    <w:uiPriority w:val="32"/>
    <w:qFormat/>
    <w:rsid w:val="00031B1D"/>
    <w:rPr>
      <w:b/>
      <w:bCs/>
      <w:smallCaps/>
      <w:color w:val="2F5496" w:themeColor="accent1" w:themeShade="BF"/>
      <w:spacing w:val="5"/>
    </w:rPr>
  </w:style>
  <w:style w:type="character" w:styleId="Hyperlink">
    <w:name w:val="Hyperlink"/>
    <w:uiPriority w:val="99"/>
    <w:unhideWhenUsed/>
    <w:rsid w:val="00031B1D"/>
    <w:rPr>
      <w:color w:val="0563C1"/>
      <w:u w:val="single"/>
    </w:rPr>
  </w:style>
  <w:style w:type="paragraph" w:styleId="BodyText">
    <w:name w:val="Body Text"/>
    <w:basedOn w:val="Normal"/>
    <w:link w:val="BodyTextChar"/>
    <w:uiPriority w:val="1"/>
    <w:qFormat/>
    <w:rsid w:val="00031B1D"/>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031B1D"/>
    <w:rPr>
      <w:rFonts w:ascii="Times New Roman" w:eastAsia="Times New Roman" w:hAnsi="Times New Roman" w:cs="Times New Roman"/>
      <w:kern w:val="0"/>
      <w:sz w:val="24"/>
      <w:szCs w:val="24"/>
      <w:lang w:val="en-US"/>
    </w:rPr>
  </w:style>
  <w:style w:type="paragraph" w:customStyle="1" w:styleId="TableParagraph">
    <w:name w:val="Table Paragraph"/>
    <w:basedOn w:val="Normal"/>
    <w:uiPriority w:val="1"/>
    <w:qFormat/>
    <w:rsid w:val="0035334F"/>
    <w:pPr>
      <w:widowControl w:val="0"/>
      <w:autoSpaceDE w:val="0"/>
      <w:autoSpaceDN w:val="0"/>
      <w:spacing w:after="0" w:line="240" w:lineRule="auto"/>
      <w:ind w:left="107"/>
      <w:jc w:val="center"/>
    </w:pPr>
    <w:rPr>
      <w:rFonts w:ascii="Times New Roman" w:eastAsia="Times New Roman" w:hAnsi="Times New Roman" w:cs="Times New Roman"/>
      <w:kern w:val="0"/>
      <w:lang w:val="en-US"/>
    </w:rPr>
  </w:style>
  <w:style w:type="character" w:customStyle="1" w:styleId="UnresolvedMention1">
    <w:name w:val="Unresolved Mention1"/>
    <w:basedOn w:val="DefaultParagraphFont"/>
    <w:uiPriority w:val="99"/>
    <w:semiHidden/>
    <w:unhideWhenUsed/>
    <w:rsid w:val="00CA1F21"/>
    <w:rPr>
      <w:color w:val="605E5C"/>
      <w:shd w:val="clear" w:color="auto" w:fill="E1DFDD"/>
    </w:rPr>
  </w:style>
  <w:style w:type="paragraph" w:styleId="Header">
    <w:name w:val="header"/>
    <w:basedOn w:val="Normal"/>
    <w:link w:val="HeaderChar"/>
    <w:uiPriority w:val="99"/>
    <w:unhideWhenUsed/>
    <w:rsid w:val="001E25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514"/>
    <w:rPr>
      <w:rFonts w:ascii="Calibri" w:eastAsia="Calibri" w:hAnsi="Calibri" w:cs="Mangal"/>
    </w:rPr>
  </w:style>
  <w:style w:type="paragraph" w:styleId="Footer">
    <w:name w:val="footer"/>
    <w:basedOn w:val="Normal"/>
    <w:link w:val="FooterChar"/>
    <w:uiPriority w:val="99"/>
    <w:unhideWhenUsed/>
    <w:rsid w:val="001E25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514"/>
    <w:rPr>
      <w:rFonts w:ascii="Calibri" w:eastAsia="Calibri" w:hAnsi="Calibri"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46992">
      <w:bodyDiv w:val="1"/>
      <w:marLeft w:val="0"/>
      <w:marRight w:val="0"/>
      <w:marTop w:val="0"/>
      <w:marBottom w:val="0"/>
      <w:divBdr>
        <w:top w:val="none" w:sz="0" w:space="0" w:color="auto"/>
        <w:left w:val="none" w:sz="0" w:space="0" w:color="auto"/>
        <w:bottom w:val="none" w:sz="0" w:space="0" w:color="auto"/>
        <w:right w:val="none" w:sz="0" w:space="0" w:color="auto"/>
      </w:divBdr>
    </w:div>
    <w:div w:id="176816650">
      <w:bodyDiv w:val="1"/>
      <w:marLeft w:val="0"/>
      <w:marRight w:val="0"/>
      <w:marTop w:val="0"/>
      <w:marBottom w:val="0"/>
      <w:divBdr>
        <w:top w:val="none" w:sz="0" w:space="0" w:color="auto"/>
        <w:left w:val="none" w:sz="0" w:space="0" w:color="auto"/>
        <w:bottom w:val="none" w:sz="0" w:space="0" w:color="auto"/>
        <w:right w:val="none" w:sz="0" w:space="0" w:color="auto"/>
      </w:divBdr>
    </w:div>
    <w:div w:id="244073386">
      <w:bodyDiv w:val="1"/>
      <w:marLeft w:val="0"/>
      <w:marRight w:val="0"/>
      <w:marTop w:val="0"/>
      <w:marBottom w:val="0"/>
      <w:divBdr>
        <w:top w:val="none" w:sz="0" w:space="0" w:color="auto"/>
        <w:left w:val="none" w:sz="0" w:space="0" w:color="auto"/>
        <w:bottom w:val="none" w:sz="0" w:space="0" w:color="auto"/>
        <w:right w:val="none" w:sz="0" w:space="0" w:color="auto"/>
      </w:divBdr>
    </w:div>
    <w:div w:id="503054637">
      <w:bodyDiv w:val="1"/>
      <w:marLeft w:val="0"/>
      <w:marRight w:val="0"/>
      <w:marTop w:val="0"/>
      <w:marBottom w:val="0"/>
      <w:divBdr>
        <w:top w:val="none" w:sz="0" w:space="0" w:color="auto"/>
        <w:left w:val="none" w:sz="0" w:space="0" w:color="auto"/>
        <w:bottom w:val="none" w:sz="0" w:space="0" w:color="auto"/>
        <w:right w:val="none" w:sz="0" w:space="0" w:color="auto"/>
      </w:divBdr>
    </w:div>
    <w:div w:id="693307894">
      <w:bodyDiv w:val="1"/>
      <w:marLeft w:val="0"/>
      <w:marRight w:val="0"/>
      <w:marTop w:val="0"/>
      <w:marBottom w:val="0"/>
      <w:divBdr>
        <w:top w:val="none" w:sz="0" w:space="0" w:color="auto"/>
        <w:left w:val="none" w:sz="0" w:space="0" w:color="auto"/>
        <w:bottom w:val="none" w:sz="0" w:space="0" w:color="auto"/>
        <w:right w:val="none" w:sz="0" w:space="0" w:color="auto"/>
      </w:divBdr>
    </w:div>
    <w:div w:id="769858149">
      <w:bodyDiv w:val="1"/>
      <w:marLeft w:val="0"/>
      <w:marRight w:val="0"/>
      <w:marTop w:val="0"/>
      <w:marBottom w:val="0"/>
      <w:divBdr>
        <w:top w:val="none" w:sz="0" w:space="0" w:color="auto"/>
        <w:left w:val="none" w:sz="0" w:space="0" w:color="auto"/>
        <w:bottom w:val="none" w:sz="0" w:space="0" w:color="auto"/>
        <w:right w:val="none" w:sz="0" w:space="0" w:color="auto"/>
      </w:divBdr>
    </w:div>
    <w:div w:id="825978462">
      <w:bodyDiv w:val="1"/>
      <w:marLeft w:val="0"/>
      <w:marRight w:val="0"/>
      <w:marTop w:val="0"/>
      <w:marBottom w:val="0"/>
      <w:divBdr>
        <w:top w:val="none" w:sz="0" w:space="0" w:color="auto"/>
        <w:left w:val="none" w:sz="0" w:space="0" w:color="auto"/>
        <w:bottom w:val="none" w:sz="0" w:space="0" w:color="auto"/>
        <w:right w:val="none" w:sz="0" w:space="0" w:color="auto"/>
      </w:divBdr>
    </w:div>
    <w:div w:id="837428519">
      <w:bodyDiv w:val="1"/>
      <w:marLeft w:val="0"/>
      <w:marRight w:val="0"/>
      <w:marTop w:val="0"/>
      <w:marBottom w:val="0"/>
      <w:divBdr>
        <w:top w:val="none" w:sz="0" w:space="0" w:color="auto"/>
        <w:left w:val="none" w:sz="0" w:space="0" w:color="auto"/>
        <w:bottom w:val="none" w:sz="0" w:space="0" w:color="auto"/>
        <w:right w:val="none" w:sz="0" w:space="0" w:color="auto"/>
      </w:divBdr>
    </w:div>
    <w:div w:id="970326071">
      <w:bodyDiv w:val="1"/>
      <w:marLeft w:val="0"/>
      <w:marRight w:val="0"/>
      <w:marTop w:val="0"/>
      <w:marBottom w:val="0"/>
      <w:divBdr>
        <w:top w:val="none" w:sz="0" w:space="0" w:color="auto"/>
        <w:left w:val="none" w:sz="0" w:space="0" w:color="auto"/>
        <w:bottom w:val="none" w:sz="0" w:space="0" w:color="auto"/>
        <w:right w:val="none" w:sz="0" w:space="0" w:color="auto"/>
      </w:divBdr>
    </w:div>
    <w:div w:id="1080833892">
      <w:bodyDiv w:val="1"/>
      <w:marLeft w:val="0"/>
      <w:marRight w:val="0"/>
      <w:marTop w:val="0"/>
      <w:marBottom w:val="0"/>
      <w:divBdr>
        <w:top w:val="none" w:sz="0" w:space="0" w:color="auto"/>
        <w:left w:val="none" w:sz="0" w:space="0" w:color="auto"/>
        <w:bottom w:val="none" w:sz="0" w:space="0" w:color="auto"/>
        <w:right w:val="none" w:sz="0" w:space="0" w:color="auto"/>
      </w:divBdr>
    </w:div>
    <w:div w:id="1108233430">
      <w:bodyDiv w:val="1"/>
      <w:marLeft w:val="0"/>
      <w:marRight w:val="0"/>
      <w:marTop w:val="0"/>
      <w:marBottom w:val="0"/>
      <w:divBdr>
        <w:top w:val="none" w:sz="0" w:space="0" w:color="auto"/>
        <w:left w:val="none" w:sz="0" w:space="0" w:color="auto"/>
        <w:bottom w:val="none" w:sz="0" w:space="0" w:color="auto"/>
        <w:right w:val="none" w:sz="0" w:space="0" w:color="auto"/>
      </w:divBdr>
    </w:div>
    <w:div w:id="1385828975">
      <w:bodyDiv w:val="1"/>
      <w:marLeft w:val="0"/>
      <w:marRight w:val="0"/>
      <w:marTop w:val="0"/>
      <w:marBottom w:val="0"/>
      <w:divBdr>
        <w:top w:val="none" w:sz="0" w:space="0" w:color="auto"/>
        <w:left w:val="none" w:sz="0" w:space="0" w:color="auto"/>
        <w:bottom w:val="none" w:sz="0" w:space="0" w:color="auto"/>
        <w:right w:val="none" w:sz="0" w:space="0" w:color="auto"/>
      </w:divBdr>
    </w:div>
    <w:div w:id="1525098549">
      <w:bodyDiv w:val="1"/>
      <w:marLeft w:val="0"/>
      <w:marRight w:val="0"/>
      <w:marTop w:val="0"/>
      <w:marBottom w:val="0"/>
      <w:divBdr>
        <w:top w:val="none" w:sz="0" w:space="0" w:color="auto"/>
        <w:left w:val="none" w:sz="0" w:space="0" w:color="auto"/>
        <w:bottom w:val="none" w:sz="0" w:space="0" w:color="auto"/>
        <w:right w:val="none" w:sz="0" w:space="0" w:color="auto"/>
      </w:divBdr>
    </w:div>
    <w:div w:id="1660958103">
      <w:bodyDiv w:val="1"/>
      <w:marLeft w:val="0"/>
      <w:marRight w:val="0"/>
      <w:marTop w:val="0"/>
      <w:marBottom w:val="0"/>
      <w:divBdr>
        <w:top w:val="none" w:sz="0" w:space="0" w:color="auto"/>
        <w:left w:val="none" w:sz="0" w:space="0" w:color="auto"/>
        <w:bottom w:val="none" w:sz="0" w:space="0" w:color="auto"/>
        <w:right w:val="none" w:sz="0" w:space="0" w:color="auto"/>
      </w:divBdr>
    </w:div>
    <w:div w:id="1698698659">
      <w:bodyDiv w:val="1"/>
      <w:marLeft w:val="0"/>
      <w:marRight w:val="0"/>
      <w:marTop w:val="0"/>
      <w:marBottom w:val="0"/>
      <w:divBdr>
        <w:top w:val="none" w:sz="0" w:space="0" w:color="auto"/>
        <w:left w:val="none" w:sz="0" w:space="0" w:color="auto"/>
        <w:bottom w:val="none" w:sz="0" w:space="0" w:color="auto"/>
        <w:right w:val="none" w:sz="0" w:space="0" w:color="auto"/>
      </w:divBdr>
    </w:div>
    <w:div w:id="1742218415">
      <w:bodyDiv w:val="1"/>
      <w:marLeft w:val="0"/>
      <w:marRight w:val="0"/>
      <w:marTop w:val="0"/>
      <w:marBottom w:val="0"/>
      <w:divBdr>
        <w:top w:val="none" w:sz="0" w:space="0" w:color="auto"/>
        <w:left w:val="none" w:sz="0" w:space="0" w:color="auto"/>
        <w:bottom w:val="none" w:sz="0" w:space="0" w:color="auto"/>
        <w:right w:val="none" w:sz="0" w:space="0" w:color="auto"/>
      </w:divBdr>
    </w:div>
    <w:div w:id="1842815421">
      <w:bodyDiv w:val="1"/>
      <w:marLeft w:val="0"/>
      <w:marRight w:val="0"/>
      <w:marTop w:val="0"/>
      <w:marBottom w:val="0"/>
      <w:divBdr>
        <w:top w:val="none" w:sz="0" w:space="0" w:color="auto"/>
        <w:left w:val="none" w:sz="0" w:space="0" w:color="auto"/>
        <w:bottom w:val="none" w:sz="0" w:space="0" w:color="auto"/>
        <w:right w:val="none" w:sz="0" w:space="0" w:color="auto"/>
      </w:divBdr>
    </w:div>
    <w:div w:id="2109806186">
      <w:bodyDiv w:val="1"/>
      <w:marLeft w:val="0"/>
      <w:marRight w:val="0"/>
      <w:marTop w:val="0"/>
      <w:marBottom w:val="0"/>
      <w:divBdr>
        <w:top w:val="none" w:sz="0" w:space="0" w:color="auto"/>
        <w:left w:val="none" w:sz="0" w:space="0" w:color="auto"/>
        <w:bottom w:val="none" w:sz="0" w:space="0" w:color="auto"/>
        <w:right w:val="none" w:sz="0" w:space="0" w:color="auto"/>
      </w:divBdr>
    </w:div>
    <w:div w:id="212692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10</Pages>
  <Words>2500</Words>
  <Characters>14254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Dharmendra singh</dc:creator>
  <cp:lastModifiedBy>SDI 1089</cp:lastModifiedBy>
  <cp:revision>52</cp:revision>
  <dcterms:created xsi:type="dcterms:W3CDTF">2025-06-27T07:58:00Z</dcterms:created>
  <dcterms:modified xsi:type="dcterms:W3CDTF">2025-07-12T07:28:00Z</dcterms:modified>
</cp:coreProperties>
</file>