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34588" w14:textId="68600CDD" w:rsidR="00607A8A" w:rsidRPr="00240100" w:rsidRDefault="00240100" w:rsidP="00240100">
      <w:pPr>
        <w:rPr>
          <w:rFonts w:ascii="Times New Roman" w:hAnsi="Times New Roman" w:cs="Times New Roman"/>
          <w:b/>
          <w:sz w:val="24"/>
          <w:szCs w:val="24"/>
          <w:lang w:val="en-US"/>
        </w:rPr>
      </w:pPr>
      <w:r w:rsidRPr="00240100">
        <w:rPr>
          <w:rFonts w:ascii="Times New Roman" w:hAnsi="Times New Roman" w:cs="Times New Roman"/>
          <w:b/>
          <w:sz w:val="24"/>
          <w:szCs w:val="24"/>
          <w:lang w:val="en-US"/>
        </w:rPr>
        <w:t xml:space="preserve">Effect of Different Biofertilizers and Organic Manure on Growth and Yield of </w:t>
      </w:r>
      <w:r w:rsidRPr="00240100">
        <w:rPr>
          <w:rFonts w:ascii="Times New Roman" w:hAnsi="Times New Roman" w:cs="Times New Roman"/>
          <w:b/>
          <w:sz w:val="24"/>
          <w:szCs w:val="24"/>
          <w:lang w:val="en-US"/>
        </w:rPr>
        <w:tab/>
      </w:r>
      <w:r w:rsidRPr="00240100">
        <w:rPr>
          <w:rFonts w:ascii="Times New Roman" w:hAnsi="Times New Roman" w:cs="Times New Roman"/>
          <w:b/>
          <w:sz w:val="24"/>
          <w:szCs w:val="24"/>
          <w:lang w:val="en-US"/>
        </w:rPr>
        <w:tab/>
        <w:t>Cauliflower (</w:t>
      </w:r>
      <w:r w:rsidRPr="00240100">
        <w:rPr>
          <w:rFonts w:ascii="Times New Roman" w:hAnsi="Times New Roman" w:cs="Times New Roman"/>
          <w:b/>
          <w:i/>
          <w:sz w:val="24"/>
          <w:szCs w:val="24"/>
          <w:lang w:val="en-US"/>
        </w:rPr>
        <w:t>Brassica oleracea</w:t>
      </w:r>
      <w:r w:rsidRPr="00240100">
        <w:rPr>
          <w:rFonts w:ascii="Times New Roman" w:hAnsi="Times New Roman" w:cs="Times New Roman"/>
          <w:b/>
          <w:sz w:val="24"/>
          <w:szCs w:val="24"/>
          <w:lang w:val="en-US"/>
        </w:rPr>
        <w:t xml:space="preserve"> L. var. </w:t>
      </w:r>
      <w:r w:rsidRPr="00240100">
        <w:rPr>
          <w:rFonts w:ascii="Times New Roman" w:hAnsi="Times New Roman" w:cs="Times New Roman"/>
          <w:b/>
          <w:i/>
          <w:sz w:val="24"/>
          <w:szCs w:val="24"/>
          <w:lang w:val="en-US"/>
        </w:rPr>
        <w:t>botrytis.</w:t>
      </w:r>
      <w:r w:rsidRPr="00240100">
        <w:rPr>
          <w:rFonts w:ascii="Times New Roman" w:hAnsi="Times New Roman" w:cs="Times New Roman"/>
          <w:b/>
          <w:sz w:val="24"/>
          <w:szCs w:val="24"/>
          <w:lang w:val="en-US"/>
        </w:rPr>
        <w:t>) Cv. Pusa Deepali</w:t>
      </w:r>
    </w:p>
    <w:p w14:paraId="679F72D5" w14:textId="77777777" w:rsidR="00232E8B" w:rsidRDefault="00607A8A" w:rsidP="00252178">
      <w:pPr>
        <w:jc w:val="center"/>
        <w:rPr>
          <w:rFonts w:ascii="Times New Roman" w:hAnsi="Times New Roman" w:cs="Times New Roman"/>
          <w:b/>
          <w:bCs/>
          <w:sz w:val="24"/>
          <w:szCs w:val="24"/>
        </w:rPr>
      </w:pPr>
      <w:r w:rsidRPr="00AD0B41">
        <w:rPr>
          <w:rFonts w:ascii="Times New Roman" w:hAnsi="Times New Roman" w:cs="Times New Roman"/>
          <w:b/>
          <w:bCs/>
          <w:sz w:val="24"/>
          <w:szCs w:val="24"/>
        </w:rPr>
        <w:t>ABSTRACT</w:t>
      </w:r>
    </w:p>
    <w:p w14:paraId="324AAD8D" w14:textId="49F89A8A" w:rsidR="00240100" w:rsidRDefault="00240100" w:rsidP="00240100">
      <w:pPr>
        <w:spacing w:line="360" w:lineRule="auto"/>
        <w:jc w:val="both"/>
        <w:rPr>
          <w:rFonts w:ascii="Times New Roman" w:eastAsia="Times New Roman" w:hAnsi="Times New Roman" w:cs="Times New Roman"/>
          <w:kern w:val="0"/>
          <w:sz w:val="24"/>
          <w:szCs w:val="24"/>
          <w:lang w:val="en-US"/>
        </w:rPr>
      </w:pPr>
      <w:r w:rsidRPr="00240100">
        <w:rPr>
          <w:rFonts w:ascii="Times New Roman" w:eastAsia="Times New Roman" w:hAnsi="Times New Roman" w:cs="Times New Roman"/>
          <w:kern w:val="0"/>
          <w:sz w:val="24"/>
          <w:szCs w:val="24"/>
          <w:lang w:val="en-US"/>
        </w:rPr>
        <w:t>The experiment was conducted at the Agriculture Research Farm of Rama University, Mandhana, Kanpur, India, during 2024–2025, with the objective of studying the effect of organic fertilizers alone and integrated nutrient management on the growth and yield of cauliflower. The experiment was laid out in a Randomized Block Design (RBD) with nine tre</w:t>
      </w:r>
      <w:r>
        <w:rPr>
          <w:rFonts w:ascii="Times New Roman" w:eastAsia="Times New Roman" w:hAnsi="Times New Roman" w:cs="Times New Roman"/>
          <w:kern w:val="0"/>
          <w:sz w:val="24"/>
          <w:szCs w:val="24"/>
          <w:lang w:val="en-US"/>
        </w:rPr>
        <w:t xml:space="preserve">atments and three replications. </w:t>
      </w:r>
      <w:r w:rsidRPr="00240100">
        <w:rPr>
          <w:rFonts w:ascii="Times New Roman" w:eastAsia="Times New Roman" w:hAnsi="Times New Roman" w:cs="Times New Roman"/>
          <w:kern w:val="0"/>
          <w:sz w:val="24"/>
          <w:szCs w:val="24"/>
          <w:lang w:val="en-US"/>
        </w:rPr>
        <w:t>Based on the results obtained from the present investigation, it can be concluded that the high</w:t>
      </w:r>
      <w:r>
        <w:rPr>
          <w:rFonts w:ascii="Times New Roman" w:eastAsia="Times New Roman" w:hAnsi="Times New Roman" w:cs="Times New Roman"/>
          <w:kern w:val="0"/>
          <w:sz w:val="24"/>
          <w:szCs w:val="24"/>
          <w:lang w:val="en-US"/>
        </w:rPr>
        <w:t xml:space="preserve">est growth and yield parameters </w:t>
      </w:r>
      <w:r w:rsidRPr="00240100">
        <w:rPr>
          <w:rFonts w:ascii="Times New Roman" w:eastAsia="Times New Roman" w:hAnsi="Times New Roman" w:cs="Times New Roman"/>
          <w:kern w:val="0"/>
          <w:sz w:val="24"/>
          <w:szCs w:val="24"/>
          <w:lang w:val="en-US"/>
        </w:rPr>
        <w:t>including plant height (17.25 cm), number of leaves (15.84), leaf length (18.72 cm), leaf width (15.64 cm), days to first curd emergence (64.22 days), leaf area index (1.88), curd diameter (10.88 cm), root length (16.88 cm), stalk length (10.74 cm), fresh weight of curd (1.32 kg), dry weight of curd (0.316 kg), yield per plot (28.28 kg), curd yield per hectare (276 q/ha)</w:t>
      </w:r>
      <w:r>
        <w:rPr>
          <w:rFonts w:ascii="Times New Roman" w:eastAsia="Times New Roman" w:hAnsi="Times New Roman" w:cs="Times New Roman"/>
          <w:kern w:val="0"/>
          <w:sz w:val="24"/>
          <w:szCs w:val="24"/>
          <w:lang w:val="en-US"/>
        </w:rPr>
        <w:t xml:space="preserve">, and benefit-cost ratio (1.86) </w:t>
      </w:r>
      <w:r w:rsidRPr="00240100">
        <w:rPr>
          <w:rFonts w:ascii="Times New Roman" w:eastAsia="Times New Roman" w:hAnsi="Times New Roman" w:cs="Times New Roman"/>
          <w:kern w:val="0"/>
          <w:sz w:val="24"/>
          <w:szCs w:val="24"/>
          <w:lang w:val="en-US"/>
        </w:rPr>
        <w:t>were recorded under Treatment T₅: Farmyard Manure @ 25 t/ha + Biofert</w:t>
      </w:r>
      <w:r>
        <w:rPr>
          <w:rFonts w:ascii="Times New Roman" w:eastAsia="Times New Roman" w:hAnsi="Times New Roman" w:cs="Times New Roman"/>
          <w:kern w:val="0"/>
          <w:sz w:val="24"/>
          <w:szCs w:val="24"/>
          <w:lang w:val="en-US"/>
        </w:rPr>
        <w:t xml:space="preserve">ilizer (Azotobacter) @ 5 kg/ha. </w:t>
      </w:r>
      <w:r w:rsidRPr="00240100">
        <w:rPr>
          <w:rFonts w:ascii="Times New Roman" w:eastAsia="Times New Roman" w:hAnsi="Times New Roman" w:cs="Times New Roman"/>
          <w:kern w:val="0"/>
          <w:sz w:val="24"/>
          <w:szCs w:val="24"/>
          <w:lang w:val="en-US"/>
        </w:rPr>
        <w:t>The lowest values of these parameters were observed under the control treatment. Thus, the application of FYM along with biofertilizers is found to be an effective integrated nutrient management strategy for improving cauliflower productivity.</w:t>
      </w:r>
    </w:p>
    <w:p w14:paraId="42DFB2C6" w14:textId="0CD714EE" w:rsidR="00423B82" w:rsidRPr="00BE01B6" w:rsidRDefault="002428B5" w:rsidP="00240100">
      <w:pPr>
        <w:spacing w:line="360" w:lineRule="auto"/>
        <w:jc w:val="both"/>
        <w:rPr>
          <w:rFonts w:ascii="Times New Roman" w:hAnsi="Times New Roman" w:cs="Times New Roman"/>
          <w:sz w:val="24"/>
          <w:szCs w:val="24"/>
        </w:rPr>
      </w:pPr>
      <w:r w:rsidRPr="00232E8B">
        <w:rPr>
          <w:rFonts w:ascii="Times New Roman" w:hAnsi="Times New Roman" w:cs="Times New Roman"/>
          <w:b/>
          <w:bCs/>
          <w:sz w:val="24"/>
          <w:szCs w:val="24"/>
        </w:rPr>
        <w:t>Key Words:</w:t>
      </w:r>
      <w:r w:rsidRPr="00232E8B">
        <w:rPr>
          <w:rFonts w:ascii="Times New Roman" w:hAnsi="Times New Roman" w:cs="Times New Roman"/>
          <w:sz w:val="24"/>
          <w:szCs w:val="24"/>
        </w:rPr>
        <w:t xml:space="preserve"> Cauliflower, organic manure, biofertilizer, yield, economic</w:t>
      </w:r>
    </w:p>
    <w:p w14:paraId="1ADA1D30" w14:textId="77777777" w:rsidR="002428B5" w:rsidRPr="00232E8B" w:rsidRDefault="002428B5" w:rsidP="002428B5">
      <w:pPr>
        <w:spacing w:line="360" w:lineRule="auto"/>
        <w:jc w:val="both"/>
        <w:rPr>
          <w:rFonts w:ascii="Times New Roman" w:hAnsi="Times New Roman" w:cs="Times New Roman"/>
          <w:b/>
          <w:bCs/>
        </w:rPr>
      </w:pPr>
      <w:r w:rsidRPr="00232E8B">
        <w:rPr>
          <w:rFonts w:ascii="Times New Roman" w:hAnsi="Times New Roman" w:cs="Times New Roman"/>
          <w:b/>
          <w:bCs/>
        </w:rPr>
        <w:t>INTRODUCTION</w:t>
      </w:r>
    </w:p>
    <w:p w14:paraId="287CF8E6" w14:textId="4D2ABEEF" w:rsidR="00240100" w:rsidRPr="00240100" w:rsidRDefault="00423B82" w:rsidP="00240100">
      <w:pPr>
        <w:spacing w:line="360" w:lineRule="auto"/>
        <w:jc w:val="both"/>
        <w:rPr>
          <w:rFonts w:ascii="Times New Roman" w:hAnsi="Times New Roman" w:cs="Times New Roman"/>
          <w:iCs/>
          <w:sz w:val="24"/>
          <w:szCs w:val="24"/>
        </w:rPr>
      </w:pPr>
      <w:r w:rsidRPr="00232E8B">
        <w:rPr>
          <w:rFonts w:ascii="Times New Roman" w:hAnsi="Times New Roman" w:cs="Times New Roman"/>
          <w:sz w:val="24"/>
          <w:szCs w:val="24"/>
        </w:rPr>
        <w:tab/>
      </w:r>
      <w:r w:rsidR="00240100" w:rsidRPr="00240100">
        <w:rPr>
          <w:rFonts w:ascii="Times New Roman" w:hAnsi="Times New Roman" w:cs="Times New Roman"/>
          <w:i/>
          <w:iCs/>
          <w:sz w:val="24"/>
          <w:szCs w:val="24"/>
        </w:rPr>
        <w:t xml:space="preserve">Brassica oleracea var. botrytis L., </w:t>
      </w:r>
      <w:r w:rsidR="00240100" w:rsidRPr="00240100">
        <w:rPr>
          <w:rFonts w:ascii="Times New Roman" w:hAnsi="Times New Roman" w:cs="Times New Roman"/>
          <w:iCs/>
          <w:sz w:val="24"/>
          <w:szCs w:val="24"/>
        </w:rPr>
        <w:t>commonly known as cauliflower, has a chromosome number of 2n = 2x = 18 and belongs to the Cruciferae (Brassicaceae) family, also referred to as the mustard family. Cauliflower originated in the Mediterranean region. The name "cauliflower" is derived from two Latin words: cavolo meaning cabbage and fiore meaning flower. In Hindi, it i</w:t>
      </w:r>
      <w:r w:rsidR="00240100" w:rsidRPr="00240100">
        <w:rPr>
          <w:rFonts w:ascii="Times New Roman" w:hAnsi="Times New Roman" w:cs="Times New Roman"/>
          <w:iCs/>
          <w:sz w:val="24"/>
          <w:szCs w:val="24"/>
        </w:rPr>
        <w:t xml:space="preserve">s commonly known as phoolgobhi. </w:t>
      </w:r>
      <w:r w:rsidR="00240100" w:rsidRPr="00240100">
        <w:rPr>
          <w:rFonts w:ascii="Times New Roman" w:hAnsi="Times New Roman" w:cs="Times New Roman"/>
          <w:iCs/>
          <w:sz w:val="24"/>
          <w:szCs w:val="24"/>
        </w:rPr>
        <w:t>Cauliflower is categorized into four groups based on sowing and maturity period: early, mid-early, mid-late, and late. Climatically, cauliflower is well suited to cool-season cultivation and is relatively resistant to low temperatures, but it is sensitive to adverse conditions such as high temperatures, drought, or extreme cold, which may resu</w:t>
      </w:r>
      <w:r w:rsidR="00240100" w:rsidRPr="00240100">
        <w:rPr>
          <w:rFonts w:ascii="Times New Roman" w:hAnsi="Times New Roman" w:cs="Times New Roman"/>
          <w:iCs/>
          <w:sz w:val="24"/>
          <w:szCs w:val="24"/>
        </w:rPr>
        <w:t xml:space="preserve">lt in premature curd formation. </w:t>
      </w:r>
      <w:r w:rsidR="00240100" w:rsidRPr="00240100">
        <w:rPr>
          <w:rFonts w:ascii="Times New Roman" w:hAnsi="Times New Roman" w:cs="Times New Roman"/>
          <w:iCs/>
          <w:sz w:val="24"/>
          <w:szCs w:val="24"/>
        </w:rPr>
        <w:t xml:space="preserve">India is the second-largest producer of vegetables in the world, after China, which recorded a production of 204.61 million metric tonnes (Anonymous, 2022). The edible portion of cauliflower is the curd, which is a pre-floral fleshy apical meristem. It is cultivated for its delicious and nutritious curd, which is widely consumed in salads, cooked vegetables, curries, soups, and pickles. </w:t>
      </w:r>
      <w:r w:rsidR="00240100" w:rsidRPr="00240100">
        <w:rPr>
          <w:rFonts w:ascii="Times New Roman" w:hAnsi="Times New Roman" w:cs="Times New Roman"/>
          <w:iCs/>
          <w:sz w:val="24"/>
          <w:szCs w:val="24"/>
        </w:rPr>
        <w:lastRenderedPageBreak/>
        <w:t>Cauliflower is popular due to its attractive appearance, palatable taste, ease of digestion, nutrient richness, and high productivity. It is an important source of protein, calcium, phosphorus, potassi</w:t>
      </w:r>
      <w:r w:rsidR="00240100" w:rsidRPr="00240100">
        <w:rPr>
          <w:rFonts w:ascii="Times New Roman" w:hAnsi="Times New Roman" w:cs="Times New Roman"/>
          <w:iCs/>
          <w:sz w:val="24"/>
          <w:szCs w:val="24"/>
        </w:rPr>
        <w:t xml:space="preserve">um, sodium, iron, and vitamins. </w:t>
      </w:r>
      <w:r w:rsidR="00240100" w:rsidRPr="00240100">
        <w:rPr>
          <w:rFonts w:ascii="Times New Roman" w:hAnsi="Times New Roman" w:cs="Times New Roman"/>
          <w:iCs/>
          <w:sz w:val="24"/>
          <w:szCs w:val="24"/>
        </w:rPr>
        <w:t>Organic manures and biofertilizers play a crucial role in enhancing soil health and nutrient availability to plants, thereby improving agricultural productivity. Organic manures are considered environmentally friendly and sustainable, as they provide slow-release nutrients and enhance long-term soil fertility (Sastry et al., 2019). Biofertilizers, which are microbial inoculants, assist plant growth by fixing atmospheric nitrogen, solubilizing phosphorus, and improving the availability of n</w:t>
      </w:r>
      <w:r w:rsidR="00240100" w:rsidRPr="00240100">
        <w:rPr>
          <w:rFonts w:ascii="Times New Roman" w:hAnsi="Times New Roman" w:cs="Times New Roman"/>
          <w:iCs/>
          <w:sz w:val="24"/>
          <w:szCs w:val="24"/>
        </w:rPr>
        <w:t xml:space="preserve">utrients (Sastry et al., 2019). </w:t>
      </w:r>
      <w:r w:rsidR="00240100" w:rsidRPr="00240100">
        <w:rPr>
          <w:rFonts w:ascii="Times New Roman" w:hAnsi="Times New Roman" w:cs="Times New Roman"/>
          <w:iCs/>
          <w:sz w:val="24"/>
          <w:szCs w:val="24"/>
        </w:rPr>
        <w:t>Cauliflower is a nutrient-demanding crop, especially in terms of nitrogen, phosphorus, and potassium. While chemical fertilizers have traditionally been used to fulfill these requirements (Maggoni et al., 2010), excessive reliance on chemical inputs has led to environmental concerns, soil degradation, and nutrient imbalances. These challenges highlight the need for sustainable nutrient management approaches, such as the combined use of organic manures and biofertilizers, which improve soil fertility, promote healthy plant growth, and enhance yields in an eco-friendly manner (Lim et al., 2013).</w:t>
      </w:r>
    </w:p>
    <w:p w14:paraId="4E440996" w14:textId="36E7B5CC" w:rsidR="000B3276" w:rsidRPr="004A2EA2" w:rsidRDefault="000B3276" w:rsidP="00AA66E3">
      <w:pPr>
        <w:spacing w:line="360" w:lineRule="auto"/>
        <w:jc w:val="both"/>
        <w:rPr>
          <w:rFonts w:ascii="Times New Roman" w:hAnsi="Times New Roman" w:cs="Times New Roman"/>
          <w:b/>
          <w:bCs/>
          <w:sz w:val="24"/>
          <w:szCs w:val="24"/>
        </w:rPr>
      </w:pPr>
      <w:r w:rsidRPr="00232E8B">
        <w:rPr>
          <w:rFonts w:ascii="Times New Roman" w:hAnsi="Times New Roman" w:cs="Times New Roman"/>
          <w:b/>
          <w:bCs/>
          <w:sz w:val="24"/>
          <w:szCs w:val="24"/>
        </w:rPr>
        <w:t>MATERIALS AND METHODS</w:t>
      </w:r>
    </w:p>
    <w:p w14:paraId="1AE45EA4" w14:textId="1570D11D" w:rsidR="002F253B" w:rsidRPr="00232E8B" w:rsidRDefault="004A2EA2" w:rsidP="002F253B">
      <w:pPr>
        <w:spacing w:line="360" w:lineRule="auto"/>
        <w:jc w:val="both"/>
        <w:rPr>
          <w:rFonts w:ascii="Times New Roman" w:hAnsi="Times New Roman" w:cs="Times New Roman"/>
          <w:sz w:val="24"/>
          <w:szCs w:val="24"/>
        </w:rPr>
      </w:pPr>
      <w:r w:rsidRPr="004A2EA2">
        <w:rPr>
          <w:rFonts w:ascii="Times New Roman" w:hAnsi="Times New Roman" w:cs="Times New Roman"/>
          <w:sz w:val="24"/>
          <w:szCs w:val="24"/>
        </w:rPr>
        <w:t>The present investigation entitled “Effect of Different Bio-fertilizers and Organic Manures on Growth and Yield of Cauliflower (Brassica oleracea L. var. botrytis) Cv. Pusa Deepali” was conducted during the Rabi season of 2024–2025 at the Agricultural Research Farm, Faculty of Agricultural Sciences and Allied Industries, Rama Unive</w:t>
      </w:r>
      <w:r>
        <w:rPr>
          <w:rFonts w:ascii="Times New Roman" w:hAnsi="Times New Roman" w:cs="Times New Roman"/>
          <w:sz w:val="24"/>
          <w:szCs w:val="24"/>
        </w:rPr>
        <w:t xml:space="preserve">rsity, Mandhana, Kanpur, India. </w:t>
      </w:r>
      <w:r w:rsidRPr="004A2EA2">
        <w:rPr>
          <w:rFonts w:ascii="Times New Roman" w:hAnsi="Times New Roman" w:cs="Times New Roman"/>
          <w:sz w:val="24"/>
          <w:szCs w:val="24"/>
        </w:rPr>
        <w:t>The experiment was laid out in a Randomized Block Design (RBD) with nine treatments and three replications. The treatments consisted of various combinations of organic manures and bio-</w:t>
      </w:r>
      <w:r>
        <w:rPr>
          <w:rFonts w:ascii="Times New Roman" w:hAnsi="Times New Roman" w:cs="Times New Roman"/>
          <w:sz w:val="24"/>
          <w:szCs w:val="24"/>
        </w:rPr>
        <w:t xml:space="preserve">fertilizers, as outlined below: T₀ – Control, </w:t>
      </w:r>
      <w:r w:rsidRPr="004A2EA2">
        <w:rPr>
          <w:rFonts w:ascii="Times New Roman" w:hAnsi="Times New Roman" w:cs="Times New Roman"/>
          <w:sz w:val="24"/>
          <w:szCs w:val="24"/>
        </w:rPr>
        <w:t>T₁ – F</w:t>
      </w:r>
      <w:r>
        <w:rPr>
          <w:rFonts w:ascii="Times New Roman" w:hAnsi="Times New Roman" w:cs="Times New Roman"/>
          <w:sz w:val="24"/>
          <w:szCs w:val="24"/>
        </w:rPr>
        <w:t xml:space="preserve">arm Yard Manure (FYM) @ 25 t/ha, T₂ – Vermicompost @ 6 t/ha, </w:t>
      </w:r>
      <w:r w:rsidRPr="004A2EA2">
        <w:rPr>
          <w:rFonts w:ascii="Times New Roman" w:hAnsi="Times New Roman" w:cs="Times New Roman"/>
          <w:sz w:val="24"/>
          <w:szCs w:val="24"/>
        </w:rPr>
        <w:t>T₃ – Bio-fertilize</w:t>
      </w:r>
      <w:r>
        <w:rPr>
          <w:rFonts w:ascii="Times New Roman" w:hAnsi="Times New Roman" w:cs="Times New Roman"/>
          <w:sz w:val="24"/>
          <w:szCs w:val="24"/>
        </w:rPr>
        <w:t xml:space="preserve">r (Azotobacter + PSB) @ 6 kg/ha, </w:t>
      </w:r>
      <w:r w:rsidRPr="004A2EA2">
        <w:rPr>
          <w:rFonts w:ascii="Times New Roman" w:hAnsi="Times New Roman" w:cs="Times New Roman"/>
          <w:sz w:val="24"/>
          <w:szCs w:val="24"/>
        </w:rPr>
        <w:t>T₄ – FYM @ 25 t/ha +</w:t>
      </w:r>
      <w:r>
        <w:rPr>
          <w:rFonts w:ascii="Times New Roman" w:hAnsi="Times New Roman" w:cs="Times New Roman"/>
          <w:sz w:val="24"/>
          <w:szCs w:val="24"/>
        </w:rPr>
        <w:t xml:space="preserve"> Bio-fertilizer (PSB) @ 6 kg/ha, </w:t>
      </w:r>
      <w:r w:rsidRPr="004A2EA2">
        <w:rPr>
          <w:rFonts w:ascii="Times New Roman" w:hAnsi="Times New Roman" w:cs="Times New Roman"/>
          <w:sz w:val="24"/>
          <w:szCs w:val="24"/>
        </w:rPr>
        <w:t>T₅ – FYM @ 25 t/ha + Bio-fer</w:t>
      </w:r>
      <w:r>
        <w:rPr>
          <w:rFonts w:ascii="Times New Roman" w:hAnsi="Times New Roman" w:cs="Times New Roman"/>
          <w:sz w:val="24"/>
          <w:szCs w:val="24"/>
        </w:rPr>
        <w:t xml:space="preserve">tilizer (Azotobacter) @ 5 kg/ha, </w:t>
      </w:r>
      <w:r w:rsidRPr="004A2EA2">
        <w:rPr>
          <w:rFonts w:ascii="Times New Roman" w:hAnsi="Times New Roman" w:cs="Times New Roman"/>
          <w:sz w:val="24"/>
          <w:szCs w:val="24"/>
        </w:rPr>
        <w:t>T₆ – Vermicompost @ 6 t/ha + Bio-fer</w:t>
      </w:r>
      <w:r>
        <w:rPr>
          <w:rFonts w:ascii="Times New Roman" w:hAnsi="Times New Roman" w:cs="Times New Roman"/>
          <w:sz w:val="24"/>
          <w:szCs w:val="24"/>
        </w:rPr>
        <w:t xml:space="preserve">tilizer (Azotobacter) @ 6 kg/ha, </w:t>
      </w:r>
      <w:r w:rsidRPr="004A2EA2">
        <w:rPr>
          <w:rFonts w:ascii="Times New Roman" w:hAnsi="Times New Roman" w:cs="Times New Roman"/>
          <w:sz w:val="24"/>
          <w:szCs w:val="24"/>
        </w:rPr>
        <w:t>T₇ – Vermicompost @ 6 t/ha +</w:t>
      </w:r>
      <w:r>
        <w:rPr>
          <w:rFonts w:ascii="Times New Roman" w:hAnsi="Times New Roman" w:cs="Times New Roman"/>
          <w:sz w:val="24"/>
          <w:szCs w:val="24"/>
        </w:rPr>
        <w:t xml:space="preserve"> Bio-fertilizer (PSB) @ 6 kg/ha. </w:t>
      </w:r>
      <w:r w:rsidRPr="004A2EA2">
        <w:rPr>
          <w:rFonts w:ascii="Times New Roman" w:hAnsi="Times New Roman" w:cs="Times New Roman"/>
          <w:sz w:val="24"/>
          <w:szCs w:val="24"/>
        </w:rPr>
        <w:t xml:space="preserve">Healthy seedlings of cauliflower cv. Pusa Deepali, procured from IARI, Pusa, New Delhi, were transplanted on October 5, 2024. Transplanting was done with a spacing of 60 cm between rows and 30 cm between plants, using a hand tool (khurpi). After transplanting, a light irrigation was applied to ensure proper </w:t>
      </w:r>
      <w:r>
        <w:rPr>
          <w:rFonts w:ascii="Times New Roman" w:hAnsi="Times New Roman" w:cs="Times New Roman"/>
          <w:sz w:val="24"/>
          <w:szCs w:val="24"/>
        </w:rPr>
        <w:t xml:space="preserve">establishment of the seedlings. </w:t>
      </w:r>
      <w:r w:rsidRPr="004A2EA2">
        <w:rPr>
          <w:rFonts w:ascii="Times New Roman" w:hAnsi="Times New Roman" w:cs="Times New Roman"/>
          <w:sz w:val="24"/>
          <w:szCs w:val="24"/>
        </w:rPr>
        <w:t>Observations were recorded on the following thirteen growth and yield parameters:</w:t>
      </w:r>
      <w:r>
        <w:rPr>
          <w:rFonts w:ascii="Times New Roman" w:hAnsi="Times New Roman" w:cs="Times New Roman"/>
          <w:sz w:val="24"/>
          <w:szCs w:val="24"/>
        </w:rPr>
        <w:t xml:space="preserve"> </w:t>
      </w:r>
      <w:r w:rsidRPr="004A2EA2">
        <w:rPr>
          <w:rFonts w:ascii="Times New Roman" w:hAnsi="Times New Roman" w:cs="Times New Roman"/>
          <w:sz w:val="24"/>
          <w:szCs w:val="24"/>
        </w:rPr>
        <w:t>Plant height (cm)</w:t>
      </w:r>
      <w:r>
        <w:rPr>
          <w:rFonts w:ascii="Times New Roman" w:hAnsi="Times New Roman" w:cs="Times New Roman"/>
          <w:sz w:val="24"/>
          <w:szCs w:val="24"/>
        </w:rPr>
        <w:t xml:space="preserve">, </w:t>
      </w:r>
      <w:r w:rsidRPr="004A2EA2">
        <w:rPr>
          <w:rFonts w:ascii="Times New Roman" w:hAnsi="Times New Roman" w:cs="Times New Roman"/>
          <w:sz w:val="24"/>
          <w:szCs w:val="24"/>
        </w:rPr>
        <w:t>Number of leaves per plant</w:t>
      </w:r>
      <w:r>
        <w:rPr>
          <w:rFonts w:ascii="Times New Roman" w:hAnsi="Times New Roman" w:cs="Times New Roman"/>
          <w:sz w:val="24"/>
          <w:szCs w:val="24"/>
        </w:rPr>
        <w:t xml:space="preserve">, </w:t>
      </w:r>
      <w:r w:rsidRPr="004A2EA2">
        <w:rPr>
          <w:rFonts w:ascii="Times New Roman" w:hAnsi="Times New Roman" w:cs="Times New Roman"/>
          <w:sz w:val="24"/>
          <w:szCs w:val="24"/>
        </w:rPr>
        <w:t>Leaf length (cm)</w:t>
      </w:r>
      <w:r>
        <w:rPr>
          <w:rFonts w:ascii="Times New Roman" w:hAnsi="Times New Roman" w:cs="Times New Roman"/>
          <w:sz w:val="24"/>
          <w:szCs w:val="24"/>
        </w:rPr>
        <w:t xml:space="preserve">, </w:t>
      </w:r>
      <w:r w:rsidRPr="004A2EA2">
        <w:rPr>
          <w:rFonts w:ascii="Times New Roman" w:hAnsi="Times New Roman" w:cs="Times New Roman"/>
          <w:sz w:val="24"/>
          <w:szCs w:val="24"/>
        </w:rPr>
        <w:t>Leaf width (cm)</w:t>
      </w:r>
      <w:r>
        <w:rPr>
          <w:rFonts w:ascii="Times New Roman" w:hAnsi="Times New Roman" w:cs="Times New Roman"/>
          <w:sz w:val="24"/>
          <w:szCs w:val="24"/>
        </w:rPr>
        <w:t xml:space="preserve">, </w:t>
      </w:r>
      <w:r w:rsidRPr="004A2EA2">
        <w:rPr>
          <w:rFonts w:ascii="Times New Roman" w:hAnsi="Times New Roman" w:cs="Times New Roman"/>
          <w:sz w:val="24"/>
          <w:szCs w:val="24"/>
        </w:rPr>
        <w:t>Leaf area index (LAI)</w:t>
      </w:r>
      <w:r>
        <w:rPr>
          <w:rFonts w:ascii="Times New Roman" w:hAnsi="Times New Roman" w:cs="Times New Roman"/>
          <w:sz w:val="24"/>
          <w:szCs w:val="24"/>
        </w:rPr>
        <w:t xml:space="preserve">, </w:t>
      </w:r>
      <w:r w:rsidRPr="004A2EA2">
        <w:rPr>
          <w:rFonts w:ascii="Times New Roman" w:hAnsi="Times New Roman" w:cs="Times New Roman"/>
          <w:sz w:val="24"/>
          <w:szCs w:val="24"/>
        </w:rPr>
        <w:t>Days to first curd emergence</w:t>
      </w:r>
      <w:r>
        <w:rPr>
          <w:rFonts w:ascii="Times New Roman" w:hAnsi="Times New Roman" w:cs="Times New Roman"/>
          <w:sz w:val="24"/>
          <w:szCs w:val="24"/>
        </w:rPr>
        <w:t xml:space="preserve">, Curd diameter </w:t>
      </w:r>
      <w:r>
        <w:rPr>
          <w:rFonts w:ascii="Times New Roman" w:hAnsi="Times New Roman" w:cs="Times New Roman"/>
          <w:sz w:val="24"/>
          <w:szCs w:val="24"/>
        </w:rPr>
        <w:lastRenderedPageBreak/>
        <w:t xml:space="preserve">(cm), Root length (cm), Stalk length (cm), Fresh weight of curd (kg), Dry weight of curd (kg), Curd yield per plot (kg), Benefit-cost ratio (B:C ratio). </w:t>
      </w:r>
      <w:r w:rsidRPr="004A2EA2">
        <w:rPr>
          <w:rFonts w:ascii="Times New Roman" w:hAnsi="Times New Roman" w:cs="Times New Roman"/>
          <w:sz w:val="24"/>
          <w:szCs w:val="24"/>
        </w:rPr>
        <w:t>All the collected data were subjected to statistical analysis using Analysis of Variance (ANOVA) as per the procedure outlined for RBD, and the critical difference (CD) at 5% level of significance was u</w:t>
      </w:r>
      <w:r>
        <w:rPr>
          <w:rFonts w:ascii="Times New Roman" w:hAnsi="Times New Roman" w:cs="Times New Roman"/>
          <w:sz w:val="24"/>
          <w:szCs w:val="24"/>
        </w:rPr>
        <w:t>sed to compare treatment means.</w:t>
      </w:r>
    </w:p>
    <w:p w14:paraId="460F6975" w14:textId="77777777" w:rsidR="002F253B" w:rsidRPr="00232E8B" w:rsidRDefault="002F253B" w:rsidP="00232E8B">
      <w:pPr>
        <w:spacing w:line="360" w:lineRule="auto"/>
        <w:rPr>
          <w:rFonts w:ascii="Times New Roman" w:hAnsi="Times New Roman" w:cs="Times New Roman"/>
          <w:b/>
          <w:bCs/>
          <w:sz w:val="24"/>
          <w:szCs w:val="24"/>
        </w:rPr>
      </w:pPr>
      <w:r w:rsidRPr="00232E8B">
        <w:rPr>
          <w:rFonts w:ascii="Times New Roman" w:hAnsi="Times New Roman" w:cs="Times New Roman"/>
          <w:b/>
          <w:bCs/>
          <w:sz w:val="24"/>
          <w:szCs w:val="24"/>
        </w:rPr>
        <w:t>RESULT AND DISCUSSION</w:t>
      </w:r>
    </w:p>
    <w:p w14:paraId="56DC4473" w14:textId="77777777" w:rsidR="004A2EA2" w:rsidRPr="004A2EA2" w:rsidRDefault="002F253B" w:rsidP="004A2EA2">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ab/>
      </w:r>
      <w:r w:rsidR="004A2EA2" w:rsidRPr="004A2EA2">
        <w:rPr>
          <w:rFonts w:ascii="Times New Roman" w:hAnsi="Times New Roman" w:cs="Times New Roman"/>
          <w:sz w:val="24"/>
          <w:szCs w:val="24"/>
        </w:rPr>
        <w:t>The present investigation clearly demonstrated the significant effect of various combinations of organic manures and bio-fertilizers on the growth and yield attributes of cauliflower (cv. Pusa Deepali).</w:t>
      </w:r>
    </w:p>
    <w:p w14:paraId="6D1C7107" w14:textId="32782229" w:rsidR="002F253B" w:rsidRDefault="004A2EA2" w:rsidP="004A2EA2">
      <w:pPr>
        <w:spacing w:line="360" w:lineRule="auto"/>
        <w:jc w:val="both"/>
        <w:rPr>
          <w:rFonts w:ascii="Times New Roman" w:hAnsi="Times New Roman" w:cs="Times New Roman"/>
          <w:sz w:val="24"/>
          <w:szCs w:val="24"/>
        </w:rPr>
        <w:sectPr w:rsidR="002F253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r w:rsidRPr="004A2EA2">
        <w:rPr>
          <w:rFonts w:ascii="Times New Roman" w:hAnsi="Times New Roman" w:cs="Times New Roman"/>
          <w:sz w:val="24"/>
          <w:szCs w:val="24"/>
        </w:rPr>
        <w:t>The maximum plant height (17.25 cm) was recorded in treatment T₅ (FYM @ 25 t/ha + Azotobacter @ 5 kg/ha), followed by T₇ (16.72 cm), T₆ (15.88 cm), and T₄ (15.12 cm), while the minimum plant height (12.88 cm) was observed in control (T₀). These findings are in accordance with Thapa et al. (2023).</w:t>
      </w:r>
      <w:r>
        <w:rPr>
          <w:rFonts w:ascii="Times New Roman" w:hAnsi="Times New Roman" w:cs="Times New Roman"/>
          <w:sz w:val="24"/>
          <w:szCs w:val="24"/>
        </w:rPr>
        <w:t xml:space="preserve"> </w:t>
      </w:r>
      <w:r w:rsidRPr="004A2EA2">
        <w:rPr>
          <w:rFonts w:ascii="Times New Roman" w:hAnsi="Times New Roman" w:cs="Times New Roman"/>
          <w:sz w:val="24"/>
          <w:szCs w:val="24"/>
        </w:rPr>
        <w:t>The highest number of leaves per plant (15.84) was also observed under T₅, followed by T₇ (15.12) and T₆ (14.88), whereas the lowest number (12.94) was recorded under control. Similar observations were r</w:t>
      </w:r>
      <w:r>
        <w:rPr>
          <w:rFonts w:ascii="Times New Roman" w:hAnsi="Times New Roman" w:cs="Times New Roman"/>
          <w:sz w:val="24"/>
          <w:szCs w:val="24"/>
        </w:rPr>
        <w:t xml:space="preserve">eported by Ahmad et al. (2020). </w:t>
      </w:r>
      <w:r w:rsidRPr="004A2EA2">
        <w:rPr>
          <w:rFonts w:ascii="Times New Roman" w:hAnsi="Times New Roman" w:cs="Times New Roman"/>
          <w:sz w:val="24"/>
          <w:szCs w:val="24"/>
        </w:rPr>
        <w:t>Maximum leaf length (18.72 cm) was recorded in T₅, followed by T₇ (17.88 cm) and T₆ (17.22 cm), with the minimum (14.12 cm) in control. These results corroborate the f</w:t>
      </w:r>
      <w:r>
        <w:rPr>
          <w:rFonts w:ascii="Times New Roman" w:hAnsi="Times New Roman" w:cs="Times New Roman"/>
          <w:sz w:val="24"/>
          <w:szCs w:val="24"/>
        </w:rPr>
        <w:t xml:space="preserve">indings of Kabir et al. (2020). </w:t>
      </w:r>
      <w:r w:rsidRPr="004A2EA2">
        <w:rPr>
          <w:rFonts w:ascii="Times New Roman" w:hAnsi="Times New Roman" w:cs="Times New Roman"/>
          <w:sz w:val="24"/>
          <w:szCs w:val="24"/>
        </w:rPr>
        <w:t>Regarding leaf width, T₅ again exhibited the highest value (15.64 cm), followed by T₇ (14.46 cm), while the control recorded the lowest (10.92 cm). This is in line with f</w:t>
      </w:r>
      <w:r>
        <w:rPr>
          <w:rFonts w:ascii="Times New Roman" w:hAnsi="Times New Roman" w:cs="Times New Roman"/>
          <w:sz w:val="24"/>
          <w:szCs w:val="24"/>
        </w:rPr>
        <w:t xml:space="preserve">indings by Kabir et al. (2020). </w:t>
      </w:r>
      <w:r w:rsidRPr="004A2EA2">
        <w:rPr>
          <w:rFonts w:ascii="Times New Roman" w:hAnsi="Times New Roman" w:cs="Times New Roman"/>
          <w:sz w:val="24"/>
          <w:szCs w:val="24"/>
        </w:rPr>
        <w:t>Days to first curd emergence were significantly lowest (64.22 days) in T₅, followed by T₇ (64.94 days) and T₆ (65.34 days), while the maximum (69.14 days) was observed in control. These results a</w:t>
      </w:r>
      <w:r>
        <w:rPr>
          <w:rFonts w:ascii="Times New Roman" w:hAnsi="Times New Roman" w:cs="Times New Roman"/>
          <w:sz w:val="24"/>
          <w:szCs w:val="24"/>
        </w:rPr>
        <w:t xml:space="preserve">lign with Akhter et al. (2019). </w:t>
      </w:r>
      <w:r w:rsidRPr="004A2EA2">
        <w:rPr>
          <w:rFonts w:ascii="Times New Roman" w:hAnsi="Times New Roman" w:cs="Times New Roman"/>
          <w:sz w:val="24"/>
          <w:szCs w:val="24"/>
        </w:rPr>
        <w:t>The leaf area index (LAI) was highest (1.88) under T₅, followed by T₇ (1.68), and the lowest LAI (0.72) was recorded under control, as also noted by Akhter</w:t>
      </w:r>
      <w:r>
        <w:rPr>
          <w:rFonts w:ascii="Times New Roman" w:hAnsi="Times New Roman" w:cs="Times New Roman"/>
          <w:sz w:val="24"/>
          <w:szCs w:val="24"/>
        </w:rPr>
        <w:t xml:space="preserve"> et al. (2019). </w:t>
      </w:r>
      <w:r w:rsidRPr="004A2EA2">
        <w:rPr>
          <w:rFonts w:ascii="Times New Roman" w:hAnsi="Times New Roman" w:cs="Times New Roman"/>
          <w:sz w:val="24"/>
          <w:szCs w:val="24"/>
        </w:rPr>
        <w:t>A significantly higher curd diameter (10.88 cm) was recorded in T₅, followed by T₇ (10.46 cm), while control recorded the lowest (8.42 cm). These findings are in agre</w:t>
      </w:r>
      <w:r>
        <w:rPr>
          <w:rFonts w:ascii="Times New Roman" w:hAnsi="Times New Roman" w:cs="Times New Roman"/>
          <w:sz w:val="24"/>
          <w:szCs w:val="24"/>
        </w:rPr>
        <w:t xml:space="preserve">ement with Patel et al. (2023). </w:t>
      </w:r>
      <w:r w:rsidRPr="004A2EA2">
        <w:rPr>
          <w:rFonts w:ascii="Times New Roman" w:hAnsi="Times New Roman" w:cs="Times New Roman"/>
          <w:sz w:val="24"/>
          <w:szCs w:val="24"/>
        </w:rPr>
        <w:t>In terms of root length, T₅ produced the longest roots (16.68 cm), followed by T₇ (15.84 cm), while control had the shortest roots (10.96 cm), similar to the f</w:t>
      </w:r>
      <w:r>
        <w:rPr>
          <w:rFonts w:ascii="Times New Roman" w:hAnsi="Times New Roman" w:cs="Times New Roman"/>
          <w:sz w:val="24"/>
          <w:szCs w:val="24"/>
        </w:rPr>
        <w:t xml:space="preserve">indings of Patel et al. (2023). </w:t>
      </w:r>
      <w:r w:rsidRPr="004A2EA2">
        <w:rPr>
          <w:rFonts w:ascii="Times New Roman" w:hAnsi="Times New Roman" w:cs="Times New Roman"/>
          <w:sz w:val="24"/>
          <w:szCs w:val="24"/>
        </w:rPr>
        <w:t>The stalk length was also highest in T₅ (10.74 cm), followed by T₇ (10.26 cm), and lowest in control (8.4 cm), cor</w:t>
      </w:r>
      <w:r>
        <w:rPr>
          <w:rFonts w:ascii="Times New Roman" w:hAnsi="Times New Roman" w:cs="Times New Roman"/>
          <w:sz w:val="24"/>
          <w:szCs w:val="24"/>
        </w:rPr>
        <w:t xml:space="preserve">roborating Kabir et al. (2020). </w:t>
      </w:r>
      <w:r w:rsidRPr="004A2EA2">
        <w:rPr>
          <w:rFonts w:ascii="Times New Roman" w:hAnsi="Times New Roman" w:cs="Times New Roman"/>
          <w:sz w:val="24"/>
          <w:szCs w:val="24"/>
        </w:rPr>
        <w:t>The fresh weight of curd was highest in T₅ (1.32 kg), followed by T₇ (1.23 kg), and the lowest (0.65 kg) was observed in the control. These results are consistent with Patel et al. (2023).</w:t>
      </w:r>
      <w:r>
        <w:rPr>
          <w:rFonts w:ascii="Times New Roman" w:hAnsi="Times New Roman" w:cs="Times New Roman"/>
          <w:sz w:val="24"/>
          <w:szCs w:val="24"/>
        </w:rPr>
        <w:t xml:space="preserve"> </w:t>
      </w:r>
      <w:r w:rsidRPr="004A2EA2">
        <w:rPr>
          <w:rFonts w:ascii="Times New Roman" w:hAnsi="Times New Roman" w:cs="Times New Roman"/>
          <w:sz w:val="24"/>
          <w:szCs w:val="24"/>
        </w:rPr>
        <w:t xml:space="preserve">Similarly, the dry weight of curd was </w:t>
      </w:r>
      <w:r w:rsidRPr="004A2EA2">
        <w:rPr>
          <w:rFonts w:ascii="Times New Roman" w:hAnsi="Times New Roman" w:cs="Times New Roman"/>
          <w:sz w:val="24"/>
          <w:szCs w:val="24"/>
        </w:rPr>
        <w:lastRenderedPageBreak/>
        <w:t xml:space="preserve">highest in T₅ (0.316 kg), followed by T₇ (0.298 kg), while the control recorded the lowest value (0.148 kg), in </w:t>
      </w:r>
      <w:r>
        <w:rPr>
          <w:rFonts w:ascii="Times New Roman" w:hAnsi="Times New Roman" w:cs="Times New Roman"/>
          <w:sz w:val="24"/>
          <w:szCs w:val="24"/>
        </w:rPr>
        <w:t xml:space="preserve">line with Akhter et al. (2019). </w:t>
      </w:r>
      <w:r w:rsidRPr="004A2EA2">
        <w:rPr>
          <w:rFonts w:ascii="Times New Roman" w:hAnsi="Times New Roman" w:cs="Times New Roman"/>
          <w:sz w:val="24"/>
          <w:szCs w:val="24"/>
        </w:rPr>
        <w:t xml:space="preserve">Curd yield per plot was maximum under T₅ (28.28 kg), followed by T₇ (26.32 kg), whereas control recorded the lowest yield (18.24 kg). These findings support the </w:t>
      </w:r>
      <w:r>
        <w:rPr>
          <w:rFonts w:ascii="Times New Roman" w:hAnsi="Times New Roman" w:cs="Times New Roman"/>
          <w:sz w:val="24"/>
          <w:szCs w:val="24"/>
        </w:rPr>
        <w:t xml:space="preserve">results of Budha et al. (2021). </w:t>
      </w:r>
      <w:r w:rsidRPr="004A2EA2">
        <w:rPr>
          <w:rFonts w:ascii="Times New Roman" w:hAnsi="Times New Roman" w:cs="Times New Roman"/>
          <w:sz w:val="24"/>
          <w:szCs w:val="24"/>
        </w:rPr>
        <w:t>The maximum curd yield per hectare (276 q/ha) was recorded in T₅, followed by T₇ (270 q/ha), and the minimum yield (235 q/ha) in control. Similar trends were r</w:t>
      </w:r>
      <w:r>
        <w:rPr>
          <w:rFonts w:ascii="Times New Roman" w:hAnsi="Times New Roman" w:cs="Times New Roman"/>
          <w:sz w:val="24"/>
          <w:szCs w:val="24"/>
        </w:rPr>
        <w:t xml:space="preserve">eported by Ahmad et al. (2020). </w:t>
      </w:r>
      <w:r w:rsidRPr="004A2EA2">
        <w:rPr>
          <w:rFonts w:ascii="Times New Roman" w:hAnsi="Times New Roman" w:cs="Times New Roman"/>
          <w:sz w:val="24"/>
          <w:szCs w:val="24"/>
        </w:rPr>
        <w:t>Regarding benefit-cost ratio (BCR), the highest value (1.86) was obtained under T₇, which was statistically at par with T₅ (1.80). The lowest BCR (0.70) was noted under control (T₀). This is consistent with the observations of Kumar and Singh (2022).</w:t>
      </w:r>
    </w:p>
    <w:tbl>
      <w:tblPr>
        <w:tblpPr w:leftFromText="180" w:rightFromText="180" w:vertAnchor="page" w:horzAnchor="margin" w:tblpXSpec="center" w:tblpY="2389"/>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904"/>
        <w:gridCol w:w="903"/>
        <w:gridCol w:w="903"/>
        <w:gridCol w:w="903"/>
        <w:gridCol w:w="903"/>
        <w:gridCol w:w="901"/>
        <w:gridCol w:w="897"/>
      </w:tblGrid>
      <w:tr w:rsidR="00E83AAE" w:rsidRPr="002F253B" w14:paraId="5B8A72CB" w14:textId="77777777" w:rsidTr="00E83AAE">
        <w:trPr>
          <w:cantSplit/>
          <w:trHeight w:val="2969"/>
        </w:trPr>
        <w:tc>
          <w:tcPr>
            <w:tcW w:w="1840" w:type="pct"/>
            <w:shd w:val="clear" w:color="auto" w:fill="auto"/>
            <w:vAlign w:val="center"/>
          </w:tcPr>
          <w:p w14:paraId="77290C54"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2F253B">
              <w:rPr>
                <w:rFonts w:ascii="Times New Roman" w:hAnsi="Times New Roman" w:cs="Times New Roman"/>
                <w:b/>
                <w:bCs/>
                <w:sz w:val="28"/>
                <w:szCs w:val="28"/>
              </w:rPr>
              <w:lastRenderedPageBreak/>
              <w:t>S. No.</w:t>
            </w:r>
          </w:p>
        </w:tc>
        <w:tc>
          <w:tcPr>
            <w:tcW w:w="452" w:type="pct"/>
            <w:textDirection w:val="btLr"/>
            <w:vAlign w:val="center"/>
          </w:tcPr>
          <w:p w14:paraId="7CCAFD34"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FF289D">
              <w:rPr>
                <w:rFonts w:ascii="Times New Roman" w:hAnsi="Times New Roman" w:cs="Times New Roman"/>
                <w:b/>
                <w:sz w:val="28"/>
                <w:szCs w:val="28"/>
                <w:lang w:val="en-US"/>
              </w:rPr>
              <w:t>Plant height (cm)</w:t>
            </w:r>
          </w:p>
        </w:tc>
        <w:tc>
          <w:tcPr>
            <w:tcW w:w="452" w:type="pct"/>
            <w:textDirection w:val="btLr"/>
            <w:vAlign w:val="center"/>
          </w:tcPr>
          <w:p w14:paraId="1260BC7D"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FF289D">
              <w:rPr>
                <w:rFonts w:ascii="Times New Roman" w:hAnsi="Times New Roman" w:cs="Times New Roman"/>
                <w:b/>
                <w:sz w:val="28"/>
                <w:szCs w:val="28"/>
                <w:lang w:val="en-US"/>
              </w:rPr>
              <w:t>Number of leaves</w:t>
            </w:r>
          </w:p>
        </w:tc>
        <w:tc>
          <w:tcPr>
            <w:tcW w:w="452" w:type="pct"/>
            <w:textDirection w:val="btLr"/>
            <w:vAlign w:val="center"/>
          </w:tcPr>
          <w:p w14:paraId="242BBFFC"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Leaf length</w:t>
            </w:r>
          </w:p>
        </w:tc>
        <w:tc>
          <w:tcPr>
            <w:tcW w:w="452" w:type="pct"/>
            <w:textDirection w:val="btLr"/>
            <w:vAlign w:val="center"/>
          </w:tcPr>
          <w:p w14:paraId="3D70DF58"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Leaf width</w:t>
            </w:r>
          </w:p>
        </w:tc>
        <w:tc>
          <w:tcPr>
            <w:tcW w:w="452" w:type="pct"/>
            <w:textDirection w:val="btLr"/>
            <w:vAlign w:val="center"/>
          </w:tcPr>
          <w:p w14:paraId="2E3500AC"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sidRPr="009B78A8">
              <w:rPr>
                <w:rFonts w:ascii="Times New Roman" w:hAnsi="Times New Roman" w:cs="Times New Roman"/>
                <w:b/>
                <w:bCs/>
                <w:sz w:val="28"/>
                <w:szCs w:val="28"/>
                <w:lang w:val="en-US"/>
              </w:rPr>
              <w:t>Days</w:t>
            </w:r>
            <w:r w:rsidRPr="00123D6F">
              <w:rPr>
                <w:rFonts w:ascii="Times New Roman" w:hAnsi="Times New Roman" w:cs="Times New Roman"/>
                <w:b/>
                <w:bCs/>
                <w:sz w:val="28"/>
                <w:szCs w:val="28"/>
                <w:lang w:val="en-US"/>
              </w:rPr>
              <w:t xml:space="preserve"> to first curd emergence</w:t>
            </w:r>
          </w:p>
        </w:tc>
        <w:tc>
          <w:tcPr>
            <w:tcW w:w="451" w:type="pct"/>
            <w:textDirection w:val="btLr"/>
            <w:vAlign w:val="center"/>
          </w:tcPr>
          <w:p w14:paraId="426787D2"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Pr>
                <w:rFonts w:ascii="Times New Roman" w:hAnsi="Times New Roman" w:cs="Times New Roman"/>
                <w:b/>
                <w:bCs/>
                <w:sz w:val="28"/>
                <w:szCs w:val="28"/>
                <w:lang w:val="en-US"/>
              </w:rPr>
              <w:t>L</w:t>
            </w:r>
            <w:r w:rsidRPr="00444E0A">
              <w:rPr>
                <w:rFonts w:ascii="Times New Roman" w:hAnsi="Times New Roman" w:cs="Times New Roman"/>
                <w:b/>
                <w:bCs/>
                <w:sz w:val="28"/>
                <w:szCs w:val="28"/>
                <w:lang w:val="en-US"/>
              </w:rPr>
              <w:t>eaf area index</w:t>
            </w:r>
          </w:p>
        </w:tc>
        <w:tc>
          <w:tcPr>
            <w:tcW w:w="450" w:type="pct"/>
            <w:textDirection w:val="btLr"/>
            <w:vAlign w:val="center"/>
          </w:tcPr>
          <w:p w14:paraId="18D26C1E" w14:textId="77777777" w:rsidR="00E83AAE" w:rsidRPr="002F253B" w:rsidRDefault="00E83AAE" w:rsidP="00E83AAE">
            <w:pPr>
              <w:tabs>
                <w:tab w:val="left" w:pos="6660"/>
              </w:tabs>
              <w:ind w:left="-28" w:right="-28"/>
              <w:jc w:val="center"/>
              <w:rPr>
                <w:rFonts w:ascii="Times New Roman" w:hAnsi="Times New Roman" w:cs="Times New Roman"/>
                <w:b/>
                <w:bCs/>
                <w:sz w:val="28"/>
                <w:szCs w:val="28"/>
              </w:rPr>
            </w:pPr>
            <w:r>
              <w:rPr>
                <w:rFonts w:ascii="Times New Roman" w:hAnsi="Times New Roman" w:cs="Times New Roman"/>
                <w:b/>
                <w:bCs/>
                <w:sz w:val="28"/>
                <w:szCs w:val="28"/>
              </w:rPr>
              <w:t>Curd d</w:t>
            </w:r>
            <w:r w:rsidRPr="009B78A8">
              <w:rPr>
                <w:rFonts w:ascii="Times New Roman" w:hAnsi="Times New Roman" w:cs="Times New Roman"/>
                <w:b/>
                <w:bCs/>
                <w:sz w:val="28"/>
                <w:szCs w:val="28"/>
              </w:rPr>
              <w:t>iameter</w:t>
            </w:r>
          </w:p>
        </w:tc>
      </w:tr>
      <w:tr w:rsidR="00E83AAE" w:rsidRPr="002F253B" w14:paraId="308B87ED" w14:textId="77777777" w:rsidTr="00161FEF">
        <w:trPr>
          <w:trHeight w:val="985"/>
        </w:trPr>
        <w:tc>
          <w:tcPr>
            <w:tcW w:w="1840" w:type="pct"/>
            <w:shd w:val="clear" w:color="auto" w:fill="auto"/>
          </w:tcPr>
          <w:p w14:paraId="6962C2E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0</w:t>
            </w:r>
          </w:p>
        </w:tc>
        <w:tc>
          <w:tcPr>
            <w:tcW w:w="452" w:type="pct"/>
            <w:vAlign w:val="center"/>
          </w:tcPr>
          <w:p w14:paraId="0CDC7DC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12.88</w:t>
            </w:r>
          </w:p>
        </w:tc>
        <w:tc>
          <w:tcPr>
            <w:tcW w:w="452" w:type="pct"/>
            <w:vAlign w:val="center"/>
          </w:tcPr>
          <w:p w14:paraId="01D2DF7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12.94</w:t>
            </w:r>
          </w:p>
        </w:tc>
        <w:tc>
          <w:tcPr>
            <w:tcW w:w="452" w:type="pct"/>
            <w:vAlign w:val="center"/>
          </w:tcPr>
          <w:p w14:paraId="11D2ADD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14.12</w:t>
            </w:r>
          </w:p>
        </w:tc>
        <w:tc>
          <w:tcPr>
            <w:tcW w:w="452" w:type="pct"/>
            <w:vAlign w:val="center"/>
          </w:tcPr>
          <w:p w14:paraId="5A640F5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10.92</w:t>
            </w:r>
          </w:p>
        </w:tc>
        <w:tc>
          <w:tcPr>
            <w:tcW w:w="452" w:type="pct"/>
            <w:vAlign w:val="center"/>
          </w:tcPr>
          <w:p w14:paraId="4BAE2FB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69.14</w:t>
            </w:r>
          </w:p>
        </w:tc>
        <w:tc>
          <w:tcPr>
            <w:tcW w:w="451" w:type="pct"/>
            <w:vAlign w:val="center"/>
          </w:tcPr>
          <w:p w14:paraId="746A2E0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0.72</w:t>
            </w:r>
          </w:p>
        </w:tc>
        <w:tc>
          <w:tcPr>
            <w:tcW w:w="450" w:type="pct"/>
            <w:vAlign w:val="center"/>
          </w:tcPr>
          <w:p w14:paraId="2875214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8.42</w:t>
            </w:r>
          </w:p>
        </w:tc>
      </w:tr>
      <w:tr w:rsidR="00E83AAE" w:rsidRPr="002F253B" w14:paraId="4E9D5962" w14:textId="77777777" w:rsidTr="00161FEF">
        <w:trPr>
          <w:trHeight w:val="842"/>
        </w:trPr>
        <w:tc>
          <w:tcPr>
            <w:tcW w:w="1840" w:type="pct"/>
            <w:shd w:val="clear" w:color="auto" w:fill="auto"/>
          </w:tcPr>
          <w:p w14:paraId="73EA59B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1</w:t>
            </w:r>
          </w:p>
        </w:tc>
        <w:tc>
          <w:tcPr>
            <w:tcW w:w="452" w:type="pct"/>
            <w:vAlign w:val="center"/>
          </w:tcPr>
          <w:p w14:paraId="00810B1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13.42</w:t>
            </w:r>
          </w:p>
        </w:tc>
        <w:tc>
          <w:tcPr>
            <w:tcW w:w="452" w:type="pct"/>
            <w:vAlign w:val="center"/>
          </w:tcPr>
          <w:p w14:paraId="7194299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13.1</w:t>
            </w:r>
          </w:p>
        </w:tc>
        <w:tc>
          <w:tcPr>
            <w:tcW w:w="452" w:type="pct"/>
            <w:vAlign w:val="center"/>
          </w:tcPr>
          <w:p w14:paraId="5C0C0E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14.44</w:t>
            </w:r>
          </w:p>
        </w:tc>
        <w:tc>
          <w:tcPr>
            <w:tcW w:w="452" w:type="pct"/>
            <w:vAlign w:val="center"/>
          </w:tcPr>
          <w:p w14:paraId="55A83828"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11.12</w:t>
            </w:r>
          </w:p>
        </w:tc>
        <w:tc>
          <w:tcPr>
            <w:tcW w:w="452" w:type="pct"/>
            <w:vAlign w:val="center"/>
          </w:tcPr>
          <w:p w14:paraId="317F497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68.11</w:t>
            </w:r>
          </w:p>
        </w:tc>
        <w:tc>
          <w:tcPr>
            <w:tcW w:w="451" w:type="pct"/>
            <w:vAlign w:val="center"/>
          </w:tcPr>
          <w:p w14:paraId="7B3272D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0.78</w:t>
            </w:r>
          </w:p>
        </w:tc>
        <w:tc>
          <w:tcPr>
            <w:tcW w:w="450" w:type="pct"/>
            <w:vAlign w:val="center"/>
          </w:tcPr>
          <w:p w14:paraId="596D3BD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8.56</w:t>
            </w:r>
          </w:p>
        </w:tc>
      </w:tr>
      <w:tr w:rsidR="00E83AAE" w:rsidRPr="002F253B" w14:paraId="42263FD3" w14:textId="77777777" w:rsidTr="00161FEF">
        <w:trPr>
          <w:trHeight w:val="840"/>
        </w:trPr>
        <w:tc>
          <w:tcPr>
            <w:tcW w:w="1840" w:type="pct"/>
            <w:shd w:val="clear" w:color="auto" w:fill="auto"/>
          </w:tcPr>
          <w:p w14:paraId="057AD9E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2</w:t>
            </w:r>
          </w:p>
        </w:tc>
        <w:tc>
          <w:tcPr>
            <w:tcW w:w="452" w:type="pct"/>
            <w:vAlign w:val="center"/>
          </w:tcPr>
          <w:p w14:paraId="55050E9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14.92</w:t>
            </w:r>
          </w:p>
        </w:tc>
        <w:tc>
          <w:tcPr>
            <w:tcW w:w="452" w:type="pct"/>
            <w:vAlign w:val="center"/>
          </w:tcPr>
          <w:p w14:paraId="3E0E654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13.98</w:t>
            </w:r>
          </w:p>
        </w:tc>
        <w:tc>
          <w:tcPr>
            <w:tcW w:w="452" w:type="pct"/>
            <w:vAlign w:val="center"/>
          </w:tcPr>
          <w:p w14:paraId="494FBF7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15.78</w:t>
            </w:r>
          </w:p>
        </w:tc>
        <w:tc>
          <w:tcPr>
            <w:tcW w:w="452" w:type="pct"/>
            <w:vAlign w:val="center"/>
          </w:tcPr>
          <w:p w14:paraId="13700E72"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12.78</w:t>
            </w:r>
          </w:p>
        </w:tc>
        <w:tc>
          <w:tcPr>
            <w:tcW w:w="452" w:type="pct"/>
            <w:vAlign w:val="center"/>
          </w:tcPr>
          <w:p w14:paraId="4CE6EE5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66.24</w:t>
            </w:r>
          </w:p>
        </w:tc>
        <w:tc>
          <w:tcPr>
            <w:tcW w:w="451" w:type="pct"/>
            <w:vAlign w:val="center"/>
          </w:tcPr>
          <w:p w14:paraId="5251C7D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1.12</w:t>
            </w:r>
          </w:p>
        </w:tc>
        <w:tc>
          <w:tcPr>
            <w:tcW w:w="450" w:type="pct"/>
            <w:vAlign w:val="center"/>
          </w:tcPr>
          <w:p w14:paraId="266D175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9.46</w:t>
            </w:r>
          </w:p>
        </w:tc>
      </w:tr>
      <w:tr w:rsidR="00E83AAE" w:rsidRPr="002F253B" w14:paraId="24082787" w14:textId="77777777" w:rsidTr="00161FEF">
        <w:trPr>
          <w:trHeight w:val="702"/>
        </w:trPr>
        <w:tc>
          <w:tcPr>
            <w:tcW w:w="1840" w:type="pct"/>
            <w:shd w:val="clear" w:color="auto" w:fill="auto"/>
          </w:tcPr>
          <w:p w14:paraId="506B50D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3</w:t>
            </w:r>
          </w:p>
        </w:tc>
        <w:tc>
          <w:tcPr>
            <w:tcW w:w="452" w:type="pct"/>
            <w:vAlign w:val="center"/>
          </w:tcPr>
          <w:p w14:paraId="400994C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14.56</w:t>
            </w:r>
          </w:p>
        </w:tc>
        <w:tc>
          <w:tcPr>
            <w:tcW w:w="452" w:type="pct"/>
            <w:vAlign w:val="center"/>
          </w:tcPr>
          <w:p w14:paraId="4A9EAC5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13.76</w:t>
            </w:r>
          </w:p>
        </w:tc>
        <w:tc>
          <w:tcPr>
            <w:tcW w:w="452" w:type="pct"/>
            <w:vAlign w:val="center"/>
          </w:tcPr>
          <w:p w14:paraId="4445F84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15.32</w:t>
            </w:r>
          </w:p>
        </w:tc>
        <w:tc>
          <w:tcPr>
            <w:tcW w:w="452" w:type="pct"/>
            <w:vAlign w:val="center"/>
          </w:tcPr>
          <w:p w14:paraId="4B523C2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12.24</w:t>
            </w:r>
          </w:p>
        </w:tc>
        <w:tc>
          <w:tcPr>
            <w:tcW w:w="452" w:type="pct"/>
            <w:vAlign w:val="center"/>
          </w:tcPr>
          <w:p w14:paraId="2CDB13F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66.78</w:t>
            </w:r>
          </w:p>
        </w:tc>
        <w:tc>
          <w:tcPr>
            <w:tcW w:w="451" w:type="pct"/>
            <w:vAlign w:val="center"/>
          </w:tcPr>
          <w:p w14:paraId="6B98C19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0.86</w:t>
            </w:r>
          </w:p>
        </w:tc>
        <w:tc>
          <w:tcPr>
            <w:tcW w:w="450" w:type="pct"/>
            <w:vAlign w:val="center"/>
          </w:tcPr>
          <w:p w14:paraId="5E48A5A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9.12</w:t>
            </w:r>
          </w:p>
        </w:tc>
      </w:tr>
      <w:tr w:rsidR="00E83AAE" w:rsidRPr="002F253B" w14:paraId="4C13C2EC" w14:textId="77777777" w:rsidTr="00161FEF">
        <w:trPr>
          <w:trHeight w:val="699"/>
        </w:trPr>
        <w:tc>
          <w:tcPr>
            <w:tcW w:w="1840" w:type="pct"/>
            <w:shd w:val="clear" w:color="auto" w:fill="auto"/>
          </w:tcPr>
          <w:p w14:paraId="67E1256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4</w:t>
            </w:r>
          </w:p>
        </w:tc>
        <w:tc>
          <w:tcPr>
            <w:tcW w:w="452" w:type="pct"/>
            <w:vAlign w:val="center"/>
          </w:tcPr>
          <w:p w14:paraId="4365E06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15.12</w:t>
            </w:r>
          </w:p>
        </w:tc>
        <w:tc>
          <w:tcPr>
            <w:tcW w:w="452" w:type="pct"/>
            <w:vAlign w:val="center"/>
          </w:tcPr>
          <w:p w14:paraId="365F8BE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14.26</w:t>
            </w:r>
          </w:p>
        </w:tc>
        <w:tc>
          <w:tcPr>
            <w:tcW w:w="452" w:type="pct"/>
            <w:vAlign w:val="center"/>
          </w:tcPr>
          <w:p w14:paraId="0A87737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16.56</w:t>
            </w:r>
          </w:p>
        </w:tc>
        <w:tc>
          <w:tcPr>
            <w:tcW w:w="452" w:type="pct"/>
            <w:vAlign w:val="center"/>
          </w:tcPr>
          <w:p w14:paraId="09646AF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13.34</w:t>
            </w:r>
          </w:p>
        </w:tc>
        <w:tc>
          <w:tcPr>
            <w:tcW w:w="452" w:type="pct"/>
            <w:vAlign w:val="center"/>
          </w:tcPr>
          <w:p w14:paraId="6C67CF4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65.86</w:t>
            </w:r>
          </w:p>
        </w:tc>
        <w:tc>
          <w:tcPr>
            <w:tcW w:w="451" w:type="pct"/>
            <w:vAlign w:val="center"/>
          </w:tcPr>
          <w:p w14:paraId="6586EECA"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1.34</w:t>
            </w:r>
          </w:p>
        </w:tc>
        <w:tc>
          <w:tcPr>
            <w:tcW w:w="450" w:type="pct"/>
            <w:vAlign w:val="center"/>
          </w:tcPr>
          <w:p w14:paraId="0483B718"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9.76</w:t>
            </w:r>
          </w:p>
        </w:tc>
      </w:tr>
      <w:tr w:rsidR="00E83AAE" w:rsidRPr="002F253B" w14:paraId="2CC1C0FE" w14:textId="77777777" w:rsidTr="00161FEF">
        <w:trPr>
          <w:trHeight w:val="709"/>
        </w:trPr>
        <w:tc>
          <w:tcPr>
            <w:tcW w:w="1840" w:type="pct"/>
            <w:shd w:val="clear" w:color="auto" w:fill="auto"/>
          </w:tcPr>
          <w:p w14:paraId="2D29C23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5</w:t>
            </w:r>
          </w:p>
        </w:tc>
        <w:tc>
          <w:tcPr>
            <w:tcW w:w="452" w:type="pct"/>
            <w:vAlign w:val="center"/>
          </w:tcPr>
          <w:p w14:paraId="360C495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17.25</w:t>
            </w:r>
          </w:p>
        </w:tc>
        <w:tc>
          <w:tcPr>
            <w:tcW w:w="452" w:type="pct"/>
            <w:vAlign w:val="center"/>
          </w:tcPr>
          <w:p w14:paraId="1067540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15.84</w:t>
            </w:r>
          </w:p>
        </w:tc>
        <w:tc>
          <w:tcPr>
            <w:tcW w:w="452" w:type="pct"/>
            <w:vAlign w:val="center"/>
          </w:tcPr>
          <w:p w14:paraId="670F187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18.72</w:t>
            </w:r>
          </w:p>
        </w:tc>
        <w:tc>
          <w:tcPr>
            <w:tcW w:w="452" w:type="pct"/>
            <w:vAlign w:val="center"/>
          </w:tcPr>
          <w:p w14:paraId="492B30A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15.64</w:t>
            </w:r>
          </w:p>
        </w:tc>
        <w:tc>
          <w:tcPr>
            <w:tcW w:w="452" w:type="pct"/>
            <w:vAlign w:val="center"/>
          </w:tcPr>
          <w:p w14:paraId="18F5535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64.22</w:t>
            </w:r>
          </w:p>
        </w:tc>
        <w:tc>
          <w:tcPr>
            <w:tcW w:w="451" w:type="pct"/>
            <w:vAlign w:val="center"/>
          </w:tcPr>
          <w:p w14:paraId="168A71E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1.88</w:t>
            </w:r>
          </w:p>
        </w:tc>
        <w:tc>
          <w:tcPr>
            <w:tcW w:w="450" w:type="pct"/>
            <w:vAlign w:val="center"/>
          </w:tcPr>
          <w:p w14:paraId="5840106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10.88</w:t>
            </w:r>
          </w:p>
        </w:tc>
      </w:tr>
      <w:tr w:rsidR="00E83AAE" w:rsidRPr="002F253B" w14:paraId="109B77AF" w14:textId="77777777" w:rsidTr="00161FEF">
        <w:trPr>
          <w:trHeight w:val="690"/>
        </w:trPr>
        <w:tc>
          <w:tcPr>
            <w:tcW w:w="1840" w:type="pct"/>
            <w:shd w:val="clear" w:color="auto" w:fill="auto"/>
          </w:tcPr>
          <w:p w14:paraId="2015A2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6</w:t>
            </w:r>
          </w:p>
        </w:tc>
        <w:tc>
          <w:tcPr>
            <w:tcW w:w="452" w:type="pct"/>
            <w:vAlign w:val="center"/>
          </w:tcPr>
          <w:p w14:paraId="791AD87D"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15.88</w:t>
            </w:r>
          </w:p>
        </w:tc>
        <w:tc>
          <w:tcPr>
            <w:tcW w:w="452" w:type="pct"/>
            <w:vAlign w:val="center"/>
          </w:tcPr>
          <w:p w14:paraId="15F03B09"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14.88</w:t>
            </w:r>
          </w:p>
        </w:tc>
        <w:tc>
          <w:tcPr>
            <w:tcW w:w="452" w:type="pct"/>
            <w:vAlign w:val="center"/>
          </w:tcPr>
          <w:p w14:paraId="3C15730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17.22</w:t>
            </w:r>
          </w:p>
        </w:tc>
        <w:tc>
          <w:tcPr>
            <w:tcW w:w="452" w:type="pct"/>
            <w:vAlign w:val="center"/>
          </w:tcPr>
          <w:p w14:paraId="1DEBAF1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13.89</w:t>
            </w:r>
          </w:p>
        </w:tc>
        <w:tc>
          <w:tcPr>
            <w:tcW w:w="452" w:type="pct"/>
            <w:vAlign w:val="center"/>
          </w:tcPr>
          <w:p w14:paraId="75A7BD8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65.34</w:t>
            </w:r>
          </w:p>
        </w:tc>
        <w:tc>
          <w:tcPr>
            <w:tcW w:w="451" w:type="pct"/>
            <w:vAlign w:val="center"/>
          </w:tcPr>
          <w:p w14:paraId="3F1E86C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1.52</w:t>
            </w:r>
          </w:p>
        </w:tc>
        <w:tc>
          <w:tcPr>
            <w:tcW w:w="450" w:type="pct"/>
            <w:vAlign w:val="center"/>
          </w:tcPr>
          <w:p w14:paraId="112697D5"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10.14</w:t>
            </w:r>
          </w:p>
        </w:tc>
      </w:tr>
      <w:tr w:rsidR="00E83AAE" w:rsidRPr="002F253B" w14:paraId="7B6A416E" w14:textId="77777777" w:rsidTr="00161FEF">
        <w:trPr>
          <w:trHeight w:val="828"/>
        </w:trPr>
        <w:tc>
          <w:tcPr>
            <w:tcW w:w="1840" w:type="pct"/>
            <w:shd w:val="clear" w:color="auto" w:fill="auto"/>
          </w:tcPr>
          <w:p w14:paraId="374B3BF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3E7C15">
              <w:rPr>
                <w:rFonts w:ascii="Times New Roman" w:hAnsi="Times New Roman" w:cs="Times New Roman"/>
                <w:b/>
                <w:bCs/>
                <w:sz w:val="28"/>
                <w:szCs w:val="28"/>
              </w:rPr>
              <w:t>T</w:t>
            </w:r>
            <w:r w:rsidRPr="003E7C15">
              <w:rPr>
                <w:rFonts w:ascii="Times New Roman" w:hAnsi="Times New Roman" w:cs="Times New Roman"/>
                <w:b/>
                <w:bCs/>
                <w:sz w:val="28"/>
                <w:szCs w:val="28"/>
                <w:vertAlign w:val="subscript"/>
              </w:rPr>
              <w:t>7</w:t>
            </w:r>
          </w:p>
        </w:tc>
        <w:tc>
          <w:tcPr>
            <w:tcW w:w="452" w:type="pct"/>
            <w:vAlign w:val="center"/>
          </w:tcPr>
          <w:p w14:paraId="5C48E9F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662CD6">
              <w:rPr>
                <w:rFonts w:ascii="Times New Roman" w:hAnsi="Times New Roman" w:cs="Times New Roman"/>
                <w:sz w:val="28"/>
                <w:szCs w:val="28"/>
              </w:rPr>
              <w:t>16.72</w:t>
            </w:r>
          </w:p>
        </w:tc>
        <w:tc>
          <w:tcPr>
            <w:tcW w:w="452" w:type="pct"/>
            <w:vAlign w:val="center"/>
          </w:tcPr>
          <w:p w14:paraId="74459EFF"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E849C9">
              <w:rPr>
                <w:rFonts w:ascii="Times New Roman" w:hAnsi="Times New Roman" w:cs="Times New Roman"/>
                <w:sz w:val="28"/>
                <w:szCs w:val="28"/>
              </w:rPr>
              <w:t>15.12</w:t>
            </w:r>
          </w:p>
        </w:tc>
        <w:tc>
          <w:tcPr>
            <w:tcW w:w="452" w:type="pct"/>
            <w:vAlign w:val="center"/>
          </w:tcPr>
          <w:p w14:paraId="2DF181CB"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32358D">
              <w:rPr>
                <w:rFonts w:ascii="Times New Roman" w:hAnsi="Times New Roman" w:cs="Times New Roman"/>
                <w:color w:val="000000"/>
                <w:sz w:val="28"/>
                <w:szCs w:val="28"/>
              </w:rPr>
              <w:t>17.88</w:t>
            </w:r>
          </w:p>
        </w:tc>
        <w:tc>
          <w:tcPr>
            <w:tcW w:w="452" w:type="pct"/>
            <w:vAlign w:val="center"/>
          </w:tcPr>
          <w:p w14:paraId="250D049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C03925">
              <w:rPr>
                <w:rFonts w:ascii="Times New Roman" w:hAnsi="Times New Roman" w:cs="Times New Roman"/>
                <w:color w:val="000000"/>
                <w:sz w:val="28"/>
                <w:szCs w:val="28"/>
              </w:rPr>
              <w:t>14.66</w:t>
            </w:r>
          </w:p>
        </w:tc>
        <w:tc>
          <w:tcPr>
            <w:tcW w:w="452" w:type="pct"/>
            <w:vAlign w:val="center"/>
          </w:tcPr>
          <w:p w14:paraId="7F76D9E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23D6F">
              <w:rPr>
                <w:rFonts w:ascii="Times New Roman" w:hAnsi="Times New Roman" w:cs="Times New Roman"/>
                <w:color w:val="000000"/>
                <w:sz w:val="28"/>
                <w:szCs w:val="28"/>
              </w:rPr>
              <w:t>64.94</w:t>
            </w:r>
          </w:p>
        </w:tc>
        <w:tc>
          <w:tcPr>
            <w:tcW w:w="451" w:type="pct"/>
            <w:vAlign w:val="center"/>
          </w:tcPr>
          <w:p w14:paraId="0D91FE6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11415D">
              <w:rPr>
                <w:rFonts w:ascii="Times New Roman" w:hAnsi="Times New Roman" w:cs="Times New Roman"/>
                <w:color w:val="000000"/>
                <w:sz w:val="28"/>
                <w:szCs w:val="28"/>
              </w:rPr>
              <w:t>1.68</w:t>
            </w:r>
          </w:p>
        </w:tc>
        <w:tc>
          <w:tcPr>
            <w:tcW w:w="450" w:type="pct"/>
            <w:vAlign w:val="center"/>
          </w:tcPr>
          <w:p w14:paraId="34D8C78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A669D4">
              <w:rPr>
                <w:rFonts w:ascii="Times New Roman" w:hAnsi="Times New Roman" w:cs="Times New Roman"/>
                <w:color w:val="000000"/>
                <w:sz w:val="28"/>
                <w:szCs w:val="28"/>
              </w:rPr>
              <w:t>10.46</w:t>
            </w:r>
          </w:p>
        </w:tc>
      </w:tr>
      <w:tr w:rsidR="00E83AAE" w:rsidRPr="002F253B" w14:paraId="49C2C187" w14:textId="77777777" w:rsidTr="00161FEF">
        <w:trPr>
          <w:trHeight w:val="995"/>
        </w:trPr>
        <w:tc>
          <w:tcPr>
            <w:tcW w:w="1840" w:type="pct"/>
            <w:shd w:val="clear" w:color="auto" w:fill="auto"/>
            <w:vAlign w:val="center"/>
          </w:tcPr>
          <w:p w14:paraId="365D013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2F253B">
              <w:rPr>
                <w:rFonts w:ascii="Times New Roman" w:eastAsia="Times New Roman" w:hAnsi="Times New Roman" w:cs="Times New Roman"/>
                <w:b/>
                <w:bCs/>
                <w:sz w:val="28"/>
                <w:szCs w:val="28"/>
                <w:lang w:eastAsia="en-IN" w:bidi="hi-IN"/>
              </w:rPr>
              <w:t>C.D.</w:t>
            </w:r>
          </w:p>
        </w:tc>
        <w:tc>
          <w:tcPr>
            <w:tcW w:w="452" w:type="pct"/>
            <w:vAlign w:val="center"/>
          </w:tcPr>
          <w:p w14:paraId="29035B6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6.54</w:t>
            </w:r>
          </w:p>
        </w:tc>
        <w:tc>
          <w:tcPr>
            <w:tcW w:w="452" w:type="pct"/>
            <w:vAlign w:val="center"/>
          </w:tcPr>
          <w:p w14:paraId="00D5D3B7"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FF289D">
              <w:rPr>
                <w:rFonts w:ascii="Times New Roman" w:eastAsia="Times New Roman" w:hAnsi="Times New Roman" w:cs="Times New Roman"/>
                <w:sz w:val="28"/>
                <w:szCs w:val="28"/>
                <w:lang w:eastAsia="en-IN" w:bidi="hi-IN"/>
              </w:rPr>
              <w:t>2.858</w:t>
            </w:r>
          </w:p>
        </w:tc>
        <w:tc>
          <w:tcPr>
            <w:tcW w:w="452" w:type="pct"/>
            <w:vAlign w:val="center"/>
          </w:tcPr>
          <w:p w14:paraId="2627B26E"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5</w:t>
            </w:r>
            <w:r w:rsidRPr="009B78A8">
              <w:rPr>
                <w:rFonts w:ascii="Times New Roman" w:eastAsia="Times New Roman" w:hAnsi="Times New Roman" w:cs="Times New Roman"/>
                <w:sz w:val="28"/>
                <w:szCs w:val="28"/>
                <w:lang w:eastAsia="en-IN" w:bidi="hi-IN"/>
              </w:rPr>
              <w:t>.1</w:t>
            </w:r>
            <w:r>
              <w:rPr>
                <w:rFonts w:ascii="Times New Roman" w:eastAsia="Times New Roman" w:hAnsi="Times New Roman" w:cs="Times New Roman"/>
                <w:sz w:val="28"/>
                <w:szCs w:val="28"/>
                <w:lang w:eastAsia="en-IN" w:bidi="hi-IN"/>
              </w:rPr>
              <w:t>86</w:t>
            </w:r>
          </w:p>
        </w:tc>
        <w:tc>
          <w:tcPr>
            <w:tcW w:w="452" w:type="pct"/>
            <w:vAlign w:val="center"/>
          </w:tcPr>
          <w:p w14:paraId="5BF4DA1C"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7</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215</w:t>
            </w:r>
          </w:p>
        </w:tc>
        <w:tc>
          <w:tcPr>
            <w:tcW w:w="452" w:type="pct"/>
            <w:vAlign w:val="center"/>
          </w:tcPr>
          <w:p w14:paraId="5B6059B2"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6</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533</w:t>
            </w:r>
          </w:p>
        </w:tc>
        <w:tc>
          <w:tcPr>
            <w:tcW w:w="451" w:type="pct"/>
            <w:vAlign w:val="center"/>
          </w:tcPr>
          <w:p w14:paraId="1A5DEB0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4</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532</w:t>
            </w:r>
          </w:p>
        </w:tc>
        <w:tc>
          <w:tcPr>
            <w:tcW w:w="450" w:type="pct"/>
            <w:vAlign w:val="center"/>
          </w:tcPr>
          <w:p w14:paraId="200DBAC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hAnsi="Times New Roman" w:cs="Times New Roman"/>
                <w:sz w:val="28"/>
                <w:szCs w:val="28"/>
              </w:rPr>
              <w:t>1.</w:t>
            </w:r>
            <w:r>
              <w:rPr>
                <w:rFonts w:ascii="Times New Roman" w:hAnsi="Times New Roman" w:cs="Times New Roman"/>
                <w:sz w:val="28"/>
                <w:szCs w:val="28"/>
              </w:rPr>
              <w:t>563</w:t>
            </w:r>
          </w:p>
        </w:tc>
      </w:tr>
      <w:tr w:rsidR="00E83AAE" w:rsidRPr="002F253B" w14:paraId="057890AC" w14:textId="77777777" w:rsidTr="00161FEF">
        <w:trPr>
          <w:trHeight w:val="976"/>
        </w:trPr>
        <w:tc>
          <w:tcPr>
            <w:tcW w:w="1840" w:type="pct"/>
            <w:shd w:val="clear" w:color="auto" w:fill="auto"/>
          </w:tcPr>
          <w:p w14:paraId="4F872717"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b/>
                <w:bCs/>
                <w:sz w:val="28"/>
                <w:szCs w:val="28"/>
              </w:rPr>
            </w:pPr>
            <w:r w:rsidRPr="002F253B">
              <w:rPr>
                <w:rFonts w:ascii="Times New Roman" w:hAnsi="Times New Roman" w:cs="Times New Roman"/>
                <w:b/>
                <w:bCs/>
                <w:sz w:val="28"/>
                <w:szCs w:val="28"/>
                <w:lang w:val="en-US"/>
              </w:rPr>
              <w:t>SEm (±)</w:t>
            </w:r>
          </w:p>
        </w:tc>
        <w:tc>
          <w:tcPr>
            <w:tcW w:w="452" w:type="pct"/>
            <w:vAlign w:val="center"/>
          </w:tcPr>
          <w:p w14:paraId="0EF38F6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9.54</w:t>
            </w:r>
          </w:p>
        </w:tc>
        <w:tc>
          <w:tcPr>
            <w:tcW w:w="452" w:type="pct"/>
            <w:vAlign w:val="center"/>
          </w:tcPr>
          <w:p w14:paraId="30D10111"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FF289D">
              <w:rPr>
                <w:rFonts w:ascii="Times New Roman" w:eastAsia="Times New Roman" w:hAnsi="Times New Roman" w:cs="Times New Roman"/>
                <w:sz w:val="28"/>
                <w:szCs w:val="28"/>
                <w:lang w:eastAsia="en-IN" w:bidi="hi-IN"/>
              </w:rPr>
              <w:t>0.</w:t>
            </w:r>
            <w:r>
              <w:rPr>
                <w:rFonts w:ascii="Times New Roman" w:eastAsia="Times New Roman" w:hAnsi="Times New Roman" w:cs="Times New Roman"/>
                <w:sz w:val="28"/>
                <w:szCs w:val="28"/>
                <w:lang w:eastAsia="en-IN" w:bidi="hi-IN"/>
              </w:rPr>
              <w:t>457</w:t>
            </w:r>
          </w:p>
        </w:tc>
        <w:tc>
          <w:tcPr>
            <w:tcW w:w="452" w:type="pct"/>
            <w:vAlign w:val="center"/>
          </w:tcPr>
          <w:p w14:paraId="5D22A7D0"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eastAsia="Times New Roman" w:hAnsi="Times New Roman" w:cs="Times New Roman"/>
                <w:sz w:val="28"/>
                <w:szCs w:val="28"/>
                <w:lang w:eastAsia="en-IN" w:bidi="hi-IN"/>
              </w:rPr>
              <w:t>1.</w:t>
            </w:r>
            <w:r>
              <w:rPr>
                <w:rFonts w:ascii="Times New Roman" w:eastAsia="Times New Roman" w:hAnsi="Times New Roman" w:cs="Times New Roman"/>
                <w:sz w:val="28"/>
                <w:szCs w:val="28"/>
                <w:lang w:eastAsia="en-IN" w:bidi="hi-IN"/>
              </w:rPr>
              <w:t>274</w:t>
            </w:r>
          </w:p>
        </w:tc>
        <w:tc>
          <w:tcPr>
            <w:tcW w:w="452" w:type="pct"/>
            <w:vAlign w:val="center"/>
          </w:tcPr>
          <w:p w14:paraId="158CD113"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2</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125</w:t>
            </w:r>
          </w:p>
        </w:tc>
        <w:tc>
          <w:tcPr>
            <w:tcW w:w="452" w:type="pct"/>
            <w:vAlign w:val="center"/>
          </w:tcPr>
          <w:p w14:paraId="563D78B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1</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575</w:t>
            </w:r>
          </w:p>
        </w:tc>
        <w:tc>
          <w:tcPr>
            <w:tcW w:w="451" w:type="pct"/>
            <w:vAlign w:val="center"/>
          </w:tcPr>
          <w:p w14:paraId="0F4C7114"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Pr>
                <w:rFonts w:ascii="Times New Roman" w:eastAsia="Times New Roman" w:hAnsi="Times New Roman" w:cs="Times New Roman"/>
                <w:sz w:val="28"/>
                <w:szCs w:val="28"/>
                <w:lang w:eastAsia="en-IN" w:bidi="hi-IN"/>
              </w:rPr>
              <w:t>1</w:t>
            </w:r>
            <w:r w:rsidRPr="009B78A8">
              <w:rPr>
                <w:rFonts w:ascii="Times New Roman" w:eastAsia="Times New Roman" w:hAnsi="Times New Roman" w:cs="Times New Roman"/>
                <w:sz w:val="28"/>
                <w:szCs w:val="28"/>
                <w:lang w:eastAsia="en-IN" w:bidi="hi-IN"/>
              </w:rPr>
              <w:t>.</w:t>
            </w:r>
            <w:r>
              <w:rPr>
                <w:rFonts w:ascii="Times New Roman" w:eastAsia="Times New Roman" w:hAnsi="Times New Roman" w:cs="Times New Roman"/>
                <w:sz w:val="28"/>
                <w:szCs w:val="28"/>
                <w:lang w:eastAsia="en-IN" w:bidi="hi-IN"/>
              </w:rPr>
              <w:t>335</w:t>
            </w:r>
          </w:p>
        </w:tc>
        <w:tc>
          <w:tcPr>
            <w:tcW w:w="450" w:type="pct"/>
            <w:vAlign w:val="center"/>
          </w:tcPr>
          <w:p w14:paraId="029ABE06" w14:textId="77777777" w:rsidR="00E83AAE" w:rsidRPr="002F253B" w:rsidRDefault="00E83AAE" w:rsidP="00E83AAE">
            <w:pPr>
              <w:tabs>
                <w:tab w:val="left" w:pos="6660"/>
              </w:tabs>
              <w:spacing w:before="100" w:after="100" w:line="240" w:lineRule="auto"/>
              <w:ind w:left="-28" w:right="-28"/>
              <w:jc w:val="center"/>
              <w:rPr>
                <w:rFonts w:ascii="Times New Roman" w:hAnsi="Times New Roman" w:cs="Times New Roman"/>
                <w:sz w:val="28"/>
                <w:szCs w:val="28"/>
              </w:rPr>
            </w:pPr>
            <w:r w:rsidRPr="009B78A8">
              <w:rPr>
                <w:rFonts w:ascii="Times New Roman" w:hAnsi="Times New Roman" w:cs="Times New Roman"/>
                <w:sz w:val="28"/>
                <w:szCs w:val="28"/>
              </w:rPr>
              <w:t>0.</w:t>
            </w:r>
            <w:r>
              <w:rPr>
                <w:rFonts w:ascii="Times New Roman" w:hAnsi="Times New Roman" w:cs="Times New Roman"/>
                <w:sz w:val="28"/>
                <w:szCs w:val="28"/>
              </w:rPr>
              <w:t>542</w:t>
            </w:r>
          </w:p>
        </w:tc>
      </w:tr>
    </w:tbl>
    <w:p w14:paraId="7D52DB91" w14:textId="77777777" w:rsidR="002F253B" w:rsidRDefault="00161FEF" w:rsidP="002F253B">
      <w:pPr>
        <w:spacing w:line="360" w:lineRule="auto"/>
        <w:jc w:val="both"/>
        <w:rPr>
          <w:rFonts w:ascii="Times New Roman" w:hAnsi="Times New Roman" w:cs="Times New Roman"/>
          <w:b/>
          <w:sz w:val="24"/>
          <w:szCs w:val="24"/>
          <w:lang w:val="en-US"/>
        </w:rPr>
      </w:pPr>
      <w:r w:rsidRPr="00161FEF">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1</w:t>
      </w:r>
      <w:r w:rsidRPr="00161FEF">
        <w:rPr>
          <w:rFonts w:ascii="Times New Roman" w:hAnsi="Times New Roman" w:cs="Times New Roman"/>
          <w:b/>
          <w:sz w:val="24"/>
          <w:szCs w:val="24"/>
          <w:lang w:val="en-US"/>
        </w:rPr>
        <w:t>. Effect of Bio-Fertilizers and Organic Manures on growth and yield parameters</w:t>
      </w:r>
    </w:p>
    <w:p w14:paraId="6EBE4CA3" w14:textId="77777777" w:rsidR="00161FEF" w:rsidRPr="00161FEF" w:rsidRDefault="00161FEF" w:rsidP="002F253B">
      <w:pPr>
        <w:spacing w:line="360" w:lineRule="auto"/>
        <w:jc w:val="both"/>
        <w:rPr>
          <w:rFonts w:ascii="Times New Roman" w:hAnsi="Times New Roman" w:cs="Times New Roman"/>
          <w:sz w:val="24"/>
          <w:szCs w:val="24"/>
        </w:rPr>
      </w:pPr>
    </w:p>
    <w:p w14:paraId="158F0DC4" w14:textId="77777777" w:rsidR="002F253B" w:rsidRDefault="002F253B" w:rsidP="002F253B">
      <w:pPr>
        <w:spacing w:line="360" w:lineRule="auto"/>
        <w:jc w:val="both"/>
        <w:rPr>
          <w:rFonts w:ascii="Times New Roman" w:hAnsi="Times New Roman" w:cs="Times New Roman"/>
          <w:sz w:val="24"/>
          <w:szCs w:val="24"/>
        </w:rPr>
      </w:pPr>
    </w:p>
    <w:p w14:paraId="2C0FD81E" w14:textId="77777777" w:rsidR="002F253B" w:rsidRDefault="002F253B" w:rsidP="002F253B">
      <w:pPr>
        <w:spacing w:line="360" w:lineRule="auto"/>
        <w:jc w:val="both"/>
        <w:rPr>
          <w:rFonts w:ascii="Times New Roman" w:hAnsi="Times New Roman" w:cs="Times New Roman"/>
          <w:sz w:val="24"/>
          <w:szCs w:val="24"/>
        </w:rPr>
      </w:pPr>
    </w:p>
    <w:p w14:paraId="76E2CE69" w14:textId="77777777" w:rsidR="002F253B" w:rsidRDefault="002F253B" w:rsidP="002F253B">
      <w:pPr>
        <w:spacing w:line="360" w:lineRule="auto"/>
        <w:jc w:val="both"/>
        <w:rPr>
          <w:rFonts w:ascii="Times New Roman" w:hAnsi="Times New Roman" w:cs="Times New Roman"/>
          <w:sz w:val="24"/>
          <w:szCs w:val="24"/>
        </w:rPr>
      </w:pPr>
    </w:p>
    <w:tbl>
      <w:tblPr>
        <w:tblpPr w:leftFromText="180" w:rightFromText="180" w:vertAnchor="page" w:horzAnchor="margin" w:tblpXSpec="center" w:tblpY="2389"/>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07"/>
        <w:gridCol w:w="907"/>
        <w:gridCol w:w="905"/>
        <w:gridCol w:w="905"/>
        <w:gridCol w:w="905"/>
        <w:gridCol w:w="889"/>
        <w:gridCol w:w="887"/>
      </w:tblGrid>
      <w:tr w:rsidR="00161FEF" w:rsidRPr="00161FEF" w14:paraId="70342373" w14:textId="77777777" w:rsidTr="00161FEF">
        <w:trPr>
          <w:cantSplit/>
          <w:trHeight w:val="2260"/>
        </w:trPr>
        <w:tc>
          <w:tcPr>
            <w:tcW w:w="1844" w:type="pct"/>
            <w:shd w:val="clear" w:color="auto" w:fill="auto"/>
            <w:textDirection w:val="btLr"/>
            <w:vAlign w:val="center"/>
          </w:tcPr>
          <w:p w14:paraId="76159857"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S. No.</w:t>
            </w:r>
          </w:p>
        </w:tc>
        <w:tc>
          <w:tcPr>
            <w:tcW w:w="454" w:type="pct"/>
            <w:textDirection w:val="btLr"/>
            <w:vAlign w:val="center"/>
          </w:tcPr>
          <w:p w14:paraId="358227BC"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Root length</w:t>
            </w:r>
          </w:p>
        </w:tc>
        <w:tc>
          <w:tcPr>
            <w:tcW w:w="454" w:type="pct"/>
            <w:textDirection w:val="btLr"/>
            <w:vAlign w:val="center"/>
          </w:tcPr>
          <w:p w14:paraId="5D3B20F3"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Stalk length (cm)</w:t>
            </w:r>
          </w:p>
        </w:tc>
        <w:tc>
          <w:tcPr>
            <w:tcW w:w="453" w:type="pct"/>
            <w:textDirection w:val="btLr"/>
            <w:vAlign w:val="center"/>
          </w:tcPr>
          <w:p w14:paraId="406BF952"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Fresh weight of curd (kg)</w:t>
            </w:r>
          </w:p>
        </w:tc>
        <w:tc>
          <w:tcPr>
            <w:tcW w:w="453" w:type="pct"/>
            <w:textDirection w:val="btLr"/>
            <w:vAlign w:val="center"/>
          </w:tcPr>
          <w:p w14:paraId="09489FFA"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Dry weight of curd (kg)</w:t>
            </w:r>
          </w:p>
        </w:tc>
        <w:tc>
          <w:tcPr>
            <w:tcW w:w="453" w:type="pct"/>
            <w:textDirection w:val="btLr"/>
            <w:vAlign w:val="center"/>
          </w:tcPr>
          <w:p w14:paraId="422DDD7D" w14:textId="77777777" w:rsidR="00161FEF" w:rsidRPr="00161FEF" w:rsidRDefault="00161FEF" w:rsidP="00161FEF">
            <w:pPr>
              <w:tabs>
                <w:tab w:val="left" w:pos="6660"/>
              </w:tabs>
              <w:ind w:left="-28" w:right="-28"/>
              <w:jc w:val="center"/>
              <w:rPr>
                <w:rFonts w:ascii="Times New Roman" w:hAnsi="Times New Roman" w:cs="Times New Roman"/>
                <w:b/>
                <w:sz w:val="24"/>
                <w:szCs w:val="24"/>
                <w:lang w:val="en-US"/>
              </w:rPr>
            </w:pPr>
            <w:r w:rsidRPr="00161FEF">
              <w:rPr>
                <w:rFonts w:ascii="Times New Roman" w:hAnsi="Times New Roman" w:cs="Times New Roman"/>
                <w:b/>
                <w:bCs/>
                <w:sz w:val="24"/>
                <w:szCs w:val="24"/>
                <w:lang w:val="en-US"/>
              </w:rPr>
              <w:t>Yield per plot (kg)</w:t>
            </w:r>
          </w:p>
        </w:tc>
        <w:tc>
          <w:tcPr>
            <w:tcW w:w="445" w:type="pct"/>
            <w:textDirection w:val="btLr"/>
            <w:vAlign w:val="center"/>
          </w:tcPr>
          <w:p w14:paraId="7496C991"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lang w:val="en-US"/>
              </w:rPr>
              <w:t>Curd yield ha (q)</w:t>
            </w:r>
          </w:p>
        </w:tc>
        <w:tc>
          <w:tcPr>
            <w:tcW w:w="445" w:type="pct"/>
            <w:textDirection w:val="btLr"/>
            <w:vAlign w:val="center"/>
          </w:tcPr>
          <w:p w14:paraId="57BFB29D" w14:textId="77777777" w:rsidR="00161FEF" w:rsidRPr="00161FEF" w:rsidRDefault="00161FEF" w:rsidP="00161FEF">
            <w:pPr>
              <w:tabs>
                <w:tab w:val="left" w:pos="6660"/>
              </w:tabs>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Cost benefit ratio</w:t>
            </w:r>
          </w:p>
        </w:tc>
      </w:tr>
      <w:tr w:rsidR="00161FEF" w:rsidRPr="00161FEF" w14:paraId="6559F9D4" w14:textId="77777777" w:rsidTr="00161FEF">
        <w:trPr>
          <w:trHeight w:val="985"/>
        </w:trPr>
        <w:tc>
          <w:tcPr>
            <w:tcW w:w="1844" w:type="pct"/>
            <w:shd w:val="clear" w:color="auto" w:fill="auto"/>
            <w:vAlign w:val="center"/>
          </w:tcPr>
          <w:p w14:paraId="1B40DAA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0</w:t>
            </w:r>
          </w:p>
        </w:tc>
        <w:tc>
          <w:tcPr>
            <w:tcW w:w="454" w:type="pct"/>
            <w:vAlign w:val="center"/>
          </w:tcPr>
          <w:p w14:paraId="2210230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10.96</w:t>
            </w:r>
          </w:p>
        </w:tc>
        <w:tc>
          <w:tcPr>
            <w:tcW w:w="454" w:type="pct"/>
            <w:vAlign w:val="center"/>
          </w:tcPr>
          <w:p w14:paraId="601CF439"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8.4</w:t>
            </w:r>
          </w:p>
        </w:tc>
        <w:tc>
          <w:tcPr>
            <w:tcW w:w="453" w:type="pct"/>
            <w:vAlign w:val="center"/>
          </w:tcPr>
          <w:p w14:paraId="51D2146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0.65</w:t>
            </w:r>
          </w:p>
        </w:tc>
        <w:tc>
          <w:tcPr>
            <w:tcW w:w="453" w:type="pct"/>
            <w:vAlign w:val="center"/>
          </w:tcPr>
          <w:p w14:paraId="0364E01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0.148</w:t>
            </w:r>
          </w:p>
        </w:tc>
        <w:tc>
          <w:tcPr>
            <w:tcW w:w="453" w:type="pct"/>
            <w:vAlign w:val="center"/>
          </w:tcPr>
          <w:p w14:paraId="4FF5F98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18.24</w:t>
            </w:r>
          </w:p>
        </w:tc>
        <w:tc>
          <w:tcPr>
            <w:tcW w:w="445" w:type="pct"/>
            <w:vAlign w:val="center"/>
          </w:tcPr>
          <w:p w14:paraId="2A72466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235</w:t>
            </w:r>
          </w:p>
        </w:tc>
        <w:tc>
          <w:tcPr>
            <w:tcW w:w="445" w:type="pct"/>
            <w:vAlign w:val="center"/>
          </w:tcPr>
          <w:p w14:paraId="7D02894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0.7</w:t>
            </w:r>
          </w:p>
        </w:tc>
      </w:tr>
      <w:tr w:rsidR="00161FEF" w:rsidRPr="00161FEF" w14:paraId="1046445D" w14:textId="77777777" w:rsidTr="00161FEF">
        <w:trPr>
          <w:trHeight w:val="842"/>
        </w:trPr>
        <w:tc>
          <w:tcPr>
            <w:tcW w:w="1844" w:type="pct"/>
            <w:shd w:val="clear" w:color="auto" w:fill="auto"/>
            <w:vAlign w:val="center"/>
          </w:tcPr>
          <w:p w14:paraId="47D2365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1</w:t>
            </w:r>
          </w:p>
        </w:tc>
        <w:tc>
          <w:tcPr>
            <w:tcW w:w="454" w:type="pct"/>
            <w:vAlign w:val="center"/>
          </w:tcPr>
          <w:p w14:paraId="667ACEB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11.12</w:t>
            </w:r>
          </w:p>
        </w:tc>
        <w:tc>
          <w:tcPr>
            <w:tcW w:w="454" w:type="pct"/>
            <w:vAlign w:val="center"/>
          </w:tcPr>
          <w:p w14:paraId="105A188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8.12</w:t>
            </w:r>
          </w:p>
        </w:tc>
        <w:tc>
          <w:tcPr>
            <w:tcW w:w="453" w:type="pct"/>
            <w:vAlign w:val="center"/>
          </w:tcPr>
          <w:p w14:paraId="6B6BD426"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0.7</w:t>
            </w:r>
          </w:p>
        </w:tc>
        <w:tc>
          <w:tcPr>
            <w:tcW w:w="453" w:type="pct"/>
            <w:vAlign w:val="center"/>
          </w:tcPr>
          <w:p w14:paraId="22B69F3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0.156</w:t>
            </w:r>
          </w:p>
        </w:tc>
        <w:tc>
          <w:tcPr>
            <w:tcW w:w="453" w:type="pct"/>
            <w:vAlign w:val="center"/>
          </w:tcPr>
          <w:p w14:paraId="530763C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21.66</w:t>
            </w:r>
          </w:p>
        </w:tc>
        <w:tc>
          <w:tcPr>
            <w:tcW w:w="445" w:type="pct"/>
            <w:vAlign w:val="center"/>
          </w:tcPr>
          <w:p w14:paraId="5D8C0F8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240</w:t>
            </w:r>
          </w:p>
        </w:tc>
        <w:tc>
          <w:tcPr>
            <w:tcW w:w="445" w:type="pct"/>
            <w:vAlign w:val="center"/>
          </w:tcPr>
          <w:p w14:paraId="613D85E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0.8</w:t>
            </w:r>
          </w:p>
        </w:tc>
      </w:tr>
      <w:tr w:rsidR="00161FEF" w:rsidRPr="00161FEF" w14:paraId="7FC0AFCF" w14:textId="77777777" w:rsidTr="00161FEF">
        <w:trPr>
          <w:trHeight w:val="840"/>
        </w:trPr>
        <w:tc>
          <w:tcPr>
            <w:tcW w:w="1844" w:type="pct"/>
            <w:shd w:val="clear" w:color="auto" w:fill="auto"/>
            <w:vAlign w:val="center"/>
          </w:tcPr>
          <w:p w14:paraId="72B950A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2</w:t>
            </w:r>
          </w:p>
        </w:tc>
        <w:tc>
          <w:tcPr>
            <w:tcW w:w="454" w:type="pct"/>
            <w:vAlign w:val="center"/>
          </w:tcPr>
          <w:p w14:paraId="4A58826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13.56</w:t>
            </w:r>
          </w:p>
        </w:tc>
        <w:tc>
          <w:tcPr>
            <w:tcW w:w="454" w:type="pct"/>
            <w:vAlign w:val="center"/>
          </w:tcPr>
          <w:p w14:paraId="408F214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9.24</w:t>
            </w:r>
          </w:p>
        </w:tc>
        <w:tc>
          <w:tcPr>
            <w:tcW w:w="453" w:type="pct"/>
            <w:vAlign w:val="center"/>
          </w:tcPr>
          <w:p w14:paraId="4DFB75C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0.94</w:t>
            </w:r>
          </w:p>
        </w:tc>
        <w:tc>
          <w:tcPr>
            <w:tcW w:w="453" w:type="pct"/>
            <w:vAlign w:val="center"/>
          </w:tcPr>
          <w:p w14:paraId="42E34CB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0.216</w:t>
            </w:r>
          </w:p>
        </w:tc>
        <w:tc>
          <w:tcPr>
            <w:tcW w:w="453" w:type="pct"/>
            <w:vAlign w:val="center"/>
          </w:tcPr>
          <w:p w14:paraId="250292A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23.78</w:t>
            </w:r>
          </w:p>
        </w:tc>
        <w:tc>
          <w:tcPr>
            <w:tcW w:w="445" w:type="pct"/>
            <w:vAlign w:val="center"/>
          </w:tcPr>
          <w:p w14:paraId="6EC19EE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260</w:t>
            </w:r>
          </w:p>
        </w:tc>
        <w:tc>
          <w:tcPr>
            <w:tcW w:w="445" w:type="pct"/>
            <w:vAlign w:val="center"/>
          </w:tcPr>
          <w:p w14:paraId="14FB177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1.26</w:t>
            </w:r>
          </w:p>
        </w:tc>
      </w:tr>
      <w:tr w:rsidR="00161FEF" w:rsidRPr="00161FEF" w14:paraId="791203F0" w14:textId="77777777" w:rsidTr="00161FEF">
        <w:trPr>
          <w:trHeight w:val="702"/>
        </w:trPr>
        <w:tc>
          <w:tcPr>
            <w:tcW w:w="1844" w:type="pct"/>
            <w:shd w:val="clear" w:color="auto" w:fill="auto"/>
            <w:vAlign w:val="center"/>
          </w:tcPr>
          <w:p w14:paraId="1E25882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3</w:t>
            </w:r>
          </w:p>
        </w:tc>
        <w:tc>
          <w:tcPr>
            <w:tcW w:w="454" w:type="pct"/>
            <w:vAlign w:val="center"/>
          </w:tcPr>
          <w:p w14:paraId="20E4B54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11.88</w:t>
            </w:r>
          </w:p>
        </w:tc>
        <w:tc>
          <w:tcPr>
            <w:tcW w:w="454" w:type="pct"/>
            <w:vAlign w:val="center"/>
          </w:tcPr>
          <w:p w14:paraId="010C3E3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8.88</w:t>
            </w:r>
          </w:p>
        </w:tc>
        <w:tc>
          <w:tcPr>
            <w:tcW w:w="453" w:type="pct"/>
            <w:vAlign w:val="center"/>
          </w:tcPr>
          <w:p w14:paraId="4DBB856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0.86</w:t>
            </w:r>
          </w:p>
        </w:tc>
        <w:tc>
          <w:tcPr>
            <w:tcW w:w="453" w:type="pct"/>
            <w:vAlign w:val="center"/>
          </w:tcPr>
          <w:p w14:paraId="2DF93D2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0.188</w:t>
            </w:r>
          </w:p>
        </w:tc>
        <w:tc>
          <w:tcPr>
            <w:tcW w:w="453" w:type="pct"/>
            <w:vAlign w:val="center"/>
          </w:tcPr>
          <w:p w14:paraId="4DAAB3D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22.64</w:t>
            </w:r>
          </w:p>
        </w:tc>
        <w:tc>
          <w:tcPr>
            <w:tcW w:w="445" w:type="pct"/>
            <w:vAlign w:val="center"/>
          </w:tcPr>
          <w:p w14:paraId="28C30AD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255</w:t>
            </w:r>
          </w:p>
        </w:tc>
        <w:tc>
          <w:tcPr>
            <w:tcW w:w="445" w:type="pct"/>
            <w:vAlign w:val="center"/>
          </w:tcPr>
          <w:p w14:paraId="5D82AC1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0.95</w:t>
            </w:r>
          </w:p>
        </w:tc>
      </w:tr>
      <w:tr w:rsidR="00161FEF" w:rsidRPr="00161FEF" w14:paraId="6E8C8ED7" w14:textId="77777777" w:rsidTr="00161FEF">
        <w:trPr>
          <w:trHeight w:val="699"/>
        </w:trPr>
        <w:tc>
          <w:tcPr>
            <w:tcW w:w="1844" w:type="pct"/>
            <w:shd w:val="clear" w:color="auto" w:fill="auto"/>
            <w:vAlign w:val="center"/>
          </w:tcPr>
          <w:p w14:paraId="432E16D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4</w:t>
            </w:r>
          </w:p>
        </w:tc>
        <w:tc>
          <w:tcPr>
            <w:tcW w:w="454" w:type="pct"/>
            <w:vAlign w:val="center"/>
          </w:tcPr>
          <w:p w14:paraId="5A2FB56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14.64</w:t>
            </w:r>
          </w:p>
        </w:tc>
        <w:tc>
          <w:tcPr>
            <w:tcW w:w="454" w:type="pct"/>
            <w:vAlign w:val="center"/>
          </w:tcPr>
          <w:p w14:paraId="734E6B0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9.68</w:t>
            </w:r>
          </w:p>
        </w:tc>
        <w:tc>
          <w:tcPr>
            <w:tcW w:w="453" w:type="pct"/>
            <w:vAlign w:val="center"/>
          </w:tcPr>
          <w:p w14:paraId="226D0A78"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w:t>
            </w:r>
          </w:p>
        </w:tc>
        <w:tc>
          <w:tcPr>
            <w:tcW w:w="453" w:type="pct"/>
            <w:vAlign w:val="center"/>
          </w:tcPr>
          <w:p w14:paraId="4C375B1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0.256</w:t>
            </w:r>
          </w:p>
        </w:tc>
        <w:tc>
          <w:tcPr>
            <w:tcW w:w="453" w:type="pct"/>
            <w:vAlign w:val="center"/>
          </w:tcPr>
          <w:p w14:paraId="02AF1FE3"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25.12</w:t>
            </w:r>
          </w:p>
        </w:tc>
        <w:tc>
          <w:tcPr>
            <w:tcW w:w="445" w:type="pct"/>
            <w:vAlign w:val="center"/>
          </w:tcPr>
          <w:p w14:paraId="1366EB5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264</w:t>
            </w:r>
          </w:p>
        </w:tc>
        <w:tc>
          <w:tcPr>
            <w:tcW w:w="445" w:type="pct"/>
            <w:vAlign w:val="center"/>
          </w:tcPr>
          <w:p w14:paraId="6E5FDC1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1.46</w:t>
            </w:r>
          </w:p>
        </w:tc>
      </w:tr>
      <w:tr w:rsidR="00161FEF" w:rsidRPr="00161FEF" w14:paraId="5B7FBC10" w14:textId="77777777" w:rsidTr="00161FEF">
        <w:trPr>
          <w:trHeight w:val="709"/>
        </w:trPr>
        <w:tc>
          <w:tcPr>
            <w:tcW w:w="1844" w:type="pct"/>
            <w:shd w:val="clear" w:color="auto" w:fill="auto"/>
            <w:vAlign w:val="center"/>
          </w:tcPr>
          <w:p w14:paraId="2150B86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5</w:t>
            </w:r>
          </w:p>
        </w:tc>
        <w:tc>
          <w:tcPr>
            <w:tcW w:w="454" w:type="pct"/>
            <w:vAlign w:val="center"/>
          </w:tcPr>
          <w:p w14:paraId="30C02436"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16.68</w:t>
            </w:r>
          </w:p>
        </w:tc>
        <w:tc>
          <w:tcPr>
            <w:tcW w:w="454" w:type="pct"/>
            <w:vAlign w:val="center"/>
          </w:tcPr>
          <w:p w14:paraId="5639F3B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10.74</w:t>
            </w:r>
          </w:p>
        </w:tc>
        <w:tc>
          <w:tcPr>
            <w:tcW w:w="453" w:type="pct"/>
            <w:vAlign w:val="center"/>
          </w:tcPr>
          <w:p w14:paraId="0846E9D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1.32</w:t>
            </w:r>
          </w:p>
        </w:tc>
        <w:tc>
          <w:tcPr>
            <w:tcW w:w="453" w:type="pct"/>
            <w:vAlign w:val="center"/>
          </w:tcPr>
          <w:p w14:paraId="23852EA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0.316</w:t>
            </w:r>
          </w:p>
        </w:tc>
        <w:tc>
          <w:tcPr>
            <w:tcW w:w="453" w:type="pct"/>
            <w:vAlign w:val="center"/>
          </w:tcPr>
          <w:p w14:paraId="475B7ED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28.28</w:t>
            </w:r>
          </w:p>
        </w:tc>
        <w:tc>
          <w:tcPr>
            <w:tcW w:w="445" w:type="pct"/>
            <w:vAlign w:val="center"/>
          </w:tcPr>
          <w:p w14:paraId="1C1D73C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276</w:t>
            </w:r>
          </w:p>
        </w:tc>
        <w:tc>
          <w:tcPr>
            <w:tcW w:w="445" w:type="pct"/>
            <w:vAlign w:val="center"/>
          </w:tcPr>
          <w:p w14:paraId="30EEFD7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1.8</w:t>
            </w:r>
          </w:p>
        </w:tc>
      </w:tr>
      <w:tr w:rsidR="00161FEF" w:rsidRPr="00161FEF" w14:paraId="7A6DCE15" w14:textId="77777777" w:rsidTr="00161FEF">
        <w:trPr>
          <w:trHeight w:val="690"/>
        </w:trPr>
        <w:tc>
          <w:tcPr>
            <w:tcW w:w="1844" w:type="pct"/>
            <w:shd w:val="clear" w:color="auto" w:fill="auto"/>
            <w:vAlign w:val="center"/>
          </w:tcPr>
          <w:p w14:paraId="4E5EA43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6</w:t>
            </w:r>
          </w:p>
        </w:tc>
        <w:tc>
          <w:tcPr>
            <w:tcW w:w="454" w:type="pct"/>
            <w:vAlign w:val="center"/>
          </w:tcPr>
          <w:p w14:paraId="1FCF2CE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15.46</w:t>
            </w:r>
          </w:p>
        </w:tc>
        <w:tc>
          <w:tcPr>
            <w:tcW w:w="454" w:type="pct"/>
            <w:vAlign w:val="center"/>
          </w:tcPr>
          <w:p w14:paraId="69FB2A2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9.98</w:t>
            </w:r>
          </w:p>
        </w:tc>
        <w:tc>
          <w:tcPr>
            <w:tcW w:w="453" w:type="pct"/>
            <w:vAlign w:val="center"/>
          </w:tcPr>
          <w:p w14:paraId="638C305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1.12</w:t>
            </w:r>
          </w:p>
        </w:tc>
        <w:tc>
          <w:tcPr>
            <w:tcW w:w="453" w:type="pct"/>
            <w:vAlign w:val="center"/>
          </w:tcPr>
          <w:p w14:paraId="14287412"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0.278</w:t>
            </w:r>
          </w:p>
        </w:tc>
        <w:tc>
          <w:tcPr>
            <w:tcW w:w="453" w:type="pct"/>
            <w:vAlign w:val="center"/>
          </w:tcPr>
          <w:p w14:paraId="6EF99BEC"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25.88</w:t>
            </w:r>
          </w:p>
        </w:tc>
        <w:tc>
          <w:tcPr>
            <w:tcW w:w="445" w:type="pct"/>
            <w:vAlign w:val="center"/>
          </w:tcPr>
          <w:p w14:paraId="78DF8E3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267</w:t>
            </w:r>
          </w:p>
        </w:tc>
        <w:tc>
          <w:tcPr>
            <w:tcW w:w="445" w:type="pct"/>
            <w:vAlign w:val="center"/>
          </w:tcPr>
          <w:p w14:paraId="335FB9F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1.62</w:t>
            </w:r>
          </w:p>
        </w:tc>
      </w:tr>
      <w:tr w:rsidR="00161FEF" w:rsidRPr="00161FEF" w14:paraId="05EA0B72" w14:textId="77777777" w:rsidTr="00161FEF">
        <w:trPr>
          <w:trHeight w:val="828"/>
        </w:trPr>
        <w:tc>
          <w:tcPr>
            <w:tcW w:w="1844" w:type="pct"/>
            <w:shd w:val="clear" w:color="auto" w:fill="auto"/>
            <w:vAlign w:val="center"/>
          </w:tcPr>
          <w:p w14:paraId="6187F2E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rPr>
              <w:t>T</w:t>
            </w:r>
            <w:r w:rsidRPr="00161FEF">
              <w:rPr>
                <w:rFonts w:ascii="Times New Roman" w:hAnsi="Times New Roman" w:cs="Times New Roman"/>
                <w:b/>
                <w:bCs/>
                <w:sz w:val="24"/>
                <w:szCs w:val="24"/>
                <w:vertAlign w:val="subscript"/>
              </w:rPr>
              <w:t>7</w:t>
            </w:r>
          </w:p>
        </w:tc>
        <w:tc>
          <w:tcPr>
            <w:tcW w:w="454" w:type="pct"/>
            <w:vAlign w:val="center"/>
          </w:tcPr>
          <w:p w14:paraId="377EDB7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15.84</w:t>
            </w:r>
          </w:p>
        </w:tc>
        <w:tc>
          <w:tcPr>
            <w:tcW w:w="454" w:type="pct"/>
            <w:vAlign w:val="center"/>
          </w:tcPr>
          <w:p w14:paraId="18B54F2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10.26</w:t>
            </w:r>
          </w:p>
        </w:tc>
        <w:tc>
          <w:tcPr>
            <w:tcW w:w="453" w:type="pct"/>
            <w:vAlign w:val="center"/>
          </w:tcPr>
          <w:p w14:paraId="7EA946A1"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1.23</w:t>
            </w:r>
          </w:p>
        </w:tc>
        <w:tc>
          <w:tcPr>
            <w:tcW w:w="453" w:type="pct"/>
            <w:vAlign w:val="center"/>
          </w:tcPr>
          <w:p w14:paraId="3F077DAF"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0.298</w:t>
            </w:r>
          </w:p>
        </w:tc>
        <w:tc>
          <w:tcPr>
            <w:tcW w:w="453" w:type="pct"/>
            <w:vAlign w:val="center"/>
          </w:tcPr>
          <w:p w14:paraId="1D6D6B55"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color w:val="000000"/>
                <w:sz w:val="24"/>
                <w:szCs w:val="24"/>
              </w:rPr>
              <w:t>26.32</w:t>
            </w:r>
          </w:p>
        </w:tc>
        <w:tc>
          <w:tcPr>
            <w:tcW w:w="445" w:type="pct"/>
            <w:vAlign w:val="center"/>
          </w:tcPr>
          <w:p w14:paraId="09BB5DAB"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270</w:t>
            </w:r>
          </w:p>
        </w:tc>
        <w:tc>
          <w:tcPr>
            <w:tcW w:w="445" w:type="pct"/>
            <w:vAlign w:val="center"/>
          </w:tcPr>
          <w:p w14:paraId="74052F07"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color w:val="000000"/>
                <w:sz w:val="24"/>
                <w:szCs w:val="24"/>
              </w:rPr>
            </w:pPr>
            <w:r w:rsidRPr="00161FEF">
              <w:rPr>
                <w:rFonts w:ascii="Times New Roman" w:hAnsi="Times New Roman" w:cs="Times New Roman"/>
                <w:color w:val="000000"/>
                <w:sz w:val="24"/>
                <w:szCs w:val="24"/>
              </w:rPr>
              <w:t>1.86</w:t>
            </w:r>
          </w:p>
        </w:tc>
      </w:tr>
      <w:tr w:rsidR="00161FEF" w:rsidRPr="00161FEF" w14:paraId="41C045EF" w14:textId="77777777" w:rsidTr="00161FEF">
        <w:trPr>
          <w:trHeight w:val="995"/>
        </w:trPr>
        <w:tc>
          <w:tcPr>
            <w:tcW w:w="1844" w:type="pct"/>
            <w:shd w:val="clear" w:color="auto" w:fill="auto"/>
            <w:vAlign w:val="center"/>
          </w:tcPr>
          <w:p w14:paraId="7EC5B71A"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eastAsia="Times New Roman" w:hAnsi="Times New Roman" w:cs="Times New Roman"/>
                <w:b/>
                <w:bCs/>
                <w:sz w:val="24"/>
                <w:szCs w:val="24"/>
                <w:lang w:eastAsia="en-IN" w:bidi="hi-IN"/>
              </w:rPr>
              <w:t>C.D.</w:t>
            </w:r>
          </w:p>
        </w:tc>
        <w:tc>
          <w:tcPr>
            <w:tcW w:w="454" w:type="pct"/>
            <w:vAlign w:val="center"/>
          </w:tcPr>
          <w:p w14:paraId="020E6479"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3.527</w:t>
            </w:r>
          </w:p>
        </w:tc>
        <w:tc>
          <w:tcPr>
            <w:tcW w:w="454" w:type="pct"/>
            <w:vAlign w:val="center"/>
          </w:tcPr>
          <w:p w14:paraId="7D312B87"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1.442</w:t>
            </w:r>
          </w:p>
        </w:tc>
        <w:tc>
          <w:tcPr>
            <w:tcW w:w="453" w:type="pct"/>
            <w:vAlign w:val="center"/>
          </w:tcPr>
          <w:p w14:paraId="625FD560"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1.112</w:t>
            </w:r>
          </w:p>
        </w:tc>
        <w:tc>
          <w:tcPr>
            <w:tcW w:w="453" w:type="pct"/>
            <w:vAlign w:val="center"/>
          </w:tcPr>
          <w:p w14:paraId="1189B40C"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eastAsia="Times New Roman" w:hAnsi="Times New Roman" w:cs="Times New Roman"/>
                <w:sz w:val="24"/>
                <w:szCs w:val="24"/>
                <w:lang w:eastAsia="en-IN" w:bidi="hi-IN"/>
              </w:rPr>
              <w:t>1.442</w:t>
            </w:r>
          </w:p>
        </w:tc>
        <w:tc>
          <w:tcPr>
            <w:tcW w:w="453" w:type="pct"/>
            <w:vAlign w:val="center"/>
          </w:tcPr>
          <w:p w14:paraId="6ACCE09C"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2.461</w:t>
            </w:r>
          </w:p>
        </w:tc>
        <w:tc>
          <w:tcPr>
            <w:tcW w:w="445" w:type="pct"/>
            <w:vAlign w:val="center"/>
          </w:tcPr>
          <w:p w14:paraId="50D1BFF9"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sz w:val="24"/>
                <w:szCs w:val="24"/>
              </w:rPr>
              <w:t>2.654</w:t>
            </w:r>
          </w:p>
        </w:tc>
        <w:tc>
          <w:tcPr>
            <w:tcW w:w="445" w:type="pct"/>
            <w:vAlign w:val="center"/>
          </w:tcPr>
          <w:p w14:paraId="19BEA4AD"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eastAsia="Times New Roman" w:hAnsi="Times New Roman" w:cs="Times New Roman"/>
                <w:sz w:val="24"/>
                <w:szCs w:val="24"/>
                <w:lang w:eastAsia="en-IN" w:bidi="hi-IN"/>
              </w:rPr>
              <w:t>0.652</w:t>
            </w:r>
          </w:p>
        </w:tc>
      </w:tr>
      <w:tr w:rsidR="00161FEF" w:rsidRPr="00161FEF" w14:paraId="4B9EDCED" w14:textId="77777777" w:rsidTr="00161FEF">
        <w:trPr>
          <w:trHeight w:val="976"/>
        </w:trPr>
        <w:tc>
          <w:tcPr>
            <w:tcW w:w="1844" w:type="pct"/>
            <w:shd w:val="clear" w:color="auto" w:fill="auto"/>
            <w:vAlign w:val="center"/>
          </w:tcPr>
          <w:p w14:paraId="0847A770"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b/>
                <w:bCs/>
                <w:sz w:val="24"/>
                <w:szCs w:val="24"/>
              </w:rPr>
            </w:pPr>
            <w:r w:rsidRPr="00161FEF">
              <w:rPr>
                <w:rFonts w:ascii="Times New Roman" w:hAnsi="Times New Roman" w:cs="Times New Roman"/>
                <w:b/>
                <w:bCs/>
                <w:sz w:val="24"/>
                <w:szCs w:val="24"/>
                <w:lang w:val="en-US"/>
              </w:rPr>
              <w:t>SEm (±)</w:t>
            </w:r>
          </w:p>
        </w:tc>
        <w:tc>
          <w:tcPr>
            <w:tcW w:w="454" w:type="pct"/>
            <w:vAlign w:val="center"/>
          </w:tcPr>
          <w:p w14:paraId="3FEF1D59"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1.543</w:t>
            </w:r>
          </w:p>
        </w:tc>
        <w:tc>
          <w:tcPr>
            <w:tcW w:w="454" w:type="pct"/>
            <w:vAlign w:val="center"/>
          </w:tcPr>
          <w:p w14:paraId="5345B8DF"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2.165</w:t>
            </w:r>
          </w:p>
        </w:tc>
        <w:tc>
          <w:tcPr>
            <w:tcW w:w="453" w:type="pct"/>
            <w:vAlign w:val="center"/>
          </w:tcPr>
          <w:p w14:paraId="34D21F2D"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2.232</w:t>
            </w:r>
          </w:p>
        </w:tc>
        <w:tc>
          <w:tcPr>
            <w:tcW w:w="453" w:type="pct"/>
            <w:vAlign w:val="center"/>
          </w:tcPr>
          <w:p w14:paraId="7C02C4DB"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2.854</w:t>
            </w:r>
          </w:p>
        </w:tc>
        <w:tc>
          <w:tcPr>
            <w:tcW w:w="453" w:type="pct"/>
            <w:vAlign w:val="center"/>
          </w:tcPr>
          <w:p w14:paraId="1146F8A7" w14:textId="77777777" w:rsidR="00161FEF" w:rsidRPr="00161FEF" w:rsidRDefault="00161FEF" w:rsidP="00161FEF">
            <w:pPr>
              <w:tabs>
                <w:tab w:val="left" w:pos="6660"/>
              </w:tabs>
              <w:spacing w:before="100" w:after="100" w:line="240" w:lineRule="auto"/>
              <w:ind w:left="-28" w:right="-28"/>
              <w:jc w:val="center"/>
              <w:rPr>
                <w:rFonts w:ascii="Times New Roman" w:eastAsia="Times New Roman" w:hAnsi="Times New Roman" w:cs="Times New Roman"/>
                <w:sz w:val="24"/>
                <w:szCs w:val="24"/>
                <w:lang w:eastAsia="en-IN" w:bidi="hi-IN"/>
              </w:rPr>
            </w:pPr>
            <w:r w:rsidRPr="00161FEF">
              <w:rPr>
                <w:rFonts w:ascii="Times New Roman" w:hAnsi="Times New Roman" w:cs="Times New Roman"/>
                <w:sz w:val="24"/>
                <w:szCs w:val="24"/>
              </w:rPr>
              <w:t>0.514</w:t>
            </w:r>
          </w:p>
        </w:tc>
        <w:tc>
          <w:tcPr>
            <w:tcW w:w="445" w:type="pct"/>
            <w:vAlign w:val="center"/>
          </w:tcPr>
          <w:p w14:paraId="6ABDD224"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hAnsi="Times New Roman" w:cs="Times New Roman"/>
                <w:sz w:val="24"/>
                <w:szCs w:val="24"/>
              </w:rPr>
              <w:t>0.577</w:t>
            </w:r>
          </w:p>
        </w:tc>
        <w:tc>
          <w:tcPr>
            <w:tcW w:w="445" w:type="pct"/>
            <w:vAlign w:val="center"/>
          </w:tcPr>
          <w:p w14:paraId="0F33A71E" w14:textId="77777777" w:rsidR="00161FEF" w:rsidRPr="00161FEF" w:rsidRDefault="00161FEF" w:rsidP="00161FEF">
            <w:pPr>
              <w:tabs>
                <w:tab w:val="left" w:pos="6660"/>
              </w:tabs>
              <w:spacing w:before="100" w:after="100" w:line="240" w:lineRule="auto"/>
              <w:ind w:left="-28" w:right="-28"/>
              <w:jc w:val="center"/>
              <w:rPr>
                <w:rFonts w:ascii="Times New Roman" w:hAnsi="Times New Roman" w:cs="Times New Roman"/>
                <w:sz w:val="24"/>
                <w:szCs w:val="24"/>
              </w:rPr>
            </w:pPr>
            <w:r w:rsidRPr="00161FEF">
              <w:rPr>
                <w:rFonts w:ascii="Times New Roman" w:eastAsia="Times New Roman" w:hAnsi="Times New Roman" w:cs="Times New Roman"/>
                <w:sz w:val="24"/>
                <w:szCs w:val="24"/>
                <w:lang w:eastAsia="en-IN" w:bidi="hi-IN"/>
              </w:rPr>
              <w:t>0.545</w:t>
            </w:r>
          </w:p>
        </w:tc>
      </w:tr>
    </w:tbl>
    <w:p w14:paraId="288E3E53" w14:textId="77777777" w:rsidR="00161FEF" w:rsidRPr="00161FEF" w:rsidRDefault="00161FEF" w:rsidP="00161FEF">
      <w:pPr>
        <w:spacing w:line="360" w:lineRule="auto"/>
        <w:jc w:val="both"/>
        <w:rPr>
          <w:rFonts w:ascii="Times New Roman" w:hAnsi="Times New Roman" w:cs="Times New Roman"/>
          <w:sz w:val="24"/>
          <w:szCs w:val="24"/>
        </w:rPr>
      </w:pPr>
      <w:r w:rsidRPr="00161FEF">
        <w:rPr>
          <w:rFonts w:ascii="Times New Roman" w:hAnsi="Times New Roman" w:cs="Times New Roman"/>
          <w:b/>
          <w:sz w:val="24"/>
          <w:szCs w:val="24"/>
          <w:lang w:val="en-US"/>
        </w:rPr>
        <w:t>Table 2. Effect of Bio-Fertilizers and Organic Manures on growth and yield parameters</w:t>
      </w:r>
    </w:p>
    <w:p w14:paraId="73F9C1E7" w14:textId="77777777" w:rsidR="002F253B" w:rsidRPr="00161FEF" w:rsidRDefault="002F253B" w:rsidP="002F253B">
      <w:pPr>
        <w:spacing w:line="360" w:lineRule="auto"/>
        <w:jc w:val="both"/>
        <w:rPr>
          <w:rFonts w:ascii="Times New Roman" w:hAnsi="Times New Roman" w:cs="Times New Roman"/>
          <w:sz w:val="24"/>
          <w:szCs w:val="24"/>
          <w:lang w:val="en-US"/>
        </w:rPr>
      </w:pPr>
    </w:p>
    <w:p w14:paraId="4F90AD42" w14:textId="77777777" w:rsidR="002F253B" w:rsidRDefault="002F253B" w:rsidP="002F253B">
      <w:pPr>
        <w:spacing w:line="360" w:lineRule="auto"/>
        <w:jc w:val="both"/>
        <w:rPr>
          <w:rFonts w:ascii="Times New Roman" w:hAnsi="Times New Roman" w:cs="Times New Roman"/>
          <w:sz w:val="24"/>
          <w:szCs w:val="24"/>
        </w:rPr>
      </w:pPr>
    </w:p>
    <w:p w14:paraId="7C539E01" w14:textId="77777777" w:rsidR="002F253B" w:rsidRDefault="002F253B" w:rsidP="002F253B">
      <w:pPr>
        <w:spacing w:line="360" w:lineRule="auto"/>
        <w:jc w:val="both"/>
        <w:rPr>
          <w:rFonts w:ascii="Times New Roman" w:hAnsi="Times New Roman" w:cs="Times New Roman"/>
          <w:sz w:val="24"/>
          <w:szCs w:val="24"/>
        </w:rPr>
      </w:pPr>
    </w:p>
    <w:p w14:paraId="2EE1952F" w14:textId="77777777" w:rsidR="002F253B" w:rsidRDefault="002F253B" w:rsidP="002F253B">
      <w:pPr>
        <w:spacing w:line="360" w:lineRule="auto"/>
        <w:jc w:val="both"/>
        <w:rPr>
          <w:rFonts w:ascii="Times New Roman" w:hAnsi="Times New Roman" w:cs="Times New Roman"/>
          <w:sz w:val="24"/>
          <w:szCs w:val="24"/>
        </w:rPr>
      </w:pPr>
    </w:p>
    <w:p w14:paraId="1F24F9A1" w14:textId="77777777" w:rsidR="002F253B" w:rsidRDefault="002F253B" w:rsidP="002F253B">
      <w:pPr>
        <w:spacing w:line="360" w:lineRule="auto"/>
        <w:jc w:val="both"/>
        <w:rPr>
          <w:rFonts w:ascii="Times New Roman" w:hAnsi="Times New Roman" w:cs="Times New Roman"/>
          <w:sz w:val="24"/>
          <w:szCs w:val="24"/>
        </w:rPr>
      </w:pPr>
    </w:p>
    <w:p w14:paraId="688948E3" w14:textId="77777777" w:rsidR="00161FEF" w:rsidRPr="00161FEF" w:rsidRDefault="00161FEF" w:rsidP="00161FEF">
      <w:pPr>
        <w:spacing w:line="360" w:lineRule="auto"/>
        <w:rPr>
          <w:rFonts w:ascii="Times New Roman" w:hAnsi="Times New Roman" w:cs="Times New Roman"/>
          <w:b/>
          <w:bCs/>
          <w:sz w:val="24"/>
          <w:szCs w:val="24"/>
          <w:lang w:val="en-US"/>
        </w:rPr>
      </w:pPr>
      <w:r w:rsidRPr="00161FEF">
        <w:rPr>
          <w:rFonts w:ascii="Times New Roman" w:hAnsi="Times New Roman" w:cs="Times New Roman"/>
          <w:b/>
          <w:bCs/>
          <w:sz w:val="24"/>
          <w:szCs w:val="24"/>
          <w:lang w:val="en-US"/>
        </w:rPr>
        <w:t>CONCLUSION</w:t>
      </w:r>
    </w:p>
    <w:p w14:paraId="1858C0BA" w14:textId="2DA81708" w:rsidR="003B6A94" w:rsidRDefault="004A2EA2" w:rsidP="004A2EA2">
      <w:pPr>
        <w:spacing w:line="360" w:lineRule="auto"/>
        <w:jc w:val="both"/>
        <w:rPr>
          <w:rFonts w:ascii="Times New Roman" w:hAnsi="Times New Roman" w:cs="Times New Roman"/>
          <w:sz w:val="24"/>
          <w:szCs w:val="24"/>
          <w:lang w:val="en-US"/>
        </w:rPr>
      </w:pPr>
      <w:r w:rsidRPr="004A2EA2">
        <w:rPr>
          <w:rFonts w:ascii="Times New Roman" w:hAnsi="Times New Roman" w:cs="Times New Roman"/>
          <w:sz w:val="24"/>
          <w:szCs w:val="24"/>
          <w:lang w:val="en-US"/>
        </w:rPr>
        <w:t>Based on the results obtained from the present investigation, it can be c</w:t>
      </w:r>
      <w:r>
        <w:rPr>
          <w:rFonts w:ascii="Times New Roman" w:hAnsi="Times New Roman" w:cs="Times New Roman"/>
          <w:sz w:val="24"/>
          <w:szCs w:val="24"/>
          <w:lang w:val="en-US"/>
        </w:rPr>
        <w:t>oncluded that the treatment T₅</w:t>
      </w:r>
      <w:r w:rsidRPr="004A2EA2">
        <w:rPr>
          <w:rFonts w:ascii="Times New Roman" w:hAnsi="Times New Roman" w:cs="Times New Roman"/>
          <w:sz w:val="24"/>
          <w:szCs w:val="24"/>
          <w:lang w:val="en-US"/>
        </w:rPr>
        <w:t xml:space="preserve"> Farm Yard Manure @ 25 t/ha + Bioferti</w:t>
      </w:r>
      <w:r w:rsidR="002A08AF">
        <w:rPr>
          <w:rFonts w:ascii="Times New Roman" w:hAnsi="Times New Roman" w:cs="Times New Roman"/>
          <w:sz w:val="24"/>
          <w:szCs w:val="24"/>
          <w:lang w:val="en-US"/>
        </w:rPr>
        <w:t xml:space="preserve">lizer (Azotobacter) @ 5 kg/ha  </w:t>
      </w:r>
      <w:r w:rsidRPr="004A2EA2">
        <w:rPr>
          <w:rFonts w:ascii="Times New Roman" w:hAnsi="Times New Roman" w:cs="Times New Roman"/>
          <w:sz w:val="24"/>
          <w:szCs w:val="24"/>
          <w:lang w:val="en-US"/>
        </w:rPr>
        <w:t>recorded the highest values for key growth and yield parameters of cauliflower (Brassica oleracea var. botrytis), cv. Pusa Deepali. These included plant height (17.25 cm), number of leaves (15.84), leaf length (18.72 cm), leaf width (15.64 cm), minimum days to first curd emergence (64.22 days), leaf area index (1.88), curd diameter (10.88 cm), root length (16.88 cm), stalk length (10.74 cm), fresh weight of curd (1.32 kg), dry weight of curd (0.316 kg), yield per plot (28.28 kg), and curd yield per hectare (276 q/ha). Moreover, the benefit-cost ratio (1.86) was als</w:t>
      </w:r>
      <w:r>
        <w:rPr>
          <w:rFonts w:ascii="Times New Roman" w:hAnsi="Times New Roman" w:cs="Times New Roman"/>
          <w:sz w:val="24"/>
          <w:szCs w:val="24"/>
          <w:lang w:val="en-US"/>
        </w:rPr>
        <w:t xml:space="preserve">o highest under this treatment. </w:t>
      </w:r>
      <w:r w:rsidRPr="004A2EA2">
        <w:rPr>
          <w:rFonts w:ascii="Times New Roman" w:hAnsi="Times New Roman" w:cs="Times New Roman"/>
          <w:sz w:val="24"/>
          <w:szCs w:val="24"/>
          <w:lang w:val="en-US"/>
        </w:rPr>
        <w:t>Thus, it is recommended that farmers adopt integrated nutrient management involving FYM and biofertilizers like Azotobacter for sustainable and cost-effective cauliflower cultivation, which improves not only yield and quality but also soil health.</w:t>
      </w:r>
    </w:p>
    <w:p w14:paraId="2C3FD9BF" w14:textId="77777777" w:rsidR="003B6A94" w:rsidRPr="009C5487" w:rsidRDefault="003B6A94" w:rsidP="003B6A94">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28912DEF" w14:textId="28E6E7B8" w:rsidR="003B6A94" w:rsidRPr="009C5487" w:rsidRDefault="003B6A94" w:rsidP="003B6A9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r w:rsidR="002A08AF">
        <w:rPr>
          <w:rFonts w:ascii="Calibri" w:eastAsia="Calibri" w:hAnsi="Calibri" w:cs="Times New Roman"/>
          <w:highlight w:val="yellow"/>
          <w:lang w:val="en-US"/>
        </w:rPr>
        <w:t xml:space="preserve"> Yes Used AI for correction </w:t>
      </w:r>
      <w:bookmarkStart w:id="3" w:name="_GoBack"/>
      <w:bookmarkEnd w:id="3"/>
    </w:p>
    <w:p w14:paraId="649BF07B" w14:textId="77777777" w:rsidR="003B6A94" w:rsidRPr="009C5487" w:rsidRDefault="003B6A94" w:rsidP="003B6A9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D658389" w14:textId="77777777" w:rsidR="003B6A94" w:rsidRPr="009C5487" w:rsidRDefault="003B6A94" w:rsidP="003B6A9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A740B57" w14:textId="77777777" w:rsidR="003B6A94" w:rsidRPr="009C5487" w:rsidRDefault="003B6A94" w:rsidP="003B6A94">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E3EA03" w14:textId="77777777" w:rsidR="003B6A94" w:rsidRPr="009C5487" w:rsidRDefault="003B6A94" w:rsidP="003B6A9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2955407" w14:textId="77777777" w:rsidR="003B6A94" w:rsidRPr="009C5487" w:rsidRDefault="003B6A94" w:rsidP="003B6A9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5C54956" w14:textId="77777777" w:rsidR="003B6A94" w:rsidRPr="009C5487" w:rsidRDefault="003B6A94" w:rsidP="003B6A9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0C9B5C4F" w14:textId="77777777" w:rsidR="003B6A94" w:rsidRPr="009C5487" w:rsidRDefault="003B6A94" w:rsidP="003B6A94">
      <w:pPr>
        <w:rPr>
          <w:rFonts w:ascii="Calibri" w:eastAsia="Calibri" w:hAnsi="Calibri" w:cs="Times New Roman"/>
          <w:lang w:val="en-US"/>
        </w:rPr>
      </w:pPr>
      <w:bookmarkStart w:id="4" w:name="_Hlk197682629"/>
      <w:bookmarkEnd w:id="0"/>
      <w:r w:rsidRPr="009C5487">
        <w:rPr>
          <w:rFonts w:ascii="Calibri" w:eastAsia="Calibri" w:hAnsi="Calibri" w:cs="Times New Roman"/>
          <w:highlight w:val="yellow"/>
          <w:lang w:val="en-US"/>
        </w:rPr>
        <w:t>3.</w:t>
      </w:r>
    </w:p>
    <w:bookmarkEnd w:id="1"/>
    <w:bookmarkEnd w:id="2"/>
    <w:bookmarkEnd w:id="4"/>
    <w:p w14:paraId="64E12470" w14:textId="77777777" w:rsidR="003B6A94" w:rsidRPr="00161FEF" w:rsidRDefault="003B6A94" w:rsidP="00161FEF">
      <w:pPr>
        <w:spacing w:line="360" w:lineRule="auto"/>
        <w:jc w:val="both"/>
        <w:rPr>
          <w:rFonts w:ascii="Times New Roman" w:hAnsi="Times New Roman" w:cs="Times New Roman"/>
          <w:sz w:val="24"/>
          <w:szCs w:val="24"/>
          <w:lang w:val="en-US"/>
        </w:rPr>
      </w:pPr>
    </w:p>
    <w:p w14:paraId="197FC7EB" w14:textId="77777777" w:rsidR="002F253B" w:rsidRDefault="002F253B" w:rsidP="002F253B">
      <w:pPr>
        <w:spacing w:line="360" w:lineRule="auto"/>
        <w:jc w:val="both"/>
        <w:rPr>
          <w:rFonts w:ascii="Times New Roman" w:hAnsi="Times New Roman" w:cs="Times New Roman"/>
          <w:sz w:val="24"/>
          <w:szCs w:val="24"/>
        </w:rPr>
      </w:pPr>
    </w:p>
    <w:p w14:paraId="56255038" w14:textId="77777777" w:rsidR="00161FEF" w:rsidRDefault="00161FEF" w:rsidP="00161FEF">
      <w:pPr>
        <w:spacing w:line="360" w:lineRule="auto"/>
        <w:jc w:val="both"/>
        <w:rPr>
          <w:rFonts w:ascii="Times New Roman" w:hAnsi="Times New Roman" w:cs="Times New Roman"/>
        </w:rPr>
      </w:pPr>
      <w:r>
        <w:rPr>
          <w:rFonts w:ascii="Times New Roman" w:hAnsi="Times New Roman" w:cs="Times New Roman"/>
          <w:b/>
          <w:bCs/>
          <w:sz w:val="24"/>
          <w:szCs w:val="24"/>
        </w:rPr>
        <w:t>Reference:</w:t>
      </w:r>
    </w:p>
    <w:p w14:paraId="708369FB" w14:textId="77777777" w:rsidR="00232E8B" w:rsidRDefault="00232E8B" w:rsidP="00423B82">
      <w:pPr>
        <w:spacing w:line="360" w:lineRule="auto"/>
        <w:jc w:val="both"/>
        <w:rPr>
          <w:rFonts w:ascii="Times New Roman" w:hAnsi="Times New Roman" w:cs="Times New Roman"/>
          <w:sz w:val="24"/>
          <w:szCs w:val="24"/>
        </w:rPr>
      </w:pPr>
      <w:r w:rsidRPr="00423B82">
        <w:rPr>
          <w:rFonts w:ascii="Times New Roman" w:hAnsi="Times New Roman" w:cs="Times New Roman"/>
          <w:sz w:val="24"/>
          <w:szCs w:val="24"/>
        </w:rPr>
        <w:lastRenderedPageBreak/>
        <w:t xml:space="preserve">Ahmad, Hussain, Z., Alam, M., Ullah, I., Sajid, M., Alam, I., Rehman, A.U., Shah, M.A. and </w:t>
      </w:r>
      <w:r>
        <w:rPr>
          <w:rFonts w:ascii="Times New Roman" w:hAnsi="Times New Roman" w:cs="Times New Roman"/>
          <w:sz w:val="24"/>
          <w:szCs w:val="24"/>
        </w:rPr>
        <w:tab/>
      </w:r>
      <w:r w:rsidRPr="00423B82">
        <w:rPr>
          <w:rFonts w:ascii="Times New Roman" w:hAnsi="Times New Roman" w:cs="Times New Roman"/>
          <w:sz w:val="24"/>
          <w:szCs w:val="24"/>
        </w:rPr>
        <w:t xml:space="preserve">Asif, M., 2020. Effect of organic and inorganic regimes on </w:t>
      </w:r>
      <w:r w:rsidRPr="00423B82">
        <w:rPr>
          <w:rFonts w:ascii="Times New Roman" w:hAnsi="Times New Roman" w:cs="Times New Roman"/>
          <w:sz w:val="24"/>
          <w:szCs w:val="24"/>
        </w:rPr>
        <w:tab/>
        <w:t xml:space="preserve">growth, production and </w:t>
      </w:r>
      <w:r>
        <w:rPr>
          <w:rFonts w:ascii="Times New Roman" w:hAnsi="Times New Roman" w:cs="Times New Roman"/>
          <w:sz w:val="24"/>
          <w:szCs w:val="24"/>
        </w:rPr>
        <w:tab/>
      </w:r>
      <w:r w:rsidRPr="00423B82">
        <w:rPr>
          <w:rFonts w:ascii="Times New Roman" w:hAnsi="Times New Roman" w:cs="Times New Roman"/>
          <w:sz w:val="24"/>
          <w:szCs w:val="24"/>
        </w:rPr>
        <w:t>quality characteristics of cauliflower. BIOSCIENCE RESEARCH, 2020 17(2): 1289-</w:t>
      </w:r>
      <w:r>
        <w:rPr>
          <w:rFonts w:ascii="Times New Roman" w:hAnsi="Times New Roman" w:cs="Times New Roman"/>
          <w:sz w:val="24"/>
          <w:szCs w:val="24"/>
        </w:rPr>
        <w:tab/>
      </w:r>
      <w:r w:rsidRPr="00423B82">
        <w:rPr>
          <w:rFonts w:ascii="Times New Roman" w:hAnsi="Times New Roman" w:cs="Times New Roman"/>
          <w:sz w:val="24"/>
          <w:szCs w:val="24"/>
        </w:rPr>
        <w:t>1298.</w:t>
      </w:r>
    </w:p>
    <w:p w14:paraId="7C85A2C3"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Akhter, S., Mostarin, T., Khatun, K., Haq, M.E., Soniya, I.A., Mohira, S., </w:t>
      </w:r>
      <w:r w:rsidRPr="000F72C0">
        <w:rPr>
          <w:rFonts w:ascii="Times New Roman" w:hAnsi="Times New Roman" w:cs="Times New Roman"/>
          <w:sz w:val="24"/>
          <w:szCs w:val="24"/>
        </w:rPr>
        <w:tab/>
        <w:t xml:space="preserve">Sharmin, I. and </w:t>
      </w:r>
      <w:r>
        <w:rPr>
          <w:rFonts w:ascii="Times New Roman" w:hAnsi="Times New Roman" w:cs="Times New Roman"/>
          <w:sz w:val="24"/>
          <w:szCs w:val="24"/>
        </w:rPr>
        <w:tab/>
      </w:r>
      <w:r w:rsidRPr="000F72C0">
        <w:rPr>
          <w:rFonts w:ascii="Times New Roman" w:hAnsi="Times New Roman" w:cs="Times New Roman"/>
          <w:sz w:val="24"/>
          <w:szCs w:val="24"/>
        </w:rPr>
        <w:t xml:space="preserve">Ghosh, A., 2019. Effect of Organic Manure and Its </w:t>
      </w:r>
      <w:r w:rsidRPr="000F72C0">
        <w:rPr>
          <w:rFonts w:ascii="Times New Roman" w:hAnsi="Times New Roman" w:cs="Times New Roman"/>
          <w:sz w:val="24"/>
          <w:szCs w:val="24"/>
        </w:rPr>
        <w:tab/>
        <w:t xml:space="preserve">Application Timing on The </w:t>
      </w:r>
      <w:r>
        <w:rPr>
          <w:rFonts w:ascii="Times New Roman" w:hAnsi="Times New Roman" w:cs="Times New Roman"/>
          <w:sz w:val="24"/>
          <w:szCs w:val="24"/>
        </w:rPr>
        <w:tab/>
      </w:r>
      <w:r w:rsidRPr="000F72C0">
        <w:rPr>
          <w:rFonts w:ascii="Times New Roman" w:hAnsi="Times New Roman" w:cs="Times New Roman"/>
          <w:sz w:val="24"/>
          <w:szCs w:val="24"/>
        </w:rPr>
        <w:t>Growth and Yield of Cauliflower (</w:t>
      </w:r>
      <w:r w:rsidRPr="00232E8B">
        <w:rPr>
          <w:rFonts w:ascii="Times New Roman" w:hAnsi="Times New Roman" w:cs="Times New Roman"/>
          <w:i/>
          <w:iCs/>
          <w:sz w:val="24"/>
          <w:szCs w:val="24"/>
        </w:rPr>
        <w:t xml:space="preserve">Brassica </w:t>
      </w:r>
      <w:r w:rsidRPr="00232E8B">
        <w:rPr>
          <w:rFonts w:ascii="Times New Roman" w:hAnsi="Times New Roman" w:cs="Times New Roman"/>
          <w:i/>
          <w:iCs/>
          <w:sz w:val="24"/>
          <w:szCs w:val="24"/>
        </w:rPr>
        <w:tab/>
        <w:t>Oleracea</w:t>
      </w:r>
      <w:r w:rsidRPr="000F72C0">
        <w:rPr>
          <w:rFonts w:ascii="Times New Roman" w:hAnsi="Times New Roman" w:cs="Times New Roman"/>
          <w:sz w:val="24"/>
          <w:szCs w:val="24"/>
        </w:rPr>
        <w:t xml:space="preserve"> Var. Botrytis). Asian Journal of </w:t>
      </w:r>
      <w:r>
        <w:rPr>
          <w:rFonts w:ascii="Times New Roman" w:hAnsi="Times New Roman" w:cs="Times New Roman"/>
          <w:sz w:val="24"/>
          <w:szCs w:val="24"/>
        </w:rPr>
        <w:tab/>
      </w:r>
      <w:r w:rsidRPr="000F72C0">
        <w:rPr>
          <w:rFonts w:ascii="Times New Roman" w:hAnsi="Times New Roman" w:cs="Times New Roman"/>
          <w:sz w:val="24"/>
          <w:szCs w:val="24"/>
        </w:rPr>
        <w:t xml:space="preserve">Agriculture and Horticulture </w:t>
      </w:r>
      <w:r w:rsidRPr="000F72C0">
        <w:rPr>
          <w:rFonts w:ascii="Times New Roman" w:hAnsi="Times New Roman" w:cs="Times New Roman"/>
          <w:sz w:val="24"/>
          <w:szCs w:val="24"/>
        </w:rPr>
        <w:tab/>
        <w:t>Research, pp. 1-14.</w:t>
      </w:r>
    </w:p>
    <w:p w14:paraId="2DC2184A" w14:textId="77777777" w:rsidR="00232E8B" w:rsidRDefault="00232E8B" w:rsidP="00423B82">
      <w:pPr>
        <w:spacing w:line="360" w:lineRule="auto"/>
        <w:jc w:val="both"/>
        <w:rPr>
          <w:rFonts w:ascii="Times New Roman" w:hAnsi="Times New Roman" w:cs="Times New Roman"/>
          <w:sz w:val="24"/>
          <w:szCs w:val="24"/>
        </w:rPr>
      </w:pPr>
      <w:r w:rsidRPr="00423B82">
        <w:rPr>
          <w:rFonts w:ascii="Times New Roman" w:hAnsi="Times New Roman" w:cs="Times New Roman"/>
          <w:sz w:val="24"/>
          <w:szCs w:val="24"/>
        </w:rPr>
        <w:t>Anonymous, 2022. Ministry of Agriculture and Farmers welfare.</w:t>
      </w:r>
    </w:p>
    <w:p w14:paraId="0A2A95B2" w14:textId="77777777" w:rsidR="00232E8B" w:rsidRPr="002428B5" w:rsidRDefault="00232E8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 xml:space="preserve">Budha, Rabindra; Yadav, A; Singh, G.K; Shekhar, C. (2021) Effects of integrated nutrient </w:t>
      </w:r>
      <w:r>
        <w:rPr>
          <w:rFonts w:ascii="Times New Roman" w:hAnsi="Times New Roman" w:cs="Times New Roman"/>
          <w:sz w:val="24"/>
          <w:szCs w:val="24"/>
        </w:rPr>
        <w:tab/>
      </w:r>
      <w:r w:rsidRPr="00232E8B">
        <w:rPr>
          <w:rFonts w:ascii="Times New Roman" w:hAnsi="Times New Roman" w:cs="Times New Roman"/>
          <w:sz w:val="24"/>
          <w:szCs w:val="24"/>
        </w:rPr>
        <w:t xml:space="preserve">management on growth and </w:t>
      </w:r>
      <w:r w:rsidRPr="00232E8B">
        <w:rPr>
          <w:rFonts w:ascii="Times New Roman" w:hAnsi="Times New Roman" w:cs="Times New Roman"/>
          <w:sz w:val="24"/>
          <w:szCs w:val="24"/>
        </w:rPr>
        <w:tab/>
        <w:t>yield attribute of cauliflower (</w:t>
      </w:r>
      <w:r w:rsidRPr="00232E8B">
        <w:rPr>
          <w:rFonts w:ascii="Times New Roman" w:hAnsi="Times New Roman" w:cs="Times New Roman"/>
          <w:i/>
          <w:iCs/>
          <w:sz w:val="24"/>
          <w:szCs w:val="24"/>
        </w:rPr>
        <w:t>Brassica oleracea</w:t>
      </w:r>
      <w:r w:rsidRPr="00232E8B">
        <w:rPr>
          <w:rFonts w:ascii="Times New Roman" w:hAnsi="Times New Roman" w:cs="Times New Roman"/>
          <w:sz w:val="24"/>
          <w:szCs w:val="24"/>
        </w:rPr>
        <w:t xml:space="preserve"> var. </w:t>
      </w:r>
      <w:r>
        <w:rPr>
          <w:rFonts w:ascii="Times New Roman" w:hAnsi="Times New Roman" w:cs="Times New Roman"/>
          <w:sz w:val="24"/>
          <w:szCs w:val="24"/>
        </w:rPr>
        <w:tab/>
      </w:r>
      <w:r w:rsidRPr="00232E8B">
        <w:rPr>
          <w:rFonts w:ascii="Times New Roman" w:hAnsi="Times New Roman" w:cs="Times New Roman"/>
          <w:sz w:val="24"/>
          <w:szCs w:val="24"/>
        </w:rPr>
        <w:t>botrytis L.). The Pharma Innovation Journal10(9): 1231-1234.</w:t>
      </w:r>
    </w:p>
    <w:p w14:paraId="1EBD73BB"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Kabir, M.Y., Shuvra, N.T. and Hera, M.H.R., (2020). Effect of </w:t>
      </w:r>
      <w:r w:rsidRPr="000F72C0">
        <w:rPr>
          <w:rFonts w:ascii="Times New Roman" w:hAnsi="Times New Roman" w:cs="Times New Roman"/>
          <w:sz w:val="24"/>
          <w:szCs w:val="24"/>
        </w:rPr>
        <w:tab/>
        <w:t xml:space="preserve">different organic manures </w:t>
      </w:r>
      <w:r>
        <w:rPr>
          <w:rFonts w:ascii="Times New Roman" w:hAnsi="Times New Roman" w:cs="Times New Roman"/>
          <w:sz w:val="24"/>
          <w:szCs w:val="24"/>
        </w:rPr>
        <w:tab/>
      </w:r>
      <w:r w:rsidRPr="000F72C0">
        <w:rPr>
          <w:rFonts w:ascii="Times New Roman" w:hAnsi="Times New Roman" w:cs="Times New Roman"/>
          <w:sz w:val="24"/>
          <w:szCs w:val="24"/>
        </w:rPr>
        <w:t>and fertilizers on growth and yield of knol-khol</w:t>
      </w:r>
      <w:r w:rsidRPr="000F72C0">
        <w:rPr>
          <w:rFonts w:ascii="Times New Roman" w:hAnsi="Times New Roman" w:cs="Times New Roman"/>
          <w:sz w:val="24"/>
          <w:szCs w:val="24"/>
        </w:rPr>
        <w:tab/>
        <w:t>(</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w:t>
      </w:r>
      <w:r>
        <w:rPr>
          <w:rFonts w:ascii="Times New Roman" w:hAnsi="Times New Roman" w:cs="Times New Roman"/>
          <w:sz w:val="24"/>
          <w:szCs w:val="24"/>
        </w:rPr>
        <w:tab/>
      </w:r>
      <w:r w:rsidRPr="000F72C0">
        <w:rPr>
          <w:rFonts w:ascii="Times New Roman" w:hAnsi="Times New Roman" w:cs="Times New Roman"/>
          <w:sz w:val="24"/>
          <w:szCs w:val="24"/>
        </w:rPr>
        <w:t xml:space="preserve">gongylodes L.). Malaysian Journal of Halal </w:t>
      </w:r>
      <w:r w:rsidRPr="000F72C0">
        <w:rPr>
          <w:rFonts w:ascii="Times New Roman" w:hAnsi="Times New Roman" w:cs="Times New Roman"/>
          <w:sz w:val="24"/>
          <w:szCs w:val="24"/>
        </w:rPr>
        <w:tab/>
        <w:t>Research Journal. ISSN: 2616-1923.</w:t>
      </w:r>
    </w:p>
    <w:p w14:paraId="650D8AE6"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Kameshwar P Patel, BH Panchal, SJ Macwan and Pavan K Patel, (2023), Effect </w:t>
      </w:r>
      <w:r w:rsidRPr="000F72C0">
        <w:rPr>
          <w:rFonts w:ascii="Times New Roman" w:hAnsi="Times New Roman" w:cs="Times New Roman"/>
          <w:sz w:val="24"/>
          <w:szCs w:val="24"/>
        </w:rPr>
        <w:tab/>
        <w:t>of Bio-</w:t>
      </w:r>
      <w:r>
        <w:rPr>
          <w:rFonts w:ascii="Times New Roman" w:hAnsi="Times New Roman" w:cs="Times New Roman"/>
          <w:sz w:val="24"/>
          <w:szCs w:val="24"/>
        </w:rPr>
        <w:tab/>
      </w:r>
      <w:r w:rsidRPr="000F72C0">
        <w:rPr>
          <w:rFonts w:ascii="Times New Roman" w:hAnsi="Times New Roman" w:cs="Times New Roman"/>
          <w:sz w:val="24"/>
          <w:szCs w:val="24"/>
        </w:rPr>
        <w:t xml:space="preserve">NPK and different level of organic manures on growth, yield and </w:t>
      </w:r>
      <w:r w:rsidRPr="000F72C0">
        <w:rPr>
          <w:rFonts w:ascii="Times New Roman" w:hAnsi="Times New Roman" w:cs="Times New Roman"/>
          <w:sz w:val="24"/>
          <w:szCs w:val="24"/>
        </w:rPr>
        <w:tab/>
        <w:t xml:space="preserve">qualityof </w:t>
      </w:r>
      <w:r>
        <w:rPr>
          <w:rFonts w:ascii="Times New Roman" w:hAnsi="Times New Roman" w:cs="Times New Roman"/>
          <w:sz w:val="24"/>
          <w:szCs w:val="24"/>
        </w:rPr>
        <w:tab/>
      </w:r>
      <w:r w:rsidRPr="000F72C0">
        <w:rPr>
          <w:rFonts w:ascii="Times New Roman" w:hAnsi="Times New Roman" w:cs="Times New Roman"/>
          <w:sz w:val="24"/>
          <w:szCs w:val="24"/>
        </w:rPr>
        <w:t>cauliflower (</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botrytis L.) var. Pusa </w:t>
      </w:r>
      <w:r w:rsidRPr="000F72C0">
        <w:rPr>
          <w:rFonts w:ascii="Times New Roman" w:hAnsi="Times New Roman" w:cs="Times New Roman"/>
          <w:sz w:val="24"/>
          <w:szCs w:val="24"/>
        </w:rPr>
        <w:tab/>
        <w:t xml:space="preserve">Snowball K1., Pharma </w:t>
      </w:r>
      <w:r>
        <w:rPr>
          <w:rFonts w:ascii="Times New Roman" w:hAnsi="Times New Roman" w:cs="Times New Roman"/>
          <w:sz w:val="24"/>
          <w:szCs w:val="24"/>
        </w:rPr>
        <w:tab/>
      </w:r>
      <w:r w:rsidRPr="000F72C0">
        <w:rPr>
          <w:rFonts w:ascii="Times New Roman" w:hAnsi="Times New Roman" w:cs="Times New Roman"/>
          <w:sz w:val="24"/>
          <w:szCs w:val="24"/>
        </w:rPr>
        <w:t>Innovation Journal 2023; 12(9): 1751-1758.</w:t>
      </w:r>
    </w:p>
    <w:p w14:paraId="53967BB6" w14:textId="77777777" w:rsidR="00232E8B" w:rsidRDefault="00232E8B" w:rsidP="000F72C0">
      <w:pPr>
        <w:spacing w:line="360" w:lineRule="auto"/>
        <w:jc w:val="both"/>
        <w:rPr>
          <w:rFonts w:ascii="Times New Roman" w:hAnsi="Times New Roman" w:cs="Times New Roman"/>
          <w:sz w:val="24"/>
          <w:szCs w:val="24"/>
        </w:rPr>
      </w:pPr>
      <w:r w:rsidRPr="00232E8B">
        <w:rPr>
          <w:rFonts w:ascii="Times New Roman" w:hAnsi="Times New Roman" w:cs="Times New Roman"/>
          <w:sz w:val="24"/>
          <w:szCs w:val="24"/>
        </w:rPr>
        <w:t xml:space="preserve">Kumar, R; Singh, BK; Singh, AK; Pal, AK; Singh, Bhagat; Singh, MK; Singh, P; </w:t>
      </w:r>
      <w:r w:rsidRPr="00232E8B">
        <w:rPr>
          <w:rFonts w:ascii="Times New Roman" w:hAnsi="Times New Roman" w:cs="Times New Roman"/>
          <w:sz w:val="24"/>
          <w:szCs w:val="24"/>
        </w:rPr>
        <w:tab/>
        <w:t xml:space="preserve">Maurya, </w:t>
      </w:r>
      <w:r>
        <w:rPr>
          <w:rFonts w:ascii="Times New Roman" w:hAnsi="Times New Roman" w:cs="Times New Roman"/>
          <w:sz w:val="24"/>
          <w:szCs w:val="24"/>
        </w:rPr>
        <w:tab/>
      </w:r>
      <w:r w:rsidRPr="00232E8B">
        <w:rPr>
          <w:rFonts w:ascii="Times New Roman" w:hAnsi="Times New Roman" w:cs="Times New Roman"/>
          <w:sz w:val="24"/>
          <w:szCs w:val="24"/>
        </w:rPr>
        <w:t xml:space="preserve">RK. (2022). Effect of foliar application of micronutrients on yield </w:t>
      </w:r>
      <w:r w:rsidRPr="00232E8B">
        <w:rPr>
          <w:rFonts w:ascii="Times New Roman" w:hAnsi="Times New Roman" w:cs="Times New Roman"/>
          <w:sz w:val="24"/>
          <w:szCs w:val="24"/>
        </w:rPr>
        <w:tab/>
        <w:t xml:space="preserve">and economics of </w:t>
      </w:r>
      <w:r>
        <w:rPr>
          <w:rFonts w:ascii="Times New Roman" w:hAnsi="Times New Roman" w:cs="Times New Roman"/>
          <w:sz w:val="24"/>
          <w:szCs w:val="24"/>
        </w:rPr>
        <w:tab/>
      </w:r>
      <w:r w:rsidRPr="00232E8B">
        <w:rPr>
          <w:rFonts w:ascii="Times New Roman" w:hAnsi="Times New Roman" w:cs="Times New Roman"/>
          <w:sz w:val="24"/>
          <w:szCs w:val="24"/>
        </w:rPr>
        <w:t>cauliflower (</w:t>
      </w:r>
      <w:r w:rsidRPr="00232E8B">
        <w:rPr>
          <w:rFonts w:ascii="Times New Roman" w:hAnsi="Times New Roman" w:cs="Times New Roman"/>
          <w:i/>
          <w:iCs/>
          <w:sz w:val="24"/>
          <w:szCs w:val="24"/>
        </w:rPr>
        <w:t>Brassica oleracea</w:t>
      </w:r>
      <w:r w:rsidRPr="00232E8B">
        <w:rPr>
          <w:rFonts w:ascii="Times New Roman" w:hAnsi="Times New Roman" w:cs="Times New Roman"/>
          <w:sz w:val="24"/>
          <w:szCs w:val="24"/>
        </w:rPr>
        <w:t xml:space="preserve"> var. botrytis L.). ThePharma Innovation </w:t>
      </w:r>
      <w:r>
        <w:rPr>
          <w:rFonts w:ascii="Times New Roman" w:hAnsi="Times New Roman" w:cs="Times New Roman"/>
          <w:sz w:val="24"/>
          <w:szCs w:val="24"/>
        </w:rPr>
        <w:tab/>
      </w:r>
      <w:r w:rsidRPr="00232E8B">
        <w:rPr>
          <w:rFonts w:ascii="Times New Roman" w:hAnsi="Times New Roman" w:cs="Times New Roman"/>
          <w:sz w:val="24"/>
          <w:szCs w:val="24"/>
        </w:rPr>
        <w:t xml:space="preserve">Journal:11(1): </w:t>
      </w:r>
      <w:r>
        <w:rPr>
          <w:rFonts w:ascii="Times New Roman" w:hAnsi="Times New Roman" w:cs="Times New Roman"/>
          <w:sz w:val="24"/>
          <w:szCs w:val="24"/>
        </w:rPr>
        <w:tab/>
      </w:r>
      <w:r w:rsidRPr="00232E8B">
        <w:rPr>
          <w:rFonts w:ascii="Times New Roman" w:hAnsi="Times New Roman" w:cs="Times New Roman"/>
          <w:sz w:val="24"/>
          <w:szCs w:val="24"/>
        </w:rPr>
        <w:t>738-740.</w:t>
      </w:r>
    </w:p>
    <w:p w14:paraId="4F14CD02" w14:textId="77777777" w:rsidR="00232E8B" w:rsidRDefault="00232E8B" w:rsidP="002F253B">
      <w:pPr>
        <w:spacing w:line="360" w:lineRule="auto"/>
        <w:jc w:val="both"/>
        <w:rPr>
          <w:rFonts w:ascii="Times New Roman" w:hAnsi="Times New Roman" w:cs="Times New Roman"/>
          <w:sz w:val="24"/>
          <w:szCs w:val="24"/>
        </w:rPr>
      </w:pPr>
      <w:r w:rsidRPr="000B3276">
        <w:rPr>
          <w:rFonts w:ascii="Times New Roman" w:hAnsi="Times New Roman" w:cs="Times New Roman"/>
          <w:sz w:val="24"/>
          <w:szCs w:val="24"/>
        </w:rPr>
        <w:t>Lim,T.K.(2013).Brassicaoleracea(Botrytis group).In EdibleMedicinalandNon-Medicinal</w:t>
      </w:r>
      <w:r>
        <w:rPr>
          <w:rFonts w:ascii="Times New Roman" w:hAnsi="Times New Roman" w:cs="Times New Roman"/>
          <w:sz w:val="24"/>
          <w:szCs w:val="24"/>
        </w:rPr>
        <w:tab/>
      </w:r>
      <w:r w:rsidRPr="000B3276">
        <w:rPr>
          <w:rFonts w:ascii="Times New Roman" w:hAnsi="Times New Roman" w:cs="Times New Roman"/>
          <w:sz w:val="24"/>
          <w:szCs w:val="24"/>
        </w:rPr>
        <w:t>Plants:Volume7,Flowers (pp. 571-593). Dordrecht: Springer Netherlands.</w:t>
      </w:r>
    </w:p>
    <w:p w14:paraId="6C09A209" w14:textId="77777777" w:rsidR="00232E8B" w:rsidRDefault="00232E8B" w:rsidP="002F253B">
      <w:pPr>
        <w:spacing w:line="360" w:lineRule="auto"/>
        <w:jc w:val="both"/>
        <w:rPr>
          <w:rFonts w:ascii="Times New Roman" w:hAnsi="Times New Roman" w:cs="Times New Roman"/>
          <w:sz w:val="24"/>
          <w:szCs w:val="24"/>
        </w:rPr>
      </w:pPr>
      <w:r w:rsidRPr="000B3276">
        <w:rPr>
          <w:rFonts w:ascii="Times New Roman" w:hAnsi="Times New Roman" w:cs="Times New Roman"/>
          <w:sz w:val="24"/>
          <w:szCs w:val="24"/>
        </w:rPr>
        <w:t>Maggioni,L.,VonBothmer,R.,Poulsen,G.,&amp; Branca, F. (2010). Origin and domesticationof</w:t>
      </w:r>
      <w:r>
        <w:rPr>
          <w:rFonts w:ascii="Times New Roman" w:hAnsi="Times New Roman" w:cs="Times New Roman"/>
          <w:sz w:val="24"/>
          <w:szCs w:val="24"/>
        </w:rPr>
        <w:tab/>
      </w:r>
      <w:r w:rsidRPr="000B3276">
        <w:rPr>
          <w:rFonts w:ascii="Times New Roman" w:hAnsi="Times New Roman" w:cs="Times New Roman"/>
          <w:sz w:val="24"/>
          <w:szCs w:val="24"/>
        </w:rPr>
        <w:t>colecrops(</w:t>
      </w:r>
      <w:r w:rsidRPr="00232E8B">
        <w:rPr>
          <w:rFonts w:ascii="Times New Roman" w:hAnsi="Times New Roman" w:cs="Times New Roman"/>
          <w:i/>
          <w:iCs/>
          <w:sz w:val="24"/>
          <w:szCs w:val="24"/>
        </w:rPr>
        <w:t>Brassica oleracea</w:t>
      </w:r>
      <w:r w:rsidRPr="000B3276">
        <w:rPr>
          <w:rFonts w:ascii="Times New Roman" w:hAnsi="Times New Roman" w:cs="Times New Roman"/>
          <w:sz w:val="24"/>
          <w:szCs w:val="24"/>
        </w:rPr>
        <w:t xml:space="preserve">L.):linguisticandliterary considerations. Economic </w:t>
      </w:r>
      <w:r>
        <w:rPr>
          <w:rFonts w:ascii="Times New Roman" w:hAnsi="Times New Roman" w:cs="Times New Roman"/>
          <w:sz w:val="24"/>
          <w:szCs w:val="24"/>
        </w:rPr>
        <w:tab/>
      </w:r>
      <w:r w:rsidRPr="000B3276">
        <w:rPr>
          <w:rFonts w:ascii="Times New Roman" w:hAnsi="Times New Roman" w:cs="Times New Roman"/>
          <w:sz w:val="24"/>
          <w:szCs w:val="24"/>
        </w:rPr>
        <w:t>Botany, 64, 109-123</w:t>
      </w:r>
    </w:p>
    <w:p w14:paraId="489A2B14" w14:textId="77777777" w:rsidR="00232E8B" w:rsidRDefault="00232E8B" w:rsidP="002F253B">
      <w:pPr>
        <w:spacing w:line="360" w:lineRule="auto"/>
        <w:jc w:val="both"/>
        <w:rPr>
          <w:rFonts w:ascii="Times New Roman" w:hAnsi="Times New Roman" w:cs="Times New Roman"/>
          <w:sz w:val="24"/>
          <w:szCs w:val="24"/>
        </w:rPr>
      </w:pPr>
      <w:r w:rsidRPr="00AA66E3">
        <w:rPr>
          <w:rFonts w:ascii="Times New Roman" w:hAnsi="Times New Roman" w:cs="Times New Roman"/>
          <w:sz w:val="24"/>
          <w:szCs w:val="24"/>
        </w:rPr>
        <w:lastRenderedPageBreak/>
        <w:t>Sastry, K. S., Mandal, B., Hammond, J., Scott, S. W.,Briddon,R.W.,Sastry,K.S.,...&amp;</w:t>
      </w:r>
      <w:r>
        <w:rPr>
          <w:rFonts w:ascii="Times New Roman" w:hAnsi="Times New Roman" w:cs="Times New Roman"/>
          <w:sz w:val="24"/>
          <w:szCs w:val="24"/>
        </w:rPr>
        <w:tab/>
      </w:r>
      <w:r w:rsidRPr="00AA66E3">
        <w:rPr>
          <w:rFonts w:ascii="Times New Roman" w:hAnsi="Times New Roman" w:cs="Times New Roman"/>
          <w:sz w:val="24"/>
          <w:szCs w:val="24"/>
        </w:rPr>
        <w:t>Briddon,R.W.(2019).</w:t>
      </w:r>
      <w:r w:rsidRPr="00232E8B">
        <w:rPr>
          <w:rFonts w:ascii="Times New Roman" w:hAnsi="Times New Roman" w:cs="Times New Roman"/>
          <w:i/>
          <w:iCs/>
          <w:sz w:val="24"/>
          <w:szCs w:val="24"/>
        </w:rPr>
        <w:t>Brassica oleracea</w:t>
      </w:r>
      <w:r w:rsidRPr="00AA66E3">
        <w:rPr>
          <w:rFonts w:ascii="Times New Roman" w:hAnsi="Times New Roman" w:cs="Times New Roman"/>
          <w:sz w:val="24"/>
          <w:szCs w:val="24"/>
        </w:rPr>
        <w:t xml:space="preserve"> var.botrytis(Cauliflower). Encyclopediaof </w:t>
      </w:r>
      <w:r>
        <w:rPr>
          <w:rFonts w:ascii="Times New Roman" w:hAnsi="Times New Roman" w:cs="Times New Roman"/>
          <w:sz w:val="24"/>
          <w:szCs w:val="24"/>
        </w:rPr>
        <w:tab/>
      </w:r>
      <w:r w:rsidRPr="00AA66E3">
        <w:rPr>
          <w:rFonts w:ascii="Times New Roman" w:hAnsi="Times New Roman" w:cs="Times New Roman"/>
          <w:sz w:val="24"/>
          <w:szCs w:val="24"/>
        </w:rPr>
        <w:t>Plant Viruses and Viroids, 302-305.</w:t>
      </w:r>
    </w:p>
    <w:p w14:paraId="5D738930" w14:textId="77777777" w:rsidR="00232E8B" w:rsidRDefault="00232E8B" w:rsidP="000F72C0">
      <w:pPr>
        <w:spacing w:line="360" w:lineRule="auto"/>
        <w:jc w:val="both"/>
        <w:rPr>
          <w:rFonts w:ascii="Times New Roman" w:hAnsi="Times New Roman" w:cs="Times New Roman"/>
          <w:sz w:val="24"/>
          <w:szCs w:val="24"/>
        </w:rPr>
      </w:pPr>
      <w:r w:rsidRPr="000F72C0">
        <w:rPr>
          <w:rFonts w:ascii="Times New Roman" w:hAnsi="Times New Roman" w:cs="Times New Roman"/>
          <w:sz w:val="24"/>
          <w:szCs w:val="24"/>
        </w:rPr>
        <w:t xml:space="preserve">Thapa C, Pandey S, Kumar V, Kumar M. Effect of Integrated Nutrient Management on Growth </w:t>
      </w:r>
      <w:r>
        <w:rPr>
          <w:rFonts w:ascii="Times New Roman" w:hAnsi="Times New Roman" w:cs="Times New Roman"/>
          <w:sz w:val="24"/>
          <w:szCs w:val="24"/>
        </w:rPr>
        <w:tab/>
      </w:r>
      <w:r w:rsidRPr="000F72C0">
        <w:rPr>
          <w:rFonts w:ascii="Times New Roman" w:hAnsi="Times New Roman" w:cs="Times New Roman"/>
          <w:sz w:val="24"/>
          <w:szCs w:val="24"/>
        </w:rPr>
        <w:t>and Yield Characteristics of Cauliflower (</w:t>
      </w:r>
      <w:r w:rsidRPr="00232E8B">
        <w:rPr>
          <w:rFonts w:ascii="Times New Roman" w:hAnsi="Times New Roman" w:cs="Times New Roman"/>
          <w:i/>
          <w:iCs/>
          <w:sz w:val="24"/>
          <w:szCs w:val="24"/>
        </w:rPr>
        <w:t>Brassica oleracea</w:t>
      </w:r>
      <w:r w:rsidRPr="000F72C0">
        <w:rPr>
          <w:rFonts w:ascii="Times New Roman" w:hAnsi="Times New Roman" w:cs="Times New Roman"/>
          <w:sz w:val="24"/>
          <w:szCs w:val="24"/>
        </w:rPr>
        <w:t xml:space="preserve"> var. botrytis L.) cv. Snow </w:t>
      </w:r>
      <w:r>
        <w:rPr>
          <w:rFonts w:ascii="Times New Roman" w:hAnsi="Times New Roman" w:cs="Times New Roman"/>
          <w:sz w:val="24"/>
          <w:szCs w:val="24"/>
        </w:rPr>
        <w:tab/>
      </w:r>
      <w:r w:rsidRPr="000F72C0">
        <w:rPr>
          <w:rFonts w:ascii="Times New Roman" w:hAnsi="Times New Roman" w:cs="Times New Roman"/>
          <w:sz w:val="24"/>
          <w:szCs w:val="24"/>
        </w:rPr>
        <w:t>Crown. Biological Forum – An International Journal. 2022;14(4):31-39.</w:t>
      </w:r>
    </w:p>
    <w:sectPr w:rsidR="00232E8B" w:rsidSect="00E83A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D204" w14:textId="77777777" w:rsidR="00FD1C7F" w:rsidRDefault="00FD1C7F" w:rsidP="000B18AC">
      <w:pPr>
        <w:spacing w:after="0" w:line="240" w:lineRule="auto"/>
      </w:pPr>
      <w:r>
        <w:separator/>
      </w:r>
    </w:p>
  </w:endnote>
  <w:endnote w:type="continuationSeparator" w:id="0">
    <w:p w14:paraId="6E3F5160" w14:textId="77777777" w:rsidR="00FD1C7F" w:rsidRDefault="00FD1C7F" w:rsidP="000B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D207" w14:textId="77777777" w:rsidR="000B18AC" w:rsidRDefault="000B18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9F5F" w14:textId="77777777" w:rsidR="000B18AC" w:rsidRDefault="000B18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3AEE" w14:textId="77777777" w:rsidR="000B18AC" w:rsidRDefault="000B18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E633" w14:textId="77777777" w:rsidR="00FD1C7F" w:rsidRDefault="00FD1C7F" w:rsidP="000B18AC">
      <w:pPr>
        <w:spacing w:after="0" w:line="240" w:lineRule="auto"/>
      </w:pPr>
      <w:r>
        <w:separator/>
      </w:r>
    </w:p>
  </w:footnote>
  <w:footnote w:type="continuationSeparator" w:id="0">
    <w:p w14:paraId="4EB6303D" w14:textId="77777777" w:rsidR="00FD1C7F" w:rsidRDefault="00FD1C7F" w:rsidP="000B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559B" w14:textId="2E873D9A" w:rsidR="000B18AC" w:rsidRDefault="00FD1C7F">
    <w:pPr>
      <w:pStyle w:val="Header"/>
    </w:pPr>
    <w:r>
      <w:rPr>
        <w:noProof/>
      </w:rPr>
      <w:pict w14:anchorId="479EB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0EAD" w14:textId="479A808F" w:rsidR="000B18AC" w:rsidRDefault="00FD1C7F">
    <w:pPr>
      <w:pStyle w:val="Header"/>
    </w:pPr>
    <w:r>
      <w:rPr>
        <w:noProof/>
      </w:rPr>
      <w:pict w14:anchorId="05B33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9769" w14:textId="71C6B6F3" w:rsidR="000B18AC" w:rsidRDefault="00FD1C7F">
    <w:pPr>
      <w:pStyle w:val="Header"/>
    </w:pPr>
    <w:r>
      <w:rPr>
        <w:noProof/>
      </w:rPr>
      <w:pict w14:anchorId="0B30F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60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07A8A"/>
    <w:rsid w:val="00023AD0"/>
    <w:rsid w:val="00050A1D"/>
    <w:rsid w:val="00073693"/>
    <w:rsid w:val="000B18AC"/>
    <w:rsid w:val="000B3276"/>
    <w:rsid w:val="000F72C0"/>
    <w:rsid w:val="00113BAF"/>
    <w:rsid w:val="0013001B"/>
    <w:rsid w:val="00161FEF"/>
    <w:rsid w:val="00232E8B"/>
    <w:rsid w:val="00240100"/>
    <w:rsid w:val="002428B5"/>
    <w:rsid w:val="00252178"/>
    <w:rsid w:val="002569B4"/>
    <w:rsid w:val="002A08AF"/>
    <w:rsid w:val="002F253B"/>
    <w:rsid w:val="003724C8"/>
    <w:rsid w:val="00394D1A"/>
    <w:rsid w:val="003B6A94"/>
    <w:rsid w:val="003D37A3"/>
    <w:rsid w:val="00423B82"/>
    <w:rsid w:val="004A2EA2"/>
    <w:rsid w:val="004C113A"/>
    <w:rsid w:val="00607A8A"/>
    <w:rsid w:val="00673597"/>
    <w:rsid w:val="006E54DC"/>
    <w:rsid w:val="007534DD"/>
    <w:rsid w:val="007655ED"/>
    <w:rsid w:val="007837B9"/>
    <w:rsid w:val="0079062F"/>
    <w:rsid w:val="00966381"/>
    <w:rsid w:val="00A26D09"/>
    <w:rsid w:val="00AA66E3"/>
    <w:rsid w:val="00AD2063"/>
    <w:rsid w:val="00B16476"/>
    <w:rsid w:val="00B463F4"/>
    <w:rsid w:val="00B76F94"/>
    <w:rsid w:val="00BE01B6"/>
    <w:rsid w:val="00C1524C"/>
    <w:rsid w:val="00CF2534"/>
    <w:rsid w:val="00D03330"/>
    <w:rsid w:val="00D04F4D"/>
    <w:rsid w:val="00D14671"/>
    <w:rsid w:val="00DB692F"/>
    <w:rsid w:val="00DE6F59"/>
    <w:rsid w:val="00E1696F"/>
    <w:rsid w:val="00E46BD6"/>
    <w:rsid w:val="00E83AAE"/>
    <w:rsid w:val="00F90273"/>
    <w:rsid w:val="00FD02A3"/>
    <w:rsid w:val="00FD1C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C09DF"/>
  <w15:docId w15:val="{A3A908FC-495B-46AB-8D91-0C9489BC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2F"/>
  </w:style>
  <w:style w:type="paragraph" w:styleId="Heading1">
    <w:name w:val="heading 1"/>
    <w:basedOn w:val="Normal"/>
    <w:next w:val="Normal"/>
    <w:link w:val="Heading1Char"/>
    <w:uiPriority w:val="9"/>
    <w:qFormat/>
    <w:rsid w:val="00607A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A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A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A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A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A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A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A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A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A8A"/>
    <w:rPr>
      <w:rFonts w:eastAsiaTheme="majorEastAsia" w:cstheme="majorBidi"/>
      <w:color w:val="272727" w:themeColor="text1" w:themeTint="D8"/>
    </w:rPr>
  </w:style>
  <w:style w:type="paragraph" w:styleId="Title">
    <w:name w:val="Title"/>
    <w:basedOn w:val="Normal"/>
    <w:next w:val="Normal"/>
    <w:link w:val="TitleChar"/>
    <w:uiPriority w:val="10"/>
    <w:qFormat/>
    <w:rsid w:val="0060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A8A"/>
    <w:pPr>
      <w:spacing w:before="160"/>
      <w:jc w:val="center"/>
    </w:pPr>
    <w:rPr>
      <w:i/>
      <w:iCs/>
      <w:color w:val="404040" w:themeColor="text1" w:themeTint="BF"/>
    </w:rPr>
  </w:style>
  <w:style w:type="character" w:customStyle="1" w:styleId="QuoteChar">
    <w:name w:val="Quote Char"/>
    <w:basedOn w:val="DefaultParagraphFont"/>
    <w:link w:val="Quote"/>
    <w:uiPriority w:val="29"/>
    <w:rsid w:val="00607A8A"/>
    <w:rPr>
      <w:i/>
      <w:iCs/>
      <w:color w:val="404040" w:themeColor="text1" w:themeTint="BF"/>
    </w:rPr>
  </w:style>
  <w:style w:type="paragraph" w:styleId="ListParagraph">
    <w:name w:val="List Paragraph"/>
    <w:basedOn w:val="Normal"/>
    <w:uiPriority w:val="34"/>
    <w:qFormat/>
    <w:rsid w:val="00607A8A"/>
    <w:pPr>
      <w:ind w:left="720"/>
      <w:contextualSpacing/>
    </w:pPr>
  </w:style>
  <w:style w:type="character" w:styleId="IntenseEmphasis">
    <w:name w:val="Intense Emphasis"/>
    <w:basedOn w:val="DefaultParagraphFont"/>
    <w:uiPriority w:val="21"/>
    <w:qFormat/>
    <w:rsid w:val="00607A8A"/>
    <w:rPr>
      <w:i/>
      <w:iCs/>
      <w:color w:val="2F5496" w:themeColor="accent1" w:themeShade="BF"/>
    </w:rPr>
  </w:style>
  <w:style w:type="paragraph" w:styleId="IntenseQuote">
    <w:name w:val="Intense Quote"/>
    <w:basedOn w:val="Normal"/>
    <w:next w:val="Normal"/>
    <w:link w:val="IntenseQuoteChar"/>
    <w:uiPriority w:val="30"/>
    <w:qFormat/>
    <w:rsid w:val="00607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A8A"/>
    <w:rPr>
      <w:i/>
      <w:iCs/>
      <w:color w:val="2F5496" w:themeColor="accent1" w:themeShade="BF"/>
    </w:rPr>
  </w:style>
  <w:style w:type="character" w:styleId="IntenseReference">
    <w:name w:val="Intense Reference"/>
    <w:basedOn w:val="DefaultParagraphFont"/>
    <w:uiPriority w:val="32"/>
    <w:qFormat/>
    <w:rsid w:val="00607A8A"/>
    <w:rPr>
      <w:b/>
      <w:bCs/>
      <w:smallCaps/>
      <w:color w:val="2F5496" w:themeColor="accent1" w:themeShade="BF"/>
      <w:spacing w:val="5"/>
    </w:rPr>
  </w:style>
  <w:style w:type="character" w:styleId="Hyperlink">
    <w:name w:val="Hyperlink"/>
    <w:basedOn w:val="DefaultParagraphFont"/>
    <w:uiPriority w:val="99"/>
    <w:unhideWhenUsed/>
    <w:rsid w:val="00394D1A"/>
    <w:rPr>
      <w:color w:val="0563C1" w:themeColor="hyperlink"/>
      <w:u w:val="single"/>
    </w:rPr>
  </w:style>
  <w:style w:type="character" w:customStyle="1" w:styleId="UnresolvedMention">
    <w:name w:val="Unresolved Mention"/>
    <w:basedOn w:val="DefaultParagraphFont"/>
    <w:uiPriority w:val="99"/>
    <w:semiHidden/>
    <w:unhideWhenUsed/>
    <w:rsid w:val="00394D1A"/>
    <w:rPr>
      <w:color w:val="605E5C"/>
      <w:shd w:val="clear" w:color="auto" w:fill="E1DFDD"/>
    </w:rPr>
  </w:style>
  <w:style w:type="paragraph" w:styleId="Header">
    <w:name w:val="header"/>
    <w:basedOn w:val="Normal"/>
    <w:link w:val="HeaderChar"/>
    <w:uiPriority w:val="99"/>
    <w:unhideWhenUsed/>
    <w:rsid w:val="000B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AC"/>
  </w:style>
  <w:style w:type="paragraph" w:styleId="Footer">
    <w:name w:val="footer"/>
    <w:basedOn w:val="Normal"/>
    <w:link w:val="FooterChar"/>
    <w:uiPriority w:val="99"/>
    <w:unhideWhenUsed/>
    <w:rsid w:val="000B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02">
      <w:bodyDiv w:val="1"/>
      <w:marLeft w:val="0"/>
      <w:marRight w:val="0"/>
      <w:marTop w:val="0"/>
      <w:marBottom w:val="0"/>
      <w:divBdr>
        <w:top w:val="none" w:sz="0" w:space="0" w:color="auto"/>
        <w:left w:val="none" w:sz="0" w:space="0" w:color="auto"/>
        <w:bottom w:val="none" w:sz="0" w:space="0" w:color="auto"/>
        <w:right w:val="none" w:sz="0" w:space="0" w:color="auto"/>
      </w:divBdr>
    </w:div>
    <w:div w:id="188567148">
      <w:bodyDiv w:val="1"/>
      <w:marLeft w:val="0"/>
      <w:marRight w:val="0"/>
      <w:marTop w:val="0"/>
      <w:marBottom w:val="0"/>
      <w:divBdr>
        <w:top w:val="none" w:sz="0" w:space="0" w:color="auto"/>
        <w:left w:val="none" w:sz="0" w:space="0" w:color="auto"/>
        <w:bottom w:val="none" w:sz="0" w:space="0" w:color="auto"/>
        <w:right w:val="none" w:sz="0" w:space="0" w:color="auto"/>
      </w:divBdr>
    </w:div>
    <w:div w:id="392704955">
      <w:bodyDiv w:val="1"/>
      <w:marLeft w:val="0"/>
      <w:marRight w:val="0"/>
      <w:marTop w:val="0"/>
      <w:marBottom w:val="0"/>
      <w:divBdr>
        <w:top w:val="none" w:sz="0" w:space="0" w:color="auto"/>
        <w:left w:val="none" w:sz="0" w:space="0" w:color="auto"/>
        <w:bottom w:val="none" w:sz="0" w:space="0" w:color="auto"/>
        <w:right w:val="none" w:sz="0" w:space="0" w:color="auto"/>
      </w:divBdr>
    </w:div>
    <w:div w:id="411315270">
      <w:bodyDiv w:val="1"/>
      <w:marLeft w:val="0"/>
      <w:marRight w:val="0"/>
      <w:marTop w:val="0"/>
      <w:marBottom w:val="0"/>
      <w:divBdr>
        <w:top w:val="none" w:sz="0" w:space="0" w:color="auto"/>
        <w:left w:val="none" w:sz="0" w:space="0" w:color="auto"/>
        <w:bottom w:val="none" w:sz="0" w:space="0" w:color="auto"/>
        <w:right w:val="none" w:sz="0" w:space="0" w:color="auto"/>
      </w:divBdr>
    </w:div>
    <w:div w:id="423956200">
      <w:bodyDiv w:val="1"/>
      <w:marLeft w:val="0"/>
      <w:marRight w:val="0"/>
      <w:marTop w:val="0"/>
      <w:marBottom w:val="0"/>
      <w:divBdr>
        <w:top w:val="none" w:sz="0" w:space="0" w:color="auto"/>
        <w:left w:val="none" w:sz="0" w:space="0" w:color="auto"/>
        <w:bottom w:val="none" w:sz="0" w:space="0" w:color="auto"/>
        <w:right w:val="none" w:sz="0" w:space="0" w:color="auto"/>
      </w:divBdr>
    </w:div>
    <w:div w:id="554631781">
      <w:bodyDiv w:val="1"/>
      <w:marLeft w:val="0"/>
      <w:marRight w:val="0"/>
      <w:marTop w:val="0"/>
      <w:marBottom w:val="0"/>
      <w:divBdr>
        <w:top w:val="none" w:sz="0" w:space="0" w:color="auto"/>
        <w:left w:val="none" w:sz="0" w:space="0" w:color="auto"/>
        <w:bottom w:val="none" w:sz="0" w:space="0" w:color="auto"/>
        <w:right w:val="none" w:sz="0" w:space="0" w:color="auto"/>
      </w:divBdr>
    </w:div>
    <w:div w:id="1035346878">
      <w:bodyDiv w:val="1"/>
      <w:marLeft w:val="0"/>
      <w:marRight w:val="0"/>
      <w:marTop w:val="0"/>
      <w:marBottom w:val="0"/>
      <w:divBdr>
        <w:top w:val="none" w:sz="0" w:space="0" w:color="auto"/>
        <w:left w:val="none" w:sz="0" w:space="0" w:color="auto"/>
        <w:bottom w:val="none" w:sz="0" w:space="0" w:color="auto"/>
        <w:right w:val="none" w:sz="0" w:space="0" w:color="auto"/>
      </w:divBdr>
    </w:div>
    <w:div w:id="1205362444">
      <w:bodyDiv w:val="1"/>
      <w:marLeft w:val="0"/>
      <w:marRight w:val="0"/>
      <w:marTop w:val="0"/>
      <w:marBottom w:val="0"/>
      <w:divBdr>
        <w:top w:val="none" w:sz="0" w:space="0" w:color="auto"/>
        <w:left w:val="none" w:sz="0" w:space="0" w:color="auto"/>
        <w:bottom w:val="none" w:sz="0" w:space="0" w:color="auto"/>
        <w:right w:val="none" w:sz="0" w:space="0" w:color="auto"/>
      </w:divBdr>
    </w:div>
    <w:div w:id="1576743904">
      <w:bodyDiv w:val="1"/>
      <w:marLeft w:val="0"/>
      <w:marRight w:val="0"/>
      <w:marTop w:val="0"/>
      <w:marBottom w:val="0"/>
      <w:divBdr>
        <w:top w:val="none" w:sz="0" w:space="0" w:color="auto"/>
        <w:left w:val="none" w:sz="0" w:space="0" w:color="auto"/>
        <w:bottom w:val="none" w:sz="0" w:space="0" w:color="auto"/>
        <w:right w:val="none" w:sz="0" w:space="0" w:color="auto"/>
      </w:divBdr>
    </w:div>
    <w:div w:id="1679768931">
      <w:bodyDiv w:val="1"/>
      <w:marLeft w:val="0"/>
      <w:marRight w:val="0"/>
      <w:marTop w:val="0"/>
      <w:marBottom w:val="0"/>
      <w:divBdr>
        <w:top w:val="none" w:sz="0" w:space="0" w:color="auto"/>
        <w:left w:val="none" w:sz="0" w:space="0" w:color="auto"/>
        <w:bottom w:val="none" w:sz="0" w:space="0" w:color="auto"/>
        <w:right w:val="none" w:sz="0" w:space="0" w:color="auto"/>
      </w:divBdr>
    </w:div>
    <w:div w:id="1969847822">
      <w:bodyDiv w:val="1"/>
      <w:marLeft w:val="0"/>
      <w:marRight w:val="0"/>
      <w:marTop w:val="0"/>
      <w:marBottom w:val="0"/>
      <w:divBdr>
        <w:top w:val="none" w:sz="0" w:space="0" w:color="auto"/>
        <w:left w:val="none" w:sz="0" w:space="0" w:color="auto"/>
        <w:bottom w:val="none" w:sz="0" w:space="0" w:color="auto"/>
        <w:right w:val="none" w:sz="0" w:space="0" w:color="auto"/>
      </w:divBdr>
    </w:div>
    <w:div w:id="21153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Dharmendra singh</dc:creator>
  <cp:lastModifiedBy>Admin</cp:lastModifiedBy>
  <cp:revision>41</cp:revision>
  <dcterms:created xsi:type="dcterms:W3CDTF">2025-06-25T07:34:00Z</dcterms:created>
  <dcterms:modified xsi:type="dcterms:W3CDTF">2025-07-04T15:59:00Z</dcterms:modified>
</cp:coreProperties>
</file>