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F8D2E" w14:textId="77777777" w:rsidR="005C40EF" w:rsidRDefault="005C40EF" w:rsidP="005C40EF">
      <w:pPr>
        <w:spacing w:after="10" w:line="256" w:lineRule="auto"/>
        <w:ind w:left="374"/>
        <w:jc w:val="center"/>
        <w:rPr>
          <w:rFonts w:ascii="Times New Roman" w:hAnsi="Times New Roman" w:cs="Times New Roman"/>
          <w:b/>
          <w:sz w:val="28"/>
          <w:szCs w:val="28"/>
        </w:rPr>
      </w:pPr>
      <w:r>
        <w:rPr>
          <w:rFonts w:ascii="Times New Roman" w:hAnsi="Times New Roman" w:cs="Times New Roman"/>
          <w:b/>
          <w:sz w:val="28"/>
          <w:szCs w:val="28"/>
        </w:rPr>
        <w:t>Effect of Integrated Nutrient Management on Yield of Black Aromatic Rice (</w:t>
      </w:r>
      <w:r>
        <w:rPr>
          <w:rFonts w:ascii="Times New Roman" w:hAnsi="Times New Roman" w:cs="Times New Roman"/>
          <w:b/>
          <w:i/>
          <w:sz w:val="28"/>
          <w:szCs w:val="28"/>
        </w:rPr>
        <w:t>Oryza sativa</w:t>
      </w:r>
      <w:r>
        <w:rPr>
          <w:rFonts w:ascii="Times New Roman" w:hAnsi="Times New Roman" w:cs="Times New Roman"/>
          <w:b/>
          <w:sz w:val="28"/>
          <w:szCs w:val="28"/>
        </w:rPr>
        <w:t xml:space="preserve"> L. </w:t>
      </w:r>
      <w:r>
        <w:rPr>
          <w:rFonts w:ascii="Times New Roman" w:hAnsi="Times New Roman" w:cs="Times New Roman"/>
          <w:b/>
          <w:i/>
          <w:sz w:val="28"/>
          <w:szCs w:val="28"/>
        </w:rPr>
        <w:t>indica</w:t>
      </w:r>
      <w:r>
        <w:rPr>
          <w:rFonts w:ascii="Times New Roman" w:hAnsi="Times New Roman" w:cs="Times New Roman"/>
          <w:b/>
          <w:sz w:val="28"/>
          <w:szCs w:val="28"/>
        </w:rPr>
        <w:t>)</w:t>
      </w:r>
    </w:p>
    <w:p w14:paraId="6E27CA97" w14:textId="77777777" w:rsidR="005C40EF" w:rsidRDefault="005C40EF" w:rsidP="005C40EF">
      <w:pPr>
        <w:spacing w:after="10" w:line="256" w:lineRule="auto"/>
        <w:ind w:left="374"/>
        <w:jc w:val="center"/>
        <w:rPr>
          <w:rFonts w:ascii="Times New Roman" w:hAnsi="Times New Roman" w:cs="Times New Roman"/>
          <w:sz w:val="28"/>
          <w:szCs w:val="28"/>
        </w:rPr>
      </w:pPr>
    </w:p>
    <w:p w14:paraId="67433231" w14:textId="1920F1E5" w:rsidR="001252C1" w:rsidRPr="005C40EF" w:rsidRDefault="001252C1" w:rsidP="005C40EF">
      <w:pPr>
        <w:jc w:val="center"/>
        <w:rPr>
          <w:rFonts w:ascii="Times New Roman" w:hAnsi="Times New Roman" w:cs="Times New Roman"/>
          <w:b/>
          <w:sz w:val="24"/>
          <w:szCs w:val="24"/>
        </w:rPr>
      </w:pPr>
    </w:p>
    <w:p w14:paraId="17E97F15" w14:textId="77777777" w:rsidR="001252C1" w:rsidRPr="001252C1" w:rsidRDefault="001252C1" w:rsidP="001252C1">
      <w:pPr>
        <w:rPr>
          <w:rFonts w:ascii="Times New Roman" w:hAnsi="Times New Roman" w:cs="Times New Roman"/>
          <w:sz w:val="24"/>
          <w:szCs w:val="24"/>
        </w:rPr>
      </w:pPr>
    </w:p>
    <w:p w14:paraId="73BD1713" w14:textId="77777777" w:rsidR="001252C1" w:rsidRPr="00555FDC" w:rsidRDefault="00555FDC" w:rsidP="001252C1">
      <w:pPr>
        <w:rPr>
          <w:rFonts w:ascii="Times New Roman" w:hAnsi="Times New Roman" w:cs="Times New Roman"/>
          <w:b/>
          <w:sz w:val="24"/>
          <w:szCs w:val="24"/>
        </w:rPr>
      </w:pPr>
      <w:r w:rsidRPr="00555FDC">
        <w:rPr>
          <w:rFonts w:ascii="Times New Roman" w:hAnsi="Times New Roman" w:cs="Times New Roman"/>
          <w:b/>
          <w:sz w:val="24"/>
          <w:szCs w:val="24"/>
        </w:rPr>
        <w:t>Abstract</w:t>
      </w:r>
    </w:p>
    <w:p w14:paraId="382B3AED" w14:textId="77777777" w:rsidR="00D9681C" w:rsidRDefault="005C40EF" w:rsidP="00D9681C">
      <w:pPr>
        <w:spacing w:line="360" w:lineRule="auto"/>
        <w:jc w:val="both"/>
        <w:rPr>
          <w:rFonts w:ascii="Times New Roman" w:hAnsi="Times New Roman" w:cs="Times New Roman"/>
          <w:sz w:val="24"/>
          <w:szCs w:val="24"/>
        </w:rPr>
      </w:pPr>
      <w:r>
        <w:rPr>
          <w:rFonts w:ascii="Times New Roman" w:hAnsi="Times New Roman" w:cs="Times New Roman"/>
          <w:sz w:val="24"/>
          <w:szCs w:val="24"/>
        </w:rPr>
        <w:t>A field experiment was conduct at Himalayan University farm,</w:t>
      </w:r>
      <w:r w:rsidR="00297562">
        <w:rPr>
          <w:rFonts w:ascii="Times New Roman" w:hAnsi="Times New Roman" w:cs="Times New Roman"/>
          <w:sz w:val="24"/>
          <w:szCs w:val="24"/>
        </w:rPr>
        <w:t xml:space="preserve"> </w:t>
      </w:r>
      <w:r>
        <w:rPr>
          <w:rFonts w:ascii="Times New Roman" w:hAnsi="Times New Roman" w:cs="Times New Roman"/>
          <w:sz w:val="24"/>
          <w:szCs w:val="24"/>
        </w:rPr>
        <w:t>J</w:t>
      </w:r>
      <w:r w:rsidR="00C807B4">
        <w:rPr>
          <w:rFonts w:ascii="Times New Roman" w:hAnsi="Times New Roman" w:cs="Times New Roman"/>
          <w:sz w:val="24"/>
          <w:szCs w:val="24"/>
        </w:rPr>
        <w:t>o</w:t>
      </w:r>
      <w:r>
        <w:rPr>
          <w:rFonts w:ascii="Times New Roman" w:hAnsi="Times New Roman" w:cs="Times New Roman"/>
          <w:sz w:val="24"/>
          <w:szCs w:val="24"/>
        </w:rPr>
        <w:t>llang, Itanagar, Arunachal Pradesh, during the kharif season of 2024</w:t>
      </w:r>
      <w:r w:rsidR="00297562">
        <w:rPr>
          <w:rFonts w:ascii="Times New Roman" w:hAnsi="Times New Roman" w:cs="Times New Roman"/>
          <w:sz w:val="24"/>
          <w:szCs w:val="24"/>
        </w:rPr>
        <w:t>-25</w:t>
      </w:r>
      <w:r>
        <w:rPr>
          <w:rFonts w:ascii="Times New Roman" w:hAnsi="Times New Roman" w:cs="Times New Roman"/>
          <w:sz w:val="24"/>
          <w:szCs w:val="24"/>
        </w:rPr>
        <w:t xml:space="preserve"> with treatments </w:t>
      </w:r>
      <w:r w:rsidR="00297562">
        <w:rPr>
          <w:rFonts w:ascii="Times New Roman" w:hAnsi="Times New Roman" w:cs="Times New Roman"/>
          <w:sz w:val="24"/>
          <w:szCs w:val="24"/>
        </w:rPr>
        <w:t xml:space="preserve">8 </w:t>
      </w:r>
      <w:r>
        <w:rPr>
          <w:rFonts w:ascii="Times New Roman" w:hAnsi="Times New Roman" w:cs="Times New Roman"/>
          <w:sz w:val="24"/>
          <w:szCs w:val="24"/>
        </w:rPr>
        <w:t>replicated thr</w:t>
      </w:r>
      <w:r w:rsidR="00297562">
        <w:rPr>
          <w:rFonts w:ascii="Times New Roman" w:hAnsi="Times New Roman" w:cs="Times New Roman"/>
          <w:sz w:val="24"/>
          <w:szCs w:val="24"/>
        </w:rPr>
        <w:t>ee</w:t>
      </w:r>
      <w:r>
        <w:rPr>
          <w:rFonts w:ascii="Times New Roman" w:hAnsi="Times New Roman" w:cs="Times New Roman"/>
          <w:sz w:val="24"/>
          <w:szCs w:val="24"/>
        </w:rPr>
        <w:t xml:space="preserve"> in Randomized Block Design, to determine the effect of </w:t>
      </w:r>
      <w:r w:rsidR="00297562">
        <w:rPr>
          <w:rFonts w:ascii="Times New Roman" w:hAnsi="Times New Roman" w:cs="Times New Roman"/>
          <w:sz w:val="24"/>
          <w:szCs w:val="24"/>
        </w:rPr>
        <w:t>I</w:t>
      </w:r>
      <w:r>
        <w:rPr>
          <w:rFonts w:ascii="Times New Roman" w:hAnsi="Times New Roman" w:cs="Times New Roman"/>
          <w:sz w:val="24"/>
          <w:szCs w:val="24"/>
        </w:rPr>
        <w:t xml:space="preserve">ntegrated </w:t>
      </w:r>
      <w:r w:rsidR="00297562">
        <w:rPr>
          <w:rFonts w:ascii="Times New Roman" w:hAnsi="Times New Roman" w:cs="Times New Roman"/>
          <w:sz w:val="24"/>
          <w:szCs w:val="24"/>
        </w:rPr>
        <w:t>N</w:t>
      </w:r>
      <w:r>
        <w:rPr>
          <w:rFonts w:ascii="Times New Roman" w:hAnsi="Times New Roman" w:cs="Times New Roman"/>
          <w:sz w:val="24"/>
          <w:szCs w:val="24"/>
        </w:rPr>
        <w:t xml:space="preserve">utrient </w:t>
      </w:r>
      <w:r w:rsidR="00297562">
        <w:rPr>
          <w:rFonts w:ascii="Times New Roman" w:hAnsi="Times New Roman" w:cs="Times New Roman"/>
          <w:sz w:val="24"/>
          <w:szCs w:val="24"/>
        </w:rPr>
        <w:t>M</w:t>
      </w:r>
      <w:r>
        <w:rPr>
          <w:rFonts w:ascii="Times New Roman" w:hAnsi="Times New Roman" w:cs="Times New Roman"/>
          <w:sz w:val="24"/>
          <w:szCs w:val="24"/>
        </w:rPr>
        <w:t xml:space="preserve">anagement on </w:t>
      </w:r>
      <w:r w:rsidR="00297562">
        <w:rPr>
          <w:rFonts w:ascii="Times New Roman" w:hAnsi="Times New Roman" w:cs="Times New Roman"/>
          <w:sz w:val="24"/>
          <w:szCs w:val="24"/>
        </w:rPr>
        <w:t>Y</w:t>
      </w:r>
      <w:r>
        <w:rPr>
          <w:rFonts w:ascii="Times New Roman" w:hAnsi="Times New Roman" w:cs="Times New Roman"/>
          <w:sz w:val="24"/>
          <w:szCs w:val="24"/>
        </w:rPr>
        <w:t xml:space="preserve">ield of </w:t>
      </w:r>
      <w:r w:rsidR="00297562">
        <w:rPr>
          <w:rFonts w:ascii="Times New Roman" w:hAnsi="Times New Roman" w:cs="Times New Roman"/>
          <w:sz w:val="24"/>
          <w:szCs w:val="24"/>
        </w:rPr>
        <w:t>B</w:t>
      </w:r>
      <w:r>
        <w:rPr>
          <w:rFonts w:ascii="Times New Roman" w:hAnsi="Times New Roman" w:cs="Times New Roman"/>
          <w:sz w:val="24"/>
          <w:szCs w:val="24"/>
        </w:rPr>
        <w:t xml:space="preserve">lack </w:t>
      </w:r>
      <w:r w:rsidR="00297562">
        <w:rPr>
          <w:rFonts w:ascii="Times New Roman" w:hAnsi="Times New Roman" w:cs="Times New Roman"/>
          <w:sz w:val="24"/>
          <w:szCs w:val="24"/>
        </w:rPr>
        <w:t>A</w:t>
      </w:r>
      <w:r>
        <w:rPr>
          <w:rFonts w:ascii="Times New Roman" w:hAnsi="Times New Roman" w:cs="Times New Roman"/>
          <w:sz w:val="24"/>
          <w:szCs w:val="24"/>
        </w:rPr>
        <w:t xml:space="preserve">romatic </w:t>
      </w:r>
      <w:r w:rsidR="00297562">
        <w:rPr>
          <w:rFonts w:ascii="Times New Roman" w:hAnsi="Times New Roman" w:cs="Times New Roman"/>
          <w:sz w:val="24"/>
          <w:szCs w:val="24"/>
        </w:rPr>
        <w:t>R</w:t>
      </w:r>
      <w:r>
        <w:rPr>
          <w:rFonts w:ascii="Times New Roman" w:hAnsi="Times New Roman" w:cs="Times New Roman"/>
          <w:sz w:val="24"/>
          <w:szCs w:val="24"/>
        </w:rPr>
        <w:t xml:space="preserve">ice. The study recorded significance difference among treatments in terms of </w:t>
      </w:r>
      <w:r w:rsidR="00297562">
        <w:rPr>
          <w:rFonts w:ascii="Times New Roman" w:hAnsi="Times New Roman" w:cs="Times New Roman"/>
          <w:sz w:val="24"/>
          <w:szCs w:val="24"/>
        </w:rPr>
        <w:t>Gr</w:t>
      </w:r>
      <w:r>
        <w:rPr>
          <w:rFonts w:ascii="Times New Roman" w:hAnsi="Times New Roman" w:cs="Times New Roman"/>
          <w:sz w:val="24"/>
          <w:szCs w:val="24"/>
        </w:rPr>
        <w:t xml:space="preserve">ain yield, </w:t>
      </w:r>
      <w:r w:rsidR="00297562">
        <w:rPr>
          <w:rFonts w:ascii="Times New Roman" w:hAnsi="Times New Roman" w:cs="Times New Roman"/>
          <w:sz w:val="24"/>
          <w:szCs w:val="24"/>
        </w:rPr>
        <w:t>S</w:t>
      </w:r>
      <w:r>
        <w:rPr>
          <w:rFonts w:ascii="Times New Roman" w:hAnsi="Times New Roman" w:cs="Times New Roman"/>
          <w:sz w:val="24"/>
          <w:szCs w:val="24"/>
        </w:rPr>
        <w:t xml:space="preserve">traw yield and </w:t>
      </w:r>
      <w:r w:rsidR="00297562">
        <w:rPr>
          <w:rFonts w:ascii="Times New Roman" w:hAnsi="Times New Roman" w:cs="Times New Roman"/>
          <w:sz w:val="24"/>
          <w:szCs w:val="24"/>
        </w:rPr>
        <w:t>H</w:t>
      </w:r>
      <w:r>
        <w:rPr>
          <w:rFonts w:ascii="Times New Roman" w:hAnsi="Times New Roman" w:cs="Times New Roman"/>
          <w:sz w:val="24"/>
          <w:szCs w:val="24"/>
        </w:rPr>
        <w:t xml:space="preserve">arvest index of </w:t>
      </w:r>
      <w:r w:rsidR="00341623">
        <w:rPr>
          <w:rFonts w:ascii="Times New Roman" w:hAnsi="Times New Roman" w:cs="Times New Roman"/>
          <w:sz w:val="24"/>
          <w:szCs w:val="24"/>
        </w:rPr>
        <w:t>plant. The</w:t>
      </w:r>
      <w:r>
        <w:rPr>
          <w:rFonts w:ascii="Times New Roman" w:hAnsi="Times New Roman" w:cs="Times New Roman"/>
          <w:sz w:val="24"/>
          <w:szCs w:val="24"/>
        </w:rPr>
        <w:t xml:space="preserve"> result revealed that the treatment T</w:t>
      </w:r>
      <w:r>
        <w:rPr>
          <w:rFonts w:ascii="Times New Roman" w:hAnsi="Times New Roman" w:cs="Times New Roman"/>
          <w:sz w:val="24"/>
          <w:szCs w:val="24"/>
          <w:vertAlign w:val="subscript"/>
        </w:rPr>
        <w:t xml:space="preserve">4 </w:t>
      </w:r>
      <w:r>
        <w:rPr>
          <w:rFonts w:ascii="Times New Roman" w:hAnsi="Times New Roman" w:cs="Times New Roman"/>
          <w:sz w:val="24"/>
          <w:szCs w:val="24"/>
        </w:rPr>
        <w:t>(100% RDF + Vermicompost @ 3tha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was found to be best </w:t>
      </w:r>
      <w:r w:rsidR="00297562">
        <w:rPr>
          <w:rFonts w:ascii="Times New Roman" w:hAnsi="Times New Roman" w:cs="Times New Roman"/>
          <w:sz w:val="24"/>
          <w:szCs w:val="24"/>
        </w:rPr>
        <w:t>T</w:t>
      </w:r>
      <w:r>
        <w:rPr>
          <w:rFonts w:ascii="Times New Roman" w:hAnsi="Times New Roman" w:cs="Times New Roman"/>
          <w:sz w:val="24"/>
          <w:szCs w:val="24"/>
        </w:rPr>
        <w:t xml:space="preserve">reatment for obtaining maximum </w:t>
      </w:r>
      <w:r w:rsidR="00297562">
        <w:rPr>
          <w:rFonts w:ascii="Times New Roman" w:hAnsi="Times New Roman" w:cs="Times New Roman"/>
          <w:sz w:val="24"/>
          <w:szCs w:val="24"/>
        </w:rPr>
        <w:t>G</w:t>
      </w:r>
      <w:r w:rsidR="00D9681C">
        <w:rPr>
          <w:rFonts w:ascii="Times New Roman" w:hAnsi="Times New Roman" w:cs="Times New Roman"/>
          <w:sz w:val="24"/>
          <w:szCs w:val="24"/>
        </w:rPr>
        <w:t xml:space="preserve">rain yield, </w:t>
      </w:r>
      <w:r w:rsidR="00297562">
        <w:rPr>
          <w:rFonts w:ascii="Times New Roman" w:hAnsi="Times New Roman" w:cs="Times New Roman"/>
          <w:sz w:val="24"/>
          <w:szCs w:val="24"/>
        </w:rPr>
        <w:t>S</w:t>
      </w:r>
      <w:r w:rsidR="00D9681C">
        <w:rPr>
          <w:rFonts w:ascii="Times New Roman" w:hAnsi="Times New Roman" w:cs="Times New Roman"/>
          <w:sz w:val="24"/>
          <w:szCs w:val="24"/>
        </w:rPr>
        <w:t xml:space="preserve">traw yield and </w:t>
      </w:r>
      <w:r w:rsidR="00297562">
        <w:rPr>
          <w:rFonts w:ascii="Times New Roman" w:hAnsi="Times New Roman" w:cs="Times New Roman"/>
          <w:sz w:val="24"/>
          <w:szCs w:val="24"/>
        </w:rPr>
        <w:t>H</w:t>
      </w:r>
      <w:r w:rsidR="00D9681C">
        <w:rPr>
          <w:rFonts w:ascii="Times New Roman" w:hAnsi="Times New Roman" w:cs="Times New Roman"/>
          <w:sz w:val="24"/>
          <w:szCs w:val="24"/>
        </w:rPr>
        <w:t>arvest index.</w:t>
      </w:r>
    </w:p>
    <w:p w14:paraId="6D8055DC" w14:textId="77777777" w:rsidR="008A5FFE" w:rsidRPr="008D32A2" w:rsidRDefault="00AB0DEF" w:rsidP="00D9681C">
      <w:pPr>
        <w:spacing w:line="360" w:lineRule="auto"/>
        <w:jc w:val="both"/>
        <w:rPr>
          <w:rFonts w:ascii="Times New Roman" w:hAnsi="Times New Roman" w:cs="Times New Roman"/>
          <w:sz w:val="24"/>
          <w:szCs w:val="24"/>
        </w:rPr>
      </w:pPr>
      <w:r w:rsidRPr="00AB0DEF">
        <w:rPr>
          <w:rFonts w:ascii="Times New Roman" w:hAnsi="Times New Roman" w:cs="Times New Roman"/>
          <w:b/>
          <w:sz w:val="24"/>
          <w:szCs w:val="24"/>
        </w:rPr>
        <w:t>Keywords:</w:t>
      </w:r>
      <w:r w:rsidR="00D9681C" w:rsidRPr="00D9681C">
        <w:rPr>
          <w:rFonts w:ascii="Times New Roman" w:hAnsi="Times New Roman" w:cs="Times New Roman"/>
          <w:sz w:val="24"/>
          <w:szCs w:val="24"/>
        </w:rPr>
        <w:t xml:space="preserve"> </w:t>
      </w:r>
      <w:r w:rsidR="00180DBB">
        <w:rPr>
          <w:rFonts w:ascii="Times New Roman" w:hAnsi="Times New Roman" w:cs="Times New Roman"/>
          <w:sz w:val="24"/>
          <w:szCs w:val="24"/>
        </w:rPr>
        <w:t xml:space="preserve">Black </w:t>
      </w:r>
      <w:r w:rsidR="00C807B4">
        <w:rPr>
          <w:rFonts w:ascii="Times New Roman" w:hAnsi="Times New Roman" w:cs="Times New Roman"/>
          <w:sz w:val="24"/>
          <w:szCs w:val="24"/>
        </w:rPr>
        <w:t>A</w:t>
      </w:r>
      <w:r w:rsidR="00180DBB">
        <w:rPr>
          <w:rFonts w:ascii="Times New Roman" w:hAnsi="Times New Roman" w:cs="Times New Roman"/>
          <w:sz w:val="24"/>
          <w:szCs w:val="24"/>
        </w:rPr>
        <w:t xml:space="preserve">romatic </w:t>
      </w:r>
      <w:r w:rsidR="00C807B4">
        <w:rPr>
          <w:rFonts w:ascii="Times New Roman" w:hAnsi="Times New Roman" w:cs="Times New Roman"/>
          <w:sz w:val="24"/>
          <w:szCs w:val="24"/>
        </w:rPr>
        <w:t>R</w:t>
      </w:r>
      <w:r w:rsidR="00180DBB">
        <w:rPr>
          <w:rFonts w:ascii="Times New Roman" w:hAnsi="Times New Roman" w:cs="Times New Roman"/>
          <w:sz w:val="24"/>
          <w:szCs w:val="24"/>
        </w:rPr>
        <w:t xml:space="preserve">ice, FYM, </w:t>
      </w:r>
      <w:r w:rsidR="00D9681C">
        <w:rPr>
          <w:rFonts w:ascii="Times New Roman" w:hAnsi="Times New Roman" w:cs="Times New Roman"/>
          <w:sz w:val="24"/>
          <w:szCs w:val="24"/>
        </w:rPr>
        <w:t xml:space="preserve">Integrated </w:t>
      </w:r>
      <w:r w:rsidR="00C807B4">
        <w:rPr>
          <w:rFonts w:ascii="Times New Roman" w:hAnsi="Times New Roman" w:cs="Times New Roman"/>
          <w:sz w:val="24"/>
          <w:szCs w:val="24"/>
        </w:rPr>
        <w:t>N</w:t>
      </w:r>
      <w:r w:rsidR="00D9681C">
        <w:rPr>
          <w:rFonts w:ascii="Times New Roman" w:hAnsi="Times New Roman" w:cs="Times New Roman"/>
          <w:sz w:val="24"/>
          <w:szCs w:val="24"/>
        </w:rPr>
        <w:t xml:space="preserve">utrient </w:t>
      </w:r>
      <w:r w:rsidR="00C807B4">
        <w:rPr>
          <w:rFonts w:ascii="Times New Roman" w:hAnsi="Times New Roman" w:cs="Times New Roman"/>
          <w:sz w:val="24"/>
          <w:szCs w:val="24"/>
        </w:rPr>
        <w:t>M</w:t>
      </w:r>
      <w:r w:rsidR="00D9681C">
        <w:rPr>
          <w:rFonts w:ascii="Times New Roman" w:hAnsi="Times New Roman" w:cs="Times New Roman"/>
          <w:sz w:val="24"/>
          <w:szCs w:val="24"/>
        </w:rPr>
        <w:t xml:space="preserve">anagement, </w:t>
      </w:r>
      <w:r w:rsidR="00180DBB">
        <w:rPr>
          <w:rFonts w:ascii="Times New Roman" w:hAnsi="Times New Roman" w:cs="Times New Roman"/>
          <w:sz w:val="24"/>
          <w:szCs w:val="24"/>
        </w:rPr>
        <w:t xml:space="preserve">Rhizobium, Randomized </w:t>
      </w:r>
      <w:r w:rsidR="00C807B4">
        <w:rPr>
          <w:rFonts w:ascii="Times New Roman" w:hAnsi="Times New Roman" w:cs="Times New Roman"/>
          <w:sz w:val="24"/>
          <w:szCs w:val="24"/>
        </w:rPr>
        <w:t>Bl</w:t>
      </w:r>
      <w:r w:rsidR="00180DBB">
        <w:rPr>
          <w:rFonts w:ascii="Times New Roman" w:hAnsi="Times New Roman" w:cs="Times New Roman"/>
          <w:sz w:val="24"/>
          <w:szCs w:val="24"/>
        </w:rPr>
        <w:t xml:space="preserve">ock </w:t>
      </w:r>
      <w:r w:rsidR="00C807B4">
        <w:rPr>
          <w:rFonts w:ascii="Times New Roman" w:hAnsi="Times New Roman" w:cs="Times New Roman"/>
          <w:sz w:val="24"/>
          <w:szCs w:val="24"/>
        </w:rPr>
        <w:t>D</w:t>
      </w:r>
      <w:r w:rsidR="00180DBB">
        <w:rPr>
          <w:rFonts w:ascii="Times New Roman" w:hAnsi="Times New Roman" w:cs="Times New Roman"/>
          <w:sz w:val="24"/>
          <w:szCs w:val="24"/>
        </w:rPr>
        <w:t xml:space="preserve">esign (RBD) and </w:t>
      </w:r>
      <w:r w:rsidR="00D9681C">
        <w:rPr>
          <w:rFonts w:ascii="Times New Roman" w:hAnsi="Times New Roman" w:cs="Times New Roman"/>
          <w:sz w:val="24"/>
          <w:szCs w:val="24"/>
        </w:rPr>
        <w:t>Vermicompost</w:t>
      </w:r>
      <w:bookmarkStart w:id="0" w:name="_Hlk201633767"/>
      <w:r w:rsidR="00180DBB">
        <w:rPr>
          <w:rFonts w:ascii="Times New Roman" w:hAnsi="Times New Roman" w:cs="Times New Roman"/>
          <w:sz w:val="24"/>
          <w:szCs w:val="24"/>
        </w:rPr>
        <w:t>.</w:t>
      </w:r>
    </w:p>
    <w:bookmarkEnd w:id="0"/>
    <w:p w14:paraId="6F6AC8DD" w14:textId="77777777" w:rsidR="001252C1" w:rsidRDefault="001252C1" w:rsidP="001B79AE">
      <w:pPr>
        <w:tabs>
          <w:tab w:val="left" w:pos="2484"/>
        </w:tabs>
        <w:rPr>
          <w:rFonts w:ascii="Times New Roman" w:hAnsi="Times New Roman" w:cs="Times New Roman"/>
          <w:b/>
          <w:sz w:val="24"/>
          <w:szCs w:val="24"/>
        </w:rPr>
      </w:pPr>
      <w:r w:rsidRPr="001B79AE">
        <w:rPr>
          <w:rFonts w:ascii="Times New Roman" w:hAnsi="Times New Roman" w:cs="Times New Roman"/>
          <w:b/>
          <w:sz w:val="24"/>
          <w:szCs w:val="24"/>
        </w:rPr>
        <w:t>Introduction</w:t>
      </w:r>
    </w:p>
    <w:p w14:paraId="6EA8AE82" w14:textId="6AF41BB7" w:rsidR="007120D7" w:rsidRDefault="00E96474" w:rsidP="00B62B98">
      <w:pPr>
        <w:tabs>
          <w:tab w:val="left" w:pos="2484"/>
        </w:tabs>
        <w:spacing w:line="360" w:lineRule="auto"/>
        <w:jc w:val="both"/>
        <w:rPr>
          <w:rFonts w:ascii="Times New Roman" w:hAnsi="Times New Roman" w:cs="Times New Roman"/>
          <w:sz w:val="24"/>
          <w:szCs w:val="24"/>
        </w:rPr>
      </w:pPr>
      <w:r w:rsidRPr="00AF6A1E">
        <w:rPr>
          <w:rFonts w:ascii="Times New Roman" w:hAnsi="Times New Roman" w:cs="Times New Roman"/>
          <w:sz w:val="24"/>
          <w:szCs w:val="24"/>
        </w:rPr>
        <w:t xml:space="preserve">Black rice refers to a variety of rice from the species </w:t>
      </w:r>
      <w:r w:rsidRPr="00720AAF">
        <w:rPr>
          <w:rFonts w:ascii="Times New Roman" w:hAnsi="Times New Roman" w:cs="Times New Roman"/>
          <w:i/>
          <w:sz w:val="24"/>
          <w:szCs w:val="24"/>
        </w:rPr>
        <w:t>Oryza sativa</w:t>
      </w:r>
      <w:r w:rsidRPr="00AF6A1E">
        <w:rPr>
          <w:rFonts w:ascii="Times New Roman" w:hAnsi="Times New Roman" w:cs="Times New Roman"/>
          <w:sz w:val="24"/>
          <w:szCs w:val="24"/>
        </w:rPr>
        <w:t xml:space="preserve"> L. Subspecies indica. It has high levels of nutrients, high antioxidant property and is glutinous in nature. It is also known as purple rice, heaven rice, imperial rice, king’s rice, prize rice and forbidden rice. Recently it was referred as “Super </w:t>
      </w:r>
      <w:proofErr w:type="gramStart"/>
      <w:r w:rsidRPr="00AF6A1E">
        <w:rPr>
          <w:rFonts w:ascii="Times New Roman" w:hAnsi="Times New Roman" w:cs="Times New Roman"/>
          <w:sz w:val="24"/>
          <w:szCs w:val="24"/>
        </w:rPr>
        <w:t>Food”(</w:t>
      </w:r>
      <w:proofErr w:type="spellStart"/>
      <w:proofErr w:type="gramEnd"/>
      <w:r w:rsidRPr="00AF6A1E">
        <w:rPr>
          <w:rFonts w:ascii="Times New Roman" w:hAnsi="Times New Roman" w:cs="Times New Roman"/>
          <w:sz w:val="24"/>
          <w:szCs w:val="24"/>
        </w:rPr>
        <w:t>Saha</w:t>
      </w:r>
      <w:proofErr w:type="spellEnd"/>
      <w:r w:rsidRPr="00AF6A1E">
        <w:rPr>
          <w:rFonts w:ascii="Times New Roman" w:hAnsi="Times New Roman" w:cs="Times New Roman"/>
          <w:sz w:val="24"/>
          <w:szCs w:val="24"/>
        </w:rPr>
        <w:t xml:space="preserve">, 2016). It is cultivated in South - East Asian countries (Kong </w:t>
      </w:r>
      <w:r w:rsidRPr="008A5FFE">
        <w:rPr>
          <w:rFonts w:ascii="Times New Roman" w:hAnsi="Times New Roman" w:cs="Times New Roman"/>
          <w:i/>
          <w:sz w:val="24"/>
          <w:szCs w:val="24"/>
        </w:rPr>
        <w:t>et al</w:t>
      </w:r>
      <w:r w:rsidRPr="00AF6A1E">
        <w:rPr>
          <w:rFonts w:ascii="Times New Roman" w:hAnsi="Times New Roman" w:cs="Times New Roman"/>
          <w:sz w:val="24"/>
          <w:szCs w:val="24"/>
        </w:rPr>
        <w:t>., 2008).</w:t>
      </w:r>
    </w:p>
    <w:p w14:paraId="583BA48A" w14:textId="583AD79B" w:rsidR="00720AAF" w:rsidRPr="00720AAF" w:rsidRDefault="00367E79" w:rsidP="00B62B98">
      <w:pPr>
        <w:tabs>
          <w:tab w:val="left" w:pos="2484"/>
        </w:tabs>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720AAF" w:rsidRPr="008A5FFE">
        <w:rPr>
          <w:rFonts w:ascii="Times New Roman" w:hAnsi="Times New Roman" w:cs="Times New Roman"/>
          <w:sz w:val="24"/>
          <w:szCs w:val="24"/>
        </w:rPr>
        <w:t>It is the staple food for more than 65% of the country’s population and also the most important source for meeting the calorie and dietary protein needs of the people. Mostly, white or brown rice is consumed in the world whereas black rice is consumed by a very small portion of people in Asia during the special occasions. It is a medium-grain, no glutinous heirloom rice with a deep purple hue and a nutty, slightly sweet flavour. The dark colour of the grain is due to anthocyanin, a powerful antioxidant. Black rice has a deep black colour and usually turns deep purple when cooked. It is suitable for creating porridge, dessert, cake, bread, kheer, noodles and many other dishes. The Japanese researchers analysed the genome of 21 black rice varieties and found that the specific gene that triggers the plant to produce large amounts of anthocyanin</w:t>
      </w:r>
      <w:r>
        <w:rPr>
          <w:rFonts w:ascii="Times New Roman" w:hAnsi="Times New Roman" w:cs="Times New Roman"/>
          <w:sz w:val="24"/>
          <w:szCs w:val="24"/>
        </w:rPr>
        <w:t>”</w:t>
      </w:r>
      <w:r w:rsidR="00720AAF" w:rsidRPr="008A5FFE">
        <w:rPr>
          <w:rFonts w:ascii="Times New Roman" w:hAnsi="Times New Roman" w:cs="Times New Roman"/>
          <w:sz w:val="24"/>
          <w:szCs w:val="24"/>
        </w:rPr>
        <w:t xml:space="preserve"> (Oikawa</w:t>
      </w:r>
      <w:r w:rsidR="00720AAF" w:rsidRPr="008A5FFE">
        <w:rPr>
          <w:rFonts w:ascii="Times New Roman" w:hAnsi="Times New Roman" w:cs="Times New Roman"/>
          <w:i/>
          <w:sz w:val="24"/>
          <w:szCs w:val="24"/>
        </w:rPr>
        <w:t xml:space="preserve"> et al</w:t>
      </w:r>
      <w:r w:rsidR="00720AAF" w:rsidRPr="008A5FFE">
        <w:rPr>
          <w:rFonts w:ascii="Times New Roman" w:hAnsi="Times New Roman" w:cs="Times New Roman"/>
          <w:sz w:val="24"/>
          <w:szCs w:val="24"/>
        </w:rPr>
        <w:t>., 2015).</w:t>
      </w:r>
    </w:p>
    <w:p w14:paraId="032430F5" w14:textId="0220187E" w:rsidR="007120D7" w:rsidRDefault="00367E79" w:rsidP="00B62B98">
      <w:pPr>
        <w:tabs>
          <w:tab w:val="left" w:pos="2484"/>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E96474" w:rsidRPr="00AF6A1E">
        <w:rPr>
          <w:rFonts w:ascii="Times New Roman" w:hAnsi="Times New Roman" w:cs="Times New Roman"/>
          <w:sz w:val="24"/>
          <w:szCs w:val="24"/>
        </w:rPr>
        <w:t>The dark purple colour of Black rice is due to the high anthocyanin content, located in the pericarp layers</w:t>
      </w:r>
      <w:r w:rsidR="00720AAF">
        <w:rPr>
          <w:rFonts w:ascii="Times New Roman" w:hAnsi="Times New Roman" w:cs="Times New Roman"/>
          <w:sz w:val="24"/>
          <w:szCs w:val="24"/>
        </w:rPr>
        <w:t xml:space="preserve">. </w:t>
      </w:r>
      <w:r w:rsidR="00E96474" w:rsidRPr="00AF6A1E">
        <w:rPr>
          <w:rFonts w:ascii="Times New Roman" w:hAnsi="Times New Roman" w:cs="Times New Roman"/>
          <w:sz w:val="24"/>
          <w:szCs w:val="24"/>
        </w:rPr>
        <w:t>Anthocyanin pigment which is present in black rice has been documented as health promoting food ingredients because of antioxidant activity</w:t>
      </w:r>
      <w:r>
        <w:rPr>
          <w:rFonts w:ascii="Times New Roman" w:hAnsi="Times New Roman" w:cs="Times New Roman"/>
          <w:sz w:val="24"/>
          <w:szCs w:val="24"/>
        </w:rPr>
        <w:t>”</w:t>
      </w:r>
      <w:r w:rsidR="00E96474" w:rsidRPr="00AF6A1E">
        <w:rPr>
          <w:rFonts w:ascii="Times New Roman" w:hAnsi="Times New Roman" w:cs="Times New Roman"/>
          <w:sz w:val="24"/>
          <w:szCs w:val="24"/>
        </w:rPr>
        <w:t xml:space="preserve"> (Takashi </w:t>
      </w:r>
      <w:r w:rsidR="00E96474" w:rsidRPr="008A5FFE">
        <w:rPr>
          <w:rFonts w:ascii="Times New Roman" w:hAnsi="Times New Roman" w:cs="Times New Roman"/>
          <w:i/>
          <w:sz w:val="24"/>
          <w:szCs w:val="24"/>
        </w:rPr>
        <w:t>et al</w:t>
      </w:r>
      <w:r w:rsidR="00E96474" w:rsidRPr="00AF6A1E">
        <w:rPr>
          <w:rFonts w:ascii="Times New Roman" w:hAnsi="Times New Roman" w:cs="Times New Roman"/>
          <w:sz w:val="24"/>
          <w:szCs w:val="24"/>
        </w:rPr>
        <w:t>., 2001).</w:t>
      </w:r>
      <w:r w:rsidR="00AF6A1E" w:rsidRPr="00AF6A1E">
        <w:rPr>
          <w:rFonts w:ascii="Times New Roman" w:hAnsi="Times New Roman" w:cs="Times New Roman"/>
          <w:sz w:val="24"/>
          <w:szCs w:val="24"/>
        </w:rPr>
        <w:t xml:space="preserve"> </w:t>
      </w:r>
      <w:r>
        <w:rPr>
          <w:rFonts w:ascii="Times New Roman" w:hAnsi="Times New Roman" w:cs="Times New Roman"/>
          <w:sz w:val="24"/>
          <w:szCs w:val="24"/>
        </w:rPr>
        <w:t>“</w:t>
      </w:r>
      <w:r w:rsidR="00AF6A1E" w:rsidRPr="00AF6A1E">
        <w:rPr>
          <w:rFonts w:ascii="Times New Roman" w:hAnsi="Times New Roman" w:cs="Times New Roman"/>
          <w:sz w:val="24"/>
          <w:szCs w:val="24"/>
        </w:rPr>
        <w:t>Due to growing demand, there has been increased interest in the alternative sources of anthocyanin, which is inexpensive sources of natural and stable pigments</w:t>
      </w:r>
      <w:r>
        <w:rPr>
          <w:rFonts w:ascii="Times New Roman" w:hAnsi="Times New Roman" w:cs="Times New Roman"/>
          <w:sz w:val="24"/>
          <w:szCs w:val="24"/>
        </w:rPr>
        <w:t>”</w:t>
      </w:r>
      <w:r w:rsidR="00AF6A1E" w:rsidRPr="00AF6A1E">
        <w:rPr>
          <w:rFonts w:ascii="Times New Roman" w:hAnsi="Times New Roman" w:cs="Times New Roman"/>
          <w:sz w:val="24"/>
          <w:szCs w:val="24"/>
        </w:rPr>
        <w:t xml:space="preserve"> (Hu </w:t>
      </w:r>
      <w:r w:rsidR="00AF6A1E" w:rsidRPr="00C96338">
        <w:rPr>
          <w:rFonts w:ascii="Times New Roman" w:hAnsi="Times New Roman" w:cs="Times New Roman"/>
          <w:i/>
          <w:sz w:val="24"/>
          <w:szCs w:val="24"/>
        </w:rPr>
        <w:t>et al</w:t>
      </w:r>
      <w:r w:rsidR="00AF6A1E" w:rsidRPr="00AF6A1E">
        <w:rPr>
          <w:rFonts w:ascii="Times New Roman" w:hAnsi="Times New Roman" w:cs="Times New Roman"/>
          <w:sz w:val="24"/>
          <w:szCs w:val="24"/>
        </w:rPr>
        <w:t xml:space="preserve">., 2003). </w:t>
      </w:r>
      <w:r>
        <w:rPr>
          <w:rFonts w:ascii="Times New Roman" w:hAnsi="Times New Roman" w:cs="Times New Roman"/>
          <w:sz w:val="24"/>
          <w:szCs w:val="24"/>
        </w:rPr>
        <w:t>“</w:t>
      </w:r>
      <w:r w:rsidR="00AF6A1E" w:rsidRPr="00AF6A1E">
        <w:rPr>
          <w:rFonts w:ascii="Times New Roman" w:hAnsi="Times New Roman" w:cs="Times New Roman"/>
          <w:sz w:val="24"/>
          <w:szCs w:val="24"/>
        </w:rPr>
        <w:t>The Black rice was also reported as good source of fiber, minerals, and several important amino acids</w:t>
      </w:r>
      <w:r>
        <w:rPr>
          <w:rFonts w:ascii="Times New Roman" w:hAnsi="Times New Roman" w:cs="Times New Roman"/>
          <w:sz w:val="24"/>
          <w:szCs w:val="24"/>
        </w:rPr>
        <w:t>”</w:t>
      </w:r>
      <w:r w:rsidR="00AF6A1E" w:rsidRPr="00AF6A1E">
        <w:rPr>
          <w:rFonts w:ascii="Times New Roman" w:hAnsi="Times New Roman" w:cs="Times New Roman"/>
          <w:sz w:val="24"/>
          <w:szCs w:val="24"/>
        </w:rPr>
        <w:t xml:space="preserve"> (Zhang </w:t>
      </w:r>
      <w:r w:rsidR="00AF6A1E" w:rsidRPr="00C807B4">
        <w:rPr>
          <w:rFonts w:ascii="Times New Roman" w:hAnsi="Times New Roman" w:cs="Times New Roman"/>
          <w:i/>
          <w:sz w:val="24"/>
          <w:szCs w:val="24"/>
        </w:rPr>
        <w:t>et al.</w:t>
      </w:r>
      <w:r w:rsidR="00AF6A1E" w:rsidRPr="00AF6A1E">
        <w:rPr>
          <w:rFonts w:ascii="Times New Roman" w:hAnsi="Times New Roman" w:cs="Times New Roman"/>
          <w:sz w:val="24"/>
          <w:szCs w:val="24"/>
        </w:rPr>
        <w:t xml:space="preserve">, 2005). </w:t>
      </w:r>
      <w:r>
        <w:rPr>
          <w:rFonts w:ascii="Times New Roman" w:hAnsi="Times New Roman" w:cs="Times New Roman"/>
          <w:sz w:val="24"/>
          <w:szCs w:val="24"/>
        </w:rPr>
        <w:t>“</w:t>
      </w:r>
      <w:r w:rsidR="00AF6A1E" w:rsidRPr="00AF6A1E">
        <w:rPr>
          <w:rFonts w:ascii="Times New Roman" w:hAnsi="Times New Roman" w:cs="Times New Roman"/>
          <w:sz w:val="24"/>
          <w:szCs w:val="24"/>
        </w:rPr>
        <w:t>Black rice also contains higher levels of proteins, vitamins and also relatively richer in the mineral contents such as Fe, Zn, Mn and P as compared to common white rice</w:t>
      </w:r>
      <w:r>
        <w:rPr>
          <w:rFonts w:ascii="Times New Roman" w:hAnsi="Times New Roman" w:cs="Times New Roman"/>
          <w:sz w:val="24"/>
          <w:szCs w:val="24"/>
        </w:rPr>
        <w:t>”</w:t>
      </w:r>
      <w:r w:rsidR="00AF6A1E" w:rsidRPr="00AF6A1E">
        <w:rPr>
          <w:rFonts w:ascii="Times New Roman" w:hAnsi="Times New Roman" w:cs="Times New Roman"/>
          <w:sz w:val="24"/>
          <w:szCs w:val="24"/>
        </w:rPr>
        <w:t xml:space="preserve"> (Suzuki </w:t>
      </w:r>
      <w:r w:rsidR="00AF6A1E" w:rsidRPr="008A5FFE">
        <w:rPr>
          <w:rFonts w:ascii="Times New Roman" w:hAnsi="Times New Roman" w:cs="Times New Roman"/>
          <w:i/>
          <w:sz w:val="24"/>
          <w:szCs w:val="24"/>
        </w:rPr>
        <w:t>et al</w:t>
      </w:r>
      <w:r w:rsidR="00AF6A1E" w:rsidRPr="00AF6A1E">
        <w:rPr>
          <w:rFonts w:ascii="Times New Roman" w:hAnsi="Times New Roman" w:cs="Times New Roman"/>
          <w:sz w:val="24"/>
          <w:szCs w:val="24"/>
        </w:rPr>
        <w:t>., 2004</w:t>
      </w:r>
      <w:r w:rsidR="00C807B4">
        <w:rPr>
          <w:rFonts w:ascii="Times New Roman" w:hAnsi="Times New Roman" w:cs="Times New Roman"/>
          <w:sz w:val="24"/>
          <w:szCs w:val="24"/>
        </w:rPr>
        <w:t>).</w:t>
      </w:r>
    </w:p>
    <w:p w14:paraId="1E76CCEC" w14:textId="08B417E3" w:rsidR="00AF6A1E" w:rsidRPr="008A5FFE" w:rsidRDefault="00367E79" w:rsidP="00B62B98">
      <w:pPr>
        <w:tabs>
          <w:tab w:val="left" w:pos="2484"/>
        </w:tabs>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7A2C73" w:rsidRPr="008A5FFE">
        <w:rPr>
          <w:rFonts w:ascii="Times New Roman" w:hAnsi="Times New Roman" w:cs="Times New Roman"/>
          <w:sz w:val="24"/>
          <w:szCs w:val="24"/>
        </w:rPr>
        <w:t xml:space="preserve">Integrated use of inorganic fertilizers, organic manures, green manures and crop residue are the only alternatives which may help in improving soil health and sustained productivity. Use of organic manures, green manures, crop residues along with inorganic fertilizers not only reduces the demand of inorganic fertilizers but also increases the efficiency of applied nutrients due to their </w:t>
      </w:r>
      <w:r w:rsidR="008A5FFE" w:rsidRPr="008A5FFE">
        <w:rPr>
          <w:rFonts w:ascii="Times New Roman" w:hAnsi="Times New Roman" w:cs="Times New Roman"/>
          <w:sz w:val="24"/>
          <w:szCs w:val="24"/>
        </w:rPr>
        <w:t>favourable</w:t>
      </w:r>
      <w:r w:rsidR="007A2C73" w:rsidRPr="008A5FFE">
        <w:rPr>
          <w:rFonts w:ascii="Times New Roman" w:hAnsi="Times New Roman" w:cs="Times New Roman"/>
          <w:sz w:val="24"/>
          <w:szCs w:val="24"/>
        </w:rPr>
        <w:t xml:space="preserve"> effect on physical, chemical and biological properties of soil</w:t>
      </w:r>
      <w:r>
        <w:rPr>
          <w:rFonts w:ascii="Times New Roman" w:hAnsi="Times New Roman" w:cs="Times New Roman"/>
          <w:sz w:val="24"/>
          <w:szCs w:val="24"/>
        </w:rPr>
        <w:t>”</w:t>
      </w:r>
      <w:r w:rsidR="007A2C73" w:rsidRPr="008A5FFE">
        <w:rPr>
          <w:rFonts w:ascii="Times New Roman" w:hAnsi="Times New Roman" w:cs="Times New Roman"/>
          <w:sz w:val="24"/>
          <w:szCs w:val="24"/>
        </w:rPr>
        <w:t xml:space="preserve"> (Pandey </w:t>
      </w:r>
      <w:r w:rsidR="007A2C73" w:rsidRPr="008A5FFE">
        <w:rPr>
          <w:rFonts w:ascii="Times New Roman" w:hAnsi="Times New Roman" w:cs="Times New Roman"/>
          <w:i/>
          <w:sz w:val="24"/>
          <w:szCs w:val="24"/>
        </w:rPr>
        <w:t>et al.,</w:t>
      </w:r>
      <w:r w:rsidR="007A2C73" w:rsidRPr="008A5FFE">
        <w:rPr>
          <w:rFonts w:ascii="Times New Roman" w:hAnsi="Times New Roman" w:cs="Times New Roman"/>
          <w:sz w:val="24"/>
          <w:szCs w:val="24"/>
        </w:rPr>
        <w:t xml:space="preserve"> 2007)</w:t>
      </w:r>
      <w:r w:rsidR="008A5FFE" w:rsidRPr="008A5FFE">
        <w:rPr>
          <w:rFonts w:ascii="Times New Roman" w:hAnsi="Times New Roman" w:cs="Times New Roman"/>
          <w:sz w:val="24"/>
          <w:szCs w:val="24"/>
        </w:rPr>
        <w:t>.</w:t>
      </w:r>
    </w:p>
    <w:p w14:paraId="4EA029C4" w14:textId="06122562" w:rsidR="007146ED" w:rsidRDefault="007A2C73" w:rsidP="00B62B98">
      <w:pPr>
        <w:tabs>
          <w:tab w:val="left" w:pos="2484"/>
        </w:tabs>
        <w:spacing w:line="360" w:lineRule="auto"/>
        <w:jc w:val="both"/>
        <w:rPr>
          <w:rFonts w:ascii="Times New Roman" w:hAnsi="Times New Roman" w:cs="Times New Roman"/>
          <w:sz w:val="24"/>
          <w:szCs w:val="24"/>
        </w:rPr>
      </w:pPr>
      <w:r w:rsidRPr="008A5FFE">
        <w:rPr>
          <w:rFonts w:ascii="Times New Roman" w:hAnsi="Times New Roman" w:cs="Times New Roman"/>
          <w:sz w:val="24"/>
          <w:szCs w:val="24"/>
        </w:rPr>
        <w:t xml:space="preserve">FYM being store-house of both macro and micro nutrients which might have enhanced the metabolic process vis-à-vis enlarged source and sink capacity, which ultimately enhanced the grain and straw yields. The results </w:t>
      </w:r>
      <w:r w:rsidR="008A5FFE" w:rsidRPr="008A5FFE">
        <w:rPr>
          <w:rFonts w:ascii="Times New Roman" w:hAnsi="Times New Roman" w:cs="Times New Roman"/>
          <w:sz w:val="24"/>
          <w:szCs w:val="24"/>
        </w:rPr>
        <w:t>agree</w:t>
      </w:r>
      <w:r w:rsidRPr="008A5FFE">
        <w:rPr>
          <w:rFonts w:ascii="Times New Roman" w:hAnsi="Times New Roman" w:cs="Times New Roman"/>
          <w:sz w:val="24"/>
          <w:szCs w:val="24"/>
        </w:rPr>
        <w:t xml:space="preserve"> with finding of Sowmya </w:t>
      </w:r>
      <w:r w:rsidRPr="008A5FFE">
        <w:rPr>
          <w:rFonts w:ascii="Times New Roman" w:hAnsi="Times New Roman" w:cs="Times New Roman"/>
          <w:i/>
          <w:sz w:val="24"/>
          <w:szCs w:val="24"/>
        </w:rPr>
        <w:t>et al.,</w:t>
      </w:r>
      <w:r w:rsidRPr="008A5FFE">
        <w:rPr>
          <w:rFonts w:ascii="Times New Roman" w:hAnsi="Times New Roman" w:cs="Times New Roman"/>
          <w:sz w:val="24"/>
          <w:szCs w:val="24"/>
        </w:rPr>
        <w:t xml:space="preserve"> (2011</w:t>
      </w:r>
      <w:r w:rsidR="00C96338" w:rsidRPr="008A5FFE">
        <w:rPr>
          <w:rFonts w:ascii="Times New Roman" w:hAnsi="Times New Roman" w:cs="Times New Roman"/>
          <w:sz w:val="24"/>
          <w:szCs w:val="24"/>
        </w:rPr>
        <w:t>).</w:t>
      </w:r>
      <w:r w:rsidR="00C96338" w:rsidRPr="00720AAF">
        <w:rPr>
          <w:rFonts w:ascii="Times New Roman" w:hAnsi="Times New Roman" w:cs="Times New Roman"/>
          <w:sz w:val="24"/>
          <w:szCs w:val="24"/>
        </w:rPr>
        <w:t xml:space="preserve"> </w:t>
      </w:r>
      <w:r w:rsidR="00367E79">
        <w:rPr>
          <w:rFonts w:ascii="Times New Roman" w:hAnsi="Times New Roman" w:cs="Times New Roman"/>
          <w:sz w:val="24"/>
          <w:szCs w:val="24"/>
        </w:rPr>
        <w:t>“</w:t>
      </w:r>
      <w:r w:rsidR="00C96338" w:rsidRPr="00720AAF">
        <w:rPr>
          <w:rFonts w:ascii="Times New Roman" w:hAnsi="Times New Roman" w:cs="Times New Roman"/>
          <w:sz w:val="24"/>
          <w:szCs w:val="24"/>
        </w:rPr>
        <w:t>The</w:t>
      </w:r>
      <w:r w:rsidR="00720AAF" w:rsidRPr="00720AAF">
        <w:rPr>
          <w:rFonts w:ascii="Times New Roman" w:hAnsi="Times New Roman" w:cs="Times New Roman"/>
          <w:sz w:val="24"/>
          <w:szCs w:val="24"/>
        </w:rPr>
        <w:t xml:space="preserve"> growing interest in black </w:t>
      </w:r>
      <w:proofErr w:type="gramStart"/>
      <w:r w:rsidR="00720AAF" w:rsidRPr="00720AAF">
        <w:rPr>
          <w:rFonts w:ascii="Times New Roman" w:hAnsi="Times New Roman" w:cs="Times New Roman"/>
          <w:sz w:val="24"/>
          <w:szCs w:val="24"/>
        </w:rPr>
        <w:t>rice(</w:t>
      </w:r>
      <w:proofErr w:type="gramEnd"/>
      <w:r w:rsidR="00720AAF" w:rsidRPr="00720AAF">
        <w:rPr>
          <w:rFonts w:ascii="Times New Roman" w:hAnsi="Times New Roman" w:cs="Times New Roman"/>
          <w:i/>
          <w:sz w:val="24"/>
          <w:szCs w:val="24"/>
        </w:rPr>
        <w:t>Oryza sativa</w:t>
      </w:r>
      <w:r w:rsidR="00720AAF" w:rsidRPr="00720AAF">
        <w:rPr>
          <w:rFonts w:ascii="Times New Roman" w:hAnsi="Times New Roman" w:cs="Times New Roman"/>
          <w:sz w:val="24"/>
          <w:szCs w:val="24"/>
        </w:rPr>
        <w:t xml:space="preserve"> L.) stems from its potential health </w:t>
      </w:r>
      <w:r w:rsidR="00C97A62" w:rsidRPr="00720AAF">
        <w:rPr>
          <w:rFonts w:ascii="Times New Roman" w:hAnsi="Times New Roman" w:cs="Times New Roman"/>
          <w:sz w:val="24"/>
          <w:szCs w:val="24"/>
        </w:rPr>
        <w:t>benefits</w:t>
      </w:r>
      <w:r w:rsidR="00720AAF" w:rsidRPr="00720AAF">
        <w:rPr>
          <w:rFonts w:ascii="Times New Roman" w:hAnsi="Times New Roman" w:cs="Times New Roman"/>
          <w:sz w:val="24"/>
          <w:szCs w:val="24"/>
        </w:rPr>
        <w:t xml:space="preserve"> attributed to its unique starch and phytochemical compositions</w:t>
      </w:r>
      <w:r w:rsidR="00367E79">
        <w:rPr>
          <w:rFonts w:ascii="Times New Roman" w:hAnsi="Times New Roman" w:cs="Times New Roman"/>
          <w:sz w:val="24"/>
          <w:szCs w:val="24"/>
        </w:rPr>
        <w:t>”</w:t>
      </w:r>
      <w:r w:rsidR="00720AAF" w:rsidRPr="00720AAF">
        <w:rPr>
          <w:rFonts w:ascii="Times New Roman" w:hAnsi="Times New Roman" w:cs="Times New Roman"/>
          <w:sz w:val="24"/>
          <w:szCs w:val="24"/>
        </w:rPr>
        <w:t xml:space="preserve"> (</w:t>
      </w:r>
      <w:proofErr w:type="spellStart"/>
      <w:r w:rsidR="00720AAF" w:rsidRPr="00720AAF">
        <w:rPr>
          <w:rFonts w:ascii="Times New Roman" w:hAnsi="Times New Roman" w:cs="Times New Roman"/>
          <w:sz w:val="24"/>
          <w:szCs w:val="24"/>
        </w:rPr>
        <w:t>Tiranusornkij</w:t>
      </w:r>
      <w:proofErr w:type="spellEnd"/>
      <w:r w:rsidR="00720AAF" w:rsidRPr="00720AAF">
        <w:rPr>
          <w:rFonts w:ascii="Times New Roman" w:hAnsi="Times New Roman" w:cs="Times New Roman"/>
          <w:sz w:val="24"/>
          <w:szCs w:val="24"/>
        </w:rPr>
        <w:t xml:space="preserve"> </w:t>
      </w:r>
      <w:r w:rsidR="00720AAF" w:rsidRPr="00720AAF">
        <w:rPr>
          <w:rFonts w:ascii="Times New Roman" w:hAnsi="Times New Roman" w:cs="Times New Roman"/>
          <w:i/>
          <w:sz w:val="24"/>
          <w:szCs w:val="24"/>
        </w:rPr>
        <w:t>et al.</w:t>
      </w:r>
      <w:r w:rsidR="00720AAF" w:rsidRPr="00720AAF">
        <w:rPr>
          <w:rFonts w:ascii="Times New Roman" w:hAnsi="Times New Roman" w:cs="Times New Roman"/>
          <w:sz w:val="24"/>
          <w:szCs w:val="24"/>
        </w:rPr>
        <w:t xml:space="preserve">,2019). </w:t>
      </w:r>
      <w:r w:rsidR="00367E79">
        <w:rPr>
          <w:rFonts w:ascii="Times New Roman" w:hAnsi="Times New Roman" w:cs="Times New Roman"/>
          <w:sz w:val="24"/>
          <w:szCs w:val="24"/>
        </w:rPr>
        <w:t>“</w:t>
      </w:r>
      <w:r w:rsidR="00720AAF" w:rsidRPr="00720AAF">
        <w:rPr>
          <w:rFonts w:ascii="Times New Roman" w:hAnsi="Times New Roman" w:cs="Times New Roman"/>
          <w:sz w:val="24"/>
          <w:szCs w:val="24"/>
        </w:rPr>
        <w:t>The inherent pigments of black rice, distinguished for their abundance in phytochemicals, notably anthocyanins, manifest a spectrum of pharmacological activities such as anti-diabetic</w:t>
      </w:r>
      <w:r w:rsidR="00367E79">
        <w:rPr>
          <w:rFonts w:ascii="Times New Roman" w:hAnsi="Times New Roman" w:cs="Times New Roman"/>
          <w:sz w:val="24"/>
          <w:szCs w:val="24"/>
        </w:rPr>
        <w:t>”</w:t>
      </w:r>
      <w:r w:rsidR="00720AAF" w:rsidRPr="00720AAF">
        <w:rPr>
          <w:rFonts w:ascii="Times New Roman" w:hAnsi="Times New Roman" w:cs="Times New Roman"/>
          <w:sz w:val="24"/>
          <w:szCs w:val="24"/>
        </w:rPr>
        <w:t xml:space="preserve"> (</w:t>
      </w:r>
      <w:proofErr w:type="spellStart"/>
      <w:r w:rsidR="00720AAF" w:rsidRPr="00720AAF">
        <w:rPr>
          <w:rFonts w:ascii="Times New Roman" w:hAnsi="Times New Roman" w:cs="Times New Roman"/>
          <w:sz w:val="24"/>
          <w:szCs w:val="24"/>
        </w:rPr>
        <w:t>Bhuyan</w:t>
      </w:r>
      <w:proofErr w:type="spellEnd"/>
      <w:r w:rsidR="00720AAF" w:rsidRPr="00720AAF">
        <w:rPr>
          <w:rFonts w:ascii="Times New Roman" w:hAnsi="Times New Roman" w:cs="Times New Roman"/>
          <w:sz w:val="24"/>
          <w:szCs w:val="24"/>
        </w:rPr>
        <w:t xml:space="preserve"> </w:t>
      </w:r>
      <w:r w:rsidR="00720AAF" w:rsidRPr="00720AAF">
        <w:rPr>
          <w:rFonts w:ascii="Times New Roman" w:hAnsi="Times New Roman" w:cs="Times New Roman"/>
          <w:i/>
          <w:sz w:val="24"/>
          <w:szCs w:val="24"/>
        </w:rPr>
        <w:t>et al</w:t>
      </w:r>
      <w:r w:rsidR="00720AAF" w:rsidRPr="00720AAF">
        <w:rPr>
          <w:rFonts w:ascii="Times New Roman" w:hAnsi="Times New Roman" w:cs="Times New Roman"/>
          <w:sz w:val="24"/>
          <w:szCs w:val="24"/>
        </w:rPr>
        <w:t>., 2022</w:t>
      </w:r>
      <w:r w:rsidR="00C96338">
        <w:rPr>
          <w:rFonts w:ascii="Times New Roman" w:hAnsi="Times New Roman" w:cs="Times New Roman"/>
          <w:sz w:val="24"/>
          <w:szCs w:val="24"/>
        </w:rPr>
        <w:t xml:space="preserve">). </w:t>
      </w:r>
      <w:r w:rsidR="00367E79">
        <w:rPr>
          <w:rFonts w:ascii="Times New Roman" w:hAnsi="Times New Roman" w:cs="Times New Roman"/>
          <w:sz w:val="24"/>
          <w:szCs w:val="24"/>
        </w:rPr>
        <w:t>“</w:t>
      </w:r>
      <w:r w:rsidR="00C96338">
        <w:rPr>
          <w:rFonts w:ascii="Times New Roman" w:hAnsi="Times New Roman" w:cs="Times New Roman"/>
          <w:sz w:val="24"/>
          <w:szCs w:val="24"/>
        </w:rPr>
        <w:t>Additionally</w:t>
      </w:r>
      <w:r w:rsidR="00CA5A71">
        <w:rPr>
          <w:rFonts w:ascii="Times New Roman" w:hAnsi="Times New Roman" w:cs="Times New Roman"/>
          <w:sz w:val="24"/>
          <w:szCs w:val="24"/>
        </w:rPr>
        <w:t>, black rice is recognised to offer several health advantages such as boosting eye and heart health, protection against certain forms of cancer as it is highly antioxidant. The yield of black is substantially lower than other</w:t>
      </w:r>
      <w:r w:rsidR="007146ED">
        <w:rPr>
          <w:rFonts w:ascii="Times New Roman" w:hAnsi="Times New Roman" w:cs="Times New Roman"/>
          <w:sz w:val="24"/>
          <w:szCs w:val="24"/>
        </w:rPr>
        <w:t xml:space="preserve"> rice varieties. In northeast India, black rice is commonly cultivated in Manipur and indigenously called “chakhao”. As the yield is very poor and chakhao is grown in very limited acreage by farmers in </w:t>
      </w:r>
      <w:r w:rsidR="00C97A62">
        <w:rPr>
          <w:rFonts w:ascii="Times New Roman" w:hAnsi="Times New Roman" w:cs="Times New Roman"/>
          <w:sz w:val="24"/>
          <w:szCs w:val="24"/>
        </w:rPr>
        <w:t>Manipur</w:t>
      </w:r>
      <w:r w:rsidR="007146ED">
        <w:rPr>
          <w:rFonts w:ascii="Times New Roman" w:hAnsi="Times New Roman" w:cs="Times New Roman"/>
          <w:sz w:val="24"/>
          <w:szCs w:val="24"/>
        </w:rPr>
        <w:t xml:space="preserve"> only for ceremonial and cultural purposes</w:t>
      </w:r>
      <w:r w:rsidR="00367E79">
        <w:rPr>
          <w:rFonts w:ascii="Times New Roman" w:hAnsi="Times New Roman" w:cs="Times New Roman"/>
          <w:sz w:val="24"/>
          <w:szCs w:val="24"/>
        </w:rPr>
        <w:t>”</w:t>
      </w:r>
      <w:bookmarkStart w:id="1" w:name="_GoBack"/>
      <w:bookmarkEnd w:id="1"/>
      <w:r w:rsidR="007146ED">
        <w:rPr>
          <w:rFonts w:ascii="Times New Roman" w:hAnsi="Times New Roman" w:cs="Times New Roman"/>
          <w:sz w:val="24"/>
          <w:szCs w:val="24"/>
        </w:rPr>
        <w:t xml:space="preserve"> (Sultana and Ningthoujam, 2023).</w:t>
      </w:r>
    </w:p>
    <w:p w14:paraId="716F1F3D" w14:textId="77777777" w:rsidR="00720AAF" w:rsidRPr="00C97A62" w:rsidRDefault="001C696C" w:rsidP="00D9681C">
      <w:pPr>
        <w:tabs>
          <w:tab w:val="left" w:pos="2484"/>
        </w:tabs>
        <w:spacing w:line="360" w:lineRule="auto"/>
        <w:jc w:val="both"/>
        <w:rPr>
          <w:rFonts w:ascii="Times New Roman" w:hAnsi="Times New Roman" w:cs="Times New Roman"/>
          <w:sz w:val="24"/>
          <w:szCs w:val="24"/>
        </w:rPr>
      </w:pPr>
      <w:r w:rsidRPr="00180DBB">
        <w:rPr>
          <w:rFonts w:ascii="Times New Roman" w:hAnsi="Times New Roman" w:cs="Times New Roman"/>
          <w:sz w:val="24"/>
          <w:szCs w:val="24"/>
        </w:rPr>
        <w:t xml:space="preserve">Black rice is a rainfed crop and is adopted in several states of northeast India. The introduction of black rice in the region will improve returns of the farmers, income of farmers, per capita income of farmers, the standard of living, and would promote doubling </w:t>
      </w:r>
      <w:r w:rsidR="00180DBB" w:rsidRPr="00180DBB">
        <w:rPr>
          <w:rFonts w:ascii="Times New Roman" w:hAnsi="Times New Roman" w:cs="Times New Roman"/>
          <w:sz w:val="24"/>
          <w:szCs w:val="24"/>
        </w:rPr>
        <w:t xml:space="preserve">of farmers income. The high output of Black rice varieties would possibly improve the storage capacity, cropping system, and companion </w:t>
      </w:r>
      <w:r w:rsidR="00180DBB" w:rsidRPr="00180DBB">
        <w:rPr>
          <w:rFonts w:ascii="Times New Roman" w:hAnsi="Times New Roman" w:cs="Times New Roman"/>
          <w:sz w:val="24"/>
          <w:szCs w:val="24"/>
        </w:rPr>
        <w:lastRenderedPageBreak/>
        <w:t xml:space="preserve">crops of the region. It would mitigate the shortage of rice grains and undernourishment by maintaining food security, industrial establishment and livelihood. Lingaiah </w:t>
      </w:r>
      <w:r w:rsidR="00180DBB" w:rsidRPr="00180DBB">
        <w:rPr>
          <w:rFonts w:ascii="Times New Roman" w:hAnsi="Times New Roman" w:cs="Times New Roman"/>
          <w:i/>
          <w:sz w:val="24"/>
          <w:szCs w:val="24"/>
        </w:rPr>
        <w:t>et al</w:t>
      </w:r>
      <w:r w:rsidR="00180DBB" w:rsidRPr="00180DBB">
        <w:rPr>
          <w:rFonts w:ascii="Times New Roman" w:hAnsi="Times New Roman" w:cs="Times New Roman"/>
          <w:sz w:val="24"/>
          <w:szCs w:val="24"/>
        </w:rPr>
        <w:t>. (2014</w:t>
      </w:r>
      <w:r w:rsidR="00180DBB">
        <w:rPr>
          <w:rFonts w:ascii="Times New Roman" w:hAnsi="Times New Roman" w:cs="Times New Roman"/>
          <w:sz w:val="24"/>
          <w:szCs w:val="24"/>
        </w:rPr>
        <w:t>)</w:t>
      </w:r>
    </w:p>
    <w:p w14:paraId="4F0E5B99" w14:textId="77777777" w:rsidR="00D9681C" w:rsidRPr="001B79AE" w:rsidRDefault="00D9681C" w:rsidP="001B79AE">
      <w:pPr>
        <w:tabs>
          <w:tab w:val="left" w:pos="2484"/>
        </w:tabs>
        <w:rPr>
          <w:rFonts w:ascii="Times New Roman" w:hAnsi="Times New Roman" w:cs="Times New Roman"/>
          <w:b/>
          <w:sz w:val="24"/>
          <w:szCs w:val="24"/>
        </w:rPr>
      </w:pPr>
    </w:p>
    <w:p w14:paraId="74DCE0E8" w14:textId="77777777" w:rsidR="00165153" w:rsidRDefault="008A423B" w:rsidP="009E017E">
      <w:pPr>
        <w:tabs>
          <w:tab w:val="left" w:pos="2655"/>
        </w:tabs>
        <w:spacing w:before="240" w:line="360" w:lineRule="auto"/>
        <w:jc w:val="both"/>
        <w:rPr>
          <w:rFonts w:ascii="Times New Roman" w:hAnsi="Times New Roman" w:cs="Times New Roman"/>
          <w:b/>
          <w:sz w:val="24"/>
          <w:szCs w:val="24"/>
        </w:rPr>
      </w:pPr>
      <w:r w:rsidRPr="000E588B">
        <w:rPr>
          <w:rFonts w:ascii="Times New Roman" w:hAnsi="Times New Roman" w:cs="Times New Roman"/>
          <w:b/>
          <w:sz w:val="24"/>
          <w:szCs w:val="24"/>
        </w:rPr>
        <w:t>MATERIALS AND ME</w:t>
      </w:r>
      <w:r w:rsidR="00D26A9B" w:rsidRPr="000E588B">
        <w:rPr>
          <w:rFonts w:ascii="Times New Roman" w:hAnsi="Times New Roman" w:cs="Times New Roman"/>
          <w:b/>
          <w:sz w:val="24"/>
          <w:szCs w:val="24"/>
        </w:rPr>
        <w:t>T</w:t>
      </w:r>
      <w:r w:rsidRPr="000E588B">
        <w:rPr>
          <w:rFonts w:ascii="Times New Roman" w:hAnsi="Times New Roman" w:cs="Times New Roman"/>
          <w:b/>
          <w:sz w:val="24"/>
          <w:szCs w:val="24"/>
        </w:rPr>
        <w:t>H</w:t>
      </w:r>
      <w:r w:rsidR="00D26A9B" w:rsidRPr="000E588B">
        <w:rPr>
          <w:rFonts w:ascii="Times New Roman" w:hAnsi="Times New Roman" w:cs="Times New Roman"/>
          <w:b/>
          <w:sz w:val="24"/>
          <w:szCs w:val="24"/>
        </w:rPr>
        <w:t>ODS</w:t>
      </w:r>
    </w:p>
    <w:p w14:paraId="58AD2CCD" w14:textId="77777777" w:rsidR="001B1577" w:rsidRDefault="001B1577" w:rsidP="001B1577">
      <w:pPr>
        <w:tabs>
          <w:tab w:val="left" w:pos="2655"/>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9E017E">
        <w:rPr>
          <w:rFonts w:ascii="Times New Roman" w:hAnsi="Times New Roman" w:cs="Times New Roman"/>
          <w:sz w:val="24"/>
          <w:szCs w:val="24"/>
        </w:rPr>
        <w:t>E</w:t>
      </w:r>
      <w:r>
        <w:rPr>
          <w:rFonts w:ascii="Times New Roman" w:hAnsi="Times New Roman" w:cs="Times New Roman"/>
          <w:sz w:val="24"/>
          <w:szCs w:val="24"/>
        </w:rPr>
        <w:t xml:space="preserve">xperiment was carried out at </w:t>
      </w:r>
      <w:r w:rsidR="007120D7">
        <w:rPr>
          <w:rFonts w:ascii="Times New Roman" w:hAnsi="Times New Roman" w:cs="Times New Roman"/>
          <w:sz w:val="24"/>
          <w:szCs w:val="24"/>
        </w:rPr>
        <w:t>A</w:t>
      </w:r>
      <w:r>
        <w:rPr>
          <w:rFonts w:ascii="Times New Roman" w:hAnsi="Times New Roman" w:cs="Times New Roman"/>
          <w:sz w:val="24"/>
          <w:szCs w:val="24"/>
        </w:rPr>
        <w:t>griculture field, J</w:t>
      </w:r>
      <w:r w:rsidR="007120D7">
        <w:rPr>
          <w:rFonts w:ascii="Times New Roman" w:hAnsi="Times New Roman" w:cs="Times New Roman"/>
          <w:sz w:val="24"/>
          <w:szCs w:val="24"/>
        </w:rPr>
        <w:t>u</w:t>
      </w:r>
      <w:r>
        <w:rPr>
          <w:rFonts w:ascii="Times New Roman" w:hAnsi="Times New Roman" w:cs="Times New Roman"/>
          <w:sz w:val="24"/>
          <w:szCs w:val="24"/>
        </w:rPr>
        <w:t xml:space="preserve">llang, college of agriculture, Himalayan University, during the period of Kharif season of 29 June 2024. The experimental farm is situated at 27.074684, N latitude and 93.652878 E longitude with an average elevation of 320 meters. It was undertaken with the objective to </w:t>
      </w:r>
      <w:r w:rsidR="007120D7">
        <w:rPr>
          <w:rFonts w:ascii="Times New Roman" w:hAnsi="Times New Roman" w:cs="Times New Roman"/>
          <w:sz w:val="24"/>
          <w:szCs w:val="24"/>
        </w:rPr>
        <w:t>analyse</w:t>
      </w:r>
      <w:r>
        <w:rPr>
          <w:rFonts w:ascii="Times New Roman" w:hAnsi="Times New Roman" w:cs="Times New Roman"/>
          <w:sz w:val="24"/>
          <w:szCs w:val="24"/>
        </w:rPr>
        <w:t xml:space="preserve"> the different rice verities and to assess their performance in Kharif season.</w:t>
      </w:r>
    </w:p>
    <w:p w14:paraId="069C8C84" w14:textId="77777777" w:rsidR="001B1577" w:rsidRDefault="001B1577" w:rsidP="001B1577">
      <w:pPr>
        <w:tabs>
          <w:tab w:val="left" w:pos="2655"/>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9E017E">
        <w:rPr>
          <w:rFonts w:ascii="Times New Roman" w:hAnsi="Times New Roman" w:cs="Times New Roman"/>
          <w:sz w:val="24"/>
          <w:szCs w:val="24"/>
        </w:rPr>
        <w:t>T</w:t>
      </w:r>
      <w:r>
        <w:rPr>
          <w:rFonts w:ascii="Times New Roman" w:hAnsi="Times New Roman" w:cs="Times New Roman"/>
          <w:sz w:val="24"/>
          <w:szCs w:val="24"/>
        </w:rPr>
        <w:t xml:space="preserve">reatment </w:t>
      </w:r>
      <w:r w:rsidR="007120D7">
        <w:rPr>
          <w:rFonts w:ascii="Times New Roman" w:hAnsi="Times New Roman" w:cs="Times New Roman"/>
          <w:sz w:val="24"/>
          <w:szCs w:val="24"/>
        </w:rPr>
        <w:t>includes</w:t>
      </w:r>
      <w:r>
        <w:rPr>
          <w:rFonts w:ascii="Times New Roman" w:hAnsi="Times New Roman" w:cs="Times New Roman"/>
          <w:sz w:val="24"/>
          <w:szCs w:val="24"/>
        </w:rPr>
        <w:t>, T</w:t>
      </w:r>
      <w:r>
        <w:rPr>
          <w:rFonts w:ascii="Times New Roman" w:hAnsi="Times New Roman" w:cs="Times New Roman"/>
          <w:sz w:val="24"/>
          <w:szCs w:val="24"/>
          <w:vertAlign w:val="subscript"/>
        </w:rPr>
        <w:t xml:space="preserve">1 </w:t>
      </w:r>
      <w:r>
        <w:rPr>
          <w:rFonts w:ascii="Times New Roman" w:hAnsi="Times New Roman" w:cs="Times New Roman"/>
          <w:sz w:val="24"/>
          <w:szCs w:val="24"/>
        </w:rPr>
        <w:t>–Control, T</w:t>
      </w:r>
      <w:r>
        <w:rPr>
          <w:rFonts w:ascii="Times New Roman" w:hAnsi="Times New Roman" w:cs="Times New Roman"/>
          <w:sz w:val="24"/>
          <w:szCs w:val="24"/>
          <w:vertAlign w:val="subscript"/>
        </w:rPr>
        <w:t xml:space="preserve">2 </w:t>
      </w:r>
      <w:r>
        <w:rPr>
          <w:rFonts w:ascii="Times New Roman" w:hAnsi="Times New Roman" w:cs="Times New Roman"/>
          <w:sz w:val="24"/>
          <w:szCs w:val="24"/>
        </w:rPr>
        <w:t>– 100% RDF + FYM @ 5tha</w:t>
      </w:r>
      <w:r>
        <w:rPr>
          <w:rFonts w:ascii="Times New Roman" w:hAnsi="Times New Roman" w:cs="Times New Roman"/>
          <w:sz w:val="24"/>
          <w:szCs w:val="24"/>
          <w:vertAlign w:val="superscript"/>
        </w:rPr>
        <w:t>-1</w:t>
      </w:r>
      <w:r>
        <w:rPr>
          <w:rFonts w:ascii="Times New Roman" w:hAnsi="Times New Roman" w:cs="Times New Roman"/>
          <w:sz w:val="24"/>
          <w:szCs w:val="24"/>
        </w:rPr>
        <w:t>, T</w:t>
      </w:r>
      <w:r>
        <w:rPr>
          <w:rFonts w:ascii="Times New Roman" w:hAnsi="Times New Roman" w:cs="Times New Roman"/>
          <w:sz w:val="24"/>
          <w:szCs w:val="24"/>
          <w:vertAlign w:val="subscript"/>
        </w:rPr>
        <w:t>3</w:t>
      </w:r>
      <w:r>
        <w:rPr>
          <w:rFonts w:ascii="Times New Roman" w:hAnsi="Times New Roman" w:cs="Times New Roman"/>
          <w:sz w:val="24"/>
          <w:szCs w:val="24"/>
        </w:rPr>
        <w:t xml:space="preserve"> – 75% RDF + FYM @ 5tha</w:t>
      </w:r>
      <w:r>
        <w:rPr>
          <w:rFonts w:ascii="Times New Roman" w:hAnsi="Times New Roman" w:cs="Times New Roman"/>
          <w:sz w:val="24"/>
          <w:szCs w:val="24"/>
          <w:vertAlign w:val="superscript"/>
        </w:rPr>
        <w:t>-1</w:t>
      </w:r>
      <w:r>
        <w:rPr>
          <w:rFonts w:ascii="Times New Roman" w:hAnsi="Times New Roman" w:cs="Times New Roman"/>
          <w:sz w:val="24"/>
          <w:szCs w:val="24"/>
        </w:rPr>
        <w:t>, T</w:t>
      </w:r>
      <w:r>
        <w:rPr>
          <w:rFonts w:ascii="Times New Roman" w:hAnsi="Times New Roman" w:cs="Times New Roman"/>
          <w:sz w:val="24"/>
          <w:szCs w:val="24"/>
          <w:vertAlign w:val="subscript"/>
        </w:rPr>
        <w:t xml:space="preserve">4 </w:t>
      </w:r>
      <w:r>
        <w:rPr>
          <w:rFonts w:ascii="Times New Roman" w:hAnsi="Times New Roman" w:cs="Times New Roman"/>
          <w:sz w:val="24"/>
          <w:szCs w:val="24"/>
        </w:rPr>
        <w:t>- 100% RDF + Vermicompost @ 3 tha</w:t>
      </w:r>
      <w:r>
        <w:rPr>
          <w:rFonts w:ascii="Times New Roman" w:hAnsi="Times New Roman" w:cs="Times New Roman"/>
          <w:sz w:val="24"/>
          <w:szCs w:val="24"/>
          <w:vertAlign w:val="superscript"/>
        </w:rPr>
        <w:t>-1</w:t>
      </w:r>
      <w:r>
        <w:rPr>
          <w:rFonts w:ascii="Times New Roman" w:hAnsi="Times New Roman" w:cs="Times New Roman"/>
          <w:sz w:val="24"/>
          <w:szCs w:val="24"/>
        </w:rPr>
        <w:t>, T</w:t>
      </w:r>
      <w:r>
        <w:rPr>
          <w:rFonts w:ascii="Times New Roman" w:hAnsi="Times New Roman" w:cs="Times New Roman"/>
          <w:sz w:val="24"/>
          <w:szCs w:val="24"/>
          <w:vertAlign w:val="subscript"/>
        </w:rPr>
        <w:t xml:space="preserve">5 </w:t>
      </w:r>
      <w:r>
        <w:rPr>
          <w:rFonts w:ascii="Times New Roman" w:hAnsi="Times New Roman" w:cs="Times New Roman"/>
          <w:sz w:val="24"/>
          <w:szCs w:val="24"/>
        </w:rPr>
        <w:t>– 75% RDF + Vermicompost @ 3tha</w:t>
      </w:r>
      <w:r>
        <w:rPr>
          <w:rFonts w:ascii="Times New Roman" w:hAnsi="Times New Roman" w:cs="Times New Roman"/>
          <w:sz w:val="24"/>
          <w:szCs w:val="24"/>
          <w:vertAlign w:val="superscript"/>
        </w:rPr>
        <w:t>-1</w:t>
      </w:r>
      <w:r>
        <w:rPr>
          <w:rFonts w:ascii="Times New Roman" w:hAnsi="Times New Roman" w:cs="Times New Roman"/>
          <w:sz w:val="24"/>
          <w:szCs w:val="24"/>
        </w:rPr>
        <w:t>, T</w:t>
      </w:r>
      <w:r>
        <w:rPr>
          <w:rFonts w:ascii="Times New Roman" w:hAnsi="Times New Roman" w:cs="Times New Roman"/>
          <w:sz w:val="24"/>
          <w:szCs w:val="24"/>
          <w:vertAlign w:val="subscript"/>
        </w:rPr>
        <w:t xml:space="preserve">6 </w:t>
      </w:r>
      <w:r>
        <w:rPr>
          <w:rFonts w:ascii="Times New Roman" w:hAnsi="Times New Roman" w:cs="Times New Roman"/>
          <w:sz w:val="24"/>
          <w:szCs w:val="24"/>
        </w:rPr>
        <w:t>– 100% RDF + Rhizobium + PSB, T</w:t>
      </w:r>
      <w:r>
        <w:rPr>
          <w:rFonts w:ascii="Times New Roman" w:hAnsi="Times New Roman" w:cs="Times New Roman"/>
          <w:sz w:val="24"/>
          <w:szCs w:val="24"/>
          <w:vertAlign w:val="subscript"/>
        </w:rPr>
        <w:t xml:space="preserve">7 </w:t>
      </w:r>
      <w:r>
        <w:rPr>
          <w:rFonts w:ascii="Times New Roman" w:hAnsi="Times New Roman" w:cs="Times New Roman"/>
          <w:sz w:val="24"/>
          <w:szCs w:val="24"/>
        </w:rPr>
        <w:t>– 75% RDF + Rhizobium + PSB, T</w:t>
      </w:r>
      <w:r>
        <w:rPr>
          <w:rFonts w:ascii="Times New Roman" w:hAnsi="Times New Roman" w:cs="Times New Roman"/>
          <w:sz w:val="24"/>
          <w:szCs w:val="24"/>
          <w:vertAlign w:val="subscript"/>
        </w:rPr>
        <w:t>8</w:t>
      </w:r>
      <w:r>
        <w:rPr>
          <w:rFonts w:ascii="Times New Roman" w:hAnsi="Times New Roman" w:cs="Times New Roman"/>
          <w:sz w:val="24"/>
          <w:szCs w:val="24"/>
        </w:rPr>
        <w:t xml:space="preserve"> – 100% RDF + Rhizobium + PSB + Vermicompost @ 3tha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The experiment was carried out in Randomized Block Design (RBD) in the year 2024 – 2025.  </w:t>
      </w:r>
    </w:p>
    <w:p w14:paraId="3EC767D7" w14:textId="77777777" w:rsidR="001B1577" w:rsidRDefault="001B1577" w:rsidP="001B1577">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The </w:t>
      </w:r>
      <w:r w:rsidR="009E017E">
        <w:rPr>
          <w:rFonts w:ascii="Times New Roman" w:hAnsi="Times New Roman" w:cs="Times New Roman"/>
          <w:color w:val="000000" w:themeColor="text1"/>
          <w:sz w:val="24"/>
          <w:szCs w:val="24"/>
          <w:shd w:val="clear" w:color="auto" w:fill="FFFFFF"/>
        </w:rPr>
        <w:t>C</w:t>
      </w:r>
      <w:r>
        <w:rPr>
          <w:rFonts w:ascii="Times New Roman" w:hAnsi="Times New Roman" w:cs="Times New Roman"/>
          <w:color w:val="000000" w:themeColor="text1"/>
          <w:sz w:val="24"/>
          <w:szCs w:val="24"/>
          <w:shd w:val="clear" w:color="auto" w:fill="FFFFFF"/>
        </w:rPr>
        <w:t>limate condition of Itanagar is humid sub-tropical climate with distinct season. the rainy season usually starts from May and it extends up to September and from October onwards.  The meteorological data of weather parameter. temperature, rainfall, relative humidity and sunshine hours recorded during the period of experimentation from July to November during the year 2024-2025 were obtained from meteorological observatory, for the period of the experimentation have been presented in the table. The mean minimum and maximum temperature recorded during the cropping season was 22.3 °C and 27.6 "C, respectively. The average relative humidity</w:t>
      </w:r>
      <w:r w:rsidR="00596862">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p>
    <w:p w14:paraId="02E76C51" w14:textId="77777777" w:rsidR="00D26A9B" w:rsidRDefault="00D26A9B" w:rsidP="00D26A9B">
      <w:pPr>
        <w:tabs>
          <w:tab w:val="left" w:pos="2655"/>
        </w:tabs>
        <w:spacing w:before="240" w:line="360" w:lineRule="auto"/>
        <w:jc w:val="both"/>
        <w:rPr>
          <w:rFonts w:ascii="Times New Roman" w:hAnsi="Times New Roman" w:cs="Times New Roman"/>
          <w:sz w:val="24"/>
          <w:szCs w:val="24"/>
        </w:rPr>
      </w:pPr>
    </w:p>
    <w:p w14:paraId="0332FE4D" w14:textId="77777777" w:rsidR="00FB0DE6" w:rsidRDefault="00FB0DE6" w:rsidP="009F4128">
      <w:pPr>
        <w:spacing w:line="360" w:lineRule="auto"/>
        <w:ind w:left="-142"/>
        <w:jc w:val="both"/>
        <w:rPr>
          <w:rFonts w:ascii="Times New Roman" w:hAnsi="Times New Roman" w:cs="Times New Roman"/>
          <w:b/>
          <w:color w:val="333333"/>
          <w:shd w:val="clear" w:color="auto" w:fill="FFFFFF"/>
        </w:rPr>
      </w:pPr>
    </w:p>
    <w:p w14:paraId="56527D28" w14:textId="77777777" w:rsidR="00FB0DE6" w:rsidRDefault="00FB0DE6" w:rsidP="009E017E">
      <w:pPr>
        <w:spacing w:line="360" w:lineRule="auto"/>
        <w:jc w:val="both"/>
        <w:rPr>
          <w:rFonts w:ascii="Times New Roman" w:hAnsi="Times New Roman" w:cs="Times New Roman"/>
          <w:b/>
          <w:color w:val="333333"/>
          <w:shd w:val="clear" w:color="auto" w:fill="FFFFFF"/>
        </w:rPr>
      </w:pPr>
    </w:p>
    <w:p w14:paraId="35984650" w14:textId="77777777" w:rsidR="006C5B60" w:rsidRPr="009F4128" w:rsidRDefault="00392B8F" w:rsidP="009F4128">
      <w:pPr>
        <w:spacing w:line="360" w:lineRule="auto"/>
        <w:ind w:left="-142"/>
        <w:jc w:val="both"/>
        <w:rPr>
          <w:rFonts w:ascii="Times New Roman" w:eastAsia="Calibri" w:hAnsi="Times New Roman" w:cs="Times New Roman"/>
          <w:b/>
          <w:bCs/>
          <w:sz w:val="28"/>
          <w:szCs w:val="28"/>
        </w:rPr>
      </w:pPr>
      <w:r>
        <w:rPr>
          <w:rFonts w:ascii="Times New Roman" w:hAnsi="Times New Roman" w:cs="Times New Roman"/>
          <w:b/>
          <w:color w:val="333333"/>
          <w:shd w:val="clear" w:color="auto" w:fill="FFFFFF"/>
        </w:rPr>
        <w:t>Figure</w:t>
      </w:r>
      <w:r w:rsidR="00B3209E">
        <w:rPr>
          <w:rFonts w:ascii="Times New Roman" w:hAnsi="Times New Roman" w:cs="Times New Roman"/>
          <w:b/>
          <w:color w:val="333333"/>
          <w:shd w:val="clear" w:color="auto" w:fill="FFFFFF"/>
        </w:rPr>
        <w:t xml:space="preserve"> 1.</w:t>
      </w:r>
      <w:r w:rsidR="00FB0DE6">
        <w:rPr>
          <w:rFonts w:ascii="Times New Roman" w:hAnsi="Times New Roman" w:cs="Times New Roman"/>
          <w:b/>
          <w:color w:val="333333"/>
          <w:shd w:val="clear" w:color="auto" w:fill="FFFFFF"/>
        </w:rPr>
        <w:t xml:space="preserve"> </w:t>
      </w:r>
      <w:r w:rsidR="008220FF" w:rsidRPr="0004687A">
        <w:rPr>
          <w:rFonts w:ascii="Times New Roman" w:hAnsi="Times New Roman" w:cs="Times New Roman"/>
          <w:b/>
          <w:color w:val="333333"/>
          <w:shd w:val="clear" w:color="auto" w:fill="FFFFFF"/>
        </w:rPr>
        <w:t>Mete</w:t>
      </w:r>
      <w:r w:rsidR="00FB0DE6">
        <w:rPr>
          <w:rFonts w:ascii="Times New Roman" w:hAnsi="Times New Roman" w:cs="Times New Roman"/>
          <w:b/>
          <w:color w:val="333333"/>
          <w:shd w:val="clear" w:color="auto" w:fill="FFFFFF"/>
        </w:rPr>
        <w:t>o</w:t>
      </w:r>
      <w:r w:rsidR="008220FF" w:rsidRPr="0004687A">
        <w:rPr>
          <w:rFonts w:ascii="Times New Roman" w:hAnsi="Times New Roman" w:cs="Times New Roman"/>
          <w:b/>
          <w:color w:val="333333"/>
          <w:shd w:val="clear" w:color="auto" w:fill="FFFFFF"/>
        </w:rPr>
        <w:t>rological data of weather parameters and total rainf</w:t>
      </w:r>
      <w:r w:rsidR="006C5B60">
        <w:rPr>
          <w:rFonts w:ascii="Times New Roman" w:hAnsi="Times New Roman" w:cs="Times New Roman"/>
          <w:b/>
          <w:color w:val="333333"/>
          <w:shd w:val="clear" w:color="auto" w:fill="FFFFFF"/>
        </w:rPr>
        <w:t>all during the cropping season (</w:t>
      </w:r>
      <w:r w:rsidR="008220FF" w:rsidRPr="006C5B60">
        <w:rPr>
          <w:rFonts w:ascii="Times New Roman" w:hAnsi="Times New Roman" w:cs="Times New Roman"/>
          <w:b/>
          <w:i/>
          <w:color w:val="333333"/>
          <w:shd w:val="clear" w:color="auto" w:fill="FFFFFF"/>
        </w:rPr>
        <w:t>Kharif</w:t>
      </w:r>
      <w:r w:rsidR="008220FF" w:rsidRPr="0004687A">
        <w:rPr>
          <w:rFonts w:ascii="Times New Roman" w:hAnsi="Times New Roman" w:cs="Times New Roman"/>
          <w:b/>
          <w:color w:val="333333"/>
          <w:shd w:val="clear" w:color="auto" w:fill="FFFFFF"/>
        </w:rPr>
        <w:t>2024-2025</w:t>
      </w:r>
      <w:r w:rsidR="008220FF">
        <w:rPr>
          <w:rFonts w:ascii="Times New Roman" w:hAnsi="Times New Roman" w:cs="Times New Roman"/>
          <w:b/>
          <w:color w:val="333333"/>
          <w:shd w:val="clear" w:color="auto" w:fill="FFFFFF"/>
        </w:rPr>
        <w:t>)</w:t>
      </w:r>
    </w:p>
    <w:p w14:paraId="2DCE34A5" w14:textId="77777777" w:rsidR="00DF4523" w:rsidRDefault="00321BF8" w:rsidP="00F42D5A">
      <w:pPr>
        <w:spacing w:before="100" w:beforeAutospacing="1" w:line="360" w:lineRule="auto"/>
        <w:rPr>
          <w:rFonts w:ascii="Times New Roman" w:hAnsi="Times New Roman" w:cs="Times New Roman"/>
          <w:b/>
          <w:sz w:val="28"/>
          <w:szCs w:val="28"/>
        </w:rPr>
      </w:pPr>
      <w:r w:rsidRPr="00321BF8">
        <w:rPr>
          <w:rFonts w:ascii="Times New Roman" w:hAnsi="Times New Roman" w:cs="Times New Roman"/>
          <w:b/>
          <w:noProof/>
          <w:color w:val="333333"/>
          <w:shd w:val="clear" w:color="auto" w:fill="FFFFFF"/>
          <w:lang w:val="en-US" w:eastAsia="en-US"/>
        </w:rPr>
        <w:lastRenderedPageBreak/>
        <w:drawing>
          <wp:inline distT="0" distB="0" distL="0" distR="0" wp14:anchorId="7542B4AC" wp14:editId="1B1A2632">
            <wp:extent cx="5817026" cy="3506874"/>
            <wp:effectExtent l="19050" t="0" r="12274" b="0"/>
            <wp:docPr id="1" name="Chart 147747905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AC65FA7" w14:textId="77777777" w:rsidR="00186EAF" w:rsidRPr="000E588B" w:rsidRDefault="00186EAF" w:rsidP="00F42D5A">
      <w:pPr>
        <w:spacing w:before="240" w:line="360" w:lineRule="auto"/>
        <w:jc w:val="both"/>
        <w:rPr>
          <w:rFonts w:ascii="Times New Roman" w:hAnsi="Times New Roman" w:cs="Times New Roman"/>
          <w:b/>
          <w:sz w:val="24"/>
          <w:szCs w:val="24"/>
        </w:rPr>
      </w:pPr>
      <w:r w:rsidRPr="000E588B">
        <w:rPr>
          <w:rFonts w:ascii="Times New Roman" w:hAnsi="Times New Roman" w:cs="Times New Roman"/>
          <w:b/>
          <w:sz w:val="24"/>
          <w:szCs w:val="24"/>
        </w:rPr>
        <w:t>YIELD ATTRIBUTES</w:t>
      </w:r>
    </w:p>
    <w:p w14:paraId="07506EFA" w14:textId="77777777" w:rsidR="000E588B" w:rsidRPr="000E588B" w:rsidRDefault="000E588B" w:rsidP="000E588B">
      <w:pPr>
        <w:tabs>
          <w:tab w:val="left" w:pos="945"/>
        </w:tabs>
        <w:spacing w:before="240" w:line="360" w:lineRule="auto"/>
        <w:jc w:val="both"/>
        <w:rPr>
          <w:rFonts w:ascii="Times New Roman" w:hAnsi="Times New Roman" w:cs="Times New Roman"/>
          <w:b/>
          <w:sz w:val="24"/>
          <w:szCs w:val="24"/>
        </w:rPr>
      </w:pPr>
      <w:r w:rsidRPr="0004687A">
        <w:rPr>
          <w:rFonts w:ascii="Times New Roman" w:hAnsi="Times New Roman" w:cs="Times New Roman"/>
          <w:b/>
          <w:sz w:val="24"/>
          <w:szCs w:val="24"/>
        </w:rPr>
        <w:t>Grain yield:</w:t>
      </w:r>
    </w:p>
    <w:p w14:paraId="33BE101D" w14:textId="77777777" w:rsidR="000E588B" w:rsidRDefault="000E588B" w:rsidP="009E017E">
      <w:pPr>
        <w:tabs>
          <w:tab w:val="left" w:pos="945"/>
        </w:tabs>
        <w:spacing w:before="240" w:line="360" w:lineRule="auto"/>
        <w:jc w:val="both"/>
        <w:rPr>
          <w:rFonts w:ascii="Times New Roman" w:hAnsi="Times New Roman" w:cs="Times New Roman"/>
          <w:sz w:val="24"/>
          <w:szCs w:val="24"/>
        </w:rPr>
      </w:pPr>
      <w:r w:rsidRPr="0004687A">
        <w:rPr>
          <w:rFonts w:ascii="Times New Roman" w:hAnsi="Times New Roman" w:cs="Times New Roman"/>
          <w:sz w:val="24"/>
          <w:szCs w:val="24"/>
        </w:rPr>
        <w:t xml:space="preserve">The </w:t>
      </w:r>
      <w:r w:rsidR="009E017E">
        <w:rPr>
          <w:rFonts w:ascii="Times New Roman" w:hAnsi="Times New Roman" w:cs="Times New Roman"/>
          <w:sz w:val="24"/>
          <w:szCs w:val="24"/>
        </w:rPr>
        <w:t>R</w:t>
      </w:r>
      <w:r w:rsidRPr="0004687A">
        <w:rPr>
          <w:rFonts w:ascii="Times New Roman" w:hAnsi="Times New Roman" w:cs="Times New Roman"/>
          <w:sz w:val="24"/>
          <w:szCs w:val="24"/>
        </w:rPr>
        <w:t>ice plants collected from each plot were manually threshed to remove the grains. After threshing, the grains were cleaned and dried under the sun until they reached a standard moisture content to ensure accurate and uniform weight measurements. The dried grain from each plot was weighed and recorded in kilograms. To allow for comparison between different treatments, the grain yield was then converted into kilograms per hectare (kg/ha).</w:t>
      </w:r>
    </w:p>
    <w:p w14:paraId="1D7CF138" w14:textId="77777777" w:rsidR="000E588B" w:rsidRDefault="000E588B" w:rsidP="00E735FB">
      <w:pPr>
        <w:tabs>
          <w:tab w:val="left" w:pos="945"/>
          <w:tab w:val="left" w:pos="1646"/>
        </w:tabs>
        <w:spacing w:before="240" w:line="360" w:lineRule="auto"/>
        <w:jc w:val="both"/>
        <w:rPr>
          <w:rFonts w:ascii="Times New Roman" w:hAnsi="Times New Roman" w:cs="Times New Roman"/>
          <w:sz w:val="24"/>
          <w:szCs w:val="24"/>
        </w:rPr>
      </w:pPr>
      <w:r w:rsidRPr="0004687A">
        <w:rPr>
          <w:rFonts w:ascii="Times New Roman" w:hAnsi="Times New Roman" w:cs="Times New Roman"/>
          <w:b/>
          <w:sz w:val="24"/>
          <w:szCs w:val="24"/>
        </w:rPr>
        <w:t>Straw yield:</w:t>
      </w:r>
      <w:r w:rsidR="00E735FB">
        <w:rPr>
          <w:rFonts w:ascii="Times New Roman" w:hAnsi="Times New Roman" w:cs="Times New Roman"/>
          <w:b/>
          <w:sz w:val="24"/>
          <w:szCs w:val="24"/>
        </w:rPr>
        <w:tab/>
      </w:r>
    </w:p>
    <w:p w14:paraId="5D3EAC29" w14:textId="77777777" w:rsidR="000E588B" w:rsidRDefault="000E588B" w:rsidP="000E588B">
      <w:pPr>
        <w:tabs>
          <w:tab w:val="left" w:pos="945"/>
        </w:tabs>
        <w:spacing w:before="240" w:line="360" w:lineRule="auto"/>
        <w:jc w:val="both"/>
        <w:rPr>
          <w:rFonts w:ascii="Times New Roman" w:hAnsi="Times New Roman" w:cs="Times New Roman"/>
          <w:b/>
          <w:sz w:val="24"/>
          <w:szCs w:val="24"/>
        </w:rPr>
      </w:pPr>
      <w:r w:rsidRPr="0004687A">
        <w:rPr>
          <w:rFonts w:ascii="Times New Roman" w:hAnsi="Times New Roman" w:cs="Times New Roman"/>
          <w:sz w:val="24"/>
          <w:szCs w:val="24"/>
        </w:rPr>
        <w:t xml:space="preserve">After harvesting, rice plants from each plot were threshed to separate the grains, leaving behind the remaining plant parts such as stems, leaves, and unfilled </w:t>
      </w:r>
      <w:r w:rsidR="009E017E" w:rsidRPr="0004687A">
        <w:rPr>
          <w:rFonts w:ascii="Times New Roman" w:hAnsi="Times New Roman" w:cs="Times New Roman"/>
          <w:sz w:val="24"/>
          <w:szCs w:val="24"/>
        </w:rPr>
        <w:t>spikelet</w:t>
      </w:r>
      <w:r w:rsidRPr="0004687A">
        <w:rPr>
          <w:rFonts w:ascii="Times New Roman" w:hAnsi="Times New Roman" w:cs="Times New Roman"/>
          <w:sz w:val="24"/>
          <w:szCs w:val="24"/>
        </w:rPr>
        <w:t xml:space="preserve"> and these referred as </w:t>
      </w:r>
      <w:r w:rsidRPr="0004687A">
        <w:rPr>
          <w:rStyle w:val="Strong"/>
          <w:rFonts w:ascii="Times New Roman" w:hAnsi="Times New Roman" w:cs="Times New Roman"/>
          <w:sz w:val="24"/>
          <w:szCs w:val="24"/>
        </w:rPr>
        <w:t>straw</w:t>
      </w:r>
      <w:r w:rsidRPr="0004687A">
        <w:rPr>
          <w:rFonts w:ascii="Times New Roman" w:hAnsi="Times New Roman" w:cs="Times New Roman"/>
          <w:sz w:val="24"/>
          <w:szCs w:val="24"/>
        </w:rPr>
        <w:t xml:space="preserve">. This straw was then dried properly, and the total amount from each plot was measured using a digital weighing scale. The straw weight was recorded in </w:t>
      </w:r>
      <w:r w:rsidRPr="000E588B">
        <w:rPr>
          <w:rStyle w:val="Strong"/>
          <w:rFonts w:ascii="Times New Roman" w:hAnsi="Times New Roman" w:cs="Times New Roman"/>
          <w:b w:val="0"/>
          <w:sz w:val="24"/>
          <w:szCs w:val="24"/>
        </w:rPr>
        <w:t>kilograms per plot</w:t>
      </w:r>
      <w:r w:rsidRPr="000E588B">
        <w:rPr>
          <w:rFonts w:ascii="Times New Roman" w:hAnsi="Times New Roman" w:cs="Times New Roman"/>
          <w:b/>
          <w:sz w:val="24"/>
          <w:szCs w:val="24"/>
        </w:rPr>
        <w:t>.</w:t>
      </w:r>
    </w:p>
    <w:p w14:paraId="485F9149" w14:textId="77777777" w:rsidR="000E588B" w:rsidRDefault="000E588B" w:rsidP="000E588B">
      <w:pPr>
        <w:spacing w:line="360" w:lineRule="auto"/>
        <w:jc w:val="both"/>
        <w:rPr>
          <w:rFonts w:ascii="Times New Roman" w:hAnsi="Times New Roman" w:cs="Times New Roman"/>
          <w:b/>
          <w:sz w:val="24"/>
          <w:szCs w:val="24"/>
        </w:rPr>
      </w:pPr>
      <w:r w:rsidRPr="0004687A">
        <w:rPr>
          <w:rFonts w:ascii="Times New Roman" w:hAnsi="Times New Roman" w:cs="Times New Roman"/>
          <w:b/>
          <w:sz w:val="24"/>
          <w:szCs w:val="24"/>
        </w:rPr>
        <w:t>Harvest Index:</w:t>
      </w:r>
    </w:p>
    <w:p w14:paraId="1555890B" w14:textId="77777777" w:rsidR="00596862" w:rsidRPr="00596862" w:rsidRDefault="00596862" w:rsidP="00596862">
      <w:pPr>
        <w:spacing w:line="360" w:lineRule="auto"/>
        <w:jc w:val="both"/>
        <w:rPr>
          <w:rFonts w:ascii="Times New Roman" w:hAnsi="Times New Roman" w:cs="Times New Roman"/>
          <w:sz w:val="24"/>
          <w:szCs w:val="24"/>
        </w:rPr>
      </w:pPr>
      <w:r w:rsidRPr="00596862">
        <w:rPr>
          <w:rFonts w:ascii="Times New Roman" w:hAnsi="Times New Roman" w:cs="Times New Roman"/>
          <w:sz w:val="24"/>
          <w:szCs w:val="24"/>
        </w:rPr>
        <w:lastRenderedPageBreak/>
        <w:t>It was calculated by diving economic yield by total biological yield (Donald ,1962) the following formula was used.</w:t>
      </w:r>
    </w:p>
    <w:p w14:paraId="0D773794" w14:textId="77777777" w:rsidR="00186EAF" w:rsidRPr="000E588B" w:rsidRDefault="000E588B" w:rsidP="000E588B">
      <w:pPr>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t>Harvest index</w:t>
      </w:r>
      <w:r w:rsidR="00A0645B">
        <w:rPr>
          <w:rFonts w:ascii="Times New Roman" w:hAnsi="Times New Roman" w:cs="Times New Roman"/>
          <w:sz w:val="24"/>
          <w:szCs w:val="24"/>
        </w:rPr>
        <w:t xml:space="preserve"> </w:t>
      </w:r>
      <w:r w:rsidRPr="0004687A">
        <w:rPr>
          <w:rFonts w:ascii="Times New Roman" w:hAnsi="Times New Roman" w:cs="Times New Roman"/>
          <w:sz w:val="24"/>
          <w:szCs w:val="24"/>
        </w:rPr>
        <w:t>(</w:t>
      </w:r>
      <w:r w:rsidR="00AC26C2">
        <w:rPr>
          <w:rFonts w:ascii="Times New Roman" w:hAnsi="Times New Roman" w:cs="Times New Roman"/>
          <w:sz w:val="24"/>
          <w:szCs w:val="24"/>
        </w:rPr>
        <w:t>HI</w:t>
      </w:r>
      <w:r w:rsidRPr="0004687A">
        <w:rPr>
          <w:rFonts w:ascii="Times New Roman" w:hAnsi="Times New Roman" w:cs="Times New Roman"/>
          <w:sz w:val="24"/>
          <w:szCs w:val="24"/>
        </w:rPr>
        <w:t xml:space="preserve">) = </w:t>
      </w:r>
      <m:oMath>
        <m:f>
          <m:fPr>
            <m:ctrlPr>
              <w:rPr>
                <w:rFonts w:ascii="Cambria Math" w:hAnsi="Times New Roman" w:cs="Times New Roman"/>
                <w:sz w:val="28"/>
                <w:szCs w:val="28"/>
              </w:rPr>
            </m:ctrlPr>
          </m:fPr>
          <m:num>
            <m:r>
              <m:rPr>
                <m:sty m:val="p"/>
              </m:rPr>
              <w:rPr>
                <w:rFonts w:ascii="Cambria Math" w:hAnsi="Times New Roman" w:cs="Times New Roman"/>
                <w:sz w:val="28"/>
                <w:szCs w:val="28"/>
              </w:rPr>
              <m:t xml:space="preserve">Economic Yield </m:t>
            </m:r>
          </m:num>
          <m:den>
            <m:r>
              <m:rPr>
                <m:sty m:val="p"/>
              </m:rPr>
              <w:rPr>
                <w:rFonts w:ascii="Cambria Math" w:hAnsi="Times New Roman" w:cs="Times New Roman"/>
                <w:sz w:val="28"/>
                <w:szCs w:val="28"/>
              </w:rPr>
              <m:t>Biological Yield</m:t>
            </m:r>
          </m:den>
        </m:f>
        <m:r>
          <w:rPr>
            <w:rFonts w:ascii="Times New Roman" w:hAnsi="Times New Roman" w:cs="Times New Roman"/>
            <w:sz w:val="28"/>
            <w:szCs w:val="28"/>
          </w:rPr>
          <m:t>×</m:t>
        </m:r>
        <m:r>
          <w:rPr>
            <w:rFonts w:ascii="Cambria Math" w:hAnsi="Times New Roman" w:cs="Times New Roman"/>
            <w:sz w:val="28"/>
            <w:szCs w:val="28"/>
          </w:rPr>
          <m:t>100</m:t>
        </m:r>
      </m:oMath>
    </w:p>
    <w:p w14:paraId="319BCE4E" w14:textId="77777777" w:rsidR="00165153" w:rsidRPr="000E588B" w:rsidRDefault="00AB4223" w:rsidP="00F42D5A">
      <w:pPr>
        <w:spacing w:before="240" w:line="360" w:lineRule="auto"/>
        <w:jc w:val="both"/>
        <w:rPr>
          <w:rFonts w:ascii="Times New Roman" w:hAnsi="Times New Roman" w:cs="Times New Roman"/>
          <w:b/>
          <w:sz w:val="24"/>
          <w:szCs w:val="24"/>
        </w:rPr>
      </w:pPr>
      <w:r w:rsidRPr="000E588B">
        <w:rPr>
          <w:rFonts w:ascii="Times New Roman" w:hAnsi="Times New Roman" w:cs="Times New Roman"/>
          <w:b/>
          <w:sz w:val="24"/>
          <w:szCs w:val="24"/>
        </w:rPr>
        <w:t>RESULTS AND DISCUSSION</w:t>
      </w:r>
      <w:r w:rsidR="00CF0F92">
        <w:rPr>
          <w:rFonts w:ascii="Times New Roman" w:hAnsi="Times New Roman" w:cs="Times New Roman"/>
          <w:b/>
          <w:sz w:val="24"/>
          <w:szCs w:val="24"/>
        </w:rPr>
        <w:t>S</w:t>
      </w:r>
    </w:p>
    <w:p w14:paraId="41466040" w14:textId="77777777" w:rsidR="009F4128" w:rsidRDefault="00186EAF" w:rsidP="009F4128">
      <w:pPr>
        <w:tabs>
          <w:tab w:val="left" w:pos="945"/>
        </w:tabs>
        <w:spacing w:line="360" w:lineRule="auto"/>
        <w:jc w:val="both"/>
        <w:rPr>
          <w:rFonts w:ascii="Times New Roman" w:hAnsi="Times New Roman" w:cs="Times New Roman"/>
          <w:sz w:val="24"/>
          <w:szCs w:val="24"/>
        </w:rPr>
      </w:pPr>
      <w:r>
        <w:rPr>
          <w:rFonts w:ascii="Times New Roman" w:hAnsi="Times New Roman" w:cs="Times New Roman"/>
          <w:sz w:val="24"/>
          <w:szCs w:val="24"/>
        </w:rPr>
        <w:t>The yield</w:t>
      </w:r>
      <w:r w:rsidR="006C5B60" w:rsidRPr="0004687A">
        <w:rPr>
          <w:rFonts w:ascii="Times New Roman" w:hAnsi="Times New Roman" w:cs="Times New Roman"/>
          <w:sz w:val="24"/>
          <w:szCs w:val="24"/>
        </w:rPr>
        <w:t xml:space="preserve"> and development parameters of black aromatic rice were recorded under a Randomized Block Design (RBD) with three replications. Observations were taken for various</w:t>
      </w:r>
      <w:r w:rsidR="00DF4523">
        <w:rPr>
          <w:rFonts w:ascii="Times New Roman" w:hAnsi="Times New Roman" w:cs="Times New Roman"/>
          <w:sz w:val="24"/>
          <w:szCs w:val="24"/>
        </w:rPr>
        <w:t xml:space="preserve"> traits such as grain yield, straw yield and harvest index</w:t>
      </w:r>
      <w:r w:rsidR="006C5B60" w:rsidRPr="0004687A">
        <w:rPr>
          <w:rFonts w:ascii="Times New Roman" w:hAnsi="Times New Roman" w:cs="Times New Roman"/>
          <w:sz w:val="24"/>
          <w:szCs w:val="24"/>
        </w:rPr>
        <w:t>. The data were statistically analyzed to compute the general mean, standard error (SEd), and critical difference (CD) for each trait.</w:t>
      </w:r>
    </w:p>
    <w:p w14:paraId="43E74FE4" w14:textId="77777777" w:rsidR="00DF4523" w:rsidRPr="0004687A" w:rsidRDefault="00DF4523" w:rsidP="00DF4523">
      <w:pPr>
        <w:tabs>
          <w:tab w:val="left" w:pos="945"/>
        </w:tabs>
        <w:spacing w:after="0" w:line="360" w:lineRule="auto"/>
        <w:jc w:val="both"/>
        <w:rPr>
          <w:rFonts w:ascii="Times New Roman" w:hAnsi="Times New Roman" w:cs="Times New Roman"/>
          <w:b/>
          <w:sz w:val="24"/>
          <w:szCs w:val="24"/>
        </w:rPr>
      </w:pPr>
      <w:r w:rsidRPr="0004687A">
        <w:rPr>
          <w:rFonts w:ascii="Times New Roman" w:hAnsi="Times New Roman" w:cs="Times New Roman"/>
          <w:b/>
          <w:sz w:val="24"/>
          <w:szCs w:val="24"/>
        </w:rPr>
        <w:t>Grain Yield:</w:t>
      </w:r>
    </w:p>
    <w:p w14:paraId="1BF0B319" w14:textId="24BCE51B" w:rsidR="00DF4523" w:rsidRDefault="00DF4523" w:rsidP="00DF4523">
      <w:pPr>
        <w:tabs>
          <w:tab w:val="left" w:pos="945"/>
        </w:tabs>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t xml:space="preserve">The grain yield (kg/ha), were recorded at </w:t>
      </w:r>
      <w:r w:rsidR="00FB30EA">
        <w:rPr>
          <w:rFonts w:ascii="Times New Roman" w:hAnsi="Times New Roman" w:cs="Times New Roman"/>
          <w:sz w:val="24"/>
          <w:szCs w:val="24"/>
        </w:rPr>
        <w:t>harvested and presented in table 1.</w:t>
      </w:r>
      <w:r w:rsidRPr="0004687A">
        <w:rPr>
          <w:rFonts w:ascii="Times New Roman" w:hAnsi="Times New Roman" w:cs="Times New Roman"/>
          <w:sz w:val="24"/>
          <w:szCs w:val="24"/>
        </w:rPr>
        <w:t xml:space="preserve"> The data shows that there is significant effect of different treatment on grain yield and this data are </w:t>
      </w:r>
      <w:r>
        <w:rPr>
          <w:rFonts w:ascii="Times New Roman" w:hAnsi="Times New Roman" w:cs="Times New Roman"/>
          <w:sz w:val="24"/>
          <w:szCs w:val="24"/>
        </w:rPr>
        <w:t xml:space="preserve">displayed in table </w:t>
      </w:r>
      <w:r w:rsidR="00842228">
        <w:rPr>
          <w:rFonts w:ascii="Times New Roman" w:hAnsi="Times New Roman" w:cs="Times New Roman"/>
          <w:sz w:val="24"/>
          <w:szCs w:val="24"/>
        </w:rPr>
        <w:t>1</w:t>
      </w:r>
      <w:r>
        <w:rPr>
          <w:rFonts w:ascii="Times New Roman" w:hAnsi="Times New Roman" w:cs="Times New Roman"/>
          <w:sz w:val="24"/>
          <w:szCs w:val="24"/>
        </w:rPr>
        <w:t>. and</w:t>
      </w:r>
      <w:r w:rsidR="00842228">
        <w:rPr>
          <w:rFonts w:ascii="Times New Roman" w:hAnsi="Times New Roman" w:cs="Times New Roman"/>
          <w:sz w:val="24"/>
          <w:szCs w:val="24"/>
        </w:rPr>
        <w:t xml:space="preserve"> </w:t>
      </w:r>
      <w:r w:rsidRPr="0004687A">
        <w:rPr>
          <w:rFonts w:ascii="Times New Roman" w:hAnsi="Times New Roman" w:cs="Times New Roman"/>
          <w:sz w:val="24"/>
          <w:szCs w:val="24"/>
        </w:rPr>
        <w:t>graphically depicted.</w:t>
      </w:r>
    </w:p>
    <w:p w14:paraId="7C1394AE" w14:textId="77777777" w:rsidR="00DF4523" w:rsidRPr="0004687A" w:rsidRDefault="00DF4523" w:rsidP="00DF4523">
      <w:pPr>
        <w:tabs>
          <w:tab w:val="left" w:pos="945"/>
        </w:tabs>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t xml:space="preserve">At harvest maximum grain yield was recorded at </w:t>
      </w:r>
      <w:r w:rsidR="00FA7432">
        <w:rPr>
          <w:rFonts w:ascii="Times New Roman" w:hAnsi="Times New Roman" w:cs="Times New Roman"/>
          <w:sz w:val="24"/>
          <w:szCs w:val="24"/>
        </w:rPr>
        <w:t>2.06</w:t>
      </w:r>
      <w:r w:rsidRPr="0004687A">
        <w:rPr>
          <w:rFonts w:ascii="Times New Roman" w:hAnsi="Times New Roman" w:cs="Times New Roman"/>
          <w:sz w:val="24"/>
          <w:szCs w:val="24"/>
        </w:rPr>
        <w:t xml:space="preserve"> kg/ha, was found in the treatment T</w:t>
      </w:r>
      <w:r w:rsidR="00FB0DE6">
        <w:rPr>
          <w:rFonts w:ascii="Times New Roman" w:hAnsi="Times New Roman" w:cs="Times New Roman"/>
          <w:sz w:val="24"/>
          <w:szCs w:val="24"/>
          <w:vertAlign w:val="subscript"/>
        </w:rPr>
        <w:t>4</w:t>
      </w:r>
      <w:r w:rsidRPr="0004687A">
        <w:rPr>
          <w:rFonts w:ascii="Times New Roman" w:hAnsi="Times New Roman" w:cs="Times New Roman"/>
          <w:sz w:val="24"/>
          <w:szCs w:val="24"/>
        </w:rPr>
        <w:t xml:space="preserve">, (100% RDF + </w:t>
      </w:r>
      <w:r w:rsidR="00FB0DE6">
        <w:rPr>
          <w:rFonts w:ascii="Times New Roman" w:hAnsi="Times New Roman" w:cs="Times New Roman"/>
          <w:sz w:val="24"/>
          <w:szCs w:val="24"/>
        </w:rPr>
        <w:t>Vermicompost @ 3 t/ha</w:t>
      </w:r>
      <w:r w:rsidRPr="0004687A">
        <w:rPr>
          <w:rFonts w:ascii="Times New Roman" w:hAnsi="Times New Roman" w:cs="Times New Roman"/>
          <w:sz w:val="24"/>
          <w:szCs w:val="24"/>
        </w:rPr>
        <w:t xml:space="preserve">), which was statistically significant. This was followed by </w:t>
      </w:r>
      <w:r w:rsidRPr="0004687A">
        <w:rPr>
          <w:rFonts w:ascii="Times New Roman" w:hAnsi="Times New Roman" w:cs="Times New Roman"/>
          <w:b/>
          <w:sz w:val="24"/>
          <w:szCs w:val="24"/>
        </w:rPr>
        <w:t>T</w:t>
      </w:r>
      <w:r w:rsidR="00FB0DE6">
        <w:rPr>
          <w:rFonts w:ascii="Times New Roman" w:hAnsi="Times New Roman" w:cs="Times New Roman"/>
          <w:b/>
          <w:sz w:val="24"/>
          <w:szCs w:val="24"/>
          <w:vertAlign w:val="subscript"/>
        </w:rPr>
        <w:t>5</w:t>
      </w:r>
      <w:r w:rsidRPr="0004687A">
        <w:rPr>
          <w:rFonts w:ascii="Times New Roman" w:hAnsi="Times New Roman" w:cs="Times New Roman"/>
          <w:sz w:val="24"/>
          <w:szCs w:val="24"/>
        </w:rPr>
        <w:t>, (</w:t>
      </w:r>
      <w:r w:rsidR="00FB0DE6">
        <w:rPr>
          <w:rFonts w:ascii="Times New Roman" w:hAnsi="Times New Roman" w:cs="Times New Roman"/>
          <w:sz w:val="24"/>
          <w:szCs w:val="24"/>
        </w:rPr>
        <w:t>75% + Vermicompost @ 3 t/ha</w:t>
      </w:r>
      <w:r w:rsidRPr="0004687A">
        <w:rPr>
          <w:rFonts w:ascii="Times New Roman" w:hAnsi="Times New Roman" w:cs="Times New Roman"/>
          <w:sz w:val="24"/>
          <w:szCs w:val="24"/>
        </w:rPr>
        <w:t>) with grain yield recorded at 1.</w:t>
      </w:r>
      <w:r w:rsidR="00FA7432">
        <w:rPr>
          <w:rFonts w:ascii="Times New Roman" w:hAnsi="Times New Roman" w:cs="Times New Roman"/>
          <w:sz w:val="24"/>
          <w:szCs w:val="24"/>
        </w:rPr>
        <w:t>72</w:t>
      </w:r>
      <w:r w:rsidRPr="0004687A">
        <w:rPr>
          <w:rFonts w:ascii="Times New Roman" w:hAnsi="Times New Roman" w:cs="Times New Roman"/>
          <w:sz w:val="24"/>
          <w:szCs w:val="24"/>
        </w:rPr>
        <w:t xml:space="preserve"> kg/ha. The lowest grain yield was recorded in the control treatment (</w:t>
      </w:r>
      <w:r w:rsidRPr="0004687A">
        <w:rPr>
          <w:rFonts w:ascii="Times New Roman" w:hAnsi="Times New Roman" w:cs="Times New Roman"/>
          <w:b/>
          <w:sz w:val="24"/>
          <w:szCs w:val="24"/>
        </w:rPr>
        <w:t>T</w:t>
      </w:r>
      <w:r w:rsidRPr="0004687A">
        <w:rPr>
          <w:rFonts w:ascii="Times New Roman" w:hAnsi="Times New Roman" w:cs="Times New Roman"/>
          <w:b/>
          <w:sz w:val="24"/>
          <w:szCs w:val="24"/>
          <w:vertAlign w:val="subscript"/>
        </w:rPr>
        <w:t>1</w:t>
      </w:r>
      <w:r w:rsidRPr="0004687A">
        <w:rPr>
          <w:rFonts w:ascii="Times New Roman" w:hAnsi="Times New Roman" w:cs="Times New Roman"/>
          <w:sz w:val="24"/>
          <w:szCs w:val="24"/>
        </w:rPr>
        <w:t>), which received no additional nutrient supplementation, showed the lowest grain yield  at 1.05 kg/ha.</w:t>
      </w:r>
    </w:p>
    <w:p w14:paraId="163BC5CF" w14:textId="77777777" w:rsidR="000E588B" w:rsidRDefault="00DF4523" w:rsidP="00DF4523">
      <w:pPr>
        <w:tabs>
          <w:tab w:val="left" w:pos="-142"/>
        </w:tabs>
        <w:spacing w:line="360" w:lineRule="auto"/>
        <w:jc w:val="both"/>
        <w:rPr>
          <w:rFonts w:ascii="Times New Roman" w:hAnsi="Times New Roman" w:cs="Times New Roman"/>
          <w:sz w:val="24"/>
          <w:szCs w:val="24"/>
        </w:rPr>
      </w:pPr>
      <w:r w:rsidRPr="008A77B1">
        <w:rPr>
          <w:rFonts w:ascii="Times New Roman" w:hAnsi="Times New Roman" w:cs="Times New Roman"/>
          <w:sz w:val="24"/>
          <w:szCs w:val="24"/>
        </w:rPr>
        <w:t xml:space="preserve">The probable reason for the maximum grain yield in black rice in </w:t>
      </w:r>
      <w:r w:rsidRPr="008A77B1">
        <w:rPr>
          <w:rFonts w:ascii="Times New Roman" w:hAnsi="Times New Roman" w:cs="Times New Roman"/>
          <w:b/>
          <w:sz w:val="24"/>
          <w:szCs w:val="24"/>
        </w:rPr>
        <w:t>T</w:t>
      </w:r>
      <w:r w:rsidR="00FB0DE6" w:rsidRPr="008A77B1">
        <w:rPr>
          <w:rFonts w:ascii="Times New Roman" w:hAnsi="Times New Roman" w:cs="Times New Roman"/>
          <w:b/>
          <w:sz w:val="24"/>
          <w:szCs w:val="24"/>
          <w:vertAlign w:val="subscript"/>
        </w:rPr>
        <w:t>4</w:t>
      </w:r>
      <w:r w:rsidR="00A12A8E" w:rsidRPr="008A77B1">
        <w:rPr>
          <w:rFonts w:ascii="Times New Roman" w:hAnsi="Times New Roman" w:cs="Times New Roman"/>
          <w:b/>
          <w:sz w:val="24"/>
          <w:szCs w:val="24"/>
          <w:vertAlign w:val="subscript"/>
        </w:rPr>
        <w:t xml:space="preserve"> </w:t>
      </w:r>
      <w:r w:rsidRPr="008A77B1">
        <w:rPr>
          <w:rFonts w:ascii="Times New Roman" w:hAnsi="Times New Roman" w:cs="Times New Roman"/>
          <w:sz w:val="24"/>
          <w:szCs w:val="24"/>
        </w:rPr>
        <w:t>(100% RDF +</w:t>
      </w:r>
      <w:r w:rsidR="00FB0DE6" w:rsidRPr="008A77B1">
        <w:rPr>
          <w:rFonts w:ascii="Times New Roman" w:hAnsi="Times New Roman" w:cs="Times New Roman"/>
          <w:sz w:val="24"/>
          <w:szCs w:val="24"/>
        </w:rPr>
        <w:t xml:space="preserve"> Vermicompost</w:t>
      </w:r>
      <w:r w:rsidR="00A12A8E" w:rsidRPr="008A77B1">
        <w:rPr>
          <w:rFonts w:ascii="Times New Roman" w:hAnsi="Times New Roman" w:cs="Times New Roman"/>
          <w:sz w:val="24"/>
          <w:szCs w:val="24"/>
        </w:rPr>
        <w:t xml:space="preserve"> @ 3 t/ha</w:t>
      </w:r>
      <w:r w:rsidRPr="008A77B1">
        <w:rPr>
          <w:rFonts w:ascii="Times New Roman" w:hAnsi="Times New Roman" w:cs="Times New Roman"/>
          <w:sz w:val="24"/>
          <w:szCs w:val="24"/>
        </w:rPr>
        <w:t>), could be due to</w:t>
      </w:r>
      <w:r w:rsidRPr="008A77B1">
        <w:rPr>
          <w:rFonts w:ascii="Times New Roman" w:hAnsi="Times New Roman" w:cs="Times New Roman"/>
          <w:sz w:val="24"/>
          <w:szCs w:val="24"/>
          <w:shd w:val="clear" w:color="auto" w:fill="FFFFFF"/>
        </w:rPr>
        <w:t xml:space="preserve"> </w:t>
      </w:r>
      <w:r w:rsidR="008A77B1" w:rsidRPr="008A77B1">
        <w:rPr>
          <w:rFonts w:ascii="Times New Roman" w:hAnsi="Times New Roman" w:cs="Times New Roman"/>
          <w:sz w:val="24"/>
          <w:szCs w:val="24"/>
          <w:shd w:val="clear" w:color="auto" w:fill="FFFFFF"/>
        </w:rPr>
        <w:t>the</w:t>
      </w:r>
      <w:r w:rsidRPr="008A77B1">
        <w:rPr>
          <w:rFonts w:ascii="Times New Roman" w:hAnsi="Times New Roman" w:cs="Times New Roman"/>
          <w:sz w:val="24"/>
          <w:szCs w:val="24"/>
          <w:shd w:val="clear" w:color="auto" w:fill="FFFFFF"/>
        </w:rPr>
        <w:t xml:space="preserve"> application of </w:t>
      </w:r>
      <w:r w:rsidR="0085163D" w:rsidRPr="008A77B1">
        <w:rPr>
          <w:rFonts w:ascii="Times New Roman" w:hAnsi="Times New Roman" w:cs="Times New Roman"/>
          <w:sz w:val="24"/>
          <w:szCs w:val="24"/>
        </w:rPr>
        <w:t xml:space="preserve">Vermicompost (VC) as an organic input for attaining sustainable agricultural production is a potential source of beneficial microorganisms, prime (NPK) and micro nutrients, enzymes and metabolites </w:t>
      </w:r>
      <w:r w:rsidR="00BD2B45">
        <w:rPr>
          <w:rFonts w:ascii="Times New Roman" w:hAnsi="Times New Roman" w:cs="Times New Roman"/>
          <w:sz w:val="24"/>
          <w:szCs w:val="24"/>
        </w:rPr>
        <w:t>(</w:t>
      </w:r>
      <w:r w:rsidR="0085163D" w:rsidRPr="008A77B1">
        <w:rPr>
          <w:rFonts w:ascii="Times New Roman" w:hAnsi="Times New Roman" w:cs="Times New Roman"/>
          <w:sz w:val="24"/>
          <w:szCs w:val="24"/>
        </w:rPr>
        <w:t xml:space="preserve">Sinha </w:t>
      </w:r>
      <w:r w:rsidR="0085163D" w:rsidRPr="008A77B1">
        <w:rPr>
          <w:rFonts w:ascii="Times New Roman" w:hAnsi="Times New Roman" w:cs="Times New Roman"/>
          <w:i/>
          <w:sz w:val="24"/>
          <w:szCs w:val="24"/>
        </w:rPr>
        <w:t>et al</w:t>
      </w:r>
      <w:r w:rsidR="0085163D" w:rsidRPr="008A77B1">
        <w:rPr>
          <w:rFonts w:ascii="Times New Roman" w:hAnsi="Times New Roman" w:cs="Times New Roman"/>
          <w:sz w:val="24"/>
          <w:szCs w:val="24"/>
        </w:rPr>
        <w:t>., 2009)</w:t>
      </w:r>
      <w:r w:rsidR="008A77B1">
        <w:rPr>
          <w:rFonts w:ascii="Times New Roman" w:hAnsi="Times New Roman" w:cs="Times New Roman"/>
          <w:sz w:val="24"/>
          <w:szCs w:val="24"/>
        </w:rPr>
        <w:t>.</w:t>
      </w:r>
    </w:p>
    <w:p w14:paraId="0E204D93" w14:textId="77777777" w:rsidR="008A77B1" w:rsidRDefault="008A77B1" w:rsidP="00DF4523">
      <w:pPr>
        <w:tabs>
          <w:tab w:val="left" w:pos="-142"/>
        </w:tabs>
        <w:spacing w:line="360" w:lineRule="auto"/>
        <w:jc w:val="both"/>
        <w:rPr>
          <w:rFonts w:ascii="Times New Roman" w:hAnsi="Times New Roman" w:cs="Times New Roman"/>
          <w:sz w:val="24"/>
          <w:szCs w:val="24"/>
          <w:shd w:val="clear" w:color="auto" w:fill="FFFFFF"/>
        </w:rPr>
      </w:pPr>
    </w:p>
    <w:p w14:paraId="084CBCCC" w14:textId="77777777" w:rsidR="008A77B1" w:rsidRPr="008A77B1" w:rsidRDefault="008A77B1" w:rsidP="00DF4523">
      <w:pPr>
        <w:tabs>
          <w:tab w:val="left" w:pos="-142"/>
        </w:tabs>
        <w:spacing w:line="360" w:lineRule="auto"/>
        <w:jc w:val="both"/>
        <w:rPr>
          <w:rFonts w:ascii="Times New Roman" w:hAnsi="Times New Roman" w:cs="Times New Roman"/>
          <w:sz w:val="24"/>
          <w:szCs w:val="24"/>
          <w:shd w:val="clear" w:color="auto" w:fill="FFFFFF"/>
        </w:rPr>
      </w:pPr>
    </w:p>
    <w:p w14:paraId="02F3A106" w14:textId="77777777" w:rsidR="000E588B" w:rsidRPr="0009388C" w:rsidRDefault="000E588B" w:rsidP="000E588B">
      <w:pPr>
        <w:pStyle w:val="Caption"/>
        <w:keepNext/>
        <w:rPr>
          <w:rFonts w:ascii="Times New Roman" w:hAnsi="Times New Roman" w:cs="Times New Roman"/>
          <w:color w:val="000000" w:themeColor="text1"/>
          <w:sz w:val="24"/>
          <w:szCs w:val="24"/>
        </w:rPr>
      </w:pPr>
      <w:r w:rsidRPr="0009388C">
        <w:rPr>
          <w:rFonts w:ascii="Times New Roman" w:hAnsi="Times New Roman" w:cs="Times New Roman"/>
          <w:color w:val="000000" w:themeColor="text1"/>
          <w:sz w:val="24"/>
          <w:szCs w:val="24"/>
        </w:rPr>
        <w:t xml:space="preserve">Table </w:t>
      </w:r>
      <w:r w:rsidR="00712957" w:rsidRPr="0009388C">
        <w:rPr>
          <w:rFonts w:ascii="Times New Roman" w:hAnsi="Times New Roman" w:cs="Times New Roman"/>
          <w:color w:val="000000" w:themeColor="text1"/>
          <w:sz w:val="24"/>
          <w:szCs w:val="24"/>
        </w:rPr>
        <w:fldChar w:fldCharType="begin"/>
      </w:r>
      <w:r w:rsidRPr="0009388C">
        <w:rPr>
          <w:rFonts w:ascii="Times New Roman" w:hAnsi="Times New Roman" w:cs="Times New Roman"/>
          <w:color w:val="000000" w:themeColor="text1"/>
          <w:sz w:val="24"/>
          <w:szCs w:val="24"/>
        </w:rPr>
        <w:instrText xml:space="preserve"> SEQ Table \* ARABIC </w:instrText>
      </w:r>
      <w:r w:rsidR="00712957" w:rsidRPr="0009388C">
        <w:rPr>
          <w:rFonts w:ascii="Times New Roman" w:hAnsi="Times New Roman" w:cs="Times New Roman"/>
          <w:color w:val="000000" w:themeColor="text1"/>
          <w:sz w:val="24"/>
          <w:szCs w:val="24"/>
        </w:rPr>
        <w:fldChar w:fldCharType="separate"/>
      </w:r>
      <w:r w:rsidRPr="0009388C">
        <w:rPr>
          <w:rFonts w:ascii="Times New Roman" w:hAnsi="Times New Roman" w:cs="Times New Roman"/>
          <w:noProof/>
          <w:color w:val="000000" w:themeColor="text1"/>
          <w:sz w:val="24"/>
          <w:szCs w:val="24"/>
        </w:rPr>
        <w:t>1</w:t>
      </w:r>
      <w:r w:rsidR="00712957" w:rsidRPr="0009388C">
        <w:rPr>
          <w:rFonts w:ascii="Times New Roman" w:hAnsi="Times New Roman" w:cs="Times New Roman"/>
          <w:color w:val="000000" w:themeColor="text1"/>
          <w:sz w:val="24"/>
          <w:szCs w:val="24"/>
        </w:rPr>
        <w:fldChar w:fldCharType="end"/>
      </w:r>
      <w:r w:rsidRPr="0009388C">
        <w:rPr>
          <w:rFonts w:ascii="Times New Roman" w:hAnsi="Times New Roman" w:cs="Times New Roman"/>
          <w:color w:val="000000" w:themeColor="text1"/>
          <w:sz w:val="24"/>
          <w:szCs w:val="24"/>
        </w:rPr>
        <w:t xml:space="preserve"> Effect of </w:t>
      </w:r>
      <w:r w:rsidR="00F9403E">
        <w:rPr>
          <w:rFonts w:ascii="Times New Roman" w:hAnsi="Times New Roman" w:cs="Times New Roman"/>
          <w:color w:val="000000" w:themeColor="text1"/>
          <w:sz w:val="24"/>
          <w:szCs w:val="24"/>
        </w:rPr>
        <w:t>I</w:t>
      </w:r>
      <w:r w:rsidR="0009388C" w:rsidRPr="0009388C">
        <w:rPr>
          <w:rFonts w:ascii="Times New Roman" w:hAnsi="Times New Roman" w:cs="Times New Roman"/>
          <w:color w:val="000000" w:themeColor="text1"/>
          <w:sz w:val="24"/>
          <w:szCs w:val="24"/>
        </w:rPr>
        <w:t xml:space="preserve">ntegrated </w:t>
      </w:r>
      <w:r w:rsidR="00F9403E">
        <w:rPr>
          <w:rFonts w:ascii="Times New Roman" w:hAnsi="Times New Roman" w:cs="Times New Roman"/>
          <w:color w:val="000000" w:themeColor="text1"/>
          <w:sz w:val="24"/>
          <w:szCs w:val="24"/>
        </w:rPr>
        <w:t>N</w:t>
      </w:r>
      <w:r w:rsidR="0009388C" w:rsidRPr="0009388C">
        <w:rPr>
          <w:rFonts w:ascii="Times New Roman" w:hAnsi="Times New Roman" w:cs="Times New Roman"/>
          <w:color w:val="000000" w:themeColor="text1"/>
          <w:sz w:val="24"/>
          <w:szCs w:val="24"/>
        </w:rPr>
        <w:t xml:space="preserve">utrient </w:t>
      </w:r>
      <w:r w:rsidR="00F9403E">
        <w:rPr>
          <w:rFonts w:ascii="Times New Roman" w:hAnsi="Times New Roman" w:cs="Times New Roman"/>
          <w:color w:val="000000" w:themeColor="text1"/>
          <w:sz w:val="24"/>
          <w:szCs w:val="24"/>
        </w:rPr>
        <w:t>M</w:t>
      </w:r>
      <w:r w:rsidR="0009388C" w:rsidRPr="0009388C">
        <w:rPr>
          <w:rFonts w:ascii="Times New Roman" w:hAnsi="Times New Roman" w:cs="Times New Roman"/>
          <w:color w:val="000000" w:themeColor="text1"/>
          <w:sz w:val="24"/>
          <w:szCs w:val="24"/>
        </w:rPr>
        <w:t>anagement</w:t>
      </w:r>
      <w:r w:rsidRPr="0009388C">
        <w:rPr>
          <w:rFonts w:ascii="Times New Roman" w:hAnsi="Times New Roman" w:cs="Times New Roman"/>
          <w:color w:val="000000" w:themeColor="text1"/>
          <w:sz w:val="24"/>
          <w:szCs w:val="24"/>
        </w:rPr>
        <w:t xml:space="preserve"> o</w:t>
      </w:r>
      <w:r w:rsidR="00F9403E">
        <w:rPr>
          <w:rFonts w:ascii="Times New Roman" w:hAnsi="Times New Roman" w:cs="Times New Roman"/>
          <w:color w:val="000000" w:themeColor="text1"/>
          <w:sz w:val="24"/>
          <w:szCs w:val="24"/>
        </w:rPr>
        <w:t>f G</w:t>
      </w:r>
      <w:r w:rsidRPr="0009388C">
        <w:rPr>
          <w:rFonts w:ascii="Times New Roman" w:hAnsi="Times New Roman" w:cs="Times New Roman"/>
          <w:color w:val="000000" w:themeColor="text1"/>
          <w:sz w:val="24"/>
          <w:szCs w:val="24"/>
        </w:rPr>
        <w:t xml:space="preserve">rain yield of Black </w:t>
      </w:r>
      <w:r w:rsidR="00F9403E">
        <w:rPr>
          <w:rFonts w:ascii="Times New Roman" w:hAnsi="Times New Roman" w:cs="Times New Roman"/>
          <w:color w:val="000000" w:themeColor="text1"/>
          <w:sz w:val="24"/>
          <w:szCs w:val="24"/>
        </w:rPr>
        <w:t>A</w:t>
      </w:r>
      <w:r w:rsidRPr="0009388C">
        <w:rPr>
          <w:rFonts w:ascii="Times New Roman" w:hAnsi="Times New Roman" w:cs="Times New Roman"/>
          <w:color w:val="000000" w:themeColor="text1"/>
          <w:sz w:val="24"/>
          <w:szCs w:val="24"/>
        </w:rPr>
        <w:t xml:space="preserve">romatic </w:t>
      </w:r>
      <w:r w:rsidR="00F9403E">
        <w:rPr>
          <w:rFonts w:ascii="Times New Roman" w:hAnsi="Times New Roman" w:cs="Times New Roman"/>
          <w:color w:val="000000" w:themeColor="text1"/>
          <w:sz w:val="24"/>
          <w:szCs w:val="24"/>
        </w:rPr>
        <w:t>R</w:t>
      </w:r>
      <w:r w:rsidRPr="0009388C">
        <w:rPr>
          <w:rFonts w:ascii="Times New Roman" w:hAnsi="Times New Roman" w:cs="Times New Roman"/>
          <w:color w:val="000000" w:themeColor="text1"/>
          <w:sz w:val="24"/>
          <w:szCs w:val="24"/>
        </w:rPr>
        <w:t>ice</w:t>
      </w:r>
    </w:p>
    <w:tbl>
      <w:tblPr>
        <w:tblStyle w:val="TableGrid"/>
        <w:tblW w:w="0" w:type="auto"/>
        <w:tblLook w:val="04A0" w:firstRow="1" w:lastRow="0" w:firstColumn="1" w:lastColumn="0" w:noHBand="0" w:noVBand="1"/>
      </w:tblPr>
      <w:tblGrid>
        <w:gridCol w:w="7146"/>
        <w:gridCol w:w="2368"/>
      </w:tblGrid>
      <w:tr w:rsidR="00DF4523" w:rsidRPr="0004687A" w14:paraId="5CB6E44D" w14:textId="77777777" w:rsidTr="00297562">
        <w:tc>
          <w:tcPr>
            <w:tcW w:w="7196" w:type="dxa"/>
          </w:tcPr>
          <w:p w14:paraId="57751E86" w14:textId="77777777" w:rsidR="00DF4523" w:rsidRPr="0004687A" w:rsidRDefault="00DF4523" w:rsidP="00297562">
            <w:pPr>
              <w:tabs>
                <w:tab w:val="left" w:pos="945"/>
              </w:tabs>
              <w:spacing w:line="360" w:lineRule="auto"/>
              <w:rPr>
                <w:b/>
                <w:sz w:val="24"/>
                <w:szCs w:val="24"/>
              </w:rPr>
            </w:pPr>
            <w:r w:rsidRPr="0004687A">
              <w:rPr>
                <w:b/>
                <w:sz w:val="24"/>
                <w:szCs w:val="24"/>
              </w:rPr>
              <w:t>Treatment</w:t>
            </w:r>
          </w:p>
        </w:tc>
        <w:tc>
          <w:tcPr>
            <w:tcW w:w="2380" w:type="dxa"/>
          </w:tcPr>
          <w:p w14:paraId="4320CF20" w14:textId="77777777" w:rsidR="00DF4523" w:rsidRPr="0004687A" w:rsidRDefault="00EE0316" w:rsidP="009E017E">
            <w:pPr>
              <w:tabs>
                <w:tab w:val="left" w:pos="945"/>
              </w:tabs>
              <w:spacing w:line="360" w:lineRule="auto"/>
              <w:jc w:val="center"/>
              <w:rPr>
                <w:b/>
                <w:sz w:val="24"/>
                <w:szCs w:val="24"/>
              </w:rPr>
            </w:pPr>
            <w:r>
              <w:rPr>
                <w:b/>
                <w:sz w:val="24"/>
                <w:szCs w:val="24"/>
              </w:rPr>
              <w:t>Grain Yield (K</w:t>
            </w:r>
            <w:r w:rsidR="00DF4523" w:rsidRPr="0004687A">
              <w:rPr>
                <w:b/>
                <w:sz w:val="24"/>
                <w:szCs w:val="24"/>
              </w:rPr>
              <w:t>g/ha)</w:t>
            </w:r>
          </w:p>
        </w:tc>
      </w:tr>
      <w:tr w:rsidR="00DF4523" w:rsidRPr="0004687A" w14:paraId="060AEE0A" w14:textId="77777777" w:rsidTr="00297562">
        <w:tc>
          <w:tcPr>
            <w:tcW w:w="7196" w:type="dxa"/>
          </w:tcPr>
          <w:p w14:paraId="6F614A77" w14:textId="77777777" w:rsidR="00DF4523" w:rsidRPr="0004687A" w:rsidRDefault="00DF4523" w:rsidP="00297562">
            <w:pPr>
              <w:spacing w:line="360" w:lineRule="auto"/>
              <w:jc w:val="both"/>
              <w:rPr>
                <w:b/>
              </w:rPr>
            </w:pPr>
            <w:r w:rsidRPr="0004687A">
              <w:rPr>
                <w:b/>
              </w:rPr>
              <w:t>T</w:t>
            </w:r>
            <w:r w:rsidRPr="0004687A">
              <w:rPr>
                <w:b/>
                <w:vertAlign w:val="subscript"/>
              </w:rPr>
              <w:t xml:space="preserve">1 </w:t>
            </w:r>
            <w:r w:rsidR="00EE0316">
              <w:rPr>
                <w:b/>
              </w:rPr>
              <w:t>–</w:t>
            </w:r>
            <w:r w:rsidRPr="0004687A">
              <w:rPr>
                <w:b/>
              </w:rPr>
              <w:t xml:space="preserve"> Control</w:t>
            </w:r>
          </w:p>
        </w:tc>
        <w:tc>
          <w:tcPr>
            <w:tcW w:w="2380" w:type="dxa"/>
          </w:tcPr>
          <w:p w14:paraId="0272B809" w14:textId="77777777" w:rsidR="00DF4523" w:rsidRPr="0004687A" w:rsidRDefault="00A12A8E" w:rsidP="009E017E">
            <w:pPr>
              <w:tabs>
                <w:tab w:val="left" w:pos="945"/>
              </w:tabs>
              <w:spacing w:line="360" w:lineRule="auto"/>
              <w:jc w:val="center"/>
            </w:pPr>
            <w:r>
              <w:t>1.05</w:t>
            </w:r>
          </w:p>
        </w:tc>
      </w:tr>
      <w:tr w:rsidR="00DF4523" w:rsidRPr="0004687A" w14:paraId="10EEE0E9" w14:textId="77777777" w:rsidTr="00297562">
        <w:tc>
          <w:tcPr>
            <w:tcW w:w="7196" w:type="dxa"/>
          </w:tcPr>
          <w:p w14:paraId="6C5AB506" w14:textId="77777777" w:rsidR="00DF4523" w:rsidRPr="0004687A" w:rsidRDefault="00DF4523" w:rsidP="00297562">
            <w:pPr>
              <w:spacing w:line="360" w:lineRule="auto"/>
              <w:jc w:val="both"/>
              <w:rPr>
                <w:b/>
                <w:vertAlign w:val="superscript"/>
              </w:rPr>
            </w:pPr>
            <w:r w:rsidRPr="0004687A">
              <w:rPr>
                <w:b/>
              </w:rPr>
              <w:lastRenderedPageBreak/>
              <w:t>T</w:t>
            </w:r>
            <w:r w:rsidRPr="0004687A">
              <w:rPr>
                <w:b/>
                <w:vertAlign w:val="subscript"/>
              </w:rPr>
              <w:t>2</w:t>
            </w:r>
            <w:r w:rsidRPr="0004687A">
              <w:rPr>
                <w:b/>
              </w:rPr>
              <w:t xml:space="preserve"> – 100% RDF</w:t>
            </w:r>
            <w:r w:rsidR="00FA7432">
              <w:rPr>
                <w:b/>
              </w:rPr>
              <w:t xml:space="preserve"> + FYM @ 5t/ha</w:t>
            </w:r>
          </w:p>
        </w:tc>
        <w:tc>
          <w:tcPr>
            <w:tcW w:w="2380" w:type="dxa"/>
          </w:tcPr>
          <w:p w14:paraId="6EDF8B46" w14:textId="77777777" w:rsidR="00DF4523" w:rsidRPr="0004687A" w:rsidRDefault="00467333" w:rsidP="009E017E">
            <w:pPr>
              <w:tabs>
                <w:tab w:val="left" w:pos="945"/>
              </w:tabs>
              <w:spacing w:line="360" w:lineRule="auto"/>
              <w:jc w:val="center"/>
            </w:pPr>
            <w:r>
              <w:t>1.46</w:t>
            </w:r>
          </w:p>
        </w:tc>
      </w:tr>
      <w:tr w:rsidR="00DF4523" w:rsidRPr="0004687A" w14:paraId="5BB739A1" w14:textId="77777777" w:rsidTr="00297562">
        <w:tc>
          <w:tcPr>
            <w:tcW w:w="7196" w:type="dxa"/>
          </w:tcPr>
          <w:p w14:paraId="37371473" w14:textId="77777777" w:rsidR="00DF4523" w:rsidRPr="0004687A" w:rsidRDefault="00DF4523" w:rsidP="00297562">
            <w:pPr>
              <w:tabs>
                <w:tab w:val="left" w:pos="3786"/>
              </w:tabs>
              <w:spacing w:line="360" w:lineRule="auto"/>
              <w:jc w:val="both"/>
              <w:rPr>
                <w:b/>
                <w:vertAlign w:val="superscript"/>
              </w:rPr>
            </w:pPr>
            <w:r w:rsidRPr="0004687A">
              <w:rPr>
                <w:b/>
              </w:rPr>
              <w:t>T</w:t>
            </w:r>
            <w:r w:rsidRPr="0004687A">
              <w:rPr>
                <w:b/>
                <w:vertAlign w:val="subscript"/>
              </w:rPr>
              <w:t>3</w:t>
            </w:r>
            <w:r w:rsidRPr="0004687A">
              <w:rPr>
                <w:b/>
              </w:rPr>
              <w:t xml:space="preserve"> – </w:t>
            </w:r>
            <w:r w:rsidR="00FA7432">
              <w:rPr>
                <w:b/>
              </w:rPr>
              <w:t>75</w:t>
            </w:r>
            <w:r w:rsidRPr="0004687A">
              <w:rPr>
                <w:b/>
              </w:rPr>
              <w:t xml:space="preserve">% RDF + </w:t>
            </w:r>
            <w:r w:rsidR="00FA7432">
              <w:rPr>
                <w:b/>
              </w:rPr>
              <w:t>FYM @ 5t/ha</w:t>
            </w:r>
            <w:r w:rsidRPr="0004687A">
              <w:rPr>
                <w:b/>
              </w:rPr>
              <w:tab/>
            </w:r>
          </w:p>
        </w:tc>
        <w:tc>
          <w:tcPr>
            <w:tcW w:w="2380" w:type="dxa"/>
          </w:tcPr>
          <w:p w14:paraId="57185665" w14:textId="77777777" w:rsidR="00DF4523" w:rsidRPr="0004687A" w:rsidRDefault="00DF4523" w:rsidP="009E017E">
            <w:pPr>
              <w:tabs>
                <w:tab w:val="left" w:pos="945"/>
              </w:tabs>
              <w:spacing w:line="360" w:lineRule="auto"/>
              <w:jc w:val="center"/>
            </w:pPr>
            <w:r w:rsidRPr="0004687A">
              <w:t>1</w:t>
            </w:r>
            <w:r w:rsidR="00467333">
              <w:t>.29</w:t>
            </w:r>
          </w:p>
        </w:tc>
      </w:tr>
      <w:tr w:rsidR="00DF4523" w:rsidRPr="0004687A" w14:paraId="3CFFDDD3" w14:textId="77777777" w:rsidTr="00297562">
        <w:tc>
          <w:tcPr>
            <w:tcW w:w="7196" w:type="dxa"/>
          </w:tcPr>
          <w:p w14:paraId="1F2AC6A2" w14:textId="77777777" w:rsidR="00DF4523" w:rsidRPr="0004687A" w:rsidRDefault="00DF4523" w:rsidP="00297562">
            <w:pPr>
              <w:tabs>
                <w:tab w:val="left" w:pos="3835"/>
              </w:tabs>
              <w:spacing w:line="360" w:lineRule="auto"/>
              <w:jc w:val="both"/>
              <w:rPr>
                <w:b/>
                <w:vertAlign w:val="superscript"/>
              </w:rPr>
            </w:pPr>
            <w:r w:rsidRPr="0004687A">
              <w:rPr>
                <w:b/>
              </w:rPr>
              <w:t>T</w:t>
            </w:r>
            <w:r w:rsidRPr="0004687A">
              <w:rPr>
                <w:b/>
                <w:vertAlign w:val="subscript"/>
              </w:rPr>
              <w:t>4</w:t>
            </w:r>
            <w:r w:rsidRPr="0004687A">
              <w:rPr>
                <w:b/>
              </w:rPr>
              <w:t xml:space="preserve"> – 100% RDF </w:t>
            </w:r>
            <w:r w:rsidR="00FA7432">
              <w:rPr>
                <w:b/>
              </w:rPr>
              <w:t>+ Vermicompost @ 3t/ha</w:t>
            </w:r>
            <w:r w:rsidRPr="0004687A">
              <w:rPr>
                <w:b/>
              </w:rPr>
              <w:tab/>
            </w:r>
          </w:p>
        </w:tc>
        <w:tc>
          <w:tcPr>
            <w:tcW w:w="2380" w:type="dxa"/>
          </w:tcPr>
          <w:p w14:paraId="4712F2F8" w14:textId="77777777" w:rsidR="00DF4523" w:rsidRPr="0004687A" w:rsidRDefault="00A12A8E" w:rsidP="009E017E">
            <w:pPr>
              <w:tabs>
                <w:tab w:val="left" w:pos="945"/>
              </w:tabs>
              <w:spacing w:line="360" w:lineRule="auto"/>
              <w:jc w:val="center"/>
            </w:pPr>
            <w:r>
              <w:t>2.06</w:t>
            </w:r>
          </w:p>
        </w:tc>
      </w:tr>
      <w:tr w:rsidR="00DF4523" w:rsidRPr="0004687A" w14:paraId="03F53DAD" w14:textId="77777777" w:rsidTr="00297562">
        <w:tc>
          <w:tcPr>
            <w:tcW w:w="7196" w:type="dxa"/>
          </w:tcPr>
          <w:p w14:paraId="3EEDB74D" w14:textId="77777777" w:rsidR="00DF4523" w:rsidRPr="0004687A" w:rsidRDefault="00DF4523" w:rsidP="00297562">
            <w:pPr>
              <w:spacing w:line="360" w:lineRule="auto"/>
              <w:jc w:val="both"/>
              <w:rPr>
                <w:b/>
                <w:vertAlign w:val="superscript"/>
              </w:rPr>
            </w:pPr>
            <w:r w:rsidRPr="0004687A">
              <w:rPr>
                <w:b/>
              </w:rPr>
              <w:t>T</w:t>
            </w:r>
            <w:r w:rsidRPr="0004687A">
              <w:rPr>
                <w:b/>
                <w:vertAlign w:val="subscript"/>
              </w:rPr>
              <w:t>5</w:t>
            </w:r>
            <w:r w:rsidRPr="0004687A">
              <w:rPr>
                <w:b/>
              </w:rPr>
              <w:t xml:space="preserve"> - </w:t>
            </w:r>
            <w:r w:rsidR="00FA7432">
              <w:rPr>
                <w:b/>
              </w:rPr>
              <w:t>75</w:t>
            </w:r>
            <w:r w:rsidRPr="0004687A">
              <w:rPr>
                <w:b/>
              </w:rPr>
              <w:t>% RDF +</w:t>
            </w:r>
            <w:r w:rsidR="00FA7432">
              <w:rPr>
                <w:b/>
              </w:rPr>
              <w:t>Vermicompost @ 3t/ha</w:t>
            </w:r>
          </w:p>
        </w:tc>
        <w:tc>
          <w:tcPr>
            <w:tcW w:w="2380" w:type="dxa"/>
          </w:tcPr>
          <w:p w14:paraId="409DE209" w14:textId="77777777" w:rsidR="00DF4523" w:rsidRPr="0004687A" w:rsidRDefault="00467333" w:rsidP="009E017E">
            <w:pPr>
              <w:tabs>
                <w:tab w:val="left" w:pos="945"/>
              </w:tabs>
              <w:spacing w:line="360" w:lineRule="auto"/>
              <w:jc w:val="center"/>
            </w:pPr>
            <w:r>
              <w:t>1.72</w:t>
            </w:r>
          </w:p>
        </w:tc>
      </w:tr>
      <w:tr w:rsidR="00DF4523" w:rsidRPr="0004687A" w14:paraId="44E11374" w14:textId="77777777" w:rsidTr="00297562">
        <w:tc>
          <w:tcPr>
            <w:tcW w:w="7196" w:type="dxa"/>
          </w:tcPr>
          <w:p w14:paraId="724BD77B" w14:textId="77777777" w:rsidR="00DF4523" w:rsidRPr="0004687A" w:rsidRDefault="00DF4523" w:rsidP="00297562">
            <w:pPr>
              <w:spacing w:line="360" w:lineRule="auto"/>
              <w:jc w:val="both"/>
              <w:rPr>
                <w:b/>
                <w:vertAlign w:val="superscript"/>
              </w:rPr>
            </w:pPr>
            <w:r w:rsidRPr="0004687A">
              <w:rPr>
                <w:b/>
              </w:rPr>
              <w:t>T</w:t>
            </w:r>
            <w:r w:rsidRPr="0004687A">
              <w:rPr>
                <w:b/>
                <w:vertAlign w:val="subscript"/>
              </w:rPr>
              <w:t>6</w:t>
            </w:r>
            <w:r w:rsidRPr="0004687A">
              <w:rPr>
                <w:b/>
              </w:rPr>
              <w:t xml:space="preserve"> – </w:t>
            </w:r>
            <w:r w:rsidR="0009388C">
              <w:rPr>
                <w:b/>
              </w:rPr>
              <w:t>100</w:t>
            </w:r>
            <w:r w:rsidRPr="0004687A">
              <w:rPr>
                <w:b/>
              </w:rPr>
              <w:t xml:space="preserve">% RDF + </w:t>
            </w:r>
            <w:r w:rsidR="0009388C">
              <w:rPr>
                <w:b/>
              </w:rPr>
              <w:t>Rhizobium + PSB</w:t>
            </w:r>
          </w:p>
        </w:tc>
        <w:tc>
          <w:tcPr>
            <w:tcW w:w="2380" w:type="dxa"/>
          </w:tcPr>
          <w:p w14:paraId="62968E61" w14:textId="77777777" w:rsidR="00DF4523" w:rsidRPr="0004687A" w:rsidRDefault="00467333" w:rsidP="009E017E">
            <w:pPr>
              <w:tabs>
                <w:tab w:val="left" w:pos="945"/>
              </w:tabs>
              <w:spacing w:line="360" w:lineRule="auto"/>
              <w:jc w:val="center"/>
            </w:pPr>
            <w:r>
              <w:t>1.45</w:t>
            </w:r>
          </w:p>
        </w:tc>
      </w:tr>
      <w:tr w:rsidR="00DF4523" w:rsidRPr="0004687A" w14:paraId="3594005E" w14:textId="77777777" w:rsidTr="00297562">
        <w:tc>
          <w:tcPr>
            <w:tcW w:w="7196" w:type="dxa"/>
          </w:tcPr>
          <w:p w14:paraId="09B4186B" w14:textId="77777777" w:rsidR="00DF4523" w:rsidRPr="0004687A" w:rsidRDefault="00DF4523" w:rsidP="00297562">
            <w:pPr>
              <w:spacing w:line="360" w:lineRule="auto"/>
              <w:jc w:val="both"/>
              <w:rPr>
                <w:b/>
                <w:vertAlign w:val="superscript"/>
              </w:rPr>
            </w:pPr>
            <w:r w:rsidRPr="0004687A">
              <w:rPr>
                <w:b/>
              </w:rPr>
              <w:t>T</w:t>
            </w:r>
            <w:r w:rsidRPr="0004687A">
              <w:rPr>
                <w:b/>
                <w:vertAlign w:val="subscript"/>
              </w:rPr>
              <w:t>7</w:t>
            </w:r>
            <w:r w:rsidRPr="0004687A">
              <w:rPr>
                <w:b/>
              </w:rPr>
              <w:t xml:space="preserve"> – </w:t>
            </w:r>
            <w:r w:rsidR="0009388C">
              <w:rPr>
                <w:b/>
              </w:rPr>
              <w:t>75% + RDF + Rhizobium + PSB</w:t>
            </w:r>
          </w:p>
        </w:tc>
        <w:tc>
          <w:tcPr>
            <w:tcW w:w="2380" w:type="dxa"/>
          </w:tcPr>
          <w:p w14:paraId="5D197B17" w14:textId="77777777" w:rsidR="00DF4523" w:rsidRPr="0004687A" w:rsidRDefault="00467333" w:rsidP="009E017E">
            <w:pPr>
              <w:tabs>
                <w:tab w:val="left" w:pos="945"/>
              </w:tabs>
              <w:spacing w:line="360" w:lineRule="auto"/>
              <w:jc w:val="center"/>
            </w:pPr>
            <w:r>
              <w:t>1.32</w:t>
            </w:r>
          </w:p>
        </w:tc>
      </w:tr>
      <w:tr w:rsidR="00DF4523" w:rsidRPr="0004687A" w14:paraId="4417D191" w14:textId="77777777" w:rsidTr="00297562">
        <w:tblPrEx>
          <w:tblLook w:val="0000" w:firstRow="0" w:lastRow="0" w:firstColumn="0" w:lastColumn="0" w:noHBand="0" w:noVBand="0"/>
        </w:tblPrEx>
        <w:trPr>
          <w:trHeight w:val="444"/>
        </w:trPr>
        <w:tc>
          <w:tcPr>
            <w:tcW w:w="7196" w:type="dxa"/>
          </w:tcPr>
          <w:p w14:paraId="09DED5EB" w14:textId="77777777" w:rsidR="00DF4523" w:rsidRPr="0004687A" w:rsidRDefault="00DF4523" w:rsidP="00297562">
            <w:pPr>
              <w:tabs>
                <w:tab w:val="left" w:pos="945"/>
              </w:tabs>
              <w:spacing w:line="360" w:lineRule="auto"/>
              <w:rPr>
                <w:b/>
              </w:rPr>
            </w:pPr>
            <w:r w:rsidRPr="0004687A">
              <w:rPr>
                <w:b/>
              </w:rPr>
              <w:t>T</w:t>
            </w:r>
            <w:r w:rsidRPr="0004687A">
              <w:rPr>
                <w:b/>
                <w:vertAlign w:val="subscript"/>
              </w:rPr>
              <w:t>8</w:t>
            </w:r>
            <w:r w:rsidRPr="0004687A">
              <w:rPr>
                <w:b/>
              </w:rPr>
              <w:t xml:space="preserve"> – </w:t>
            </w:r>
            <w:r w:rsidR="0009388C">
              <w:rPr>
                <w:b/>
              </w:rPr>
              <w:t>100</w:t>
            </w:r>
            <w:r w:rsidRPr="0004687A">
              <w:rPr>
                <w:b/>
              </w:rPr>
              <w:t xml:space="preserve">% RDF + </w:t>
            </w:r>
            <w:r w:rsidR="0009388C">
              <w:rPr>
                <w:b/>
              </w:rPr>
              <w:t>Rhizobium + PSB + Vermicompost @ 3t/ha</w:t>
            </w:r>
          </w:p>
        </w:tc>
        <w:tc>
          <w:tcPr>
            <w:tcW w:w="2380" w:type="dxa"/>
          </w:tcPr>
          <w:p w14:paraId="44C13B96" w14:textId="77777777" w:rsidR="00DF4523" w:rsidRPr="0004687A" w:rsidRDefault="00467333" w:rsidP="009E017E">
            <w:pPr>
              <w:tabs>
                <w:tab w:val="left" w:pos="945"/>
              </w:tabs>
              <w:spacing w:line="360" w:lineRule="auto"/>
              <w:jc w:val="center"/>
            </w:pPr>
            <w:r>
              <w:t>1.10</w:t>
            </w:r>
          </w:p>
        </w:tc>
      </w:tr>
      <w:tr w:rsidR="00DF4523" w:rsidRPr="0004687A" w14:paraId="28F0FACA" w14:textId="77777777" w:rsidTr="00297562">
        <w:tblPrEx>
          <w:tblLook w:val="0000" w:firstRow="0" w:lastRow="0" w:firstColumn="0" w:lastColumn="0" w:noHBand="0" w:noVBand="0"/>
        </w:tblPrEx>
        <w:trPr>
          <w:trHeight w:val="383"/>
        </w:trPr>
        <w:tc>
          <w:tcPr>
            <w:tcW w:w="7196" w:type="dxa"/>
          </w:tcPr>
          <w:p w14:paraId="60CF8CFA" w14:textId="77777777" w:rsidR="00DF4523" w:rsidRPr="0004687A" w:rsidRDefault="00DF4523" w:rsidP="00297562">
            <w:pPr>
              <w:spacing w:line="360" w:lineRule="auto"/>
              <w:jc w:val="both"/>
              <w:rPr>
                <w:b/>
              </w:rPr>
            </w:pPr>
            <w:r w:rsidRPr="0004687A">
              <w:rPr>
                <w:b/>
              </w:rPr>
              <w:t>F test</w:t>
            </w:r>
          </w:p>
        </w:tc>
        <w:tc>
          <w:tcPr>
            <w:tcW w:w="2380" w:type="dxa"/>
          </w:tcPr>
          <w:p w14:paraId="156042D7" w14:textId="77777777" w:rsidR="00DF4523" w:rsidRPr="0004687A" w:rsidRDefault="00DF4523" w:rsidP="009E017E">
            <w:pPr>
              <w:tabs>
                <w:tab w:val="left" w:pos="945"/>
              </w:tabs>
              <w:spacing w:line="360" w:lineRule="auto"/>
              <w:jc w:val="center"/>
            </w:pPr>
            <w:r w:rsidRPr="0004687A">
              <w:t>S</w:t>
            </w:r>
          </w:p>
        </w:tc>
      </w:tr>
      <w:tr w:rsidR="00DF4523" w:rsidRPr="0004687A" w14:paraId="3169C8E5" w14:textId="77777777" w:rsidTr="00297562">
        <w:tblPrEx>
          <w:tblLook w:val="0000" w:firstRow="0" w:lastRow="0" w:firstColumn="0" w:lastColumn="0" w:noHBand="0" w:noVBand="0"/>
        </w:tblPrEx>
        <w:trPr>
          <w:trHeight w:val="388"/>
        </w:trPr>
        <w:tc>
          <w:tcPr>
            <w:tcW w:w="7196" w:type="dxa"/>
          </w:tcPr>
          <w:p w14:paraId="3FD1D234" w14:textId="77777777" w:rsidR="00DF4523" w:rsidRPr="0004687A" w:rsidRDefault="00DF4523" w:rsidP="00297562">
            <w:pPr>
              <w:spacing w:line="360" w:lineRule="auto"/>
              <w:jc w:val="both"/>
              <w:rPr>
                <w:b/>
              </w:rPr>
            </w:pPr>
            <w:r w:rsidRPr="0004687A">
              <w:rPr>
                <w:b/>
              </w:rPr>
              <w:t>SE</w:t>
            </w:r>
            <w:r w:rsidR="00EF2E24">
              <w:rPr>
                <w:b/>
              </w:rPr>
              <w:t>(</w:t>
            </w:r>
            <w:r w:rsidRPr="0004687A">
              <w:rPr>
                <w:b/>
              </w:rPr>
              <w:t>d±</w:t>
            </w:r>
            <w:r w:rsidR="00EF2E24">
              <w:rPr>
                <w:b/>
              </w:rPr>
              <w:t>)</w:t>
            </w:r>
          </w:p>
        </w:tc>
        <w:tc>
          <w:tcPr>
            <w:tcW w:w="2380" w:type="dxa"/>
          </w:tcPr>
          <w:p w14:paraId="6F79DEEB" w14:textId="77777777" w:rsidR="00DF4523" w:rsidRPr="0004687A" w:rsidRDefault="00467333" w:rsidP="009E017E">
            <w:pPr>
              <w:jc w:val="center"/>
              <w:rPr>
                <w:color w:val="000000"/>
              </w:rPr>
            </w:pPr>
            <w:r>
              <w:rPr>
                <w:color w:val="000000"/>
              </w:rPr>
              <w:t>0.146622</w:t>
            </w:r>
          </w:p>
        </w:tc>
      </w:tr>
      <w:tr w:rsidR="00DF4523" w:rsidRPr="0004687A" w14:paraId="66825965" w14:textId="77777777" w:rsidTr="00297562">
        <w:tblPrEx>
          <w:tblLook w:val="0000" w:firstRow="0" w:lastRow="0" w:firstColumn="0" w:lastColumn="0" w:noHBand="0" w:noVBand="0"/>
        </w:tblPrEx>
        <w:trPr>
          <w:trHeight w:val="414"/>
        </w:trPr>
        <w:tc>
          <w:tcPr>
            <w:tcW w:w="7196" w:type="dxa"/>
          </w:tcPr>
          <w:p w14:paraId="424CC5D8" w14:textId="77777777" w:rsidR="00DF4523" w:rsidRPr="0004687A" w:rsidRDefault="00DF4523" w:rsidP="00297562">
            <w:pPr>
              <w:spacing w:line="360" w:lineRule="auto"/>
              <w:jc w:val="both"/>
              <w:rPr>
                <w:b/>
              </w:rPr>
            </w:pPr>
            <w:r w:rsidRPr="0004687A">
              <w:rPr>
                <w:b/>
              </w:rPr>
              <w:t>CD (P=0.05)</w:t>
            </w:r>
          </w:p>
        </w:tc>
        <w:tc>
          <w:tcPr>
            <w:tcW w:w="2380" w:type="dxa"/>
          </w:tcPr>
          <w:p w14:paraId="164EC258" w14:textId="77777777" w:rsidR="00DF4523" w:rsidRPr="0004687A" w:rsidRDefault="00DF4523" w:rsidP="009E017E">
            <w:pPr>
              <w:jc w:val="center"/>
              <w:rPr>
                <w:color w:val="000000"/>
              </w:rPr>
            </w:pPr>
            <w:r w:rsidRPr="0004687A">
              <w:rPr>
                <w:color w:val="000000"/>
              </w:rPr>
              <w:t>0.</w:t>
            </w:r>
            <w:r w:rsidR="00467333">
              <w:rPr>
                <w:color w:val="000000"/>
              </w:rPr>
              <w:t>314473</w:t>
            </w:r>
          </w:p>
        </w:tc>
      </w:tr>
    </w:tbl>
    <w:p w14:paraId="31AC7712" w14:textId="77777777" w:rsidR="00321BF8" w:rsidRDefault="00321BF8" w:rsidP="00DF4523">
      <w:pPr>
        <w:jc w:val="both"/>
        <w:rPr>
          <w:rFonts w:ascii="Times New Roman" w:hAnsi="Times New Roman" w:cs="Times New Roman"/>
          <w:b/>
          <w:sz w:val="24"/>
          <w:szCs w:val="24"/>
        </w:rPr>
      </w:pPr>
    </w:p>
    <w:p w14:paraId="4060BF49" w14:textId="77777777" w:rsidR="00DF4523" w:rsidRPr="0004687A" w:rsidRDefault="00DF4523" w:rsidP="00DF4523">
      <w:pPr>
        <w:tabs>
          <w:tab w:val="left" w:pos="945"/>
        </w:tabs>
        <w:spacing w:line="360" w:lineRule="auto"/>
        <w:rPr>
          <w:rFonts w:ascii="Times New Roman" w:hAnsi="Times New Roman" w:cs="Times New Roman"/>
          <w:b/>
          <w:sz w:val="24"/>
          <w:szCs w:val="24"/>
        </w:rPr>
      </w:pPr>
      <w:r w:rsidRPr="0004687A">
        <w:rPr>
          <w:rFonts w:ascii="Times New Roman" w:hAnsi="Times New Roman" w:cs="Times New Roman"/>
          <w:b/>
          <w:sz w:val="24"/>
          <w:szCs w:val="24"/>
        </w:rPr>
        <w:t>Straw yield:</w:t>
      </w:r>
    </w:p>
    <w:p w14:paraId="5A9733E0" w14:textId="77777777" w:rsidR="00DF4523" w:rsidRPr="0004687A" w:rsidRDefault="00DF4523" w:rsidP="00DF4523">
      <w:pPr>
        <w:tabs>
          <w:tab w:val="left" w:pos="945"/>
        </w:tabs>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t>The straw yield (kg/ha), were recorded at h</w:t>
      </w:r>
      <w:r w:rsidR="00FB30EA">
        <w:rPr>
          <w:rFonts w:ascii="Times New Roman" w:hAnsi="Times New Roman" w:cs="Times New Roman"/>
          <w:sz w:val="24"/>
          <w:szCs w:val="24"/>
        </w:rPr>
        <w:t>arvested and presented in table. The data shows</w:t>
      </w:r>
      <w:r w:rsidRPr="0004687A">
        <w:rPr>
          <w:rFonts w:ascii="Times New Roman" w:hAnsi="Times New Roman" w:cs="Times New Roman"/>
          <w:sz w:val="24"/>
          <w:szCs w:val="24"/>
        </w:rPr>
        <w:t xml:space="preserve"> that there is significant effect of different treatment on straw yield and this data are</w:t>
      </w:r>
      <w:r w:rsidR="00FB30EA">
        <w:rPr>
          <w:rFonts w:ascii="Times New Roman" w:hAnsi="Times New Roman" w:cs="Times New Roman"/>
          <w:sz w:val="24"/>
          <w:szCs w:val="24"/>
        </w:rPr>
        <w:t xml:space="preserve"> displayed in table 2</w:t>
      </w:r>
    </w:p>
    <w:p w14:paraId="75AE08D7" w14:textId="77777777" w:rsidR="00DF4523" w:rsidRPr="0004687A" w:rsidRDefault="00DF4523" w:rsidP="00DF4523">
      <w:pPr>
        <w:tabs>
          <w:tab w:val="left" w:pos="945"/>
        </w:tabs>
        <w:spacing w:line="360" w:lineRule="auto"/>
        <w:jc w:val="both"/>
        <w:rPr>
          <w:rFonts w:ascii="Times New Roman" w:hAnsi="Times New Roman" w:cs="Times New Roman"/>
          <w:b/>
          <w:sz w:val="24"/>
          <w:szCs w:val="24"/>
        </w:rPr>
      </w:pPr>
      <w:r w:rsidRPr="0004687A">
        <w:rPr>
          <w:rFonts w:ascii="Times New Roman" w:hAnsi="Times New Roman" w:cs="Times New Roman"/>
          <w:sz w:val="24"/>
          <w:szCs w:val="24"/>
        </w:rPr>
        <w:t xml:space="preserve">At harvest maximum Straw yield was recorded at </w:t>
      </w:r>
      <w:r w:rsidR="00FA7432">
        <w:rPr>
          <w:rFonts w:ascii="Times New Roman" w:hAnsi="Times New Roman" w:cs="Times New Roman"/>
          <w:sz w:val="24"/>
          <w:szCs w:val="24"/>
        </w:rPr>
        <w:t>12.71</w:t>
      </w:r>
      <w:r w:rsidRPr="0004687A">
        <w:rPr>
          <w:rFonts w:ascii="Times New Roman" w:hAnsi="Times New Roman" w:cs="Times New Roman"/>
          <w:sz w:val="24"/>
          <w:szCs w:val="24"/>
        </w:rPr>
        <w:t xml:space="preserve"> kg/ha, was found in the treatment T</w:t>
      </w:r>
      <w:r w:rsidR="00FA7432">
        <w:rPr>
          <w:rFonts w:ascii="Times New Roman" w:hAnsi="Times New Roman" w:cs="Times New Roman"/>
          <w:sz w:val="24"/>
          <w:szCs w:val="24"/>
          <w:vertAlign w:val="subscript"/>
        </w:rPr>
        <w:t>4</w:t>
      </w:r>
      <w:r w:rsidRPr="0004687A">
        <w:rPr>
          <w:rFonts w:ascii="Times New Roman" w:hAnsi="Times New Roman" w:cs="Times New Roman"/>
          <w:sz w:val="24"/>
          <w:szCs w:val="24"/>
        </w:rPr>
        <w:t>, (100% RDF +</w:t>
      </w:r>
      <w:r w:rsidR="00FA7432">
        <w:rPr>
          <w:rFonts w:ascii="Times New Roman" w:hAnsi="Times New Roman" w:cs="Times New Roman"/>
          <w:sz w:val="24"/>
          <w:szCs w:val="24"/>
        </w:rPr>
        <w:t xml:space="preserve"> Vermicompost @ 3t/ha</w:t>
      </w:r>
      <w:r w:rsidRPr="0004687A">
        <w:rPr>
          <w:rFonts w:ascii="Times New Roman" w:hAnsi="Times New Roman" w:cs="Times New Roman"/>
          <w:sz w:val="24"/>
          <w:szCs w:val="24"/>
        </w:rPr>
        <w:t xml:space="preserve">), which was statistically significant. This was followed by </w:t>
      </w:r>
      <w:r w:rsidRPr="0004687A">
        <w:rPr>
          <w:rFonts w:ascii="Times New Roman" w:hAnsi="Times New Roman" w:cs="Times New Roman"/>
          <w:b/>
          <w:sz w:val="24"/>
          <w:szCs w:val="24"/>
        </w:rPr>
        <w:t>T</w:t>
      </w:r>
      <w:r w:rsidR="00FA7432">
        <w:rPr>
          <w:rFonts w:ascii="Times New Roman" w:hAnsi="Times New Roman" w:cs="Times New Roman"/>
          <w:b/>
          <w:sz w:val="24"/>
          <w:szCs w:val="24"/>
          <w:vertAlign w:val="subscript"/>
        </w:rPr>
        <w:t>5</w:t>
      </w:r>
      <w:r w:rsidRPr="0004687A">
        <w:rPr>
          <w:rFonts w:ascii="Times New Roman" w:hAnsi="Times New Roman" w:cs="Times New Roman"/>
          <w:sz w:val="24"/>
          <w:szCs w:val="24"/>
        </w:rPr>
        <w:t>, (</w:t>
      </w:r>
      <w:r w:rsidR="00FA7432">
        <w:rPr>
          <w:rFonts w:ascii="Times New Roman" w:hAnsi="Times New Roman" w:cs="Times New Roman"/>
          <w:sz w:val="24"/>
          <w:szCs w:val="24"/>
        </w:rPr>
        <w:t>75</w:t>
      </w:r>
      <w:r w:rsidRPr="0004687A">
        <w:rPr>
          <w:rFonts w:ascii="Times New Roman" w:hAnsi="Times New Roman" w:cs="Times New Roman"/>
          <w:sz w:val="24"/>
          <w:szCs w:val="24"/>
        </w:rPr>
        <w:t xml:space="preserve">% RDF + </w:t>
      </w:r>
      <w:r w:rsidR="00FA7432">
        <w:rPr>
          <w:rFonts w:ascii="Times New Roman" w:hAnsi="Times New Roman" w:cs="Times New Roman"/>
          <w:sz w:val="24"/>
          <w:szCs w:val="24"/>
        </w:rPr>
        <w:t>Vermicompost @ 3 t/ha</w:t>
      </w:r>
      <w:r w:rsidRPr="0004687A">
        <w:rPr>
          <w:rFonts w:ascii="Times New Roman" w:hAnsi="Times New Roman" w:cs="Times New Roman"/>
          <w:sz w:val="24"/>
          <w:szCs w:val="24"/>
        </w:rPr>
        <w:t>) with straw yield recorded at 1</w:t>
      </w:r>
      <w:r w:rsidR="00FA7432">
        <w:rPr>
          <w:rFonts w:ascii="Times New Roman" w:hAnsi="Times New Roman" w:cs="Times New Roman"/>
          <w:sz w:val="24"/>
          <w:szCs w:val="24"/>
        </w:rPr>
        <w:t>2.09</w:t>
      </w:r>
      <w:r w:rsidRPr="0004687A">
        <w:rPr>
          <w:rFonts w:ascii="Times New Roman" w:hAnsi="Times New Roman" w:cs="Times New Roman"/>
          <w:sz w:val="24"/>
          <w:szCs w:val="24"/>
        </w:rPr>
        <w:t xml:space="preserve"> kg/ha. The lowest straw yield was recorded in the control treatment (</w:t>
      </w:r>
      <w:r w:rsidRPr="0004687A">
        <w:rPr>
          <w:rFonts w:ascii="Times New Roman" w:hAnsi="Times New Roman" w:cs="Times New Roman"/>
          <w:b/>
          <w:sz w:val="24"/>
          <w:szCs w:val="24"/>
        </w:rPr>
        <w:t>T</w:t>
      </w:r>
      <w:r w:rsidRPr="0004687A">
        <w:rPr>
          <w:rFonts w:ascii="Times New Roman" w:hAnsi="Times New Roman" w:cs="Times New Roman"/>
          <w:b/>
          <w:sz w:val="24"/>
          <w:szCs w:val="24"/>
          <w:vertAlign w:val="subscript"/>
        </w:rPr>
        <w:t>1</w:t>
      </w:r>
      <w:r w:rsidRPr="0004687A">
        <w:rPr>
          <w:rFonts w:ascii="Times New Roman" w:hAnsi="Times New Roman" w:cs="Times New Roman"/>
          <w:sz w:val="24"/>
          <w:szCs w:val="24"/>
        </w:rPr>
        <w:t xml:space="preserve">), which received no additional nutrient supplementation, showed the lowest grain yield at </w:t>
      </w:r>
      <w:r w:rsidR="00FA7432">
        <w:rPr>
          <w:rFonts w:ascii="Times New Roman" w:hAnsi="Times New Roman" w:cs="Times New Roman"/>
          <w:sz w:val="24"/>
          <w:szCs w:val="24"/>
        </w:rPr>
        <w:t>9.05</w:t>
      </w:r>
      <w:r w:rsidRPr="0004687A">
        <w:rPr>
          <w:rFonts w:ascii="Times New Roman" w:hAnsi="Times New Roman" w:cs="Times New Roman"/>
          <w:sz w:val="24"/>
          <w:szCs w:val="24"/>
        </w:rPr>
        <w:t xml:space="preserve"> kg/ha.</w:t>
      </w:r>
    </w:p>
    <w:p w14:paraId="30961299" w14:textId="77777777" w:rsidR="00BD2B45" w:rsidRPr="00BD2B45" w:rsidRDefault="00DF4523" w:rsidP="00BD2B45">
      <w:pPr>
        <w:tabs>
          <w:tab w:val="left" w:pos="-142"/>
        </w:tabs>
        <w:spacing w:line="360" w:lineRule="auto"/>
        <w:jc w:val="both"/>
        <w:rPr>
          <w:rFonts w:ascii="Times New Roman" w:hAnsi="Times New Roman" w:cs="Times New Roman"/>
          <w:sz w:val="24"/>
          <w:szCs w:val="24"/>
          <w:lang w:val="en-US"/>
        </w:rPr>
      </w:pPr>
      <w:r w:rsidRPr="008A77B1">
        <w:rPr>
          <w:rFonts w:ascii="Times New Roman" w:hAnsi="Times New Roman" w:cs="Times New Roman"/>
          <w:sz w:val="24"/>
          <w:szCs w:val="24"/>
        </w:rPr>
        <w:t xml:space="preserve">The probable reason for the maximum straw yield in black rice in </w:t>
      </w:r>
      <w:r w:rsidRPr="008A77B1">
        <w:rPr>
          <w:rFonts w:ascii="Times New Roman" w:hAnsi="Times New Roman" w:cs="Times New Roman"/>
          <w:b/>
          <w:sz w:val="24"/>
          <w:szCs w:val="24"/>
        </w:rPr>
        <w:t>T</w:t>
      </w:r>
      <w:r w:rsidR="00FA7432" w:rsidRPr="008A77B1">
        <w:rPr>
          <w:rFonts w:ascii="Times New Roman" w:hAnsi="Times New Roman" w:cs="Times New Roman"/>
          <w:b/>
          <w:sz w:val="24"/>
          <w:szCs w:val="24"/>
          <w:vertAlign w:val="subscript"/>
        </w:rPr>
        <w:t xml:space="preserve">4 </w:t>
      </w:r>
      <w:r w:rsidRPr="008A77B1">
        <w:rPr>
          <w:rFonts w:ascii="Times New Roman" w:hAnsi="Times New Roman" w:cs="Times New Roman"/>
          <w:sz w:val="24"/>
          <w:szCs w:val="24"/>
        </w:rPr>
        <w:t>(100% RDF +</w:t>
      </w:r>
      <w:r w:rsidR="00FA7432" w:rsidRPr="008A77B1">
        <w:rPr>
          <w:rFonts w:ascii="Times New Roman" w:hAnsi="Times New Roman" w:cs="Times New Roman"/>
          <w:sz w:val="24"/>
          <w:szCs w:val="24"/>
        </w:rPr>
        <w:t xml:space="preserve"> Vermicompost @ 3t/ha</w:t>
      </w:r>
      <w:r w:rsidRPr="008A77B1">
        <w:rPr>
          <w:rFonts w:ascii="Times New Roman" w:hAnsi="Times New Roman" w:cs="Times New Roman"/>
          <w:sz w:val="24"/>
          <w:szCs w:val="24"/>
        </w:rPr>
        <w:t>), could be due to</w:t>
      </w:r>
      <w:r w:rsidRPr="008A77B1">
        <w:rPr>
          <w:rFonts w:ascii="Times New Roman" w:hAnsi="Times New Roman" w:cs="Times New Roman"/>
          <w:sz w:val="24"/>
          <w:szCs w:val="24"/>
          <w:shd w:val="clear" w:color="auto" w:fill="FFFFFF"/>
        </w:rPr>
        <w:t xml:space="preserve"> application </w:t>
      </w:r>
      <w:r w:rsidR="008A77B1" w:rsidRPr="008A77B1">
        <w:rPr>
          <w:rFonts w:ascii="Times New Roman" w:hAnsi="Times New Roman" w:cs="Times New Roman"/>
          <w:sz w:val="24"/>
          <w:szCs w:val="24"/>
          <w:shd w:val="clear" w:color="auto" w:fill="FFFFFF"/>
        </w:rPr>
        <w:t xml:space="preserve">of </w:t>
      </w:r>
      <w:r w:rsidR="008A77B1" w:rsidRPr="008A77B1">
        <w:rPr>
          <w:rFonts w:ascii="Times New Roman" w:hAnsi="Times New Roman" w:cs="Times New Roman"/>
          <w:sz w:val="24"/>
          <w:szCs w:val="24"/>
        </w:rPr>
        <w:t>vermicompost.</w:t>
      </w:r>
      <w:r w:rsidR="00E736C8">
        <w:rPr>
          <w:rFonts w:ascii="Times New Roman" w:hAnsi="Times New Roman" w:cs="Times New Roman"/>
          <w:sz w:val="24"/>
          <w:szCs w:val="24"/>
        </w:rPr>
        <w:t xml:space="preserve"> </w:t>
      </w:r>
      <w:r w:rsidR="00E736C8">
        <w:rPr>
          <w:rFonts w:ascii="Times New Roman" w:hAnsi="Times New Roman" w:cs="Times New Roman"/>
          <w:sz w:val="24"/>
          <w:szCs w:val="24"/>
          <w:lang w:val="en-US"/>
        </w:rPr>
        <w:t>C</w:t>
      </w:r>
      <w:r w:rsidR="00BD2B45" w:rsidRPr="00BD2B45">
        <w:rPr>
          <w:rFonts w:ascii="Times New Roman" w:hAnsi="Times New Roman" w:cs="Times New Roman"/>
          <w:sz w:val="24"/>
          <w:szCs w:val="24"/>
          <w:lang w:val="en-US"/>
        </w:rPr>
        <w:t>arried out a study to identify the effect of vermicompost on</w:t>
      </w:r>
      <w:r w:rsidR="00E736C8">
        <w:rPr>
          <w:rFonts w:ascii="Times New Roman" w:hAnsi="Times New Roman" w:cs="Times New Roman"/>
          <w:sz w:val="24"/>
          <w:szCs w:val="24"/>
          <w:lang w:val="en-US"/>
        </w:rPr>
        <w:t xml:space="preserve"> </w:t>
      </w:r>
      <w:r w:rsidR="00BD2B45" w:rsidRPr="00BD2B45">
        <w:rPr>
          <w:rFonts w:ascii="Times New Roman" w:hAnsi="Times New Roman" w:cs="Times New Roman"/>
          <w:sz w:val="24"/>
          <w:szCs w:val="24"/>
          <w:lang w:val="en-US"/>
        </w:rPr>
        <w:t xml:space="preserve">yield characteristics of paddy. The yield of paddy with the amendment of vermicompost showed notable increase in </w:t>
      </w:r>
      <w:r w:rsidR="00BD2B45">
        <w:rPr>
          <w:rFonts w:ascii="Times New Roman" w:hAnsi="Times New Roman" w:cs="Times New Roman"/>
          <w:sz w:val="24"/>
          <w:szCs w:val="24"/>
          <w:lang w:val="en-US"/>
        </w:rPr>
        <w:t>12.71</w:t>
      </w:r>
      <w:r w:rsidR="00E736C8">
        <w:rPr>
          <w:rFonts w:ascii="Times New Roman" w:hAnsi="Times New Roman" w:cs="Times New Roman"/>
          <w:sz w:val="24"/>
          <w:szCs w:val="24"/>
          <w:lang w:val="en-US"/>
        </w:rPr>
        <w:t xml:space="preserve"> </w:t>
      </w:r>
      <w:r w:rsidR="00BD2B45" w:rsidRPr="00BD2B45">
        <w:rPr>
          <w:rFonts w:ascii="Times New Roman" w:hAnsi="Times New Roman" w:cs="Times New Roman"/>
          <w:sz w:val="24"/>
          <w:szCs w:val="24"/>
          <w:lang w:val="en-US"/>
        </w:rPr>
        <w:t>kg plot</w:t>
      </w:r>
      <w:r w:rsidR="00BD2B45" w:rsidRPr="00BD2B45">
        <w:rPr>
          <w:rFonts w:ascii="Times New Roman" w:hAnsi="Times New Roman" w:cs="Times New Roman"/>
          <w:sz w:val="24"/>
          <w:szCs w:val="24"/>
          <w:vertAlign w:val="superscript"/>
          <w:lang w:val="en-US"/>
        </w:rPr>
        <w:t>-1</w:t>
      </w:r>
      <w:r w:rsidR="00BD2B45" w:rsidRPr="00BD2B45">
        <w:rPr>
          <w:rFonts w:ascii="Times New Roman" w:hAnsi="Times New Roman" w:cs="Times New Roman"/>
          <w:sz w:val="24"/>
          <w:szCs w:val="24"/>
          <w:lang w:val="en-US"/>
        </w:rPr>
        <w:t xml:space="preserve"> vermicompost amendment with regular farmers practice. </w:t>
      </w:r>
      <w:r w:rsidR="00E736C8" w:rsidRPr="00BD2B45">
        <w:rPr>
          <w:rFonts w:ascii="Times New Roman" w:hAnsi="Times New Roman" w:cs="Times New Roman"/>
          <w:sz w:val="24"/>
          <w:szCs w:val="24"/>
          <w:lang w:val="en-US"/>
        </w:rPr>
        <w:t xml:space="preserve">Jayakumar </w:t>
      </w:r>
      <w:r w:rsidR="00E736C8" w:rsidRPr="00BD2B45">
        <w:rPr>
          <w:rFonts w:ascii="Times New Roman" w:hAnsi="Times New Roman" w:cs="Times New Roman"/>
          <w:i/>
          <w:sz w:val="24"/>
          <w:szCs w:val="24"/>
          <w:lang w:val="en-US"/>
        </w:rPr>
        <w:t>et al</w:t>
      </w:r>
      <w:r w:rsidR="00E736C8" w:rsidRPr="00BD2B45">
        <w:rPr>
          <w:rFonts w:ascii="Times New Roman" w:hAnsi="Times New Roman" w:cs="Times New Roman"/>
          <w:sz w:val="24"/>
          <w:szCs w:val="24"/>
          <w:lang w:val="en-US"/>
        </w:rPr>
        <w:t>. (2011)</w:t>
      </w:r>
      <w:r w:rsidR="00E736C8">
        <w:rPr>
          <w:rFonts w:ascii="Times New Roman" w:hAnsi="Times New Roman" w:cs="Times New Roman"/>
          <w:sz w:val="24"/>
          <w:szCs w:val="24"/>
          <w:lang w:val="en-US"/>
        </w:rPr>
        <w:t>.</w:t>
      </w:r>
    </w:p>
    <w:p w14:paraId="0854400B" w14:textId="77777777" w:rsidR="00DD5DBF" w:rsidRPr="001730EA" w:rsidRDefault="00DD5DBF" w:rsidP="001730EA">
      <w:pPr>
        <w:tabs>
          <w:tab w:val="left" w:pos="-142"/>
        </w:tabs>
        <w:spacing w:line="360" w:lineRule="auto"/>
        <w:jc w:val="both"/>
        <w:rPr>
          <w:rFonts w:ascii="Times New Roman" w:hAnsi="Times New Roman" w:cs="Times New Roman"/>
          <w:sz w:val="24"/>
          <w:szCs w:val="24"/>
          <w:shd w:val="clear" w:color="auto" w:fill="FFFFFF"/>
        </w:rPr>
      </w:pPr>
    </w:p>
    <w:p w14:paraId="23298BE9" w14:textId="77777777" w:rsidR="00DD5DBF" w:rsidRDefault="00DD5DBF" w:rsidP="000E588B">
      <w:pPr>
        <w:pStyle w:val="Caption"/>
        <w:keepNext/>
        <w:rPr>
          <w:rFonts w:ascii="Times New Roman" w:hAnsi="Times New Roman" w:cs="Times New Roman"/>
          <w:color w:val="000000" w:themeColor="text1"/>
          <w:sz w:val="24"/>
          <w:szCs w:val="24"/>
        </w:rPr>
      </w:pPr>
    </w:p>
    <w:p w14:paraId="0BE9400A" w14:textId="77777777" w:rsidR="000E588B" w:rsidRPr="00EE0316" w:rsidRDefault="000E588B" w:rsidP="000E588B">
      <w:pPr>
        <w:pStyle w:val="Caption"/>
        <w:keepNext/>
        <w:rPr>
          <w:rFonts w:ascii="Times New Roman" w:hAnsi="Times New Roman" w:cs="Times New Roman"/>
          <w:color w:val="000000" w:themeColor="text1"/>
          <w:sz w:val="24"/>
          <w:szCs w:val="24"/>
        </w:rPr>
      </w:pPr>
      <w:r w:rsidRPr="00EE0316">
        <w:rPr>
          <w:rFonts w:ascii="Times New Roman" w:hAnsi="Times New Roman" w:cs="Times New Roman"/>
          <w:color w:val="000000" w:themeColor="text1"/>
          <w:sz w:val="24"/>
          <w:szCs w:val="24"/>
        </w:rPr>
        <w:t xml:space="preserve">Table 2 Effect of </w:t>
      </w:r>
      <w:r w:rsidR="009B1AA9">
        <w:rPr>
          <w:rFonts w:ascii="Times New Roman" w:hAnsi="Times New Roman" w:cs="Times New Roman"/>
          <w:color w:val="000000" w:themeColor="text1"/>
          <w:sz w:val="24"/>
          <w:szCs w:val="24"/>
        </w:rPr>
        <w:t>I</w:t>
      </w:r>
      <w:r w:rsidR="00FA7432">
        <w:rPr>
          <w:rFonts w:ascii="Times New Roman" w:hAnsi="Times New Roman" w:cs="Times New Roman"/>
          <w:color w:val="000000" w:themeColor="text1"/>
          <w:sz w:val="24"/>
          <w:szCs w:val="24"/>
        </w:rPr>
        <w:t xml:space="preserve">ntegrated </w:t>
      </w:r>
      <w:r w:rsidR="00F9403E">
        <w:rPr>
          <w:rFonts w:ascii="Times New Roman" w:hAnsi="Times New Roman" w:cs="Times New Roman"/>
          <w:color w:val="000000" w:themeColor="text1"/>
          <w:sz w:val="24"/>
          <w:szCs w:val="24"/>
        </w:rPr>
        <w:t>N</w:t>
      </w:r>
      <w:r w:rsidR="00FA7432">
        <w:rPr>
          <w:rFonts w:ascii="Times New Roman" w:hAnsi="Times New Roman" w:cs="Times New Roman"/>
          <w:color w:val="000000" w:themeColor="text1"/>
          <w:sz w:val="24"/>
          <w:szCs w:val="24"/>
        </w:rPr>
        <w:t xml:space="preserve">utrient </w:t>
      </w:r>
      <w:r w:rsidR="00F9403E">
        <w:rPr>
          <w:rFonts w:ascii="Times New Roman" w:hAnsi="Times New Roman" w:cs="Times New Roman"/>
          <w:color w:val="000000" w:themeColor="text1"/>
          <w:sz w:val="24"/>
          <w:szCs w:val="24"/>
        </w:rPr>
        <w:t>M</w:t>
      </w:r>
      <w:r w:rsidR="00FA7432">
        <w:rPr>
          <w:rFonts w:ascii="Times New Roman" w:hAnsi="Times New Roman" w:cs="Times New Roman"/>
          <w:color w:val="000000" w:themeColor="text1"/>
          <w:sz w:val="24"/>
          <w:szCs w:val="24"/>
        </w:rPr>
        <w:t xml:space="preserve">anagement </w:t>
      </w:r>
      <w:r w:rsidRPr="00EE0316">
        <w:rPr>
          <w:rFonts w:ascii="Times New Roman" w:hAnsi="Times New Roman" w:cs="Times New Roman"/>
          <w:color w:val="000000" w:themeColor="text1"/>
          <w:sz w:val="24"/>
          <w:szCs w:val="24"/>
        </w:rPr>
        <w:t>o</w:t>
      </w:r>
      <w:r w:rsidR="00F9403E">
        <w:rPr>
          <w:rFonts w:ascii="Times New Roman" w:hAnsi="Times New Roman" w:cs="Times New Roman"/>
          <w:color w:val="000000" w:themeColor="text1"/>
          <w:sz w:val="24"/>
          <w:szCs w:val="24"/>
        </w:rPr>
        <w:t xml:space="preserve">f Straw </w:t>
      </w:r>
      <w:r w:rsidRPr="00EE0316">
        <w:rPr>
          <w:rFonts w:ascii="Times New Roman" w:hAnsi="Times New Roman" w:cs="Times New Roman"/>
          <w:color w:val="000000" w:themeColor="text1"/>
          <w:sz w:val="24"/>
          <w:szCs w:val="24"/>
        </w:rPr>
        <w:t xml:space="preserve">yield of Black </w:t>
      </w:r>
      <w:r w:rsidR="00F9403E">
        <w:rPr>
          <w:rFonts w:ascii="Times New Roman" w:hAnsi="Times New Roman" w:cs="Times New Roman"/>
          <w:color w:val="000000" w:themeColor="text1"/>
          <w:sz w:val="24"/>
          <w:szCs w:val="24"/>
        </w:rPr>
        <w:t>A</w:t>
      </w:r>
      <w:r w:rsidRPr="00EE0316">
        <w:rPr>
          <w:rFonts w:ascii="Times New Roman" w:hAnsi="Times New Roman" w:cs="Times New Roman"/>
          <w:color w:val="000000" w:themeColor="text1"/>
          <w:sz w:val="24"/>
          <w:szCs w:val="24"/>
        </w:rPr>
        <w:t xml:space="preserve">romatic </w:t>
      </w:r>
      <w:r w:rsidR="00F9403E">
        <w:rPr>
          <w:rFonts w:ascii="Times New Roman" w:hAnsi="Times New Roman" w:cs="Times New Roman"/>
          <w:color w:val="000000" w:themeColor="text1"/>
          <w:sz w:val="24"/>
          <w:szCs w:val="24"/>
        </w:rPr>
        <w:t>R</w:t>
      </w:r>
      <w:r w:rsidRPr="00EE0316">
        <w:rPr>
          <w:rFonts w:ascii="Times New Roman" w:hAnsi="Times New Roman" w:cs="Times New Roman"/>
          <w:color w:val="000000" w:themeColor="text1"/>
          <w:sz w:val="24"/>
          <w:szCs w:val="24"/>
        </w:rPr>
        <w:t>ice</w:t>
      </w:r>
    </w:p>
    <w:tbl>
      <w:tblPr>
        <w:tblStyle w:val="TableGrid"/>
        <w:tblW w:w="9889" w:type="dxa"/>
        <w:tblLook w:val="04A0" w:firstRow="1" w:lastRow="0" w:firstColumn="1" w:lastColumn="0" w:noHBand="0" w:noVBand="1"/>
      </w:tblPr>
      <w:tblGrid>
        <w:gridCol w:w="6912"/>
        <w:gridCol w:w="2977"/>
      </w:tblGrid>
      <w:tr w:rsidR="00DF4523" w:rsidRPr="0004687A" w14:paraId="25F203B2" w14:textId="77777777" w:rsidTr="00297562">
        <w:trPr>
          <w:trHeight w:val="555"/>
        </w:trPr>
        <w:tc>
          <w:tcPr>
            <w:tcW w:w="6912" w:type="dxa"/>
          </w:tcPr>
          <w:p w14:paraId="0E4A83AC" w14:textId="77777777" w:rsidR="00DF4523" w:rsidRPr="0004687A" w:rsidRDefault="00DF4523" w:rsidP="00297562">
            <w:pPr>
              <w:tabs>
                <w:tab w:val="left" w:pos="945"/>
              </w:tabs>
              <w:spacing w:line="360" w:lineRule="auto"/>
              <w:rPr>
                <w:b/>
                <w:sz w:val="24"/>
                <w:szCs w:val="24"/>
              </w:rPr>
            </w:pPr>
            <w:r w:rsidRPr="0004687A">
              <w:rPr>
                <w:b/>
                <w:sz w:val="24"/>
                <w:szCs w:val="24"/>
              </w:rPr>
              <w:t>Treatment</w:t>
            </w:r>
          </w:p>
        </w:tc>
        <w:tc>
          <w:tcPr>
            <w:tcW w:w="2977" w:type="dxa"/>
          </w:tcPr>
          <w:p w14:paraId="5BAA0E43" w14:textId="77777777" w:rsidR="00DF4523" w:rsidRPr="0004687A" w:rsidRDefault="00DF4523" w:rsidP="00E30F03">
            <w:pPr>
              <w:tabs>
                <w:tab w:val="left" w:pos="945"/>
              </w:tabs>
              <w:spacing w:line="360" w:lineRule="auto"/>
              <w:jc w:val="center"/>
              <w:rPr>
                <w:b/>
                <w:sz w:val="24"/>
                <w:szCs w:val="24"/>
              </w:rPr>
            </w:pPr>
            <w:r w:rsidRPr="0004687A">
              <w:rPr>
                <w:b/>
                <w:sz w:val="24"/>
                <w:szCs w:val="24"/>
              </w:rPr>
              <w:t>Straw  yield (kg/ha)</w:t>
            </w:r>
          </w:p>
        </w:tc>
      </w:tr>
      <w:tr w:rsidR="00DF4523" w:rsidRPr="0004687A" w14:paraId="1E20D841" w14:textId="77777777" w:rsidTr="00297562">
        <w:tc>
          <w:tcPr>
            <w:tcW w:w="6912" w:type="dxa"/>
          </w:tcPr>
          <w:p w14:paraId="508497F5" w14:textId="77777777" w:rsidR="00DF4523" w:rsidRPr="0004687A" w:rsidRDefault="00DF4523" w:rsidP="00297562">
            <w:pPr>
              <w:spacing w:line="360" w:lineRule="auto"/>
              <w:jc w:val="both"/>
              <w:rPr>
                <w:b/>
              </w:rPr>
            </w:pPr>
            <w:r w:rsidRPr="0004687A">
              <w:rPr>
                <w:b/>
              </w:rPr>
              <w:lastRenderedPageBreak/>
              <w:t>T</w:t>
            </w:r>
            <w:r w:rsidRPr="0004687A">
              <w:rPr>
                <w:b/>
                <w:vertAlign w:val="subscript"/>
              </w:rPr>
              <w:t xml:space="preserve">1 </w:t>
            </w:r>
            <w:r w:rsidR="002D2755">
              <w:rPr>
                <w:b/>
              </w:rPr>
              <w:t>–</w:t>
            </w:r>
            <w:r w:rsidRPr="0004687A">
              <w:rPr>
                <w:b/>
              </w:rPr>
              <w:t xml:space="preserve"> Control</w:t>
            </w:r>
          </w:p>
        </w:tc>
        <w:tc>
          <w:tcPr>
            <w:tcW w:w="2977" w:type="dxa"/>
          </w:tcPr>
          <w:p w14:paraId="09C6791C" w14:textId="77777777" w:rsidR="00DF4523" w:rsidRPr="0004687A" w:rsidRDefault="00DF4523" w:rsidP="00E30F03">
            <w:pPr>
              <w:tabs>
                <w:tab w:val="left" w:pos="945"/>
              </w:tabs>
              <w:spacing w:line="360" w:lineRule="auto"/>
              <w:jc w:val="center"/>
            </w:pPr>
            <w:r w:rsidRPr="0004687A">
              <w:t>9.</w:t>
            </w:r>
            <w:r w:rsidR="00467333">
              <w:t>05</w:t>
            </w:r>
          </w:p>
        </w:tc>
      </w:tr>
      <w:tr w:rsidR="00DF4523" w:rsidRPr="0004687A" w14:paraId="2CEB2A6E" w14:textId="77777777" w:rsidTr="00297562">
        <w:tc>
          <w:tcPr>
            <w:tcW w:w="6912" w:type="dxa"/>
          </w:tcPr>
          <w:p w14:paraId="6D14E81D" w14:textId="77777777" w:rsidR="00DF4523" w:rsidRPr="0004687A" w:rsidRDefault="00DF4523" w:rsidP="00297562">
            <w:pPr>
              <w:spacing w:line="360" w:lineRule="auto"/>
              <w:jc w:val="both"/>
              <w:rPr>
                <w:b/>
                <w:vertAlign w:val="superscript"/>
              </w:rPr>
            </w:pPr>
            <w:r w:rsidRPr="0004687A">
              <w:rPr>
                <w:b/>
              </w:rPr>
              <w:t>T</w:t>
            </w:r>
            <w:r w:rsidRPr="0004687A">
              <w:rPr>
                <w:b/>
                <w:vertAlign w:val="subscript"/>
              </w:rPr>
              <w:t>2</w:t>
            </w:r>
            <w:r w:rsidRPr="0004687A">
              <w:rPr>
                <w:b/>
              </w:rPr>
              <w:t xml:space="preserve"> – 100% RDF</w:t>
            </w:r>
            <w:r w:rsidR="0009388C">
              <w:rPr>
                <w:b/>
              </w:rPr>
              <w:t xml:space="preserve"> + FYM @ 5t/ha</w:t>
            </w:r>
          </w:p>
        </w:tc>
        <w:tc>
          <w:tcPr>
            <w:tcW w:w="2977" w:type="dxa"/>
          </w:tcPr>
          <w:p w14:paraId="56198AB5" w14:textId="77777777" w:rsidR="00DF4523" w:rsidRPr="0004687A" w:rsidRDefault="00467333" w:rsidP="00E30F03">
            <w:pPr>
              <w:tabs>
                <w:tab w:val="left" w:pos="945"/>
              </w:tabs>
              <w:spacing w:line="360" w:lineRule="auto"/>
              <w:jc w:val="center"/>
            </w:pPr>
            <w:r>
              <w:t>11.37</w:t>
            </w:r>
          </w:p>
        </w:tc>
      </w:tr>
      <w:tr w:rsidR="00DF4523" w:rsidRPr="0004687A" w14:paraId="4FA18DB7" w14:textId="77777777" w:rsidTr="00297562">
        <w:tc>
          <w:tcPr>
            <w:tcW w:w="6912" w:type="dxa"/>
          </w:tcPr>
          <w:p w14:paraId="54C78E48" w14:textId="77777777" w:rsidR="00DF4523" w:rsidRPr="0004687A" w:rsidRDefault="00DF4523" w:rsidP="00297562">
            <w:pPr>
              <w:tabs>
                <w:tab w:val="left" w:pos="3786"/>
              </w:tabs>
              <w:spacing w:line="360" w:lineRule="auto"/>
              <w:jc w:val="both"/>
              <w:rPr>
                <w:b/>
                <w:vertAlign w:val="superscript"/>
              </w:rPr>
            </w:pPr>
            <w:r w:rsidRPr="0004687A">
              <w:rPr>
                <w:b/>
              </w:rPr>
              <w:t>T</w:t>
            </w:r>
            <w:r w:rsidRPr="0004687A">
              <w:rPr>
                <w:b/>
                <w:vertAlign w:val="subscript"/>
              </w:rPr>
              <w:t>3</w:t>
            </w:r>
            <w:r w:rsidRPr="0004687A">
              <w:rPr>
                <w:b/>
              </w:rPr>
              <w:t xml:space="preserve"> –</w:t>
            </w:r>
            <w:r w:rsidR="0009388C">
              <w:rPr>
                <w:b/>
              </w:rPr>
              <w:t>75</w:t>
            </w:r>
            <w:r w:rsidR="0009388C" w:rsidRPr="0004687A">
              <w:rPr>
                <w:b/>
              </w:rPr>
              <w:t xml:space="preserve">% RDF + </w:t>
            </w:r>
            <w:r w:rsidR="0009388C">
              <w:rPr>
                <w:b/>
              </w:rPr>
              <w:t>FYM @ 5t/ha</w:t>
            </w:r>
            <w:r w:rsidRPr="0004687A">
              <w:rPr>
                <w:b/>
              </w:rPr>
              <w:tab/>
            </w:r>
          </w:p>
        </w:tc>
        <w:tc>
          <w:tcPr>
            <w:tcW w:w="2977" w:type="dxa"/>
          </w:tcPr>
          <w:p w14:paraId="06AA5593" w14:textId="77777777" w:rsidR="00DF4523" w:rsidRPr="0004687A" w:rsidRDefault="00DF4523" w:rsidP="00E30F03">
            <w:pPr>
              <w:tabs>
                <w:tab w:val="left" w:pos="945"/>
              </w:tabs>
              <w:spacing w:line="360" w:lineRule="auto"/>
              <w:jc w:val="center"/>
            </w:pPr>
            <w:r w:rsidRPr="0004687A">
              <w:t>11.</w:t>
            </w:r>
            <w:r w:rsidR="00467333">
              <w:t>30</w:t>
            </w:r>
          </w:p>
        </w:tc>
      </w:tr>
      <w:tr w:rsidR="00DF4523" w:rsidRPr="0004687A" w14:paraId="3D38D8AC" w14:textId="77777777" w:rsidTr="00297562">
        <w:tc>
          <w:tcPr>
            <w:tcW w:w="6912" w:type="dxa"/>
          </w:tcPr>
          <w:p w14:paraId="03C690DB" w14:textId="77777777" w:rsidR="00DF4523" w:rsidRPr="0004687A" w:rsidRDefault="00DF4523" w:rsidP="00297562">
            <w:pPr>
              <w:tabs>
                <w:tab w:val="left" w:pos="3835"/>
              </w:tabs>
              <w:spacing w:line="360" w:lineRule="auto"/>
              <w:jc w:val="both"/>
              <w:rPr>
                <w:b/>
                <w:vertAlign w:val="superscript"/>
              </w:rPr>
            </w:pPr>
            <w:r w:rsidRPr="0004687A">
              <w:rPr>
                <w:b/>
              </w:rPr>
              <w:t>T</w:t>
            </w:r>
            <w:r w:rsidRPr="0004687A">
              <w:rPr>
                <w:b/>
                <w:vertAlign w:val="subscript"/>
              </w:rPr>
              <w:t>4</w:t>
            </w:r>
            <w:r w:rsidRPr="0004687A">
              <w:rPr>
                <w:b/>
              </w:rPr>
              <w:t xml:space="preserve"> –</w:t>
            </w:r>
            <w:r w:rsidR="0009388C" w:rsidRPr="0004687A">
              <w:rPr>
                <w:b/>
              </w:rPr>
              <w:t xml:space="preserve">100% RDF </w:t>
            </w:r>
            <w:r w:rsidR="0009388C">
              <w:rPr>
                <w:b/>
              </w:rPr>
              <w:t>+ Vermicompost @ 3t/ha</w:t>
            </w:r>
            <w:r w:rsidRPr="0004687A">
              <w:rPr>
                <w:b/>
              </w:rPr>
              <w:tab/>
            </w:r>
          </w:p>
        </w:tc>
        <w:tc>
          <w:tcPr>
            <w:tcW w:w="2977" w:type="dxa"/>
          </w:tcPr>
          <w:p w14:paraId="73AFE032" w14:textId="77777777" w:rsidR="00DF4523" w:rsidRPr="0004687A" w:rsidRDefault="00467333" w:rsidP="00E30F03">
            <w:pPr>
              <w:tabs>
                <w:tab w:val="left" w:pos="945"/>
              </w:tabs>
              <w:spacing w:line="360" w:lineRule="auto"/>
              <w:jc w:val="center"/>
            </w:pPr>
            <w:r>
              <w:t>12.71</w:t>
            </w:r>
          </w:p>
        </w:tc>
      </w:tr>
      <w:tr w:rsidR="00DF4523" w:rsidRPr="0004687A" w14:paraId="191B9DEB" w14:textId="77777777" w:rsidTr="00297562">
        <w:tc>
          <w:tcPr>
            <w:tcW w:w="6912" w:type="dxa"/>
          </w:tcPr>
          <w:p w14:paraId="48DD17B9" w14:textId="77777777" w:rsidR="00DF4523" w:rsidRPr="0004687A" w:rsidRDefault="00DF4523" w:rsidP="00297562">
            <w:pPr>
              <w:spacing w:line="360" w:lineRule="auto"/>
              <w:jc w:val="both"/>
              <w:rPr>
                <w:b/>
                <w:vertAlign w:val="superscript"/>
              </w:rPr>
            </w:pPr>
            <w:r w:rsidRPr="0004687A">
              <w:rPr>
                <w:b/>
              </w:rPr>
              <w:t>T</w:t>
            </w:r>
            <w:r w:rsidRPr="0004687A">
              <w:rPr>
                <w:b/>
                <w:vertAlign w:val="subscript"/>
              </w:rPr>
              <w:t>5</w:t>
            </w:r>
            <w:r w:rsidRPr="0004687A">
              <w:rPr>
                <w:b/>
              </w:rPr>
              <w:t xml:space="preserve"> - </w:t>
            </w:r>
            <w:r w:rsidR="0009388C">
              <w:rPr>
                <w:b/>
              </w:rPr>
              <w:t>75</w:t>
            </w:r>
            <w:r w:rsidR="0009388C" w:rsidRPr="0004687A">
              <w:rPr>
                <w:b/>
              </w:rPr>
              <w:t>% RDF +</w:t>
            </w:r>
            <w:r w:rsidR="0009388C">
              <w:rPr>
                <w:b/>
              </w:rPr>
              <w:t>Vermicompost @ 3t/ha</w:t>
            </w:r>
          </w:p>
        </w:tc>
        <w:tc>
          <w:tcPr>
            <w:tcW w:w="2977" w:type="dxa"/>
          </w:tcPr>
          <w:p w14:paraId="64E3FADB" w14:textId="77777777" w:rsidR="00DF4523" w:rsidRPr="0004687A" w:rsidRDefault="00467333" w:rsidP="00E30F03">
            <w:pPr>
              <w:tabs>
                <w:tab w:val="left" w:pos="945"/>
              </w:tabs>
              <w:spacing w:line="360" w:lineRule="auto"/>
              <w:jc w:val="center"/>
            </w:pPr>
            <w:r>
              <w:t>12.09</w:t>
            </w:r>
          </w:p>
        </w:tc>
      </w:tr>
      <w:tr w:rsidR="00DF4523" w:rsidRPr="0004687A" w14:paraId="08205699" w14:textId="77777777" w:rsidTr="00297562">
        <w:tc>
          <w:tcPr>
            <w:tcW w:w="6912" w:type="dxa"/>
          </w:tcPr>
          <w:p w14:paraId="53860B99" w14:textId="77777777" w:rsidR="00DF4523" w:rsidRPr="0004687A" w:rsidRDefault="00DF4523" w:rsidP="00297562">
            <w:pPr>
              <w:spacing w:line="360" w:lineRule="auto"/>
              <w:jc w:val="both"/>
              <w:rPr>
                <w:b/>
                <w:vertAlign w:val="superscript"/>
              </w:rPr>
            </w:pPr>
            <w:r w:rsidRPr="0004687A">
              <w:rPr>
                <w:b/>
              </w:rPr>
              <w:t>T</w:t>
            </w:r>
            <w:r w:rsidRPr="0004687A">
              <w:rPr>
                <w:b/>
                <w:vertAlign w:val="subscript"/>
              </w:rPr>
              <w:t>6</w:t>
            </w:r>
            <w:r w:rsidRPr="0004687A">
              <w:rPr>
                <w:b/>
              </w:rPr>
              <w:t xml:space="preserve"> – </w:t>
            </w:r>
            <w:r w:rsidR="0009388C">
              <w:rPr>
                <w:b/>
              </w:rPr>
              <w:t>100</w:t>
            </w:r>
            <w:r w:rsidR="0009388C" w:rsidRPr="0004687A">
              <w:rPr>
                <w:b/>
              </w:rPr>
              <w:t xml:space="preserve">% RDF + </w:t>
            </w:r>
            <w:r w:rsidR="0009388C">
              <w:rPr>
                <w:b/>
              </w:rPr>
              <w:t>Rhizobium + PSB</w:t>
            </w:r>
          </w:p>
        </w:tc>
        <w:tc>
          <w:tcPr>
            <w:tcW w:w="2977" w:type="dxa"/>
          </w:tcPr>
          <w:p w14:paraId="5877D482" w14:textId="77777777" w:rsidR="00DF4523" w:rsidRPr="0004687A" w:rsidRDefault="00467333" w:rsidP="00E30F03">
            <w:pPr>
              <w:tabs>
                <w:tab w:val="left" w:pos="945"/>
              </w:tabs>
              <w:spacing w:line="360" w:lineRule="auto"/>
              <w:jc w:val="center"/>
            </w:pPr>
            <w:r>
              <w:t>11.37</w:t>
            </w:r>
          </w:p>
        </w:tc>
      </w:tr>
      <w:tr w:rsidR="00DF4523" w:rsidRPr="0004687A" w14:paraId="0C90EA3F" w14:textId="77777777" w:rsidTr="00297562">
        <w:tc>
          <w:tcPr>
            <w:tcW w:w="6912" w:type="dxa"/>
          </w:tcPr>
          <w:p w14:paraId="5BA6D71D" w14:textId="77777777" w:rsidR="00DF4523" w:rsidRPr="0004687A" w:rsidRDefault="00DF4523" w:rsidP="00297562">
            <w:pPr>
              <w:spacing w:line="360" w:lineRule="auto"/>
              <w:jc w:val="both"/>
              <w:rPr>
                <w:b/>
                <w:vertAlign w:val="superscript"/>
              </w:rPr>
            </w:pPr>
            <w:r w:rsidRPr="0004687A">
              <w:rPr>
                <w:b/>
              </w:rPr>
              <w:t>T</w:t>
            </w:r>
            <w:r w:rsidRPr="0004687A">
              <w:rPr>
                <w:b/>
                <w:vertAlign w:val="subscript"/>
              </w:rPr>
              <w:t>7</w:t>
            </w:r>
            <w:r w:rsidRPr="0004687A">
              <w:rPr>
                <w:b/>
              </w:rPr>
              <w:t xml:space="preserve"> – </w:t>
            </w:r>
            <w:r w:rsidR="0009388C">
              <w:rPr>
                <w:b/>
              </w:rPr>
              <w:t>75% + RDF + Rhizobium + PSB</w:t>
            </w:r>
          </w:p>
        </w:tc>
        <w:tc>
          <w:tcPr>
            <w:tcW w:w="2977" w:type="dxa"/>
          </w:tcPr>
          <w:p w14:paraId="2A9761D5" w14:textId="77777777" w:rsidR="00DF4523" w:rsidRPr="0004687A" w:rsidRDefault="00DF4523" w:rsidP="00E30F03">
            <w:pPr>
              <w:tabs>
                <w:tab w:val="left" w:pos="945"/>
              </w:tabs>
              <w:spacing w:line="360" w:lineRule="auto"/>
              <w:jc w:val="center"/>
            </w:pPr>
            <w:r w:rsidRPr="0004687A">
              <w:t>11.3</w:t>
            </w:r>
            <w:r w:rsidR="00467333">
              <w:t>6</w:t>
            </w:r>
          </w:p>
        </w:tc>
      </w:tr>
      <w:tr w:rsidR="00DF4523" w:rsidRPr="0004687A" w14:paraId="3381C5CF" w14:textId="77777777" w:rsidTr="00297562">
        <w:tblPrEx>
          <w:tblLook w:val="0000" w:firstRow="0" w:lastRow="0" w:firstColumn="0" w:lastColumn="0" w:noHBand="0" w:noVBand="0"/>
        </w:tblPrEx>
        <w:trPr>
          <w:trHeight w:val="383"/>
        </w:trPr>
        <w:tc>
          <w:tcPr>
            <w:tcW w:w="6912" w:type="dxa"/>
          </w:tcPr>
          <w:p w14:paraId="2E771967" w14:textId="77777777" w:rsidR="00DF4523" w:rsidRPr="0004687A" w:rsidRDefault="00DF4523" w:rsidP="00297562">
            <w:pPr>
              <w:tabs>
                <w:tab w:val="left" w:pos="945"/>
              </w:tabs>
              <w:spacing w:line="360" w:lineRule="auto"/>
              <w:rPr>
                <w:b/>
              </w:rPr>
            </w:pPr>
            <w:r w:rsidRPr="0004687A">
              <w:rPr>
                <w:b/>
              </w:rPr>
              <w:t>T</w:t>
            </w:r>
            <w:r w:rsidRPr="0004687A">
              <w:rPr>
                <w:b/>
                <w:vertAlign w:val="subscript"/>
              </w:rPr>
              <w:t>8</w:t>
            </w:r>
            <w:r w:rsidRPr="0004687A">
              <w:rPr>
                <w:b/>
              </w:rPr>
              <w:t xml:space="preserve"> – </w:t>
            </w:r>
            <w:r w:rsidR="0009388C">
              <w:rPr>
                <w:b/>
              </w:rPr>
              <w:t>100</w:t>
            </w:r>
            <w:r w:rsidR="0009388C" w:rsidRPr="0004687A">
              <w:rPr>
                <w:b/>
              </w:rPr>
              <w:t xml:space="preserve">% RDF + </w:t>
            </w:r>
            <w:r w:rsidR="0009388C">
              <w:rPr>
                <w:b/>
              </w:rPr>
              <w:t>Rhizobium + PSB + Vermicompost @ 3t/ha</w:t>
            </w:r>
          </w:p>
        </w:tc>
        <w:tc>
          <w:tcPr>
            <w:tcW w:w="2977" w:type="dxa"/>
          </w:tcPr>
          <w:p w14:paraId="2A1645D5" w14:textId="77777777" w:rsidR="00DF4523" w:rsidRPr="0004687A" w:rsidRDefault="00DF4523" w:rsidP="00E30F03">
            <w:pPr>
              <w:tabs>
                <w:tab w:val="left" w:pos="945"/>
              </w:tabs>
              <w:spacing w:line="360" w:lineRule="auto"/>
              <w:jc w:val="center"/>
            </w:pPr>
            <w:r w:rsidRPr="0004687A">
              <w:t>1</w:t>
            </w:r>
            <w:r w:rsidR="00467333">
              <w:t>0.12</w:t>
            </w:r>
          </w:p>
        </w:tc>
      </w:tr>
      <w:tr w:rsidR="00DF4523" w:rsidRPr="0004687A" w14:paraId="24F18E4A" w14:textId="77777777" w:rsidTr="00297562">
        <w:tblPrEx>
          <w:tblLook w:val="0000" w:firstRow="0" w:lastRow="0" w:firstColumn="0" w:lastColumn="0" w:noHBand="0" w:noVBand="0"/>
        </w:tblPrEx>
        <w:trPr>
          <w:trHeight w:val="245"/>
        </w:trPr>
        <w:tc>
          <w:tcPr>
            <w:tcW w:w="6912" w:type="dxa"/>
          </w:tcPr>
          <w:p w14:paraId="148E7057" w14:textId="77777777" w:rsidR="00DF4523" w:rsidRPr="0004687A" w:rsidRDefault="00DF4523" w:rsidP="00297562">
            <w:pPr>
              <w:spacing w:line="360" w:lineRule="auto"/>
              <w:jc w:val="both"/>
              <w:rPr>
                <w:b/>
              </w:rPr>
            </w:pPr>
            <w:r w:rsidRPr="0004687A">
              <w:rPr>
                <w:b/>
              </w:rPr>
              <w:t>F test</w:t>
            </w:r>
          </w:p>
        </w:tc>
        <w:tc>
          <w:tcPr>
            <w:tcW w:w="2977" w:type="dxa"/>
          </w:tcPr>
          <w:p w14:paraId="377880CA" w14:textId="77777777" w:rsidR="00DF4523" w:rsidRPr="0004687A" w:rsidRDefault="00DF4523" w:rsidP="00E30F03">
            <w:pPr>
              <w:tabs>
                <w:tab w:val="left" w:pos="945"/>
              </w:tabs>
              <w:spacing w:line="360" w:lineRule="auto"/>
              <w:jc w:val="center"/>
            </w:pPr>
            <w:r w:rsidRPr="0004687A">
              <w:t>S</w:t>
            </w:r>
          </w:p>
        </w:tc>
      </w:tr>
      <w:tr w:rsidR="00DF4523" w:rsidRPr="0004687A" w14:paraId="51E611E3" w14:textId="77777777" w:rsidTr="00297562">
        <w:tblPrEx>
          <w:tblLook w:val="0000" w:firstRow="0" w:lastRow="0" w:firstColumn="0" w:lastColumn="0" w:noHBand="0" w:noVBand="0"/>
        </w:tblPrEx>
        <w:trPr>
          <w:trHeight w:val="306"/>
        </w:trPr>
        <w:tc>
          <w:tcPr>
            <w:tcW w:w="6912" w:type="dxa"/>
          </w:tcPr>
          <w:p w14:paraId="61EC7C9B" w14:textId="77777777" w:rsidR="00DF4523" w:rsidRPr="0004687A" w:rsidRDefault="00DF4523" w:rsidP="00297562">
            <w:pPr>
              <w:spacing w:line="360" w:lineRule="auto"/>
              <w:jc w:val="both"/>
              <w:rPr>
                <w:b/>
              </w:rPr>
            </w:pPr>
            <w:r w:rsidRPr="0004687A">
              <w:rPr>
                <w:b/>
              </w:rPr>
              <w:t>SE</w:t>
            </w:r>
            <w:r w:rsidR="00EF2E24">
              <w:rPr>
                <w:b/>
              </w:rPr>
              <w:t>(</w:t>
            </w:r>
            <w:r w:rsidRPr="0004687A">
              <w:rPr>
                <w:b/>
              </w:rPr>
              <w:t>d±</w:t>
            </w:r>
            <w:r w:rsidR="00EF2E24">
              <w:rPr>
                <w:b/>
              </w:rPr>
              <w:t>)</w:t>
            </w:r>
          </w:p>
        </w:tc>
        <w:tc>
          <w:tcPr>
            <w:tcW w:w="2977" w:type="dxa"/>
          </w:tcPr>
          <w:p w14:paraId="48752A56" w14:textId="77777777" w:rsidR="00DF4523" w:rsidRPr="0004687A" w:rsidRDefault="00DF4523" w:rsidP="00E30F03">
            <w:pPr>
              <w:jc w:val="center"/>
              <w:rPr>
                <w:color w:val="000000"/>
              </w:rPr>
            </w:pPr>
            <w:r w:rsidRPr="0004687A">
              <w:rPr>
                <w:color w:val="000000"/>
                <w:sz w:val="22"/>
                <w:szCs w:val="22"/>
              </w:rPr>
              <w:t>0</w:t>
            </w:r>
            <w:r w:rsidR="00467333">
              <w:rPr>
                <w:color w:val="000000"/>
                <w:sz w:val="22"/>
                <w:szCs w:val="22"/>
              </w:rPr>
              <w:t>.527373</w:t>
            </w:r>
          </w:p>
        </w:tc>
      </w:tr>
      <w:tr w:rsidR="00DF4523" w:rsidRPr="0004687A" w14:paraId="151541E9" w14:textId="77777777" w:rsidTr="00297562">
        <w:tblPrEx>
          <w:tblLook w:val="0000" w:firstRow="0" w:lastRow="0" w:firstColumn="0" w:lastColumn="0" w:noHBand="0" w:noVBand="0"/>
        </w:tblPrEx>
        <w:trPr>
          <w:trHeight w:val="398"/>
        </w:trPr>
        <w:tc>
          <w:tcPr>
            <w:tcW w:w="6912" w:type="dxa"/>
          </w:tcPr>
          <w:p w14:paraId="024919D8" w14:textId="77777777" w:rsidR="00DF4523" w:rsidRPr="0004687A" w:rsidRDefault="00DF4523" w:rsidP="00297562">
            <w:pPr>
              <w:spacing w:line="360" w:lineRule="auto"/>
              <w:jc w:val="both"/>
              <w:rPr>
                <w:b/>
              </w:rPr>
            </w:pPr>
            <w:r w:rsidRPr="0004687A">
              <w:rPr>
                <w:b/>
              </w:rPr>
              <w:t>CD (P=0.05)</w:t>
            </w:r>
          </w:p>
        </w:tc>
        <w:tc>
          <w:tcPr>
            <w:tcW w:w="2977" w:type="dxa"/>
          </w:tcPr>
          <w:p w14:paraId="497127EB" w14:textId="77777777" w:rsidR="00DF4523" w:rsidRPr="0004687A" w:rsidRDefault="00467333" w:rsidP="00E30F03">
            <w:pPr>
              <w:jc w:val="center"/>
              <w:rPr>
                <w:color w:val="000000"/>
              </w:rPr>
            </w:pPr>
            <w:r>
              <w:rPr>
                <w:color w:val="000000"/>
              </w:rPr>
              <w:t>1.131103</w:t>
            </w:r>
          </w:p>
        </w:tc>
      </w:tr>
    </w:tbl>
    <w:p w14:paraId="6B8E4276" w14:textId="77777777" w:rsidR="00DF4523" w:rsidRDefault="00DF4523" w:rsidP="00DF4523">
      <w:pPr>
        <w:rPr>
          <w:rFonts w:ascii="Times New Roman" w:hAnsi="Times New Roman" w:cs="Times New Roman"/>
          <w:b/>
          <w:sz w:val="24"/>
          <w:szCs w:val="24"/>
        </w:rPr>
      </w:pPr>
    </w:p>
    <w:p w14:paraId="4B989942" w14:textId="77777777" w:rsidR="00DF4523" w:rsidRPr="000C294C" w:rsidRDefault="00DF4523" w:rsidP="00DF4523">
      <w:pPr>
        <w:tabs>
          <w:tab w:val="left" w:pos="945"/>
        </w:tabs>
        <w:spacing w:line="360" w:lineRule="auto"/>
        <w:jc w:val="both"/>
        <w:rPr>
          <w:rFonts w:ascii="Times New Roman" w:hAnsi="Times New Roman" w:cs="Times New Roman"/>
          <w:b/>
          <w:sz w:val="24"/>
          <w:szCs w:val="24"/>
        </w:rPr>
      </w:pPr>
      <w:r w:rsidRPr="000C294C">
        <w:rPr>
          <w:rFonts w:ascii="Times New Roman" w:hAnsi="Times New Roman" w:cs="Times New Roman"/>
          <w:b/>
          <w:sz w:val="24"/>
          <w:szCs w:val="24"/>
        </w:rPr>
        <w:t>Harvest Index</w:t>
      </w:r>
      <w:r>
        <w:rPr>
          <w:rFonts w:ascii="Times New Roman" w:hAnsi="Times New Roman" w:cs="Times New Roman"/>
          <w:b/>
          <w:sz w:val="24"/>
          <w:szCs w:val="24"/>
        </w:rPr>
        <w:t>:</w:t>
      </w:r>
    </w:p>
    <w:p w14:paraId="383C6480" w14:textId="102E9DD1" w:rsidR="00DF4523" w:rsidRPr="0004687A" w:rsidRDefault="00DF4523" w:rsidP="00DF4523">
      <w:pPr>
        <w:tabs>
          <w:tab w:val="left" w:pos="945"/>
        </w:tabs>
        <w:spacing w:line="360" w:lineRule="auto"/>
        <w:jc w:val="both"/>
        <w:rPr>
          <w:rFonts w:ascii="Times New Roman" w:hAnsi="Times New Roman" w:cs="Times New Roman"/>
          <w:b/>
          <w:sz w:val="28"/>
          <w:szCs w:val="28"/>
        </w:rPr>
      </w:pPr>
      <w:r>
        <w:rPr>
          <w:rFonts w:ascii="Times New Roman" w:hAnsi="Times New Roman" w:cs="Times New Roman"/>
          <w:sz w:val="24"/>
          <w:szCs w:val="24"/>
        </w:rPr>
        <w:t>The harvest index (%</w:t>
      </w:r>
      <w:r w:rsidRPr="0004687A">
        <w:rPr>
          <w:rFonts w:ascii="Times New Roman" w:hAnsi="Times New Roman" w:cs="Times New Roman"/>
          <w:sz w:val="24"/>
          <w:szCs w:val="24"/>
        </w:rPr>
        <w:t>), were recorded at har</w:t>
      </w:r>
      <w:r w:rsidR="00FB30EA">
        <w:rPr>
          <w:rFonts w:ascii="Times New Roman" w:hAnsi="Times New Roman" w:cs="Times New Roman"/>
          <w:sz w:val="24"/>
          <w:szCs w:val="24"/>
        </w:rPr>
        <w:t xml:space="preserve">vested and presented. </w:t>
      </w:r>
      <w:r w:rsidRPr="0004687A">
        <w:rPr>
          <w:rFonts w:ascii="Times New Roman" w:hAnsi="Times New Roman" w:cs="Times New Roman"/>
          <w:sz w:val="24"/>
          <w:szCs w:val="24"/>
        </w:rPr>
        <w:t>The data shows that there is significant effect of di</w:t>
      </w:r>
      <w:r>
        <w:rPr>
          <w:rFonts w:ascii="Times New Roman" w:hAnsi="Times New Roman" w:cs="Times New Roman"/>
          <w:sz w:val="24"/>
          <w:szCs w:val="24"/>
        </w:rPr>
        <w:t>fferent treatment on harvest index and this data a</w:t>
      </w:r>
      <w:r w:rsidR="00FB30EA">
        <w:rPr>
          <w:rFonts w:ascii="Times New Roman" w:hAnsi="Times New Roman" w:cs="Times New Roman"/>
          <w:sz w:val="24"/>
          <w:szCs w:val="24"/>
        </w:rPr>
        <w:t>re displayed in</w:t>
      </w:r>
      <w:r w:rsidR="0009388C">
        <w:rPr>
          <w:rFonts w:ascii="Times New Roman" w:hAnsi="Times New Roman" w:cs="Times New Roman"/>
          <w:sz w:val="24"/>
          <w:szCs w:val="24"/>
        </w:rPr>
        <w:t xml:space="preserve"> </w:t>
      </w:r>
      <w:r w:rsidR="00FB30EA">
        <w:rPr>
          <w:rFonts w:ascii="Times New Roman" w:hAnsi="Times New Roman" w:cs="Times New Roman"/>
          <w:sz w:val="24"/>
          <w:szCs w:val="24"/>
        </w:rPr>
        <w:t xml:space="preserve">graph </w:t>
      </w:r>
      <w:r w:rsidR="00724D00">
        <w:rPr>
          <w:rFonts w:ascii="Times New Roman" w:hAnsi="Times New Roman" w:cs="Times New Roman"/>
          <w:sz w:val="24"/>
          <w:szCs w:val="24"/>
        </w:rPr>
        <w:t>1</w:t>
      </w:r>
      <w:r w:rsidR="00FB30EA">
        <w:rPr>
          <w:rFonts w:ascii="Times New Roman" w:hAnsi="Times New Roman" w:cs="Times New Roman"/>
          <w:sz w:val="24"/>
          <w:szCs w:val="24"/>
        </w:rPr>
        <w:t>.</w:t>
      </w:r>
    </w:p>
    <w:p w14:paraId="7FE84F13" w14:textId="77777777" w:rsidR="00DF4523" w:rsidRDefault="00DF4523" w:rsidP="00DF4523">
      <w:pPr>
        <w:tabs>
          <w:tab w:val="left" w:pos="945"/>
        </w:tabs>
        <w:spacing w:line="360" w:lineRule="auto"/>
        <w:jc w:val="both"/>
        <w:rPr>
          <w:rFonts w:ascii="Times New Roman" w:hAnsi="Times New Roman" w:cs="Times New Roman"/>
          <w:sz w:val="24"/>
          <w:szCs w:val="24"/>
        </w:rPr>
      </w:pPr>
      <w:r>
        <w:rPr>
          <w:rFonts w:ascii="Times New Roman" w:hAnsi="Times New Roman" w:cs="Times New Roman"/>
          <w:sz w:val="24"/>
          <w:szCs w:val="24"/>
        </w:rPr>
        <w:t>At harvest maximum harvest index was recorded at 1</w:t>
      </w:r>
      <w:r w:rsidR="002E699F">
        <w:rPr>
          <w:rFonts w:ascii="Times New Roman" w:hAnsi="Times New Roman" w:cs="Times New Roman"/>
          <w:sz w:val="24"/>
          <w:szCs w:val="24"/>
        </w:rPr>
        <w:t>4.30</w:t>
      </w:r>
      <w:r>
        <w:rPr>
          <w:rFonts w:ascii="Times New Roman" w:hAnsi="Times New Roman" w:cs="Times New Roman"/>
          <w:sz w:val="24"/>
          <w:szCs w:val="24"/>
        </w:rPr>
        <w:t>%</w:t>
      </w:r>
      <w:r w:rsidRPr="0004687A">
        <w:rPr>
          <w:rFonts w:ascii="Times New Roman" w:hAnsi="Times New Roman" w:cs="Times New Roman"/>
          <w:sz w:val="24"/>
          <w:szCs w:val="24"/>
        </w:rPr>
        <w:t xml:space="preserve">, was found in the treatment </w:t>
      </w:r>
      <w:r w:rsidRPr="0004687A">
        <w:rPr>
          <w:rFonts w:ascii="Times New Roman" w:hAnsi="Times New Roman" w:cs="Times New Roman"/>
          <w:b/>
          <w:sz w:val="24"/>
          <w:szCs w:val="24"/>
        </w:rPr>
        <w:t>T</w:t>
      </w:r>
      <w:r w:rsidR="0009388C">
        <w:rPr>
          <w:rFonts w:ascii="Times New Roman" w:hAnsi="Times New Roman" w:cs="Times New Roman"/>
          <w:b/>
          <w:sz w:val="24"/>
          <w:szCs w:val="24"/>
          <w:vertAlign w:val="subscript"/>
        </w:rPr>
        <w:t>4</w:t>
      </w:r>
      <w:r w:rsidRPr="0004687A">
        <w:rPr>
          <w:rFonts w:ascii="Times New Roman" w:hAnsi="Times New Roman" w:cs="Times New Roman"/>
          <w:sz w:val="24"/>
          <w:szCs w:val="24"/>
        </w:rPr>
        <w:t>, (100% RDF +</w:t>
      </w:r>
      <w:r w:rsidR="0009388C">
        <w:rPr>
          <w:rFonts w:ascii="Times New Roman" w:hAnsi="Times New Roman" w:cs="Times New Roman"/>
          <w:sz w:val="24"/>
          <w:szCs w:val="24"/>
        </w:rPr>
        <w:t xml:space="preserve"> Vermicompost @ 3t/ha</w:t>
      </w:r>
      <w:r w:rsidRPr="0004687A">
        <w:rPr>
          <w:rFonts w:ascii="Times New Roman" w:hAnsi="Times New Roman" w:cs="Times New Roman"/>
          <w:sz w:val="24"/>
          <w:szCs w:val="24"/>
        </w:rPr>
        <w:t xml:space="preserve">), which was statistically significant. This was followed by </w:t>
      </w:r>
      <w:r w:rsidRPr="0004687A">
        <w:rPr>
          <w:rFonts w:ascii="Times New Roman" w:hAnsi="Times New Roman" w:cs="Times New Roman"/>
          <w:b/>
          <w:sz w:val="24"/>
          <w:szCs w:val="24"/>
        </w:rPr>
        <w:t>T</w:t>
      </w:r>
      <w:r w:rsidR="0009388C">
        <w:rPr>
          <w:rFonts w:ascii="Times New Roman" w:hAnsi="Times New Roman" w:cs="Times New Roman"/>
          <w:b/>
          <w:sz w:val="24"/>
          <w:szCs w:val="24"/>
          <w:vertAlign w:val="subscript"/>
        </w:rPr>
        <w:t>5</w:t>
      </w:r>
      <w:r w:rsidRPr="0004687A">
        <w:rPr>
          <w:rFonts w:ascii="Times New Roman" w:hAnsi="Times New Roman" w:cs="Times New Roman"/>
          <w:sz w:val="24"/>
          <w:szCs w:val="24"/>
        </w:rPr>
        <w:t>, (</w:t>
      </w:r>
      <w:r w:rsidR="0009388C">
        <w:rPr>
          <w:rFonts w:ascii="Times New Roman" w:hAnsi="Times New Roman" w:cs="Times New Roman"/>
          <w:sz w:val="24"/>
          <w:szCs w:val="24"/>
        </w:rPr>
        <w:t>75</w:t>
      </w:r>
      <w:r w:rsidRPr="0004687A">
        <w:rPr>
          <w:rFonts w:ascii="Times New Roman" w:hAnsi="Times New Roman" w:cs="Times New Roman"/>
          <w:sz w:val="24"/>
          <w:szCs w:val="24"/>
        </w:rPr>
        <w:t>% RDF +</w:t>
      </w:r>
      <w:r w:rsidR="0009388C">
        <w:rPr>
          <w:rFonts w:ascii="Times New Roman" w:hAnsi="Times New Roman" w:cs="Times New Roman"/>
          <w:sz w:val="24"/>
          <w:szCs w:val="24"/>
        </w:rPr>
        <w:t xml:space="preserve"> Vermicompost @ 3t/ha</w:t>
      </w:r>
      <w:r>
        <w:rPr>
          <w:rFonts w:ascii="Times New Roman" w:hAnsi="Times New Roman" w:cs="Times New Roman"/>
          <w:sz w:val="24"/>
          <w:szCs w:val="24"/>
        </w:rPr>
        <w:t xml:space="preserve">) with harvest index recorded at </w:t>
      </w:r>
      <w:r w:rsidR="002E699F">
        <w:rPr>
          <w:rFonts w:ascii="Times New Roman" w:hAnsi="Times New Roman" w:cs="Times New Roman"/>
          <w:sz w:val="24"/>
          <w:szCs w:val="24"/>
        </w:rPr>
        <w:t>14.6</w:t>
      </w:r>
      <w:r>
        <w:rPr>
          <w:rFonts w:ascii="Times New Roman" w:hAnsi="Times New Roman" w:cs="Times New Roman"/>
          <w:sz w:val="24"/>
          <w:szCs w:val="24"/>
        </w:rPr>
        <w:t>%</w:t>
      </w:r>
      <w:r w:rsidRPr="0004687A">
        <w:rPr>
          <w:rFonts w:ascii="Times New Roman" w:hAnsi="Times New Roman" w:cs="Times New Roman"/>
          <w:sz w:val="24"/>
          <w:szCs w:val="24"/>
        </w:rPr>
        <w:t>. The lowest straw yield was recorded in the control treatment (</w:t>
      </w:r>
      <w:r w:rsidRPr="0004687A">
        <w:rPr>
          <w:rFonts w:ascii="Times New Roman" w:hAnsi="Times New Roman" w:cs="Times New Roman"/>
          <w:b/>
          <w:sz w:val="24"/>
          <w:szCs w:val="24"/>
        </w:rPr>
        <w:t>T</w:t>
      </w:r>
      <w:r w:rsidRPr="0004687A">
        <w:rPr>
          <w:rFonts w:ascii="Times New Roman" w:hAnsi="Times New Roman" w:cs="Times New Roman"/>
          <w:b/>
          <w:sz w:val="24"/>
          <w:szCs w:val="24"/>
          <w:vertAlign w:val="subscript"/>
        </w:rPr>
        <w:t>1</w:t>
      </w:r>
      <w:r w:rsidRPr="0004687A">
        <w:rPr>
          <w:rFonts w:ascii="Times New Roman" w:hAnsi="Times New Roman" w:cs="Times New Roman"/>
          <w:sz w:val="24"/>
          <w:szCs w:val="24"/>
        </w:rPr>
        <w:t>), which received no additional nutrient supplementation, sh</w:t>
      </w:r>
      <w:r>
        <w:rPr>
          <w:rFonts w:ascii="Times New Roman" w:hAnsi="Times New Roman" w:cs="Times New Roman"/>
          <w:sz w:val="24"/>
          <w:szCs w:val="24"/>
        </w:rPr>
        <w:t xml:space="preserve">owed the lowest grain yield at </w:t>
      </w:r>
      <w:r w:rsidR="002E699F">
        <w:rPr>
          <w:rFonts w:ascii="Times New Roman" w:hAnsi="Times New Roman" w:cs="Times New Roman"/>
          <w:sz w:val="24"/>
          <w:szCs w:val="24"/>
        </w:rPr>
        <w:t>8.84</w:t>
      </w:r>
      <w:r>
        <w:rPr>
          <w:rFonts w:ascii="Times New Roman" w:hAnsi="Times New Roman" w:cs="Times New Roman"/>
          <w:sz w:val="24"/>
          <w:szCs w:val="24"/>
        </w:rPr>
        <w:t>%</w:t>
      </w:r>
      <w:r w:rsidRPr="0004687A">
        <w:rPr>
          <w:rFonts w:ascii="Times New Roman" w:hAnsi="Times New Roman" w:cs="Times New Roman"/>
          <w:sz w:val="24"/>
          <w:szCs w:val="24"/>
        </w:rPr>
        <w:t>.</w:t>
      </w:r>
    </w:p>
    <w:p w14:paraId="0E2E7E2C" w14:textId="77777777" w:rsidR="00DF4523" w:rsidRPr="00DD5DBF" w:rsidRDefault="00DF4523" w:rsidP="00DF4523">
      <w:pPr>
        <w:tabs>
          <w:tab w:val="left" w:pos="945"/>
        </w:tabs>
        <w:spacing w:line="360" w:lineRule="auto"/>
        <w:jc w:val="both"/>
        <w:rPr>
          <w:rFonts w:ascii="Times New Roman" w:hAnsi="Times New Roman" w:cs="Times New Roman"/>
          <w:sz w:val="24"/>
          <w:szCs w:val="24"/>
        </w:rPr>
      </w:pPr>
      <w:r>
        <w:rPr>
          <w:rFonts w:ascii="Times New Roman" w:hAnsi="Times New Roman" w:cs="Times New Roman"/>
          <w:sz w:val="24"/>
          <w:szCs w:val="24"/>
        </w:rPr>
        <w:t>The maximum harvest index recorded at T</w:t>
      </w:r>
      <w:r w:rsidR="0009388C">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Pr>
          <w:rFonts w:ascii="Times New Roman" w:hAnsi="Times New Roman" w:cs="Times New Roman"/>
          <w:sz w:val="24"/>
          <w:szCs w:val="24"/>
        </w:rPr>
        <w:t>(100% RDF +</w:t>
      </w:r>
      <w:r w:rsidR="0009388C">
        <w:rPr>
          <w:rFonts w:ascii="Times New Roman" w:hAnsi="Times New Roman" w:cs="Times New Roman"/>
          <w:sz w:val="24"/>
          <w:szCs w:val="24"/>
        </w:rPr>
        <w:t xml:space="preserve"> Vermicompost @ 3t/ha</w:t>
      </w:r>
      <w:r>
        <w:rPr>
          <w:rFonts w:ascii="Times New Roman" w:hAnsi="Times New Roman" w:cs="Times New Roman"/>
          <w:sz w:val="24"/>
          <w:szCs w:val="24"/>
        </w:rPr>
        <w:t xml:space="preserve">), this might be </w:t>
      </w:r>
      <w:r w:rsidRPr="005F4EDC">
        <w:rPr>
          <w:rFonts w:ascii="Times New Roman" w:hAnsi="Times New Roman" w:cs="Times New Roman"/>
          <w:sz w:val="24"/>
          <w:szCs w:val="24"/>
        </w:rPr>
        <w:t xml:space="preserve">the application of </w:t>
      </w:r>
      <w:r w:rsidR="008A77B1">
        <w:rPr>
          <w:rFonts w:ascii="Times New Roman" w:hAnsi="Times New Roman" w:cs="Times New Roman"/>
          <w:sz w:val="24"/>
          <w:szCs w:val="24"/>
        </w:rPr>
        <w:t>vermicompost</w:t>
      </w:r>
      <w:r w:rsidRPr="005F4EDC">
        <w:rPr>
          <w:rFonts w:ascii="Times New Roman" w:hAnsi="Times New Roman" w:cs="Times New Roman"/>
          <w:sz w:val="24"/>
          <w:szCs w:val="24"/>
        </w:rPr>
        <w:t xml:space="preserve"> during critical growth</w:t>
      </w:r>
      <w:r w:rsidR="00DD5DBF">
        <w:rPr>
          <w:rFonts w:ascii="Times New Roman" w:hAnsi="Times New Roman" w:cs="Times New Roman"/>
          <w:sz w:val="24"/>
          <w:szCs w:val="24"/>
        </w:rPr>
        <w:t>.</w:t>
      </w:r>
      <w:r w:rsidRPr="005F4EDC">
        <w:rPr>
          <w:rFonts w:ascii="Times New Roman" w:hAnsi="Times New Roman" w:cs="Times New Roman"/>
          <w:sz w:val="24"/>
          <w:szCs w:val="24"/>
        </w:rPr>
        <w:t xml:space="preserve"> </w:t>
      </w:r>
      <w:r w:rsidR="00DD5DBF" w:rsidRPr="00DD5DBF">
        <w:rPr>
          <w:rFonts w:ascii="Times New Roman" w:hAnsi="Times New Roman" w:cs="Times New Roman"/>
          <w:sz w:val="24"/>
          <w:szCs w:val="24"/>
        </w:rPr>
        <w:t>V</w:t>
      </w:r>
      <w:r w:rsidR="00DD5DBF">
        <w:rPr>
          <w:rFonts w:ascii="Times New Roman" w:hAnsi="Times New Roman" w:cs="Times New Roman"/>
          <w:sz w:val="24"/>
          <w:szCs w:val="24"/>
        </w:rPr>
        <w:t>ermicompost</w:t>
      </w:r>
      <w:r w:rsidR="00DD5DBF" w:rsidRPr="00DD5DBF">
        <w:rPr>
          <w:rFonts w:ascii="Times New Roman" w:hAnsi="Times New Roman" w:cs="Times New Roman"/>
          <w:sz w:val="24"/>
          <w:szCs w:val="24"/>
        </w:rPr>
        <w:t xml:space="preserve"> significantly increased the water holding capacity, porosity, drainage as well as microbial activity in soil (</w:t>
      </w:r>
      <w:proofErr w:type="spellStart"/>
      <w:r w:rsidR="00DD5DBF" w:rsidRPr="00DD5DBF">
        <w:rPr>
          <w:rFonts w:ascii="Times New Roman" w:hAnsi="Times New Roman" w:cs="Times New Roman"/>
          <w:sz w:val="24"/>
          <w:szCs w:val="24"/>
        </w:rPr>
        <w:t>Albanell</w:t>
      </w:r>
      <w:proofErr w:type="spellEnd"/>
      <w:r w:rsidR="00DD5DBF" w:rsidRPr="00DD5DBF">
        <w:rPr>
          <w:rFonts w:ascii="Times New Roman" w:hAnsi="Times New Roman" w:cs="Times New Roman"/>
          <w:sz w:val="24"/>
          <w:szCs w:val="24"/>
        </w:rPr>
        <w:t xml:space="preserve"> </w:t>
      </w:r>
      <w:r w:rsidR="00DD5DBF" w:rsidRPr="00DD5DBF">
        <w:rPr>
          <w:rFonts w:ascii="Times New Roman" w:hAnsi="Times New Roman" w:cs="Times New Roman"/>
          <w:i/>
          <w:sz w:val="24"/>
          <w:szCs w:val="24"/>
        </w:rPr>
        <w:t>et al</w:t>
      </w:r>
      <w:r w:rsidR="00DD5DBF" w:rsidRPr="00DD5DBF">
        <w:rPr>
          <w:rFonts w:ascii="Times New Roman" w:hAnsi="Times New Roman" w:cs="Times New Roman"/>
          <w:sz w:val="24"/>
          <w:szCs w:val="24"/>
        </w:rPr>
        <w:t>., 1988).</w:t>
      </w:r>
    </w:p>
    <w:p w14:paraId="28AB119D" w14:textId="792C0145" w:rsidR="00280734" w:rsidRPr="00280734" w:rsidRDefault="00280734" w:rsidP="00280734">
      <w:pPr>
        <w:pStyle w:val="Caption"/>
        <w:keepNext/>
        <w:rPr>
          <w:rFonts w:ascii="Times New Roman" w:hAnsi="Times New Roman" w:cs="Times New Roman"/>
          <w:sz w:val="24"/>
          <w:szCs w:val="24"/>
        </w:rPr>
      </w:pPr>
      <w:r w:rsidRPr="002D2755">
        <w:rPr>
          <w:rFonts w:ascii="Times New Roman" w:hAnsi="Times New Roman" w:cs="Times New Roman"/>
          <w:color w:val="000000" w:themeColor="text1"/>
          <w:sz w:val="24"/>
          <w:szCs w:val="24"/>
        </w:rPr>
        <w:lastRenderedPageBreak/>
        <w:t>G</w:t>
      </w:r>
      <w:r w:rsidR="00DD5DBF">
        <w:rPr>
          <w:rFonts w:ascii="Times New Roman" w:hAnsi="Times New Roman" w:cs="Times New Roman"/>
          <w:color w:val="000000" w:themeColor="text1"/>
          <w:sz w:val="24"/>
          <w:szCs w:val="24"/>
        </w:rPr>
        <w:t>ra</w:t>
      </w:r>
      <w:r w:rsidRPr="002D2755">
        <w:rPr>
          <w:rFonts w:ascii="Times New Roman" w:hAnsi="Times New Roman" w:cs="Times New Roman"/>
          <w:color w:val="000000" w:themeColor="text1"/>
          <w:sz w:val="24"/>
          <w:szCs w:val="24"/>
        </w:rPr>
        <w:t xml:space="preserve">ph </w:t>
      </w:r>
      <w:r w:rsidR="00724D00">
        <w:rPr>
          <w:rFonts w:ascii="Times New Roman" w:hAnsi="Times New Roman" w:cs="Times New Roman"/>
          <w:color w:val="000000" w:themeColor="text1"/>
          <w:sz w:val="24"/>
          <w:szCs w:val="24"/>
        </w:rPr>
        <w:t>1</w:t>
      </w:r>
      <w:r w:rsidRPr="002D2755">
        <w:rPr>
          <w:rFonts w:ascii="Times New Roman" w:hAnsi="Times New Roman" w:cs="Times New Roman"/>
          <w:color w:val="000000" w:themeColor="text1"/>
          <w:sz w:val="24"/>
          <w:szCs w:val="24"/>
        </w:rPr>
        <w:t xml:space="preserve"> Effect of </w:t>
      </w:r>
      <w:r w:rsidR="00FF2F7C">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xml:space="preserve">ntegrated </w:t>
      </w:r>
      <w:r w:rsidR="00FF2F7C">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utrient </w:t>
      </w:r>
      <w:r w:rsidR="00FF2F7C">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xml:space="preserve">anagement </w:t>
      </w:r>
      <w:r w:rsidRPr="002D2755">
        <w:rPr>
          <w:rFonts w:ascii="Times New Roman" w:hAnsi="Times New Roman" w:cs="Times New Roman"/>
          <w:color w:val="000000" w:themeColor="text1"/>
          <w:sz w:val="24"/>
          <w:szCs w:val="24"/>
        </w:rPr>
        <w:t>on</w:t>
      </w:r>
      <w:r>
        <w:rPr>
          <w:rFonts w:ascii="Times New Roman" w:hAnsi="Times New Roman" w:cs="Times New Roman"/>
          <w:color w:val="000000" w:themeColor="text1"/>
          <w:sz w:val="24"/>
          <w:szCs w:val="24"/>
        </w:rPr>
        <w:t xml:space="preserve"> </w:t>
      </w:r>
      <w:r w:rsidR="00FF2F7C">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rPr>
        <w:t xml:space="preserve">arvest </w:t>
      </w:r>
      <w:r w:rsidR="00FF2F7C">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ndex</w:t>
      </w:r>
      <w:r w:rsidRPr="002D2755">
        <w:rPr>
          <w:rFonts w:ascii="Times New Roman" w:hAnsi="Times New Roman" w:cs="Times New Roman"/>
          <w:color w:val="000000" w:themeColor="text1"/>
          <w:sz w:val="24"/>
          <w:szCs w:val="24"/>
        </w:rPr>
        <w:t xml:space="preserve"> of Black </w:t>
      </w:r>
      <w:r w:rsidR="00FF2F7C">
        <w:rPr>
          <w:rFonts w:ascii="Times New Roman" w:hAnsi="Times New Roman" w:cs="Times New Roman"/>
          <w:color w:val="000000" w:themeColor="text1"/>
          <w:sz w:val="24"/>
          <w:szCs w:val="24"/>
        </w:rPr>
        <w:t>A</w:t>
      </w:r>
      <w:r w:rsidRPr="002D2755">
        <w:rPr>
          <w:rFonts w:ascii="Times New Roman" w:hAnsi="Times New Roman" w:cs="Times New Roman"/>
          <w:color w:val="000000" w:themeColor="text1"/>
          <w:sz w:val="24"/>
          <w:szCs w:val="24"/>
        </w:rPr>
        <w:t xml:space="preserve">romatic </w:t>
      </w:r>
      <w:r w:rsidR="00FF2F7C">
        <w:rPr>
          <w:rFonts w:ascii="Times New Roman" w:hAnsi="Times New Roman" w:cs="Times New Roman"/>
          <w:color w:val="000000" w:themeColor="text1"/>
          <w:sz w:val="24"/>
          <w:szCs w:val="24"/>
        </w:rPr>
        <w:t>Ri</w:t>
      </w:r>
      <w:r w:rsidRPr="002D2755">
        <w:rPr>
          <w:rFonts w:ascii="Times New Roman" w:hAnsi="Times New Roman" w:cs="Times New Roman"/>
          <w:color w:val="000000" w:themeColor="text1"/>
          <w:sz w:val="24"/>
          <w:szCs w:val="24"/>
        </w:rPr>
        <w:t>ce</w:t>
      </w:r>
    </w:p>
    <w:p w14:paraId="45CF6D48" w14:textId="77777777" w:rsidR="00280734" w:rsidRDefault="00280734" w:rsidP="00D75CF3">
      <w:pPr>
        <w:rPr>
          <w:rFonts w:ascii="Times New Roman" w:hAnsi="Times New Roman" w:cs="Times New Roman"/>
          <w:b/>
          <w:sz w:val="24"/>
          <w:szCs w:val="24"/>
        </w:rPr>
      </w:pPr>
      <w:r>
        <w:rPr>
          <w:noProof/>
        </w:rPr>
        <w:drawing>
          <wp:inline distT="0" distB="0" distL="0" distR="0" wp14:anchorId="5537FB71" wp14:editId="5FB60F7E">
            <wp:extent cx="6047740" cy="3042285"/>
            <wp:effectExtent l="0" t="0" r="10160" b="5715"/>
            <wp:docPr id="2" name="Chart 2">
              <a:extLst xmlns:a="http://schemas.openxmlformats.org/drawingml/2006/main">
                <a:ext uri="{FF2B5EF4-FFF2-40B4-BE49-F238E27FC236}">
                  <a16:creationId xmlns:a16="http://schemas.microsoft.com/office/drawing/2014/main" id="{00000000-0008-0000-09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1A0344E" w14:textId="77777777" w:rsidR="00DF4523" w:rsidRDefault="00DF4523" w:rsidP="008A423B">
      <w:pPr>
        <w:jc w:val="center"/>
        <w:rPr>
          <w:rFonts w:ascii="Times New Roman" w:hAnsi="Times New Roman" w:cs="Times New Roman"/>
          <w:b/>
          <w:sz w:val="24"/>
          <w:szCs w:val="24"/>
        </w:rPr>
      </w:pPr>
    </w:p>
    <w:p w14:paraId="3A036350" w14:textId="77777777" w:rsidR="00834FE8" w:rsidRDefault="00296096" w:rsidP="00834FE8">
      <w:pPr>
        <w:rPr>
          <w:rFonts w:ascii="Times New Roman" w:hAnsi="Times New Roman" w:cs="Times New Roman"/>
          <w:b/>
          <w:sz w:val="24"/>
          <w:szCs w:val="24"/>
        </w:rPr>
      </w:pPr>
      <w:r w:rsidRPr="00E23266">
        <w:rPr>
          <w:rFonts w:ascii="Times New Roman" w:hAnsi="Times New Roman" w:cs="Times New Roman"/>
          <w:b/>
          <w:sz w:val="24"/>
          <w:szCs w:val="24"/>
        </w:rPr>
        <w:t>CONCLUSION</w:t>
      </w:r>
    </w:p>
    <w:p w14:paraId="2F05B8C6" w14:textId="77777777" w:rsidR="00085643" w:rsidRPr="001730EA" w:rsidRDefault="002E699F" w:rsidP="001730EA">
      <w:pPr>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In conclusion, this study demonstrates that the utilizing of integrated nutrient management on black aromatic rice shows the most favourable outcomes across yield parameters </w:t>
      </w:r>
      <w:proofErr w:type="spellStart"/>
      <w:r>
        <w:rPr>
          <w:rFonts w:ascii="Times New Roman" w:hAnsi="Times New Roman" w:cs="Times New Roman"/>
          <w:i/>
          <w:color w:val="000000" w:themeColor="text1"/>
          <w:sz w:val="24"/>
          <w:szCs w:val="24"/>
        </w:rPr>
        <w:t>i.e</w:t>
      </w:r>
      <w:proofErr w:type="spellEnd"/>
      <w:r>
        <w:rPr>
          <w:rFonts w:ascii="Times New Roman" w:hAnsi="Times New Roman" w:cs="Times New Roman"/>
          <w:color w:val="000000" w:themeColor="text1"/>
          <w:sz w:val="24"/>
          <w:szCs w:val="24"/>
        </w:rPr>
        <w:t xml:space="preserve"> maximum </w:t>
      </w:r>
      <w:r w:rsidR="00D75CF3">
        <w:rPr>
          <w:rFonts w:ascii="Times New Roman" w:hAnsi="Times New Roman" w:cs="Times New Roman"/>
          <w:color w:val="000000" w:themeColor="text1"/>
          <w:sz w:val="24"/>
          <w:szCs w:val="24"/>
        </w:rPr>
        <w:t>grain yield (</w:t>
      </w:r>
      <w:r>
        <w:rPr>
          <w:rFonts w:ascii="Times New Roman" w:hAnsi="Times New Roman" w:cs="Times New Roman"/>
          <w:color w:val="000000" w:themeColor="text1"/>
          <w:sz w:val="24"/>
          <w:szCs w:val="24"/>
        </w:rPr>
        <w:t xml:space="preserve">2.06 </w:t>
      </w:r>
      <w:r w:rsidR="00D75CF3">
        <w:rPr>
          <w:rFonts w:ascii="Times New Roman" w:hAnsi="Times New Roman" w:cs="Times New Roman"/>
          <w:color w:val="000000" w:themeColor="text1"/>
          <w:sz w:val="24"/>
          <w:szCs w:val="24"/>
        </w:rPr>
        <w:t>kg/ha</w:t>
      </w:r>
      <w:r w:rsidR="00E23266" w:rsidRPr="00E072F0">
        <w:rPr>
          <w:rFonts w:ascii="Times New Roman" w:hAnsi="Times New Roman" w:cs="Times New Roman"/>
          <w:color w:val="000000" w:themeColor="text1"/>
          <w:sz w:val="24"/>
          <w:szCs w:val="24"/>
        </w:rPr>
        <w:t xml:space="preserve">), </w:t>
      </w:r>
      <w:r w:rsidR="00D75CF3">
        <w:rPr>
          <w:rFonts w:ascii="Times New Roman" w:hAnsi="Times New Roman" w:cs="Times New Roman"/>
          <w:color w:val="000000" w:themeColor="text1"/>
          <w:sz w:val="24"/>
          <w:szCs w:val="24"/>
        </w:rPr>
        <w:t>maximum straw yield (</w:t>
      </w:r>
      <w:r>
        <w:rPr>
          <w:rFonts w:ascii="Times New Roman" w:hAnsi="Times New Roman" w:cs="Times New Roman"/>
          <w:color w:val="000000" w:themeColor="text1"/>
          <w:sz w:val="24"/>
          <w:szCs w:val="24"/>
        </w:rPr>
        <w:t>12.71</w:t>
      </w:r>
      <w:r w:rsidR="00D75CF3">
        <w:rPr>
          <w:rFonts w:ascii="Times New Roman" w:hAnsi="Times New Roman" w:cs="Times New Roman"/>
          <w:color w:val="000000" w:themeColor="text1"/>
          <w:sz w:val="24"/>
          <w:szCs w:val="24"/>
        </w:rPr>
        <w:t xml:space="preserve"> kg/</w:t>
      </w:r>
      <w:r>
        <w:rPr>
          <w:rFonts w:ascii="Times New Roman" w:hAnsi="Times New Roman" w:cs="Times New Roman"/>
          <w:color w:val="000000" w:themeColor="text1"/>
          <w:sz w:val="24"/>
          <w:szCs w:val="24"/>
        </w:rPr>
        <w:t>ha</w:t>
      </w:r>
      <w:r w:rsidR="00D75CF3">
        <w:rPr>
          <w:rFonts w:ascii="Times New Roman" w:hAnsi="Times New Roman" w:cs="Times New Roman"/>
          <w:color w:val="000000" w:themeColor="text1"/>
          <w:sz w:val="24"/>
          <w:szCs w:val="24"/>
        </w:rPr>
        <w:t>) and</w:t>
      </w:r>
      <w:r>
        <w:rPr>
          <w:rFonts w:ascii="Times New Roman" w:hAnsi="Times New Roman" w:cs="Times New Roman"/>
          <w:color w:val="000000" w:themeColor="text1"/>
          <w:sz w:val="24"/>
          <w:szCs w:val="24"/>
        </w:rPr>
        <w:t xml:space="preserve"> </w:t>
      </w:r>
      <w:r w:rsidR="00E23266" w:rsidRPr="00E072F0">
        <w:rPr>
          <w:rFonts w:ascii="Times New Roman" w:hAnsi="Times New Roman" w:cs="Times New Roman"/>
          <w:color w:val="000000" w:themeColor="text1"/>
          <w:sz w:val="24"/>
          <w:szCs w:val="24"/>
        </w:rPr>
        <w:t>highest</w:t>
      </w:r>
      <w:r w:rsidR="00D75CF3">
        <w:rPr>
          <w:rFonts w:ascii="Times New Roman" w:hAnsi="Times New Roman" w:cs="Times New Roman"/>
          <w:color w:val="000000" w:themeColor="text1"/>
          <w:sz w:val="24"/>
          <w:szCs w:val="24"/>
        </w:rPr>
        <w:t xml:space="preserve"> harvest index (1</w:t>
      </w:r>
      <w:r>
        <w:rPr>
          <w:rFonts w:ascii="Times New Roman" w:hAnsi="Times New Roman" w:cs="Times New Roman"/>
          <w:color w:val="000000" w:themeColor="text1"/>
          <w:sz w:val="24"/>
          <w:szCs w:val="24"/>
        </w:rPr>
        <w:t>4.30</w:t>
      </w:r>
      <w:r w:rsidR="00D75CF3">
        <w:rPr>
          <w:rFonts w:ascii="Times New Roman" w:hAnsi="Times New Roman" w:cs="Times New Roman"/>
          <w:color w:val="000000" w:themeColor="text1"/>
          <w:sz w:val="24"/>
          <w:szCs w:val="24"/>
        </w:rPr>
        <w:t>%) after harvesting</w:t>
      </w:r>
      <w:r w:rsidR="00E23266">
        <w:rPr>
          <w:rFonts w:ascii="Times New Roman" w:hAnsi="Times New Roman" w:cs="Times New Roman"/>
          <w:sz w:val="24"/>
          <w:szCs w:val="24"/>
        </w:rPr>
        <w:t xml:space="preserve">and moreover, it is seen that under </w:t>
      </w:r>
      <w:r w:rsidR="00E23266">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4</w:t>
      </w:r>
      <w:r w:rsidR="00E23266">
        <w:rPr>
          <w:rFonts w:ascii="Times New Roman" w:hAnsi="Times New Roman" w:cs="Times New Roman"/>
          <w:sz w:val="24"/>
          <w:szCs w:val="24"/>
        </w:rPr>
        <w:t xml:space="preserve"> (</w:t>
      </w:r>
      <w:r>
        <w:rPr>
          <w:rFonts w:ascii="Times New Roman" w:hAnsi="Times New Roman" w:cs="Times New Roman"/>
          <w:sz w:val="24"/>
          <w:szCs w:val="24"/>
        </w:rPr>
        <w:t>100% RDF + Vermicompost @ 3t/ha</w:t>
      </w:r>
      <w:r w:rsidR="00E23266">
        <w:rPr>
          <w:rFonts w:ascii="Times New Roman" w:hAnsi="Times New Roman" w:cs="Times New Roman"/>
          <w:sz w:val="24"/>
          <w:szCs w:val="24"/>
        </w:rPr>
        <w:t>).</w:t>
      </w:r>
      <w:r w:rsidR="00E23266" w:rsidRPr="00E072F0">
        <w:rPr>
          <w:rFonts w:ascii="Times New Roman" w:hAnsi="Times New Roman" w:cs="Times New Roman"/>
          <w:sz w:val="24"/>
          <w:szCs w:val="24"/>
        </w:rPr>
        <w:t xml:space="preserve"> </w:t>
      </w:r>
      <w:r w:rsidR="00DF204B">
        <w:rPr>
          <w:rFonts w:ascii="Times New Roman" w:hAnsi="Times New Roman" w:cs="Times New Roman"/>
          <w:color w:val="000000" w:themeColor="text1"/>
          <w:sz w:val="24"/>
          <w:szCs w:val="24"/>
        </w:rPr>
        <w:t>The approach use of Vermicompost not only boosts productivity but also improves soil health, supporting sustainable agriculture in soils. T</w:t>
      </w:r>
      <w:r w:rsidR="00DF204B">
        <w:rPr>
          <w:rFonts w:ascii="Times New Roman" w:hAnsi="Times New Roman" w:cs="Times New Roman"/>
          <w:color w:val="000000" w:themeColor="text1"/>
          <w:sz w:val="24"/>
          <w:szCs w:val="24"/>
          <w:vertAlign w:val="subscript"/>
        </w:rPr>
        <w:t>4</w:t>
      </w:r>
      <w:r w:rsidR="00DF204B">
        <w:rPr>
          <w:rFonts w:ascii="Times New Roman" w:hAnsi="Times New Roman" w:cs="Times New Roman"/>
          <w:color w:val="000000" w:themeColor="text1"/>
          <w:sz w:val="24"/>
          <w:szCs w:val="24"/>
        </w:rPr>
        <w:t xml:space="preserve"> demonstrated superior performance, showcasing optimal growth parameters proved to be the most effective treatment among all the mentioned treatments</w:t>
      </w:r>
      <w:r w:rsidR="00E23266" w:rsidRPr="00E072F0">
        <w:rPr>
          <w:rFonts w:ascii="Times New Roman" w:hAnsi="Times New Roman" w:cs="Times New Roman"/>
          <w:sz w:val="24"/>
          <w:szCs w:val="24"/>
        </w:rPr>
        <w:t>.</w:t>
      </w:r>
    </w:p>
    <w:p w14:paraId="098E4D10" w14:textId="77777777" w:rsidR="00085643" w:rsidRDefault="00085643" w:rsidP="008D32A2">
      <w:pPr>
        <w:spacing w:line="360" w:lineRule="auto"/>
        <w:rPr>
          <w:rFonts w:ascii="Times New Roman" w:hAnsi="Times New Roman" w:cs="Times New Roman"/>
          <w:b/>
          <w:sz w:val="24"/>
          <w:szCs w:val="24"/>
        </w:rPr>
      </w:pPr>
    </w:p>
    <w:p w14:paraId="332F1D14" w14:textId="77777777" w:rsidR="00AC26C2" w:rsidRDefault="00AC26C2" w:rsidP="008D32A2">
      <w:pPr>
        <w:spacing w:line="360" w:lineRule="auto"/>
        <w:rPr>
          <w:rFonts w:ascii="Times New Roman" w:hAnsi="Times New Roman" w:cs="Times New Roman"/>
          <w:b/>
          <w:sz w:val="24"/>
          <w:szCs w:val="24"/>
        </w:rPr>
      </w:pPr>
    </w:p>
    <w:p w14:paraId="317B5FEF" w14:textId="77777777" w:rsidR="00AC26C2" w:rsidRDefault="00AC26C2" w:rsidP="008D32A2">
      <w:pPr>
        <w:spacing w:line="360" w:lineRule="auto"/>
        <w:rPr>
          <w:rFonts w:ascii="Times New Roman" w:hAnsi="Times New Roman" w:cs="Times New Roman"/>
          <w:b/>
          <w:sz w:val="24"/>
          <w:szCs w:val="24"/>
        </w:rPr>
      </w:pPr>
    </w:p>
    <w:p w14:paraId="651C1B3B" w14:textId="77777777" w:rsidR="00AC26C2" w:rsidRDefault="00AC26C2" w:rsidP="008D32A2">
      <w:pPr>
        <w:spacing w:line="360" w:lineRule="auto"/>
        <w:rPr>
          <w:rFonts w:ascii="Times New Roman" w:hAnsi="Times New Roman" w:cs="Times New Roman"/>
          <w:b/>
          <w:sz w:val="24"/>
          <w:szCs w:val="24"/>
        </w:rPr>
      </w:pPr>
    </w:p>
    <w:p w14:paraId="4E3A3AAA" w14:textId="77777777" w:rsidR="003D2DED" w:rsidRPr="003D2DED" w:rsidRDefault="003D2DED" w:rsidP="003D2DED">
      <w:pPr>
        <w:rPr>
          <w:highlight w:val="yellow"/>
        </w:rPr>
      </w:pPr>
      <w:r w:rsidRPr="003D2DED">
        <w:rPr>
          <w:highlight w:val="yellow"/>
        </w:rPr>
        <w:lastRenderedPageBreak/>
        <w:t>Disclaimer (Artificial intelligence)</w:t>
      </w:r>
    </w:p>
    <w:p w14:paraId="2AE960A7" w14:textId="77777777" w:rsidR="003D2DED" w:rsidRPr="003D2DED" w:rsidRDefault="003D2DED" w:rsidP="003D2DED">
      <w:pPr>
        <w:rPr>
          <w:highlight w:val="yellow"/>
        </w:rPr>
      </w:pPr>
      <w:r w:rsidRPr="003D2DED">
        <w:rPr>
          <w:highlight w:val="yellow"/>
        </w:rPr>
        <w:t xml:space="preserve">Option 1: </w:t>
      </w:r>
    </w:p>
    <w:p w14:paraId="562DB8CA" w14:textId="77777777" w:rsidR="003D2DED" w:rsidRPr="003D2DED" w:rsidRDefault="003D2DED" w:rsidP="003D2DED">
      <w:pPr>
        <w:rPr>
          <w:highlight w:val="yellow"/>
        </w:rPr>
      </w:pPr>
      <w:r w:rsidRPr="003D2DED">
        <w:rPr>
          <w:highlight w:val="yellow"/>
        </w:rPr>
        <w:t xml:space="preserve">Author(s) hereby declare that NO generative AI technologies such as Large Language Models (ChatGPT, COPILOT, etc.) and text-to-image generators have been used during the writing or editing of this manuscript. </w:t>
      </w:r>
    </w:p>
    <w:p w14:paraId="3316FA38" w14:textId="77777777" w:rsidR="003D2DED" w:rsidRPr="003D2DED" w:rsidRDefault="003D2DED" w:rsidP="003D2DED">
      <w:pPr>
        <w:rPr>
          <w:highlight w:val="yellow"/>
        </w:rPr>
      </w:pPr>
      <w:r w:rsidRPr="003D2DED">
        <w:rPr>
          <w:highlight w:val="yellow"/>
        </w:rPr>
        <w:t xml:space="preserve">Option 2: </w:t>
      </w:r>
    </w:p>
    <w:p w14:paraId="138A1235" w14:textId="77777777" w:rsidR="003D2DED" w:rsidRPr="003D2DED" w:rsidRDefault="003D2DED" w:rsidP="003D2DED">
      <w:pPr>
        <w:rPr>
          <w:highlight w:val="yellow"/>
        </w:rPr>
      </w:pPr>
      <w:r w:rsidRPr="003D2DED">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2E94941" w14:textId="77777777" w:rsidR="003D2DED" w:rsidRPr="003D2DED" w:rsidRDefault="003D2DED" w:rsidP="003D2DED">
      <w:pPr>
        <w:rPr>
          <w:highlight w:val="yellow"/>
        </w:rPr>
      </w:pPr>
      <w:r w:rsidRPr="003D2DED">
        <w:rPr>
          <w:highlight w:val="yellow"/>
        </w:rPr>
        <w:t>Details of the AI usage are given below:</w:t>
      </w:r>
    </w:p>
    <w:p w14:paraId="3AAC1FD3" w14:textId="77777777" w:rsidR="003D2DED" w:rsidRPr="003D2DED" w:rsidRDefault="003D2DED" w:rsidP="003D2DED">
      <w:pPr>
        <w:rPr>
          <w:highlight w:val="yellow"/>
        </w:rPr>
      </w:pPr>
      <w:r w:rsidRPr="003D2DED">
        <w:rPr>
          <w:highlight w:val="yellow"/>
        </w:rPr>
        <w:t>1.</w:t>
      </w:r>
    </w:p>
    <w:p w14:paraId="784DB9FD" w14:textId="77777777" w:rsidR="003D2DED" w:rsidRPr="003D2DED" w:rsidRDefault="003D2DED" w:rsidP="003D2DED">
      <w:pPr>
        <w:rPr>
          <w:highlight w:val="yellow"/>
        </w:rPr>
      </w:pPr>
      <w:r w:rsidRPr="003D2DED">
        <w:rPr>
          <w:highlight w:val="yellow"/>
        </w:rPr>
        <w:t>2.</w:t>
      </w:r>
    </w:p>
    <w:p w14:paraId="58E52508" w14:textId="77777777" w:rsidR="003D2DED" w:rsidRPr="0053103C" w:rsidRDefault="003D2DED" w:rsidP="003D2DED">
      <w:r w:rsidRPr="003D2DED">
        <w:rPr>
          <w:highlight w:val="yellow"/>
        </w:rPr>
        <w:t>3.</w:t>
      </w:r>
    </w:p>
    <w:p w14:paraId="024D843F" w14:textId="77777777" w:rsidR="00AC26C2" w:rsidRDefault="00AC26C2" w:rsidP="008D32A2">
      <w:pPr>
        <w:spacing w:line="360" w:lineRule="auto"/>
        <w:rPr>
          <w:rFonts w:ascii="Times New Roman" w:hAnsi="Times New Roman" w:cs="Times New Roman"/>
          <w:b/>
          <w:sz w:val="24"/>
          <w:szCs w:val="24"/>
        </w:rPr>
      </w:pPr>
    </w:p>
    <w:p w14:paraId="72D7283F" w14:textId="77777777" w:rsidR="001730EA" w:rsidRDefault="00F5363C" w:rsidP="008D32A2">
      <w:pPr>
        <w:spacing w:line="360" w:lineRule="auto"/>
        <w:rPr>
          <w:rFonts w:ascii="Times New Roman" w:hAnsi="Times New Roman" w:cs="Times New Roman"/>
          <w:b/>
          <w:sz w:val="24"/>
          <w:szCs w:val="24"/>
        </w:rPr>
      </w:pPr>
      <w:r w:rsidRPr="00F5363C">
        <w:rPr>
          <w:rFonts w:ascii="Times New Roman" w:hAnsi="Times New Roman" w:cs="Times New Roman"/>
          <w:b/>
          <w:sz w:val="24"/>
          <w:szCs w:val="24"/>
        </w:rPr>
        <w:t>REFERENCES</w:t>
      </w:r>
    </w:p>
    <w:p w14:paraId="432FDE0B" w14:textId="77777777" w:rsidR="00C21481" w:rsidRPr="00C21481" w:rsidRDefault="00C21481" w:rsidP="008D32A2">
      <w:pPr>
        <w:spacing w:line="360" w:lineRule="auto"/>
        <w:rPr>
          <w:rFonts w:ascii="Times New Roman" w:hAnsi="Times New Roman" w:cs="Times New Roman"/>
          <w:sz w:val="24"/>
          <w:szCs w:val="24"/>
        </w:rPr>
      </w:pPr>
      <w:proofErr w:type="spellStart"/>
      <w:r w:rsidRPr="00C21481">
        <w:rPr>
          <w:rFonts w:ascii="Times New Roman" w:hAnsi="Times New Roman" w:cs="Times New Roman"/>
          <w:sz w:val="24"/>
          <w:szCs w:val="24"/>
        </w:rPr>
        <w:t>Albanell</w:t>
      </w:r>
      <w:proofErr w:type="spellEnd"/>
      <w:r w:rsidRPr="00C21481">
        <w:rPr>
          <w:rFonts w:ascii="Times New Roman" w:hAnsi="Times New Roman" w:cs="Times New Roman"/>
          <w:sz w:val="24"/>
          <w:szCs w:val="24"/>
        </w:rPr>
        <w:t xml:space="preserve">, E., </w:t>
      </w:r>
      <w:proofErr w:type="spellStart"/>
      <w:r w:rsidRPr="00C21481">
        <w:rPr>
          <w:rFonts w:ascii="Times New Roman" w:hAnsi="Times New Roman" w:cs="Times New Roman"/>
          <w:sz w:val="24"/>
          <w:szCs w:val="24"/>
        </w:rPr>
        <w:t>Plaixats</w:t>
      </w:r>
      <w:proofErr w:type="spellEnd"/>
      <w:r w:rsidRPr="00C21481">
        <w:rPr>
          <w:rFonts w:ascii="Times New Roman" w:hAnsi="Times New Roman" w:cs="Times New Roman"/>
          <w:sz w:val="24"/>
          <w:szCs w:val="24"/>
        </w:rPr>
        <w:t>, J., Cabrero, T., 1988. Chemical changes during</w:t>
      </w:r>
      <w:r w:rsidR="00174088">
        <w:rPr>
          <w:rFonts w:ascii="Times New Roman" w:hAnsi="Times New Roman" w:cs="Times New Roman"/>
          <w:sz w:val="24"/>
          <w:szCs w:val="24"/>
        </w:rPr>
        <w:t xml:space="preserve"> </w:t>
      </w:r>
      <w:r w:rsidRPr="00C21481">
        <w:rPr>
          <w:rFonts w:ascii="Times New Roman" w:hAnsi="Times New Roman" w:cs="Times New Roman"/>
          <w:sz w:val="24"/>
          <w:szCs w:val="24"/>
        </w:rPr>
        <w:t>vermicomposting (</w:t>
      </w:r>
      <w:r w:rsidRPr="00174088">
        <w:rPr>
          <w:rFonts w:ascii="Times New Roman" w:hAnsi="Times New Roman" w:cs="Times New Roman"/>
          <w:i/>
          <w:sz w:val="24"/>
          <w:szCs w:val="24"/>
        </w:rPr>
        <w:t xml:space="preserve">Eisenia </w:t>
      </w:r>
      <w:proofErr w:type="spellStart"/>
      <w:r w:rsidRPr="00174088">
        <w:rPr>
          <w:rFonts w:ascii="Times New Roman" w:hAnsi="Times New Roman" w:cs="Times New Roman"/>
          <w:i/>
          <w:sz w:val="24"/>
          <w:szCs w:val="24"/>
        </w:rPr>
        <w:t>fetida</w:t>
      </w:r>
      <w:proofErr w:type="spellEnd"/>
      <w:r w:rsidRPr="00C21481">
        <w:rPr>
          <w:rFonts w:ascii="Times New Roman" w:hAnsi="Times New Roman" w:cs="Times New Roman"/>
          <w:sz w:val="24"/>
          <w:szCs w:val="24"/>
        </w:rPr>
        <w:t>) of sheep manure mixed with</w:t>
      </w:r>
      <w:r w:rsidR="00174088">
        <w:rPr>
          <w:rFonts w:ascii="Times New Roman" w:hAnsi="Times New Roman" w:cs="Times New Roman"/>
          <w:sz w:val="24"/>
          <w:szCs w:val="24"/>
        </w:rPr>
        <w:t xml:space="preserve"> </w:t>
      </w:r>
      <w:r w:rsidRPr="00C21481">
        <w:rPr>
          <w:rFonts w:ascii="Times New Roman" w:hAnsi="Times New Roman" w:cs="Times New Roman"/>
          <w:sz w:val="24"/>
          <w:szCs w:val="24"/>
        </w:rPr>
        <w:t>cotton industrial wastes. Biology and Fertility of Soils 6, 266</w:t>
      </w:r>
      <w:r w:rsidR="00174088">
        <w:rPr>
          <w:rFonts w:ascii="Times New Roman" w:hAnsi="Times New Roman" w:cs="Times New Roman"/>
          <w:sz w:val="24"/>
          <w:szCs w:val="24"/>
        </w:rPr>
        <w:t>-</w:t>
      </w:r>
      <w:r w:rsidRPr="00C21481">
        <w:rPr>
          <w:rFonts w:ascii="Times New Roman" w:hAnsi="Times New Roman" w:cs="Times New Roman"/>
          <w:sz w:val="24"/>
          <w:szCs w:val="24"/>
        </w:rPr>
        <w:t>269.</w:t>
      </w:r>
    </w:p>
    <w:p w14:paraId="1E661ECB" w14:textId="77777777" w:rsidR="001730EA" w:rsidRDefault="001730EA" w:rsidP="001C696C">
      <w:pPr>
        <w:spacing w:line="360" w:lineRule="auto"/>
        <w:jc w:val="both"/>
        <w:rPr>
          <w:rFonts w:ascii="Times New Roman" w:hAnsi="Times New Roman" w:cs="Times New Roman"/>
          <w:sz w:val="24"/>
          <w:szCs w:val="24"/>
        </w:rPr>
      </w:pPr>
      <w:r w:rsidRPr="001C696C">
        <w:rPr>
          <w:rFonts w:ascii="Times New Roman" w:hAnsi="Times New Roman" w:cs="Times New Roman"/>
          <w:sz w:val="24"/>
          <w:szCs w:val="24"/>
        </w:rPr>
        <w:t xml:space="preserve">Hu C, Zawistowski J, Ling WH and Kitts DD. 2003. Black rice (Oryza sativa L. indica) pigmented fraction suppresses both reactive </w:t>
      </w:r>
      <w:proofErr w:type="spellStart"/>
      <w:r w:rsidRPr="001C696C">
        <w:rPr>
          <w:rFonts w:ascii="Times New Roman" w:hAnsi="Times New Roman" w:cs="Times New Roman"/>
          <w:sz w:val="24"/>
          <w:szCs w:val="24"/>
        </w:rPr>
        <w:t>oxygenspecies</w:t>
      </w:r>
      <w:proofErr w:type="spellEnd"/>
      <w:r w:rsidRPr="001C696C">
        <w:rPr>
          <w:rFonts w:ascii="Times New Roman" w:hAnsi="Times New Roman" w:cs="Times New Roman"/>
          <w:sz w:val="24"/>
          <w:szCs w:val="24"/>
        </w:rPr>
        <w:t xml:space="preserve"> and nitric oxide in chemical and biological model systems. </w:t>
      </w:r>
      <w:r w:rsidRPr="001730EA">
        <w:rPr>
          <w:rFonts w:ascii="Times New Roman" w:hAnsi="Times New Roman" w:cs="Times New Roman"/>
          <w:i/>
          <w:sz w:val="24"/>
          <w:szCs w:val="24"/>
        </w:rPr>
        <w:t>Journal Agriculture Food Chemistry</w:t>
      </w:r>
      <w:r w:rsidRPr="001C696C">
        <w:rPr>
          <w:rFonts w:ascii="Times New Roman" w:hAnsi="Times New Roman" w:cs="Times New Roman"/>
          <w:sz w:val="24"/>
          <w:szCs w:val="24"/>
        </w:rPr>
        <w:t>, 51: 5271–5277.</w:t>
      </w:r>
    </w:p>
    <w:p w14:paraId="4EB82092" w14:textId="77777777" w:rsidR="00E736C8" w:rsidRPr="00E736C8" w:rsidRDefault="00E736C8" w:rsidP="001C696C">
      <w:pPr>
        <w:spacing w:line="360" w:lineRule="auto"/>
        <w:jc w:val="both"/>
        <w:rPr>
          <w:rFonts w:ascii="Times New Roman" w:hAnsi="Times New Roman" w:cs="Times New Roman"/>
          <w:sz w:val="24"/>
          <w:szCs w:val="24"/>
          <w:lang w:val="en-US"/>
        </w:rPr>
      </w:pPr>
      <w:r w:rsidRPr="00E736C8">
        <w:rPr>
          <w:rFonts w:ascii="Times New Roman" w:hAnsi="Times New Roman" w:cs="Times New Roman"/>
          <w:sz w:val="24"/>
          <w:szCs w:val="24"/>
          <w:lang w:val="en-US"/>
        </w:rPr>
        <w:t>Jayakumar, M., Sivakami, T., Ambika, D. and Karmegam, N. (2011).</w:t>
      </w:r>
      <w:r>
        <w:rPr>
          <w:rFonts w:ascii="Times New Roman" w:hAnsi="Times New Roman" w:cs="Times New Roman"/>
          <w:sz w:val="24"/>
          <w:szCs w:val="24"/>
          <w:lang w:val="en-US"/>
        </w:rPr>
        <w:t xml:space="preserve"> </w:t>
      </w:r>
      <w:r w:rsidRPr="00E736C8">
        <w:rPr>
          <w:rFonts w:ascii="Times New Roman" w:hAnsi="Times New Roman" w:cs="Times New Roman"/>
          <w:sz w:val="24"/>
          <w:szCs w:val="24"/>
          <w:lang w:val="en-US"/>
        </w:rPr>
        <w:t>Effect</w:t>
      </w:r>
      <w:r>
        <w:rPr>
          <w:rFonts w:ascii="Times New Roman" w:hAnsi="Times New Roman" w:cs="Times New Roman"/>
          <w:sz w:val="24"/>
          <w:szCs w:val="24"/>
          <w:lang w:val="en-US"/>
        </w:rPr>
        <w:t xml:space="preserve"> </w:t>
      </w:r>
      <w:r w:rsidRPr="00E736C8">
        <w:rPr>
          <w:rFonts w:ascii="Times New Roman" w:hAnsi="Times New Roman" w:cs="Times New Roman"/>
          <w:sz w:val="24"/>
          <w:szCs w:val="24"/>
          <w:lang w:val="en-US"/>
        </w:rPr>
        <w:t>of turkey litter (</w:t>
      </w:r>
      <w:r w:rsidRPr="00E736C8">
        <w:rPr>
          <w:rFonts w:ascii="Times New Roman" w:hAnsi="Times New Roman" w:cs="Times New Roman"/>
          <w:i/>
          <w:sz w:val="24"/>
          <w:szCs w:val="24"/>
          <w:lang w:val="en-US"/>
        </w:rPr>
        <w:t>Meleagris gallopavo</w:t>
      </w:r>
      <w:r w:rsidRPr="00E736C8">
        <w:rPr>
          <w:rFonts w:ascii="Times New Roman" w:hAnsi="Times New Roman" w:cs="Times New Roman"/>
          <w:sz w:val="24"/>
          <w:szCs w:val="24"/>
          <w:lang w:val="en-US"/>
        </w:rPr>
        <w:t xml:space="preserve"> L.) vermicompost on growth and yield characteristics of paddy, </w:t>
      </w:r>
      <w:r w:rsidRPr="00E736C8">
        <w:rPr>
          <w:rFonts w:ascii="Times New Roman" w:hAnsi="Times New Roman" w:cs="Times New Roman"/>
          <w:i/>
          <w:sz w:val="24"/>
          <w:szCs w:val="24"/>
          <w:lang w:val="en-US"/>
        </w:rPr>
        <w:t xml:space="preserve">Oryza sativa </w:t>
      </w:r>
      <w:r w:rsidRPr="00E736C8">
        <w:rPr>
          <w:rFonts w:ascii="Times New Roman" w:hAnsi="Times New Roman" w:cs="Times New Roman"/>
          <w:sz w:val="24"/>
          <w:szCs w:val="24"/>
          <w:lang w:val="en-US"/>
        </w:rPr>
        <w:t xml:space="preserve">(ADT-37). </w:t>
      </w:r>
      <w:r w:rsidRPr="00E736C8">
        <w:rPr>
          <w:rFonts w:ascii="Times New Roman" w:hAnsi="Times New Roman" w:cs="Times New Roman"/>
          <w:i/>
          <w:sz w:val="24"/>
          <w:szCs w:val="24"/>
          <w:lang w:val="en-US"/>
        </w:rPr>
        <w:t>African Journal of Biotechnology</w:t>
      </w:r>
      <w:r w:rsidRPr="00E736C8">
        <w:rPr>
          <w:rFonts w:ascii="Times New Roman" w:hAnsi="Times New Roman" w:cs="Times New Roman"/>
          <w:sz w:val="24"/>
          <w:szCs w:val="24"/>
          <w:lang w:val="en-US"/>
        </w:rPr>
        <w:t xml:space="preserve">. </w:t>
      </w:r>
      <w:r w:rsidRPr="00E736C8">
        <w:rPr>
          <w:rFonts w:ascii="Times New Roman" w:hAnsi="Times New Roman" w:cs="Times New Roman"/>
          <w:b/>
          <w:sz w:val="24"/>
          <w:szCs w:val="24"/>
          <w:lang w:val="en-US"/>
        </w:rPr>
        <w:t>10</w:t>
      </w:r>
      <w:r w:rsidRPr="00E736C8">
        <w:rPr>
          <w:rFonts w:ascii="Times New Roman" w:hAnsi="Times New Roman" w:cs="Times New Roman"/>
          <w:sz w:val="24"/>
          <w:szCs w:val="24"/>
          <w:lang w:val="en-US"/>
        </w:rPr>
        <w:t xml:space="preserve">(68): 15295-15304. </w:t>
      </w:r>
    </w:p>
    <w:p w14:paraId="08C65E2E" w14:textId="77777777" w:rsidR="001730EA" w:rsidRPr="001C696C" w:rsidRDefault="001730EA" w:rsidP="001C696C">
      <w:pPr>
        <w:spacing w:line="360" w:lineRule="auto"/>
        <w:jc w:val="both"/>
        <w:rPr>
          <w:rFonts w:ascii="Times New Roman" w:hAnsi="Times New Roman" w:cs="Times New Roman"/>
          <w:sz w:val="24"/>
          <w:szCs w:val="24"/>
        </w:rPr>
      </w:pPr>
      <w:r w:rsidRPr="001C696C">
        <w:rPr>
          <w:rFonts w:ascii="Times New Roman" w:hAnsi="Times New Roman" w:cs="Times New Roman"/>
          <w:sz w:val="24"/>
          <w:szCs w:val="24"/>
        </w:rPr>
        <w:t xml:space="preserve">Kong L, Wang Y and Cao Y. 2008. Determination of Myo-inositol and D-chiro-inositol in black rice bran by capillary electrophoresis with electrochemical detection. </w:t>
      </w:r>
      <w:r w:rsidRPr="001730EA">
        <w:rPr>
          <w:rFonts w:ascii="Times New Roman" w:hAnsi="Times New Roman" w:cs="Times New Roman"/>
          <w:i/>
          <w:sz w:val="24"/>
          <w:szCs w:val="24"/>
        </w:rPr>
        <w:t>Journal of Food Composition and Analysis</w:t>
      </w:r>
      <w:r w:rsidRPr="001C696C">
        <w:rPr>
          <w:rFonts w:ascii="Times New Roman" w:hAnsi="Times New Roman" w:cs="Times New Roman"/>
          <w:sz w:val="24"/>
          <w:szCs w:val="24"/>
        </w:rPr>
        <w:t>, 21 (6):501-504.</w:t>
      </w:r>
    </w:p>
    <w:p w14:paraId="3D17B5B8" w14:textId="77777777" w:rsidR="001730EA" w:rsidRDefault="001730EA" w:rsidP="001C696C">
      <w:pPr>
        <w:tabs>
          <w:tab w:val="left" w:pos="2484"/>
        </w:tabs>
        <w:spacing w:line="360" w:lineRule="auto"/>
        <w:jc w:val="both"/>
        <w:rPr>
          <w:rFonts w:ascii="Times New Roman" w:hAnsi="Times New Roman" w:cs="Times New Roman"/>
          <w:sz w:val="24"/>
          <w:szCs w:val="24"/>
        </w:rPr>
      </w:pPr>
      <w:r w:rsidRPr="00180DBB">
        <w:rPr>
          <w:rFonts w:ascii="Times New Roman" w:hAnsi="Times New Roman" w:cs="Times New Roman"/>
          <w:sz w:val="24"/>
          <w:szCs w:val="24"/>
        </w:rPr>
        <w:lastRenderedPageBreak/>
        <w:t>Lingaiah, N., Venkanna, V. and Cheralu, C. (2014). Genetic variability analysis in rice (</w:t>
      </w:r>
      <w:r w:rsidRPr="00180DBB">
        <w:rPr>
          <w:rFonts w:ascii="Times New Roman" w:hAnsi="Times New Roman" w:cs="Times New Roman"/>
          <w:i/>
          <w:sz w:val="24"/>
          <w:szCs w:val="24"/>
        </w:rPr>
        <w:t>Oryza sativa</w:t>
      </w:r>
      <w:r w:rsidRPr="00180DBB">
        <w:rPr>
          <w:rFonts w:ascii="Times New Roman" w:hAnsi="Times New Roman" w:cs="Times New Roman"/>
          <w:sz w:val="24"/>
          <w:szCs w:val="24"/>
        </w:rPr>
        <w:t xml:space="preserve"> L.). </w:t>
      </w:r>
      <w:r w:rsidRPr="00180DBB">
        <w:rPr>
          <w:rFonts w:ascii="Times New Roman" w:hAnsi="Times New Roman" w:cs="Times New Roman"/>
          <w:i/>
          <w:sz w:val="24"/>
          <w:szCs w:val="24"/>
        </w:rPr>
        <w:t xml:space="preserve">Int. J. Pure App. </w:t>
      </w:r>
      <w:proofErr w:type="spellStart"/>
      <w:r w:rsidRPr="00180DBB">
        <w:rPr>
          <w:rFonts w:ascii="Times New Roman" w:hAnsi="Times New Roman" w:cs="Times New Roman"/>
          <w:i/>
          <w:sz w:val="24"/>
          <w:szCs w:val="24"/>
        </w:rPr>
        <w:t>Biosci</w:t>
      </w:r>
      <w:proofErr w:type="spellEnd"/>
      <w:r w:rsidRPr="00180DBB">
        <w:rPr>
          <w:rFonts w:ascii="Times New Roman" w:hAnsi="Times New Roman" w:cs="Times New Roman"/>
          <w:sz w:val="24"/>
          <w:szCs w:val="24"/>
        </w:rPr>
        <w:t xml:space="preserve">. </w:t>
      </w:r>
      <w:proofErr w:type="gramStart"/>
      <w:r w:rsidRPr="00180DBB">
        <w:rPr>
          <w:rFonts w:ascii="Times New Roman" w:hAnsi="Times New Roman" w:cs="Times New Roman"/>
          <w:b/>
          <w:sz w:val="24"/>
          <w:szCs w:val="24"/>
        </w:rPr>
        <w:t xml:space="preserve">2 </w:t>
      </w:r>
      <w:r w:rsidRPr="00180DBB">
        <w:rPr>
          <w:rFonts w:ascii="Times New Roman" w:hAnsi="Times New Roman" w:cs="Times New Roman"/>
          <w:sz w:val="24"/>
          <w:szCs w:val="24"/>
        </w:rPr>
        <w:t>:</w:t>
      </w:r>
      <w:proofErr w:type="gramEnd"/>
      <w:r w:rsidRPr="00180DBB">
        <w:rPr>
          <w:rFonts w:ascii="Times New Roman" w:hAnsi="Times New Roman" w:cs="Times New Roman"/>
          <w:sz w:val="24"/>
          <w:szCs w:val="24"/>
        </w:rPr>
        <w:t xml:space="preserve"> 203- 04.</w:t>
      </w:r>
    </w:p>
    <w:p w14:paraId="51A337B9" w14:textId="77777777" w:rsidR="001730EA" w:rsidRPr="00180DBB" w:rsidRDefault="001730EA" w:rsidP="001C696C">
      <w:pPr>
        <w:tabs>
          <w:tab w:val="left" w:pos="2484"/>
        </w:tabs>
        <w:spacing w:line="360" w:lineRule="auto"/>
        <w:jc w:val="both"/>
        <w:rPr>
          <w:rFonts w:ascii="Times New Roman" w:hAnsi="Times New Roman" w:cs="Times New Roman"/>
          <w:sz w:val="24"/>
          <w:szCs w:val="24"/>
        </w:rPr>
      </w:pPr>
      <w:r w:rsidRPr="008A5FFE">
        <w:rPr>
          <w:rFonts w:ascii="Times New Roman" w:hAnsi="Times New Roman" w:cs="Times New Roman"/>
          <w:sz w:val="24"/>
          <w:szCs w:val="24"/>
        </w:rPr>
        <w:t xml:space="preserve">Oikawa, T., Maeda, M., Oguchi, T., Yamaguchi, T., Tanabe, N., </w:t>
      </w:r>
      <w:proofErr w:type="spellStart"/>
      <w:r w:rsidRPr="008A5FFE">
        <w:rPr>
          <w:rFonts w:ascii="Times New Roman" w:hAnsi="Times New Roman" w:cs="Times New Roman"/>
          <w:sz w:val="24"/>
          <w:szCs w:val="24"/>
        </w:rPr>
        <w:t>Ebana</w:t>
      </w:r>
      <w:proofErr w:type="spellEnd"/>
      <w:r w:rsidRPr="008A5FFE">
        <w:rPr>
          <w:rFonts w:ascii="Times New Roman" w:hAnsi="Times New Roman" w:cs="Times New Roman"/>
          <w:sz w:val="24"/>
          <w:szCs w:val="24"/>
        </w:rPr>
        <w:t xml:space="preserve">, K., Yano, M., </w:t>
      </w:r>
      <w:proofErr w:type="spellStart"/>
      <w:r w:rsidRPr="008A5FFE">
        <w:rPr>
          <w:rFonts w:ascii="Times New Roman" w:hAnsi="Times New Roman" w:cs="Times New Roman"/>
          <w:sz w:val="24"/>
          <w:szCs w:val="24"/>
        </w:rPr>
        <w:t>Ebitani</w:t>
      </w:r>
      <w:proofErr w:type="spellEnd"/>
      <w:r w:rsidRPr="008A5FFE">
        <w:rPr>
          <w:rFonts w:ascii="Times New Roman" w:hAnsi="Times New Roman" w:cs="Times New Roman"/>
          <w:sz w:val="24"/>
          <w:szCs w:val="24"/>
        </w:rPr>
        <w:t xml:space="preserve">, T., </w:t>
      </w:r>
      <w:proofErr w:type="spellStart"/>
      <w:r w:rsidRPr="008A5FFE">
        <w:rPr>
          <w:rFonts w:ascii="Times New Roman" w:hAnsi="Times New Roman" w:cs="Times New Roman"/>
          <w:sz w:val="24"/>
          <w:szCs w:val="24"/>
        </w:rPr>
        <w:t>Izawaa</w:t>
      </w:r>
      <w:proofErr w:type="spellEnd"/>
      <w:r w:rsidRPr="008A5FFE">
        <w:rPr>
          <w:rFonts w:ascii="Times New Roman" w:hAnsi="Times New Roman" w:cs="Times New Roman"/>
          <w:sz w:val="24"/>
          <w:szCs w:val="24"/>
        </w:rPr>
        <w:t>, T., 2015. The Birth of a Black Rice Gene and Its Local Spread by Introgression. The Plant Cell 27, 2401–2414. DOI: https://doi.org/10.1105/ tpc.15.00310</w:t>
      </w:r>
    </w:p>
    <w:p w14:paraId="7D9D92EA" w14:textId="77777777" w:rsidR="001730EA" w:rsidRPr="001C696C" w:rsidRDefault="001730EA" w:rsidP="001C696C">
      <w:pPr>
        <w:spacing w:line="360" w:lineRule="auto"/>
        <w:jc w:val="both"/>
        <w:rPr>
          <w:rFonts w:ascii="Times New Roman" w:hAnsi="Times New Roman" w:cs="Times New Roman"/>
          <w:sz w:val="24"/>
          <w:szCs w:val="24"/>
          <w:lang w:val="en-US"/>
        </w:rPr>
      </w:pPr>
      <w:r w:rsidRPr="001C696C">
        <w:rPr>
          <w:rFonts w:ascii="Times New Roman" w:hAnsi="Times New Roman" w:cs="Times New Roman"/>
          <w:sz w:val="24"/>
          <w:szCs w:val="24"/>
          <w:lang w:val="en-US"/>
        </w:rPr>
        <w:t>Pandey, N., Verma A.K., Anurag and Tripathi, R.S. (2007). Integrated nutrient management in transplanted hybrid rice (</w:t>
      </w:r>
      <w:r w:rsidRPr="001C696C">
        <w:rPr>
          <w:rFonts w:ascii="Times New Roman" w:hAnsi="Times New Roman" w:cs="Times New Roman"/>
          <w:i/>
          <w:sz w:val="24"/>
          <w:szCs w:val="24"/>
          <w:lang w:val="en-US"/>
        </w:rPr>
        <w:t xml:space="preserve">Oryza sativa </w:t>
      </w:r>
      <w:r w:rsidRPr="001C696C">
        <w:rPr>
          <w:rFonts w:ascii="Times New Roman" w:hAnsi="Times New Roman" w:cs="Times New Roman"/>
          <w:sz w:val="24"/>
          <w:szCs w:val="24"/>
          <w:lang w:val="en-US"/>
        </w:rPr>
        <w:t>L.)</w:t>
      </w:r>
      <w:r w:rsidRPr="001C696C">
        <w:rPr>
          <w:rFonts w:ascii="Times New Roman" w:hAnsi="Times New Roman" w:cs="Times New Roman"/>
          <w:i/>
          <w:sz w:val="24"/>
          <w:szCs w:val="24"/>
          <w:lang w:val="en-US"/>
        </w:rPr>
        <w:t xml:space="preserve">. Journal of Agronomy </w:t>
      </w:r>
      <w:r w:rsidRPr="001C696C">
        <w:rPr>
          <w:rFonts w:ascii="Times New Roman" w:hAnsi="Times New Roman" w:cs="Times New Roman"/>
          <w:sz w:val="24"/>
          <w:szCs w:val="24"/>
          <w:lang w:val="en-US"/>
        </w:rPr>
        <w:t xml:space="preserve">52(1):40-42. </w:t>
      </w:r>
    </w:p>
    <w:p w14:paraId="211A0BA1" w14:textId="77777777" w:rsidR="001730EA" w:rsidRDefault="001730EA" w:rsidP="001C696C">
      <w:pPr>
        <w:spacing w:line="360" w:lineRule="auto"/>
        <w:jc w:val="both"/>
        <w:rPr>
          <w:rFonts w:ascii="Times New Roman" w:hAnsi="Times New Roman" w:cs="Times New Roman"/>
          <w:sz w:val="24"/>
          <w:szCs w:val="24"/>
        </w:rPr>
      </w:pPr>
      <w:r w:rsidRPr="001C696C">
        <w:rPr>
          <w:rFonts w:ascii="Times New Roman" w:hAnsi="Times New Roman" w:cs="Times New Roman"/>
          <w:sz w:val="24"/>
          <w:szCs w:val="24"/>
        </w:rPr>
        <w:t>Saha S. 2016. Black rice: the new age super food (an extensive review). American International Journal of research in formal, applied &amp; natural sciences, 16(1):16-322.</w:t>
      </w:r>
    </w:p>
    <w:p w14:paraId="7F3CD343" w14:textId="77777777" w:rsidR="00174088" w:rsidRPr="001C696C" w:rsidRDefault="00174088" w:rsidP="001C696C">
      <w:pPr>
        <w:spacing w:line="360" w:lineRule="auto"/>
        <w:jc w:val="both"/>
        <w:rPr>
          <w:rFonts w:ascii="Times New Roman" w:hAnsi="Times New Roman" w:cs="Times New Roman"/>
          <w:sz w:val="24"/>
          <w:szCs w:val="24"/>
        </w:rPr>
      </w:pPr>
      <w:r w:rsidRPr="00174088">
        <w:rPr>
          <w:rFonts w:ascii="Times New Roman" w:hAnsi="Times New Roman" w:cs="Times New Roman"/>
          <w:sz w:val="24"/>
          <w:szCs w:val="24"/>
        </w:rPr>
        <w:t>Sinha RK, Heart S, Valani D, Chauhan K. Vermiculture and sustainable agriculture. Am.-Eurasian. J agric. environ. Sci. 2009;5(S):1-55.</w:t>
      </w:r>
    </w:p>
    <w:p w14:paraId="5B819EE2" w14:textId="77777777" w:rsidR="001730EA" w:rsidRPr="001C696C" w:rsidRDefault="001730EA" w:rsidP="001C696C">
      <w:pPr>
        <w:tabs>
          <w:tab w:val="left" w:pos="2484"/>
        </w:tabs>
        <w:spacing w:line="360" w:lineRule="auto"/>
        <w:jc w:val="both"/>
        <w:rPr>
          <w:rFonts w:ascii="Times New Roman" w:hAnsi="Times New Roman" w:cs="Times New Roman"/>
          <w:sz w:val="24"/>
          <w:szCs w:val="24"/>
        </w:rPr>
      </w:pPr>
      <w:r w:rsidRPr="001C696C">
        <w:rPr>
          <w:rFonts w:ascii="Times New Roman" w:hAnsi="Times New Roman" w:cs="Times New Roman"/>
          <w:sz w:val="24"/>
          <w:szCs w:val="24"/>
        </w:rPr>
        <w:t xml:space="preserve">Sowmya, C., Ramana, M.V. and Kumar, M. (2011). Effect of systems of rice cultivation and nutrient management options on yield, nutrient uptake and economics of rice. </w:t>
      </w:r>
      <w:r w:rsidRPr="001C696C">
        <w:rPr>
          <w:rFonts w:ascii="Times New Roman" w:hAnsi="Times New Roman" w:cs="Times New Roman"/>
          <w:i/>
          <w:sz w:val="24"/>
          <w:szCs w:val="24"/>
        </w:rPr>
        <w:t>Crop Research (Hisar)</w:t>
      </w:r>
      <w:r w:rsidRPr="001C696C">
        <w:rPr>
          <w:rFonts w:ascii="Times New Roman" w:hAnsi="Times New Roman" w:cs="Times New Roman"/>
          <w:sz w:val="24"/>
          <w:szCs w:val="24"/>
        </w:rPr>
        <w:t>42 (½): 3,69.</w:t>
      </w:r>
    </w:p>
    <w:p w14:paraId="16B93386" w14:textId="77777777" w:rsidR="001730EA" w:rsidRDefault="001730EA" w:rsidP="001C696C">
      <w:pPr>
        <w:tabs>
          <w:tab w:val="left" w:pos="2484"/>
        </w:tabs>
        <w:spacing w:line="360" w:lineRule="auto"/>
        <w:jc w:val="both"/>
        <w:rPr>
          <w:rFonts w:ascii="Times New Roman" w:hAnsi="Times New Roman" w:cs="Times New Roman"/>
          <w:sz w:val="24"/>
          <w:szCs w:val="24"/>
        </w:rPr>
      </w:pPr>
      <w:r w:rsidRPr="001C696C">
        <w:rPr>
          <w:rFonts w:ascii="Times New Roman" w:hAnsi="Times New Roman" w:cs="Times New Roman"/>
          <w:sz w:val="24"/>
          <w:szCs w:val="24"/>
        </w:rPr>
        <w:t xml:space="preserve">Sultana, S. and D. S. Ningthoujam, 2023. Evaluation of plant growth promoting potential and biocontrol activities of </w:t>
      </w:r>
      <w:r w:rsidRPr="001C696C">
        <w:rPr>
          <w:rFonts w:ascii="Times New Roman" w:hAnsi="Times New Roman" w:cs="Times New Roman"/>
          <w:i/>
          <w:sz w:val="24"/>
          <w:szCs w:val="24"/>
        </w:rPr>
        <w:t>Bacillus sp. Strain CA2</w:t>
      </w:r>
      <w:r w:rsidRPr="001C696C">
        <w:rPr>
          <w:rFonts w:ascii="Times New Roman" w:hAnsi="Times New Roman" w:cs="Times New Roman"/>
          <w:sz w:val="24"/>
          <w:szCs w:val="24"/>
        </w:rPr>
        <w:t xml:space="preserve">, a rhizobacteria from </w:t>
      </w:r>
      <w:proofErr w:type="spellStart"/>
      <w:r w:rsidRPr="001C696C">
        <w:rPr>
          <w:rFonts w:ascii="Times New Roman" w:hAnsi="Times New Roman" w:cs="Times New Roman"/>
          <w:i/>
          <w:sz w:val="24"/>
          <w:szCs w:val="24"/>
        </w:rPr>
        <w:t>chakhao</w:t>
      </w:r>
      <w:proofErr w:type="spellEnd"/>
      <w:r w:rsidRPr="001C696C">
        <w:rPr>
          <w:rFonts w:ascii="Times New Roman" w:hAnsi="Times New Roman" w:cs="Times New Roman"/>
          <w:i/>
          <w:sz w:val="24"/>
          <w:szCs w:val="24"/>
        </w:rPr>
        <w:t xml:space="preserve"> </w:t>
      </w:r>
      <w:proofErr w:type="spellStart"/>
      <w:r w:rsidRPr="001C696C">
        <w:rPr>
          <w:rFonts w:ascii="Times New Roman" w:hAnsi="Times New Roman" w:cs="Times New Roman"/>
          <w:i/>
          <w:sz w:val="24"/>
          <w:szCs w:val="24"/>
        </w:rPr>
        <w:t>amubi</w:t>
      </w:r>
      <w:proofErr w:type="spellEnd"/>
      <w:r w:rsidRPr="001C696C">
        <w:rPr>
          <w:rFonts w:ascii="Times New Roman" w:hAnsi="Times New Roman" w:cs="Times New Roman"/>
          <w:i/>
          <w:sz w:val="24"/>
          <w:szCs w:val="24"/>
        </w:rPr>
        <w:t>,</w:t>
      </w:r>
      <w:r w:rsidRPr="001C696C">
        <w:rPr>
          <w:rFonts w:ascii="Times New Roman" w:hAnsi="Times New Roman" w:cs="Times New Roman"/>
          <w:sz w:val="24"/>
          <w:szCs w:val="24"/>
        </w:rPr>
        <w:t xml:space="preserve"> J. Soils and Crops, </w:t>
      </w:r>
      <w:r w:rsidRPr="001C696C">
        <w:rPr>
          <w:rFonts w:ascii="Times New Roman" w:hAnsi="Times New Roman" w:cs="Times New Roman"/>
          <w:b/>
          <w:sz w:val="24"/>
          <w:szCs w:val="24"/>
        </w:rPr>
        <w:t>33</w:t>
      </w:r>
      <w:r w:rsidRPr="001C696C">
        <w:rPr>
          <w:rFonts w:ascii="Times New Roman" w:hAnsi="Times New Roman" w:cs="Times New Roman"/>
          <w:sz w:val="24"/>
          <w:szCs w:val="24"/>
        </w:rPr>
        <w:t>(1): 78-84.</w:t>
      </w:r>
    </w:p>
    <w:p w14:paraId="59FA52FA" w14:textId="77777777" w:rsidR="001730EA" w:rsidRPr="001C696C" w:rsidRDefault="001730EA" w:rsidP="001C696C">
      <w:pPr>
        <w:spacing w:line="360" w:lineRule="auto"/>
        <w:jc w:val="both"/>
        <w:rPr>
          <w:rFonts w:ascii="Times New Roman" w:hAnsi="Times New Roman" w:cs="Times New Roman"/>
          <w:b/>
          <w:sz w:val="24"/>
          <w:szCs w:val="24"/>
        </w:rPr>
      </w:pPr>
      <w:r w:rsidRPr="001C696C">
        <w:rPr>
          <w:rFonts w:ascii="Times New Roman" w:hAnsi="Times New Roman" w:cs="Times New Roman"/>
          <w:sz w:val="24"/>
          <w:szCs w:val="24"/>
        </w:rPr>
        <w:t xml:space="preserve">Suzuki M, </w:t>
      </w:r>
      <w:proofErr w:type="spellStart"/>
      <w:r w:rsidRPr="001C696C">
        <w:rPr>
          <w:rFonts w:ascii="Times New Roman" w:hAnsi="Times New Roman" w:cs="Times New Roman"/>
          <w:sz w:val="24"/>
          <w:szCs w:val="24"/>
        </w:rPr>
        <w:t>KimurT</w:t>
      </w:r>
      <w:proofErr w:type="spellEnd"/>
      <w:r w:rsidRPr="001C696C">
        <w:rPr>
          <w:rFonts w:ascii="Times New Roman" w:hAnsi="Times New Roman" w:cs="Times New Roman"/>
          <w:sz w:val="24"/>
          <w:szCs w:val="24"/>
        </w:rPr>
        <w:t xml:space="preserve">, Yamagishi K, </w:t>
      </w:r>
      <w:proofErr w:type="spellStart"/>
      <w:r w:rsidRPr="001C696C">
        <w:rPr>
          <w:rFonts w:ascii="Times New Roman" w:hAnsi="Times New Roman" w:cs="Times New Roman"/>
          <w:sz w:val="24"/>
          <w:szCs w:val="24"/>
        </w:rPr>
        <w:t>Shinmoto</w:t>
      </w:r>
      <w:proofErr w:type="spellEnd"/>
      <w:r w:rsidRPr="001C696C">
        <w:rPr>
          <w:rFonts w:ascii="Times New Roman" w:hAnsi="Times New Roman" w:cs="Times New Roman"/>
          <w:sz w:val="24"/>
          <w:szCs w:val="24"/>
        </w:rPr>
        <w:t xml:space="preserve"> H and Yamak K. 2004.Comparison of mineral contents in 8 cultivars of pigmented brown rice. Nippon </w:t>
      </w:r>
      <w:proofErr w:type="spellStart"/>
      <w:r w:rsidRPr="001C696C">
        <w:rPr>
          <w:rFonts w:ascii="Times New Roman" w:hAnsi="Times New Roman" w:cs="Times New Roman"/>
          <w:sz w:val="24"/>
          <w:szCs w:val="24"/>
        </w:rPr>
        <w:t>Shokuhin</w:t>
      </w:r>
      <w:proofErr w:type="spellEnd"/>
      <w:r w:rsidRPr="001C696C">
        <w:rPr>
          <w:rFonts w:ascii="Times New Roman" w:hAnsi="Times New Roman" w:cs="Times New Roman"/>
          <w:sz w:val="24"/>
          <w:szCs w:val="24"/>
        </w:rPr>
        <w:t xml:space="preserve"> Kagaku </w:t>
      </w:r>
      <w:proofErr w:type="spellStart"/>
      <w:r w:rsidRPr="001C696C">
        <w:rPr>
          <w:rFonts w:ascii="Times New Roman" w:hAnsi="Times New Roman" w:cs="Times New Roman"/>
          <w:sz w:val="24"/>
          <w:szCs w:val="24"/>
        </w:rPr>
        <w:t>Kogaku</w:t>
      </w:r>
      <w:proofErr w:type="spellEnd"/>
      <w:r w:rsidRPr="001C696C">
        <w:rPr>
          <w:rFonts w:ascii="Times New Roman" w:hAnsi="Times New Roman" w:cs="Times New Roman"/>
          <w:sz w:val="24"/>
          <w:szCs w:val="24"/>
        </w:rPr>
        <w:t xml:space="preserve"> </w:t>
      </w:r>
      <w:proofErr w:type="spellStart"/>
      <w:r w:rsidRPr="001C696C">
        <w:rPr>
          <w:rFonts w:ascii="Times New Roman" w:hAnsi="Times New Roman" w:cs="Times New Roman"/>
          <w:sz w:val="24"/>
          <w:szCs w:val="24"/>
        </w:rPr>
        <w:t>Kaishi</w:t>
      </w:r>
      <w:proofErr w:type="spellEnd"/>
      <w:r w:rsidRPr="001C696C">
        <w:rPr>
          <w:rFonts w:ascii="Times New Roman" w:hAnsi="Times New Roman" w:cs="Times New Roman"/>
          <w:sz w:val="24"/>
          <w:szCs w:val="24"/>
        </w:rPr>
        <w:t>, 51(58):424-427.</w:t>
      </w:r>
    </w:p>
    <w:p w14:paraId="734E1C9B" w14:textId="77777777" w:rsidR="001730EA" w:rsidRDefault="001730EA" w:rsidP="001C696C">
      <w:pPr>
        <w:spacing w:line="360" w:lineRule="auto"/>
        <w:jc w:val="both"/>
        <w:rPr>
          <w:rFonts w:ascii="Times New Roman" w:hAnsi="Times New Roman" w:cs="Times New Roman"/>
          <w:sz w:val="24"/>
          <w:szCs w:val="24"/>
        </w:rPr>
      </w:pPr>
      <w:r w:rsidRPr="001C696C">
        <w:rPr>
          <w:rFonts w:ascii="Times New Roman" w:hAnsi="Times New Roman" w:cs="Times New Roman"/>
          <w:sz w:val="24"/>
          <w:szCs w:val="24"/>
        </w:rPr>
        <w:t>Takashi I, Bing X, Yoichi Y, Masaharu N and Tetsuya K. 2001. Antioxidant activity of anthocyanin extract from purple black rice. Journal of Medicinal Food, 4:211-218.</w:t>
      </w:r>
    </w:p>
    <w:p w14:paraId="16AC53B5" w14:textId="77777777" w:rsidR="001730EA" w:rsidRDefault="001730EA" w:rsidP="001C696C">
      <w:pPr>
        <w:spacing w:line="360" w:lineRule="auto"/>
        <w:jc w:val="both"/>
        <w:rPr>
          <w:rFonts w:ascii="Times New Roman" w:hAnsi="Times New Roman" w:cs="Times New Roman"/>
          <w:sz w:val="24"/>
          <w:szCs w:val="24"/>
        </w:rPr>
      </w:pPr>
      <w:r w:rsidRPr="001C696C">
        <w:rPr>
          <w:rFonts w:ascii="Times New Roman" w:hAnsi="Times New Roman" w:cs="Times New Roman"/>
          <w:sz w:val="24"/>
          <w:szCs w:val="24"/>
        </w:rPr>
        <w:t>Zhang M W, Guo BJ and Peng Z M. 2005. Genetic effects on grain characteristics of indica black rice and their uses on indirect selections for some mineral element contents in grains. Genetic Resource. Crop Evolution.52:1121–1128.</w:t>
      </w:r>
    </w:p>
    <w:p w14:paraId="6C1401B8" w14:textId="77777777" w:rsidR="00E736C8" w:rsidRPr="001C696C" w:rsidRDefault="00E736C8" w:rsidP="001C696C">
      <w:pPr>
        <w:spacing w:line="360" w:lineRule="auto"/>
        <w:jc w:val="both"/>
        <w:rPr>
          <w:rFonts w:ascii="Times New Roman" w:hAnsi="Times New Roman" w:cs="Times New Roman"/>
          <w:sz w:val="24"/>
          <w:szCs w:val="24"/>
        </w:rPr>
      </w:pPr>
    </w:p>
    <w:p w14:paraId="5692EE2C" w14:textId="77777777" w:rsidR="00E96474" w:rsidRDefault="00E96474" w:rsidP="008D32A2">
      <w:pPr>
        <w:spacing w:line="360" w:lineRule="auto"/>
        <w:rPr>
          <w:rFonts w:ascii="Times New Roman" w:hAnsi="Times New Roman" w:cs="Times New Roman"/>
          <w:b/>
          <w:sz w:val="24"/>
          <w:szCs w:val="24"/>
        </w:rPr>
      </w:pPr>
    </w:p>
    <w:p w14:paraId="5DC7F16A" w14:textId="77777777" w:rsidR="00E96474" w:rsidRDefault="00E96474" w:rsidP="008D32A2">
      <w:pPr>
        <w:spacing w:line="360" w:lineRule="auto"/>
        <w:rPr>
          <w:rFonts w:ascii="Times New Roman" w:hAnsi="Times New Roman" w:cs="Times New Roman"/>
          <w:b/>
          <w:sz w:val="24"/>
          <w:szCs w:val="24"/>
        </w:rPr>
      </w:pPr>
    </w:p>
    <w:p w14:paraId="5A854AC5" w14:textId="77777777" w:rsidR="00E96474" w:rsidRDefault="00E96474" w:rsidP="008D32A2">
      <w:pPr>
        <w:spacing w:line="360" w:lineRule="auto"/>
        <w:rPr>
          <w:rFonts w:ascii="Times New Roman" w:hAnsi="Times New Roman" w:cs="Times New Roman"/>
          <w:b/>
          <w:sz w:val="24"/>
          <w:szCs w:val="24"/>
        </w:rPr>
      </w:pPr>
    </w:p>
    <w:p w14:paraId="46924A8C" w14:textId="77777777" w:rsidR="00DF204B" w:rsidRDefault="00DF204B" w:rsidP="008D32A2">
      <w:pPr>
        <w:spacing w:line="360" w:lineRule="auto"/>
        <w:rPr>
          <w:rFonts w:ascii="Times New Roman" w:hAnsi="Times New Roman" w:cs="Times New Roman"/>
          <w:b/>
          <w:sz w:val="24"/>
          <w:szCs w:val="24"/>
        </w:rPr>
      </w:pPr>
    </w:p>
    <w:sectPr w:rsidR="00DF204B" w:rsidSect="006C5B60">
      <w:pgSz w:w="12240" w:h="15840"/>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1823D" w14:textId="77777777" w:rsidR="007A5FE3" w:rsidRDefault="007A5FE3" w:rsidP="00C97A62">
      <w:pPr>
        <w:spacing w:after="0" w:line="240" w:lineRule="auto"/>
      </w:pPr>
      <w:r>
        <w:separator/>
      </w:r>
    </w:p>
  </w:endnote>
  <w:endnote w:type="continuationSeparator" w:id="0">
    <w:p w14:paraId="786CBDE6" w14:textId="77777777" w:rsidR="007A5FE3" w:rsidRDefault="007A5FE3" w:rsidP="00C97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30F69" w14:textId="77777777" w:rsidR="007A5FE3" w:rsidRDefault="007A5FE3" w:rsidP="00C97A62">
      <w:pPr>
        <w:spacing w:after="0" w:line="240" w:lineRule="auto"/>
      </w:pPr>
      <w:r>
        <w:separator/>
      </w:r>
    </w:p>
  </w:footnote>
  <w:footnote w:type="continuationSeparator" w:id="0">
    <w:p w14:paraId="6EB9C2B4" w14:textId="77777777" w:rsidR="007A5FE3" w:rsidRDefault="007A5FE3" w:rsidP="00C97A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C5828"/>
    <w:multiLevelType w:val="hybridMultilevel"/>
    <w:tmpl w:val="A3346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610143"/>
    <w:multiLevelType w:val="multilevel"/>
    <w:tmpl w:val="07A6AF7C"/>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2" w15:restartNumberingAfterBreak="0">
    <w:nsid w:val="69D3190B"/>
    <w:multiLevelType w:val="multilevel"/>
    <w:tmpl w:val="D45C6A7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2C1"/>
    <w:rsid w:val="00040005"/>
    <w:rsid w:val="000454C9"/>
    <w:rsid w:val="000734BC"/>
    <w:rsid w:val="00085643"/>
    <w:rsid w:val="0009388C"/>
    <w:rsid w:val="000A0FE8"/>
    <w:rsid w:val="000E588B"/>
    <w:rsid w:val="00100EE5"/>
    <w:rsid w:val="001252C1"/>
    <w:rsid w:val="00155B74"/>
    <w:rsid w:val="00165153"/>
    <w:rsid w:val="001730EA"/>
    <w:rsid w:val="00174088"/>
    <w:rsid w:val="00180DBB"/>
    <w:rsid w:val="00186EAF"/>
    <w:rsid w:val="00197CB7"/>
    <w:rsid w:val="001B1577"/>
    <w:rsid w:val="001B79AE"/>
    <w:rsid w:val="001C696C"/>
    <w:rsid w:val="00215443"/>
    <w:rsid w:val="002420D6"/>
    <w:rsid w:val="00280734"/>
    <w:rsid w:val="00296096"/>
    <w:rsid w:val="00297562"/>
    <w:rsid w:val="002D2755"/>
    <w:rsid w:val="002E699F"/>
    <w:rsid w:val="003104C0"/>
    <w:rsid w:val="00321BF8"/>
    <w:rsid w:val="003223CA"/>
    <w:rsid w:val="00341623"/>
    <w:rsid w:val="003427C7"/>
    <w:rsid w:val="00355DD8"/>
    <w:rsid w:val="00367E79"/>
    <w:rsid w:val="00392B8F"/>
    <w:rsid w:val="003D2DED"/>
    <w:rsid w:val="003F13BB"/>
    <w:rsid w:val="003F1D08"/>
    <w:rsid w:val="00445690"/>
    <w:rsid w:val="00460902"/>
    <w:rsid w:val="00467333"/>
    <w:rsid w:val="0049699A"/>
    <w:rsid w:val="004A2E50"/>
    <w:rsid w:val="004D3491"/>
    <w:rsid w:val="004E1119"/>
    <w:rsid w:val="00555FDC"/>
    <w:rsid w:val="00596862"/>
    <w:rsid w:val="005B424E"/>
    <w:rsid w:val="005C40EF"/>
    <w:rsid w:val="00611777"/>
    <w:rsid w:val="006429D2"/>
    <w:rsid w:val="00684215"/>
    <w:rsid w:val="006C5B60"/>
    <w:rsid w:val="006D1629"/>
    <w:rsid w:val="007120D7"/>
    <w:rsid w:val="00712957"/>
    <w:rsid w:val="007146ED"/>
    <w:rsid w:val="00717A4A"/>
    <w:rsid w:val="00720AAF"/>
    <w:rsid w:val="00724D00"/>
    <w:rsid w:val="0076364B"/>
    <w:rsid w:val="00772DDE"/>
    <w:rsid w:val="007A2C73"/>
    <w:rsid w:val="007A5FE3"/>
    <w:rsid w:val="007B6027"/>
    <w:rsid w:val="007D3A2E"/>
    <w:rsid w:val="008220FF"/>
    <w:rsid w:val="00822164"/>
    <w:rsid w:val="00834FE8"/>
    <w:rsid w:val="00842228"/>
    <w:rsid w:val="0085163D"/>
    <w:rsid w:val="008A423B"/>
    <w:rsid w:val="008A5FFE"/>
    <w:rsid w:val="008A77B1"/>
    <w:rsid w:val="008D32A2"/>
    <w:rsid w:val="008E738D"/>
    <w:rsid w:val="009265B2"/>
    <w:rsid w:val="00952F71"/>
    <w:rsid w:val="009B1AA9"/>
    <w:rsid w:val="009C40AF"/>
    <w:rsid w:val="009E017E"/>
    <w:rsid w:val="009F4128"/>
    <w:rsid w:val="00A0645B"/>
    <w:rsid w:val="00A12A8E"/>
    <w:rsid w:val="00A3133C"/>
    <w:rsid w:val="00AB0DEF"/>
    <w:rsid w:val="00AB4223"/>
    <w:rsid w:val="00AC26C2"/>
    <w:rsid w:val="00AF6A1E"/>
    <w:rsid w:val="00B214C6"/>
    <w:rsid w:val="00B3209E"/>
    <w:rsid w:val="00B4629D"/>
    <w:rsid w:val="00B5329C"/>
    <w:rsid w:val="00B62B98"/>
    <w:rsid w:val="00BC17E3"/>
    <w:rsid w:val="00BC51A0"/>
    <w:rsid w:val="00BD2B45"/>
    <w:rsid w:val="00C1722C"/>
    <w:rsid w:val="00C21481"/>
    <w:rsid w:val="00C5692C"/>
    <w:rsid w:val="00C807B4"/>
    <w:rsid w:val="00C827CD"/>
    <w:rsid w:val="00C94535"/>
    <w:rsid w:val="00C96338"/>
    <w:rsid w:val="00C97A62"/>
    <w:rsid w:val="00CA5A71"/>
    <w:rsid w:val="00CB695D"/>
    <w:rsid w:val="00CF0F92"/>
    <w:rsid w:val="00CF3BCA"/>
    <w:rsid w:val="00D006C0"/>
    <w:rsid w:val="00D14C77"/>
    <w:rsid w:val="00D14E4B"/>
    <w:rsid w:val="00D255F3"/>
    <w:rsid w:val="00D26A9B"/>
    <w:rsid w:val="00D75CF3"/>
    <w:rsid w:val="00D9681C"/>
    <w:rsid w:val="00DD24A6"/>
    <w:rsid w:val="00DD5DBF"/>
    <w:rsid w:val="00DF204B"/>
    <w:rsid w:val="00DF4523"/>
    <w:rsid w:val="00E23266"/>
    <w:rsid w:val="00E30F03"/>
    <w:rsid w:val="00E4324C"/>
    <w:rsid w:val="00E7316B"/>
    <w:rsid w:val="00E735FB"/>
    <w:rsid w:val="00E736C8"/>
    <w:rsid w:val="00E96474"/>
    <w:rsid w:val="00EC0946"/>
    <w:rsid w:val="00EC120E"/>
    <w:rsid w:val="00EE0316"/>
    <w:rsid w:val="00EF2E24"/>
    <w:rsid w:val="00F32BB3"/>
    <w:rsid w:val="00F42D5A"/>
    <w:rsid w:val="00F449D5"/>
    <w:rsid w:val="00F51146"/>
    <w:rsid w:val="00F5363C"/>
    <w:rsid w:val="00F853EB"/>
    <w:rsid w:val="00F9403E"/>
    <w:rsid w:val="00FA7432"/>
    <w:rsid w:val="00FB0DE6"/>
    <w:rsid w:val="00FB30EA"/>
    <w:rsid w:val="00FC1E56"/>
    <w:rsid w:val="00FF2F7C"/>
    <w:rsid w:val="00FF73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1FFC3"/>
  <w15:docId w15:val="{3D7F1D9E-A8E4-4E0B-B1BF-FEEEFD24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C09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2C1"/>
    <w:rPr>
      <w:color w:val="0000FF" w:themeColor="hyperlink"/>
      <w:u w:val="single"/>
    </w:rPr>
  </w:style>
  <w:style w:type="table" w:styleId="TableGrid">
    <w:name w:val="Table Grid"/>
    <w:basedOn w:val="TableNormal"/>
    <w:uiPriority w:val="39"/>
    <w:unhideWhenUsed/>
    <w:rsid w:val="008220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2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0FF"/>
    <w:rPr>
      <w:rFonts w:ascii="Tahoma" w:hAnsi="Tahoma" w:cs="Tahoma"/>
      <w:sz w:val="16"/>
      <w:szCs w:val="16"/>
    </w:rPr>
  </w:style>
  <w:style w:type="paragraph" w:styleId="ListParagraph">
    <w:name w:val="List Paragraph"/>
    <w:basedOn w:val="Normal"/>
    <w:uiPriority w:val="99"/>
    <w:qFormat/>
    <w:rsid w:val="00834FE8"/>
    <w:pPr>
      <w:ind w:left="720"/>
      <w:contextualSpacing/>
    </w:pPr>
  </w:style>
  <w:style w:type="character" w:customStyle="1" w:styleId="Heading1Char">
    <w:name w:val="Heading 1 Char"/>
    <w:basedOn w:val="DefaultParagraphFont"/>
    <w:link w:val="Heading1"/>
    <w:uiPriority w:val="9"/>
    <w:rsid w:val="00EC0946"/>
    <w:rPr>
      <w:rFonts w:ascii="Times New Roman" w:eastAsia="Times New Roman" w:hAnsi="Times New Roman" w:cs="Times New Roman"/>
      <w:b/>
      <w:bCs/>
      <w:kern w:val="36"/>
      <w:sz w:val="48"/>
      <w:szCs w:val="48"/>
    </w:rPr>
  </w:style>
  <w:style w:type="paragraph" w:styleId="Caption">
    <w:name w:val="caption"/>
    <w:basedOn w:val="Normal"/>
    <w:next w:val="Normal"/>
    <w:uiPriority w:val="35"/>
    <w:unhideWhenUsed/>
    <w:qFormat/>
    <w:rsid w:val="00B3209E"/>
    <w:pPr>
      <w:spacing w:line="240" w:lineRule="auto"/>
    </w:pPr>
    <w:rPr>
      <w:b/>
      <w:bCs/>
      <w:color w:val="4F81BD" w:themeColor="accent1"/>
      <w:sz w:val="18"/>
      <w:szCs w:val="18"/>
    </w:rPr>
  </w:style>
  <w:style w:type="character" w:styleId="Strong">
    <w:name w:val="Strong"/>
    <w:basedOn w:val="DefaultParagraphFont"/>
    <w:uiPriority w:val="22"/>
    <w:qFormat/>
    <w:rsid w:val="000E588B"/>
    <w:rPr>
      <w:b/>
      <w:bCs/>
    </w:rPr>
  </w:style>
  <w:style w:type="character" w:styleId="Emphasis">
    <w:name w:val="Emphasis"/>
    <w:basedOn w:val="DefaultParagraphFont"/>
    <w:uiPriority w:val="20"/>
    <w:qFormat/>
    <w:rsid w:val="007120D7"/>
    <w:rPr>
      <w:i/>
      <w:iCs/>
    </w:rPr>
  </w:style>
  <w:style w:type="character" w:customStyle="1" w:styleId="anchor-text">
    <w:name w:val="anchor-text"/>
    <w:basedOn w:val="DefaultParagraphFont"/>
    <w:rsid w:val="007120D7"/>
  </w:style>
  <w:style w:type="paragraph" w:styleId="Header">
    <w:name w:val="header"/>
    <w:basedOn w:val="Normal"/>
    <w:link w:val="HeaderChar"/>
    <w:uiPriority w:val="99"/>
    <w:unhideWhenUsed/>
    <w:rsid w:val="00C97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A62"/>
  </w:style>
  <w:style w:type="paragraph" w:styleId="Footer">
    <w:name w:val="footer"/>
    <w:basedOn w:val="Normal"/>
    <w:link w:val="FooterChar"/>
    <w:uiPriority w:val="99"/>
    <w:unhideWhenUsed/>
    <w:rsid w:val="00C97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3250">
      <w:bodyDiv w:val="1"/>
      <w:marLeft w:val="0"/>
      <w:marRight w:val="0"/>
      <w:marTop w:val="0"/>
      <w:marBottom w:val="0"/>
      <w:divBdr>
        <w:top w:val="none" w:sz="0" w:space="0" w:color="auto"/>
        <w:left w:val="none" w:sz="0" w:space="0" w:color="auto"/>
        <w:bottom w:val="none" w:sz="0" w:space="0" w:color="auto"/>
        <w:right w:val="none" w:sz="0" w:space="0" w:color="auto"/>
      </w:divBdr>
    </w:div>
    <w:div w:id="168714271">
      <w:bodyDiv w:val="1"/>
      <w:marLeft w:val="0"/>
      <w:marRight w:val="0"/>
      <w:marTop w:val="0"/>
      <w:marBottom w:val="0"/>
      <w:divBdr>
        <w:top w:val="none" w:sz="0" w:space="0" w:color="auto"/>
        <w:left w:val="none" w:sz="0" w:space="0" w:color="auto"/>
        <w:bottom w:val="none" w:sz="0" w:space="0" w:color="auto"/>
        <w:right w:val="none" w:sz="0" w:space="0" w:color="auto"/>
      </w:divBdr>
    </w:div>
    <w:div w:id="225796673">
      <w:bodyDiv w:val="1"/>
      <w:marLeft w:val="0"/>
      <w:marRight w:val="0"/>
      <w:marTop w:val="0"/>
      <w:marBottom w:val="0"/>
      <w:divBdr>
        <w:top w:val="none" w:sz="0" w:space="0" w:color="auto"/>
        <w:left w:val="none" w:sz="0" w:space="0" w:color="auto"/>
        <w:bottom w:val="none" w:sz="0" w:space="0" w:color="auto"/>
        <w:right w:val="none" w:sz="0" w:space="0" w:color="auto"/>
      </w:divBdr>
    </w:div>
    <w:div w:id="342055987">
      <w:bodyDiv w:val="1"/>
      <w:marLeft w:val="0"/>
      <w:marRight w:val="0"/>
      <w:marTop w:val="0"/>
      <w:marBottom w:val="0"/>
      <w:divBdr>
        <w:top w:val="none" w:sz="0" w:space="0" w:color="auto"/>
        <w:left w:val="none" w:sz="0" w:space="0" w:color="auto"/>
        <w:bottom w:val="none" w:sz="0" w:space="0" w:color="auto"/>
        <w:right w:val="none" w:sz="0" w:space="0" w:color="auto"/>
      </w:divBdr>
    </w:div>
    <w:div w:id="577131533">
      <w:bodyDiv w:val="1"/>
      <w:marLeft w:val="0"/>
      <w:marRight w:val="0"/>
      <w:marTop w:val="0"/>
      <w:marBottom w:val="0"/>
      <w:divBdr>
        <w:top w:val="none" w:sz="0" w:space="0" w:color="auto"/>
        <w:left w:val="none" w:sz="0" w:space="0" w:color="auto"/>
        <w:bottom w:val="none" w:sz="0" w:space="0" w:color="auto"/>
        <w:right w:val="none" w:sz="0" w:space="0" w:color="auto"/>
      </w:divBdr>
    </w:div>
    <w:div w:id="623776264">
      <w:bodyDiv w:val="1"/>
      <w:marLeft w:val="0"/>
      <w:marRight w:val="0"/>
      <w:marTop w:val="0"/>
      <w:marBottom w:val="0"/>
      <w:divBdr>
        <w:top w:val="none" w:sz="0" w:space="0" w:color="auto"/>
        <w:left w:val="none" w:sz="0" w:space="0" w:color="auto"/>
        <w:bottom w:val="none" w:sz="0" w:space="0" w:color="auto"/>
        <w:right w:val="none" w:sz="0" w:space="0" w:color="auto"/>
      </w:divBdr>
    </w:div>
    <w:div w:id="863831380">
      <w:bodyDiv w:val="1"/>
      <w:marLeft w:val="0"/>
      <w:marRight w:val="0"/>
      <w:marTop w:val="0"/>
      <w:marBottom w:val="0"/>
      <w:divBdr>
        <w:top w:val="none" w:sz="0" w:space="0" w:color="auto"/>
        <w:left w:val="none" w:sz="0" w:space="0" w:color="auto"/>
        <w:bottom w:val="none" w:sz="0" w:space="0" w:color="auto"/>
        <w:right w:val="none" w:sz="0" w:space="0" w:color="auto"/>
      </w:divBdr>
    </w:div>
    <w:div w:id="878396315">
      <w:bodyDiv w:val="1"/>
      <w:marLeft w:val="0"/>
      <w:marRight w:val="0"/>
      <w:marTop w:val="0"/>
      <w:marBottom w:val="0"/>
      <w:divBdr>
        <w:top w:val="none" w:sz="0" w:space="0" w:color="auto"/>
        <w:left w:val="none" w:sz="0" w:space="0" w:color="auto"/>
        <w:bottom w:val="none" w:sz="0" w:space="0" w:color="auto"/>
        <w:right w:val="none" w:sz="0" w:space="0" w:color="auto"/>
      </w:divBdr>
    </w:div>
    <w:div w:id="997883575">
      <w:bodyDiv w:val="1"/>
      <w:marLeft w:val="0"/>
      <w:marRight w:val="0"/>
      <w:marTop w:val="0"/>
      <w:marBottom w:val="0"/>
      <w:divBdr>
        <w:top w:val="none" w:sz="0" w:space="0" w:color="auto"/>
        <w:left w:val="none" w:sz="0" w:space="0" w:color="auto"/>
        <w:bottom w:val="none" w:sz="0" w:space="0" w:color="auto"/>
        <w:right w:val="none" w:sz="0" w:space="0" w:color="auto"/>
      </w:divBdr>
    </w:div>
    <w:div w:id="1002195227">
      <w:bodyDiv w:val="1"/>
      <w:marLeft w:val="0"/>
      <w:marRight w:val="0"/>
      <w:marTop w:val="0"/>
      <w:marBottom w:val="0"/>
      <w:divBdr>
        <w:top w:val="none" w:sz="0" w:space="0" w:color="auto"/>
        <w:left w:val="none" w:sz="0" w:space="0" w:color="auto"/>
        <w:bottom w:val="none" w:sz="0" w:space="0" w:color="auto"/>
        <w:right w:val="none" w:sz="0" w:space="0" w:color="auto"/>
      </w:divBdr>
    </w:div>
    <w:div w:id="1067535157">
      <w:bodyDiv w:val="1"/>
      <w:marLeft w:val="0"/>
      <w:marRight w:val="0"/>
      <w:marTop w:val="0"/>
      <w:marBottom w:val="0"/>
      <w:divBdr>
        <w:top w:val="none" w:sz="0" w:space="0" w:color="auto"/>
        <w:left w:val="none" w:sz="0" w:space="0" w:color="auto"/>
        <w:bottom w:val="none" w:sz="0" w:space="0" w:color="auto"/>
        <w:right w:val="none" w:sz="0" w:space="0" w:color="auto"/>
      </w:divBdr>
    </w:div>
    <w:div w:id="1080099528">
      <w:bodyDiv w:val="1"/>
      <w:marLeft w:val="0"/>
      <w:marRight w:val="0"/>
      <w:marTop w:val="0"/>
      <w:marBottom w:val="0"/>
      <w:divBdr>
        <w:top w:val="none" w:sz="0" w:space="0" w:color="auto"/>
        <w:left w:val="none" w:sz="0" w:space="0" w:color="auto"/>
        <w:bottom w:val="none" w:sz="0" w:space="0" w:color="auto"/>
        <w:right w:val="none" w:sz="0" w:space="0" w:color="auto"/>
      </w:divBdr>
    </w:div>
    <w:div w:id="1208638555">
      <w:bodyDiv w:val="1"/>
      <w:marLeft w:val="0"/>
      <w:marRight w:val="0"/>
      <w:marTop w:val="0"/>
      <w:marBottom w:val="0"/>
      <w:divBdr>
        <w:top w:val="none" w:sz="0" w:space="0" w:color="auto"/>
        <w:left w:val="none" w:sz="0" w:space="0" w:color="auto"/>
        <w:bottom w:val="none" w:sz="0" w:space="0" w:color="auto"/>
        <w:right w:val="none" w:sz="0" w:space="0" w:color="auto"/>
      </w:divBdr>
    </w:div>
    <w:div w:id="1346202427">
      <w:bodyDiv w:val="1"/>
      <w:marLeft w:val="0"/>
      <w:marRight w:val="0"/>
      <w:marTop w:val="0"/>
      <w:marBottom w:val="0"/>
      <w:divBdr>
        <w:top w:val="none" w:sz="0" w:space="0" w:color="auto"/>
        <w:left w:val="none" w:sz="0" w:space="0" w:color="auto"/>
        <w:bottom w:val="none" w:sz="0" w:space="0" w:color="auto"/>
        <w:right w:val="none" w:sz="0" w:space="0" w:color="auto"/>
      </w:divBdr>
    </w:div>
    <w:div w:id="1431201133">
      <w:bodyDiv w:val="1"/>
      <w:marLeft w:val="0"/>
      <w:marRight w:val="0"/>
      <w:marTop w:val="0"/>
      <w:marBottom w:val="0"/>
      <w:divBdr>
        <w:top w:val="none" w:sz="0" w:space="0" w:color="auto"/>
        <w:left w:val="none" w:sz="0" w:space="0" w:color="auto"/>
        <w:bottom w:val="none" w:sz="0" w:space="0" w:color="auto"/>
        <w:right w:val="none" w:sz="0" w:space="0" w:color="auto"/>
      </w:divBdr>
    </w:div>
    <w:div w:id="1639602822">
      <w:bodyDiv w:val="1"/>
      <w:marLeft w:val="0"/>
      <w:marRight w:val="0"/>
      <w:marTop w:val="0"/>
      <w:marBottom w:val="0"/>
      <w:divBdr>
        <w:top w:val="none" w:sz="0" w:space="0" w:color="auto"/>
        <w:left w:val="none" w:sz="0" w:space="0" w:color="auto"/>
        <w:bottom w:val="none" w:sz="0" w:space="0" w:color="auto"/>
        <w:right w:val="none" w:sz="0" w:space="0" w:color="auto"/>
      </w:divBdr>
    </w:div>
    <w:div w:id="1650549697">
      <w:bodyDiv w:val="1"/>
      <w:marLeft w:val="0"/>
      <w:marRight w:val="0"/>
      <w:marTop w:val="0"/>
      <w:marBottom w:val="0"/>
      <w:divBdr>
        <w:top w:val="none" w:sz="0" w:space="0" w:color="auto"/>
        <w:left w:val="none" w:sz="0" w:space="0" w:color="auto"/>
        <w:bottom w:val="none" w:sz="0" w:space="0" w:color="auto"/>
        <w:right w:val="none" w:sz="0" w:space="0" w:color="auto"/>
      </w:divBdr>
    </w:div>
    <w:div w:id="1661234030">
      <w:bodyDiv w:val="1"/>
      <w:marLeft w:val="0"/>
      <w:marRight w:val="0"/>
      <w:marTop w:val="0"/>
      <w:marBottom w:val="0"/>
      <w:divBdr>
        <w:top w:val="none" w:sz="0" w:space="0" w:color="auto"/>
        <w:left w:val="none" w:sz="0" w:space="0" w:color="auto"/>
        <w:bottom w:val="none" w:sz="0" w:space="0" w:color="auto"/>
        <w:right w:val="none" w:sz="0" w:space="0" w:color="auto"/>
      </w:divBdr>
    </w:div>
    <w:div w:id="1746535716">
      <w:bodyDiv w:val="1"/>
      <w:marLeft w:val="0"/>
      <w:marRight w:val="0"/>
      <w:marTop w:val="0"/>
      <w:marBottom w:val="0"/>
      <w:divBdr>
        <w:top w:val="none" w:sz="0" w:space="0" w:color="auto"/>
        <w:left w:val="none" w:sz="0" w:space="0" w:color="auto"/>
        <w:bottom w:val="none" w:sz="0" w:space="0" w:color="auto"/>
        <w:right w:val="none" w:sz="0" w:space="0" w:color="auto"/>
      </w:divBdr>
    </w:div>
    <w:div w:id="1848248996">
      <w:bodyDiv w:val="1"/>
      <w:marLeft w:val="0"/>
      <w:marRight w:val="0"/>
      <w:marTop w:val="0"/>
      <w:marBottom w:val="0"/>
      <w:divBdr>
        <w:top w:val="none" w:sz="0" w:space="0" w:color="auto"/>
        <w:left w:val="none" w:sz="0" w:space="0" w:color="auto"/>
        <w:bottom w:val="none" w:sz="0" w:space="0" w:color="auto"/>
        <w:right w:val="none" w:sz="0" w:space="0" w:color="auto"/>
      </w:divBdr>
    </w:div>
    <w:div w:id="1850173824">
      <w:bodyDiv w:val="1"/>
      <w:marLeft w:val="0"/>
      <w:marRight w:val="0"/>
      <w:marTop w:val="0"/>
      <w:marBottom w:val="0"/>
      <w:divBdr>
        <w:top w:val="none" w:sz="0" w:space="0" w:color="auto"/>
        <w:left w:val="none" w:sz="0" w:space="0" w:color="auto"/>
        <w:bottom w:val="none" w:sz="0" w:space="0" w:color="auto"/>
        <w:right w:val="none" w:sz="0" w:space="0" w:color="auto"/>
      </w:divBdr>
    </w:div>
    <w:div w:id="1954552923">
      <w:bodyDiv w:val="1"/>
      <w:marLeft w:val="0"/>
      <w:marRight w:val="0"/>
      <w:marTop w:val="0"/>
      <w:marBottom w:val="0"/>
      <w:divBdr>
        <w:top w:val="none" w:sz="0" w:space="0" w:color="auto"/>
        <w:left w:val="none" w:sz="0" w:space="0" w:color="auto"/>
        <w:bottom w:val="none" w:sz="0" w:space="0" w:color="auto"/>
        <w:right w:val="none" w:sz="0" w:space="0" w:color="auto"/>
      </w:divBdr>
    </w:div>
    <w:div w:id="2022660842">
      <w:bodyDiv w:val="1"/>
      <w:marLeft w:val="0"/>
      <w:marRight w:val="0"/>
      <w:marTop w:val="0"/>
      <w:marBottom w:val="0"/>
      <w:divBdr>
        <w:top w:val="none" w:sz="0" w:space="0" w:color="auto"/>
        <w:left w:val="none" w:sz="0" w:space="0" w:color="auto"/>
        <w:bottom w:val="none" w:sz="0" w:space="0" w:color="auto"/>
        <w:right w:val="none" w:sz="0" w:space="0" w:color="auto"/>
      </w:divBdr>
    </w:div>
    <w:div w:id="211146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IN" sz="1200">
                <a:latin typeface="Times New Roman" pitchFamily="18" charset="0"/>
                <a:cs typeface="Times New Roman" pitchFamily="18" charset="0"/>
              </a:defRPr>
            </a:pPr>
            <a:r>
              <a:rPr lang="en-US" sz="1000">
                <a:latin typeface="Times New Roman" pitchFamily="18" charset="0"/>
                <a:cs typeface="Times New Roman" pitchFamily="18" charset="0"/>
              </a:rPr>
              <a:t>Meterological</a:t>
            </a:r>
            <a:r>
              <a:rPr lang="en-US" sz="1200">
                <a:latin typeface="Times New Roman" pitchFamily="18" charset="0"/>
                <a:cs typeface="Times New Roman" pitchFamily="18" charset="0"/>
              </a:rPr>
              <a:t> data</a:t>
            </a:r>
          </a:p>
        </c:rich>
      </c:tx>
      <c:layout>
        <c:manualLayout>
          <c:xMode val="edge"/>
          <c:yMode val="edge"/>
          <c:x val="0.40553093625505582"/>
          <c:y val="0"/>
        </c:manualLayout>
      </c:layout>
      <c:overlay val="0"/>
    </c:title>
    <c:autoTitleDeleted val="0"/>
    <c:plotArea>
      <c:layout>
        <c:manualLayout>
          <c:layoutTarget val="inner"/>
          <c:xMode val="edge"/>
          <c:yMode val="edge"/>
          <c:x val="0.19400409615740732"/>
          <c:y val="8.4748981571621945E-2"/>
          <c:w val="0.72851687846880164"/>
          <c:h val="0.40231414074186916"/>
        </c:manualLayout>
      </c:layout>
      <c:lineChart>
        <c:grouping val="standard"/>
        <c:varyColors val="0"/>
        <c:ser>
          <c:idx val="0"/>
          <c:order val="0"/>
          <c:tx>
            <c:strRef>
              <c:f>'m data'!$A$2</c:f>
              <c:strCache>
                <c:ptCount val="1"/>
                <c:pt idx="0">
                  <c:v> July</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data'!$B$2:$G$2</c:f>
              <c:numCache>
                <c:formatCode>General</c:formatCode>
                <c:ptCount val="6"/>
                <c:pt idx="0">
                  <c:v>27.1</c:v>
                </c:pt>
                <c:pt idx="1">
                  <c:v>24.2</c:v>
                </c:pt>
                <c:pt idx="2">
                  <c:v>86</c:v>
                </c:pt>
                <c:pt idx="3">
                  <c:v>85</c:v>
                </c:pt>
                <c:pt idx="4">
                  <c:v>449</c:v>
                </c:pt>
                <c:pt idx="5">
                  <c:v>8</c:v>
                </c:pt>
              </c:numCache>
            </c:numRef>
          </c:val>
          <c:smooth val="0"/>
          <c:extLst>
            <c:ext xmlns:c16="http://schemas.microsoft.com/office/drawing/2014/chart" uri="{C3380CC4-5D6E-409C-BE32-E72D297353CC}">
              <c16:uniqueId val="{00000000-674C-41AD-AC39-D658A7A28193}"/>
            </c:ext>
          </c:extLst>
        </c:ser>
        <c:ser>
          <c:idx val="2"/>
          <c:order val="2"/>
          <c:tx>
            <c:strRef>
              <c:f>'m data'!$A$4</c:f>
              <c:strCache>
                <c:ptCount val="1"/>
                <c:pt idx="0">
                  <c:v>September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data'!$B$4:$G$4</c:f>
              <c:numCache>
                <c:formatCode>General</c:formatCode>
                <c:ptCount val="6"/>
                <c:pt idx="0">
                  <c:v>25.4</c:v>
                </c:pt>
                <c:pt idx="1">
                  <c:v>22.9</c:v>
                </c:pt>
                <c:pt idx="2">
                  <c:v>84</c:v>
                </c:pt>
                <c:pt idx="3">
                  <c:v>82</c:v>
                </c:pt>
                <c:pt idx="4">
                  <c:v>302</c:v>
                </c:pt>
                <c:pt idx="5">
                  <c:v>8</c:v>
                </c:pt>
              </c:numCache>
            </c:numRef>
          </c:val>
          <c:smooth val="0"/>
          <c:extLst>
            <c:ext xmlns:c16="http://schemas.microsoft.com/office/drawing/2014/chart" uri="{C3380CC4-5D6E-409C-BE32-E72D297353CC}">
              <c16:uniqueId val="{00000001-674C-41AD-AC39-D658A7A28193}"/>
            </c:ext>
          </c:extLst>
        </c:ser>
        <c:ser>
          <c:idx val="3"/>
          <c:order val="3"/>
          <c:tx>
            <c:strRef>
              <c:f>'m data'!$A$5</c:f>
              <c:strCache>
                <c:ptCount val="1"/>
                <c:pt idx="0">
                  <c:v>October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data'!$B$5:$G$5</c:f>
              <c:numCache>
                <c:formatCode>General</c:formatCode>
                <c:ptCount val="6"/>
                <c:pt idx="0">
                  <c:v>232.4</c:v>
                </c:pt>
                <c:pt idx="1">
                  <c:v>19.8</c:v>
                </c:pt>
                <c:pt idx="2">
                  <c:v>79</c:v>
                </c:pt>
                <c:pt idx="3">
                  <c:v>74</c:v>
                </c:pt>
                <c:pt idx="4">
                  <c:v>118</c:v>
                </c:pt>
                <c:pt idx="5">
                  <c:v>9</c:v>
                </c:pt>
              </c:numCache>
            </c:numRef>
          </c:val>
          <c:smooth val="0"/>
          <c:extLst>
            <c:ext xmlns:c16="http://schemas.microsoft.com/office/drawing/2014/chart" uri="{C3380CC4-5D6E-409C-BE32-E72D297353CC}">
              <c16:uniqueId val="{00000002-674C-41AD-AC39-D658A7A28193}"/>
            </c:ext>
          </c:extLst>
        </c:ser>
        <c:ser>
          <c:idx val="4"/>
          <c:order val="4"/>
          <c:tx>
            <c:strRef>
              <c:f>'m data'!$A$6</c:f>
              <c:strCache>
                <c:ptCount val="1"/>
                <c:pt idx="0">
                  <c:v>November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data'!$B$6:$G$6</c:f>
              <c:numCache>
                <c:formatCode>General</c:formatCode>
                <c:ptCount val="6"/>
                <c:pt idx="0">
                  <c:v>19.600000000000001</c:v>
                </c:pt>
                <c:pt idx="1">
                  <c:v>15.4</c:v>
                </c:pt>
                <c:pt idx="2">
                  <c:v>70</c:v>
                </c:pt>
                <c:pt idx="3">
                  <c:v>66</c:v>
                </c:pt>
                <c:pt idx="4">
                  <c:v>20</c:v>
                </c:pt>
                <c:pt idx="5">
                  <c:v>8</c:v>
                </c:pt>
              </c:numCache>
            </c:numRef>
          </c:val>
          <c:smooth val="0"/>
          <c:extLst>
            <c:ext xmlns:c16="http://schemas.microsoft.com/office/drawing/2014/chart" uri="{C3380CC4-5D6E-409C-BE32-E72D297353CC}">
              <c16:uniqueId val="{00000003-674C-41AD-AC39-D658A7A28193}"/>
            </c:ext>
          </c:extLst>
        </c:ser>
        <c:dLbls>
          <c:showLegendKey val="0"/>
          <c:showVal val="0"/>
          <c:showCatName val="0"/>
          <c:showSerName val="0"/>
          <c:showPercent val="0"/>
          <c:showBubbleSize val="0"/>
        </c:dLbls>
        <c:marker val="1"/>
        <c:smooth val="0"/>
        <c:axId val="119914496"/>
        <c:axId val="119916032"/>
      </c:lineChart>
      <c:lineChart>
        <c:grouping val="standard"/>
        <c:varyColors val="0"/>
        <c:ser>
          <c:idx val="1"/>
          <c:order val="1"/>
          <c:tx>
            <c:strRef>
              <c:f>'m data'!$A$3</c:f>
              <c:strCache>
                <c:ptCount val="1"/>
                <c:pt idx="0">
                  <c:v> August</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data'!$B$3:$G$3</c:f>
              <c:numCache>
                <c:formatCode>General</c:formatCode>
                <c:ptCount val="6"/>
                <c:pt idx="0">
                  <c:v>26.3</c:v>
                </c:pt>
                <c:pt idx="1">
                  <c:v>22.7</c:v>
                </c:pt>
                <c:pt idx="2">
                  <c:v>85</c:v>
                </c:pt>
                <c:pt idx="3">
                  <c:v>82</c:v>
                </c:pt>
                <c:pt idx="4">
                  <c:v>358</c:v>
                </c:pt>
                <c:pt idx="5">
                  <c:v>8</c:v>
                </c:pt>
              </c:numCache>
            </c:numRef>
          </c:val>
          <c:smooth val="0"/>
          <c:extLst>
            <c:ext xmlns:c16="http://schemas.microsoft.com/office/drawing/2014/chart" uri="{C3380CC4-5D6E-409C-BE32-E72D297353CC}">
              <c16:uniqueId val="{00000004-674C-41AD-AC39-D658A7A28193}"/>
            </c:ext>
          </c:extLst>
        </c:ser>
        <c:dLbls>
          <c:showLegendKey val="0"/>
          <c:showVal val="0"/>
          <c:showCatName val="0"/>
          <c:showSerName val="0"/>
          <c:showPercent val="0"/>
          <c:showBubbleSize val="0"/>
        </c:dLbls>
        <c:marker val="1"/>
        <c:smooth val="0"/>
        <c:axId val="121541376"/>
        <c:axId val="119917568"/>
      </c:lineChart>
      <c:catAx>
        <c:axId val="119914496"/>
        <c:scaling>
          <c:orientation val="minMax"/>
        </c:scaling>
        <c:delete val="0"/>
        <c:axPos val="b"/>
        <c:numFmt formatCode="General" sourceLinked="0"/>
        <c:majorTickMark val="none"/>
        <c:minorTickMark val="none"/>
        <c:tickLblPos val="nextTo"/>
        <c:txPr>
          <a:bodyPr/>
          <a:lstStyle/>
          <a:p>
            <a:pPr>
              <a:defRPr lang="en-IN" sz="500"/>
            </a:pPr>
            <a:endParaRPr lang="en-US"/>
          </a:p>
        </c:txPr>
        <c:crossAx val="119916032"/>
        <c:crosses val="autoZero"/>
        <c:auto val="1"/>
        <c:lblAlgn val="ctr"/>
        <c:lblOffset val="100"/>
        <c:noMultiLvlLbl val="0"/>
      </c:catAx>
      <c:valAx>
        <c:axId val="119916032"/>
        <c:scaling>
          <c:orientation val="minMax"/>
        </c:scaling>
        <c:delete val="0"/>
        <c:axPos val="l"/>
        <c:numFmt formatCode="General" sourceLinked="1"/>
        <c:majorTickMark val="none"/>
        <c:minorTickMark val="none"/>
        <c:tickLblPos val="nextTo"/>
        <c:txPr>
          <a:bodyPr/>
          <a:lstStyle/>
          <a:p>
            <a:pPr>
              <a:defRPr lang="en-IN"/>
            </a:pPr>
            <a:endParaRPr lang="en-US"/>
          </a:p>
        </c:txPr>
        <c:crossAx val="119914496"/>
        <c:crosses val="autoZero"/>
        <c:crossBetween val="between"/>
      </c:valAx>
      <c:valAx>
        <c:axId val="119917568"/>
        <c:scaling>
          <c:orientation val="minMax"/>
        </c:scaling>
        <c:delete val="0"/>
        <c:axPos val="r"/>
        <c:numFmt formatCode="General" sourceLinked="1"/>
        <c:majorTickMark val="out"/>
        <c:minorTickMark val="none"/>
        <c:tickLblPos val="nextTo"/>
        <c:txPr>
          <a:bodyPr/>
          <a:lstStyle/>
          <a:p>
            <a:pPr>
              <a:defRPr lang="en-IN"/>
            </a:pPr>
            <a:endParaRPr lang="en-US"/>
          </a:p>
        </c:txPr>
        <c:crossAx val="121541376"/>
        <c:crosses val="max"/>
        <c:crossBetween val="between"/>
      </c:valAx>
      <c:catAx>
        <c:axId val="121541376"/>
        <c:scaling>
          <c:orientation val="minMax"/>
        </c:scaling>
        <c:delete val="1"/>
        <c:axPos val="b"/>
        <c:numFmt formatCode="General" sourceLinked="1"/>
        <c:majorTickMark val="out"/>
        <c:minorTickMark val="none"/>
        <c:tickLblPos val="nextTo"/>
        <c:crossAx val="119917568"/>
        <c:crosses val="autoZero"/>
        <c:auto val="1"/>
        <c:lblAlgn val="ctr"/>
        <c:lblOffset val="100"/>
        <c:noMultiLvlLbl val="0"/>
      </c:catAx>
      <c:dTable>
        <c:showHorzBorder val="1"/>
        <c:showVertBorder val="1"/>
        <c:showOutline val="1"/>
        <c:showKeys val="1"/>
        <c:txPr>
          <a:bodyPr/>
          <a:lstStyle/>
          <a:p>
            <a:pPr rtl="0">
              <a:defRPr lang="en-IN" sz="900"/>
            </a:pPr>
            <a:endParaRPr lang="en-US"/>
          </a:p>
        </c:txPr>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0183208934246512"/>
          <c:y val="2.2691173133651009E-2"/>
        </c:manualLayout>
      </c:layout>
      <c:overlay val="0"/>
      <c:txPr>
        <a:bodyPr/>
        <a:lstStyle/>
        <a:p>
          <a:pPr>
            <a:defRPr sz="1000"/>
          </a:pPr>
          <a:endParaRPr lang="en-US"/>
        </a:p>
      </c:txPr>
    </c:title>
    <c:autoTitleDeleted val="0"/>
    <c:plotArea>
      <c:layout>
        <c:manualLayout>
          <c:layoutTarget val="inner"/>
          <c:xMode val="edge"/>
          <c:yMode val="edge"/>
          <c:x val="0.13144072615923011"/>
          <c:y val="0.14004865933111743"/>
          <c:w val="0.84615899782438697"/>
          <c:h val="0.51756755202093163"/>
        </c:manualLayout>
      </c:layout>
      <c:lineChart>
        <c:grouping val="stacked"/>
        <c:varyColors val="0"/>
        <c:ser>
          <c:idx val="0"/>
          <c:order val="0"/>
          <c:tx>
            <c:strRef>
              <c:f>'[Chart in Microsoft Word]harvets in'!$B$1:$B$2</c:f>
              <c:strCache>
                <c:ptCount val="2"/>
                <c:pt idx="0">
                  <c:v>Treatments</c:v>
                </c:pt>
                <c:pt idx="1">
                  <c:v>Harvest Index</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'[Chart in Microsoft Word]harvets in'!$A$3:$A$11</c:f>
              <c:strCache>
                <c:ptCount val="8"/>
                <c:pt idx="0">
                  <c:v>T1 - Control</c:v>
                </c:pt>
                <c:pt idx="1">
                  <c:v>T2 - 100% + FYM @ 5t/ha</c:v>
                </c:pt>
                <c:pt idx="2">
                  <c:v>T3 - 75% + FYM @ 5t/ha</c:v>
                </c:pt>
                <c:pt idx="3">
                  <c:v>T4 - 100% + Vermicompost @ 3t/ha</c:v>
                </c:pt>
                <c:pt idx="4">
                  <c:v>T5 - 75% + Vermicompost @ 3t/ha</c:v>
                </c:pt>
                <c:pt idx="5">
                  <c:v>T6 - 100% + Rhizobium + PSB</c:v>
                </c:pt>
                <c:pt idx="6">
                  <c:v>T7 - 75% + Rhizobium + PSB</c:v>
                </c:pt>
                <c:pt idx="7">
                  <c:v>T8 - 100% + Rhizobium + PSB + Vermicompost @ 3t/ha</c:v>
                </c:pt>
              </c:strCache>
            </c:strRef>
          </c:cat>
          <c:val>
            <c:numRef>
              <c:f>'[Chart in Microsoft Word]harvets in'!$B$3:$B$11</c:f>
              <c:numCache>
                <c:formatCode>General</c:formatCode>
                <c:ptCount val="9"/>
                <c:pt idx="0">
                  <c:v>8.61</c:v>
                </c:pt>
                <c:pt idx="1">
                  <c:v>12.14</c:v>
                </c:pt>
                <c:pt idx="2">
                  <c:v>10.34</c:v>
                </c:pt>
                <c:pt idx="3">
                  <c:v>14.3</c:v>
                </c:pt>
                <c:pt idx="4">
                  <c:v>14.16</c:v>
                </c:pt>
                <c:pt idx="5">
                  <c:v>11.54</c:v>
                </c:pt>
                <c:pt idx="6">
                  <c:v>11.3</c:v>
                </c:pt>
                <c:pt idx="7">
                  <c:v>8.84</c:v>
                </c:pt>
              </c:numCache>
            </c:numRef>
          </c:val>
          <c:smooth val="0"/>
          <c:extLst>
            <c:ext xmlns:c16="http://schemas.microsoft.com/office/drawing/2014/chart" uri="{C3380CC4-5D6E-409C-BE32-E72D297353CC}">
              <c16:uniqueId val="{00000000-C407-4C08-8505-612B05E3BFDF}"/>
            </c:ext>
          </c:extLst>
        </c:ser>
        <c:dLbls>
          <c:showLegendKey val="0"/>
          <c:showVal val="0"/>
          <c:showCatName val="0"/>
          <c:showSerName val="0"/>
          <c:showPercent val="0"/>
          <c:showBubbleSize val="0"/>
        </c:dLbls>
        <c:marker val="1"/>
        <c:smooth val="0"/>
        <c:axId val="1660942943"/>
        <c:axId val="1550742367"/>
      </c:lineChart>
      <c:valAx>
        <c:axId val="1550742367"/>
        <c:scaling>
          <c:orientation val="minMax"/>
        </c:scaling>
        <c:delete val="0"/>
        <c:axPos val="l"/>
        <c:numFmt formatCode="General" sourceLinked="1"/>
        <c:majorTickMark val="out"/>
        <c:minorTickMark val="none"/>
        <c:tickLblPos val="nextTo"/>
        <c:crossAx val="1660942943"/>
        <c:crosses val="autoZero"/>
        <c:crossBetween val="between"/>
      </c:valAx>
      <c:catAx>
        <c:axId val="1660942943"/>
        <c:scaling>
          <c:orientation val="minMax"/>
        </c:scaling>
        <c:delete val="0"/>
        <c:axPos val="b"/>
        <c:numFmt formatCode="General" sourceLinked="1"/>
        <c:majorTickMark val="out"/>
        <c:minorTickMark val="none"/>
        <c:tickLblPos val="nextTo"/>
        <c:txPr>
          <a:bodyPr/>
          <a:lstStyle/>
          <a:p>
            <a:pPr>
              <a:defRPr sz="800"/>
            </a:pPr>
            <a:endParaRPr lang="en-US"/>
          </a:p>
        </c:txPr>
        <c:crossAx val="1550742367"/>
        <c:crosses val="autoZero"/>
        <c:auto val="1"/>
        <c:lblAlgn val="ctr"/>
        <c:lblOffset val="100"/>
        <c:noMultiLvlLbl val="0"/>
      </c:catAx>
    </c:plotArea>
    <c:legend>
      <c:legendPos val="t"/>
      <c:layout>
        <c:manualLayout>
          <c:xMode val="edge"/>
          <c:yMode val="edge"/>
          <c:x val="0.33738074057416489"/>
          <c:y val="9.6233443930468524E-2"/>
          <c:w val="0.30633873149308671"/>
          <c:h val="4.122039203915031E-2"/>
        </c:manualLayout>
      </c:layout>
      <c:overlay val="0"/>
      <c:txPr>
        <a:bodyPr/>
        <a:lstStyle/>
        <a:p>
          <a:pPr>
            <a:defRPr sz="8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204</TotalTime>
  <Pages>11</Pages>
  <Words>2449</Words>
  <Characters>13964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BASU HALI</dc:creator>
  <cp:keywords/>
  <dc:description/>
  <cp:lastModifiedBy>SDI 1089</cp:lastModifiedBy>
  <cp:revision>27</cp:revision>
  <dcterms:created xsi:type="dcterms:W3CDTF">2025-06-18T06:12:00Z</dcterms:created>
  <dcterms:modified xsi:type="dcterms:W3CDTF">2025-06-26T10:04:00Z</dcterms:modified>
</cp:coreProperties>
</file>