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F375" w14:textId="76E7F9C5" w:rsidR="00225C75" w:rsidRPr="005B05C8" w:rsidRDefault="00C72659" w:rsidP="00A837FC">
      <w:pPr>
        <w:spacing w:line="360" w:lineRule="auto"/>
        <w:jc w:val="both"/>
        <w:rPr>
          <w:rFonts w:ascii="Times New Roman" w:eastAsiaTheme="minorHAnsi" w:hAnsi="Times New Roman" w:cs="Times New Roman"/>
          <w:b/>
          <w:bCs/>
          <w:sz w:val="24"/>
          <w:szCs w:val="24"/>
          <w:lang w:val="en-GB"/>
        </w:rPr>
      </w:pPr>
      <w:bookmarkStart w:id="0" w:name="_Hlk193843432"/>
      <w:bookmarkStart w:id="1" w:name="_Hlk193841525"/>
      <w:r w:rsidRPr="005B05C8">
        <w:rPr>
          <w:rFonts w:ascii="Times New Roman" w:hAnsi="Times New Roman" w:cs="Times New Roman"/>
          <w:b/>
          <w:bCs/>
          <w:sz w:val="24"/>
          <w:szCs w:val="24"/>
          <w:lang w:val="en-GB"/>
        </w:rPr>
        <w:t>Compar</w:t>
      </w:r>
      <w:r w:rsidR="00C90C0F" w:rsidRPr="005B05C8">
        <w:rPr>
          <w:rFonts w:ascii="Times New Roman" w:hAnsi="Times New Roman" w:cs="Times New Roman"/>
          <w:b/>
          <w:bCs/>
          <w:sz w:val="24"/>
          <w:szCs w:val="24"/>
          <w:lang w:val="en-GB"/>
        </w:rPr>
        <w:t xml:space="preserve">ing </w:t>
      </w:r>
      <w:r w:rsidRPr="005B05C8">
        <w:rPr>
          <w:rFonts w:ascii="Times New Roman" w:hAnsi="Times New Roman" w:cs="Times New Roman"/>
          <w:b/>
          <w:bCs/>
          <w:sz w:val="24"/>
          <w:szCs w:val="24"/>
          <w:lang w:val="en-GB"/>
        </w:rPr>
        <w:t>the antibiotic resistan</w:t>
      </w:r>
      <w:r w:rsidR="00C90C0F" w:rsidRPr="005B05C8">
        <w:rPr>
          <w:rFonts w:ascii="Times New Roman" w:hAnsi="Times New Roman" w:cs="Times New Roman"/>
          <w:b/>
          <w:bCs/>
          <w:sz w:val="24"/>
          <w:szCs w:val="24"/>
          <w:lang w:val="en-GB"/>
        </w:rPr>
        <w:t>ce</w:t>
      </w:r>
      <w:r w:rsidRPr="005B05C8">
        <w:rPr>
          <w:rFonts w:ascii="Times New Roman" w:hAnsi="Times New Roman" w:cs="Times New Roman"/>
          <w:b/>
          <w:bCs/>
          <w:sz w:val="24"/>
          <w:szCs w:val="24"/>
          <w:lang w:val="en-GB"/>
        </w:rPr>
        <w:t xml:space="preserve"> profiles of </w:t>
      </w:r>
      <w:r w:rsidRPr="005B05C8">
        <w:rPr>
          <w:rFonts w:ascii="Times New Roman" w:hAnsi="Times New Roman" w:cs="Times New Roman"/>
          <w:b/>
          <w:bCs/>
          <w:i/>
          <w:sz w:val="24"/>
          <w:szCs w:val="24"/>
          <w:lang w:val="en-GB"/>
        </w:rPr>
        <w:t xml:space="preserve">Klebsiella pneumoniae </w:t>
      </w:r>
      <w:r w:rsidRPr="005B05C8">
        <w:rPr>
          <w:rFonts w:ascii="Times New Roman" w:hAnsi="Times New Roman" w:cs="Times New Roman"/>
          <w:b/>
          <w:bCs/>
          <w:sz w:val="24"/>
          <w:szCs w:val="24"/>
          <w:lang w:val="en-GB"/>
        </w:rPr>
        <w:t>in HIV</w:t>
      </w:r>
      <w:r w:rsidR="00C90C0F" w:rsidRPr="005B05C8">
        <w:rPr>
          <w:rFonts w:ascii="Times New Roman" w:hAnsi="Times New Roman" w:cs="Times New Roman"/>
          <w:b/>
          <w:bCs/>
          <w:sz w:val="24"/>
          <w:szCs w:val="24"/>
          <w:lang w:val="en-GB"/>
        </w:rPr>
        <w:t>-</w:t>
      </w:r>
      <w:r w:rsidRPr="005B05C8">
        <w:rPr>
          <w:rFonts w:ascii="Times New Roman" w:hAnsi="Times New Roman" w:cs="Times New Roman"/>
          <w:b/>
          <w:bCs/>
          <w:sz w:val="24"/>
          <w:szCs w:val="24"/>
          <w:lang w:val="en-GB"/>
        </w:rPr>
        <w:t xml:space="preserve">positive and </w:t>
      </w:r>
      <w:r w:rsidR="00C90C0F" w:rsidRPr="005B05C8">
        <w:rPr>
          <w:rFonts w:ascii="Times New Roman" w:hAnsi="Times New Roman" w:cs="Times New Roman"/>
          <w:b/>
          <w:bCs/>
          <w:sz w:val="24"/>
          <w:szCs w:val="24"/>
          <w:lang w:val="en-GB"/>
        </w:rPr>
        <w:t>HIV-</w:t>
      </w:r>
      <w:r w:rsidRPr="005B05C8">
        <w:rPr>
          <w:rFonts w:ascii="Times New Roman" w:hAnsi="Times New Roman" w:cs="Times New Roman"/>
          <w:b/>
          <w:bCs/>
          <w:sz w:val="24"/>
          <w:szCs w:val="24"/>
          <w:lang w:val="en-GB"/>
        </w:rPr>
        <w:t xml:space="preserve">negative </w:t>
      </w:r>
      <w:r w:rsidR="00C90C0F" w:rsidRPr="005B05C8">
        <w:rPr>
          <w:rFonts w:ascii="Times New Roman" w:hAnsi="Times New Roman" w:cs="Times New Roman"/>
          <w:b/>
          <w:bCs/>
          <w:sz w:val="24"/>
          <w:szCs w:val="24"/>
          <w:lang w:val="en-GB"/>
        </w:rPr>
        <w:t>individuals</w:t>
      </w:r>
      <w:r w:rsidR="00225C75" w:rsidRPr="005B05C8">
        <w:rPr>
          <w:rFonts w:ascii="Times New Roman" w:hAnsi="Times New Roman" w:cs="Times New Roman"/>
          <w:b/>
          <w:bCs/>
          <w:sz w:val="24"/>
          <w:szCs w:val="24"/>
          <w:lang w:val="en-GB"/>
        </w:rPr>
        <w:t xml:space="preserve"> </w:t>
      </w:r>
      <w:r w:rsidRPr="005B05C8">
        <w:rPr>
          <w:rFonts w:ascii="Times New Roman" w:hAnsi="Times New Roman" w:cs="Times New Roman"/>
          <w:b/>
          <w:bCs/>
          <w:sz w:val="24"/>
          <w:szCs w:val="24"/>
          <w:lang w:val="en-GB"/>
        </w:rPr>
        <w:t xml:space="preserve">attending the </w:t>
      </w:r>
      <w:r w:rsidR="00C90C0F" w:rsidRPr="005B05C8">
        <w:rPr>
          <w:rFonts w:ascii="Times New Roman" w:hAnsi="Times New Roman" w:cs="Times New Roman"/>
          <w:b/>
          <w:bCs/>
          <w:sz w:val="24"/>
          <w:szCs w:val="24"/>
          <w:lang w:val="en-GB"/>
        </w:rPr>
        <w:t xml:space="preserve">Bamenda Station </w:t>
      </w:r>
      <w:r w:rsidRPr="005B05C8">
        <w:rPr>
          <w:rFonts w:ascii="Times New Roman" w:hAnsi="Times New Roman" w:cs="Times New Roman"/>
          <w:b/>
          <w:bCs/>
          <w:sz w:val="24"/>
          <w:szCs w:val="24"/>
          <w:lang w:val="en-GB"/>
        </w:rPr>
        <w:t>Polyclinic, Bamenda, Cameroon</w:t>
      </w:r>
      <w:bookmarkEnd w:id="0"/>
    </w:p>
    <w:p w14:paraId="7066C691" w14:textId="77777777" w:rsidR="00D96080" w:rsidRPr="005B05C8" w:rsidRDefault="00D96080" w:rsidP="009010DF">
      <w:pPr>
        <w:tabs>
          <w:tab w:val="left" w:pos="1935"/>
        </w:tabs>
        <w:spacing w:after="0" w:line="360" w:lineRule="auto"/>
        <w:jc w:val="both"/>
        <w:rPr>
          <w:rFonts w:ascii="Times New Roman" w:eastAsia="Times New Roman" w:hAnsi="Times New Roman" w:cs="Times New Roman"/>
          <w:sz w:val="24"/>
          <w:szCs w:val="24"/>
          <w:lang w:val="en-GB"/>
        </w:rPr>
      </w:pPr>
      <w:bookmarkStart w:id="2" w:name="_Hlk193843249"/>
    </w:p>
    <w:bookmarkEnd w:id="2"/>
    <w:p w14:paraId="0D38BF68" w14:textId="77777777" w:rsidR="00082A0E" w:rsidRPr="005B05C8" w:rsidRDefault="00F525F0" w:rsidP="00A837FC">
      <w:pPr>
        <w:spacing w:line="360" w:lineRule="auto"/>
        <w:jc w:val="both"/>
        <w:rPr>
          <w:rFonts w:ascii="Times New Roman" w:eastAsia="Times New Roman" w:hAnsi="Times New Roman" w:cs="Times New Roman"/>
          <w:b/>
          <w:sz w:val="24"/>
          <w:szCs w:val="24"/>
          <w:lang w:val="en-GB"/>
        </w:rPr>
      </w:pPr>
      <w:r w:rsidRPr="005B05C8">
        <w:rPr>
          <w:rFonts w:ascii="Times New Roman" w:eastAsia="Times New Roman" w:hAnsi="Times New Roman" w:cs="Times New Roman"/>
          <w:b/>
          <w:sz w:val="24"/>
          <w:szCs w:val="24"/>
          <w:lang w:val="en-GB"/>
        </w:rPr>
        <w:t>ABSTRACT</w:t>
      </w:r>
    </w:p>
    <w:p w14:paraId="4BA9CBEA" w14:textId="257B79DC" w:rsidR="0038483F" w:rsidRPr="005B05C8" w:rsidRDefault="00E55C63" w:rsidP="00A837FC">
      <w:pPr>
        <w:spacing w:line="360" w:lineRule="auto"/>
        <w:jc w:val="both"/>
        <w:rPr>
          <w:rFonts w:ascii="Times New Roman" w:eastAsia="Times New Roman" w:hAnsi="Times New Roman" w:cs="Times New Roman"/>
          <w:sz w:val="24"/>
          <w:szCs w:val="24"/>
          <w:lang w:val="en-GB"/>
        </w:rPr>
      </w:pPr>
      <w:bookmarkStart w:id="3" w:name="_Hlk193843351"/>
      <w:r w:rsidRPr="005B05C8">
        <w:rPr>
          <w:rFonts w:ascii="Times New Roman" w:hAnsi="Times New Roman" w:cs="Times New Roman"/>
          <w:sz w:val="24"/>
          <w:szCs w:val="24"/>
          <w:lang w:val="en-GB"/>
        </w:rPr>
        <w:t xml:space="preserve">The vulnerability of </w:t>
      </w:r>
      <w:r w:rsidR="00A203FF" w:rsidRPr="005B05C8">
        <w:rPr>
          <w:rFonts w:ascii="Times New Roman" w:hAnsi="Times New Roman" w:cs="Times New Roman"/>
          <w:sz w:val="24"/>
          <w:szCs w:val="24"/>
          <w:lang w:val="en-GB"/>
        </w:rPr>
        <w:t>human immunodeficiency virus (</w:t>
      </w:r>
      <w:r w:rsidRPr="005B05C8">
        <w:rPr>
          <w:rFonts w:ascii="Times New Roman" w:hAnsi="Times New Roman" w:cs="Times New Roman"/>
          <w:sz w:val="24"/>
          <w:szCs w:val="24"/>
          <w:lang w:val="en-GB"/>
        </w:rPr>
        <w:t>HIV</w:t>
      </w:r>
      <w:r w:rsidR="00A203FF" w:rsidRPr="005B05C8">
        <w:rPr>
          <w:rFonts w:ascii="Times New Roman" w:hAnsi="Times New Roman" w:cs="Times New Roman"/>
          <w:sz w:val="24"/>
          <w:szCs w:val="24"/>
          <w:lang w:val="en-GB"/>
        </w:rPr>
        <w:t>)</w:t>
      </w:r>
      <w:r w:rsidRPr="005B05C8">
        <w:rPr>
          <w:rFonts w:ascii="Times New Roman" w:hAnsi="Times New Roman" w:cs="Times New Roman"/>
          <w:sz w:val="24"/>
          <w:szCs w:val="24"/>
          <w:lang w:val="en-GB" w:bidi="en-US"/>
        </w:rPr>
        <w:t xml:space="preserve"> patients</w:t>
      </w:r>
      <w:r w:rsidRPr="005B05C8">
        <w:rPr>
          <w:rFonts w:ascii="Times New Roman" w:hAnsi="Times New Roman" w:cs="Times New Roman"/>
          <w:sz w:val="24"/>
          <w:szCs w:val="24"/>
          <w:lang w:val="en-GB"/>
        </w:rPr>
        <w:t xml:space="preserve"> to opportunistic pathogens requires measures in monitoring the spread of</w:t>
      </w:r>
      <w:r w:rsidRPr="005B05C8">
        <w:rPr>
          <w:rFonts w:ascii="Times New Roman" w:hAnsi="Times New Roman" w:cs="Times New Roman"/>
          <w:sz w:val="24"/>
          <w:szCs w:val="24"/>
          <w:lang w:val="en-GB" w:bidi="en-US"/>
        </w:rPr>
        <w:t xml:space="preserve"> </w:t>
      </w:r>
      <w:bookmarkStart w:id="4" w:name="_Hlk193840823"/>
      <w:r w:rsidRPr="005B05C8">
        <w:rPr>
          <w:rFonts w:ascii="Times New Roman" w:hAnsi="Times New Roman" w:cs="Times New Roman"/>
          <w:sz w:val="24"/>
          <w:szCs w:val="24"/>
          <w:lang w:val="en-GB"/>
        </w:rPr>
        <w:t>antibiotic resistance (ABR)</w:t>
      </w:r>
      <w:bookmarkEnd w:id="4"/>
      <w:r w:rsidRPr="005B05C8">
        <w:rPr>
          <w:rFonts w:ascii="Times New Roman" w:hAnsi="Times New Roman" w:cs="Times New Roman"/>
          <w:sz w:val="24"/>
          <w:szCs w:val="24"/>
          <w:lang w:val="en-GB"/>
        </w:rPr>
        <w:t xml:space="preserve">. ABR </w:t>
      </w:r>
      <w:r w:rsidRPr="005B05C8">
        <w:rPr>
          <w:rFonts w:ascii="Times New Roman" w:hAnsi="Times New Roman" w:cs="Times New Roman"/>
          <w:sz w:val="24"/>
          <w:szCs w:val="24"/>
          <w:lang w:val="en-GB" w:bidi="en-US"/>
        </w:rPr>
        <w:t xml:space="preserve">to </w:t>
      </w:r>
      <w:r w:rsidRPr="005B05C8">
        <w:rPr>
          <w:rFonts w:ascii="Times New Roman" w:hAnsi="Times New Roman" w:cs="Times New Roman"/>
          <w:i/>
          <w:sz w:val="24"/>
          <w:szCs w:val="24"/>
          <w:lang w:val="en-GB"/>
        </w:rPr>
        <w:t xml:space="preserve">Klebsiella </w:t>
      </w:r>
      <w:r w:rsidRPr="005B05C8">
        <w:rPr>
          <w:rFonts w:ascii="Times New Roman" w:hAnsi="Times New Roman" w:cs="Times New Roman"/>
          <w:i/>
          <w:iCs/>
          <w:sz w:val="24"/>
          <w:szCs w:val="24"/>
          <w:lang w:val="en-GB"/>
        </w:rPr>
        <w:t>pneumoniae</w:t>
      </w:r>
      <w:r w:rsidRPr="005B05C8">
        <w:rPr>
          <w:rFonts w:ascii="Times New Roman" w:hAnsi="Times New Roman" w:cs="Times New Roman"/>
          <w:sz w:val="24"/>
          <w:szCs w:val="24"/>
          <w:lang w:val="en-GB"/>
        </w:rPr>
        <w:t xml:space="preserve"> is an urgent threat to human health. This study aimed to determine the prevalence and antimicrobial </w:t>
      </w:r>
      <w:r w:rsidR="00884086">
        <w:rPr>
          <w:rFonts w:ascii="Times New Roman" w:hAnsi="Times New Roman" w:cs="Times New Roman"/>
          <w:sz w:val="24"/>
          <w:szCs w:val="24"/>
          <w:lang w:val="en-GB"/>
        </w:rPr>
        <w:t xml:space="preserve">susceptibility </w:t>
      </w:r>
      <w:r w:rsidRPr="005B05C8">
        <w:rPr>
          <w:rFonts w:ascii="Times New Roman" w:hAnsi="Times New Roman" w:cs="Times New Roman"/>
          <w:sz w:val="24"/>
          <w:szCs w:val="24"/>
          <w:lang w:val="en-GB"/>
        </w:rPr>
        <w:t>pattern</w:t>
      </w:r>
      <w:r w:rsidR="00884086">
        <w:rPr>
          <w:rFonts w:ascii="Times New Roman" w:hAnsi="Times New Roman" w:cs="Times New Roman"/>
          <w:sz w:val="24"/>
          <w:szCs w:val="24"/>
          <w:lang w:val="en-GB"/>
        </w:rPr>
        <w:t>s</w:t>
      </w:r>
      <w:r w:rsidRPr="005B05C8">
        <w:rPr>
          <w:rFonts w:ascii="Times New Roman" w:hAnsi="Times New Roman" w:cs="Times New Roman"/>
          <w:sz w:val="24"/>
          <w:szCs w:val="24"/>
          <w:lang w:val="en-GB"/>
        </w:rPr>
        <w:t xml:space="preserve"> of </w:t>
      </w:r>
      <w:r w:rsidRPr="005B05C8">
        <w:rPr>
          <w:rFonts w:ascii="Times New Roman" w:hAnsi="Times New Roman" w:cs="Times New Roman"/>
          <w:i/>
          <w:iCs/>
          <w:sz w:val="24"/>
          <w:szCs w:val="24"/>
          <w:lang w:val="en-GB"/>
        </w:rPr>
        <w:t xml:space="preserve">K. </w:t>
      </w:r>
      <w:r w:rsidRPr="005B05C8">
        <w:rPr>
          <w:rFonts w:ascii="Times New Roman" w:hAnsi="Times New Roman" w:cs="Times New Roman"/>
          <w:i/>
          <w:sz w:val="24"/>
          <w:szCs w:val="24"/>
          <w:lang w:val="en-GB"/>
        </w:rPr>
        <w:t xml:space="preserve">pneumoniae </w:t>
      </w:r>
      <w:r w:rsidRPr="005B05C8">
        <w:rPr>
          <w:rFonts w:ascii="Times New Roman" w:hAnsi="Times New Roman" w:cs="Times New Roman"/>
          <w:sz w:val="24"/>
          <w:szCs w:val="24"/>
          <w:lang w:val="en-GB"/>
        </w:rPr>
        <w:t>in HIV positive and negative persons in Bamenda III. The study comprised of 333 participants</w:t>
      </w:r>
      <w:r w:rsidR="00884086">
        <w:rPr>
          <w:rFonts w:ascii="Times New Roman" w:hAnsi="Times New Roman" w:cs="Times New Roman"/>
          <w:sz w:val="24"/>
          <w:szCs w:val="24"/>
          <w:lang w:val="en-GB"/>
        </w:rPr>
        <w:t xml:space="preserve"> (133 HIV positive and 200 HIV negative persons)</w:t>
      </w:r>
      <w:r w:rsidRPr="005B05C8">
        <w:rPr>
          <w:rFonts w:ascii="Times New Roman" w:hAnsi="Times New Roman" w:cs="Times New Roman"/>
          <w:sz w:val="24"/>
          <w:szCs w:val="24"/>
          <w:lang w:val="en-GB"/>
        </w:rPr>
        <w:t xml:space="preserve"> recruited from January 2024 to June 2024. </w:t>
      </w:r>
      <w:r w:rsidRPr="005B05C8">
        <w:rPr>
          <w:rFonts w:ascii="Times New Roman" w:hAnsi="Times New Roman" w:cs="Times New Roman"/>
          <w:i/>
          <w:sz w:val="24"/>
          <w:szCs w:val="24"/>
          <w:lang w:val="en-GB"/>
        </w:rPr>
        <w:t>K. pneumonia</w:t>
      </w:r>
      <w:r w:rsidRPr="005B05C8">
        <w:rPr>
          <w:rFonts w:ascii="Times New Roman" w:hAnsi="Times New Roman" w:cs="Times New Roman"/>
          <w:sz w:val="24"/>
          <w:szCs w:val="24"/>
          <w:lang w:val="en-GB"/>
        </w:rPr>
        <w:t>e was isolated from urine samples</w:t>
      </w:r>
      <w:r w:rsidR="00884086">
        <w:rPr>
          <w:rFonts w:ascii="Times New Roman" w:hAnsi="Times New Roman" w:cs="Times New Roman"/>
          <w:sz w:val="24"/>
          <w:szCs w:val="24"/>
          <w:lang w:val="en-GB"/>
        </w:rPr>
        <w:t xml:space="preserve"> by culture on selective media</w:t>
      </w:r>
      <w:r w:rsidRPr="005B05C8">
        <w:rPr>
          <w:rFonts w:ascii="Times New Roman" w:hAnsi="Times New Roman" w:cs="Times New Roman"/>
          <w:sz w:val="24"/>
          <w:szCs w:val="24"/>
          <w:lang w:val="en-GB"/>
        </w:rPr>
        <w:t xml:space="preserve">. Antibiotic susceptibility testing was </w:t>
      </w:r>
      <w:r w:rsidR="002E6B82" w:rsidRPr="005B05C8">
        <w:rPr>
          <w:rFonts w:ascii="Times New Roman" w:hAnsi="Times New Roman" w:cs="Times New Roman"/>
          <w:sz w:val="24"/>
          <w:szCs w:val="24"/>
          <w:lang w:val="en-GB"/>
        </w:rPr>
        <w:t xml:space="preserve">done </w:t>
      </w:r>
      <w:r w:rsidRPr="005B05C8">
        <w:rPr>
          <w:rFonts w:ascii="Times New Roman" w:hAnsi="Times New Roman" w:cs="Times New Roman"/>
          <w:sz w:val="24"/>
          <w:szCs w:val="24"/>
          <w:lang w:val="en-GB"/>
        </w:rPr>
        <w:t xml:space="preserve">using </w:t>
      </w:r>
      <w:r w:rsidR="002E6B82" w:rsidRPr="005B05C8">
        <w:rPr>
          <w:rFonts w:ascii="Times New Roman" w:hAnsi="Times New Roman" w:cs="Times New Roman"/>
          <w:sz w:val="24"/>
          <w:szCs w:val="24"/>
          <w:lang w:val="en-GB"/>
        </w:rPr>
        <w:t xml:space="preserve">the </w:t>
      </w:r>
      <w:r w:rsidRPr="005B05C8">
        <w:rPr>
          <w:rFonts w:ascii="Times New Roman" w:hAnsi="Times New Roman" w:cs="Times New Roman"/>
          <w:sz w:val="24"/>
          <w:szCs w:val="24"/>
          <w:lang w:val="en-GB"/>
        </w:rPr>
        <w:t xml:space="preserve">Kirby Bauer Disc diffusion method. The prevalence of </w:t>
      </w:r>
      <w:r w:rsidRPr="005B05C8">
        <w:rPr>
          <w:rFonts w:ascii="Times New Roman" w:hAnsi="Times New Roman" w:cs="Times New Roman"/>
          <w:i/>
          <w:sz w:val="24"/>
          <w:szCs w:val="24"/>
          <w:lang w:val="en-GB"/>
        </w:rPr>
        <w:t>K. pneumonia</w:t>
      </w:r>
      <w:r w:rsidRPr="005B05C8">
        <w:rPr>
          <w:rFonts w:ascii="Times New Roman" w:hAnsi="Times New Roman" w:cs="Times New Roman"/>
          <w:sz w:val="24"/>
          <w:szCs w:val="24"/>
          <w:lang w:val="en-GB"/>
        </w:rPr>
        <w:t>e was 23.4%</w:t>
      </w:r>
      <w:r w:rsidR="00C54251" w:rsidRPr="005B05C8">
        <w:rPr>
          <w:rFonts w:ascii="Times New Roman" w:hAnsi="Times New Roman" w:cs="Times New Roman"/>
          <w:sz w:val="24"/>
          <w:szCs w:val="24"/>
          <w:lang w:val="en-GB"/>
        </w:rPr>
        <w:t xml:space="preserve"> </w:t>
      </w:r>
      <w:r w:rsidRPr="005B05C8">
        <w:rPr>
          <w:rFonts w:ascii="Times New Roman" w:hAnsi="Times New Roman" w:cs="Times New Roman"/>
          <w:sz w:val="24"/>
          <w:szCs w:val="24"/>
          <w:lang w:val="en-GB"/>
        </w:rPr>
        <w:t>(78/333) and was high 24.0%</w:t>
      </w:r>
      <w:r w:rsidR="00C54251" w:rsidRPr="005B05C8">
        <w:rPr>
          <w:rFonts w:ascii="Times New Roman" w:hAnsi="Times New Roman" w:cs="Times New Roman"/>
          <w:sz w:val="24"/>
          <w:szCs w:val="24"/>
          <w:lang w:val="en-GB"/>
        </w:rPr>
        <w:t xml:space="preserve"> </w:t>
      </w:r>
      <w:r w:rsidRPr="005B05C8">
        <w:rPr>
          <w:rFonts w:ascii="Times New Roman" w:hAnsi="Times New Roman" w:cs="Times New Roman"/>
          <w:sz w:val="24"/>
          <w:szCs w:val="24"/>
          <w:lang w:val="en-GB"/>
        </w:rPr>
        <w:t xml:space="preserve">(48/333) in HIV positive participants </w:t>
      </w:r>
      <w:r w:rsidR="002E6B82" w:rsidRPr="005B05C8">
        <w:rPr>
          <w:rFonts w:ascii="Times New Roman" w:hAnsi="Times New Roman" w:cs="Times New Roman"/>
          <w:sz w:val="24"/>
          <w:szCs w:val="24"/>
          <w:lang w:val="en-GB"/>
        </w:rPr>
        <w:t xml:space="preserve">though the difference was </w:t>
      </w:r>
      <w:r w:rsidRPr="005B05C8">
        <w:rPr>
          <w:rFonts w:ascii="Times New Roman" w:hAnsi="Times New Roman" w:cs="Times New Roman"/>
          <w:sz w:val="24"/>
          <w:szCs w:val="24"/>
          <w:lang w:val="en-GB"/>
        </w:rPr>
        <w:t>not significantly (</w:t>
      </w:r>
      <w:r w:rsidRPr="005B05C8">
        <w:rPr>
          <w:rFonts w:ascii="Times New Roman" w:hAnsi="Times New Roman" w:cs="Times New Roman"/>
          <w:i/>
          <w:sz w:val="24"/>
          <w:szCs w:val="24"/>
          <w:lang w:val="en-GB"/>
        </w:rPr>
        <w:t>p</w:t>
      </w:r>
      <w:r w:rsidRPr="005B05C8">
        <w:rPr>
          <w:rFonts w:ascii="Times New Roman" w:hAnsi="Times New Roman" w:cs="Times New Roman"/>
          <w:sz w:val="24"/>
          <w:szCs w:val="24"/>
          <w:lang w:val="en-GB"/>
        </w:rPr>
        <w:t xml:space="preserve">=0.761). Of the 78 </w:t>
      </w:r>
      <w:r w:rsidR="007960AD">
        <w:rPr>
          <w:rFonts w:ascii="Times New Roman" w:hAnsi="Times New Roman" w:cs="Times New Roman"/>
          <w:sz w:val="24"/>
          <w:szCs w:val="24"/>
          <w:lang w:val="en-GB"/>
        </w:rPr>
        <w:t>isolates</w:t>
      </w:r>
      <w:r w:rsidRPr="005B05C8">
        <w:rPr>
          <w:rFonts w:ascii="Times New Roman" w:hAnsi="Times New Roman" w:cs="Times New Roman"/>
          <w:sz w:val="24"/>
          <w:szCs w:val="24"/>
          <w:lang w:val="en-GB"/>
        </w:rPr>
        <w:t xml:space="preserve">, 77(98.7%) </w:t>
      </w:r>
      <w:r w:rsidR="00884086">
        <w:rPr>
          <w:rFonts w:ascii="Times New Roman" w:hAnsi="Times New Roman" w:cs="Times New Roman"/>
          <w:sz w:val="24"/>
          <w:szCs w:val="24"/>
          <w:lang w:val="en-GB"/>
        </w:rPr>
        <w:t>showed</w:t>
      </w:r>
      <w:r w:rsidRPr="005B05C8">
        <w:rPr>
          <w:rFonts w:ascii="Times New Roman" w:hAnsi="Times New Roman" w:cs="Times New Roman"/>
          <w:sz w:val="24"/>
          <w:szCs w:val="24"/>
          <w:lang w:val="en-GB"/>
        </w:rPr>
        <w:t xml:space="preserve"> resistance to </w:t>
      </w:r>
      <w:r w:rsidR="00884086">
        <w:rPr>
          <w:rFonts w:ascii="Times New Roman" w:hAnsi="Times New Roman" w:cs="Times New Roman"/>
          <w:sz w:val="24"/>
          <w:szCs w:val="24"/>
          <w:lang w:val="en-GB"/>
        </w:rPr>
        <w:t>at least one</w:t>
      </w:r>
      <w:r w:rsidRPr="005B05C8">
        <w:rPr>
          <w:rFonts w:ascii="Times New Roman" w:hAnsi="Times New Roman" w:cs="Times New Roman"/>
          <w:sz w:val="24"/>
          <w:szCs w:val="24"/>
          <w:lang w:val="en-GB"/>
        </w:rPr>
        <w:t xml:space="preserve"> of the antibiotics used. Ampicillin recorded the highest level of resistance (61.05%, 48/77) while Nitrofurantoin was the most </w:t>
      </w:r>
      <w:r w:rsidR="00884086">
        <w:rPr>
          <w:rFonts w:ascii="Times New Roman" w:hAnsi="Times New Roman" w:cs="Times New Roman"/>
          <w:sz w:val="24"/>
          <w:szCs w:val="24"/>
          <w:lang w:val="en-GB"/>
        </w:rPr>
        <w:t>active</w:t>
      </w:r>
      <w:r w:rsidRPr="005B05C8">
        <w:rPr>
          <w:rFonts w:ascii="Times New Roman" w:hAnsi="Times New Roman" w:cs="Times New Roman"/>
          <w:sz w:val="24"/>
          <w:szCs w:val="24"/>
          <w:lang w:val="en-GB"/>
        </w:rPr>
        <w:t xml:space="preserve"> drug 42.3% (28/78). Multidrug resistance (MDR) was reported in 47.4% (37/78) of the participants. </w:t>
      </w:r>
      <w:r w:rsidR="00884086">
        <w:rPr>
          <w:rFonts w:ascii="Times New Roman" w:hAnsi="Times New Roman" w:cs="Times New Roman"/>
          <w:bCs/>
          <w:sz w:val="24"/>
          <w:szCs w:val="24"/>
          <w:lang w:val="en-GB" w:bidi="en-US"/>
        </w:rPr>
        <w:t>Secondary level of e</w:t>
      </w:r>
      <w:r w:rsidRPr="005B05C8">
        <w:rPr>
          <w:rFonts w:ascii="Times New Roman" w:hAnsi="Times New Roman" w:cs="Times New Roman"/>
          <w:bCs/>
          <w:sz w:val="24"/>
          <w:szCs w:val="24"/>
          <w:lang w:val="en-GB" w:bidi="en-US"/>
        </w:rPr>
        <w:t>ducation (</w:t>
      </w:r>
      <w:r w:rsidRPr="005B05C8">
        <w:rPr>
          <w:rFonts w:ascii="Times New Roman" w:hAnsi="Times New Roman" w:cs="Times New Roman"/>
          <w:bCs/>
          <w:sz w:val="24"/>
          <w:szCs w:val="24"/>
          <w:lang w:val="en-GB"/>
        </w:rPr>
        <w:t>AOR=</w:t>
      </w:r>
      <w:r w:rsidRPr="005B05C8">
        <w:rPr>
          <w:rFonts w:ascii="Times New Roman" w:hAnsi="Times New Roman" w:cs="Times New Roman"/>
          <w:bCs/>
          <w:w w:val="85"/>
          <w:sz w:val="24"/>
          <w:szCs w:val="24"/>
          <w:lang w:val="en-GB" w:bidi="en-US"/>
        </w:rPr>
        <w:t>6.75</w:t>
      </w:r>
      <w:r w:rsidRPr="005B05C8">
        <w:rPr>
          <w:rFonts w:ascii="Times New Roman" w:hAnsi="Times New Roman" w:cs="Times New Roman"/>
          <w:bCs/>
          <w:sz w:val="24"/>
          <w:szCs w:val="24"/>
          <w:lang w:val="en-GB"/>
        </w:rPr>
        <w:t xml:space="preserve">, </w:t>
      </w:r>
      <w:r w:rsidRPr="005B05C8">
        <w:rPr>
          <w:rFonts w:ascii="Times New Roman" w:hAnsi="Times New Roman" w:cs="Times New Roman"/>
          <w:bCs/>
          <w:i/>
          <w:iCs/>
          <w:sz w:val="24"/>
          <w:szCs w:val="24"/>
          <w:lang w:val="en-GB"/>
        </w:rPr>
        <w:t>p</w:t>
      </w:r>
      <w:r w:rsidRPr="005B05C8">
        <w:rPr>
          <w:rFonts w:ascii="Times New Roman" w:hAnsi="Times New Roman" w:cs="Times New Roman"/>
          <w:bCs/>
          <w:sz w:val="24"/>
          <w:szCs w:val="24"/>
          <w:lang w:val="en-GB"/>
        </w:rPr>
        <w:t>=0.040)</w:t>
      </w:r>
      <w:r w:rsidRPr="005B05C8">
        <w:rPr>
          <w:rFonts w:ascii="Times New Roman" w:hAnsi="Times New Roman" w:cs="Times New Roman"/>
          <w:bCs/>
          <w:sz w:val="24"/>
          <w:szCs w:val="24"/>
          <w:lang w:val="en-GB" w:bidi="en-US"/>
        </w:rPr>
        <w:t xml:space="preserve">, monthly income of </w:t>
      </w:r>
      <w:r w:rsidR="00884086">
        <w:rPr>
          <w:rFonts w:ascii="Times New Roman" w:hAnsi="Times New Roman" w:cs="Times New Roman"/>
          <w:bCs/>
          <w:sz w:val="24"/>
          <w:szCs w:val="24"/>
          <w:lang w:val="en-GB"/>
        </w:rPr>
        <w:t xml:space="preserve">less than </w:t>
      </w:r>
      <w:r w:rsidRPr="005B05C8">
        <w:rPr>
          <w:rFonts w:ascii="Times New Roman" w:hAnsi="Times New Roman" w:cs="Times New Roman"/>
          <w:bCs/>
          <w:sz w:val="24"/>
          <w:szCs w:val="24"/>
          <w:lang w:val="en-GB"/>
        </w:rPr>
        <w:t>50,000frs</w:t>
      </w:r>
      <w:r w:rsidRPr="005B05C8">
        <w:rPr>
          <w:rFonts w:ascii="Times New Roman" w:hAnsi="Times New Roman" w:cs="Times New Roman"/>
          <w:bCs/>
          <w:sz w:val="24"/>
          <w:szCs w:val="24"/>
          <w:lang w:val="en-GB" w:bidi="en-US"/>
        </w:rPr>
        <w:t xml:space="preserve"> </w:t>
      </w:r>
      <w:r w:rsidRPr="005B05C8">
        <w:rPr>
          <w:rFonts w:ascii="Times New Roman" w:hAnsi="Times New Roman" w:cs="Times New Roman"/>
          <w:bCs/>
          <w:sz w:val="24"/>
          <w:szCs w:val="24"/>
          <w:lang w:val="en-GB"/>
        </w:rPr>
        <w:t xml:space="preserve">(AOR=5.53, </w:t>
      </w:r>
      <w:r w:rsidRPr="005B05C8">
        <w:rPr>
          <w:rFonts w:ascii="Times New Roman" w:hAnsi="Times New Roman" w:cs="Times New Roman"/>
          <w:bCs/>
          <w:i/>
          <w:iCs/>
          <w:sz w:val="24"/>
          <w:szCs w:val="24"/>
          <w:lang w:val="en-GB"/>
        </w:rPr>
        <w:t>p</w:t>
      </w:r>
      <w:r w:rsidRPr="005B05C8">
        <w:rPr>
          <w:rFonts w:ascii="Times New Roman" w:hAnsi="Times New Roman" w:cs="Times New Roman"/>
          <w:bCs/>
          <w:sz w:val="24"/>
          <w:szCs w:val="24"/>
          <w:lang w:val="en-GB"/>
        </w:rPr>
        <w:t>=0.025)</w:t>
      </w:r>
      <w:r w:rsidRPr="005B05C8">
        <w:rPr>
          <w:rFonts w:ascii="Times New Roman" w:hAnsi="Times New Roman" w:cs="Times New Roman"/>
          <w:bCs/>
          <w:sz w:val="24"/>
          <w:szCs w:val="24"/>
          <w:lang w:val="en-GB" w:bidi="en-US"/>
        </w:rPr>
        <w:t xml:space="preserve"> and HIV positive</w:t>
      </w:r>
      <w:r w:rsidR="00884086">
        <w:rPr>
          <w:rFonts w:ascii="Times New Roman" w:hAnsi="Times New Roman" w:cs="Times New Roman"/>
          <w:bCs/>
          <w:sz w:val="24"/>
          <w:szCs w:val="24"/>
          <w:lang w:val="en-GB" w:bidi="en-US"/>
        </w:rPr>
        <w:t xml:space="preserve"> status</w:t>
      </w:r>
      <w:r w:rsidRPr="005B05C8">
        <w:rPr>
          <w:rFonts w:ascii="Times New Roman" w:hAnsi="Times New Roman" w:cs="Times New Roman"/>
          <w:bCs/>
          <w:sz w:val="24"/>
          <w:szCs w:val="24"/>
          <w:lang w:val="en-GB" w:bidi="en-US"/>
        </w:rPr>
        <w:t xml:space="preserve"> </w:t>
      </w:r>
      <w:r w:rsidRPr="005B05C8">
        <w:rPr>
          <w:rFonts w:ascii="Times New Roman" w:hAnsi="Times New Roman" w:cs="Times New Roman"/>
          <w:bCs/>
          <w:sz w:val="24"/>
          <w:szCs w:val="24"/>
          <w:lang w:val="en-GB"/>
        </w:rPr>
        <w:t>(AOR=</w:t>
      </w:r>
      <w:r w:rsidRPr="005B05C8">
        <w:rPr>
          <w:rFonts w:ascii="Times New Roman" w:hAnsi="Times New Roman" w:cs="Times New Roman"/>
          <w:bCs/>
          <w:w w:val="85"/>
          <w:sz w:val="24"/>
          <w:szCs w:val="24"/>
          <w:lang w:val="en-GB" w:bidi="en-US"/>
        </w:rPr>
        <w:t>0.30</w:t>
      </w:r>
      <w:r w:rsidRPr="005B05C8">
        <w:rPr>
          <w:rFonts w:ascii="Times New Roman" w:hAnsi="Times New Roman" w:cs="Times New Roman"/>
          <w:bCs/>
          <w:sz w:val="24"/>
          <w:szCs w:val="24"/>
          <w:lang w:val="en-GB"/>
        </w:rPr>
        <w:t xml:space="preserve">, </w:t>
      </w:r>
      <w:r w:rsidRPr="005B05C8">
        <w:rPr>
          <w:rFonts w:ascii="Times New Roman" w:hAnsi="Times New Roman" w:cs="Times New Roman"/>
          <w:bCs/>
          <w:i/>
          <w:iCs/>
          <w:sz w:val="24"/>
          <w:szCs w:val="24"/>
          <w:lang w:val="en-GB"/>
        </w:rPr>
        <w:t>p</w:t>
      </w:r>
      <w:r w:rsidRPr="005B05C8">
        <w:rPr>
          <w:rFonts w:ascii="Times New Roman" w:hAnsi="Times New Roman" w:cs="Times New Roman"/>
          <w:bCs/>
          <w:sz w:val="24"/>
          <w:szCs w:val="24"/>
          <w:lang w:val="en-GB"/>
        </w:rPr>
        <w:t>=</w:t>
      </w:r>
      <w:r w:rsidRPr="005B05C8">
        <w:rPr>
          <w:rFonts w:ascii="Times New Roman" w:hAnsi="Times New Roman" w:cs="Times New Roman"/>
          <w:bCs/>
          <w:w w:val="80"/>
          <w:sz w:val="24"/>
          <w:szCs w:val="24"/>
          <w:lang w:val="en-GB" w:bidi="en-US"/>
        </w:rPr>
        <w:t>0.039</w:t>
      </w:r>
      <w:r w:rsidRPr="005B05C8">
        <w:rPr>
          <w:rFonts w:ascii="Times New Roman" w:hAnsi="Times New Roman" w:cs="Times New Roman"/>
          <w:bCs/>
          <w:sz w:val="24"/>
          <w:szCs w:val="24"/>
          <w:lang w:val="en-GB"/>
        </w:rPr>
        <w:t>)</w:t>
      </w:r>
      <w:r w:rsidRPr="005B05C8">
        <w:rPr>
          <w:rFonts w:ascii="Times New Roman" w:hAnsi="Times New Roman" w:cs="Times New Roman"/>
          <w:bCs/>
          <w:sz w:val="24"/>
          <w:szCs w:val="24"/>
          <w:lang w:val="en-GB" w:bidi="en-US"/>
        </w:rPr>
        <w:t xml:space="preserve"> were identified as </w:t>
      </w:r>
      <w:r w:rsidRPr="005B05C8">
        <w:rPr>
          <w:rFonts w:ascii="Times New Roman" w:hAnsi="Times New Roman" w:cs="Times New Roman"/>
          <w:sz w:val="24"/>
          <w:szCs w:val="24"/>
          <w:lang w:val="en-GB"/>
        </w:rPr>
        <w:t>risk factors of MDR. This study</w:t>
      </w:r>
      <w:r w:rsidR="002B4582">
        <w:rPr>
          <w:rFonts w:ascii="Times New Roman" w:hAnsi="Times New Roman" w:cs="Times New Roman"/>
          <w:sz w:val="24"/>
          <w:szCs w:val="24"/>
          <w:lang w:val="en-GB"/>
        </w:rPr>
        <w:t xml:space="preserve"> reported high prevalence of </w:t>
      </w:r>
      <w:r w:rsidR="002B4582" w:rsidRPr="001C33C2">
        <w:rPr>
          <w:rFonts w:ascii="Times New Roman" w:hAnsi="Times New Roman" w:cs="Times New Roman"/>
          <w:i/>
          <w:sz w:val="24"/>
          <w:szCs w:val="24"/>
          <w:lang w:val="en-GB"/>
        </w:rPr>
        <w:t>K. pneumonia</w:t>
      </w:r>
      <w:r w:rsidR="002B4582" w:rsidRPr="001C33C2">
        <w:rPr>
          <w:rFonts w:ascii="Times New Roman" w:hAnsi="Times New Roman" w:cs="Times New Roman"/>
          <w:sz w:val="24"/>
          <w:szCs w:val="24"/>
          <w:lang w:val="en-GB"/>
        </w:rPr>
        <w:t>e</w:t>
      </w:r>
      <w:r w:rsidR="002B4582">
        <w:rPr>
          <w:rFonts w:ascii="Times New Roman" w:hAnsi="Times New Roman" w:cs="Times New Roman"/>
          <w:sz w:val="24"/>
          <w:szCs w:val="24"/>
          <w:lang w:val="en-GB"/>
        </w:rPr>
        <w:t xml:space="preserve"> in the urin</w:t>
      </w:r>
      <w:r w:rsidR="00022BE0">
        <w:rPr>
          <w:rFonts w:ascii="Times New Roman" w:hAnsi="Times New Roman" w:cs="Times New Roman"/>
          <w:sz w:val="24"/>
          <w:szCs w:val="24"/>
          <w:lang w:val="en-GB"/>
        </w:rPr>
        <w:t>e samples</w:t>
      </w:r>
      <w:r w:rsidR="002B4582">
        <w:rPr>
          <w:rFonts w:ascii="Times New Roman" w:hAnsi="Times New Roman" w:cs="Times New Roman"/>
          <w:sz w:val="24"/>
          <w:szCs w:val="24"/>
          <w:lang w:val="en-GB"/>
        </w:rPr>
        <w:t xml:space="preserve"> of both HIV positive and negative participants</w:t>
      </w:r>
      <w:r w:rsidR="00022BE0">
        <w:rPr>
          <w:rFonts w:ascii="Times New Roman" w:hAnsi="Times New Roman" w:cs="Times New Roman"/>
          <w:sz w:val="24"/>
          <w:szCs w:val="24"/>
          <w:lang w:val="en-GB"/>
        </w:rPr>
        <w:t xml:space="preserve">. These isolates demonstrated resistance to most antibiotics </w:t>
      </w:r>
      <w:r w:rsidR="002B4582">
        <w:rPr>
          <w:rFonts w:ascii="Times New Roman" w:hAnsi="Times New Roman" w:cs="Times New Roman"/>
          <w:sz w:val="24"/>
          <w:szCs w:val="24"/>
          <w:lang w:val="en-GB"/>
        </w:rPr>
        <w:t xml:space="preserve">with a higher level of </w:t>
      </w:r>
      <w:r w:rsidR="00022BE0">
        <w:rPr>
          <w:rFonts w:ascii="Times New Roman" w:hAnsi="Times New Roman" w:cs="Times New Roman"/>
          <w:sz w:val="24"/>
          <w:szCs w:val="24"/>
          <w:lang w:val="en-GB"/>
        </w:rPr>
        <w:t xml:space="preserve">antibiotic </w:t>
      </w:r>
      <w:r w:rsidR="002B4582">
        <w:rPr>
          <w:rFonts w:ascii="Times New Roman" w:hAnsi="Times New Roman" w:cs="Times New Roman"/>
          <w:sz w:val="24"/>
          <w:szCs w:val="24"/>
          <w:lang w:val="en-GB"/>
        </w:rPr>
        <w:t xml:space="preserve">resistance </w:t>
      </w:r>
      <w:r w:rsidR="00022BE0">
        <w:rPr>
          <w:rFonts w:ascii="Times New Roman" w:hAnsi="Times New Roman" w:cs="Times New Roman"/>
          <w:sz w:val="24"/>
          <w:szCs w:val="24"/>
          <w:lang w:val="en-GB"/>
        </w:rPr>
        <w:t xml:space="preserve">observed </w:t>
      </w:r>
      <w:r w:rsidR="002B4582">
        <w:rPr>
          <w:rFonts w:ascii="Times New Roman" w:hAnsi="Times New Roman" w:cs="Times New Roman"/>
          <w:sz w:val="24"/>
          <w:szCs w:val="24"/>
          <w:lang w:val="en-GB"/>
        </w:rPr>
        <w:t xml:space="preserve">in isolates from HIV positive persons. </w:t>
      </w:r>
      <w:r w:rsidR="001B3E32">
        <w:rPr>
          <w:rFonts w:ascii="Times New Roman" w:hAnsi="Times New Roman" w:cs="Times New Roman"/>
          <w:sz w:val="24"/>
          <w:szCs w:val="24"/>
          <w:lang w:val="en-GB"/>
        </w:rPr>
        <w:t xml:space="preserve">We recommend the </w:t>
      </w:r>
      <w:r w:rsidRPr="005B05C8">
        <w:rPr>
          <w:rFonts w:ascii="Times New Roman" w:hAnsi="Times New Roman" w:cs="Times New Roman"/>
          <w:sz w:val="24"/>
          <w:szCs w:val="24"/>
          <w:lang w:val="en-GB"/>
        </w:rPr>
        <w:t xml:space="preserve">need for </w:t>
      </w:r>
      <w:r w:rsidR="001B3E32">
        <w:rPr>
          <w:rFonts w:ascii="Times New Roman" w:hAnsi="Times New Roman" w:cs="Times New Roman"/>
          <w:sz w:val="24"/>
          <w:szCs w:val="24"/>
          <w:lang w:val="en-GB"/>
        </w:rPr>
        <w:t>controlled</w:t>
      </w:r>
      <w:r w:rsidRPr="005B05C8">
        <w:rPr>
          <w:rFonts w:ascii="Times New Roman" w:hAnsi="Times New Roman" w:cs="Times New Roman"/>
          <w:sz w:val="24"/>
          <w:szCs w:val="24"/>
          <w:lang w:val="en-GB"/>
        </w:rPr>
        <w:t xml:space="preserve"> administration of ampicillin and gentamycin while encouraging the use of nitrofurantoin and levofloxacin</w:t>
      </w:r>
      <w:r w:rsidR="001B3E32">
        <w:rPr>
          <w:rFonts w:ascii="Times New Roman" w:hAnsi="Times New Roman" w:cs="Times New Roman"/>
          <w:sz w:val="24"/>
          <w:szCs w:val="24"/>
          <w:lang w:val="en-GB"/>
        </w:rPr>
        <w:t xml:space="preserve"> in the treatment of </w:t>
      </w:r>
      <w:r w:rsidR="001B3E32" w:rsidRPr="001C33C2">
        <w:rPr>
          <w:rFonts w:ascii="Times New Roman" w:hAnsi="Times New Roman" w:cs="Times New Roman"/>
          <w:i/>
          <w:sz w:val="24"/>
          <w:szCs w:val="24"/>
          <w:lang w:val="en-GB"/>
        </w:rPr>
        <w:t>K. pneumonia</w:t>
      </w:r>
      <w:r w:rsidR="001B3E32" w:rsidRPr="001C33C2">
        <w:rPr>
          <w:rFonts w:ascii="Times New Roman" w:hAnsi="Times New Roman" w:cs="Times New Roman"/>
          <w:sz w:val="24"/>
          <w:szCs w:val="24"/>
          <w:lang w:val="en-GB"/>
        </w:rPr>
        <w:t>e</w:t>
      </w:r>
      <w:r w:rsidR="001B3E32">
        <w:rPr>
          <w:rFonts w:ascii="Times New Roman" w:hAnsi="Times New Roman" w:cs="Times New Roman"/>
          <w:sz w:val="24"/>
          <w:szCs w:val="24"/>
          <w:lang w:val="en-GB"/>
        </w:rPr>
        <w:t xml:space="preserve"> especially in HIV patients. </w:t>
      </w:r>
    </w:p>
    <w:bookmarkEnd w:id="3"/>
    <w:p w14:paraId="65409F8D" w14:textId="675884D0" w:rsidR="00082A0E" w:rsidRPr="00A203FF" w:rsidRDefault="00F525F0" w:rsidP="00A837FC">
      <w:pPr>
        <w:spacing w:line="360"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b/>
          <w:sz w:val="24"/>
          <w:szCs w:val="24"/>
          <w:lang w:val="en-GB"/>
        </w:rPr>
        <w:t>Key words</w:t>
      </w:r>
      <w:r w:rsidRPr="00A203FF">
        <w:rPr>
          <w:rFonts w:ascii="Times New Roman" w:eastAsia="Times New Roman" w:hAnsi="Times New Roman" w:cs="Times New Roman"/>
          <w:sz w:val="24"/>
          <w:szCs w:val="24"/>
          <w:lang w:val="en-GB"/>
        </w:rPr>
        <w:t>:</w:t>
      </w:r>
      <w:r w:rsidR="00A60DA2" w:rsidRPr="00A203FF">
        <w:rPr>
          <w:rFonts w:ascii="Times New Roman" w:eastAsia="Times New Roman" w:hAnsi="Times New Roman" w:cs="Times New Roman"/>
          <w:sz w:val="24"/>
          <w:szCs w:val="24"/>
          <w:lang w:val="en-GB"/>
        </w:rPr>
        <w:t xml:space="preserve"> </w:t>
      </w:r>
      <w:r w:rsidRPr="00A203FF">
        <w:rPr>
          <w:rFonts w:ascii="Times New Roman" w:eastAsia="Times New Roman" w:hAnsi="Times New Roman" w:cs="Times New Roman"/>
          <w:sz w:val="24"/>
          <w:szCs w:val="24"/>
          <w:lang w:val="en-GB"/>
        </w:rPr>
        <w:t xml:space="preserve">Antibiotic, HIV patients, </w:t>
      </w:r>
      <w:r w:rsidRPr="00A203FF">
        <w:rPr>
          <w:rFonts w:ascii="Times New Roman" w:eastAsia="Times New Roman" w:hAnsi="Times New Roman" w:cs="Times New Roman"/>
          <w:i/>
          <w:sz w:val="24"/>
          <w:szCs w:val="24"/>
          <w:lang w:val="en-GB"/>
        </w:rPr>
        <w:t xml:space="preserve">Klebsiella pneumoniae, </w:t>
      </w:r>
      <w:r w:rsidRPr="00A203FF">
        <w:rPr>
          <w:rFonts w:ascii="Times New Roman" w:eastAsia="Times New Roman" w:hAnsi="Times New Roman" w:cs="Times New Roman"/>
          <w:sz w:val="24"/>
          <w:szCs w:val="24"/>
          <w:lang w:val="en-GB"/>
        </w:rPr>
        <w:t>prevalence</w:t>
      </w:r>
      <w:r w:rsidR="00A60DA2" w:rsidRPr="00A203FF">
        <w:rPr>
          <w:rFonts w:ascii="Times New Roman" w:eastAsia="Times New Roman" w:hAnsi="Times New Roman" w:cs="Times New Roman"/>
          <w:sz w:val="24"/>
          <w:szCs w:val="24"/>
          <w:lang w:val="en-GB"/>
        </w:rPr>
        <w:t>, resistance</w:t>
      </w:r>
    </w:p>
    <w:p w14:paraId="1CED53E5" w14:textId="67C67C01" w:rsidR="002945E4" w:rsidRPr="005B05C8" w:rsidRDefault="00F525F0" w:rsidP="00A837FC">
      <w:pPr>
        <w:spacing w:line="360" w:lineRule="auto"/>
        <w:jc w:val="both"/>
        <w:rPr>
          <w:rFonts w:ascii="Times New Roman" w:eastAsia="Times New Roman" w:hAnsi="Times New Roman" w:cs="Times New Roman"/>
          <w:b/>
          <w:sz w:val="24"/>
          <w:szCs w:val="24"/>
          <w:lang w:val="en-GB"/>
        </w:rPr>
      </w:pPr>
      <w:r w:rsidRPr="005B05C8">
        <w:rPr>
          <w:rFonts w:ascii="Times New Roman" w:eastAsia="Times New Roman" w:hAnsi="Times New Roman" w:cs="Times New Roman"/>
          <w:b/>
          <w:sz w:val="24"/>
          <w:szCs w:val="24"/>
          <w:lang w:val="en-GB"/>
        </w:rPr>
        <w:t>INTRODUCTION</w:t>
      </w:r>
    </w:p>
    <w:p w14:paraId="53F39CCE" w14:textId="088C6B9E" w:rsidR="002945E4" w:rsidRPr="005B05C8" w:rsidRDefault="002945E4" w:rsidP="00A837FC">
      <w:pPr>
        <w:spacing w:before="100" w:beforeAutospacing="1" w:after="100" w:afterAutospacing="1" w:line="360"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rPr>
        <w:t xml:space="preserve">The burden of </w:t>
      </w:r>
      <w:r w:rsidRPr="005B05C8">
        <w:rPr>
          <w:rFonts w:ascii="Times New Roman" w:eastAsia="Times New Roman" w:hAnsi="Times New Roman" w:cs="Times New Roman"/>
          <w:i/>
          <w:iCs/>
          <w:sz w:val="24"/>
          <w:szCs w:val="24"/>
          <w:lang w:val="en-GB"/>
        </w:rPr>
        <w:t>Klebsiella</w:t>
      </w:r>
      <w:r w:rsidR="003962F6">
        <w:rPr>
          <w:rFonts w:ascii="Times New Roman" w:eastAsia="Times New Roman" w:hAnsi="Times New Roman" w:cs="Times New Roman"/>
          <w:sz w:val="24"/>
          <w:szCs w:val="24"/>
          <w:lang w:val="en-GB"/>
        </w:rPr>
        <w:t xml:space="preserve"> </w:t>
      </w:r>
      <w:r w:rsidRPr="005B05C8">
        <w:rPr>
          <w:rFonts w:ascii="Times New Roman" w:eastAsia="Times New Roman" w:hAnsi="Times New Roman" w:cs="Times New Roman"/>
          <w:sz w:val="24"/>
          <w:szCs w:val="24"/>
          <w:lang w:val="en-GB"/>
        </w:rPr>
        <w:t>resistance to antimicrobials is a major public health concern worldwide, particularly in developing countries</w:t>
      </w:r>
      <w:r w:rsidR="00514DE6" w:rsidRPr="005B05C8">
        <w:rPr>
          <w:rFonts w:ascii="Times New Roman" w:eastAsia="Times New Roman" w:hAnsi="Times New Roman" w:cs="Times New Roman"/>
          <w:sz w:val="24"/>
          <w:szCs w:val="24"/>
          <w:vertAlign w:val="superscript"/>
          <w:lang w:val="en-GB"/>
        </w:rPr>
        <w:t>1</w:t>
      </w:r>
      <w:r w:rsidRPr="005B05C8">
        <w:rPr>
          <w:rFonts w:ascii="Times New Roman" w:eastAsia="Times New Roman" w:hAnsi="Times New Roman" w:cs="Times New Roman"/>
          <w:sz w:val="24"/>
          <w:szCs w:val="24"/>
          <w:lang w:val="en-GB"/>
        </w:rPr>
        <w:t xml:space="preserve">. </w:t>
      </w:r>
      <w:r w:rsidR="00E55C63" w:rsidRPr="005B05C8">
        <w:rPr>
          <w:rFonts w:ascii="Times New Roman" w:hAnsi="Times New Roman" w:cs="Times New Roman"/>
          <w:i/>
          <w:sz w:val="24"/>
          <w:szCs w:val="24"/>
          <w:lang w:val="en-GB"/>
        </w:rPr>
        <w:t>Klebsiella pneumoniae</w:t>
      </w:r>
      <w:r w:rsidR="00E55C63" w:rsidRPr="005B05C8">
        <w:rPr>
          <w:rFonts w:ascii="Times New Roman" w:hAnsi="Times New Roman" w:cs="Times New Roman"/>
          <w:sz w:val="24"/>
          <w:szCs w:val="24"/>
          <w:lang w:val="en-GB"/>
        </w:rPr>
        <w:t xml:space="preserve"> is a Gram-negative encapsulated bacteri</w:t>
      </w:r>
      <w:r w:rsidR="003962F6">
        <w:rPr>
          <w:rFonts w:ascii="Times New Roman" w:hAnsi="Times New Roman" w:cs="Times New Roman"/>
          <w:sz w:val="24"/>
          <w:szCs w:val="24"/>
          <w:lang w:val="en-GB"/>
        </w:rPr>
        <w:t xml:space="preserve">a </w:t>
      </w:r>
      <w:r w:rsidR="00E55C63" w:rsidRPr="005B05C8">
        <w:rPr>
          <w:rFonts w:ascii="Times New Roman" w:hAnsi="Times New Roman" w:cs="Times New Roman"/>
          <w:sz w:val="24"/>
          <w:szCs w:val="24"/>
          <w:lang w:val="en-GB"/>
        </w:rPr>
        <w:t>that colonizes the gastrointestinal tract, respiratory tract, urinary tract, oral cavities, and skin</w:t>
      </w:r>
      <w:r w:rsidR="00E55C63" w:rsidRPr="005B05C8">
        <w:rPr>
          <w:rFonts w:ascii="Times New Roman" w:eastAsia="Times New Roman" w:hAnsi="Times New Roman" w:cs="Times New Roman"/>
          <w:sz w:val="24"/>
          <w:szCs w:val="24"/>
          <w:vertAlign w:val="superscript"/>
          <w:lang w:val="en-GB"/>
        </w:rPr>
        <w:t xml:space="preserve"> </w:t>
      </w:r>
      <w:r w:rsidR="00514DE6" w:rsidRPr="005B05C8">
        <w:rPr>
          <w:rFonts w:ascii="Times New Roman" w:eastAsia="Times New Roman" w:hAnsi="Times New Roman" w:cs="Times New Roman"/>
          <w:sz w:val="24"/>
          <w:szCs w:val="24"/>
          <w:vertAlign w:val="superscript"/>
          <w:lang w:val="en-GB"/>
        </w:rPr>
        <w:t>2,3</w:t>
      </w:r>
      <w:r w:rsidRPr="005B05C8">
        <w:rPr>
          <w:rFonts w:ascii="Times New Roman" w:eastAsia="Times New Roman" w:hAnsi="Times New Roman" w:cs="Times New Roman"/>
          <w:sz w:val="24"/>
          <w:szCs w:val="24"/>
          <w:lang w:val="en-GB"/>
        </w:rPr>
        <w:t>. It is one of the most important causes of nosocomial infections, particularly in patients with compromised immune systems</w:t>
      </w:r>
      <w:r w:rsidR="00650BB4" w:rsidRPr="005B05C8">
        <w:rPr>
          <w:rFonts w:ascii="Times New Roman" w:eastAsia="Times New Roman" w:hAnsi="Times New Roman" w:cs="Times New Roman"/>
          <w:sz w:val="24"/>
          <w:szCs w:val="24"/>
          <w:vertAlign w:val="superscript"/>
          <w:lang w:val="en-GB"/>
        </w:rPr>
        <w:t>4,5</w:t>
      </w:r>
      <w:r w:rsidRPr="005B05C8">
        <w:rPr>
          <w:rFonts w:ascii="Times New Roman" w:eastAsia="Times New Roman" w:hAnsi="Times New Roman" w:cs="Times New Roman"/>
          <w:sz w:val="24"/>
          <w:szCs w:val="24"/>
          <w:lang w:val="en-GB"/>
        </w:rPr>
        <w:t xml:space="preserve">. These infections are 5–15 times more common in HIV patients than in HIV-negative </w:t>
      </w:r>
      <w:r w:rsidRPr="005B05C8">
        <w:rPr>
          <w:rFonts w:ascii="Times New Roman" w:eastAsia="Times New Roman" w:hAnsi="Times New Roman" w:cs="Times New Roman"/>
          <w:sz w:val="24"/>
          <w:szCs w:val="24"/>
          <w:lang w:val="en-GB"/>
        </w:rPr>
        <w:lastRenderedPageBreak/>
        <w:t>individuals</w:t>
      </w:r>
      <w:r w:rsidR="00650BB4" w:rsidRPr="005B05C8">
        <w:rPr>
          <w:rFonts w:ascii="Times New Roman" w:eastAsia="Times New Roman" w:hAnsi="Times New Roman" w:cs="Times New Roman"/>
          <w:sz w:val="24"/>
          <w:szCs w:val="24"/>
          <w:vertAlign w:val="superscript"/>
          <w:lang w:val="en-GB"/>
        </w:rPr>
        <w:t>6,7</w:t>
      </w:r>
      <w:r w:rsidR="00E55C63" w:rsidRPr="005B05C8">
        <w:rPr>
          <w:rFonts w:ascii="Times New Roman" w:hAnsi="Times New Roman" w:cs="Times New Roman"/>
          <w:sz w:val="24"/>
          <w:szCs w:val="24"/>
          <w:lang w:val="en-GB"/>
        </w:rPr>
        <w:t xml:space="preserve">. The heightened risk is largely due to the depletion of CD4+ T cells, </w:t>
      </w:r>
      <w:r w:rsidR="003962F6">
        <w:rPr>
          <w:rFonts w:ascii="Times New Roman" w:hAnsi="Times New Roman" w:cs="Times New Roman"/>
          <w:sz w:val="24"/>
          <w:szCs w:val="24"/>
          <w:lang w:val="en-GB"/>
        </w:rPr>
        <w:t>responsible for</w:t>
      </w:r>
      <w:r w:rsidR="00E55C63" w:rsidRPr="005B05C8">
        <w:rPr>
          <w:rFonts w:ascii="Times New Roman" w:hAnsi="Times New Roman" w:cs="Times New Roman"/>
          <w:sz w:val="24"/>
          <w:szCs w:val="24"/>
          <w:lang w:val="en-GB"/>
        </w:rPr>
        <w:t xml:space="preserve"> effective immune response against bacterial infections</w:t>
      </w:r>
      <w:r w:rsidR="009F2D62" w:rsidRPr="005B05C8">
        <w:rPr>
          <w:rFonts w:ascii="Times New Roman" w:eastAsia="Times New Roman" w:hAnsi="Times New Roman" w:cs="Times New Roman"/>
          <w:sz w:val="24"/>
          <w:szCs w:val="24"/>
          <w:vertAlign w:val="superscript"/>
          <w:lang w:val="en-GB"/>
        </w:rPr>
        <w:t>8, 9</w:t>
      </w:r>
      <w:r w:rsidR="00E46E48" w:rsidRPr="005B05C8">
        <w:rPr>
          <w:rFonts w:ascii="Times New Roman" w:hAnsi="Times New Roman" w:cs="Times New Roman"/>
          <w:sz w:val="24"/>
          <w:szCs w:val="24"/>
          <w:lang w:val="en-GB"/>
        </w:rPr>
        <w:t>.</w:t>
      </w:r>
      <w:r w:rsidR="00356E76">
        <w:rPr>
          <w:rFonts w:ascii="Times New Roman" w:eastAsia="Times New Roman" w:hAnsi="Times New Roman" w:cs="Times New Roman"/>
          <w:sz w:val="24"/>
          <w:szCs w:val="24"/>
          <w:lang w:val="en-GB"/>
        </w:rPr>
        <w:t xml:space="preserve"> </w:t>
      </w:r>
      <w:r w:rsidRPr="005B05C8">
        <w:rPr>
          <w:rFonts w:ascii="Times New Roman" w:eastAsia="Times New Roman" w:hAnsi="Times New Roman" w:cs="Times New Roman"/>
          <w:sz w:val="24"/>
          <w:szCs w:val="24"/>
          <w:lang w:val="en-GB"/>
        </w:rPr>
        <w:t xml:space="preserve">Epidemiologically, the prevalence of </w:t>
      </w:r>
      <w:r w:rsidRPr="005B05C8">
        <w:rPr>
          <w:rFonts w:ascii="Times New Roman" w:eastAsia="Times New Roman" w:hAnsi="Times New Roman" w:cs="Times New Roman"/>
          <w:i/>
          <w:iCs/>
          <w:sz w:val="24"/>
          <w:szCs w:val="24"/>
          <w:lang w:val="en-GB"/>
        </w:rPr>
        <w:t>Klebsiella</w:t>
      </w:r>
      <w:r w:rsidRPr="005B05C8">
        <w:rPr>
          <w:rFonts w:ascii="Times New Roman" w:eastAsia="Times New Roman" w:hAnsi="Times New Roman" w:cs="Times New Roman"/>
          <w:sz w:val="24"/>
          <w:szCs w:val="24"/>
          <w:lang w:val="en-GB"/>
        </w:rPr>
        <w:t xml:space="preserve"> infections among HIV</w:t>
      </w:r>
      <w:r w:rsidR="003C43EF" w:rsidRPr="005B05C8">
        <w:rPr>
          <w:rFonts w:ascii="Times New Roman" w:eastAsia="Times New Roman" w:hAnsi="Times New Roman" w:cs="Times New Roman"/>
          <w:sz w:val="24"/>
          <w:szCs w:val="24"/>
          <w:lang w:val="en-GB"/>
        </w:rPr>
        <w:t xml:space="preserve"> </w:t>
      </w:r>
      <w:r w:rsidRPr="005B05C8">
        <w:rPr>
          <w:rFonts w:ascii="Times New Roman" w:eastAsia="Times New Roman" w:hAnsi="Times New Roman" w:cs="Times New Roman"/>
          <w:sz w:val="24"/>
          <w:szCs w:val="24"/>
          <w:lang w:val="en-GB"/>
        </w:rPr>
        <w:t xml:space="preserve">patients varies across different </w:t>
      </w:r>
      <w:r w:rsidR="009F2D62" w:rsidRPr="005B05C8">
        <w:rPr>
          <w:rFonts w:ascii="Times New Roman" w:eastAsia="Times New Roman" w:hAnsi="Times New Roman" w:cs="Times New Roman"/>
          <w:sz w:val="24"/>
          <w:szCs w:val="24"/>
          <w:lang w:val="en-GB"/>
        </w:rPr>
        <w:t>countries</w:t>
      </w:r>
      <w:r w:rsidRPr="005B05C8">
        <w:rPr>
          <w:rFonts w:ascii="Times New Roman" w:eastAsia="Times New Roman" w:hAnsi="Times New Roman" w:cs="Times New Roman"/>
          <w:sz w:val="24"/>
          <w:szCs w:val="24"/>
          <w:lang w:val="en-GB"/>
        </w:rPr>
        <w:t>, ranging from 1</w:t>
      </w:r>
      <w:r w:rsidR="009F2D62" w:rsidRPr="005B05C8">
        <w:rPr>
          <w:rFonts w:ascii="Times New Roman" w:eastAsia="Times New Roman" w:hAnsi="Times New Roman" w:cs="Times New Roman"/>
          <w:sz w:val="24"/>
          <w:szCs w:val="24"/>
          <w:lang w:val="en-GB"/>
        </w:rPr>
        <w:t>3.9</w:t>
      </w:r>
      <w:r w:rsidRPr="005B05C8">
        <w:rPr>
          <w:rFonts w:ascii="Times New Roman" w:eastAsia="Times New Roman" w:hAnsi="Times New Roman" w:cs="Times New Roman"/>
          <w:sz w:val="24"/>
          <w:szCs w:val="24"/>
          <w:lang w:val="en-GB"/>
        </w:rPr>
        <w:t xml:space="preserve">% to </w:t>
      </w:r>
      <w:r w:rsidR="009F2D62" w:rsidRPr="005B05C8">
        <w:rPr>
          <w:rFonts w:ascii="Times New Roman" w:eastAsia="Times New Roman" w:hAnsi="Times New Roman" w:cs="Times New Roman"/>
          <w:sz w:val="24"/>
          <w:szCs w:val="24"/>
          <w:lang w:val="en-GB"/>
        </w:rPr>
        <w:t>37.5</w:t>
      </w:r>
      <w:r w:rsidRPr="005B05C8">
        <w:rPr>
          <w:rFonts w:ascii="Times New Roman" w:eastAsia="Times New Roman" w:hAnsi="Times New Roman" w:cs="Times New Roman"/>
          <w:sz w:val="24"/>
          <w:szCs w:val="24"/>
          <w:lang w:val="en-GB"/>
        </w:rPr>
        <w:t>%</w:t>
      </w:r>
      <w:r w:rsidR="00650BB4" w:rsidRPr="005B05C8">
        <w:rPr>
          <w:rFonts w:ascii="Times New Roman" w:eastAsia="Times New Roman" w:hAnsi="Times New Roman" w:cs="Times New Roman"/>
          <w:sz w:val="24"/>
          <w:szCs w:val="24"/>
          <w:vertAlign w:val="superscript"/>
          <w:lang w:val="en-GB"/>
        </w:rPr>
        <w:t>7</w:t>
      </w:r>
      <w:r w:rsidR="009F2D62" w:rsidRPr="005B05C8">
        <w:rPr>
          <w:rFonts w:ascii="Times New Roman" w:eastAsia="Times New Roman" w:hAnsi="Times New Roman" w:cs="Times New Roman"/>
          <w:sz w:val="24"/>
          <w:szCs w:val="24"/>
          <w:vertAlign w:val="superscript"/>
          <w:lang w:val="en-GB"/>
        </w:rPr>
        <w:t xml:space="preserve">, </w:t>
      </w:r>
      <w:r w:rsidR="00C72659" w:rsidRPr="005B05C8">
        <w:rPr>
          <w:rFonts w:ascii="Times New Roman" w:eastAsia="Times New Roman" w:hAnsi="Times New Roman" w:cs="Times New Roman"/>
          <w:sz w:val="24"/>
          <w:szCs w:val="24"/>
          <w:vertAlign w:val="superscript"/>
          <w:lang w:val="en-GB"/>
        </w:rPr>
        <w:t>10, 11, 12</w:t>
      </w:r>
      <w:r w:rsidR="00356E76">
        <w:rPr>
          <w:rFonts w:ascii="Times New Roman" w:hAnsi="Times New Roman" w:cs="Times New Roman"/>
          <w:sz w:val="24"/>
          <w:szCs w:val="24"/>
          <w:lang w:val="en-GB"/>
        </w:rPr>
        <w:t xml:space="preserve">. In Cameroon the prevalence of </w:t>
      </w:r>
      <w:r w:rsidR="00356E76" w:rsidRPr="001C33C2">
        <w:rPr>
          <w:rFonts w:ascii="Times New Roman" w:eastAsia="Times New Roman" w:hAnsi="Times New Roman" w:cs="Times New Roman"/>
          <w:i/>
          <w:iCs/>
          <w:sz w:val="24"/>
          <w:szCs w:val="24"/>
          <w:lang w:val="en-GB"/>
        </w:rPr>
        <w:t>Klebsiella</w:t>
      </w:r>
      <w:r w:rsidR="00356E76" w:rsidRPr="001C33C2">
        <w:rPr>
          <w:rFonts w:ascii="Times New Roman" w:eastAsia="Times New Roman" w:hAnsi="Times New Roman" w:cs="Times New Roman"/>
          <w:sz w:val="24"/>
          <w:szCs w:val="24"/>
          <w:lang w:val="en-GB"/>
        </w:rPr>
        <w:t xml:space="preserve"> infections</w:t>
      </w:r>
      <w:r w:rsidR="00356E76">
        <w:rPr>
          <w:rFonts w:ascii="Times New Roman" w:hAnsi="Times New Roman" w:cs="Times New Roman"/>
          <w:sz w:val="24"/>
          <w:szCs w:val="24"/>
          <w:lang w:val="en-GB"/>
        </w:rPr>
        <w:t xml:space="preserve"> ranges from </w:t>
      </w:r>
      <w:r w:rsidR="00C72659" w:rsidRPr="005B05C8">
        <w:rPr>
          <w:rFonts w:ascii="Times New Roman" w:hAnsi="Times New Roman" w:cs="Times New Roman"/>
          <w:sz w:val="24"/>
          <w:szCs w:val="24"/>
          <w:lang w:val="en-GB"/>
        </w:rPr>
        <w:t>29.4%</w:t>
      </w:r>
      <w:r w:rsidR="00356E76">
        <w:rPr>
          <w:rFonts w:ascii="Times New Roman" w:hAnsi="Times New Roman" w:cs="Times New Roman"/>
          <w:sz w:val="24"/>
          <w:szCs w:val="24"/>
          <w:lang w:val="en-GB"/>
        </w:rPr>
        <w:t xml:space="preserve"> to</w:t>
      </w:r>
      <w:r w:rsidR="00C72659" w:rsidRPr="005B05C8">
        <w:rPr>
          <w:rFonts w:ascii="Times New Roman" w:hAnsi="Times New Roman" w:cs="Times New Roman"/>
          <w:sz w:val="24"/>
          <w:szCs w:val="24"/>
          <w:lang w:val="en-GB"/>
        </w:rPr>
        <w:t xml:space="preserve"> 71.15% </w:t>
      </w:r>
      <w:r w:rsidR="00C72659" w:rsidRPr="005B05C8">
        <w:rPr>
          <w:rFonts w:ascii="Times New Roman" w:eastAsia="Times New Roman" w:hAnsi="Times New Roman" w:cs="Times New Roman"/>
          <w:sz w:val="24"/>
          <w:szCs w:val="24"/>
          <w:vertAlign w:val="superscript"/>
          <w:lang w:val="en-GB"/>
        </w:rPr>
        <w:t>8,13</w:t>
      </w:r>
      <w:r w:rsidR="006F681E" w:rsidRPr="005B05C8">
        <w:rPr>
          <w:rFonts w:ascii="Times New Roman" w:eastAsia="Times New Roman" w:hAnsi="Times New Roman" w:cs="Times New Roman"/>
          <w:sz w:val="24"/>
          <w:szCs w:val="24"/>
          <w:lang w:val="en-GB"/>
        </w:rPr>
        <w:t>.</w:t>
      </w:r>
      <w:r w:rsidRPr="005B05C8">
        <w:rPr>
          <w:rFonts w:ascii="Times New Roman" w:eastAsia="Times New Roman" w:hAnsi="Times New Roman" w:cs="Times New Roman"/>
          <w:sz w:val="24"/>
          <w:szCs w:val="24"/>
          <w:lang w:val="en-GB"/>
        </w:rPr>
        <w:t xml:space="preserve"> </w:t>
      </w:r>
      <w:r w:rsidR="00954A7E" w:rsidRPr="005B05C8">
        <w:rPr>
          <w:rFonts w:ascii="Times New Roman" w:hAnsi="Times New Roman" w:cs="Times New Roman"/>
          <w:sz w:val="24"/>
          <w:szCs w:val="24"/>
          <w:lang w:val="en-GB" w:bidi="en-US"/>
        </w:rPr>
        <w:t xml:space="preserve">In </w:t>
      </w:r>
      <w:r w:rsidR="00954A7E" w:rsidRPr="005B05C8">
        <w:rPr>
          <w:rFonts w:ascii="Times New Roman" w:hAnsi="Times New Roman" w:cs="Times New Roman"/>
          <w:sz w:val="24"/>
          <w:szCs w:val="24"/>
          <w:lang w:val="en-GB"/>
        </w:rPr>
        <w:t xml:space="preserve">spite </w:t>
      </w:r>
      <w:r w:rsidR="00356E76">
        <w:rPr>
          <w:rFonts w:ascii="Times New Roman" w:hAnsi="Times New Roman" w:cs="Times New Roman"/>
          <w:sz w:val="24"/>
          <w:szCs w:val="24"/>
          <w:lang w:val="en-GB"/>
        </w:rPr>
        <w:t xml:space="preserve">of </w:t>
      </w:r>
      <w:r w:rsidR="00954A7E" w:rsidRPr="005B05C8">
        <w:rPr>
          <w:rFonts w:ascii="Times New Roman" w:hAnsi="Times New Roman" w:cs="Times New Roman"/>
          <w:sz w:val="24"/>
          <w:szCs w:val="24"/>
          <w:lang w:val="en-GB"/>
        </w:rPr>
        <w:t>th</w:t>
      </w:r>
      <w:r w:rsidR="00954A7E" w:rsidRPr="005B05C8">
        <w:rPr>
          <w:rFonts w:ascii="Times New Roman" w:hAnsi="Times New Roman" w:cs="Times New Roman"/>
          <w:sz w:val="24"/>
          <w:szCs w:val="24"/>
          <w:lang w:val="en-GB" w:bidi="en-US"/>
        </w:rPr>
        <w:t xml:space="preserve">is </w:t>
      </w:r>
      <w:r w:rsidR="00954A7E" w:rsidRPr="005B05C8">
        <w:rPr>
          <w:rFonts w:ascii="Times New Roman" w:hAnsi="Times New Roman" w:cs="Times New Roman"/>
          <w:sz w:val="24"/>
          <w:szCs w:val="24"/>
          <w:lang w:val="en-GB"/>
        </w:rPr>
        <w:t>high prevalence</w:t>
      </w:r>
      <w:r w:rsidR="00954A7E" w:rsidRPr="005B05C8">
        <w:rPr>
          <w:rFonts w:ascii="Times New Roman" w:hAnsi="Times New Roman" w:cs="Times New Roman"/>
          <w:sz w:val="24"/>
          <w:szCs w:val="24"/>
          <w:lang w:val="en-GB" w:bidi="en-US"/>
        </w:rPr>
        <w:t>,</w:t>
      </w:r>
      <w:r w:rsidR="00954A7E" w:rsidRPr="005B05C8">
        <w:rPr>
          <w:rFonts w:ascii="Times New Roman" w:hAnsi="Times New Roman" w:cs="Times New Roman"/>
          <w:sz w:val="24"/>
          <w:szCs w:val="24"/>
          <w:lang w:val="en-GB"/>
        </w:rPr>
        <w:t xml:space="preserve"> most studies on HIV co</w:t>
      </w:r>
      <w:r w:rsidR="00954A7E" w:rsidRPr="005B05C8">
        <w:rPr>
          <w:rFonts w:ascii="Times New Roman" w:hAnsi="Times New Roman" w:cs="Times New Roman"/>
          <w:sz w:val="24"/>
          <w:szCs w:val="24"/>
          <w:lang w:val="en-GB" w:bidi="en-US"/>
        </w:rPr>
        <w:t>-</w:t>
      </w:r>
      <w:r w:rsidR="00954A7E" w:rsidRPr="005B05C8">
        <w:rPr>
          <w:rFonts w:ascii="Times New Roman" w:hAnsi="Times New Roman" w:cs="Times New Roman"/>
          <w:sz w:val="24"/>
          <w:szCs w:val="24"/>
          <w:lang w:val="en-GB"/>
        </w:rPr>
        <w:t>infection</w:t>
      </w:r>
      <w:r w:rsidR="00954A7E" w:rsidRPr="005B05C8">
        <w:rPr>
          <w:rFonts w:ascii="Times New Roman" w:hAnsi="Times New Roman" w:cs="Times New Roman"/>
          <w:sz w:val="24"/>
          <w:szCs w:val="24"/>
          <w:lang w:val="en-GB" w:bidi="en-US"/>
        </w:rPr>
        <w:t>s</w:t>
      </w:r>
      <w:r w:rsidR="00954A7E" w:rsidRPr="005B05C8">
        <w:rPr>
          <w:rFonts w:ascii="Times New Roman" w:hAnsi="Times New Roman" w:cs="Times New Roman"/>
          <w:sz w:val="24"/>
          <w:szCs w:val="24"/>
          <w:lang w:val="en-GB"/>
        </w:rPr>
        <w:t xml:space="preserve"> in Cameroon </w:t>
      </w:r>
      <w:r w:rsidR="00954A7E" w:rsidRPr="005B05C8">
        <w:rPr>
          <w:rFonts w:ascii="Times New Roman" w:hAnsi="Times New Roman" w:cs="Times New Roman"/>
          <w:sz w:val="24"/>
          <w:szCs w:val="24"/>
          <w:lang w:val="en-GB" w:bidi="en-US"/>
        </w:rPr>
        <w:t>are</w:t>
      </w:r>
      <w:r w:rsidR="00954A7E" w:rsidRPr="005B05C8">
        <w:rPr>
          <w:rFonts w:ascii="Times New Roman" w:hAnsi="Times New Roman" w:cs="Times New Roman"/>
          <w:sz w:val="24"/>
          <w:szCs w:val="24"/>
          <w:lang w:val="en-GB"/>
        </w:rPr>
        <w:t xml:space="preserve"> based on TB </w:t>
      </w:r>
      <w:r w:rsidR="00954A7E" w:rsidRPr="005B05C8">
        <w:rPr>
          <w:rFonts w:ascii="Times New Roman" w:eastAsia="Times New Roman" w:hAnsi="Times New Roman" w:cs="Times New Roman"/>
          <w:sz w:val="24"/>
          <w:szCs w:val="24"/>
          <w:vertAlign w:val="superscript"/>
          <w:lang w:val="en-GB"/>
        </w:rPr>
        <w:t>14</w:t>
      </w:r>
      <w:r w:rsidR="00954A7E" w:rsidRPr="005B05C8">
        <w:rPr>
          <w:rFonts w:ascii="Times New Roman" w:hAnsi="Times New Roman" w:cs="Times New Roman"/>
          <w:sz w:val="24"/>
          <w:szCs w:val="24"/>
          <w:lang w:val="en-GB" w:bidi="en-US"/>
        </w:rPr>
        <w:t>, malaria, intestinal parasites</w:t>
      </w:r>
      <w:r w:rsidR="00954A7E" w:rsidRPr="005B05C8">
        <w:rPr>
          <w:rFonts w:ascii="Times New Roman" w:eastAsia="Times New Roman" w:hAnsi="Times New Roman" w:cs="Times New Roman"/>
          <w:sz w:val="24"/>
          <w:szCs w:val="24"/>
          <w:vertAlign w:val="superscript"/>
          <w:lang w:val="en-GB"/>
        </w:rPr>
        <w:t>15</w:t>
      </w:r>
      <w:r w:rsidR="00954A7E" w:rsidRPr="005B05C8">
        <w:rPr>
          <w:rFonts w:ascii="Times New Roman" w:hAnsi="Times New Roman" w:cs="Times New Roman"/>
          <w:sz w:val="24"/>
          <w:szCs w:val="24"/>
          <w:lang w:val="en-GB" w:bidi="en-US"/>
        </w:rPr>
        <w:t>, and viruses such as Hepatitis B and Hepatitis C</w:t>
      </w:r>
      <w:r w:rsidR="00954A7E" w:rsidRPr="005B05C8">
        <w:rPr>
          <w:rFonts w:ascii="Times New Roman" w:eastAsia="Times New Roman" w:hAnsi="Times New Roman" w:cs="Times New Roman"/>
          <w:sz w:val="24"/>
          <w:szCs w:val="24"/>
          <w:vertAlign w:val="superscript"/>
          <w:lang w:val="en-GB"/>
        </w:rPr>
        <w:t>16</w:t>
      </w:r>
      <w:r w:rsidR="00954A7E" w:rsidRPr="005B05C8">
        <w:rPr>
          <w:rFonts w:ascii="Times New Roman" w:hAnsi="Times New Roman" w:cs="Times New Roman"/>
          <w:sz w:val="24"/>
          <w:szCs w:val="24"/>
          <w:lang w:val="en-GB" w:bidi="en-US"/>
        </w:rPr>
        <w:t>. In Cameroon where reports on nosocomial infection are high</w:t>
      </w:r>
      <w:r w:rsidR="00D33310" w:rsidRPr="005B05C8">
        <w:rPr>
          <w:rFonts w:ascii="Times New Roman" w:hAnsi="Times New Roman" w:cs="Times New Roman"/>
          <w:sz w:val="24"/>
          <w:szCs w:val="24"/>
          <w:vertAlign w:val="superscript"/>
          <w:lang w:val="en-GB" w:bidi="en-US"/>
        </w:rPr>
        <w:t>17</w:t>
      </w:r>
      <w:r w:rsidR="00D70DA2" w:rsidRPr="005B05C8">
        <w:rPr>
          <w:rFonts w:ascii="Times New Roman" w:hAnsi="Times New Roman" w:cs="Times New Roman"/>
          <w:sz w:val="24"/>
          <w:szCs w:val="24"/>
          <w:vertAlign w:val="superscript"/>
          <w:lang w:val="en-GB" w:bidi="en-US"/>
        </w:rPr>
        <w:t>,</w:t>
      </w:r>
      <w:r w:rsidR="00D33310" w:rsidRPr="005B05C8">
        <w:rPr>
          <w:rFonts w:ascii="Times New Roman" w:hAnsi="Times New Roman" w:cs="Times New Roman"/>
          <w:sz w:val="24"/>
          <w:szCs w:val="24"/>
          <w:vertAlign w:val="superscript"/>
          <w:lang w:val="en-GB" w:bidi="en-US"/>
        </w:rPr>
        <w:t>18</w:t>
      </w:r>
      <w:r w:rsidR="00954A7E" w:rsidRPr="005B05C8">
        <w:rPr>
          <w:rFonts w:ascii="Times New Roman" w:hAnsi="Times New Roman" w:cs="Times New Roman"/>
          <w:sz w:val="24"/>
          <w:szCs w:val="24"/>
          <w:lang w:val="en-GB" w:bidi="en-US"/>
        </w:rPr>
        <w:t>,</w:t>
      </w:r>
      <w:r w:rsidR="00954A7E" w:rsidRPr="005B05C8">
        <w:rPr>
          <w:rFonts w:ascii="Times New Roman" w:hAnsi="Times New Roman" w:cs="Times New Roman"/>
          <w:sz w:val="24"/>
          <w:szCs w:val="24"/>
          <w:lang w:val="en-GB"/>
        </w:rPr>
        <w:t xml:space="preserve"> </w:t>
      </w:r>
      <w:r w:rsidRPr="005B05C8">
        <w:rPr>
          <w:rFonts w:ascii="Times New Roman" w:eastAsia="Times New Roman" w:hAnsi="Times New Roman" w:cs="Times New Roman"/>
          <w:sz w:val="24"/>
          <w:szCs w:val="24"/>
          <w:lang w:val="en-GB"/>
        </w:rPr>
        <w:t xml:space="preserve">data on HIV and </w:t>
      </w:r>
      <w:r w:rsidRPr="005B05C8">
        <w:rPr>
          <w:rFonts w:ascii="Times New Roman" w:eastAsia="Times New Roman" w:hAnsi="Times New Roman" w:cs="Times New Roman"/>
          <w:i/>
          <w:iCs/>
          <w:sz w:val="24"/>
          <w:szCs w:val="24"/>
          <w:lang w:val="en-GB"/>
        </w:rPr>
        <w:t>Klebsiella pneumoniae</w:t>
      </w:r>
      <w:r w:rsidRPr="005B05C8">
        <w:rPr>
          <w:rFonts w:ascii="Times New Roman" w:eastAsia="Times New Roman" w:hAnsi="Times New Roman" w:cs="Times New Roman"/>
          <w:sz w:val="24"/>
          <w:szCs w:val="24"/>
          <w:lang w:val="en-GB"/>
        </w:rPr>
        <w:t xml:space="preserve"> </w:t>
      </w:r>
      <w:r w:rsidR="00954A7E" w:rsidRPr="005B05C8">
        <w:rPr>
          <w:rFonts w:ascii="Times New Roman" w:hAnsi="Times New Roman" w:cs="Times New Roman"/>
          <w:sz w:val="24"/>
          <w:szCs w:val="24"/>
          <w:lang w:val="en-GB" w:bidi="en-US"/>
        </w:rPr>
        <w:t>co-infection is largely unavailable</w:t>
      </w:r>
      <w:r w:rsidRPr="005B05C8">
        <w:rPr>
          <w:rFonts w:ascii="Times New Roman" w:eastAsia="Times New Roman" w:hAnsi="Times New Roman" w:cs="Times New Roman"/>
          <w:sz w:val="24"/>
          <w:szCs w:val="24"/>
          <w:lang w:val="en-GB"/>
        </w:rPr>
        <w:t>.</w:t>
      </w:r>
    </w:p>
    <w:p w14:paraId="1EAA9F74" w14:textId="56264F98" w:rsidR="002945E4" w:rsidRPr="005B05C8" w:rsidRDefault="00824F09" w:rsidP="005B05C8">
      <w:pPr>
        <w:spacing w:before="100" w:beforeAutospacing="1" w:after="100" w:afterAutospacing="1" w:line="360" w:lineRule="auto"/>
        <w:jc w:val="both"/>
        <w:rPr>
          <w:rFonts w:ascii="Times New Roman" w:eastAsia="Times New Roman" w:hAnsi="Times New Roman" w:cs="Times New Roman"/>
          <w:sz w:val="24"/>
          <w:szCs w:val="24"/>
          <w:lang w:val="en-GB"/>
        </w:rPr>
      </w:pPr>
      <w:r w:rsidRPr="001C33C2">
        <w:rPr>
          <w:rFonts w:ascii="Times New Roman" w:eastAsia="Times New Roman" w:hAnsi="Times New Roman" w:cs="Times New Roman"/>
          <w:i/>
          <w:iCs/>
          <w:sz w:val="24"/>
          <w:szCs w:val="24"/>
          <w:lang w:val="en-GB"/>
        </w:rPr>
        <w:t>Klebsiella</w:t>
      </w:r>
      <w:r w:rsidR="00537563" w:rsidRPr="005B05C8">
        <w:rPr>
          <w:rFonts w:ascii="Times New Roman" w:eastAsia="Times New Roman" w:hAnsi="Times New Roman" w:cs="Times New Roman"/>
          <w:i/>
          <w:iCs/>
          <w:sz w:val="24"/>
          <w:szCs w:val="24"/>
          <w:lang w:val="en-GB"/>
        </w:rPr>
        <w:t xml:space="preserve"> pneumoniae</w:t>
      </w:r>
      <w:r w:rsidR="00537563" w:rsidRPr="005B05C8">
        <w:rPr>
          <w:rFonts w:ascii="Times New Roman" w:eastAsia="Times New Roman" w:hAnsi="Times New Roman" w:cs="Times New Roman"/>
          <w:sz w:val="24"/>
          <w:szCs w:val="24"/>
          <w:lang w:val="en-GB"/>
        </w:rPr>
        <w:t xml:space="preserve"> is well known for its ability to rapidly acquire resistance to multiple antibiotics, posing a significant challenge to treatment options</w:t>
      </w:r>
      <w:r w:rsidR="00537563" w:rsidRPr="005B05C8">
        <w:rPr>
          <w:rFonts w:ascii="Times New Roman" w:eastAsia="Times New Roman" w:hAnsi="Times New Roman" w:cs="Times New Roman"/>
          <w:sz w:val="24"/>
          <w:szCs w:val="24"/>
          <w:vertAlign w:val="superscript"/>
          <w:lang w:val="en-GB"/>
        </w:rPr>
        <w:t>3,</w:t>
      </w:r>
      <w:r w:rsidR="00662F4A" w:rsidRPr="005B05C8">
        <w:rPr>
          <w:rFonts w:ascii="Times New Roman" w:eastAsia="Times New Roman" w:hAnsi="Times New Roman" w:cs="Times New Roman"/>
          <w:sz w:val="24"/>
          <w:szCs w:val="24"/>
          <w:vertAlign w:val="superscript"/>
          <w:lang w:val="en-GB"/>
        </w:rPr>
        <w:t>19,</w:t>
      </w:r>
      <w:r w:rsidR="00D33310" w:rsidRPr="005B05C8">
        <w:rPr>
          <w:rFonts w:ascii="Times New Roman" w:eastAsia="Times New Roman" w:hAnsi="Times New Roman" w:cs="Times New Roman"/>
          <w:sz w:val="24"/>
          <w:szCs w:val="24"/>
          <w:vertAlign w:val="superscript"/>
          <w:lang w:val="en-GB"/>
        </w:rPr>
        <w:t>20</w:t>
      </w:r>
      <w:r w:rsidR="00537563" w:rsidRPr="005B05C8">
        <w:rPr>
          <w:rFonts w:ascii="Times New Roman" w:eastAsia="Times New Roman" w:hAnsi="Times New Roman" w:cs="Times New Roman"/>
          <w:sz w:val="24"/>
          <w:szCs w:val="24"/>
          <w:lang w:val="en-GB"/>
        </w:rPr>
        <w:t xml:space="preserve">. </w:t>
      </w:r>
      <w:r w:rsidR="00537563" w:rsidRPr="005B05C8">
        <w:rPr>
          <w:rFonts w:ascii="Times New Roman" w:hAnsi="Times New Roman" w:cs="Times New Roman"/>
          <w:sz w:val="24"/>
          <w:szCs w:val="24"/>
          <w:lang w:val="en-GB"/>
        </w:rPr>
        <w:t xml:space="preserve">The rise of resistant </w:t>
      </w:r>
      <w:r w:rsidR="00537563" w:rsidRPr="005B05C8">
        <w:rPr>
          <w:rFonts w:ascii="Times New Roman" w:hAnsi="Times New Roman" w:cs="Times New Roman"/>
          <w:i/>
          <w:sz w:val="24"/>
          <w:szCs w:val="24"/>
          <w:lang w:val="en-GB"/>
        </w:rPr>
        <w:t>K. pneumoniae</w:t>
      </w:r>
      <w:r w:rsidR="00537563" w:rsidRPr="005B05C8">
        <w:rPr>
          <w:rFonts w:ascii="Times New Roman" w:hAnsi="Times New Roman" w:cs="Times New Roman"/>
          <w:sz w:val="24"/>
          <w:szCs w:val="24"/>
          <w:lang w:val="en-GB"/>
        </w:rPr>
        <w:t xml:space="preserve"> strains have complicated treatment outcome</w:t>
      </w:r>
      <w:r w:rsidR="00537563" w:rsidRPr="005B05C8">
        <w:rPr>
          <w:rFonts w:ascii="Times New Roman" w:hAnsi="Times New Roman" w:cs="Times New Roman"/>
          <w:sz w:val="24"/>
          <w:szCs w:val="24"/>
          <w:lang w:val="en-GB" w:bidi="en-US"/>
        </w:rPr>
        <w:t>s</w:t>
      </w:r>
      <w:r w:rsidR="00537563" w:rsidRPr="005B05C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especially in HIV patients. This could </w:t>
      </w:r>
      <w:r w:rsidR="00537563" w:rsidRPr="005B05C8">
        <w:rPr>
          <w:rFonts w:ascii="Times New Roman" w:hAnsi="Times New Roman" w:cs="Times New Roman"/>
          <w:sz w:val="24"/>
          <w:szCs w:val="24"/>
          <w:lang w:val="en-GB"/>
        </w:rPr>
        <w:t>result</w:t>
      </w:r>
      <w:r>
        <w:rPr>
          <w:rFonts w:ascii="Times New Roman" w:hAnsi="Times New Roman" w:cs="Times New Roman"/>
          <w:sz w:val="24"/>
          <w:szCs w:val="24"/>
          <w:lang w:val="en-GB"/>
        </w:rPr>
        <w:t xml:space="preserve"> to </w:t>
      </w:r>
      <w:r w:rsidR="00537563" w:rsidRPr="005B05C8">
        <w:rPr>
          <w:rFonts w:ascii="Times New Roman" w:hAnsi="Times New Roman" w:cs="Times New Roman"/>
          <w:sz w:val="24"/>
          <w:szCs w:val="24"/>
          <w:lang w:val="en-GB"/>
        </w:rPr>
        <w:t>increased morbidity and mortality as well as longer hospitalizations</w:t>
      </w:r>
      <w:r w:rsidR="00537563" w:rsidRPr="005B05C8">
        <w:rPr>
          <w:rFonts w:ascii="Times New Roman" w:hAnsi="Times New Roman" w:cs="Times New Roman"/>
          <w:sz w:val="24"/>
          <w:szCs w:val="24"/>
          <w:lang w:val="en-GB" w:bidi="en-US"/>
        </w:rPr>
        <w:t xml:space="preserve"> and </w:t>
      </w:r>
      <w:r w:rsidR="00537563" w:rsidRPr="005B05C8">
        <w:rPr>
          <w:rFonts w:ascii="Times New Roman" w:hAnsi="Times New Roman" w:cs="Times New Roman"/>
          <w:sz w:val="24"/>
          <w:szCs w:val="24"/>
          <w:lang w:val="en-GB"/>
        </w:rPr>
        <w:t>reduction of the annual global gross domestic product</w:t>
      </w:r>
      <w:r w:rsidR="00537563" w:rsidRPr="005B05C8">
        <w:rPr>
          <w:rFonts w:ascii="Times New Roman" w:eastAsia="Times New Roman" w:hAnsi="Times New Roman" w:cs="Times New Roman"/>
          <w:sz w:val="24"/>
          <w:szCs w:val="24"/>
          <w:vertAlign w:val="superscript"/>
          <w:lang w:val="en-GB"/>
        </w:rPr>
        <w:t>19</w:t>
      </w:r>
      <w:r w:rsidR="00662F4A" w:rsidRPr="005B05C8">
        <w:rPr>
          <w:rFonts w:ascii="Times New Roman" w:eastAsia="Times New Roman" w:hAnsi="Times New Roman" w:cs="Times New Roman"/>
          <w:sz w:val="24"/>
          <w:szCs w:val="24"/>
          <w:vertAlign w:val="superscript"/>
          <w:lang w:val="en-GB"/>
        </w:rPr>
        <w:t>, 20</w:t>
      </w:r>
      <w:r w:rsidR="002945E4" w:rsidRPr="005B05C8">
        <w:rPr>
          <w:rFonts w:ascii="Times New Roman" w:eastAsia="Times New Roman" w:hAnsi="Times New Roman" w:cs="Times New Roman"/>
          <w:sz w:val="24"/>
          <w:szCs w:val="24"/>
          <w:lang w:val="en-GB"/>
        </w:rPr>
        <w:t xml:space="preserve">. </w:t>
      </w:r>
      <w:r w:rsidR="00537563" w:rsidRPr="005B05C8">
        <w:rPr>
          <w:rFonts w:ascii="Times New Roman" w:hAnsi="Times New Roman" w:cs="Times New Roman"/>
          <w:sz w:val="24"/>
          <w:szCs w:val="24"/>
          <w:lang w:val="en-GB"/>
        </w:rPr>
        <w:t xml:space="preserve">The mechanisms of </w:t>
      </w:r>
      <w:r w:rsidR="00537563" w:rsidRPr="005B05C8">
        <w:rPr>
          <w:rFonts w:ascii="Times New Roman" w:hAnsi="Times New Roman" w:cs="Times New Roman"/>
          <w:i/>
          <w:sz w:val="24"/>
          <w:szCs w:val="24"/>
          <w:lang w:val="en-GB"/>
        </w:rPr>
        <w:t>K. pneumoniae</w:t>
      </w:r>
      <w:r w:rsidR="00537563" w:rsidRPr="005B05C8">
        <w:rPr>
          <w:rFonts w:ascii="Times New Roman" w:hAnsi="Times New Roman" w:cs="Times New Roman"/>
          <w:sz w:val="24"/>
          <w:szCs w:val="24"/>
          <w:lang w:val="en-GB"/>
        </w:rPr>
        <w:t xml:space="preserve"> acquiring resistance is mainly through plasmids and transposons</w:t>
      </w:r>
      <w:r>
        <w:rPr>
          <w:rFonts w:ascii="Times New Roman" w:hAnsi="Times New Roman" w:cs="Times New Roman"/>
          <w:sz w:val="24"/>
          <w:szCs w:val="24"/>
          <w:lang w:val="en-GB"/>
        </w:rPr>
        <w:t xml:space="preserve">. These </w:t>
      </w:r>
      <w:r w:rsidRPr="00824F09">
        <w:rPr>
          <w:rFonts w:ascii="Times New Roman" w:hAnsi="Times New Roman" w:cs="Times New Roman"/>
          <w:sz w:val="24"/>
          <w:szCs w:val="24"/>
          <w:lang w:val="en-GB"/>
        </w:rPr>
        <w:t>encode</w:t>
      </w:r>
      <w:r w:rsidR="00537563" w:rsidRPr="005B05C8">
        <w:rPr>
          <w:rFonts w:ascii="Times New Roman" w:hAnsi="Times New Roman" w:cs="Times New Roman"/>
          <w:sz w:val="24"/>
          <w:szCs w:val="24"/>
          <w:lang w:val="en-GB"/>
        </w:rPr>
        <w:t xml:space="preserve"> for various enzymes responsible for efflux pumps activation, modification of target sites, drug inactivation and reduced cell permeability to the drug </w:t>
      </w:r>
      <w:r w:rsidR="00537563" w:rsidRPr="005B05C8">
        <w:rPr>
          <w:rFonts w:ascii="Times New Roman" w:eastAsia="Times New Roman" w:hAnsi="Times New Roman" w:cs="Times New Roman"/>
          <w:sz w:val="24"/>
          <w:szCs w:val="24"/>
          <w:vertAlign w:val="superscript"/>
          <w:lang w:val="en-GB"/>
        </w:rPr>
        <w:t>3,5</w:t>
      </w:r>
      <w:r w:rsidR="00537563" w:rsidRPr="005B05C8">
        <w:rPr>
          <w:rFonts w:ascii="Times New Roman" w:hAnsi="Times New Roman" w:cs="Times New Roman"/>
          <w:sz w:val="24"/>
          <w:szCs w:val="24"/>
          <w:lang w:val="en-GB"/>
        </w:rPr>
        <w:t>.  There is also mutations in different proteins, and biofilm formation</w:t>
      </w:r>
      <w:r w:rsidR="00537563" w:rsidRPr="005B05C8">
        <w:rPr>
          <w:rFonts w:ascii="Times New Roman" w:eastAsia="Times New Roman" w:hAnsi="Times New Roman" w:cs="Times New Roman"/>
          <w:sz w:val="24"/>
          <w:szCs w:val="24"/>
          <w:vertAlign w:val="superscript"/>
          <w:lang w:val="en-GB"/>
        </w:rPr>
        <w:t>2,3,2</w:t>
      </w:r>
      <w:r w:rsidR="00662F4A" w:rsidRPr="005B05C8">
        <w:rPr>
          <w:rFonts w:ascii="Times New Roman" w:eastAsia="Times New Roman" w:hAnsi="Times New Roman" w:cs="Times New Roman"/>
          <w:sz w:val="24"/>
          <w:szCs w:val="24"/>
          <w:vertAlign w:val="superscript"/>
          <w:lang w:val="en-GB"/>
        </w:rPr>
        <w:t>2</w:t>
      </w:r>
      <w:r w:rsidR="00537563" w:rsidRPr="005B05C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537563" w:rsidRPr="005B05C8">
        <w:rPr>
          <w:rFonts w:ascii="Times New Roman" w:hAnsi="Times New Roman" w:cs="Times New Roman"/>
          <w:sz w:val="24"/>
          <w:szCs w:val="24"/>
          <w:lang w:val="en-GB"/>
        </w:rPr>
        <w:t xml:space="preserve">Factors that contribute to antimicrobial resistance (ABR) in Cameroon and elsewhere include </w:t>
      </w:r>
      <w:r>
        <w:rPr>
          <w:rFonts w:ascii="Times New Roman" w:hAnsi="Times New Roman" w:cs="Times New Roman"/>
          <w:sz w:val="24"/>
          <w:szCs w:val="24"/>
          <w:lang w:val="en-GB"/>
        </w:rPr>
        <w:t xml:space="preserve">both </w:t>
      </w:r>
      <w:r w:rsidR="00537563" w:rsidRPr="005B05C8">
        <w:rPr>
          <w:rFonts w:ascii="Times New Roman" w:hAnsi="Times New Roman" w:cs="Times New Roman"/>
          <w:sz w:val="24"/>
          <w:szCs w:val="24"/>
          <w:lang w:val="en-GB"/>
        </w:rPr>
        <w:t>drug factors such as over use and abuse of antibiotics</w:t>
      </w:r>
      <w:r>
        <w:rPr>
          <w:rFonts w:ascii="Times New Roman" w:hAnsi="Times New Roman" w:cs="Times New Roman"/>
          <w:sz w:val="24"/>
          <w:szCs w:val="24"/>
          <w:lang w:val="en-GB"/>
        </w:rPr>
        <w:t xml:space="preserve"> and</w:t>
      </w:r>
      <w:r w:rsidR="00537563" w:rsidRPr="005B05C8">
        <w:rPr>
          <w:rFonts w:ascii="Times New Roman" w:hAnsi="Times New Roman" w:cs="Times New Roman"/>
          <w:sz w:val="24"/>
          <w:szCs w:val="24"/>
          <w:lang w:val="en-GB"/>
        </w:rPr>
        <w:t xml:space="preserve"> </w:t>
      </w:r>
      <w:r w:rsidR="00537563" w:rsidRPr="005B05C8">
        <w:rPr>
          <w:rFonts w:ascii="Times New Roman" w:hAnsi="Times New Roman" w:cs="Times New Roman"/>
          <w:i/>
          <w:iCs/>
          <w:sz w:val="24"/>
          <w:szCs w:val="24"/>
          <w:lang w:val="en-GB"/>
        </w:rPr>
        <w:t>K. pneumoniae</w:t>
      </w:r>
      <w:r w:rsidR="00537563" w:rsidRPr="005B05C8">
        <w:rPr>
          <w:rFonts w:ascii="Times New Roman" w:hAnsi="Times New Roman" w:cs="Times New Roman"/>
          <w:sz w:val="24"/>
          <w:szCs w:val="24"/>
          <w:lang w:val="en-GB"/>
        </w:rPr>
        <w:t xml:space="preserve"> pathogenic virulence factors such as capsular polysaccharide, lipopolysaccharide, fimbriae, siderophores and inadequate surveillance systems</w:t>
      </w:r>
      <w:r w:rsidR="00FB2DEB" w:rsidRPr="005B05C8">
        <w:rPr>
          <w:rFonts w:ascii="Times New Roman" w:hAnsi="Times New Roman" w:cs="Times New Roman"/>
          <w:sz w:val="24"/>
          <w:szCs w:val="24"/>
          <w:vertAlign w:val="superscript"/>
          <w:lang w:val="en-GB"/>
        </w:rPr>
        <w:t>1,5</w:t>
      </w:r>
      <w:r w:rsidR="00AF2F58" w:rsidRPr="005B05C8">
        <w:rPr>
          <w:rFonts w:ascii="Times New Roman" w:hAnsi="Times New Roman" w:cs="Times New Roman"/>
          <w:sz w:val="24"/>
          <w:szCs w:val="24"/>
          <w:lang w:val="en-GB" w:bidi="en-US"/>
        </w:rPr>
        <w:t>.</w:t>
      </w:r>
      <w:r w:rsidR="00662F4A" w:rsidRPr="005B05C8">
        <w:rPr>
          <w:rFonts w:ascii="Times New Roman" w:hAnsi="Times New Roman" w:cs="Times New Roman"/>
          <w:sz w:val="24"/>
          <w:szCs w:val="24"/>
          <w:lang w:val="en-GB" w:bidi="en-US"/>
        </w:rPr>
        <w:t xml:space="preserve"> </w:t>
      </w:r>
      <w:r w:rsidR="002945E4" w:rsidRPr="005B05C8">
        <w:rPr>
          <w:rFonts w:ascii="Times New Roman" w:eastAsia="Times New Roman" w:hAnsi="Times New Roman" w:cs="Times New Roman"/>
          <w:sz w:val="24"/>
          <w:szCs w:val="24"/>
          <w:lang w:val="en-GB"/>
        </w:rPr>
        <w:t xml:space="preserve">The prevalence of </w:t>
      </w:r>
      <w:r w:rsidR="002945E4" w:rsidRPr="005B05C8">
        <w:rPr>
          <w:rFonts w:ascii="Times New Roman" w:eastAsia="Times New Roman" w:hAnsi="Times New Roman" w:cs="Times New Roman"/>
          <w:i/>
          <w:iCs/>
          <w:sz w:val="24"/>
          <w:szCs w:val="24"/>
          <w:lang w:val="en-GB"/>
        </w:rPr>
        <w:t>K. pneumoniae</w:t>
      </w:r>
      <w:r w:rsidR="002945E4" w:rsidRPr="005B05C8">
        <w:rPr>
          <w:rFonts w:ascii="Times New Roman" w:eastAsia="Times New Roman" w:hAnsi="Times New Roman" w:cs="Times New Roman"/>
          <w:sz w:val="24"/>
          <w:szCs w:val="24"/>
          <w:lang w:val="en-GB"/>
        </w:rPr>
        <w:t xml:space="preserve"> resistant isolates ranges from 36.6% to 80% </w:t>
      </w:r>
      <w:r w:rsidR="002551A9" w:rsidRPr="005B05C8">
        <w:rPr>
          <w:rFonts w:ascii="Times New Roman" w:eastAsia="Times New Roman" w:hAnsi="Times New Roman" w:cs="Times New Roman"/>
          <w:sz w:val="24"/>
          <w:szCs w:val="24"/>
          <w:vertAlign w:val="superscript"/>
          <w:lang w:val="en-GB"/>
        </w:rPr>
        <w:t>3</w:t>
      </w:r>
      <w:r w:rsidR="00857A6B" w:rsidRPr="005B05C8">
        <w:rPr>
          <w:rFonts w:ascii="Times New Roman" w:eastAsia="Times New Roman" w:hAnsi="Times New Roman" w:cs="Times New Roman"/>
          <w:sz w:val="24"/>
          <w:szCs w:val="24"/>
          <w:vertAlign w:val="superscript"/>
          <w:lang w:val="en-GB"/>
        </w:rPr>
        <w:t>, 2</w:t>
      </w:r>
      <w:r w:rsidR="007C5A71">
        <w:rPr>
          <w:rFonts w:ascii="Times New Roman" w:eastAsia="Times New Roman" w:hAnsi="Times New Roman" w:cs="Times New Roman"/>
          <w:sz w:val="24"/>
          <w:szCs w:val="24"/>
          <w:vertAlign w:val="superscript"/>
          <w:lang w:val="en-GB"/>
        </w:rPr>
        <w:t>3</w:t>
      </w:r>
      <w:r w:rsidR="002945E4" w:rsidRPr="005B05C8">
        <w:rPr>
          <w:rFonts w:ascii="Times New Roman" w:eastAsia="Times New Roman" w:hAnsi="Times New Roman" w:cs="Times New Roman"/>
          <w:sz w:val="24"/>
          <w:szCs w:val="24"/>
          <w:lang w:val="en-GB"/>
        </w:rPr>
        <w:t xml:space="preserve">. Previous research has shown that </w:t>
      </w:r>
      <w:r w:rsidR="002945E4" w:rsidRPr="005B05C8">
        <w:rPr>
          <w:rFonts w:ascii="Times New Roman" w:eastAsia="Times New Roman" w:hAnsi="Times New Roman" w:cs="Times New Roman"/>
          <w:i/>
          <w:iCs/>
          <w:sz w:val="24"/>
          <w:szCs w:val="24"/>
          <w:lang w:val="en-GB"/>
        </w:rPr>
        <w:t>Klebsiella</w:t>
      </w:r>
      <w:r w:rsidR="002945E4" w:rsidRPr="005B05C8">
        <w:rPr>
          <w:rFonts w:ascii="Times New Roman" w:eastAsia="Times New Roman" w:hAnsi="Times New Roman" w:cs="Times New Roman"/>
          <w:sz w:val="24"/>
          <w:szCs w:val="24"/>
          <w:lang w:val="en-GB"/>
        </w:rPr>
        <w:t xml:space="preserve"> antibiotic resistance is highest against ampicillin, amoxicillin, nitrofurantoin,</w:t>
      </w:r>
      <w:r w:rsidR="00662F4A" w:rsidRPr="005B05C8">
        <w:rPr>
          <w:rFonts w:ascii="Times New Roman" w:eastAsia="Times New Roman" w:hAnsi="Times New Roman" w:cs="Times New Roman"/>
          <w:sz w:val="24"/>
          <w:szCs w:val="24"/>
          <w:lang w:val="en-GB"/>
        </w:rPr>
        <w:t xml:space="preserve"> trimethoprim-sulfamethoxazole</w:t>
      </w:r>
      <w:r w:rsidR="002945E4" w:rsidRPr="005B05C8">
        <w:rPr>
          <w:rFonts w:ascii="Times New Roman" w:eastAsia="Times New Roman" w:hAnsi="Times New Roman" w:cs="Times New Roman"/>
          <w:sz w:val="24"/>
          <w:szCs w:val="24"/>
          <w:lang w:val="en-GB"/>
        </w:rPr>
        <w:t xml:space="preserve"> </w:t>
      </w:r>
      <w:r w:rsidR="00662F4A" w:rsidRPr="005B05C8">
        <w:rPr>
          <w:rFonts w:ascii="Times New Roman" w:eastAsia="Times New Roman" w:hAnsi="Times New Roman" w:cs="Times New Roman"/>
          <w:sz w:val="24"/>
          <w:szCs w:val="24"/>
          <w:lang w:val="en-GB"/>
        </w:rPr>
        <w:t xml:space="preserve">and </w:t>
      </w:r>
      <w:r w:rsidR="002945E4" w:rsidRPr="005B05C8">
        <w:rPr>
          <w:rFonts w:ascii="Times New Roman" w:eastAsia="Times New Roman" w:hAnsi="Times New Roman" w:cs="Times New Roman"/>
          <w:sz w:val="24"/>
          <w:szCs w:val="24"/>
          <w:lang w:val="en-GB"/>
        </w:rPr>
        <w:t>cefuroxime</w:t>
      </w:r>
      <w:r>
        <w:rPr>
          <w:rFonts w:ascii="Times New Roman" w:eastAsia="Times New Roman" w:hAnsi="Times New Roman" w:cs="Times New Roman"/>
          <w:sz w:val="24"/>
          <w:szCs w:val="24"/>
          <w:lang w:val="en-GB"/>
        </w:rPr>
        <w:t xml:space="preserve"> </w:t>
      </w:r>
      <w:r w:rsidR="002551A9" w:rsidRPr="005B05C8">
        <w:rPr>
          <w:rFonts w:ascii="Times New Roman" w:eastAsia="Times New Roman" w:hAnsi="Times New Roman" w:cs="Times New Roman"/>
          <w:sz w:val="24"/>
          <w:szCs w:val="24"/>
          <w:vertAlign w:val="superscript"/>
          <w:lang w:val="en-GB"/>
        </w:rPr>
        <w:t>3</w:t>
      </w:r>
      <w:r w:rsidR="00650BB4" w:rsidRPr="005B05C8">
        <w:rPr>
          <w:rFonts w:ascii="Times New Roman" w:eastAsia="Times New Roman" w:hAnsi="Times New Roman" w:cs="Times New Roman"/>
          <w:sz w:val="24"/>
          <w:szCs w:val="24"/>
          <w:vertAlign w:val="superscript"/>
          <w:lang w:val="en-GB"/>
        </w:rPr>
        <w:t>,5</w:t>
      </w:r>
      <w:r w:rsidR="002945E4" w:rsidRPr="005B05C8">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2945E4" w:rsidRPr="005B05C8">
        <w:rPr>
          <w:rFonts w:ascii="Times New Roman" w:eastAsia="Times New Roman" w:hAnsi="Times New Roman" w:cs="Times New Roman"/>
          <w:sz w:val="24"/>
          <w:szCs w:val="24"/>
          <w:lang w:val="en-GB"/>
        </w:rPr>
        <w:t>which are commonly used drugs in Cameroon.</w:t>
      </w:r>
    </w:p>
    <w:p w14:paraId="5BB907C9" w14:textId="518E42EA" w:rsidR="004023EA" w:rsidRPr="005B05C8" w:rsidRDefault="00857A6B" w:rsidP="00824F09">
      <w:pPr>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 xml:space="preserve">Risk factors for </w:t>
      </w:r>
      <w:r w:rsidRPr="005B05C8">
        <w:rPr>
          <w:rFonts w:ascii="Times New Roman" w:hAnsi="Times New Roman" w:cs="Times New Roman"/>
          <w:i/>
          <w:iCs/>
          <w:sz w:val="24"/>
          <w:szCs w:val="24"/>
          <w:lang w:val="en-GB"/>
        </w:rPr>
        <w:t xml:space="preserve">K. pneumoniae </w:t>
      </w:r>
      <w:r w:rsidRPr="005B05C8">
        <w:rPr>
          <w:rFonts w:ascii="Times New Roman" w:hAnsi="Times New Roman" w:cs="Times New Roman"/>
          <w:sz w:val="24"/>
          <w:szCs w:val="24"/>
          <w:lang w:val="en-GB"/>
        </w:rPr>
        <w:t>resistant isolate have been described in previous studies and include age, gender, annual income, presence of urinary catheter</w:t>
      </w:r>
      <w:r w:rsidRPr="005B05C8">
        <w:rPr>
          <w:rFonts w:ascii="Times New Roman" w:hAnsi="Times New Roman" w:cs="Times New Roman"/>
          <w:sz w:val="24"/>
          <w:szCs w:val="24"/>
          <w:lang w:val="en-GB" w:bidi="en-US"/>
        </w:rPr>
        <w:t>s</w:t>
      </w:r>
      <w:r w:rsidRPr="005B05C8">
        <w:rPr>
          <w:rFonts w:ascii="Times New Roman" w:hAnsi="Times New Roman" w:cs="Times New Roman"/>
          <w:sz w:val="24"/>
          <w:szCs w:val="24"/>
          <w:lang w:val="en-GB"/>
        </w:rPr>
        <w:t>, previous hospitalization, migration</w:t>
      </w:r>
      <w:r w:rsidRPr="005B05C8">
        <w:rPr>
          <w:rFonts w:ascii="Times New Roman" w:hAnsi="Times New Roman" w:cs="Times New Roman"/>
          <w:sz w:val="24"/>
          <w:szCs w:val="24"/>
          <w:lang w:val="en-GB" w:bidi="en-US"/>
        </w:rPr>
        <w:t>,</w:t>
      </w:r>
      <w:r w:rsidRPr="005B05C8">
        <w:rPr>
          <w:rFonts w:ascii="Times New Roman" w:hAnsi="Times New Roman" w:cs="Times New Roman"/>
          <w:sz w:val="24"/>
          <w:szCs w:val="24"/>
          <w:lang w:val="en-GB"/>
        </w:rPr>
        <w:t xml:space="preserve"> living in an </w:t>
      </w:r>
      <w:r w:rsidR="00F2016F" w:rsidRPr="005B05C8">
        <w:rPr>
          <w:rFonts w:ascii="Times New Roman" w:hAnsi="Times New Roman" w:cs="Times New Roman"/>
          <w:sz w:val="24"/>
          <w:szCs w:val="24"/>
          <w:lang w:val="en-GB"/>
        </w:rPr>
        <w:t>urban environment</w:t>
      </w:r>
      <w:r w:rsidRPr="005B05C8">
        <w:rPr>
          <w:rFonts w:ascii="Times New Roman" w:hAnsi="Times New Roman" w:cs="Times New Roman"/>
          <w:sz w:val="24"/>
          <w:szCs w:val="24"/>
          <w:lang w:val="en-GB" w:bidi="en-US"/>
        </w:rPr>
        <w:t xml:space="preserve"> and </w:t>
      </w:r>
      <w:r w:rsidRPr="005B05C8">
        <w:rPr>
          <w:rFonts w:ascii="Times New Roman" w:hAnsi="Times New Roman" w:cs="Times New Roman"/>
          <w:sz w:val="24"/>
          <w:szCs w:val="24"/>
          <w:lang w:val="en-GB"/>
        </w:rPr>
        <w:t>some co-morbidities such as diabetes or immunosuppression</w:t>
      </w:r>
      <w:r w:rsidRPr="005B05C8">
        <w:rPr>
          <w:rFonts w:ascii="Times New Roman" w:eastAsia="Times New Roman" w:hAnsi="Times New Roman" w:cs="Times New Roman"/>
          <w:sz w:val="24"/>
          <w:szCs w:val="24"/>
          <w:vertAlign w:val="superscript"/>
          <w:lang w:val="en-GB"/>
        </w:rPr>
        <w:t>3</w:t>
      </w:r>
      <w:r w:rsidR="00955211" w:rsidRPr="005B05C8">
        <w:rPr>
          <w:rFonts w:ascii="Times New Roman" w:eastAsia="Times New Roman" w:hAnsi="Times New Roman" w:cs="Times New Roman"/>
          <w:sz w:val="24"/>
          <w:szCs w:val="24"/>
          <w:vertAlign w:val="superscript"/>
          <w:lang w:val="en-GB"/>
        </w:rPr>
        <w:t>, 2</w:t>
      </w:r>
      <w:r w:rsidR="007C5A71">
        <w:rPr>
          <w:rFonts w:ascii="Times New Roman" w:eastAsia="Times New Roman" w:hAnsi="Times New Roman" w:cs="Times New Roman"/>
          <w:sz w:val="24"/>
          <w:szCs w:val="24"/>
          <w:vertAlign w:val="superscript"/>
          <w:lang w:val="en-GB"/>
        </w:rPr>
        <w:t>4</w:t>
      </w:r>
      <w:r w:rsidR="00955211" w:rsidRPr="005B05C8">
        <w:rPr>
          <w:rFonts w:ascii="Times New Roman" w:eastAsia="Times New Roman" w:hAnsi="Times New Roman" w:cs="Times New Roman"/>
          <w:sz w:val="24"/>
          <w:szCs w:val="24"/>
          <w:vertAlign w:val="superscript"/>
          <w:lang w:val="en-GB"/>
        </w:rPr>
        <w:t>, 2</w:t>
      </w:r>
      <w:r w:rsidR="007C5A71">
        <w:rPr>
          <w:rFonts w:ascii="Times New Roman" w:eastAsia="Times New Roman" w:hAnsi="Times New Roman" w:cs="Times New Roman"/>
          <w:sz w:val="24"/>
          <w:szCs w:val="24"/>
          <w:vertAlign w:val="superscript"/>
          <w:lang w:val="en-GB"/>
        </w:rPr>
        <w:t>5</w:t>
      </w:r>
      <w:r w:rsidRPr="005B05C8">
        <w:rPr>
          <w:rFonts w:ascii="Times New Roman" w:hAnsi="Times New Roman" w:cs="Times New Roman"/>
          <w:sz w:val="24"/>
          <w:szCs w:val="24"/>
          <w:lang w:val="en-GB"/>
        </w:rPr>
        <w:t>. These factors are often inconsistent</w:t>
      </w:r>
      <w:r w:rsidR="00824F09">
        <w:rPr>
          <w:rFonts w:ascii="Times New Roman" w:hAnsi="Times New Roman" w:cs="Times New Roman"/>
          <w:sz w:val="24"/>
          <w:szCs w:val="24"/>
          <w:lang w:val="en-GB"/>
        </w:rPr>
        <w:t>,</w:t>
      </w:r>
      <w:r w:rsidRPr="005B05C8">
        <w:rPr>
          <w:rFonts w:ascii="Times New Roman" w:hAnsi="Times New Roman" w:cs="Times New Roman"/>
          <w:sz w:val="24"/>
          <w:szCs w:val="24"/>
          <w:lang w:val="en-GB"/>
        </w:rPr>
        <w:t xml:space="preserve"> taking in to consideration the study design and other genetic factors. </w:t>
      </w:r>
      <w:r w:rsidRPr="005B05C8">
        <w:rPr>
          <w:rFonts w:ascii="Times New Roman" w:hAnsi="Times New Roman" w:cs="Times New Roman"/>
          <w:sz w:val="24"/>
          <w:szCs w:val="24"/>
          <w:lang w:val="en-GB" w:bidi="en-US"/>
        </w:rPr>
        <w:t>It i</w:t>
      </w:r>
      <w:r w:rsidRPr="005B05C8">
        <w:rPr>
          <w:rFonts w:ascii="Times New Roman" w:hAnsi="Times New Roman" w:cs="Times New Roman"/>
          <w:sz w:val="24"/>
          <w:szCs w:val="24"/>
          <w:lang w:val="en-GB"/>
        </w:rPr>
        <w:t xml:space="preserve">s for these reason that researchers are encouraged to carry out similar studies in different locations and communities in order to monitor trends in </w:t>
      </w:r>
      <w:r w:rsidRPr="005B05C8">
        <w:rPr>
          <w:rFonts w:ascii="Times New Roman" w:hAnsi="Times New Roman" w:cs="Times New Roman"/>
          <w:i/>
          <w:sz w:val="24"/>
          <w:szCs w:val="24"/>
          <w:lang w:val="en-GB"/>
        </w:rPr>
        <w:t xml:space="preserve">Klebsiella </w:t>
      </w:r>
      <w:r w:rsidRPr="005B05C8">
        <w:rPr>
          <w:rFonts w:ascii="Times New Roman" w:hAnsi="Times New Roman" w:cs="Times New Roman"/>
          <w:sz w:val="24"/>
          <w:szCs w:val="24"/>
          <w:lang w:val="en-GB"/>
        </w:rPr>
        <w:t xml:space="preserve">antibiotic resistance as well as identify emerging bacteria strains. </w:t>
      </w:r>
      <w:r w:rsidR="004023EA" w:rsidRPr="005B05C8">
        <w:rPr>
          <w:rFonts w:ascii="Times New Roman" w:hAnsi="Times New Roman" w:cs="Times New Roman"/>
          <w:sz w:val="24"/>
          <w:szCs w:val="24"/>
          <w:lang w:val="en-GB"/>
        </w:rPr>
        <w:t xml:space="preserve">In spite </w:t>
      </w:r>
      <w:r w:rsidR="00824F09">
        <w:rPr>
          <w:rFonts w:ascii="Times New Roman" w:hAnsi="Times New Roman" w:cs="Times New Roman"/>
          <w:sz w:val="24"/>
          <w:szCs w:val="24"/>
          <w:lang w:val="en-GB"/>
        </w:rPr>
        <w:t xml:space="preserve">of </w:t>
      </w:r>
      <w:r w:rsidR="004023EA" w:rsidRPr="005B05C8">
        <w:rPr>
          <w:rFonts w:ascii="Times New Roman" w:hAnsi="Times New Roman" w:cs="Times New Roman"/>
          <w:sz w:val="24"/>
          <w:szCs w:val="24"/>
          <w:lang w:val="en-GB"/>
        </w:rPr>
        <w:t xml:space="preserve">the significant threat posed by ABR risks, little is known about prevalence and ABR profile of </w:t>
      </w:r>
      <w:r w:rsidR="004023EA" w:rsidRPr="005B05C8">
        <w:rPr>
          <w:rFonts w:ascii="Times New Roman" w:hAnsi="Times New Roman" w:cs="Times New Roman"/>
          <w:i/>
          <w:sz w:val="24"/>
          <w:szCs w:val="24"/>
          <w:lang w:val="en-GB"/>
        </w:rPr>
        <w:t xml:space="preserve">Klebsiella </w:t>
      </w:r>
      <w:r w:rsidR="004023EA" w:rsidRPr="005B05C8">
        <w:rPr>
          <w:rFonts w:ascii="Times New Roman" w:hAnsi="Times New Roman" w:cs="Times New Roman"/>
          <w:sz w:val="24"/>
          <w:szCs w:val="24"/>
          <w:lang w:val="en-GB"/>
        </w:rPr>
        <w:t xml:space="preserve">in vulnerable group like HIV patients </w:t>
      </w:r>
      <w:r w:rsidR="004F1F22">
        <w:rPr>
          <w:rFonts w:ascii="Times New Roman" w:hAnsi="Times New Roman" w:cs="Times New Roman"/>
          <w:sz w:val="24"/>
          <w:szCs w:val="24"/>
          <w:lang w:val="en-GB"/>
        </w:rPr>
        <w:t xml:space="preserve">in </w:t>
      </w:r>
      <w:r w:rsidR="004023EA" w:rsidRPr="005B05C8">
        <w:rPr>
          <w:rFonts w:ascii="Times New Roman" w:hAnsi="Times New Roman" w:cs="Times New Roman"/>
          <w:sz w:val="24"/>
          <w:szCs w:val="24"/>
          <w:lang w:val="en-GB"/>
        </w:rPr>
        <w:t xml:space="preserve">Cameroon </w:t>
      </w:r>
      <w:r w:rsidR="004023EA" w:rsidRPr="005B05C8">
        <w:rPr>
          <w:rFonts w:ascii="Times New Roman" w:hAnsi="Times New Roman" w:cs="Times New Roman"/>
          <w:sz w:val="24"/>
          <w:szCs w:val="24"/>
          <w:vertAlign w:val="superscript"/>
          <w:lang w:val="en-GB"/>
        </w:rPr>
        <w:t>8, 13</w:t>
      </w:r>
      <w:r w:rsidR="000B060D" w:rsidRPr="005B05C8">
        <w:rPr>
          <w:rFonts w:ascii="Times New Roman" w:hAnsi="Times New Roman" w:cs="Times New Roman"/>
          <w:sz w:val="24"/>
          <w:szCs w:val="24"/>
          <w:lang w:val="en-GB"/>
        </w:rPr>
        <w:t>.</w:t>
      </w:r>
      <w:r w:rsidR="00A8232D" w:rsidRPr="005B05C8">
        <w:rPr>
          <w:rFonts w:ascii="Times New Roman" w:hAnsi="Times New Roman" w:cs="Times New Roman"/>
          <w:sz w:val="24"/>
          <w:szCs w:val="24"/>
          <w:lang w:val="en-GB"/>
        </w:rPr>
        <w:t xml:space="preserve"> </w:t>
      </w:r>
      <w:r w:rsidR="004023EA" w:rsidRPr="005B05C8">
        <w:rPr>
          <w:rFonts w:ascii="Times New Roman" w:hAnsi="Times New Roman" w:cs="Times New Roman"/>
          <w:sz w:val="24"/>
          <w:szCs w:val="24"/>
          <w:lang w:val="en-GB"/>
        </w:rPr>
        <w:t xml:space="preserve">Thus, gaining a deeper understanding of the management of </w:t>
      </w:r>
      <w:r w:rsidR="004023EA" w:rsidRPr="005B05C8">
        <w:rPr>
          <w:rFonts w:ascii="Times New Roman" w:hAnsi="Times New Roman" w:cs="Times New Roman"/>
          <w:i/>
          <w:sz w:val="24"/>
          <w:szCs w:val="24"/>
          <w:lang w:val="en-GB"/>
        </w:rPr>
        <w:t>Klebsiella</w:t>
      </w:r>
      <w:r w:rsidR="004023EA" w:rsidRPr="005B05C8">
        <w:rPr>
          <w:rFonts w:ascii="Times New Roman" w:hAnsi="Times New Roman" w:cs="Times New Roman"/>
          <w:sz w:val="24"/>
          <w:szCs w:val="24"/>
          <w:lang w:val="en-GB"/>
        </w:rPr>
        <w:t xml:space="preserve"> infections in HIV patients is vital for enhancing patient care. This, considering </w:t>
      </w:r>
      <w:r w:rsidR="004023EA" w:rsidRPr="005B05C8">
        <w:rPr>
          <w:rFonts w:ascii="Times New Roman" w:hAnsi="Times New Roman" w:cs="Times New Roman"/>
          <w:sz w:val="24"/>
          <w:szCs w:val="24"/>
          <w:lang w:val="en-GB"/>
        </w:rPr>
        <w:lastRenderedPageBreak/>
        <w:t xml:space="preserve">the fact that HIV patients are immunocompromised and more likely to be vulnerable to opportunistic pathogens making them a good metric for monitoring the spread of antibiotics resistance. </w:t>
      </w:r>
      <w:r w:rsidR="00824F09">
        <w:rPr>
          <w:rFonts w:ascii="Times New Roman" w:hAnsi="Times New Roman" w:cs="Times New Roman"/>
          <w:sz w:val="24"/>
          <w:szCs w:val="24"/>
          <w:lang w:val="en-GB"/>
        </w:rPr>
        <w:t>T</w:t>
      </w:r>
      <w:r w:rsidR="004023EA" w:rsidRPr="005B05C8">
        <w:rPr>
          <w:rFonts w:ascii="Times New Roman" w:hAnsi="Times New Roman" w:cs="Times New Roman"/>
          <w:sz w:val="24"/>
          <w:szCs w:val="24"/>
          <w:lang w:val="en-GB"/>
        </w:rPr>
        <w:t xml:space="preserve">he objectives of this study were to determine the </w:t>
      </w:r>
      <w:r w:rsidR="004023EA" w:rsidRPr="005B05C8">
        <w:rPr>
          <w:rFonts w:ascii="Times New Roman" w:hAnsi="Times New Roman" w:cs="Times New Roman"/>
          <w:sz w:val="24"/>
          <w:szCs w:val="24"/>
          <w:lang w:val="en-GB" w:bidi="en-US"/>
        </w:rPr>
        <w:t xml:space="preserve">prevalence of </w:t>
      </w:r>
      <w:r w:rsidR="004023EA" w:rsidRPr="005B05C8">
        <w:rPr>
          <w:rFonts w:ascii="Times New Roman" w:hAnsi="Times New Roman" w:cs="Times New Roman"/>
          <w:i/>
          <w:iCs/>
          <w:sz w:val="24"/>
          <w:szCs w:val="24"/>
          <w:lang w:val="en-GB"/>
        </w:rPr>
        <w:t>K. pneumoniae</w:t>
      </w:r>
      <w:r w:rsidR="004023EA" w:rsidRPr="005B05C8">
        <w:rPr>
          <w:rFonts w:ascii="Times New Roman" w:hAnsi="Times New Roman" w:cs="Times New Roman"/>
          <w:i/>
          <w:sz w:val="24"/>
          <w:szCs w:val="24"/>
          <w:lang w:val="en-GB"/>
        </w:rPr>
        <w:t xml:space="preserve"> </w:t>
      </w:r>
      <w:r w:rsidR="004023EA" w:rsidRPr="005B05C8">
        <w:rPr>
          <w:rFonts w:ascii="Times New Roman" w:hAnsi="Times New Roman" w:cs="Times New Roman"/>
          <w:sz w:val="24"/>
          <w:szCs w:val="24"/>
          <w:lang w:val="en-GB"/>
        </w:rPr>
        <w:t>in HIV patients and identify the risk factors associated to multidrug resistance</w:t>
      </w:r>
      <w:r w:rsidR="004023EA" w:rsidRPr="005B05C8">
        <w:rPr>
          <w:rFonts w:ascii="Times New Roman" w:hAnsi="Times New Roman" w:cs="Times New Roman"/>
          <w:i/>
          <w:sz w:val="24"/>
          <w:szCs w:val="24"/>
          <w:lang w:val="en-GB"/>
        </w:rPr>
        <w:t xml:space="preserve">. </w:t>
      </w:r>
      <w:r w:rsidR="004023EA" w:rsidRPr="005B05C8">
        <w:rPr>
          <w:rFonts w:ascii="Times New Roman" w:hAnsi="Times New Roman" w:cs="Times New Roman"/>
          <w:sz w:val="24"/>
          <w:szCs w:val="24"/>
          <w:lang w:val="en-GB"/>
        </w:rPr>
        <w:t>The results w</w:t>
      </w:r>
      <w:r w:rsidR="004F1F22">
        <w:rPr>
          <w:rFonts w:ascii="Times New Roman" w:hAnsi="Times New Roman" w:cs="Times New Roman"/>
          <w:sz w:val="24"/>
          <w:szCs w:val="24"/>
          <w:lang w:val="en-GB"/>
        </w:rPr>
        <w:t xml:space="preserve">ill inform </w:t>
      </w:r>
      <w:r w:rsidR="004023EA" w:rsidRPr="005B05C8">
        <w:rPr>
          <w:rFonts w:ascii="Times New Roman" w:hAnsi="Times New Roman" w:cs="Times New Roman"/>
          <w:sz w:val="24"/>
          <w:szCs w:val="24"/>
          <w:lang w:val="en-GB"/>
        </w:rPr>
        <w:t>policy maker</w:t>
      </w:r>
      <w:r w:rsidR="004F1F22">
        <w:rPr>
          <w:rFonts w:ascii="Times New Roman" w:hAnsi="Times New Roman" w:cs="Times New Roman"/>
          <w:sz w:val="24"/>
          <w:szCs w:val="24"/>
          <w:lang w:val="en-GB"/>
        </w:rPr>
        <w:t>s</w:t>
      </w:r>
      <w:r w:rsidR="004023EA" w:rsidRPr="005B05C8">
        <w:rPr>
          <w:rFonts w:ascii="Times New Roman" w:hAnsi="Times New Roman" w:cs="Times New Roman"/>
          <w:sz w:val="24"/>
          <w:szCs w:val="24"/>
          <w:lang w:val="en-GB"/>
        </w:rPr>
        <w:t xml:space="preserve"> </w:t>
      </w:r>
      <w:r w:rsidR="004F1F22">
        <w:rPr>
          <w:rFonts w:ascii="Times New Roman" w:hAnsi="Times New Roman" w:cs="Times New Roman"/>
          <w:sz w:val="24"/>
          <w:szCs w:val="24"/>
          <w:lang w:val="en-GB"/>
        </w:rPr>
        <w:t>in</w:t>
      </w:r>
      <w:r w:rsidR="004023EA" w:rsidRPr="005B05C8">
        <w:rPr>
          <w:rFonts w:ascii="Times New Roman" w:hAnsi="Times New Roman" w:cs="Times New Roman"/>
          <w:sz w:val="24"/>
          <w:szCs w:val="24"/>
          <w:lang w:val="en-GB"/>
        </w:rPr>
        <w:t xml:space="preserve"> revis</w:t>
      </w:r>
      <w:r w:rsidR="004F1F22">
        <w:rPr>
          <w:rFonts w:ascii="Times New Roman" w:hAnsi="Times New Roman" w:cs="Times New Roman"/>
          <w:sz w:val="24"/>
          <w:szCs w:val="24"/>
          <w:lang w:val="en-GB"/>
        </w:rPr>
        <w:t>ing</w:t>
      </w:r>
      <w:r w:rsidR="004023EA" w:rsidRPr="005B05C8">
        <w:rPr>
          <w:rFonts w:ascii="Times New Roman" w:hAnsi="Times New Roman" w:cs="Times New Roman"/>
          <w:sz w:val="24"/>
          <w:szCs w:val="24"/>
          <w:lang w:val="en-GB"/>
        </w:rPr>
        <w:t xml:space="preserve"> the treatment guideline</w:t>
      </w:r>
      <w:r w:rsidR="004F1F22">
        <w:rPr>
          <w:rFonts w:ascii="Times New Roman" w:hAnsi="Times New Roman" w:cs="Times New Roman"/>
          <w:sz w:val="24"/>
          <w:szCs w:val="24"/>
          <w:lang w:val="en-GB"/>
        </w:rPr>
        <w:t>s</w:t>
      </w:r>
      <w:r w:rsidR="004023EA" w:rsidRPr="005B05C8">
        <w:rPr>
          <w:rFonts w:ascii="Times New Roman" w:hAnsi="Times New Roman" w:cs="Times New Roman"/>
          <w:sz w:val="24"/>
          <w:szCs w:val="24"/>
          <w:lang w:val="en-GB"/>
        </w:rPr>
        <w:t xml:space="preserve"> as well as </w:t>
      </w:r>
      <w:r w:rsidR="004F1F22">
        <w:rPr>
          <w:rFonts w:ascii="Times New Roman" w:hAnsi="Times New Roman" w:cs="Times New Roman"/>
          <w:sz w:val="24"/>
          <w:szCs w:val="24"/>
          <w:lang w:val="en-GB"/>
        </w:rPr>
        <w:t>guide</w:t>
      </w:r>
      <w:r w:rsidR="004023EA" w:rsidRPr="005B05C8">
        <w:rPr>
          <w:rFonts w:ascii="Times New Roman" w:hAnsi="Times New Roman" w:cs="Times New Roman"/>
          <w:sz w:val="24"/>
          <w:szCs w:val="24"/>
          <w:lang w:val="en-GB"/>
        </w:rPr>
        <w:t xml:space="preserve"> medical </w:t>
      </w:r>
      <w:r w:rsidR="004F1F22" w:rsidRPr="004F1F22">
        <w:rPr>
          <w:rFonts w:ascii="Times New Roman" w:hAnsi="Times New Roman" w:cs="Times New Roman"/>
          <w:sz w:val="24"/>
          <w:szCs w:val="24"/>
          <w:lang w:val="en-GB"/>
        </w:rPr>
        <w:t>personnel</w:t>
      </w:r>
      <w:r w:rsidR="004023EA" w:rsidRPr="005B05C8">
        <w:rPr>
          <w:rFonts w:ascii="Times New Roman" w:hAnsi="Times New Roman" w:cs="Times New Roman"/>
          <w:sz w:val="24"/>
          <w:szCs w:val="24"/>
          <w:lang w:val="en-GB"/>
        </w:rPr>
        <w:t xml:space="preserve"> </w:t>
      </w:r>
      <w:r w:rsidR="004F1F22">
        <w:rPr>
          <w:rFonts w:ascii="Times New Roman" w:hAnsi="Times New Roman" w:cs="Times New Roman"/>
          <w:sz w:val="24"/>
          <w:szCs w:val="24"/>
          <w:lang w:val="en-GB"/>
        </w:rPr>
        <w:t xml:space="preserve">in resource limited settings </w:t>
      </w:r>
      <w:r w:rsidR="004023EA" w:rsidRPr="005B05C8">
        <w:rPr>
          <w:rFonts w:ascii="Times New Roman" w:hAnsi="Times New Roman" w:cs="Times New Roman"/>
          <w:sz w:val="24"/>
          <w:szCs w:val="24"/>
          <w:lang w:val="en-GB"/>
        </w:rPr>
        <w:t>on the empirical treatment</w:t>
      </w:r>
      <w:r w:rsidR="004F1F22">
        <w:rPr>
          <w:rFonts w:ascii="Times New Roman" w:hAnsi="Times New Roman" w:cs="Times New Roman"/>
          <w:sz w:val="24"/>
          <w:szCs w:val="24"/>
          <w:lang w:val="en-GB"/>
        </w:rPr>
        <w:t xml:space="preserve"> options </w:t>
      </w:r>
      <w:r w:rsidR="004023EA" w:rsidRPr="005B05C8">
        <w:rPr>
          <w:rFonts w:ascii="Times New Roman" w:hAnsi="Times New Roman" w:cs="Times New Roman"/>
          <w:sz w:val="24"/>
          <w:szCs w:val="24"/>
          <w:lang w:val="en-GB"/>
        </w:rPr>
        <w:t xml:space="preserve">that will </w:t>
      </w:r>
      <w:r w:rsidR="004F1F22" w:rsidRPr="004F1F22">
        <w:rPr>
          <w:rFonts w:ascii="Times New Roman" w:hAnsi="Times New Roman" w:cs="Times New Roman"/>
          <w:sz w:val="24"/>
          <w:szCs w:val="24"/>
          <w:lang w:val="en-GB"/>
        </w:rPr>
        <w:t>minimize</w:t>
      </w:r>
      <w:r w:rsidR="004023EA" w:rsidRPr="005B05C8">
        <w:rPr>
          <w:rFonts w:ascii="Times New Roman" w:hAnsi="Times New Roman" w:cs="Times New Roman"/>
          <w:sz w:val="24"/>
          <w:szCs w:val="24"/>
          <w:lang w:val="en-GB"/>
        </w:rPr>
        <w:t xml:space="preserve"> the emergence of drug</w:t>
      </w:r>
      <w:r w:rsidR="004F1F22">
        <w:rPr>
          <w:rFonts w:ascii="Times New Roman" w:hAnsi="Times New Roman" w:cs="Times New Roman"/>
          <w:sz w:val="24"/>
          <w:szCs w:val="24"/>
          <w:lang w:val="en-GB"/>
        </w:rPr>
        <w:t xml:space="preserve"> </w:t>
      </w:r>
      <w:r w:rsidR="004023EA" w:rsidRPr="005B05C8">
        <w:rPr>
          <w:rFonts w:ascii="Times New Roman" w:hAnsi="Times New Roman" w:cs="Times New Roman"/>
          <w:sz w:val="24"/>
          <w:szCs w:val="24"/>
          <w:lang w:val="en-GB"/>
        </w:rPr>
        <w:t>resistan</w:t>
      </w:r>
      <w:r w:rsidR="004F1F22">
        <w:rPr>
          <w:rFonts w:ascii="Times New Roman" w:hAnsi="Times New Roman" w:cs="Times New Roman"/>
          <w:sz w:val="24"/>
          <w:szCs w:val="24"/>
          <w:lang w:val="en-GB"/>
        </w:rPr>
        <w:t>ce in</w:t>
      </w:r>
      <w:r w:rsidR="004023EA" w:rsidRPr="005B05C8">
        <w:rPr>
          <w:rFonts w:ascii="Times New Roman" w:hAnsi="Times New Roman" w:cs="Times New Roman"/>
          <w:sz w:val="24"/>
          <w:szCs w:val="24"/>
          <w:lang w:val="en-GB"/>
        </w:rPr>
        <w:t xml:space="preserve"> </w:t>
      </w:r>
      <w:r w:rsidR="004023EA" w:rsidRPr="005B05C8">
        <w:rPr>
          <w:rFonts w:ascii="Times New Roman" w:hAnsi="Times New Roman" w:cs="Times New Roman"/>
          <w:i/>
          <w:sz w:val="24"/>
          <w:szCs w:val="24"/>
          <w:lang w:val="en-GB"/>
        </w:rPr>
        <w:t xml:space="preserve">Klebsiella </w:t>
      </w:r>
      <w:r w:rsidR="004023EA" w:rsidRPr="005B05C8">
        <w:rPr>
          <w:rFonts w:ascii="Times New Roman" w:hAnsi="Times New Roman" w:cs="Times New Roman"/>
          <w:sz w:val="24"/>
          <w:szCs w:val="24"/>
          <w:lang w:val="en-GB"/>
        </w:rPr>
        <w:t>strains.</w:t>
      </w:r>
    </w:p>
    <w:p w14:paraId="7CD21588" w14:textId="646C8E6C" w:rsidR="00082A0E" w:rsidRPr="00A203FF" w:rsidRDefault="00F525F0" w:rsidP="00A837FC">
      <w:pPr>
        <w:spacing w:before="100" w:beforeAutospacing="1" w:after="100" w:afterAutospacing="1" w:line="360"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METHODOLOGY</w:t>
      </w:r>
    </w:p>
    <w:p w14:paraId="02A82F17" w14:textId="77777777" w:rsidR="005312F6" w:rsidRPr="005B05C8" w:rsidRDefault="005312F6" w:rsidP="00A837FC">
      <w:pPr>
        <w:spacing w:line="360" w:lineRule="auto"/>
        <w:jc w:val="both"/>
        <w:rPr>
          <w:rFonts w:ascii="Times New Roman" w:hAnsi="Times New Roman" w:cs="Times New Roman"/>
          <w:b/>
          <w:bCs/>
          <w:sz w:val="24"/>
          <w:szCs w:val="24"/>
          <w:lang w:val="en-GB"/>
        </w:rPr>
      </w:pPr>
      <w:r w:rsidRPr="005B05C8">
        <w:rPr>
          <w:rFonts w:ascii="Times New Roman" w:hAnsi="Times New Roman" w:cs="Times New Roman"/>
          <w:b/>
          <w:bCs/>
          <w:sz w:val="24"/>
          <w:szCs w:val="24"/>
          <w:lang w:val="en-GB"/>
        </w:rPr>
        <w:t>Study Design</w:t>
      </w:r>
    </w:p>
    <w:p w14:paraId="092326DA" w14:textId="59A9DCE7" w:rsidR="005312F6" w:rsidRPr="005B05C8" w:rsidRDefault="005312F6" w:rsidP="00A837FC">
      <w:pPr>
        <w:pStyle w:val="Heading2"/>
        <w:spacing w:line="360" w:lineRule="auto"/>
        <w:jc w:val="both"/>
        <w:rPr>
          <w:rFonts w:ascii="Times New Roman" w:hAnsi="Times New Roman" w:cs="Times New Roman"/>
          <w:b/>
          <w:bCs/>
          <w:color w:val="auto"/>
          <w:sz w:val="24"/>
          <w:szCs w:val="24"/>
          <w:lang w:val="en-GB"/>
        </w:rPr>
      </w:pPr>
      <w:r w:rsidRPr="005B05C8">
        <w:rPr>
          <w:rFonts w:ascii="Times New Roman" w:hAnsi="Times New Roman" w:cs="Times New Roman"/>
          <w:color w:val="auto"/>
          <w:sz w:val="24"/>
          <w:szCs w:val="24"/>
          <w:lang w:val="en-GB"/>
        </w:rPr>
        <w:t>The research was a cross-sectional study that included both HIV positive and negative persons that came to the Bamenda Station Polyclinic from January 2024 to June 2024. Midstream urine specimens were collected for the identification of bacteria using cultural and biochemical methods</w:t>
      </w:r>
      <w:r w:rsidRPr="005B05C8">
        <w:rPr>
          <w:rFonts w:ascii="Times New Roman" w:hAnsi="Times New Roman" w:cs="Times New Roman"/>
          <w:i/>
          <w:color w:val="auto"/>
          <w:sz w:val="24"/>
          <w:szCs w:val="24"/>
          <w:lang w:val="en-GB"/>
        </w:rPr>
        <w:t>.</w:t>
      </w:r>
      <w:r w:rsidRPr="005B05C8">
        <w:rPr>
          <w:rFonts w:ascii="Times New Roman" w:hAnsi="Times New Roman" w:cs="Times New Roman"/>
          <w:color w:val="auto"/>
          <w:sz w:val="24"/>
          <w:szCs w:val="24"/>
          <w:lang w:val="en-GB"/>
        </w:rPr>
        <w:t xml:space="preserve"> Antimicrobial susceptibility test was carried out using the Kirby Bauer disk diffusion method</w:t>
      </w:r>
      <w:r w:rsidRPr="005B05C8">
        <w:rPr>
          <w:rFonts w:ascii="Times New Roman" w:hAnsi="Times New Roman" w:cs="Times New Roman"/>
          <w:color w:val="auto"/>
          <w:sz w:val="24"/>
          <w:szCs w:val="24"/>
          <w:lang w:val="en-GB" w:bidi="en-US"/>
        </w:rPr>
        <w:t xml:space="preserve">. </w:t>
      </w:r>
      <w:r w:rsidRPr="005B05C8">
        <w:rPr>
          <w:rFonts w:ascii="Times New Roman" w:hAnsi="Times New Roman" w:cs="Times New Roman"/>
          <w:color w:val="auto"/>
          <w:sz w:val="24"/>
          <w:szCs w:val="24"/>
          <w:lang w:val="en-GB"/>
        </w:rPr>
        <w:t>Risk factors associated with drug resistance was determined using pretested questionnaire</w:t>
      </w:r>
      <w:r w:rsidR="0060264D">
        <w:rPr>
          <w:rFonts w:ascii="Times New Roman" w:hAnsi="Times New Roman" w:cs="Times New Roman"/>
          <w:color w:val="auto"/>
          <w:sz w:val="24"/>
          <w:szCs w:val="24"/>
          <w:lang w:val="en-GB"/>
        </w:rPr>
        <w:t>.</w:t>
      </w:r>
    </w:p>
    <w:p w14:paraId="24963418" w14:textId="77777777" w:rsidR="005312F6" w:rsidRPr="005B05C8" w:rsidRDefault="005312F6"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b/>
          <w:bCs/>
          <w:sz w:val="24"/>
          <w:szCs w:val="24"/>
          <w:lang w:val="en-GB"/>
        </w:rPr>
        <w:t>Study site and population</w:t>
      </w:r>
    </w:p>
    <w:p w14:paraId="31593E59" w14:textId="77777777" w:rsidR="005312F6" w:rsidRPr="005B05C8" w:rsidRDefault="005312F6" w:rsidP="00A837FC">
      <w:pPr>
        <w:spacing w:line="360" w:lineRule="auto"/>
        <w:jc w:val="both"/>
        <w:rPr>
          <w:rFonts w:ascii="Times New Roman" w:hAnsi="Times New Roman" w:cs="Times New Roman"/>
          <w:bCs/>
          <w:sz w:val="24"/>
          <w:szCs w:val="24"/>
          <w:lang w:val="en-GB"/>
        </w:rPr>
      </w:pPr>
      <w:r w:rsidRPr="005B05C8">
        <w:rPr>
          <w:rFonts w:ascii="Times New Roman" w:hAnsi="Times New Roman" w:cs="Times New Roman"/>
          <w:sz w:val="24"/>
          <w:szCs w:val="24"/>
          <w:lang w:val="en-GB"/>
        </w:rPr>
        <w:t>This cross-sectional study was carried out in the Bamenda Health District of the North West Region of Cameroon (Figure 1) on HIV positive and negative persons who came for consultations</w:t>
      </w:r>
      <w:r w:rsidRPr="005B05C8">
        <w:rPr>
          <w:rFonts w:ascii="Times New Roman" w:hAnsi="Times New Roman" w:cs="Times New Roman"/>
          <w:bCs/>
          <w:sz w:val="24"/>
          <w:szCs w:val="24"/>
          <w:lang w:val="en-GB"/>
        </w:rPr>
        <w:t>.</w:t>
      </w:r>
    </w:p>
    <w:p w14:paraId="47B9AB6B" w14:textId="77777777" w:rsidR="005312F6" w:rsidRPr="005B05C8" w:rsidRDefault="005312F6"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noProof/>
          <w:sz w:val="24"/>
          <w:szCs w:val="24"/>
          <w:lang w:val="en-GB" w:eastAsia="en-GB"/>
        </w:rPr>
        <w:drawing>
          <wp:inline distT="0" distB="0" distL="0" distR="0" wp14:anchorId="701EA54C" wp14:editId="62B8381D">
            <wp:extent cx="3009900" cy="2365375"/>
            <wp:effectExtent l="0" t="0" r="0" b="0"/>
            <wp:docPr id="815979652" name="Picture 81597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22583264391.jpg"/>
                    <pic:cNvPicPr/>
                  </pic:nvPicPr>
                  <pic:blipFill dpi="0" rotWithShape="1">
                    <a:blip r:embed="rId7"/>
                    <a:srcRect b="55361"/>
                    <a:stretch/>
                  </pic:blipFill>
                  <pic:spPr bwMode="auto">
                    <a:xfrm>
                      <a:off x="0" y="0"/>
                      <a:ext cx="3015453" cy="2369739"/>
                    </a:xfrm>
                    <a:prstGeom prst="rect">
                      <a:avLst/>
                    </a:prstGeom>
                    <a:ln>
                      <a:noFill/>
                    </a:ln>
                    <a:extLst>
                      <a:ext uri="{53640926-AAD7-44D8-BBD7-CCE9431645EC}">
                        <a14:shadowObscured xmlns:a14="http://schemas.microsoft.com/office/drawing/2010/main"/>
                      </a:ext>
                    </a:extLst>
                  </pic:spPr>
                </pic:pic>
              </a:graphicData>
            </a:graphic>
          </wp:inline>
        </w:drawing>
      </w:r>
      <w:r w:rsidRPr="005B05C8">
        <w:rPr>
          <w:rFonts w:ascii="Times New Roman" w:hAnsi="Times New Roman" w:cs="Times New Roman"/>
          <w:noProof/>
          <w:sz w:val="24"/>
          <w:szCs w:val="24"/>
          <w:lang w:val="en-GB" w:eastAsia="en-GB"/>
        </w:rPr>
        <w:drawing>
          <wp:inline distT="0" distB="0" distL="0" distR="0" wp14:anchorId="504D92C4" wp14:editId="4B044810">
            <wp:extent cx="2739390" cy="2374900"/>
            <wp:effectExtent l="0" t="0" r="3810" b="6350"/>
            <wp:docPr id="1137127158" name="Picture 113712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22583264391.jpg"/>
                    <pic:cNvPicPr/>
                  </pic:nvPicPr>
                  <pic:blipFill dpi="0" rotWithShape="1">
                    <a:blip r:embed="rId7"/>
                    <a:srcRect t="45427"/>
                    <a:stretch/>
                  </pic:blipFill>
                  <pic:spPr bwMode="auto">
                    <a:xfrm>
                      <a:off x="0" y="0"/>
                      <a:ext cx="2741570" cy="2376790"/>
                    </a:xfrm>
                    <a:prstGeom prst="rect">
                      <a:avLst/>
                    </a:prstGeom>
                    <a:ln>
                      <a:noFill/>
                    </a:ln>
                    <a:extLst>
                      <a:ext uri="{53640926-AAD7-44D8-BBD7-CCE9431645EC}">
                        <a14:shadowObscured xmlns:a14="http://schemas.microsoft.com/office/drawing/2010/main"/>
                      </a:ext>
                    </a:extLst>
                  </pic:spPr>
                </pic:pic>
              </a:graphicData>
            </a:graphic>
          </wp:inline>
        </w:drawing>
      </w:r>
    </w:p>
    <w:p w14:paraId="38F20A37" w14:textId="77777777" w:rsidR="005312F6" w:rsidRPr="005B05C8" w:rsidRDefault="005312F6" w:rsidP="00A837FC">
      <w:pPr>
        <w:pStyle w:val="Caption"/>
        <w:spacing w:line="360" w:lineRule="auto"/>
        <w:jc w:val="both"/>
        <w:rPr>
          <w:rFonts w:ascii="Times New Roman" w:hAnsi="Times New Roman" w:cs="Times New Roman"/>
          <w:i w:val="0"/>
          <w:iCs w:val="0"/>
          <w:color w:val="auto"/>
          <w:sz w:val="24"/>
          <w:szCs w:val="24"/>
          <w:lang w:val="en-GB"/>
        </w:rPr>
      </w:pPr>
      <w:r w:rsidRPr="005B05C8">
        <w:rPr>
          <w:rFonts w:ascii="Times New Roman" w:hAnsi="Times New Roman" w:cs="Times New Roman"/>
          <w:color w:val="auto"/>
          <w:sz w:val="24"/>
          <w:szCs w:val="24"/>
          <w:lang w:val="en-GB"/>
        </w:rPr>
        <w:tab/>
      </w:r>
      <w:r w:rsidRPr="005B05C8">
        <w:rPr>
          <w:rFonts w:ascii="Times New Roman" w:hAnsi="Times New Roman" w:cs="Times New Roman"/>
          <w:color w:val="auto"/>
          <w:sz w:val="24"/>
          <w:szCs w:val="24"/>
          <w:lang w:val="en-GB"/>
        </w:rPr>
        <w:tab/>
      </w:r>
      <w:r w:rsidRPr="005B05C8">
        <w:rPr>
          <w:rFonts w:ascii="Times New Roman" w:hAnsi="Times New Roman" w:cs="Times New Roman"/>
          <w:color w:val="auto"/>
          <w:sz w:val="24"/>
          <w:szCs w:val="24"/>
          <w:lang w:val="en-GB"/>
        </w:rPr>
        <w:tab/>
      </w:r>
      <w:r w:rsidRPr="005B05C8">
        <w:rPr>
          <w:rFonts w:ascii="Times New Roman" w:hAnsi="Times New Roman" w:cs="Times New Roman"/>
          <w:i w:val="0"/>
          <w:iCs w:val="0"/>
          <w:color w:val="auto"/>
          <w:sz w:val="24"/>
          <w:szCs w:val="24"/>
          <w:lang w:val="en-GB"/>
        </w:rPr>
        <w:t>A</w:t>
      </w:r>
      <w:r w:rsidRPr="005B05C8">
        <w:rPr>
          <w:rFonts w:ascii="Times New Roman" w:hAnsi="Times New Roman" w:cs="Times New Roman"/>
          <w:i w:val="0"/>
          <w:iCs w:val="0"/>
          <w:color w:val="auto"/>
          <w:sz w:val="24"/>
          <w:szCs w:val="24"/>
          <w:lang w:val="en-GB"/>
        </w:rPr>
        <w:tab/>
      </w:r>
      <w:r w:rsidRPr="005B05C8">
        <w:rPr>
          <w:rFonts w:ascii="Times New Roman" w:hAnsi="Times New Roman" w:cs="Times New Roman"/>
          <w:i w:val="0"/>
          <w:iCs w:val="0"/>
          <w:color w:val="auto"/>
          <w:sz w:val="24"/>
          <w:szCs w:val="24"/>
          <w:lang w:val="en-GB"/>
        </w:rPr>
        <w:tab/>
      </w:r>
      <w:r w:rsidRPr="005B05C8">
        <w:rPr>
          <w:rFonts w:ascii="Times New Roman" w:hAnsi="Times New Roman" w:cs="Times New Roman"/>
          <w:i w:val="0"/>
          <w:iCs w:val="0"/>
          <w:color w:val="auto"/>
          <w:sz w:val="24"/>
          <w:szCs w:val="24"/>
          <w:lang w:val="en-GB"/>
        </w:rPr>
        <w:tab/>
      </w:r>
      <w:r w:rsidRPr="005B05C8">
        <w:rPr>
          <w:rFonts w:ascii="Times New Roman" w:hAnsi="Times New Roman" w:cs="Times New Roman"/>
          <w:i w:val="0"/>
          <w:iCs w:val="0"/>
          <w:color w:val="auto"/>
          <w:sz w:val="24"/>
          <w:szCs w:val="24"/>
          <w:lang w:val="en-GB"/>
        </w:rPr>
        <w:tab/>
      </w:r>
      <w:r w:rsidRPr="005B05C8">
        <w:rPr>
          <w:rFonts w:ascii="Times New Roman" w:hAnsi="Times New Roman" w:cs="Times New Roman"/>
          <w:i w:val="0"/>
          <w:iCs w:val="0"/>
          <w:color w:val="auto"/>
          <w:sz w:val="24"/>
          <w:szCs w:val="24"/>
          <w:lang w:val="en-GB"/>
        </w:rPr>
        <w:tab/>
      </w:r>
      <w:r w:rsidRPr="005B05C8">
        <w:rPr>
          <w:rFonts w:ascii="Times New Roman" w:hAnsi="Times New Roman" w:cs="Times New Roman"/>
          <w:i w:val="0"/>
          <w:iCs w:val="0"/>
          <w:color w:val="auto"/>
          <w:sz w:val="24"/>
          <w:szCs w:val="24"/>
          <w:lang w:val="en-GB"/>
        </w:rPr>
        <w:tab/>
        <w:t>B</w:t>
      </w:r>
    </w:p>
    <w:p w14:paraId="387EB626" w14:textId="12A2C367" w:rsidR="005312F6" w:rsidRPr="005B05C8" w:rsidRDefault="005312F6" w:rsidP="00A837FC">
      <w:pPr>
        <w:pStyle w:val="Caption"/>
        <w:spacing w:line="360" w:lineRule="auto"/>
        <w:jc w:val="both"/>
        <w:rPr>
          <w:rFonts w:ascii="Times New Roman" w:hAnsi="Times New Roman" w:cs="Times New Roman"/>
          <w:i w:val="0"/>
          <w:iCs w:val="0"/>
          <w:color w:val="auto"/>
          <w:sz w:val="24"/>
          <w:szCs w:val="24"/>
          <w:lang w:val="en-GB"/>
        </w:rPr>
      </w:pPr>
      <w:r w:rsidRPr="005B05C8">
        <w:rPr>
          <w:rFonts w:ascii="Times New Roman" w:hAnsi="Times New Roman" w:cs="Times New Roman"/>
          <w:i w:val="0"/>
          <w:iCs w:val="0"/>
          <w:color w:val="auto"/>
          <w:sz w:val="24"/>
          <w:szCs w:val="24"/>
          <w:lang w:val="en-GB"/>
        </w:rPr>
        <w:t xml:space="preserve">Figure </w:t>
      </w:r>
      <w:r w:rsidRPr="005B05C8">
        <w:rPr>
          <w:rFonts w:ascii="Times New Roman" w:hAnsi="Times New Roman" w:cs="Times New Roman"/>
          <w:b/>
          <w:bCs/>
          <w:i w:val="0"/>
          <w:iCs w:val="0"/>
          <w:color w:val="auto"/>
          <w:sz w:val="24"/>
          <w:szCs w:val="24"/>
          <w:lang w:val="en-GB"/>
        </w:rPr>
        <w:fldChar w:fldCharType="begin"/>
      </w:r>
      <w:r w:rsidRPr="005B05C8">
        <w:rPr>
          <w:rFonts w:ascii="Times New Roman" w:hAnsi="Times New Roman" w:cs="Times New Roman"/>
          <w:i w:val="0"/>
          <w:iCs w:val="0"/>
          <w:color w:val="auto"/>
          <w:sz w:val="24"/>
          <w:szCs w:val="24"/>
          <w:lang w:val="en-GB"/>
        </w:rPr>
        <w:instrText xml:space="preserve"> SEQ Figure \* ARABIC </w:instrText>
      </w:r>
      <w:r w:rsidRPr="005B05C8">
        <w:rPr>
          <w:rFonts w:ascii="Times New Roman" w:hAnsi="Times New Roman" w:cs="Times New Roman"/>
          <w:b/>
          <w:bCs/>
          <w:i w:val="0"/>
          <w:iCs w:val="0"/>
          <w:color w:val="auto"/>
          <w:sz w:val="24"/>
          <w:szCs w:val="24"/>
          <w:lang w:val="en-GB"/>
        </w:rPr>
        <w:fldChar w:fldCharType="separate"/>
      </w:r>
      <w:r w:rsidRPr="005B05C8">
        <w:rPr>
          <w:rFonts w:ascii="Times New Roman" w:hAnsi="Times New Roman" w:cs="Times New Roman"/>
          <w:i w:val="0"/>
          <w:iCs w:val="0"/>
          <w:color w:val="auto"/>
          <w:sz w:val="24"/>
          <w:szCs w:val="24"/>
          <w:lang w:val="en-GB"/>
        </w:rPr>
        <w:t>1</w:t>
      </w:r>
      <w:r w:rsidRPr="005B05C8">
        <w:rPr>
          <w:rFonts w:ascii="Times New Roman" w:hAnsi="Times New Roman" w:cs="Times New Roman"/>
          <w:b/>
          <w:bCs/>
          <w:i w:val="0"/>
          <w:iCs w:val="0"/>
          <w:color w:val="auto"/>
          <w:sz w:val="24"/>
          <w:szCs w:val="24"/>
          <w:lang w:val="en-GB"/>
        </w:rPr>
        <w:fldChar w:fldCharType="end"/>
      </w:r>
      <w:r w:rsidRPr="005B05C8">
        <w:rPr>
          <w:rFonts w:ascii="Times New Roman" w:hAnsi="Times New Roman" w:cs="Times New Roman"/>
          <w:i w:val="0"/>
          <w:iCs w:val="0"/>
          <w:color w:val="auto"/>
          <w:sz w:val="24"/>
          <w:szCs w:val="24"/>
          <w:lang w:val="en-GB"/>
        </w:rPr>
        <w:t>: Map of Cameroon (A) showing the study site Bamenda III Health District</w:t>
      </w:r>
      <w:r w:rsidR="00315FDA">
        <w:rPr>
          <w:rFonts w:ascii="Times New Roman" w:hAnsi="Times New Roman" w:cs="Times New Roman"/>
          <w:i w:val="0"/>
          <w:iCs w:val="0"/>
          <w:color w:val="auto"/>
          <w:sz w:val="24"/>
          <w:szCs w:val="24"/>
          <w:lang w:val="en-GB"/>
        </w:rPr>
        <w:t xml:space="preserve"> (B)</w:t>
      </w:r>
      <w:bookmarkStart w:id="5" w:name="_GoBack"/>
      <w:bookmarkEnd w:id="5"/>
    </w:p>
    <w:p w14:paraId="09259947" w14:textId="77777777" w:rsidR="00082A0E" w:rsidRPr="00A203FF" w:rsidRDefault="00F525F0" w:rsidP="00A837FC">
      <w:pPr>
        <w:spacing w:line="360"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lastRenderedPageBreak/>
        <w:t>Sample size</w:t>
      </w:r>
    </w:p>
    <w:p w14:paraId="0275ED66" w14:textId="77777777" w:rsidR="00082A0E" w:rsidRPr="00A203FF" w:rsidRDefault="00F525F0" w:rsidP="00A837FC">
      <w:pPr>
        <w:spacing w:after="0" w:line="360"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 xml:space="preserve">The minimum acceptable sample size was calculated using the Lorenz formula. </w:t>
      </w:r>
    </w:p>
    <w:p w14:paraId="01210E4E" w14:textId="541E4688" w:rsidR="00082A0E" w:rsidRPr="005B05C8" w:rsidRDefault="00F525F0" w:rsidP="00A837FC">
      <w:pPr>
        <w:spacing w:after="0" w:line="360"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rPr>
        <w:t>N =</w:t>
      </w:r>
      <w:r w:rsidRPr="005B05C8">
        <w:rPr>
          <w:rFonts w:ascii="Times New Roman" w:eastAsia="Times New Roman" w:hAnsi="Times New Roman" w:cs="Times New Roman"/>
          <w:sz w:val="24"/>
          <w:szCs w:val="24"/>
          <w:lang w:val="en-GB" w:bidi="en-US"/>
        </w:rPr>
        <w:t xml:space="preserve"> </w:t>
      </w:r>
      <w:bookmarkStart w:id="6" w:name="_dx_frag_StartFragment"/>
      <w:bookmarkEnd w:id="6"/>
      <w:r w:rsidRPr="005B05C8">
        <w:rPr>
          <w:rFonts w:ascii="Times New Roman" w:hAnsi="Times New Roman" w:cs="Times New Roman"/>
          <w:sz w:val="24"/>
          <w:szCs w:val="24"/>
          <w:lang w:val="en-GB"/>
        </w:rPr>
        <w:t xml:space="preserve">Z² * p * (1 - p) / </w:t>
      </w:r>
      <w:r w:rsidR="00662F4A" w:rsidRPr="005B05C8">
        <w:rPr>
          <w:rFonts w:ascii="Times New Roman" w:hAnsi="Times New Roman" w:cs="Times New Roman"/>
          <w:sz w:val="24"/>
          <w:szCs w:val="24"/>
          <w:lang w:val="en-GB"/>
        </w:rPr>
        <w:t>i</w:t>
      </w:r>
      <w:r w:rsidRPr="005B05C8">
        <w:rPr>
          <w:rFonts w:ascii="Times New Roman" w:hAnsi="Times New Roman" w:cs="Times New Roman"/>
          <w:sz w:val="24"/>
          <w:szCs w:val="24"/>
          <w:lang w:val="en-GB"/>
        </w:rPr>
        <w:t>²</w:t>
      </w:r>
      <w:r w:rsidRPr="005B05C8">
        <w:rPr>
          <w:rFonts w:ascii="Times New Roman" w:eastAsia="Google Sans" w:hAnsi="Times New Roman" w:cs="Times New Roman"/>
          <w:sz w:val="24"/>
          <w:szCs w:val="24"/>
          <w:shd w:val="clear" w:color="auto" w:fill="FFFFFF"/>
          <w:lang w:val="en-GB"/>
        </w:rPr>
        <w:t>,</w:t>
      </w:r>
      <w:bookmarkStart w:id="7" w:name="_dx_frag_EndFragment"/>
      <w:bookmarkEnd w:id="7"/>
      <w:r w:rsidRPr="005B05C8">
        <w:rPr>
          <w:rFonts w:ascii="Times New Roman" w:eastAsia="Times New Roman" w:hAnsi="Times New Roman" w:cs="Times New Roman"/>
          <w:sz w:val="24"/>
          <w:szCs w:val="24"/>
          <w:lang w:val="en-GB" w:bidi="en-US"/>
        </w:rPr>
        <w:t xml:space="preserve"> </w:t>
      </w:r>
      <w:r w:rsidR="009F0B62" w:rsidRPr="005B05C8">
        <w:rPr>
          <w:rFonts w:ascii="Times New Roman" w:hAnsi="Times New Roman" w:cs="Times New Roman"/>
          <w:sz w:val="24"/>
          <w:szCs w:val="24"/>
          <w:vertAlign w:val="superscript"/>
          <w:lang w:val="en-GB"/>
        </w:rPr>
        <w:t>2</w:t>
      </w:r>
      <w:r w:rsidR="00F44064">
        <w:rPr>
          <w:rFonts w:ascii="Times New Roman" w:hAnsi="Times New Roman" w:cs="Times New Roman"/>
          <w:sz w:val="24"/>
          <w:szCs w:val="24"/>
          <w:vertAlign w:val="superscript"/>
          <w:lang w:val="en-GB"/>
        </w:rPr>
        <w:t>6</w:t>
      </w:r>
      <w:r w:rsidR="009F0B62" w:rsidRPr="005B05C8">
        <w:rPr>
          <w:rFonts w:ascii="Times New Roman" w:eastAsia="Times New Roman" w:hAnsi="Times New Roman" w:cs="Times New Roman"/>
          <w:sz w:val="24"/>
          <w:szCs w:val="24"/>
          <w:lang w:val="en-GB" w:bidi="en-US"/>
        </w:rPr>
        <w:t xml:space="preserve"> </w:t>
      </w:r>
    </w:p>
    <w:p w14:paraId="6C2E708F" w14:textId="77777777" w:rsidR="00082A0E" w:rsidRPr="00A203FF" w:rsidRDefault="00F525F0" w:rsidP="00A837FC">
      <w:pPr>
        <w:spacing w:after="0" w:line="360"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Where, Z</w:t>
      </w:r>
      <w:r w:rsidRPr="00A203FF">
        <w:rPr>
          <w:rFonts w:ascii="Times New Roman" w:eastAsia="Times New Roman" w:hAnsi="Times New Roman" w:cs="Times New Roman"/>
          <w:sz w:val="24"/>
          <w:szCs w:val="24"/>
          <w:vertAlign w:val="subscript"/>
          <w:lang w:val="en-GB"/>
        </w:rPr>
        <w:t>1</w:t>
      </w:r>
      <w:r w:rsidRPr="00A203FF">
        <w:rPr>
          <w:rFonts w:ascii="Times New Roman" w:eastAsia="Times New Roman" w:hAnsi="Times New Roman" w:cs="Times New Roman"/>
          <w:sz w:val="24"/>
          <w:szCs w:val="24"/>
          <w:lang w:val="en-GB"/>
        </w:rPr>
        <w:t xml:space="preserve"> </w:t>
      </w:r>
      <w:r w:rsidRPr="005B05C8">
        <w:rPr>
          <w:rFonts w:ascii="Times New Roman" w:eastAsia="Times New Roman" w:hAnsi="Times New Roman" w:cs="Times New Roman"/>
          <w:position w:val="-6"/>
          <w:sz w:val="24"/>
          <w:szCs w:val="24"/>
          <w:lang w:val="en-GB"/>
        </w:rPr>
        <w:object w:dxaOrig="240" w:dyaOrig="219" w14:anchorId="48B75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0.85pt" o:ole="">
            <v:imagedata r:id="rId8" o:title=""/>
          </v:shape>
          <o:OLEObject Type="Embed" ProgID="Equation.3" ShapeID="_x0000_i1025" DrawAspect="Content" ObjectID="_1814357124" r:id="rId9"/>
        </w:object>
      </w:r>
      <w:r w:rsidRPr="00A203FF">
        <w:rPr>
          <w:rFonts w:ascii="Times New Roman" w:eastAsia="Times New Roman" w:hAnsi="Times New Roman" w:cs="Times New Roman"/>
          <w:sz w:val="24"/>
          <w:szCs w:val="24"/>
          <w:lang w:val="en-GB"/>
        </w:rPr>
        <w:t xml:space="preserve"> = the normal distribution value for which the standard normal deviation=1.96</w:t>
      </w:r>
    </w:p>
    <w:p w14:paraId="49A71663" w14:textId="3126E8C3" w:rsidR="00082A0E" w:rsidRPr="00A203FF" w:rsidRDefault="00F525F0" w:rsidP="00A837FC">
      <w:pPr>
        <w:spacing w:after="0" w:line="360"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P =Relative prevalence or the proportion of subjects to attend to</w:t>
      </w:r>
      <w:r w:rsidR="00157179" w:rsidRPr="00A203FF">
        <w:rPr>
          <w:rFonts w:ascii="Times New Roman" w:eastAsia="Times New Roman" w:hAnsi="Times New Roman" w:cs="Times New Roman"/>
          <w:sz w:val="24"/>
          <w:szCs w:val="24"/>
          <w:lang w:val="en-GB"/>
        </w:rPr>
        <w:t>, a</w:t>
      </w:r>
      <w:r w:rsidRPr="00A203FF">
        <w:rPr>
          <w:rFonts w:ascii="Times New Roman" w:eastAsia="Times New Roman" w:hAnsi="Times New Roman" w:cs="Times New Roman"/>
          <w:sz w:val="24"/>
          <w:szCs w:val="24"/>
          <w:lang w:val="en-GB"/>
        </w:rPr>
        <w:t xml:space="preserve">nd </w:t>
      </w:r>
      <w:proofErr w:type="spellStart"/>
      <w:r w:rsidRPr="00A203FF">
        <w:rPr>
          <w:rFonts w:ascii="Times New Roman" w:eastAsia="Times New Roman" w:hAnsi="Times New Roman" w:cs="Times New Roman"/>
          <w:sz w:val="24"/>
          <w:szCs w:val="24"/>
          <w:lang w:val="en-GB"/>
        </w:rPr>
        <w:t>i</w:t>
      </w:r>
      <w:proofErr w:type="spellEnd"/>
      <w:r w:rsidRPr="00A203FF">
        <w:rPr>
          <w:rFonts w:ascii="Times New Roman" w:eastAsia="Times New Roman" w:hAnsi="Times New Roman" w:cs="Times New Roman"/>
          <w:sz w:val="24"/>
          <w:szCs w:val="24"/>
          <w:lang w:val="en-GB"/>
        </w:rPr>
        <w:t xml:space="preserve"> = precession or sampling error, (</w:t>
      </w:r>
      <w:proofErr w:type="spellStart"/>
      <w:r w:rsidRPr="00A203FF">
        <w:rPr>
          <w:rFonts w:ascii="Times New Roman" w:eastAsia="Times New Roman" w:hAnsi="Times New Roman" w:cs="Times New Roman"/>
          <w:sz w:val="24"/>
          <w:szCs w:val="24"/>
          <w:lang w:val="en-GB"/>
        </w:rPr>
        <w:t>i</w:t>
      </w:r>
      <w:proofErr w:type="spellEnd"/>
      <w:r w:rsidRPr="00A203FF">
        <w:rPr>
          <w:rFonts w:ascii="Times New Roman" w:eastAsia="Times New Roman" w:hAnsi="Times New Roman" w:cs="Times New Roman"/>
          <w:sz w:val="24"/>
          <w:szCs w:val="24"/>
          <w:lang w:val="en-GB"/>
        </w:rPr>
        <w:t>=0.05 for a 95% confidence interval)</w:t>
      </w:r>
      <w:r w:rsidR="00662F4A" w:rsidRPr="00A203FF">
        <w:rPr>
          <w:rFonts w:ascii="Times New Roman" w:eastAsia="Times New Roman" w:hAnsi="Times New Roman" w:cs="Times New Roman"/>
          <w:sz w:val="24"/>
          <w:szCs w:val="24"/>
          <w:lang w:val="en-GB"/>
        </w:rPr>
        <w:t>.</w:t>
      </w:r>
      <w:r w:rsidR="00157179" w:rsidRPr="00A203FF">
        <w:rPr>
          <w:rFonts w:ascii="Times New Roman" w:eastAsia="Times New Roman" w:hAnsi="Times New Roman" w:cs="Times New Roman"/>
          <w:sz w:val="24"/>
          <w:szCs w:val="24"/>
          <w:lang w:val="en-GB"/>
        </w:rPr>
        <w:t xml:space="preserve"> </w:t>
      </w:r>
      <w:r w:rsidRPr="00A203FF">
        <w:rPr>
          <w:rFonts w:ascii="Times New Roman" w:eastAsia="Times New Roman" w:hAnsi="Times New Roman" w:cs="Times New Roman"/>
          <w:sz w:val="24"/>
          <w:szCs w:val="24"/>
          <w:lang w:val="en-GB"/>
        </w:rPr>
        <w:t>Using Z</w:t>
      </w:r>
      <w:r w:rsidRPr="00A203FF">
        <w:rPr>
          <w:rFonts w:ascii="Times New Roman" w:eastAsia="Times New Roman" w:hAnsi="Times New Roman" w:cs="Times New Roman"/>
          <w:sz w:val="24"/>
          <w:szCs w:val="24"/>
          <w:vertAlign w:val="subscript"/>
          <w:lang w:val="en-GB"/>
        </w:rPr>
        <w:t>1</w:t>
      </w:r>
      <w:r w:rsidRPr="00A203FF">
        <w:rPr>
          <w:rFonts w:ascii="Times New Roman" w:eastAsia="Times New Roman" w:hAnsi="Times New Roman" w:cs="Times New Roman"/>
          <w:sz w:val="24"/>
          <w:szCs w:val="24"/>
          <w:lang w:val="en-GB"/>
        </w:rPr>
        <w:t>-</w:t>
      </w:r>
      <w:r w:rsidRPr="005B05C8">
        <w:rPr>
          <w:rFonts w:ascii="Times New Roman" w:eastAsia="Times New Roman" w:hAnsi="Times New Roman" w:cs="Times New Roman"/>
          <w:position w:val="-6"/>
          <w:sz w:val="24"/>
          <w:szCs w:val="24"/>
          <w:lang w:val="en-GB"/>
        </w:rPr>
        <w:object w:dxaOrig="240" w:dyaOrig="219" w14:anchorId="2A37D543">
          <v:shape id="_x0000_i1026" type="#_x0000_t75" style="width:17pt;height:10.85pt" o:ole="">
            <v:imagedata r:id="rId10" o:title=""/>
          </v:shape>
          <o:OLEObject Type="Embed" ProgID="Equation.3" ShapeID="_x0000_i1026" DrawAspect="Content" ObjectID="_1814357125" r:id="rId11"/>
        </w:object>
      </w:r>
      <w:r w:rsidRPr="00A203FF">
        <w:rPr>
          <w:rFonts w:ascii="Times New Roman" w:eastAsia="Times New Roman" w:hAnsi="Times New Roman" w:cs="Times New Roman"/>
          <w:sz w:val="24"/>
          <w:szCs w:val="24"/>
          <w:lang w:val="en-GB"/>
        </w:rPr>
        <w:t>=1.96, P= prevalence of drug resistance in Cameroon (68.2%)</w:t>
      </w:r>
      <w:r w:rsidR="0060264D">
        <w:rPr>
          <w:rFonts w:ascii="Times New Roman" w:eastAsia="Times New Roman" w:hAnsi="Times New Roman" w:cs="Times New Roman"/>
          <w:sz w:val="24"/>
          <w:szCs w:val="24"/>
          <w:lang w:val="en-GB"/>
        </w:rPr>
        <w:t xml:space="preserve"> </w:t>
      </w:r>
      <w:r w:rsidR="005312F6" w:rsidRPr="005B05C8">
        <w:rPr>
          <w:rFonts w:ascii="Times New Roman" w:eastAsia="Times New Roman" w:hAnsi="Times New Roman" w:cs="Times New Roman"/>
          <w:sz w:val="24"/>
          <w:szCs w:val="24"/>
          <w:vertAlign w:val="superscript"/>
          <w:lang w:val="en-GB"/>
        </w:rPr>
        <w:t>2</w:t>
      </w:r>
      <w:r w:rsidR="00F44064">
        <w:rPr>
          <w:rFonts w:ascii="Times New Roman" w:eastAsia="Times New Roman" w:hAnsi="Times New Roman" w:cs="Times New Roman"/>
          <w:sz w:val="24"/>
          <w:szCs w:val="24"/>
          <w:vertAlign w:val="superscript"/>
          <w:lang w:val="en-GB"/>
        </w:rPr>
        <w:t>7</w:t>
      </w:r>
      <w:r w:rsidR="0060264D" w:rsidRPr="005B05C8">
        <w:rPr>
          <w:rFonts w:ascii="Times New Roman" w:eastAsia="Times New Roman" w:hAnsi="Times New Roman" w:cs="Times New Roman"/>
          <w:sz w:val="24"/>
          <w:szCs w:val="24"/>
          <w:lang w:val="en-GB"/>
        </w:rPr>
        <w:t>.</w:t>
      </w:r>
      <w:r w:rsidR="0060264D">
        <w:rPr>
          <w:rFonts w:ascii="Times New Roman" w:eastAsia="Times New Roman" w:hAnsi="Times New Roman" w:cs="Times New Roman"/>
          <w:sz w:val="24"/>
          <w:szCs w:val="24"/>
          <w:lang w:val="en-GB"/>
        </w:rPr>
        <w:t xml:space="preserve"> </w:t>
      </w:r>
      <w:r w:rsidRPr="00A203FF">
        <w:rPr>
          <w:rFonts w:ascii="Times New Roman" w:eastAsia="Times New Roman" w:hAnsi="Times New Roman" w:cs="Times New Roman"/>
          <w:sz w:val="24"/>
          <w:szCs w:val="24"/>
          <w:lang w:val="en-GB"/>
        </w:rPr>
        <w:t>A</w:t>
      </w:r>
      <w:r w:rsidR="00E0442A">
        <w:rPr>
          <w:rFonts w:ascii="Times New Roman" w:eastAsia="Times New Roman" w:hAnsi="Times New Roman" w:cs="Times New Roman"/>
          <w:sz w:val="24"/>
          <w:szCs w:val="24"/>
          <w:lang w:val="en-GB"/>
        </w:rPr>
        <w:t xml:space="preserve"> </w:t>
      </w:r>
      <w:r w:rsidRPr="00A203FF">
        <w:rPr>
          <w:rFonts w:ascii="Times New Roman" w:eastAsia="Times New Roman" w:hAnsi="Times New Roman" w:cs="Times New Roman"/>
          <w:sz w:val="24"/>
          <w:szCs w:val="24"/>
          <w:lang w:val="en-GB"/>
        </w:rPr>
        <w:t xml:space="preserve">sample size of 333 HIV positive and negative </w:t>
      </w:r>
      <w:r w:rsidRPr="005B05C8">
        <w:rPr>
          <w:rFonts w:ascii="Times New Roman" w:eastAsia="Times New Roman" w:hAnsi="Times New Roman" w:cs="Times New Roman"/>
          <w:sz w:val="24"/>
          <w:szCs w:val="24"/>
          <w:lang w:val="en-GB"/>
        </w:rPr>
        <w:t>person</w:t>
      </w:r>
      <w:r w:rsidRPr="00A203FF">
        <w:rPr>
          <w:rFonts w:ascii="Times New Roman" w:eastAsia="Times New Roman" w:hAnsi="Times New Roman" w:cs="Times New Roman"/>
          <w:sz w:val="24"/>
          <w:szCs w:val="24"/>
          <w:lang w:val="en-GB"/>
        </w:rPr>
        <w:t>s were recruited for the study.</w:t>
      </w:r>
    </w:p>
    <w:p w14:paraId="19110303" w14:textId="77777777" w:rsidR="005312F6" w:rsidRPr="005B05C8" w:rsidRDefault="005312F6" w:rsidP="00A837FC">
      <w:pPr>
        <w:pStyle w:val="Heading2"/>
        <w:spacing w:line="360" w:lineRule="auto"/>
        <w:jc w:val="both"/>
        <w:rPr>
          <w:rFonts w:ascii="Times New Roman" w:hAnsi="Times New Roman" w:cs="Times New Roman"/>
          <w:b/>
          <w:bCs/>
          <w:color w:val="auto"/>
          <w:sz w:val="24"/>
          <w:szCs w:val="24"/>
          <w:lang w:val="en-GB"/>
        </w:rPr>
      </w:pPr>
      <w:r w:rsidRPr="005B05C8">
        <w:rPr>
          <w:rFonts w:ascii="Times New Roman" w:hAnsi="Times New Roman" w:cs="Times New Roman"/>
          <w:b/>
          <w:bCs/>
          <w:color w:val="auto"/>
          <w:sz w:val="24"/>
          <w:szCs w:val="24"/>
          <w:lang w:val="en-GB"/>
        </w:rPr>
        <w:t>Sample and data collection</w:t>
      </w:r>
    </w:p>
    <w:p w14:paraId="3CAD47AE" w14:textId="5B95DD0D" w:rsidR="005312F6" w:rsidRPr="005B05C8" w:rsidRDefault="005312F6"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In this cross-sectional hospital-based study, clean</w:t>
      </w:r>
      <w:r w:rsidRPr="005B05C8">
        <w:rPr>
          <w:rFonts w:ascii="Times New Roman" w:hAnsi="Times New Roman" w:cs="Times New Roman"/>
          <w:sz w:val="24"/>
          <w:szCs w:val="24"/>
          <w:lang w:val="en-GB" w:bidi="en-US"/>
        </w:rPr>
        <w:t>-</w:t>
      </w:r>
      <w:r w:rsidRPr="005B05C8">
        <w:rPr>
          <w:rFonts w:ascii="Times New Roman" w:hAnsi="Times New Roman" w:cs="Times New Roman"/>
          <w:sz w:val="24"/>
          <w:szCs w:val="24"/>
          <w:lang w:val="en-GB"/>
        </w:rPr>
        <w:t xml:space="preserve">catch midstream urine samples were collected in sterile clean bottles from both HIV positive (n=133) and negative (n=200) persons reporting at the Bamenda Station Polyclinic from January to June 2024.   Capillary blood was collected by a trained laboratory technologist and used </w:t>
      </w:r>
      <w:r w:rsidRPr="005B05C8">
        <w:rPr>
          <w:rFonts w:ascii="Times New Roman" w:hAnsi="Times New Roman" w:cs="Times New Roman"/>
          <w:sz w:val="24"/>
          <w:szCs w:val="24"/>
          <w:lang w:val="en-GB" w:bidi="en-US"/>
        </w:rPr>
        <w:t xml:space="preserve">to </w:t>
      </w:r>
      <w:r w:rsidR="0060264D">
        <w:rPr>
          <w:rFonts w:ascii="Times New Roman" w:hAnsi="Times New Roman" w:cs="Times New Roman"/>
          <w:sz w:val="24"/>
          <w:szCs w:val="24"/>
          <w:lang w:val="en-GB" w:bidi="en-US"/>
        </w:rPr>
        <w:t>test for</w:t>
      </w:r>
      <w:r w:rsidRPr="005B05C8">
        <w:rPr>
          <w:rFonts w:ascii="Times New Roman" w:hAnsi="Times New Roman" w:cs="Times New Roman"/>
          <w:sz w:val="24"/>
          <w:szCs w:val="24"/>
          <w:lang w:val="en-GB"/>
        </w:rPr>
        <w:t xml:space="preserve"> HIV.  Risk factors associated with drug resistance were capture using a pretested questionnaire</w:t>
      </w:r>
      <w:r w:rsidRPr="005B05C8">
        <w:rPr>
          <w:rFonts w:ascii="Times New Roman" w:hAnsi="Times New Roman" w:cs="Times New Roman"/>
          <w:sz w:val="24"/>
          <w:szCs w:val="24"/>
          <w:lang w:val="en-GB" w:bidi="en-US"/>
        </w:rPr>
        <w:t>.</w:t>
      </w:r>
    </w:p>
    <w:p w14:paraId="188F2ADB" w14:textId="77777777" w:rsidR="005312F6" w:rsidRPr="005B05C8" w:rsidRDefault="005312F6" w:rsidP="00A837FC">
      <w:pPr>
        <w:pStyle w:val="Heading2"/>
        <w:spacing w:line="360" w:lineRule="auto"/>
        <w:jc w:val="both"/>
        <w:rPr>
          <w:rFonts w:ascii="Times New Roman" w:hAnsi="Times New Roman" w:cs="Times New Roman"/>
          <w:b/>
          <w:bCs/>
          <w:color w:val="auto"/>
          <w:sz w:val="24"/>
          <w:szCs w:val="24"/>
          <w:lang w:val="en-GB"/>
        </w:rPr>
      </w:pPr>
      <w:r w:rsidRPr="005B05C8">
        <w:rPr>
          <w:rFonts w:ascii="Times New Roman" w:hAnsi="Times New Roman" w:cs="Times New Roman"/>
          <w:b/>
          <w:bCs/>
          <w:color w:val="auto"/>
          <w:sz w:val="24"/>
          <w:szCs w:val="24"/>
          <w:lang w:val="en-GB"/>
        </w:rPr>
        <w:t>Laboratory procedure: Sample processing and analysis</w:t>
      </w:r>
    </w:p>
    <w:p w14:paraId="476BC889" w14:textId="77777777" w:rsidR="005312F6" w:rsidRPr="005B05C8" w:rsidRDefault="005312F6" w:rsidP="00A837FC">
      <w:pPr>
        <w:spacing w:line="360" w:lineRule="auto"/>
        <w:jc w:val="both"/>
        <w:rPr>
          <w:rFonts w:ascii="Times New Roman" w:hAnsi="Times New Roman" w:cs="Times New Roman"/>
          <w:b/>
          <w:bCs/>
          <w:sz w:val="24"/>
          <w:szCs w:val="24"/>
          <w:lang w:val="en-GB"/>
        </w:rPr>
      </w:pPr>
      <w:r w:rsidRPr="005B05C8">
        <w:rPr>
          <w:rFonts w:ascii="Times New Roman" w:hAnsi="Times New Roman" w:cs="Times New Roman"/>
          <w:b/>
          <w:bCs/>
          <w:sz w:val="24"/>
          <w:szCs w:val="24"/>
          <w:lang w:val="en-GB"/>
        </w:rPr>
        <w:t>HIV Serology</w:t>
      </w:r>
    </w:p>
    <w:p w14:paraId="04CE584B" w14:textId="6484BF37" w:rsidR="00944E3B" w:rsidRPr="005B05C8" w:rsidRDefault="005312F6"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 xml:space="preserve">HIV test was done using the </w:t>
      </w:r>
      <w:r w:rsidRPr="005B05C8">
        <w:rPr>
          <w:rFonts w:ascii="Times New Roman" w:hAnsi="Times New Roman" w:cs="Times New Roman"/>
          <w:sz w:val="24"/>
          <w:szCs w:val="24"/>
          <w:lang w:val="en-GB" w:bidi="en-US"/>
        </w:rPr>
        <w:t>Abbot</w:t>
      </w:r>
      <w:r w:rsidRPr="005B05C8">
        <w:rPr>
          <w:rFonts w:ascii="Times New Roman" w:hAnsi="Times New Roman" w:cs="Times New Roman"/>
          <w:sz w:val="24"/>
          <w:szCs w:val="24"/>
          <w:lang w:val="en-GB"/>
        </w:rPr>
        <w:t xml:space="preserve"> HIV </w:t>
      </w:r>
      <w:r w:rsidRPr="005B05C8">
        <w:rPr>
          <w:rFonts w:ascii="Times New Roman" w:hAnsi="Times New Roman" w:cs="Times New Roman"/>
          <w:sz w:val="24"/>
          <w:szCs w:val="24"/>
          <w:lang w:val="en-GB" w:bidi="en-US"/>
        </w:rPr>
        <w:t>(</w:t>
      </w:r>
      <w:r w:rsidRPr="005B05C8">
        <w:rPr>
          <w:rFonts w:ascii="Times New Roman" w:hAnsi="Times New Roman" w:cs="Times New Roman"/>
          <w:sz w:val="24"/>
          <w:szCs w:val="24"/>
          <w:lang w:val="en-GB"/>
        </w:rPr>
        <w:t>1&amp;2</w:t>
      </w:r>
      <w:r w:rsidRPr="005B05C8">
        <w:rPr>
          <w:rFonts w:ascii="Times New Roman" w:hAnsi="Times New Roman" w:cs="Times New Roman"/>
          <w:sz w:val="24"/>
          <w:szCs w:val="24"/>
          <w:lang w:val="en-GB" w:bidi="en-US"/>
        </w:rPr>
        <w:t>)</w:t>
      </w:r>
      <w:r w:rsidRPr="005B05C8">
        <w:rPr>
          <w:rFonts w:ascii="Times New Roman" w:hAnsi="Times New Roman" w:cs="Times New Roman"/>
          <w:sz w:val="24"/>
          <w:szCs w:val="24"/>
          <w:lang w:val="en-GB"/>
        </w:rPr>
        <w:t xml:space="preserve"> determine</w:t>
      </w:r>
      <w:r w:rsidRPr="005B05C8">
        <w:rPr>
          <w:rFonts w:ascii="Times New Roman" w:hAnsi="Times New Roman" w:cs="Times New Roman"/>
          <w:sz w:val="24"/>
          <w:szCs w:val="24"/>
          <w:lang w:val="en-GB" w:bidi="en-US"/>
        </w:rPr>
        <w:t xml:space="preserve"> Alere</w:t>
      </w:r>
      <w:r w:rsidRPr="005B05C8">
        <w:rPr>
          <w:rFonts w:ascii="Times New Roman" w:hAnsi="Times New Roman" w:cs="Times New Roman"/>
          <w:sz w:val="24"/>
          <w:szCs w:val="24"/>
          <w:lang w:val="en-GB"/>
        </w:rPr>
        <w:t xml:space="preserve"> </w:t>
      </w:r>
      <w:r w:rsidRPr="005B05C8">
        <w:rPr>
          <w:rFonts w:ascii="Times New Roman" w:hAnsi="Times New Roman" w:cs="Times New Roman"/>
          <w:sz w:val="24"/>
          <w:szCs w:val="24"/>
          <w:lang w:val="en-GB" w:bidi="en-US"/>
        </w:rPr>
        <w:t xml:space="preserve">kit as describe by the manufacturer. </w:t>
      </w:r>
      <w:r w:rsidRPr="005B05C8">
        <w:rPr>
          <w:rFonts w:ascii="Times New Roman" w:hAnsi="Times New Roman" w:cs="Times New Roman"/>
          <w:sz w:val="24"/>
          <w:szCs w:val="24"/>
          <w:lang w:val="en-GB"/>
        </w:rPr>
        <w:t xml:space="preserve">Capillary blood </w:t>
      </w:r>
      <w:r w:rsidR="0060264D">
        <w:rPr>
          <w:rFonts w:ascii="Times New Roman" w:hAnsi="Times New Roman" w:cs="Times New Roman"/>
          <w:sz w:val="24"/>
          <w:szCs w:val="24"/>
          <w:lang w:val="en-GB"/>
        </w:rPr>
        <w:t>was</w:t>
      </w:r>
      <w:r w:rsidRPr="005B05C8">
        <w:rPr>
          <w:rFonts w:ascii="Times New Roman" w:hAnsi="Times New Roman" w:cs="Times New Roman"/>
          <w:sz w:val="24"/>
          <w:szCs w:val="24"/>
          <w:lang w:val="en-GB"/>
        </w:rPr>
        <w:t xml:space="preserve"> transfer into a capillary tube</w:t>
      </w:r>
      <w:r w:rsidR="0060264D">
        <w:rPr>
          <w:rFonts w:ascii="Times New Roman" w:hAnsi="Times New Roman" w:cs="Times New Roman"/>
          <w:sz w:val="24"/>
          <w:szCs w:val="24"/>
          <w:lang w:val="en-GB"/>
        </w:rPr>
        <w:t xml:space="preserve"> and then </w:t>
      </w:r>
      <w:r w:rsidRPr="005B05C8">
        <w:rPr>
          <w:rFonts w:ascii="Times New Roman" w:hAnsi="Times New Roman" w:cs="Times New Roman"/>
          <w:sz w:val="24"/>
          <w:szCs w:val="24"/>
          <w:lang w:val="en-GB"/>
        </w:rPr>
        <w:t xml:space="preserve">to the sample pad and a drop of the chase </w:t>
      </w:r>
      <w:r w:rsidR="000352A0" w:rsidRPr="005B05C8">
        <w:rPr>
          <w:rFonts w:ascii="Times New Roman" w:hAnsi="Times New Roman" w:cs="Times New Roman"/>
          <w:sz w:val="24"/>
          <w:szCs w:val="24"/>
          <w:lang w:val="en-GB"/>
        </w:rPr>
        <w:t>buffer</w:t>
      </w:r>
      <w:r w:rsidRPr="005B05C8">
        <w:rPr>
          <w:rFonts w:ascii="Times New Roman" w:hAnsi="Times New Roman" w:cs="Times New Roman"/>
          <w:sz w:val="24"/>
          <w:szCs w:val="24"/>
          <w:lang w:val="en-GB"/>
        </w:rPr>
        <w:t xml:space="preserve"> added</w:t>
      </w:r>
      <w:r w:rsidR="00662F4A" w:rsidRPr="005B05C8">
        <w:rPr>
          <w:rFonts w:ascii="Times New Roman" w:hAnsi="Times New Roman" w:cs="Times New Roman"/>
          <w:sz w:val="24"/>
          <w:szCs w:val="24"/>
          <w:lang w:val="en-GB"/>
        </w:rPr>
        <w:t>.</w:t>
      </w:r>
      <w:r w:rsidRPr="005B05C8">
        <w:rPr>
          <w:rFonts w:ascii="Times New Roman" w:hAnsi="Times New Roman" w:cs="Times New Roman"/>
          <w:sz w:val="24"/>
          <w:szCs w:val="24"/>
          <w:lang w:val="en-GB"/>
        </w:rPr>
        <w:t xml:space="preserve"> The strip </w:t>
      </w:r>
      <w:r w:rsidR="0060264D">
        <w:rPr>
          <w:rFonts w:ascii="Times New Roman" w:hAnsi="Times New Roman" w:cs="Times New Roman"/>
          <w:sz w:val="24"/>
          <w:szCs w:val="24"/>
          <w:lang w:val="en-GB"/>
        </w:rPr>
        <w:t>was</w:t>
      </w:r>
      <w:r w:rsidRPr="005B05C8">
        <w:rPr>
          <w:rFonts w:ascii="Times New Roman" w:hAnsi="Times New Roman" w:cs="Times New Roman"/>
          <w:sz w:val="24"/>
          <w:szCs w:val="24"/>
          <w:lang w:val="en-GB"/>
        </w:rPr>
        <w:t xml:space="preserve"> read between 20 and 30 minutes</w:t>
      </w:r>
      <w:r w:rsidR="0060264D">
        <w:rPr>
          <w:rFonts w:ascii="Times New Roman" w:hAnsi="Times New Roman" w:cs="Times New Roman"/>
          <w:sz w:val="24"/>
          <w:szCs w:val="24"/>
          <w:lang w:val="en-GB"/>
        </w:rPr>
        <w:t xml:space="preserve"> and the </w:t>
      </w:r>
      <w:r w:rsidRPr="005B05C8">
        <w:rPr>
          <w:rFonts w:ascii="Times New Roman" w:hAnsi="Times New Roman" w:cs="Times New Roman"/>
          <w:sz w:val="24"/>
          <w:szCs w:val="24"/>
          <w:lang w:val="en-GB"/>
        </w:rPr>
        <w:t xml:space="preserve">presence of </w:t>
      </w:r>
      <w:r w:rsidR="0060264D">
        <w:rPr>
          <w:rFonts w:ascii="Times New Roman" w:hAnsi="Times New Roman" w:cs="Times New Roman"/>
          <w:sz w:val="24"/>
          <w:szCs w:val="24"/>
          <w:lang w:val="en-GB"/>
        </w:rPr>
        <w:t>two</w:t>
      </w:r>
      <w:r w:rsidRPr="005B05C8">
        <w:rPr>
          <w:rFonts w:ascii="Times New Roman" w:hAnsi="Times New Roman" w:cs="Times New Roman"/>
          <w:sz w:val="24"/>
          <w:szCs w:val="24"/>
          <w:lang w:val="en-GB"/>
        </w:rPr>
        <w:t xml:space="preserve"> red line at </w:t>
      </w:r>
      <w:r w:rsidR="0060264D">
        <w:rPr>
          <w:rFonts w:ascii="Times New Roman" w:hAnsi="Times New Roman" w:cs="Times New Roman"/>
          <w:sz w:val="24"/>
          <w:szCs w:val="24"/>
          <w:lang w:val="en-GB"/>
        </w:rPr>
        <w:t xml:space="preserve">both the test and at </w:t>
      </w:r>
      <w:r w:rsidRPr="005B05C8">
        <w:rPr>
          <w:rFonts w:ascii="Times New Roman" w:hAnsi="Times New Roman" w:cs="Times New Roman"/>
          <w:sz w:val="24"/>
          <w:szCs w:val="24"/>
          <w:lang w:val="en-GB"/>
        </w:rPr>
        <w:t>the control spot w</w:t>
      </w:r>
      <w:r w:rsidR="0060264D">
        <w:rPr>
          <w:rFonts w:ascii="Times New Roman" w:hAnsi="Times New Roman" w:cs="Times New Roman"/>
          <w:sz w:val="24"/>
          <w:szCs w:val="24"/>
          <w:lang w:val="en-GB"/>
        </w:rPr>
        <w:t>ere</w:t>
      </w:r>
      <w:r w:rsidRPr="005B05C8">
        <w:rPr>
          <w:rFonts w:ascii="Times New Roman" w:hAnsi="Times New Roman" w:cs="Times New Roman"/>
          <w:sz w:val="24"/>
          <w:szCs w:val="24"/>
          <w:lang w:val="en-GB"/>
        </w:rPr>
        <w:t xml:space="preserve"> considered </w:t>
      </w:r>
      <w:r w:rsidR="0060264D">
        <w:rPr>
          <w:rFonts w:ascii="Times New Roman" w:hAnsi="Times New Roman" w:cs="Times New Roman"/>
          <w:sz w:val="24"/>
          <w:szCs w:val="24"/>
          <w:lang w:val="en-GB"/>
        </w:rPr>
        <w:t>positive</w:t>
      </w:r>
      <w:r w:rsidRPr="005B05C8">
        <w:rPr>
          <w:rFonts w:ascii="Times New Roman" w:hAnsi="Times New Roman" w:cs="Times New Roman"/>
          <w:sz w:val="24"/>
          <w:szCs w:val="24"/>
          <w:lang w:val="en-GB"/>
        </w:rPr>
        <w:t xml:space="preserve"> for HIV</w:t>
      </w:r>
      <w:r w:rsidR="00BC270C" w:rsidRPr="005B05C8">
        <w:rPr>
          <w:rFonts w:ascii="Times New Roman" w:hAnsi="Times New Roman" w:cs="Times New Roman"/>
          <w:sz w:val="24"/>
          <w:szCs w:val="24"/>
          <w:vertAlign w:val="superscript"/>
          <w:lang w:val="en-GB"/>
        </w:rPr>
        <w:t>3</w:t>
      </w:r>
      <w:r w:rsidR="00F44064">
        <w:rPr>
          <w:rFonts w:ascii="Times New Roman" w:hAnsi="Times New Roman" w:cs="Times New Roman"/>
          <w:sz w:val="24"/>
          <w:szCs w:val="24"/>
          <w:vertAlign w:val="superscript"/>
          <w:lang w:val="en-GB"/>
        </w:rPr>
        <w:t>8</w:t>
      </w:r>
      <w:r w:rsidRPr="005B05C8">
        <w:rPr>
          <w:rFonts w:ascii="Times New Roman" w:hAnsi="Times New Roman" w:cs="Times New Roman"/>
          <w:sz w:val="24"/>
          <w:szCs w:val="24"/>
          <w:lang w:val="en-GB"/>
        </w:rPr>
        <w:t xml:space="preserve">. </w:t>
      </w:r>
    </w:p>
    <w:p w14:paraId="490F360D" w14:textId="7B1DEEF0" w:rsidR="005312F6" w:rsidRPr="005B05C8" w:rsidRDefault="005312F6" w:rsidP="00A837FC">
      <w:pPr>
        <w:spacing w:line="360" w:lineRule="auto"/>
        <w:jc w:val="both"/>
        <w:rPr>
          <w:rFonts w:ascii="Times New Roman" w:hAnsi="Times New Roman" w:cs="Times New Roman"/>
          <w:b/>
          <w:bCs/>
          <w:sz w:val="24"/>
          <w:szCs w:val="24"/>
          <w:lang w:val="en-GB"/>
        </w:rPr>
      </w:pPr>
      <w:r w:rsidRPr="005B05C8">
        <w:rPr>
          <w:rFonts w:ascii="Times New Roman" w:hAnsi="Times New Roman" w:cs="Times New Roman"/>
          <w:b/>
          <w:bCs/>
          <w:sz w:val="24"/>
          <w:szCs w:val="24"/>
          <w:lang w:val="en-GB"/>
        </w:rPr>
        <w:t xml:space="preserve">Isolation and identification of </w:t>
      </w:r>
      <w:r w:rsidRPr="005B05C8">
        <w:rPr>
          <w:rFonts w:ascii="Times New Roman" w:hAnsi="Times New Roman" w:cs="Times New Roman"/>
          <w:b/>
          <w:bCs/>
          <w:i/>
          <w:sz w:val="24"/>
          <w:szCs w:val="24"/>
          <w:lang w:val="en-GB"/>
        </w:rPr>
        <w:t>Klebsiella pneumoniae</w:t>
      </w:r>
    </w:p>
    <w:p w14:paraId="031B6DAE" w14:textId="7AB17499" w:rsidR="005312F6" w:rsidRPr="005B05C8" w:rsidRDefault="005312F6"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bidi="en-US"/>
        </w:rPr>
        <w:t>U</w:t>
      </w:r>
      <w:r w:rsidRPr="005B05C8">
        <w:rPr>
          <w:rFonts w:ascii="Times New Roman" w:hAnsi="Times New Roman" w:cs="Times New Roman"/>
          <w:sz w:val="24"/>
          <w:szCs w:val="24"/>
          <w:lang w:val="en-GB"/>
        </w:rPr>
        <w:t>rine samples were centrifuged and cultured on Cystine Lactose Electrolyte Deficient Agar (CLED)</w:t>
      </w:r>
      <w:r w:rsidR="00815A19">
        <w:rPr>
          <w:rFonts w:ascii="Times New Roman" w:hAnsi="Times New Roman" w:cs="Times New Roman"/>
          <w:sz w:val="24"/>
          <w:szCs w:val="24"/>
          <w:lang w:val="en-GB"/>
        </w:rPr>
        <w:t xml:space="preserve"> as previously described </w:t>
      </w:r>
      <w:r w:rsidR="005B05C8" w:rsidRPr="005B05C8">
        <w:rPr>
          <w:rFonts w:ascii="Times New Roman" w:hAnsi="Times New Roman" w:cs="Times New Roman"/>
          <w:sz w:val="24"/>
          <w:szCs w:val="24"/>
          <w:vertAlign w:val="superscript"/>
          <w:lang w:val="en-GB"/>
        </w:rPr>
        <w:t>3</w:t>
      </w:r>
      <w:r w:rsidR="00815A19" w:rsidRPr="005B05C8">
        <w:rPr>
          <w:rFonts w:ascii="Times New Roman" w:hAnsi="Times New Roman" w:cs="Times New Roman"/>
          <w:sz w:val="24"/>
          <w:szCs w:val="24"/>
          <w:vertAlign w:val="superscript"/>
          <w:lang w:val="en-GB"/>
        </w:rPr>
        <w:t>0</w:t>
      </w:r>
      <w:r w:rsidRPr="005B05C8">
        <w:rPr>
          <w:rFonts w:ascii="Times New Roman" w:hAnsi="Times New Roman" w:cs="Times New Roman"/>
          <w:sz w:val="24"/>
          <w:szCs w:val="24"/>
          <w:highlight w:val="yellow"/>
          <w:lang w:val="en-GB"/>
        </w:rPr>
        <w:t>.</w:t>
      </w:r>
      <w:r w:rsidRPr="005B05C8">
        <w:rPr>
          <w:rFonts w:ascii="Times New Roman" w:hAnsi="Times New Roman" w:cs="Times New Roman"/>
          <w:sz w:val="24"/>
          <w:szCs w:val="24"/>
          <w:lang w:val="en-GB" w:bidi="en-US"/>
        </w:rPr>
        <w:t xml:space="preserve">  All samples were cultured at 37</w:t>
      </w:r>
      <w:r w:rsidR="00A02144" w:rsidRPr="005B05C8">
        <w:rPr>
          <w:rFonts w:ascii="Times New Roman" w:hAnsi="Times New Roman" w:cs="Times New Roman"/>
          <w:sz w:val="24"/>
          <w:szCs w:val="24"/>
          <w:vertAlign w:val="superscript"/>
          <w:lang w:val="en-GB" w:bidi="en-US"/>
        </w:rPr>
        <w:t>0</w:t>
      </w:r>
      <w:r w:rsidR="00A02144" w:rsidRPr="005B05C8">
        <w:rPr>
          <w:rFonts w:ascii="Times New Roman" w:hAnsi="Times New Roman" w:cs="Times New Roman"/>
          <w:sz w:val="24"/>
          <w:szCs w:val="24"/>
          <w:lang w:val="en-GB" w:bidi="en-US"/>
        </w:rPr>
        <w:t xml:space="preserve"> </w:t>
      </w:r>
      <w:r w:rsidRPr="005B05C8">
        <w:rPr>
          <w:rFonts w:ascii="Times New Roman" w:hAnsi="Times New Roman" w:cs="Times New Roman"/>
          <w:sz w:val="24"/>
          <w:szCs w:val="24"/>
          <w:lang w:val="en-GB" w:bidi="en-US"/>
        </w:rPr>
        <w:t>C for 24–48 hour</w:t>
      </w:r>
      <w:r w:rsidR="00277E2C" w:rsidRPr="005B05C8">
        <w:rPr>
          <w:rFonts w:ascii="Times New Roman" w:hAnsi="Times New Roman" w:cs="Times New Roman"/>
          <w:sz w:val="24"/>
          <w:szCs w:val="24"/>
          <w:lang w:val="en-GB" w:bidi="en-US"/>
        </w:rPr>
        <w:t>s</w:t>
      </w:r>
      <w:r w:rsidRPr="005B05C8">
        <w:rPr>
          <w:rFonts w:ascii="Times New Roman" w:hAnsi="Times New Roman" w:cs="Times New Roman"/>
          <w:sz w:val="24"/>
          <w:szCs w:val="24"/>
          <w:lang w:val="en-GB" w:bidi="en-US"/>
        </w:rPr>
        <w:t xml:space="preserve">. </w:t>
      </w:r>
      <w:r w:rsidR="00277E2C" w:rsidRPr="005B05C8">
        <w:rPr>
          <w:rFonts w:ascii="Times New Roman" w:hAnsi="Times New Roman" w:cs="Times New Roman"/>
          <w:sz w:val="24"/>
          <w:szCs w:val="24"/>
          <w:lang w:val="en-GB" w:bidi="en-US"/>
        </w:rPr>
        <w:t>P</w:t>
      </w:r>
      <w:r w:rsidRPr="005B05C8">
        <w:rPr>
          <w:rFonts w:ascii="Times New Roman" w:hAnsi="Times New Roman" w:cs="Times New Roman"/>
          <w:sz w:val="24"/>
          <w:szCs w:val="24"/>
          <w:lang w:val="en-GB" w:bidi="en-US"/>
        </w:rPr>
        <w:t>reliminary identification of bacterial isolates was based on the colony morphology (</w:t>
      </w:r>
      <w:r w:rsidRPr="005B05C8">
        <w:rPr>
          <w:rFonts w:ascii="Times New Roman" w:hAnsi="Times New Roman" w:cs="Times New Roman"/>
          <w:i/>
          <w:iCs/>
          <w:sz w:val="24"/>
          <w:szCs w:val="24"/>
          <w:lang w:val="en-GB" w:bidi="en-US"/>
        </w:rPr>
        <w:t>Klebsiella</w:t>
      </w:r>
      <w:r w:rsidRPr="005B05C8">
        <w:rPr>
          <w:rFonts w:ascii="Times New Roman" w:hAnsi="Times New Roman" w:cs="Times New Roman"/>
          <w:sz w:val="24"/>
          <w:szCs w:val="24"/>
          <w:lang w:val="en-GB" w:bidi="en-US"/>
        </w:rPr>
        <w:t xml:space="preserve"> species typically appear as large, mucoid, yellow to whitish-blue colonies and the </w:t>
      </w:r>
      <w:r w:rsidR="005503E5" w:rsidRPr="005B05C8">
        <w:rPr>
          <w:rFonts w:ascii="Times New Roman" w:hAnsi="Times New Roman" w:cs="Times New Roman"/>
          <w:sz w:val="24"/>
          <w:szCs w:val="24"/>
          <w:lang w:val="en-GB" w:bidi="en-US"/>
        </w:rPr>
        <w:t xml:space="preserve">CLED </w:t>
      </w:r>
      <w:r w:rsidRPr="005B05C8">
        <w:rPr>
          <w:rFonts w:ascii="Times New Roman" w:hAnsi="Times New Roman" w:cs="Times New Roman"/>
          <w:sz w:val="24"/>
          <w:szCs w:val="24"/>
          <w:lang w:val="en-GB" w:bidi="en-US"/>
        </w:rPr>
        <w:t>agar turn yellowish)</w:t>
      </w:r>
      <w:proofErr w:type="gramStart"/>
      <w:r w:rsidR="00F44064">
        <w:rPr>
          <w:rFonts w:ascii="Times New Roman" w:hAnsi="Times New Roman" w:cs="Times New Roman"/>
          <w:sz w:val="24"/>
          <w:szCs w:val="24"/>
          <w:vertAlign w:val="superscript"/>
          <w:lang w:val="en-GB" w:bidi="en-US"/>
        </w:rPr>
        <w:t xml:space="preserve">20 </w:t>
      </w:r>
      <w:r w:rsidR="00EF4341" w:rsidRPr="005B05C8">
        <w:rPr>
          <w:rFonts w:ascii="Times New Roman" w:hAnsi="Times New Roman" w:cs="Times New Roman"/>
          <w:sz w:val="24"/>
          <w:szCs w:val="24"/>
          <w:vertAlign w:val="superscript"/>
          <w:lang w:val="en-GB" w:bidi="en-US"/>
        </w:rPr>
        <w:t xml:space="preserve"> </w:t>
      </w:r>
      <w:r w:rsidRPr="005B05C8">
        <w:rPr>
          <w:rFonts w:ascii="Times New Roman" w:hAnsi="Times New Roman" w:cs="Times New Roman"/>
          <w:sz w:val="24"/>
          <w:szCs w:val="24"/>
          <w:lang w:val="en-GB" w:bidi="en-US"/>
        </w:rPr>
        <w:t>and</w:t>
      </w:r>
      <w:proofErr w:type="gramEnd"/>
      <w:r w:rsidRPr="005B05C8">
        <w:rPr>
          <w:rFonts w:ascii="Times New Roman" w:hAnsi="Times New Roman" w:cs="Times New Roman"/>
          <w:sz w:val="24"/>
          <w:szCs w:val="24"/>
          <w:lang w:val="en-GB" w:bidi="en-US"/>
        </w:rPr>
        <w:t xml:space="preserve"> Gram staining reaction (</w:t>
      </w:r>
      <w:r w:rsidRPr="005B05C8">
        <w:rPr>
          <w:rFonts w:ascii="Times New Roman" w:hAnsi="Times New Roman" w:cs="Times New Roman"/>
          <w:i/>
          <w:iCs/>
          <w:sz w:val="24"/>
          <w:szCs w:val="24"/>
          <w:lang w:val="en-GB" w:bidi="en-US"/>
        </w:rPr>
        <w:t>Klebsiella</w:t>
      </w:r>
      <w:r w:rsidRPr="005B05C8">
        <w:rPr>
          <w:rFonts w:ascii="Times New Roman" w:hAnsi="Times New Roman" w:cs="Times New Roman"/>
          <w:sz w:val="24"/>
          <w:szCs w:val="24"/>
          <w:lang w:val="en-GB" w:bidi="en-US"/>
        </w:rPr>
        <w:t xml:space="preserve"> species appears as pink, </w:t>
      </w:r>
      <w:r w:rsidR="006C61E2" w:rsidRPr="005B05C8">
        <w:rPr>
          <w:rFonts w:ascii="Times New Roman" w:hAnsi="Times New Roman" w:cs="Times New Roman"/>
          <w:sz w:val="24"/>
          <w:szCs w:val="24"/>
          <w:lang w:val="en-GB" w:bidi="en-US"/>
        </w:rPr>
        <w:t xml:space="preserve">thick </w:t>
      </w:r>
      <w:r w:rsidRPr="005B05C8">
        <w:rPr>
          <w:rFonts w:ascii="Times New Roman" w:hAnsi="Times New Roman" w:cs="Times New Roman"/>
          <w:sz w:val="24"/>
          <w:szCs w:val="24"/>
          <w:lang w:val="en-GB" w:bidi="en-US"/>
        </w:rPr>
        <w:t>gram-negative rod</w:t>
      </w:r>
      <w:r w:rsidR="00287CA3" w:rsidRPr="005B05C8">
        <w:rPr>
          <w:rFonts w:ascii="Times New Roman" w:hAnsi="Times New Roman" w:cs="Times New Roman"/>
          <w:sz w:val="24"/>
          <w:szCs w:val="24"/>
          <w:lang w:val="en-GB" w:bidi="en-US"/>
        </w:rPr>
        <w:t>s</w:t>
      </w:r>
      <w:r w:rsidRPr="005B05C8">
        <w:rPr>
          <w:rFonts w:ascii="Times New Roman" w:hAnsi="Times New Roman" w:cs="Times New Roman"/>
          <w:sz w:val="24"/>
          <w:szCs w:val="24"/>
          <w:lang w:val="en-GB" w:bidi="en-US"/>
        </w:rPr>
        <w:t>)</w:t>
      </w:r>
      <w:r w:rsidR="004D48EC" w:rsidRPr="005B05C8">
        <w:rPr>
          <w:rFonts w:ascii="Times New Roman" w:hAnsi="Times New Roman" w:cs="Times New Roman"/>
          <w:sz w:val="24"/>
          <w:szCs w:val="24"/>
          <w:vertAlign w:val="superscript"/>
          <w:lang w:val="en-GB" w:bidi="en-US"/>
        </w:rPr>
        <w:t>3</w:t>
      </w:r>
      <w:r w:rsidR="00F44064">
        <w:rPr>
          <w:rFonts w:ascii="Times New Roman" w:hAnsi="Times New Roman" w:cs="Times New Roman"/>
          <w:sz w:val="24"/>
          <w:szCs w:val="24"/>
          <w:vertAlign w:val="superscript"/>
          <w:lang w:val="en-GB" w:bidi="en-US"/>
        </w:rPr>
        <w:t>0</w:t>
      </w:r>
      <w:r w:rsidRPr="005B05C8">
        <w:rPr>
          <w:rFonts w:ascii="Times New Roman" w:hAnsi="Times New Roman" w:cs="Times New Roman"/>
          <w:sz w:val="24"/>
          <w:szCs w:val="24"/>
          <w:lang w:val="en-GB" w:bidi="en-US"/>
        </w:rPr>
        <w:t xml:space="preserve">. </w:t>
      </w:r>
      <w:r w:rsidR="00815A19">
        <w:rPr>
          <w:rFonts w:ascii="Times New Roman" w:hAnsi="Times New Roman" w:cs="Times New Roman"/>
          <w:sz w:val="24"/>
          <w:szCs w:val="24"/>
          <w:lang w:val="en-GB"/>
        </w:rPr>
        <w:t>B</w:t>
      </w:r>
      <w:r w:rsidRPr="005B05C8">
        <w:rPr>
          <w:rFonts w:ascii="Times New Roman" w:hAnsi="Times New Roman" w:cs="Times New Roman"/>
          <w:sz w:val="24"/>
          <w:szCs w:val="24"/>
          <w:lang w:val="en-GB"/>
        </w:rPr>
        <w:t xml:space="preserve">iochemical identification of </w:t>
      </w:r>
      <w:r w:rsidRPr="005B05C8">
        <w:rPr>
          <w:rFonts w:ascii="Times New Roman" w:hAnsi="Times New Roman" w:cs="Times New Roman"/>
          <w:i/>
          <w:sz w:val="24"/>
          <w:szCs w:val="24"/>
          <w:lang w:val="en-GB"/>
        </w:rPr>
        <w:t xml:space="preserve">Klebsiella pneumoniae </w:t>
      </w:r>
      <w:r w:rsidRPr="005B05C8">
        <w:rPr>
          <w:rFonts w:ascii="Times New Roman" w:hAnsi="Times New Roman" w:cs="Times New Roman"/>
          <w:sz w:val="24"/>
          <w:szCs w:val="24"/>
          <w:lang w:val="en-GB"/>
        </w:rPr>
        <w:t xml:space="preserve">was </w:t>
      </w:r>
      <w:r w:rsidRPr="005B05C8">
        <w:rPr>
          <w:rFonts w:ascii="Times New Roman" w:hAnsi="Times New Roman" w:cs="Times New Roman"/>
          <w:sz w:val="24"/>
          <w:szCs w:val="24"/>
          <w:lang w:val="en-GB" w:bidi="en-US"/>
        </w:rPr>
        <w:t>performed</w:t>
      </w:r>
      <w:r w:rsidRPr="005B05C8">
        <w:rPr>
          <w:rFonts w:ascii="Times New Roman" w:hAnsi="Times New Roman" w:cs="Times New Roman"/>
          <w:sz w:val="24"/>
          <w:szCs w:val="24"/>
          <w:lang w:val="en-GB"/>
        </w:rPr>
        <w:t xml:space="preserve"> using </w:t>
      </w:r>
      <w:bookmarkStart w:id="8" w:name="_Hlk193839956"/>
      <w:r w:rsidRPr="005B05C8">
        <w:rPr>
          <w:rFonts w:ascii="Times New Roman" w:hAnsi="Times New Roman" w:cs="Times New Roman"/>
          <w:sz w:val="24"/>
          <w:szCs w:val="24"/>
          <w:lang w:val="en-GB"/>
        </w:rPr>
        <w:t>API 20</w:t>
      </w:r>
      <w:r w:rsidRPr="005B05C8">
        <w:rPr>
          <w:rFonts w:ascii="Times New Roman" w:hAnsi="Times New Roman" w:cs="Times New Roman"/>
          <w:sz w:val="24"/>
          <w:szCs w:val="24"/>
          <w:lang w:val="en-GB" w:bidi="en-US"/>
        </w:rPr>
        <w:t>E</w:t>
      </w:r>
      <w:r w:rsidRPr="005B05C8">
        <w:rPr>
          <w:rFonts w:ascii="Times New Roman" w:hAnsi="Times New Roman" w:cs="Times New Roman"/>
          <w:sz w:val="24"/>
          <w:szCs w:val="24"/>
          <w:lang w:val="en-GB"/>
        </w:rPr>
        <w:t xml:space="preserve"> </w:t>
      </w:r>
      <w:bookmarkEnd w:id="8"/>
      <w:r w:rsidRPr="005B05C8">
        <w:rPr>
          <w:rFonts w:ascii="Times New Roman" w:hAnsi="Times New Roman" w:cs="Times New Roman"/>
          <w:sz w:val="24"/>
          <w:szCs w:val="24"/>
          <w:lang w:val="en-GB"/>
        </w:rPr>
        <w:t xml:space="preserve">for Enterobacteriaceae </w:t>
      </w:r>
      <w:r w:rsidRPr="005B05C8">
        <w:rPr>
          <w:rFonts w:ascii="Times New Roman" w:hAnsi="Times New Roman" w:cs="Times New Roman"/>
          <w:sz w:val="24"/>
          <w:szCs w:val="24"/>
          <w:lang w:val="en-GB" w:bidi="en-US"/>
        </w:rPr>
        <w:t xml:space="preserve">following the manufacturer’s </w:t>
      </w:r>
      <w:r w:rsidR="00815A19">
        <w:rPr>
          <w:rFonts w:ascii="Times New Roman" w:hAnsi="Times New Roman" w:cs="Times New Roman"/>
          <w:sz w:val="24"/>
          <w:szCs w:val="24"/>
          <w:lang w:val="en-GB" w:bidi="en-US"/>
        </w:rPr>
        <w:t xml:space="preserve">instructions </w:t>
      </w:r>
      <w:r w:rsidR="00815A19" w:rsidRPr="005B05C8">
        <w:rPr>
          <w:rFonts w:ascii="Times New Roman" w:hAnsi="Times New Roman" w:cs="Times New Roman"/>
          <w:sz w:val="24"/>
          <w:szCs w:val="24"/>
          <w:vertAlign w:val="superscript"/>
          <w:lang w:val="en-GB" w:bidi="en-US"/>
        </w:rPr>
        <w:t>31</w:t>
      </w:r>
      <w:r w:rsidRPr="005B05C8">
        <w:rPr>
          <w:rFonts w:ascii="Times New Roman" w:hAnsi="Times New Roman" w:cs="Times New Roman"/>
          <w:sz w:val="24"/>
          <w:szCs w:val="24"/>
          <w:lang w:val="en-GB" w:bidi="en-US"/>
        </w:rPr>
        <w:t>. First, a pure culture was obtained and a suspension prepared in sterile water and the API 20E strips inoculated with the suspension. The necessary reagents were added and incubated</w:t>
      </w:r>
      <w:r w:rsidR="00815A19">
        <w:rPr>
          <w:rFonts w:ascii="Times New Roman" w:hAnsi="Times New Roman" w:cs="Times New Roman"/>
          <w:sz w:val="24"/>
          <w:szCs w:val="24"/>
          <w:lang w:val="en-GB" w:bidi="en-US"/>
        </w:rPr>
        <w:t xml:space="preserve"> at</w:t>
      </w:r>
      <w:r w:rsidRPr="005B05C8">
        <w:rPr>
          <w:rFonts w:ascii="Times New Roman" w:hAnsi="Times New Roman" w:cs="Times New Roman"/>
          <w:sz w:val="24"/>
          <w:szCs w:val="24"/>
          <w:lang w:val="en-GB" w:bidi="en-US"/>
        </w:rPr>
        <w:t xml:space="preserve"> 37</w:t>
      </w:r>
      <w:r w:rsidRPr="005B05C8">
        <w:rPr>
          <w:rFonts w:ascii="Times New Roman" w:hAnsi="Times New Roman" w:cs="Times New Roman"/>
          <w:sz w:val="24"/>
          <w:szCs w:val="24"/>
          <w:lang w:val="en-GB" w:bidi="en-US"/>
        </w:rPr>
        <w:sym w:font="Symbol" w:char="F0B0"/>
      </w:r>
      <w:r w:rsidRPr="005B05C8">
        <w:rPr>
          <w:rFonts w:ascii="Times New Roman" w:hAnsi="Times New Roman" w:cs="Times New Roman"/>
          <w:sz w:val="24"/>
          <w:szCs w:val="24"/>
          <w:lang w:val="en-GB" w:bidi="en-US"/>
        </w:rPr>
        <w:t>C for 18 to 24 h</w:t>
      </w:r>
      <w:r w:rsidR="0044369E" w:rsidRPr="005B05C8">
        <w:rPr>
          <w:rFonts w:ascii="Times New Roman" w:hAnsi="Times New Roman" w:cs="Times New Roman"/>
          <w:sz w:val="24"/>
          <w:szCs w:val="24"/>
          <w:lang w:val="en-GB" w:bidi="en-US"/>
        </w:rPr>
        <w:t>ours</w:t>
      </w:r>
      <w:r w:rsidRPr="005B05C8">
        <w:rPr>
          <w:rFonts w:ascii="Times New Roman" w:hAnsi="Times New Roman" w:cs="Times New Roman"/>
          <w:sz w:val="24"/>
          <w:szCs w:val="24"/>
          <w:lang w:val="en-GB" w:bidi="en-US"/>
        </w:rPr>
        <w:t xml:space="preserve"> and the results interpreted by comparing the reaction pattern to a reference chart to identify </w:t>
      </w:r>
      <w:r w:rsidRPr="005B05C8">
        <w:rPr>
          <w:rFonts w:ascii="Times New Roman" w:hAnsi="Times New Roman" w:cs="Times New Roman"/>
          <w:i/>
          <w:iCs/>
          <w:sz w:val="24"/>
          <w:szCs w:val="24"/>
          <w:lang w:val="en-GB" w:bidi="en-US"/>
        </w:rPr>
        <w:t xml:space="preserve">Klebsiella </w:t>
      </w:r>
      <w:r w:rsidRPr="005B05C8">
        <w:rPr>
          <w:rFonts w:ascii="Times New Roman" w:hAnsi="Times New Roman" w:cs="Times New Roman"/>
          <w:sz w:val="24"/>
          <w:szCs w:val="24"/>
          <w:lang w:val="en-GB" w:bidi="en-US"/>
        </w:rPr>
        <w:t>species</w:t>
      </w:r>
      <w:r w:rsidR="004D48EC" w:rsidRPr="005B05C8">
        <w:rPr>
          <w:rFonts w:ascii="Times New Roman" w:hAnsi="Times New Roman" w:cs="Times New Roman"/>
          <w:sz w:val="24"/>
          <w:szCs w:val="24"/>
          <w:vertAlign w:val="superscript"/>
          <w:lang w:val="en-GB" w:bidi="en-US"/>
        </w:rPr>
        <w:t>3</w:t>
      </w:r>
      <w:r w:rsidR="00F44064">
        <w:rPr>
          <w:rFonts w:ascii="Times New Roman" w:hAnsi="Times New Roman" w:cs="Times New Roman"/>
          <w:sz w:val="24"/>
          <w:szCs w:val="24"/>
          <w:vertAlign w:val="superscript"/>
          <w:lang w:val="en-GB" w:bidi="en-US"/>
        </w:rPr>
        <w:t>1</w:t>
      </w:r>
      <w:r w:rsidRPr="005B05C8">
        <w:rPr>
          <w:rFonts w:ascii="Times New Roman" w:hAnsi="Times New Roman" w:cs="Times New Roman"/>
          <w:sz w:val="24"/>
          <w:szCs w:val="24"/>
          <w:lang w:val="en-GB" w:bidi="en-US"/>
        </w:rPr>
        <w:t>.</w:t>
      </w:r>
    </w:p>
    <w:p w14:paraId="78F543A9" w14:textId="6D46C179" w:rsidR="00E61B0B" w:rsidRPr="005B05C8" w:rsidRDefault="00BC270C" w:rsidP="00906F69">
      <w:pPr>
        <w:tabs>
          <w:tab w:val="left" w:pos="5850"/>
        </w:tabs>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lastRenderedPageBreak/>
        <w:t xml:space="preserve">The susceptibility of the </w:t>
      </w:r>
      <w:r w:rsidRPr="005B05C8">
        <w:rPr>
          <w:rFonts w:ascii="Times New Roman" w:hAnsi="Times New Roman" w:cs="Times New Roman"/>
          <w:i/>
          <w:iCs/>
          <w:sz w:val="24"/>
          <w:szCs w:val="24"/>
          <w:lang w:val="en-GB" w:bidi="en-US"/>
        </w:rPr>
        <w:t>K. pneumoniae</w:t>
      </w:r>
      <w:r w:rsidRPr="005B05C8">
        <w:rPr>
          <w:rFonts w:ascii="Times New Roman" w:hAnsi="Times New Roman" w:cs="Times New Roman"/>
          <w:sz w:val="24"/>
          <w:szCs w:val="24"/>
          <w:lang w:val="en-GB"/>
        </w:rPr>
        <w:t xml:space="preserve"> isolates to antibiotic disks impregnated with ampicillin (10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amoxicillin/clavulanic acid[amoxiclav] (20/10μg), Cefixime (5μg)</w:t>
      </w:r>
      <w:r w:rsidRPr="005B05C8">
        <w:rPr>
          <w:rFonts w:ascii="Times New Roman" w:hAnsi="Times New Roman" w:cs="Times New Roman"/>
          <w:i/>
          <w:iCs/>
          <w:sz w:val="24"/>
          <w:szCs w:val="24"/>
          <w:lang w:val="en-GB"/>
        </w:rPr>
        <w:t xml:space="preserve"> </w:t>
      </w:r>
      <w:r w:rsidRPr="005B05C8">
        <w:rPr>
          <w:rFonts w:ascii="Times New Roman" w:hAnsi="Times New Roman" w:cs="Times New Roman"/>
          <w:sz w:val="24"/>
          <w:szCs w:val="24"/>
          <w:lang w:val="en-GB"/>
        </w:rPr>
        <w:t xml:space="preserve">ceftriaxone (30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vancomycin (5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azithromycin (30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clarithromycin(15μg) doxycycline (30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erythromycin (15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minocycline (min) (30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gentamicin (10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ciprofloxacin (5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levofloxacin (5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nitrofurantoin (50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and ofloxacin (5 </w:t>
      </w:r>
      <w:proofErr w:type="spellStart"/>
      <w:r w:rsidRPr="005B05C8">
        <w:rPr>
          <w:rFonts w:ascii="Times New Roman" w:hAnsi="Times New Roman" w:cs="Times New Roman"/>
          <w:sz w:val="24"/>
          <w:szCs w:val="24"/>
          <w:lang w:val="en-GB"/>
        </w:rPr>
        <w:t>μg</w:t>
      </w:r>
      <w:proofErr w:type="spellEnd"/>
      <w:r w:rsidRPr="005B05C8">
        <w:rPr>
          <w:rFonts w:ascii="Times New Roman" w:hAnsi="Times New Roman" w:cs="Times New Roman"/>
          <w:sz w:val="24"/>
          <w:szCs w:val="24"/>
          <w:lang w:val="en-GB"/>
        </w:rPr>
        <w:t xml:space="preserve">) (Becton, Dickson, Fisher Scientific, USA) was </w:t>
      </w:r>
      <w:r w:rsidR="00815A19">
        <w:rPr>
          <w:rFonts w:ascii="Times New Roman" w:hAnsi="Times New Roman" w:cs="Times New Roman"/>
          <w:sz w:val="24"/>
          <w:szCs w:val="24"/>
          <w:lang w:val="en-GB"/>
        </w:rPr>
        <w:t>performed</w:t>
      </w:r>
      <w:r w:rsidRPr="005B05C8">
        <w:rPr>
          <w:rFonts w:ascii="Times New Roman" w:hAnsi="Times New Roman" w:cs="Times New Roman"/>
          <w:sz w:val="24"/>
          <w:szCs w:val="24"/>
          <w:lang w:val="en-GB"/>
        </w:rPr>
        <w:t xml:space="preserve"> using the Kirby-Bauer disc-diffusion technique as recommended by the </w:t>
      </w:r>
      <w:bookmarkStart w:id="9" w:name="_Hlk193840044"/>
      <w:r w:rsidRPr="005B05C8">
        <w:rPr>
          <w:rFonts w:ascii="Times New Roman" w:hAnsi="Times New Roman" w:cs="Times New Roman"/>
          <w:sz w:val="24"/>
          <w:szCs w:val="24"/>
          <w:lang w:val="en-GB"/>
        </w:rPr>
        <w:t>Clinical and Laboratory Standard Institute (CLSI)</w:t>
      </w:r>
      <w:bookmarkEnd w:id="9"/>
      <w:r w:rsidR="004D48EC" w:rsidRPr="005B05C8">
        <w:rPr>
          <w:rFonts w:ascii="Times New Roman" w:hAnsi="Times New Roman" w:cs="Times New Roman"/>
          <w:sz w:val="24"/>
          <w:szCs w:val="24"/>
          <w:vertAlign w:val="superscript"/>
          <w:lang w:val="en-GB" w:bidi="en-US"/>
        </w:rPr>
        <w:t>3</w:t>
      </w:r>
      <w:r w:rsidR="00F44064">
        <w:rPr>
          <w:rFonts w:ascii="Times New Roman" w:hAnsi="Times New Roman" w:cs="Times New Roman"/>
          <w:sz w:val="24"/>
          <w:szCs w:val="24"/>
          <w:vertAlign w:val="superscript"/>
          <w:lang w:val="en-GB" w:bidi="en-US"/>
        </w:rPr>
        <w:t>2</w:t>
      </w:r>
      <w:r w:rsidR="004D48EC" w:rsidRPr="005B05C8">
        <w:rPr>
          <w:rFonts w:ascii="Times New Roman" w:hAnsi="Times New Roman" w:cs="Times New Roman"/>
          <w:sz w:val="24"/>
          <w:szCs w:val="24"/>
          <w:lang w:val="en-GB"/>
        </w:rPr>
        <w:t xml:space="preserve">. A suspension of the </w:t>
      </w:r>
      <w:r w:rsidR="00815A19" w:rsidRPr="001C33C2">
        <w:rPr>
          <w:rFonts w:ascii="Times New Roman" w:hAnsi="Times New Roman" w:cs="Times New Roman"/>
          <w:i/>
          <w:iCs/>
          <w:sz w:val="24"/>
          <w:szCs w:val="24"/>
          <w:lang w:val="en-GB"/>
        </w:rPr>
        <w:t>K. pneumoniae</w:t>
      </w:r>
      <w:r w:rsidR="00815A19" w:rsidRPr="001C33C2">
        <w:rPr>
          <w:rFonts w:ascii="Times New Roman" w:hAnsi="Times New Roman" w:cs="Times New Roman"/>
          <w:sz w:val="24"/>
          <w:szCs w:val="24"/>
          <w:lang w:val="en-GB"/>
        </w:rPr>
        <w:t xml:space="preserve"> </w:t>
      </w:r>
      <w:r w:rsidR="00815A19">
        <w:rPr>
          <w:rFonts w:ascii="Times New Roman" w:hAnsi="Times New Roman" w:cs="Times New Roman"/>
          <w:sz w:val="24"/>
          <w:szCs w:val="24"/>
          <w:lang w:val="en-GB"/>
        </w:rPr>
        <w:t xml:space="preserve">isolated </w:t>
      </w:r>
      <w:r w:rsidR="004D48EC" w:rsidRPr="005B05C8">
        <w:rPr>
          <w:rFonts w:ascii="Times New Roman" w:hAnsi="Times New Roman" w:cs="Times New Roman"/>
          <w:sz w:val="24"/>
          <w:szCs w:val="24"/>
          <w:lang w:val="en-GB"/>
        </w:rPr>
        <w:t>was prepared in peptone water to</w:t>
      </w:r>
      <w:r w:rsidR="00815A19">
        <w:rPr>
          <w:rFonts w:ascii="Times New Roman" w:hAnsi="Times New Roman" w:cs="Times New Roman"/>
          <w:sz w:val="24"/>
          <w:szCs w:val="24"/>
          <w:lang w:val="en-GB"/>
        </w:rPr>
        <w:t xml:space="preserve"> a</w:t>
      </w:r>
      <w:r w:rsidR="004D48EC" w:rsidRPr="005B05C8">
        <w:rPr>
          <w:rFonts w:ascii="Times New Roman" w:hAnsi="Times New Roman" w:cs="Times New Roman"/>
          <w:sz w:val="24"/>
          <w:szCs w:val="24"/>
          <w:lang w:val="en-GB"/>
        </w:rPr>
        <w:t xml:space="preserve"> 0.5 McFarland </w:t>
      </w:r>
      <w:r w:rsidR="00815A19">
        <w:rPr>
          <w:rFonts w:ascii="Times New Roman" w:hAnsi="Times New Roman" w:cs="Times New Roman"/>
          <w:sz w:val="24"/>
          <w:szCs w:val="24"/>
          <w:lang w:val="en-GB"/>
        </w:rPr>
        <w:t xml:space="preserve">turbidity </w:t>
      </w:r>
      <w:r w:rsidR="004D48EC" w:rsidRPr="005B05C8">
        <w:rPr>
          <w:rFonts w:ascii="Times New Roman" w:hAnsi="Times New Roman" w:cs="Times New Roman"/>
          <w:sz w:val="24"/>
          <w:szCs w:val="24"/>
          <w:lang w:val="en-GB"/>
        </w:rPr>
        <w:t>standard</w:t>
      </w:r>
      <w:r w:rsidR="00815A19">
        <w:rPr>
          <w:rFonts w:ascii="Times New Roman" w:hAnsi="Times New Roman" w:cs="Times New Roman"/>
          <w:sz w:val="24"/>
          <w:szCs w:val="24"/>
          <w:lang w:val="en-GB"/>
        </w:rPr>
        <w:t xml:space="preserve">. This was inoculated on prepared </w:t>
      </w:r>
      <w:r w:rsidR="00815A19" w:rsidRPr="001C33C2">
        <w:rPr>
          <w:rFonts w:ascii="Times New Roman" w:hAnsi="Times New Roman" w:cs="Times New Roman"/>
          <w:sz w:val="24"/>
          <w:szCs w:val="24"/>
          <w:lang w:val="en-GB"/>
        </w:rPr>
        <w:t xml:space="preserve">Mueller-Hinton agar </w:t>
      </w:r>
      <w:r w:rsidR="00815A19">
        <w:rPr>
          <w:rFonts w:ascii="Times New Roman" w:hAnsi="Times New Roman" w:cs="Times New Roman"/>
          <w:sz w:val="24"/>
          <w:szCs w:val="24"/>
          <w:lang w:val="en-GB"/>
        </w:rPr>
        <w:t xml:space="preserve">plates </w:t>
      </w:r>
      <w:r w:rsidR="00815A19" w:rsidRPr="001C33C2">
        <w:rPr>
          <w:rFonts w:ascii="Times New Roman" w:hAnsi="Times New Roman" w:cs="Times New Roman"/>
          <w:sz w:val="24"/>
          <w:szCs w:val="24"/>
          <w:lang w:val="en-GB"/>
        </w:rPr>
        <w:t xml:space="preserve">(Murex </w:t>
      </w:r>
      <w:proofErr w:type="spellStart"/>
      <w:r w:rsidR="00815A19" w:rsidRPr="001C33C2">
        <w:rPr>
          <w:rFonts w:ascii="Times New Roman" w:hAnsi="Times New Roman" w:cs="Times New Roman"/>
          <w:sz w:val="24"/>
          <w:szCs w:val="24"/>
          <w:lang w:val="en-GB"/>
        </w:rPr>
        <w:t>Biotec</w:t>
      </w:r>
      <w:proofErr w:type="spellEnd"/>
      <w:r w:rsidR="00815A19" w:rsidRPr="001C33C2">
        <w:rPr>
          <w:rFonts w:ascii="Times New Roman" w:hAnsi="Times New Roman" w:cs="Times New Roman"/>
          <w:sz w:val="24"/>
          <w:szCs w:val="24"/>
          <w:lang w:val="en-GB"/>
        </w:rPr>
        <w:t xml:space="preserve"> Ltd, UK)</w:t>
      </w:r>
      <w:r w:rsidR="00815A19">
        <w:rPr>
          <w:rFonts w:ascii="Times New Roman" w:hAnsi="Times New Roman" w:cs="Times New Roman"/>
          <w:sz w:val="24"/>
          <w:szCs w:val="24"/>
          <w:lang w:val="en-GB"/>
        </w:rPr>
        <w:t xml:space="preserve"> </w:t>
      </w:r>
      <w:proofErr w:type="gramStart"/>
      <w:r w:rsidR="00815A19">
        <w:rPr>
          <w:rFonts w:ascii="Times New Roman" w:hAnsi="Times New Roman" w:cs="Times New Roman"/>
          <w:sz w:val="24"/>
          <w:szCs w:val="24"/>
          <w:lang w:val="en-GB"/>
        </w:rPr>
        <w:t xml:space="preserve">and </w:t>
      </w:r>
      <w:r w:rsidR="004D48EC" w:rsidRPr="005B05C8">
        <w:rPr>
          <w:rFonts w:ascii="Times New Roman" w:hAnsi="Times New Roman" w:cs="Times New Roman"/>
          <w:sz w:val="24"/>
          <w:szCs w:val="24"/>
          <w:lang w:val="en-GB"/>
        </w:rPr>
        <w:t xml:space="preserve"> incubat</w:t>
      </w:r>
      <w:r w:rsidR="00815A19">
        <w:rPr>
          <w:rFonts w:ascii="Times New Roman" w:hAnsi="Times New Roman" w:cs="Times New Roman"/>
          <w:sz w:val="24"/>
          <w:szCs w:val="24"/>
          <w:lang w:val="en-GB"/>
        </w:rPr>
        <w:t>ed</w:t>
      </w:r>
      <w:proofErr w:type="gramEnd"/>
      <w:r w:rsidR="004D48EC" w:rsidRPr="005B05C8">
        <w:rPr>
          <w:rFonts w:ascii="Times New Roman" w:hAnsi="Times New Roman" w:cs="Times New Roman"/>
          <w:sz w:val="24"/>
          <w:szCs w:val="24"/>
          <w:lang w:val="en-GB"/>
        </w:rPr>
        <w:t xml:space="preserve"> </w:t>
      </w:r>
      <w:r w:rsidR="00815A19">
        <w:rPr>
          <w:rFonts w:ascii="Times New Roman" w:hAnsi="Times New Roman" w:cs="Times New Roman"/>
          <w:sz w:val="24"/>
          <w:szCs w:val="24"/>
          <w:lang w:val="en-GB"/>
        </w:rPr>
        <w:t xml:space="preserve">with different antibiotic disk </w:t>
      </w:r>
      <w:r w:rsidR="004D48EC" w:rsidRPr="005B05C8">
        <w:rPr>
          <w:rFonts w:ascii="Times New Roman" w:hAnsi="Times New Roman" w:cs="Times New Roman"/>
          <w:sz w:val="24"/>
          <w:szCs w:val="24"/>
          <w:lang w:val="en-GB"/>
        </w:rPr>
        <w:t>at 37°C for 16 -18 h</w:t>
      </w:r>
      <w:r w:rsidR="002B2316" w:rsidRPr="005B05C8">
        <w:rPr>
          <w:rFonts w:ascii="Times New Roman" w:hAnsi="Times New Roman" w:cs="Times New Roman"/>
          <w:sz w:val="24"/>
          <w:szCs w:val="24"/>
          <w:lang w:val="en-GB"/>
        </w:rPr>
        <w:t>ou</w:t>
      </w:r>
      <w:r w:rsidR="004D48EC" w:rsidRPr="005B05C8">
        <w:rPr>
          <w:rFonts w:ascii="Times New Roman" w:hAnsi="Times New Roman" w:cs="Times New Roman"/>
          <w:sz w:val="24"/>
          <w:szCs w:val="24"/>
          <w:lang w:val="en-GB"/>
        </w:rPr>
        <w:t>r</w:t>
      </w:r>
      <w:r w:rsidR="002B2316" w:rsidRPr="005B05C8">
        <w:rPr>
          <w:rFonts w:ascii="Times New Roman" w:hAnsi="Times New Roman" w:cs="Times New Roman"/>
          <w:sz w:val="24"/>
          <w:szCs w:val="24"/>
          <w:lang w:val="en-GB"/>
        </w:rPr>
        <w:t>s</w:t>
      </w:r>
      <w:r w:rsidR="00815A19">
        <w:rPr>
          <w:rFonts w:ascii="Times New Roman" w:hAnsi="Times New Roman" w:cs="Times New Roman"/>
          <w:sz w:val="24"/>
          <w:szCs w:val="24"/>
          <w:lang w:val="en-GB"/>
        </w:rPr>
        <w:t>. Following incubation, t</w:t>
      </w:r>
      <w:r w:rsidR="004D48EC" w:rsidRPr="005B05C8">
        <w:rPr>
          <w:rFonts w:ascii="Times New Roman" w:hAnsi="Times New Roman" w:cs="Times New Roman"/>
          <w:sz w:val="24"/>
          <w:szCs w:val="24"/>
          <w:lang w:val="en-GB"/>
        </w:rPr>
        <w:t>he antibiotic inhibition zone diameters were measured and results obtained used to classify isolates as being resistant, intermediate or susceptible to a particular antibiotic using standard reference values by the CLSI</w:t>
      </w:r>
      <w:r w:rsidR="00815A19">
        <w:rPr>
          <w:rFonts w:ascii="Times New Roman" w:hAnsi="Times New Roman" w:cs="Times New Roman"/>
          <w:sz w:val="24"/>
          <w:szCs w:val="24"/>
          <w:lang w:val="en-GB"/>
        </w:rPr>
        <w:t xml:space="preserve"> </w:t>
      </w:r>
      <w:r w:rsidR="00815A19" w:rsidRPr="005B05C8">
        <w:rPr>
          <w:rFonts w:ascii="Times New Roman" w:hAnsi="Times New Roman" w:cs="Times New Roman"/>
          <w:sz w:val="24"/>
          <w:szCs w:val="24"/>
          <w:vertAlign w:val="superscript"/>
          <w:lang w:val="en-GB"/>
        </w:rPr>
        <w:t>32</w:t>
      </w:r>
      <w:r w:rsidR="004D48EC" w:rsidRPr="005B05C8">
        <w:rPr>
          <w:rFonts w:ascii="Times New Roman" w:hAnsi="Times New Roman" w:cs="Times New Roman"/>
          <w:sz w:val="24"/>
          <w:szCs w:val="24"/>
          <w:lang w:val="en-GB"/>
        </w:rPr>
        <w:t xml:space="preserve">. The quality control strain used was </w:t>
      </w:r>
      <w:r w:rsidR="004D48EC" w:rsidRPr="005B05C8">
        <w:rPr>
          <w:rFonts w:ascii="Times New Roman" w:hAnsi="Times New Roman" w:cs="Times New Roman"/>
          <w:i/>
          <w:iCs/>
          <w:sz w:val="24"/>
          <w:szCs w:val="24"/>
          <w:lang w:val="en-GB"/>
        </w:rPr>
        <w:t xml:space="preserve">K. pneumoniae </w:t>
      </w:r>
      <w:r w:rsidR="004D48EC" w:rsidRPr="005B05C8">
        <w:rPr>
          <w:rFonts w:ascii="Times New Roman" w:hAnsi="Times New Roman" w:cs="Times New Roman"/>
          <w:sz w:val="24"/>
          <w:szCs w:val="24"/>
          <w:lang w:val="en-GB"/>
        </w:rPr>
        <w:t>American Type Culture Collection (ATCC) 25922.</w:t>
      </w:r>
      <w:r w:rsidR="00E61B0B">
        <w:rPr>
          <w:rFonts w:ascii="Times New Roman" w:hAnsi="Times New Roman" w:cs="Times New Roman"/>
          <w:sz w:val="24"/>
          <w:szCs w:val="24"/>
          <w:lang w:val="en-GB"/>
        </w:rPr>
        <w:t xml:space="preserve"> </w:t>
      </w:r>
      <w:r w:rsidR="00E61B0B" w:rsidRPr="00E61B0B">
        <w:rPr>
          <w:rFonts w:ascii="Times New Roman" w:hAnsi="Times New Roman" w:cs="Times New Roman"/>
          <w:sz w:val="24"/>
          <w:szCs w:val="24"/>
          <w:lang w:val="en-GB"/>
        </w:rPr>
        <w:t>The</w:t>
      </w:r>
      <w:r w:rsidR="00E61B0B">
        <w:rPr>
          <w:rFonts w:ascii="Times New Roman" w:hAnsi="Times New Roman" w:cs="Times New Roman"/>
          <w:sz w:val="24"/>
          <w:szCs w:val="24"/>
          <w:lang w:val="en-GB"/>
        </w:rPr>
        <w:t xml:space="preserve"> </w:t>
      </w:r>
      <w:r w:rsidR="00E61B0B" w:rsidRPr="00E61B0B">
        <w:rPr>
          <w:rFonts w:ascii="Times New Roman" w:hAnsi="Times New Roman" w:cs="Times New Roman"/>
          <w:sz w:val="24"/>
          <w:szCs w:val="24"/>
          <w:lang w:val="en-GB"/>
        </w:rPr>
        <w:t>choice of the antibiotics was based on regular</w:t>
      </w:r>
      <w:r w:rsidR="00E61B0B">
        <w:rPr>
          <w:rFonts w:ascii="Times New Roman" w:hAnsi="Times New Roman" w:cs="Times New Roman"/>
          <w:sz w:val="24"/>
          <w:szCs w:val="24"/>
          <w:lang w:val="en-GB"/>
        </w:rPr>
        <w:t xml:space="preserve"> </w:t>
      </w:r>
      <w:r w:rsidR="00E61B0B" w:rsidRPr="00E61B0B">
        <w:rPr>
          <w:rFonts w:ascii="Times New Roman" w:hAnsi="Times New Roman" w:cs="Times New Roman"/>
          <w:sz w:val="24"/>
          <w:szCs w:val="24"/>
          <w:lang w:val="en-GB"/>
        </w:rPr>
        <w:t>usage, local</w:t>
      </w:r>
      <w:r w:rsidR="00E61B0B">
        <w:rPr>
          <w:rFonts w:ascii="Times New Roman" w:hAnsi="Times New Roman" w:cs="Times New Roman"/>
          <w:sz w:val="24"/>
          <w:szCs w:val="24"/>
          <w:lang w:val="en-GB"/>
        </w:rPr>
        <w:t xml:space="preserve"> </w:t>
      </w:r>
      <w:r w:rsidR="00E61B0B" w:rsidRPr="00E61B0B">
        <w:rPr>
          <w:rFonts w:ascii="Times New Roman" w:hAnsi="Times New Roman" w:cs="Times New Roman"/>
          <w:sz w:val="24"/>
          <w:szCs w:val="24"/>
          <w:lang w:val="en-GB"/>
        </w:rPr>
        <w:t>availability, potential public health importance</w:t>
      </w:r>
      <w:r w:rsidR="00E61B0B">
        <w:rPr>
          <w:rFonts w:ascii="Times New Roman" w:hAnsi="Times New Roman" w:cs="Times New Roman"/>
          <w:sz w:val="24"/>
          <w:szCs w:val="24"/>
          <w:lang w:val="en-GB"/>
        </w:rPr>
        <w:t xml:space="preserve"> </w:t>
      </w:r>
      <w:r w:rsidR="00E61B0B" w:rsidRPr="00E61B0B">
        <w:rPr>
          <w:rFonts w:ascii="Times New Roman" w:hAnsi="Times New Roman" w:cs="Times New Roman"/>
          <w:sz w:val="24"/>
          <w:szCs w:val="24"/>
          <w:lang w:val="en-GB"/>
        </w:rPr>
        <w:t>and recommendations from the guideline of</w:t>
      </w:r>
      <w:r w:rsidR="00E61B0B">
        <w:rPr>
          <w:rFonts w:ascii="Times New Roman" w:hAnsi="Times New Roman" w:cs="Times New Roman"/>
          <w:sz w:val="24"/>
          <w:szCs w:val="24"/>
          <w:lang w:val="en-GB"/>
        </w:rPr>
        <w:t xml:space="preserve"> </w:t>
      </w:r>
      <w:r w:rsidR="00E61B0B" w:rsidRPr="00E61B0B">
        <w:rPr>
          <w:rFonts w:ascii="Times New Roman" w:hAnsi="Times New Roman" w:cs="Times New Roman"/>
          <w:sz w:val="24"/>
          <w:szCs w:val="24"/>
          <w:lang w:val="en-GB"/>
        </w:rPr>
        <w:t xml:space="preserve">antimicrobial susceptibility testing from </w:t>
      </w:r>
      <w:r w:rsidR="00E61B0B" w:rsidRPr="001C33C2">
        <w:rPr>
          <w:rFonts w:ascii="Times New Roman" w:hAnsi="Times New Roman" w:cs="Times New Roman"/>
          <w:sz w:val="24"/>
          <w:szCs w:val="24"/>
          <w:lang w:val="en-GB"/>
        </w:rPr>
        <w:t xml:space="preserve">CLSI. </w:t>
      </w:r>
    </w:p>
    <w:p w14:paraId="46AF998E" w14:textId="77777777" w:rsidR="002C4BFF" w:rsidRPr="005B05C8" w:rsidRDefault="002C4BFF" w:rsidP="00A837FC">
      <w:pPr>
        <w:pStyle w:val="Heading2"/>
        <w:spacing w:line="360" w:lineRule="auto"/>
        <w:jc w:val="both"/>
        <w:rPr>
          <w:rFonts w:ascii="Times New Roman" w:hAnsi="Times New Roman" w:cs="Times New Roman"/>
          <w:b/>
          <w:bCs/>
          <w:color w:val="auto"/>
          <w:sz w:val="24"/>
          <w:szCs w:val="24"/>
          <w:lang w:val="en-GB"/>
        </w:rPr>
      </w:pPr>
      <w:r w:rsidRPr="005B05C8">
        <w:rPr>
          <w:rFonts w:ascii="Times New Roman" w:hAnsi="Times New Roman" w:cs="Times New Roman"/>
          <w:b/>
          <w:bCs/>
          <w:color w:val="auto"/>
          <w:sz w:val="24"/>
          <w:szCs w:val="24"/>
          <w:lang w:val="en-GB"/>
        </w:rPr>
        <w:t>Statistical Analysis</w:t>
      </w:r>
    </w:p>
    <w:p w14:paraId="59A2B78C" w14:textId="29543950" w:rsidR="002C4BFF" w:rsidRPr="005B05C8" w:rsidRDefault="002C4BFF"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 xml:space="preserve">Descriptive statistic was used to determine the mean and standard deviation. Categorical data were expressed in frequency and percentage. Relation between Categorical data and prevalence were compared using Chi square. Risk factors were determined using bivariate and multivariate logistic regression analysis. All analysis was done at 95% confident interval using SPSS 23.0.  and </w:t>
      </w:r>
      <w:r w:rsidRPr="005B05C8">
        <w:rPr>
          <w:rFonts w:ascii="Times New Roman" w:hAnsi="Times New Roman" w:cs="Times New Roman"/>
          <w:i/>
          <w:iCs/>
          <w:sz w:val="24"/>
          <w:szCs w:val="24"/>
          <w:lang w:val="en-GB"/>
        </w:rPr>
        <w:t>p</w:t>
      </w:r>
      <w:r w:rsidR="00883B33" w:rsidRPr="005B05C8">
        <w:rPr>
          <w:rFonts w:ascii="Times New Roman" w:hAnsi="Times New Roman" w:cs="Times New Roman"/>
          <w:sz w:val="24"/>
          <w:szCs w:val="24"/>
          <w:lang w:val="en-GB"/>
        </w:rPr>
        <w:t>-</w:t>
      </w:r>
      <w:r w:rsidRPr="005B05C8">
        <w:rPr>
          <w:rFonts w:ascii="Times New Roman" w:hAnsi="Times New Roman" w:cs="Times New Roman"/>
          <w:sz w:val="24"/>
          <w:szCs w:val="24"/>
          <w:lang w:val="en-GB"/>
        </w:rPr>
        <w:t xml:space="preserve">value &lt; 0.05 was considered significant. </w:t>
      </w:r>
    </w:p>
    <w:p w14:paraId="4D9C30CB" w14:textId="77777777" w:rsidR="002C4BFF" w:rsidRPr="005B05C8" w:rsidRDefault="0000147F" w:rsidP="00A837FC">
      <w:pPr>
        <w:pStyle w:val="Heading2"/>
        <w:spacing w:line="360" w:lineRule="auto"/>
        <w:jc w:val="both"/>
        <w:rPr>
          <w:rFonts w:ascii="Times New Roman" w:hAnsi="Times New Roman" w:cs="Times New Roman"/>
          <w:color w:val="auto"/>
          <w:sz w:val="24"/>
          <w:szCs w:val="24"/>
          <w:lang w:val="en-GB"/>
        </w:rPr>
      </w:pPr>
      <w:r w:rsidRPr="005B05C8">
        <w:rPr>
          <w:rFonts w:ascii="Times New Roman" w:hAnsi="Times New Roman" w:cs="Times New Roman"/>
          <w:b/>
          <w:bCs/>
          <w:color w:val="auto"/>
          <w:sz w:val="24"/>
          <w:szCs w:val="24"/>
          <w:lang w:val="en-GB"/>
        </w:rPr>
        <w:t>Results</w:t>
      </w:r>
      <w:r w:rsidRPr="005B05C8">
        <w:rPr>
          <w:rFonts w:ascii="Times New Roman" w:hAnsi="Times New Roman" w:cs="Times New Roman"/>
          <w:color w:val="auto"/>
          <w:sz w:val="24"/>
          <w:szCs w:val="24"/>
          <w:lang w:val="en-GB"/>
        </w:rPr>
        <w:br/>
      </w:r>
      <w:r w:rsidR="002C4BFF" w:rsidRPr="005B05C8">
        <w:rPr>
          <w:rFonts w:ascii="Times New Roman" w:hAnsi="Times New Roman" w:cs="Times New Roman"/>
          <w:b/>
          <w:bCs/>
          <w:color w:val="auto"/>
          <w:sz w:val="24"/>
          <w:szCs w:val="24"/>
          <w:lang w:val="en-GB"/>
        </w:rPr>
        <w:t>Socio-demographic characteristics of participants</w:t>
      </w:r>
    </w:p>
    <w:p w14:paraId="7C08CD09" w14:textId="42127B7D" w:rsidR="002C4BFF" w:rsidRPr="005B05C8" w:rsidRDefault="002C4BFF"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The study comprised of 333 participants of which 60.1% (200/333) were HIV positive and 39.9% (133/333) were HIV negative participants. The age range of the participants was 18-71 years with mean (SD) age of 35.5 (10.71) years. Most of the study participants belong</w:t>
      </w:r>
      <w:r w:rsidR="0061027A">
        <w:rPr>
          <w:rFonts w:ascii="Times New Roman" w:hAnsi="Times New Roman" w:cs="Times New Roman"/>
          <w:sz w:val="24"/>
          <w:szCs w:val="24"/>
          <w:lang w:val="en-GB"/>
        </w:rPr>
        <w:t>ed</w:t>
      </w:r>
      <w:r w:rsidRPr="005B05C8">
        <w:rPr>
          <w:rFonts w:ascii="Times New Roman" w:hAnsi="Times New Roman" w:cs="Times New Roman"/>
          <w:sz w:val="24"/>
          <w:szCs w:val="24"/>
          <w:lang w:val="en-GB"/>
        </w:rPr>
        <w:t xml:space="preserve"> to the age 25-35 years (34.8%, 116)</w:t>
      </w:r>
      <w:r w:rsidR="0061027A">
        <w:rPr>
          <w:rFonts w:ascii="Times New Roman" w:hAnsi="Times New Roman" w:cs="Times New Roman"/>
          <w:sz w:val="24"/>
          <w:szCs w:val="24"/>
          <w:lang w:val="en-GB"/>
        </w:rPr>
        <w:t>,</w:t>
      </w:r>
      <w:r w:rsidRPr="005B05C8">
        <w:rPr>
          <w:rFonts w:ascii="Times New Roman" w:hAnsi="Times New Roman" w:cs="Times New Roman"/>
          <w:sz w:val="24"/>
          <w:szCs w:val="24"/>
          <w:lang w:val="en-GB"/>
        </w:rPr>
        <w:t xml:space="preserve"> were female</w:t>
      </w:r>
      <w:r w:rsidR="0061027A">
        <w:rPr>
          <w:rFonts w:ascii="Times New Roman" w:hAnsi="Times New Roman" w:cs="Times New Roman"/>
          <w:sz w:val="24"/>
          <w:szCs w:val="24"/>
          <w:lang w:val="en-GB"/>
        </w:rPr>
        <w:t>s</w:t>
      </w:r>
      <w:r w:rsidRPr="005B05C8">
        <w:rPr>
          <w:rFonts w:ascii="Times New Roman" w:hAnsi="Times New Roman" w:cs="Times New Roman"/>
          <w:sz w:val="24"/>
          <w:szCs w:val="24"/>
          <w:lang w:val="en-GB"/>
        </w:rPr>
        <w:t xml:space="preserve"> (57.1%, 190), </w:t>
      </w:r>
      <w:r w:rsidR="0061027A">
        <w:rPr>
          <w:rFonts w:ascii="Times New Roman" w:hAnsi="Times New Roman" w:cs="Times New Roman"/>
          <w:sz w:val="24"/>
          <w:szCs w:val="24"/>
          <w:lang w:val="en-GB"/>
        </w:rPr>
        <w:t xml:space="preserve">were </w:t>
      </w:r>
      <w:r w:rsidRPr="005B05C8">
        <w:rPr>
          <w:rFonts w:ascii="Times New Roman" w:hAnsi="Times New Roman" w:cs="Times New Roman"/>
          <w:sz w:val="24"/>
          <w:szCs w:val="24"/>
          <w:lang w:val="en-GB"/>
        </w:rPr>
        <w:t xml:space="preserve">married (77.2%, </w:t>
      </w:r>
      <w:r w:rsidRPr="005B05C8">
        <w:rPr>
          <w:rFonts w:ascii="Times New Roman" w:hAnsi="Times New Roman" w:cs="Times New Roman"/>
          <w:bCs/>
          <w:sz w:val="24"/>
          <w:szCs w:val="24"/>
          <w:lang w:val="en-GB"/>
        </w:rPr>
        <w:t>256</w:t>
      </w:r>
      <w:r w:rsidRPr="005B05C8">
        <w:rPr>
          <w:rFonts w:ascii="Times New Roman" w:hAnsi="Times New Roman" w:cs="Times New Roman"/>
          <w:sz w:val="24"/>
          <w:szCs w:val="24"/>
          <w:lang w:val="en-GB"/>
        </w:rPr>
        <w:t xml:space="preserve">), had attained tertiary </w:t>
      </w:r>
      <w:r w:rsidR="0061027A">
        <w:rPr>
          <w:rFonts w:ascii="Times New Roman" w:hAnsi="Times New Roman" w:cs="Times New Roman"/>
          <w:sz w:val="24"/>
          <w:szCs w:val="24"/>
          <w:lang w:val="en-GB"/>
        </w:rPr>
        <w:t xml:space="preserve">level of </w:t>
      </w:r>
      <w:r w:rsidRPr="005B05C8">
        <w:rPr>
          <w:rFonts w:ascii="Times New Roman" w:hAnsi="Times New Roman" w:cs="Times New Roman"/>
          <w:sz w:val="24"/>
          <w:szCs w:val="24"/>
          <w:lang w:val="en-GB"/>
        </w:rPr>
        <w:t xml:space="preserve">education (55.9%, 186), </w:t>
      </w:r>
      <w:r w:rsidR="0061027A">
        <w:rPr>
          <w:rFonts w:ascii="Times New Roman" w:hAnsi="Times New Roman" w:cs="Times New Roman"/>
          <w:sz w:val="24"/>
          <w:szCs w:val="24"/>
          <w:lang w:val="en-GB"/>
        </w:rPr>
        <w:t>with a</w:t>
      </w:r>
      <w:r w:rsidRPr="005B05C8">
        <w:rPr>
          <w:rFonts w:ascii="Times New Roman" w:hAnsi="Times New Roman" w:cs="Times New Roman"/>
          <w:sz w:val="24"/>
          <w:szCs w:val="24"/>
          <w:lang w:val="en-GB"/>
        </w:rPr>
        <w:t xml:space="preserve"> monthly income </w:t>
      </w:r>
      <w:r w:rsidR="0061027A">
        <w:rPr>
          <w:rFonts w:ascii="Times New Roman" w:hAnsi="Times New Roman" w:cs="Times New Roman"/>
          <w:sz w:val="24"/>
          <w:szCs w:val="24"/>
          <w:lang w:val="en-GB"/>
        </w:rPr>
        <w:t xml:space="preserve">less than </w:t>
      </w:r>
      <w:r w:rsidRPr="005B05C8">
        <w:rPr>
          <w:rFonts w:ascii="Times New Roman" w:hAnsi="Times New Roman" w:cs="Times New Roman"/>
          <w:sz w:val="24"/>
          <w:szCs w:val="24"/>
          <w:lang w:val="en-GB"/>
        </w:rPr>
        <w:t>100,000frs (43.8%, 146) and were</w:t>
      </w:r>
      <w:r w:rsidR="0061027A">
        <w:rPr>
          <w:rFonts w:ascii="Times New Roman" w:hAnsi="Times New Roman" w:cs="Times New Roman"/>
          <w:sz w:val="24"/>
          <w:szCs w:val="24"/>
          <w:lang w:val="en-GB"/>
        </w:rPr>
        <w:t xml:space="preserve"> of the</w:t>
      </w:r>
      <w:r w:rsidRPr="005B05C8">
        <w:rPr>
          <w:rFonts w:ascii="Times New Roman" w:hAnsi="Times New Roman" w:cs="Times New Roman"/>
          <w:sz w:val="24"/>
          <w:szCs w:val="24"/>
          <w:lang w:val="en-GB"/>
        </w:rPr>
        <w:t xml:space="preserve"> Christian</w:t>
      </w:r>
      <w:r w:rsidR="0061027A">
        <w:rPr>
          <w:rFonts w:ascii="Times New Roman" w:hAnsi="Times New Roman" w:cs="Times New Roman"/>
          <w:sz w:val="24"/>
          <w:szCs w:val="24"/>
          <w:lang w:val="en-GB"/>
        </w:rPr>
        <w:t xml:space="preserve"> region</w:t>
      </w:r>
      <w:r w:rsidRPr="005B05C8">
        <w:rPr>
          <w:rFonts w:ascii="Times New Roman" w:hAnsi="Times New Roman" w:cs="Times New Roman"/>
          <w:sz w:val="24"/>
          <w:szCs w:val="24"/>
          <w:lang w:val="en-GB"/>
        </w:rPr>
        <w:t xml:space="preserve"> (90.7%, 302). Participants who practice the Baptist faith constituted the highest number (28.8%, 96) of Christians. </w:t>
      </w:r>
      <w:r w:rsidR="0061027A">
        <w:rPr>
          <w:rFonts w:ascii="Times New Roman" w:hAnsi="Times New Roman" w:cs="Times New Roman"/>
          <w:sz w:val="24"/>
          <w:szCs w:val="24"/>
          <w:lang w:val="en-GB"/>
        </w:rPr>
        <w:t>A majority</w:t>
      </w:r>
      <w:r w:rsidRPr="005B05C8">
        <w:rPr>
          <w:rFonts w:ascii="Times New Roman" w:hAnsi="Times New Roman" w:cs="Times New Roman"/>
          <w:sz w:val="24"/>
          <w:szCs w:val="24"/>
          <w:lang w:val="en-GB"/>
        </w:rPr>
        <w:t xml:space="preserve"> of the participants (97.0%, 323) did not present with any underlining disease, however participants with diabetes recorded the highest number (1.2%, 4) of persons with underlining disease (Table 1).</w:t>
      </w:r>
    </w:p>
    <w:p w14:paraId="61A30E61" w14:textId="16F2FCE5" w:rsidR="00906F69" w:rsidRDefault="00906F69" w:rsidP="00906F69">
      <w:pPr>
        <w:keepNext/>
        <w:spacing w:before="120" w:after="120" w:line="276" w:lineRule="auto"/>
        <w:ind w:left="990" w:hanging="990"/>
        <w:jc w:val="both"/>
        <w:rPr>
          <w:rFonts w:ascii="Times New Roman" w:eastAsia="Times New Roman" w:hAnsi="Times New Roman" w:cs="Times New Roman"/>
          <w:b/>
          <w:sz w:val="24"/>
          <w:szCs w:val="24"/>
          <w:lang w:val="en-GB"/>
        </w:rPr>
      </w:pPr>
      <w:bookmarkStart w:id="10" w:name="_Toc176805780"/>
      <w:r w:rsidRPr="005B05C8">
        <w:rPr>
          <w:rFonts w:ascii="Times New Roman" w:eastAsia="Times New Roman" w:hAnsi="Times New Roman" w:cs="Times New Roman"/>
          <w:b/>
          <w:sz w:val="24"/>
          <w:szCs w:val="24"/>
          <w:lang w:val="en-GB"/>
        </w:rPr>
        <w:lastRenderedPageBreak/>
        <w:t>Table 1: Demographic characteristics of patients enrolled in the study (n=333)</w:t>
      </w:r>
      <w:bookmarkEnd w:id="10"/>
    </w:p>
    <w:tbl>
      <w:tblPr>
        <w:tblStyle w:val="PlainTable2"/>
        <w:tblW w:w="9850" w:type="dxa"/>
        <w:tblLayout w:type="fixed"/>
        <w:tblLook w:val="04A0" w:firstRow="1" w:lastRow="0" w:firstColumn="1" w:lastColumn="0" w:noHBand="0" w:noVBand="1"/>
      </w:tblPr>
      <w:tblGrid>
        <w:gridCol w:w="1559"/>
        <w:gridCol w:w="1442"/>
        <w:gridCol w:w="1532"/>
        <w:gridCol w:w="1532"/>
        <w:gridCol w:w="1352"/>
        <w:gridCol w:w="1352"/>
        <w:gridCol w:w="1081"/>
      </w:tblGrid>
      <w:tr w:rsidR="00C2327F" w:rsidRPr="009A588A" w14:paraId="4C8887DC" w14:textId="77777777" w:rsidTr="00315FD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59" w:type="dxa"/>
          </w:tcPr>
          <w:p w14:paraId="77AA1554"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r w:rsidRPr="009A588A">
              <w:rPr>
                <w:rFonts w:ascii="Times New Roman" w:eastAsia="Times New Roman" w:hAnsi="Times New Roman" w:cs="Times New Roman"/>
                <w:sz w:val="24"/>
                <w:szCs w:val="24"/>
              </w:rPr>
              <w:t>Parameters</w:t>
            </w:r>
          </w:p>
        </w:tc>
        <w:tc>
          <w:tcPr>
            <w:tcW w:w="1442" w:type="dxa"/>
          </w:tcPr>
          <w:p w14:paraId="53012F7A" w14:textId="77777777" w:rsidR="00C2327F" w:rsidRPr="009A588A" w:rsidRDefault="00C2327F" w:rsidP="001C33C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A588A">
              <w:rPr>
                <w:rFonts w:ascii="Times New Roman" w:eastAsia="Times New Roman" w:hAnsi="Times New Roman" w:cs="Times New Roman"/>
                <w:sz w:val="24"/>
                <w:szCs w:val="24"/>
              </w:rPr>
              <w:t>Variables</w:t>
            </w:r>
          </w:p>
        </w:tc>
        <w:tc>
          <w:tcPr>
            <w:tcW w:w="1532" w:type="dxa"/>
          </w:tcPr>
          <w:p w14:paraId="6F872DD0" w14:textId="77777777" w:rsidR="00C2327F" w:rsidRPr="009A588A" w:rsidRDefault="00C2327F" w:rsidP="001C33C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HIV negative (%)</w:t>
            </w:r>
          </w:p>
        </w:tc>
        <w:tc>
          <w:tcPr>
            <w:tcW w:w="1532" w:type="dxa"/>
          </w:tcPr>
          <w:p w14:paraId="2FF5843E" w14:textId="77777777" w:rsidR="00C2327F" w:rsidRPr="009A588A" w:rsidRDefault="00C2327F" w:rsidP="001C33C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HIV positive (%)</w:t>
            </w:r>
          </w:p>
        </w:tc>
        <w:tc>
          <w:tcPr>
            <w:tcW w:w="1352" w:type="dxa"/>
          </w:tcPr>
          <w:p w14:paraId="78DF05C7" w14:textId="4F92886F" w:rsidR="00C2327F" w:rsidRPr="009A588A" w:rsidRDefault="00C2327F" w:rsidP="001C33C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A588A">
              <w:rPr>
                <w:rFonts w:ascii="Times New Roman" w:eastAsia="Times New Roman" w:hAnsi="Times New Roman" w:cs="Times New Roman"/>
                <w:sz w:val="24"/>
                <w:szCs w:val="24"/>
              </w:rPr>
              <w:t>Frequenc</w:t>
            </w:r>
            <w:r>
              <w:rPr>
                <w:rFonts w:ascii="Times New Roman" w:eastAsia="Times New Roman" w:hAnsi="Times New Roman" w:cs="Times New Roman"/>
                <w:b w:val="0"/>
                <w:sz w:val="24"/>
                <w:szCs w:val="24"/>
              </w:rPr>
              <w:t>y (%)</w:t>
            </w:r>
          </w:p>
        </w:tc>
        <w:tc>
          <w:tcPr>
            <w:tcW w:w="1352" w:type="dxa"/>
          </w:tcPr>
          <w:p w14:paraId="1EED9988" w14:textId="77777777" w:rsidR="00C2327F" w:rsidRPr="009A588A" w:rsidRDefault="00C2327F" w:rsidP="001C33C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Chi square</w:t>
            </w:r>
          </w:p>
        </w:tc>
        <w:tc>
          <w:tcPr>
            <w:tcW w:w="1081" w:type="dxa"/>
          </w:tcPr>
          <w:p w14:paraId="1C27C229" w14:textId="77777777" w:rsidR="00C2327F" w:rsidRPr="009A588A" w:rsidRDefault="00C2327F" w:rsidP="001C33C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 value</w:t>
            </w:r>
          </w:p>
        </w:tc>
      </w:tr>
      <w:tr w:rsidR="00C2327F" w:rsidRPr="009A588A" w14:paraId="71D19DC8" w14:textId="77777777" w:rsidTr="00315F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7420CDE4"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r w:rsidRPr="009A588A">
              <w:rPr>
                <w:rFonts w:ascii="Times New Roman" w:eastAsia="Times New Roman" w:hAnsi="Times New Roman" w:cs="Times New Roman"/>
                <w:sz w:val="24"/>
                <w:szCs w:val="24"/>
              </w:rPr>
              <w:t>Age groups (years)</w:t>
            </w:r>
          </w:p>
        </w:tc>
        <w:tc>
          <w:tcPr>
            <w:tcW w:w="1442" w:type="dxa"/>
          </w:tcPr>
          <w:p w14:paraId="29879EB6"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&lt;25</w:t>
            </w:r>
          </w:p>
        </w:tc>
        <w:tc>
          <w:tcPr>
            <w:tcW w:w="1532" w:type="dxa"/>
          </w:tcPr>
          <w:p w14:paraId="52E081C2"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24(42.1)</w:t>
            </w:r>
          </w:p>
        </w:tc>
        <w:tc>
          <w:tcPr>
            <w:tcW w:w="1532" w:type="dxa"/>
          </w:tcPr>
          <w:p w14:paraId="09DEE0E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33(57.9)</w:t>
            </w:r>
          </w:p>
        </w:tc>
        <w:tc>
          <w:tcPr>
            <w:tcW w:w="1352" w:type="dxa"/>
          </w:tcPr>
          <w:p w14:paraId="4667715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57</w:t>
            </w:r>
            <w:r>
              <w:rPr>
                <w:rFonts w:ascii="Times New Roman" w:eastAsia="Times New Roman" w:hAnsi="Times New Roman" w:cs="Times New Roman"/>
                <w:sz w:val="24"/>
                <w:szCs w:val="24"/>
              </w:rPr>
              <w:t>(17.1)</w:t>
            </w:r>
          </w:p>
        </w:tc>
        <w:tc>
          <w:tcPr>
            <w:tcW w:w="1352" w:type="dxa"/>
          </w:tcPr>
          <w:p w14:paraId="0974B609"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3.913</w:t>
            </w:r>
          </w:p>
        </w:tc>
        <w:tc>
          <w:tcPr>
            <w:tcW w:w="1081" w:type="dxa"/>
          </w:tcPr>
          <w:p w14:paraId="5D78220D"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r>
      <w:tr w:rsidR="00C2327F" w:rsidRPr="009A588A" w14:paraId="71544C4B" w14:textId="77777777" w:rsidTr="00315FDA">
        <w:trPr>
          <w:trHeight w:val="154"/>
        </w:trPr>
        <w:tc>
          <w:tcPr>
            <w:cnfStyle w:val="001000000000" w:firstRow="0" w:lastRow="0" w:firstColumn="1" w:lastColumn="0" w:oddVBand="0" w:evenVBand="0" w:oddHBand="0" w:evenHBand="0" w:firstRowFirstColumn="0" w:firstRowLastColumn="0" w:lastRowFirstColumn="0" w:lastRowLastColumn="0"/>
            <w:tcW w:w="1559" w:type="dxa"/>
            <w:vMerge/>
          </w:tcPr>
          <w:p w14:paraId="18562486"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3BC3F1CF"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25-35</w:t>
            </w:r>
          </w:p>
        </w:tc>
        <w:tc>
          <w:tcPr>
            <w:tcW w:w="1532" w:type="dxa"/>
          </w:tcPr>
          <w:p w14:paraId="672076D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53(45.7)</w:t>
            </w:r>
          </w:p>
        </w:tc>
        <w:tc>
          <w:tcPr>
            <w:tcW w:w="1532" w:type="dxa"/>
          </w:tcPr>
          <w:p w14:paraId="637B7AAE"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63(54.3)</w:t>
            </w:r>
          </w:p>
        </w:tc>
        <w:tc>
          <w:tcPr>
            <w:tcW w:w="1352" w:type="dxa"/>
          </w:tcPr>
          <w:p w14:paraId="131E52FC"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116</w:t>
            </w:r>
            <w:r>
              <w:rPr>
                <w:rFonts w:ascii="Times New Roman" w:eastAsia="Times New Roman" w:hAnsi="Times New Roman" w:cs="Times New Roman"/>
                <w:b/>
                <w:sz w:val="24"/>
                <w:szCs w:val="24"/>
              </w:rPr>
              <w:t>(34.8)</w:t>
            </w:r>
          </w:p>
        </w:tc>
        <w:tc>
          <w:tcPr>
            <w:tcW w:w="1352" w:type="dxa"/>
          </w:tcPr>
          <w:p w14:paraId="0D6244FF"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1081" w:type="dxa"/>
          </w:tcPr>
          <w:p w14:paraId="0DFDAE00"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C2327F" w:rsidRPr="009A588A" w14:paraId="3D55DEF5" w14:textId="77777777" w:rsidTr="00315FD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Pr>
          <w:p w14:paraId="6AA3CB76"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28C16528"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36-45</w:t>
            </w:r>
          </w:p>
        </w:tc>
        <w:tc>
          <w:tcPr>
            <w:tcW w:w="1532" w:type="dxa"/>
          </w:tcPr>
          <w:p w14:paraId="1E52699A"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40(37)</w:t>
            </w:r>
          </w:p>
        </w:tc>
        <w:tc>
          <w:tcPr>
            <w:tcW w:w="1532" w:type="dxa"/>
          </w:tcPr>
          <w:p w14:paraId="5AAA0A04"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68(63)</w:t>
            </w:r>
          </w:p>
        </w:tc>
        <w:tc>
          <w:tcPr>
            <w:tcW w:w="1352" w:type="dxa"/>
          </w:tcPr>
          <w:p w14:paraId="484F29D3"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108</w:t>
            </w:r>
            <w:r>
              <w:rPr>
                <w:rFonts w:ascii="Times New Roman" w:eastAsia="Times New Roman" w:hAnsi="Times New Roman" w:cs="Times New Roman"/>
                <w:sz w:val="24"/>
                <w:szCs w:val="24"/>
              </w:rPr>
              <w:t>(32.4)</w:t>
            </w:r>
          </w:p>
        </w:tc>
        <w:tc>
          <w:tcPr>
            <w:tcW w:w="1352" w:type="dxa"/>
          </w:tcPr>
          <w:p w14:paraId="20044C7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5FF6F9CD"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40547F01" w14:textId="77777777" w:rsidTr="00315FDA">
        <w:trPr>
          <w:trHeight w:val="188"/>
        </w:trPr>
        <w:tc>
          <w:tcPr>
            <w:cnfStyle w:val="001000000000" w:firstRow="0" w:lastRow="0" w:firstColumn="1" w:lastColumn="0" w:oddVBand="0" w:evenVBand="0" w:oddHBand="0" w:evenHBand="0" w:firstRowFirstColumn="0" w:firstRowLastColumn="0" w:lastRowFirstColumn="0" w:lastRowLastColumn="0"/>
            <w:tcW w:w="1559" w:type="dxa"/>
            <w:vMerge/>
          </w:tcPr>
          <w:p w14:paraId="697C6108"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63A35BCD"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&gt;45</w:t>
            </w:r>
          </w:p>
        </w:tc>
        <w:tc>
          <w:tcPr>
            <w:tcW w:w="1532" w:type="dxa"/>
          </w:tcPr>
          <w:p w14:paraId="0D05B6E5"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16(30.8)</w:t>
            </w:r>
          </w:p>
        </w:tc>
        <w:tc>
          <w:tcPr>
            <w:tcW w:w="1532" w:type="dxa"/>
          </w:tcPr>
          <w:p w14:paraId="2F46267D"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36(69.2)</w:t>
            </w:r>
          </w:p>
        </w:tc>
        <w:tc>
          <w:tcPr>
            <w:tcW w:w="1352" w:type="dxa"/>
          </w:tcPr>
          <w:p w14:paraId="313F653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52</w:t>
            </w:r>
            <w:r>
              <w:rPr>
                <w:rFonts w:ascii="Times New Roman" w:eastAsia="Times New Roman" w:hAnsi="Times New Roman" w:cs="Times New Roman"/>
                <w:sz w:val="24"/>
                <w:szCs w:val="24"/>
              </w:rPr>
              <w:t>(15.6)</w:t>
            </w:r>
          </w:p>
        </w:tc>
        <w:tc>
          <w:tcPr>
            <w:tcW w:w="1352" w:type="dxa"/>
          </w:tcPr>
          <w:p w14:paraId="681A1C8F"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4CC67B48"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6EA2C9B1" w14:textId="77777777" w:rsidTr="00315FD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0A58F58C"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r w:rsidRPr="009A588A">
              <w:rPr>
                <w:rFonts w:ascii="Times New Roman" w:eastAsia="Times New Roman" w:hAnsi="Times New Roman" w:cs="Times New Roman"/>
                <w:sz w:val="24"/>
                <w:szCs w:val="24"/>
              </w:rPr>
              <w:t>Sex</w:t>
            </w:r>
          </w:p>
        </w:tc>
        <w:tc>
          <w:tcPr>
            <w:tcW w:w="1442" w:type="dxa"/>
          </w:tcPr>
          <w:p w14:paraId="11D0A2E6"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Males</w:t>
            </w:r>
          </w:p>
        </w:tc>
        <w:tc>
          <w:tcPr>
            <w:tcW w:w="1532" w:type="dxa"/>
          </w:tcPr>
          <w:p w14:paraId="0C061D63"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51(35.7)</w:t>
            </w:r>
          </w:p>
        </w:tc>
        <w:tc>
          <w:tcPr>
            <w:tcW w:w="1532" w:type="dxa"/>
          </w:tcPr>
          <w:p w14:paraId="61A20B8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92(64.3)</w:t>
            </w:r>
          </w:p>
        </w:tc>
        <w:tc>
          <w:tcPr>
            <w:tcW w:w="1352" w:type="dxa"/>
          </w:tcPr>
          <w:p w14:paraId="20A1D69F"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143</w:t>
            </w:r>
            <w:r>
              <w:rPr>
                <w:rFonts w:ascii="Times New Roman" w:eastAsia="Times New Roman" w:hAnsi="Times New Roman" w:cs="Times New Roman"/>
                <w:sz w:val="24"/>
                <w:szCs w:val="24"/>
              </w:rPr>
              <w:t>(42.9)</w:t>
            </w:r>
          </w:p>
        </w:tc>
        <w:tc>
          <w:tcPr>
            <w:tcW w:w="1352" w:type="dxa"/>
          </w:tcPr>
          <w:p w14:paraId="7BB366A7"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Arial" w:hAnsi="Arial" w:cs="Arial"/>
                <w:sz w:val="18"/>
                <w:szCs w:val="18"/>
              </w:rPr>
              <w:t>1.910</w:t>
            </w:r>
          </w:p>
        </w:tc>
        <w:tc>
          <w:tcPr>
            <w:tcW w:w="1081" w:type="dxa"/>
          </w:tcPr>
          <w:p w14:paraId="2C760D27"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Arial" w:hAnsi="Arial" w:cs="Arial"/>
                <w:sz w:val="18"/>
                <w:szCs w:val="18"/>
              </w:rPr>
              <w:t>0.167</w:t>
            </w:r>
          </w:p>
        </w:tc>
      </w:tr>
      <w:tr w:rsidR="00C2327F" w:rsidRPr="009A588A" w14:paraId="539862BB" w14:textId="77777777" w:rsidTr="00315FDA">
        <w:trPr>
          <w:trHeight w:val="154"/>
        </w:trPr>
        <w:tc>
          <w:tcPr>
            <w:cnfStyle w:val="001000000000" w:firstRow="0" w:lastRow="0" w:firstColumn="1" w:lastColumn="0" w:oddVBand="0" w:evenVBand="0" w:oddHBand="0" w:evenHBand="0" w:firstRowFirstColumn="0" w:firstRowLastColumn="0" w:lastRowFirstColumn="0" w:lastRowLastColumn="0"/>
            <w:tcW w:w="1559" w:type="dxa"/>
            <w:vMerge/>
          </w:tcPr>
          <w:p w14:paraId="7AFFF839"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48E29712"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Females</w:t>
            </w:r>
          </w:p>
        </w:tc>
        <w:tc>
          <w:tcPr>
            <w:tcW w:w="1532" w:type="dxa"/>
          </w:tcPr>
          <w:p w14:paraId="37CA6AD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82(43.2)</w:t>
            </w:r>
          </w:p>
        </w:tc>
        <w:tc>
          <w:tcPr>
            <w:tcW w:w="1532" w:type="dxa"/>
          </w:tcPr>
          <w:p w14:paraId="6B70FFF5"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108(56.8)</w:t>
            </w:r>
          </w:p>
        </w:tc>
        <w:tc>
          <w:tcPr>
            <w:tcW w:w="1352" w:type="dxa"/>
          </w:tcPr>
          <w:p w14:paraId="69185C01"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190</w:t>
            </w:r>
            <w:r>
              <w:rPr>
                <w:rFonts w:ascii="Times New Roman" w:eastAsia="Times New Roman" w:hAnsi="Times New Roman" w:cs="Times New Roman"/>
                <w:b/>
                <w:bCs/>
                <w:sz w:val="24"/>
                <w:szCs w:val="24"/>
              </w:rPr>
              <w:t>(57.1)</w:t>
            </w:r>
          </w:p>
        </w:tc>
        <w:tc>
          <w:tcPr>
            <w:tcW w:w="1352" w:type="dxa"/>
          </w:tcPr>
          <w:p w14:paraId="668E71E5"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081" w:type="dxa"/>
          </w:tcPr>
          <w:p w14:paraId="01B44EBD"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C2327F" w:rsidRPr="009A588A" w14:paraId="655A102C"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3501C808"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r w:rsidRPr="009A588A">
              <w:rPr>
                <w:rFonts w:ascii="Times New Roman" w:hAnsi="Times New Roman" w:cs="Times New Roman"/>
                <w:sz w:val="24"/>
                <w:szCs w:val="24"/>
                <w:lang w:val="en-GB"/>
              </w:rPr>
              <w:t>Marital status</w:t>
            </w:r>
          </w:p>
        </w:tc>
        <w:tc>
          <w:tcPr>
            <w:tcW w:w="1442" w:type="dxa"/>
          </w:tcPr>
          <w:p w14:paraId="20639846"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hAnsi="Times New Roman" w:cs="Times New Roman"/>
                <w:sz w:val="24"/>
                <w:szCs w:val="24"/>
                <w:lang w:val="en-GB"/>
              </w:rPr>
              <w:t>Singles</w:t>
            </w:r>
          </w:p>
        </w:tc>
        <w:tc>
          <w:tcPr>
            <w:tcW w:w="1532" w:type="dxa"/>
          </w:tcPr>
          <w:p w14:paraId="27D58634"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31(56.4)</w:t>
            </w:r>
          </w:p>
        </w:tc>
        <w:tc>
          <w:tcPr>
            <w:tcW w:w="1532" w:type="dxa"/>
          </w:tcPr>
          <w:p w14:paraId="458A4B63"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24(43.6)</w:t>
            </w:r>
          </w:p>
        </w:tc>
        <w:tc>
          <w:tcPr>
            <w:tcW w:w="1352" w:type="dxa"/>
          </w:tcPr>
          <w:p w14:paraId="657AEE47"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55</w:t>
            </w:r>
            <w:r>
              <w:rPr>
                <w:rFonts w:ascii="Times New Roman" w:hAnsi="Times New Roman" w:cs="Times New Roman"/>
                <w:sz w:val="24"/>
                <w:szCs w:val="24"/>
                <w:lang w:val="en-GB"/>
              </w:rPr>
              <w:t>(16.5)</w:t>
            </w:r>
          </w:p>
        </w:tc>
        <w:tc>
          <w:tcPr>
            <w:tcW w:w="1352" w:type="dxa"/>
          </w:tcPr>
          <w:p w14:paraId="3814076A"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7.795</w:t>
            </w:r>
          </w:p>
        </w:tc>
        <w:tc>
          <w:tcPr>
            <w:tcW w:w="1081" w:type="dxa"/>
          </w:tcPr>
          <w:p w14:paraId="736D3D61"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0.099</w:t>
            </w:r>
          </w:p>
        </w:tc>
      </w:tr>
      <w:tr w:rsidR="00C2327F" w:rsidRPr="009A588A" w14:paraId="51E04DE5"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5220435E"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3AC55D3E"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eastAsia="Times New Roman" w:hAnsi="Times New Roman" w:cs="Times New Roman"/>
                <w:sz w:val="24"/>
                <w:szCs w:val="24"/>
              </w:rPr>
              <w:t>Co-habiting</w:t>
            </w:r>
          </w:p>
        </w:tc>
        <w:tc>
          <w:tcPr>
            <w:tcW w:w="1532" w:type="dxa"/>
          </w:tcPr>
          <w:p w14:paraId="4096E32C"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4(44.4)</w:t>
            </w:r>
          </w:p>
        </w:tc>
        <w:tc>
          <w:tcPr>
            <w:tcW w:w="1532" w:type="dxa"/>
          </w:tcPr>
          <w:p w14:paraId="7795EC0B"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5(55.6)</w:t>
            </w:r>
          </w:p>
        </w:tc>
        <w:tc>
          <w:tcPr>
            <w:tcW w:w="1352" w:type="dxa"/>
          </w:tcPr>
          <w:p w14:paraId="4D8D52C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9</w:t>
            </w:r>
            <w:r>
              <w:rPr>
                <w:rFonts w:ascii="Times New Roman" w:hAnsi="Times New Roman" w:cs="Times New Roman"/>
                <w:sz w:val="24"/>
                <w:szCs w:val="24"/>
                <w:lang w:val="en-GB"/>
              </w:rPr>
              <w:t>(2.7)</w:t>
            </w:r>
          </w:p>
        </w:tc>
        <w:tc>
          <w:tcPr>
            <w:tcW w:w="1352" w:type="dxa"/>
          </w:tcPr>
          <w:p w14:paraId="41ACEAEA"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1081" w:type="dxa"/>
          </w:tcPr>
          <w:p w14:paraId="21BCF850"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2327F" w:rsidRPr="009A588A" w14:paraId="189488E3"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29030187"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735E52D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hAnsi="Times New Roman" w:cs="Times New Roman"/>
                <w:b/>
                <w:sz w:val="24"/>
                <w:szCs w:val="24"/>
                <w:lang w:val="en-GB"/>
              </w:rPr>
              <w:t>Married</w:t>
            </w:r>
          </w:p>
        </w:tc>
        <w:tc>
          <w:tcPr>
            <w:tcW w:w="1532" w:type="dxa"/>
          </w:tcPr>
          <w:p w14:paraId="049DB251"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Pr>
                <w:rFonts w:ascii="Times New Roman" w:hAnsi="Times New Roman" w:cs="Times New Roman"/>
                <w:b/>
                <w:sz w:val="24"/>
                <w:szCs w:val="24"/>
                <w:lang w:val="en-GB"/>
              </w:rPr>
              <w:t>93(36.2)</w:t>
            </w:r>
          </w:p>
        </w:tc>
        <w:tc>
          <w:tcPr>
            <w:tcW w:w="1532" w:type="dxa"/>
          </w:tcPr>
          <w:p w14:paraId="30CE9296"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Pr>
                <w:rFonts w:ascii="Times New Roman" w:hAnsi="Times New Roman" w:cs="Times New Roman"/>
                <w:b/>
                <w:sz w:val="24"/>
                <w:szCs w:val="24"/>
                <w:lang w:val="en-GB"/>
              </w:rPr>
              <w:t>164(63.98)</w:t>
            </w:r>
          </w:p>
        </w:tc>
        <w:tc>
          <w:tcPr>
            <w:tcW w:w="1352" w:type="dxa"/>
          </w:tcPr>
          <w:p w14:paraId="7FDA5111"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A588A">
              <w:rPr>
                <w:rFonts w:ascii="Times New Roman" w:hAnsi="Times New Roman" w:cs="Times New Roman"/>
                <w:b/>
                <w:sz w:val="24"/>
                <w:szCs w:val="24"/>
                <w:lang w:val="en-GB"/>
              </w:rPr>
              <w:t>256</w:t>
            </w:r>
            <w:r>
              <w:rPr>
                <w:rFonts w:ascii="Times New Roman" w:hAnsi="Times New Roman" w:cs="Times New Roman"/>
                <w:b/>
                <w:sz w:val="24"/>
                <w:szCs w:val="24"/>
                <w:lang w:val="en-GB"/>
              </w:rPr>
              <w:t>(77.2)</w:t>
            </w:r>
          </w:p>
        </w:tc>
        <w:tc>
          <w:tcPr>
            <w:tcW w:w="1352" w:type="dxa"/>
          </w:tcPr>
          <w:p w14:paraId="7564EB7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p>
        </w:tc>
        <w:tc>
          <w:tcPr>
            <w:tcW w:w="1081" w:type="dxa"/>
          </w:tcPr>
          <w:p w14:paraId="3BA9280A"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p>
        </w:tc>
      </w:tr>
      <w:tr w:rsidR="00C2327F" w:rsidRPr="009A588A" w14:paraId="549550B6"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23C3E68B"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2D702D5A"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hAnsi="Times New Roman" w:cs="Times New Roman"/>
                <w:sz w:val="24"/>
                <w:szCs w:val="24"/>
                <w:lang w:val="en-GB"/>
              </w:rPr>
              <w:t>Divorced</w:t>
            </w:r>
          </w:p>
        </w:tc>
        <w:tc>
          <w:tcPr>
            <w:tcW w:w="1532" w:type="dxa"/>
          </w:tcPr>
          <w:p w14:paraId="43889AC8"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2(40)</w:t>
            </w:r>
          </w:p>
        </w:tc>
        <w:tc>
          <w:tcPr>
            <w:tcW w:w="1532" w:type="dxa"/>
          </w:tcPr>
          <w:p w14:paraId="6AA6B04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3(60)</w:t>
            </w:r>
          </w:p>
        </w:tc>
        <w:tc>
          <w:tcPr>
            <w:tcW w:w="1352" w:type="dxa"/>
          </w:tcPr>
          <w:p w14:paraId="17C4F0BB"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5</w:t>
            </w:r>
            <w:r>
              <w:rPr>
                <w:rFonts w:ascii="Times New Roman" w:hAnsi="Times New Roman" w:cs="Times New Roman"/>
                <w:sz w:val="24"/>
                <w:szCs w:val="24"/>
                <w:lang w:val="en-GB"/>
              </w:rPr>
              <w:t>(1.5)</w:t>
            </w:r>
          </w:p>
        </w:tc>
        <w:tc>
          <w:tcPr>
            <w:tcW w:w="1352" w:type="dxa"/>
          </w:tcPr>
          <w:p w14:paraId="7953E91B"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1081" w:type="dxa"/>
          </w:tcPr>
          <w:p w14:paraId="2322B356"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2327F" w:rsidRPr="009A588A" w14:paraId="2CFCD62F"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038A5196"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6C6892B9"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hAnsi="Times New Roman" w:cs="Times New Roman"/>
                <w:sz w:val="24"/>
                <w:szCs w:val="24"/>
                <w:lang w:val="en-GB"/>
              </w:rPr>
              <w:t>Widows</w:t>
            </w:r>
          </w:p>
        </w:tc>
        <w:tc>
          <w:tcPr>
            <w:tcW w:w="1532" w:type="dxa"/>
          </w:tcPr>
          <w:p w14:paraId="02D1BBFF"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3(42.9)</w:t>
            </w:r>
          </w:p>
        </w:tc>
        <w:tc>
          <w:tcPr>
            <w:tcW w:w="1532" w:type="dxa"/>
          </w:tcPr>
          <w:p w14:paraId="4325D19F"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4(57.1)</w:t>
            </w:r>
          </w:p>
        </w:tc>
        <w:tc>
          <w:tcPr>
            <w:tcW w:w="1352" w:type="dxa"/>
          </w:tcPr>
          <w:p w14:paraId="1CE78C25"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7</w:t>
            </w:r>
            <w:r>
              <w:rPr>
                <w:rFonts w:ascii="Times New Roman" w:hAnsi="Times New Roman" w:cs="Times New Roman"/>
                <w:sz w:val="24"/>
                <w:szCs w:val="24"/>
                <w:lang w:val="en-GB"/>
              </w:rPr>
              <w:t>(2.1)</w:t>
            </w:r>
          </w:p>
        </w:tc>
        <w:tc>
          <w:tcPr>
            <w:tcW w:w="1352" w:type="dxa"/>
          </w:tcPr>
          <w:p w14:paraId="79F82794"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c>
          <w:tcPr>
            <w:tcW w:w="1081" w:type="dxa"/>
          </w:tcPr>
          <w:p w14:paraId="4013453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C2327F" w:rsidRPr="009A588A" w14:paraId="30A4752E"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6E222C53"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r w:rsidRPr="009A588A">
              <w:rPr>
                <w:rFonts w:ascii="Times New Roman" w:hAnsi="Times New Roman" w:cs="Times New Roman"/>
                <w:sz w:val="24"/>
                <w:szCs w:val="24"/>
                <w:lang w:val="en-GB"/>
              </w:rPr>
              <w:t>Level of education</w:t>
            </w:r>
          </w:p>
        </w:tc>
        <w:tc>
          <w:tcPr>
            <w:tcW w:w="1442" w:type="dxa"/>
          </w:tcPr>
          <w:p w14:paraId="300B6CCE"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Primary</w:t>
            </w:r>
          </w:p>
        </w:tc>
        <w:tc>
          <w:tcPr>
            <w:tcW w:w="1532" w:type="dxa"/>
          </w:tcPr>
          <w:p w14:paraId="4159F008"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9(37.5)</w:t>
            </w:r>
          </w:p>
        </w:tc>
        <w:tc>
          <w:tcPr>
            <w:tcW w:w="1532" w:type="dxa"/>
          </w:tcPr>
          <w:p w14:paraId="325A2A8A"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15(62.5)</w:t>
            </w:r>
          </w:p>
        </w:tc>
        <w:tc>
          <w:tcPr>
            <w:tcW w:w="1352" w:type="dxa"/>
          </w:tcPr>
          <w:p w14:paraId="481EBC7C"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24</w:t>
            </w:r>
            <w:r>
              <w:rPr>
                <w:rFonts w:ascii="Times New Roman" w:hAnsi="Times New Roman" w:cs="Times New Roman"/>
                <w:sz w:val="24"/>
                <w:szCs w:val="24"/>
                <w:lang w:val="en-GB"/>
              </w:rPr>
              <w:t>(7.2)</w:t>
            </w:r>
          </w:p>
        </w:tc>
        <w:tc>
          <w:tcPr>
            <w:tcW w:w="1352" w:type="dxa"/>
          </w:tcPr>
          <w:p w14:paraId="5E31BE68"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1.321</w:t>
            </w:r>
          </w:p>
        </w:tc>
        <w:tc>
          <w:tcPr>
            <w:tcW w:w="1081" w:type="dxa"/>
          </w:tcPr>
          <w:p w14:paraId="3562820F"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0.724</w:t>
            </w:r>
          </w:p>
        </w:tc>
      </w:tr>
      <w:tr w:rsidR="00C2327F" w:rsidRPr="009A588A" w14:paraId="37DC920B"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4F42F390"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5686C15D"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Secondary</w:t>
            </w:r>
          </w:p>
        </w:tc>
        <w:tc>
          <w:tcPr>
            <w:tcW w:w="1532" w:type="dxa"/>
          </w:tcPr>
          <w:p w14:paraId="0AB4F5C3"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22(37.9)</w:t>
            </w:r>
          </w:p>
        </w:tc>
        <w:tc>
          <w:tcPr>
            <w:tcW w:w="1532" w:type="dxa"/>
          </w:tcPr>
          <w:p w14:paraId="5B44FFA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36(62.1)</w:t>
            </w:r>
          </w:p>
        </w:tc>
        <w:tc>
          <w:tcPr>
            <w:tcW w:w="1352" w:type="dxa"/>
          </w:tcPr>
          <w:p w14:paraId="01114E6B"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58</w:t>
            </w:r>
            <w:r>
              <w:rPr>
                <w:rFonts w:ascii="Times New Roman" w:hAnsi="Times New Roman" w:cs="Times New Roman"/>
                <w:sz w:val="24"/>
                <w:szCs w:val="24"/>
                <w:lang w:val="en-GB"/>
              </w:rPr>
              <w:t>(17.4)</w:t>
            </w:r>
          </w:p>
        </w:tc>
        <w:tc>
          <w:tcPr>
            <w:tcW w:w="1352" w:type="dxa"/>
          </w:tcPr>
          <w:p w14:paraId="0FFA05B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c>
          <w:tcPr>
            <w:tcW w:w="1081" w:type="dxa"/>
          </w:tcPr>
          <w:p w14:paraId="05B8E7DD"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C2327F" w:rsidRPr="009A588A" w14:paraId="16A7E2B3"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24186939"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57896937"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High school</w:t>
            </w:r>
          </w:p>
        </w:tc>
        <w:tc>
          <w:tcPr>
            <w:tcW w:w="1532" w:type="dxa"/>
          </w:tcPr>
          <w:p w14:paraId="4D963956"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30(46.2)</w:t>
            </w:r>
          </w:p>
        </w:tc>
        <w:tc>
          <w:tcPr>
            <w:tcW w:w="1532" w:type="dxa"/>
          </w:tcPr>
          <w:p w14:paraId="17226C04"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35(53.8)</w:t>
            </w:r>
          </w:p>
        </w:tc>
        <w:tc>
          <w:tcPr>
            <w:tcW w:w="1352" w:type="dxa"/>
          </w:tcPr>
          <w:p w14:paraId="1E968BC7"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65</w:t>
            </w:r>
            <w:r>
              <w:rPr>
                <w:rFonts w:ascii="Times New Roman" w:hAnsi="Times New Roman" w:cs="Times New Roman"/>
                <w:sz w:val="24"/>
                <w:szCs w:val="24"/>
                <w:lang w:val="en-GB"/>
              </w:rPr>
              <w:t>(19.5)</w:t>
            </w:r>
          </w:p>
        </w:tc>
        <w:tc>
          <w:tcPr>
            <w:tcW w:w="1352" w:type="dxa"/>
          </w:tcPr>
          <w:p w14:paraId="107D1F39"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1081" w:type="dxa"/>
          </w:tcPr>
          <w:p w14:paraId="2B237D96"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2327F" w:rsidRPr="009A588A" w14:paraId="746552C4"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0AF1D307"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p>
        </w:tc>
        <w:tc>
          <w:tcPr>
            <w:tcW w:w="1442" w:type="dxa"/>
          </w:tcPr>
          <w:p w14:paraId="7A396FC8"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b/>
                <w:sz w:val="24"/>
                <w:szCs w:val="24"/>
                <w:lang w:val="en-GB"/>
              </w:rPr>
              <w:t>Tertiary</w:t>
            </w:r>
          </w:p>
        </w:tc>
        <w:tc>
          <w:tcPr>
            <w:tcW w:w="1532" w:type="dxa"/>
          </w:tcPr>
          <w:p w14:paraId="08824D5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Pr>
                <w:rFonts w:ascii="Times New Roman" w:hAnsi="Times New Roman" w:cs="Times New Roman"/>
                <w:b/>
                <w:sz w:val="24"/>
                <w:szCs w:val="24"/>
                <w:lang w:val="en-GB"/>
              </w:rPr>
              <w:t>72(38.7)</w:t>
            </w:r>
          </w:p>
        </w:tc>
        <w:tc>
          <w:tcPr>
            <w:tcW w:w="1532" w:type="dxa"/>
          </w:tcPr>
          <w:p w14:paraId="09DE8616"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Pr>
                <w:rFonts w:ascii="Times New Roman" w:hAnsi="Times New Roman" w:cs="Times New Roman"/>
                <w:b/>
                <w:sz w:val="24"/>
                <w:szCs w:val="24"/>
                <w:lang w:val="en-GB"/>
              </w:rPr>
              <w:t>114(61.3)</w:t>
            </w:r>
          </w:p>
        </w:tc>
        <w:tc>
          <w:tcPr>
            <w:tcW w:w="1352" w:type="dxa"/>
          </w:tcPr>
          <w:p w14:paraId="38CAAE4B"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A588A">
              <w:rPr>
                <w:rFonts w:ascii="Times New Roman" w:hAnsi="Times New Roman" w:cs="Times New Roman"/>
                <w:b/>
                <w:sz w:val="24"/>
                <w:szCs w:val="24"/>
                <w:lang w:val="en-GB"/>
              </w:rPr>
              <w:t>186</w:t>
            </w:r>
            <w:r>
              <w:rPr>
                <w:rFonts w:ascii="Times New Roman" w:hAnsi="Times New Roman" w:cs="Times New Roman"/>
                <w:b/>
                <w:sz w:val="24"/>
                <w:szCs w:val="24"/>
                <w:lang w:val="en-GB"/>
              </w:rPr>
              <w:t>(55.9)</w:t>
            </w:r>
          </w:p>
        </w:tc>
        <w:tc>
          <w:tcPr>
            <w:tcW w:w="1352" w:type="dxa"/>
          </w:tcPr>
          <w:p w14:paraId="528D44D8"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p>
        </w:tc>
        <w:tc>
          <w:tcPr>
            <w:tcW w:w="1081" w:type="dxa"/>
          </w:tcPr>
          <w:p w14:paraId="1096E4E5"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p>
        </w:tc>
      </w:tr>
      <w:tr w:rsidR="00C2327F" w:rsidRPr="009A588A" w14:paraId="179D0C01"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7D8076B9" w14:textId="77777777" w:rsidR="00C2327F" w:rsidRPr="009A588A" w:rsidRDefault="00C2327F" w:rsidP="001C33C2">
            <w:pPr>
              <w:spacing w:line="276" w:lineRule="auto"/>
              <w:jc w:val="both"/>
              <w:rPr>
                <w:rFonts w:ascii="Times New Roman" w:eastAsia="Times New Roman" w:hAnsi="Times New Roman" w:cs="Times New Roman"/>
                <w:b w:val="0"/>
                <w:sz w:val="24"/>
                <w:szCs w:val="24"/>
              </w:rPr>
            </w:pPr>
            <w:r w:rsidRPr="009A588A">
              <w:rPr>
                <w:rFonts w:ascii="Times New Roman" w:hAnsi="Times New Roman" w:cs="Times New Roman"/>
                <w:sz w:val="24"/>
                <w:szCs w:val="24"/>
                <w:lang w:val="en-GB"/>
              </w:rPr>
              <w:t>Income (CFA francs)</w:t>
            </w:r>
          </w:p>
        </w:tc>
        <w:tc>
          <w:tcPr>
            <w:tcW w:w="1442" w:type="dxa"/>
          </w:tcPr>
          <w:p w14:paraId="44578D12"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hAnsi="Times New Roman" w:cs="Times New Roman"/>
                <w:sz w:val="24"/>
                <w:szCs w:val="24"/>
                <w:lang w:val="en-GB"/>
              </w:rPr>
              <w:t>&lt;50000</w:t>
            </w:r>
          </w:p>
        </w:tc>
        <w:tc>
          <w:tcPr>
            <w:tcW w:w="1532" w:type="dxa"/>
          </w:tcPr>
          <w:p w14:paraId="6DCBBABC"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40(44.4)</w:t>
            </w:r>
          </w:p>
        </w:tc>
        <w:tc>
          <w:tcPr>
            <w:tcW w:w="1532" w:type="dxa"/>
          </w:tcPr>
          <w:p w14:paraId="3BC7BE46"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50(55.6)</w:t>
            </w:r>
          </w:p>
        </w:tc>
        <w:tc>
          <w:tcPr>
            <w:tcW w:w="1352" w:type="dxa"/>
          </w:tcPr>
          <w:p w14:paraId="78DB668F"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90</w:t>
            </w:r>
            <w:r>
              <w:rPr>
                <w:rFonts w:ascii="Times New Roman" w:hAnsi="Times New Roman" w:cs="Times New Roman"/>
                <w:sz w:val="24"/>
                <w:szCs w:val="24"/>
                <w:lang w:val="en-GB"/>
              </w:rPr>
              <w:t>(27)</w:t>
            </w:r>
          </w:p>
        </w:tc>
        <w:tc>
          <w:tcPr>
            <w:tcW w:w="1352" w:type="dxa"/>
          </w:tcPr>
          <w:p w14:paraId="13FA61B4"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2.573</w:t>
            </w:r>
          </w:p>
        </w:tc>
        <w:tc>
          <w:tcPr>
            <w:tcW w:w="1081" w:type="dxa"/>
          </w:tcPr>
          <w:p w14:paraId="078303A5"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0.276</w:t>
            </w:r>
          </w:p>
        </w:tc>
      </w:tr>
      <w:tr w:rsidR="00C2327F" w:rsidRPr="009A588A" w14:paraId="4F9A228E"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63875C91"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5AF702B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50,000-100,000</w:t>
            </w:r>
          </w:p>
        </w:tc>
        <w:tc>
          <w:tcPr>
            <w:tcW w:w="1532" w:type="dxa"/>
          </w:tcPr>
          <w:p w14:paraId="512EF5E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34(33.7)</w:t>
            </w:r>
          </w:p>
        </w:tc>
        <w:tc>
          <w:tcPr>
            <w:tcW w:w="1532" w:type="dxa"/>
          </w:tcPr>
          <w:p w14:paraId="119B6759"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67(66.3)</w:t>
            </w:r>
          </w:p>
        </w:tc>
        <w:tc>
          <w:tcPr>
            <w:tcW w:w="1352" w:type="dxa"/>
          </w:tcPr>
          <w:p w14:paraId="11D8741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97</w:t>
            </w:r>
            <w:r>
              <w:rPr>
                <w:rFonts w:ascii="Times New Roman" w:hAnsi="Times New Roman" w:cs="Times New Roman"/>
                <w:sz w:val="24"/>
                <w:szCs w:val="24"/>
                <w:lang w:val="en-GB"/>
              </w:rPr>
              <w:t>(29.1)</w:t>
            </w:r>
          </w:p>
        </w:tc>
        <w:tc>
          <w:tcPr>
            <w:tcW w:w="1352" w:type="dxa"/>
          </w:tcPr>
          <w:p w14:paraId="37E93C2A"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c>
          <w:tcPr>
            <w:tcW w:w="1081" w:type="dxa"/>
          </w:tcPr>
          <w:p w14:paraId="09B5F38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C2327F" w:rsidRPr="009A588A" w14:paraId="29713A33"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70228B00"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783B7F9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b/>
                <w:sz w:val="24"/>
                <w:szCs w:val="24"/>
                <w:lang w:val="en-GB"/>
              </w:rPr>
              <w:t>&gt;100,000</w:t>
            </w:r>
          </w:p>
        </w:tc>
        <w:tc>
          <w:tcPr>
            <w:tcW w:w="1532" w:type="dxa"/>
          </w:tcPr>
          <w:p w14:paraId="1D9A1EEB"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Pr>
                <w:rFonts w:ascii="Times New Roman" w:hAnsi="Times New Roman" w:cs="Times New Roman"/>
                <w:b/>
                <w:sz w:val="24"/>
                <w:szCs w:val="24"/>
                <w:lang w:val="en-GB"/>
              </w:rPr>
              <w:t>59(41.5)</w:t>
            </w:r>
          </w:p>
        </w:tc>
        <w:tc>
          <w:tcPr>
            <w:tcW w:w="1532" w:type="dxa"/>
          </w:tcPr>
          <w:p w14:paraId="3CA0E23B"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Pr>
                <w:rFonts w:ascii="Times New Roman" w:hAnsi="Times New Roman" w:cs="Times New Roman"/>
                <w:b/>
                <w:sz w:val="24"/>
                <w:szCs w:val="24"/>
                <w:lang w:val="en-GB"/>
              </w:rPr>
              <w:t>83(58.5)</w:t>
            </w:r>
          </w:p>
        </w:tc>
        <w:tc>
          <w:tcPr>
            <w:tcW w:w="1352" w:type="dxa"/>
          </w:tcPr>
          <w:p w14:paraId="0313C881"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A588A">
              <w:rPr>
                <w:rFonts w:ascii="Times New Roman" w:hAnsi="Times New Roman" w:cs="Times New Roman"/>
                <w:b/>
                <w:sz w:val="24"/>
                <w:szCs w:val="24"/>
                <w:lang w:val="en-GB"/>
              </w:rPr>
              <w:t>146</w:t>
            </w:r>
            <w:r>
              <w:rPr>
                <w:rFonts w:ascii="Times New Roman" w:hAnsi="Times New Roman" w:cs="Times New Roman"/>
                <w:b/>
                <w:sz w:val="24"/>
                <w:szCs w:val="24"/>
                <w:lang w:val="en-GB"/>
              </w:rPr>
              <w:t>(43.8)</w:t>
            </w:r>
          </w:p>
        </w:tc>
        <w:tc>
          <w:tcPr>
            <w:tcW w:w="1352" w:type="dxa"/>
          </w:tcPr>
          <w:p w14:paraId="28FFB2E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p>
        </w:tc>
        <w:tc>
          <w:tcPr>
            <w:tcW w:w="1081" w:type="dxa"/>
          </w:tcPr>
          <w:p w14:paraId="747E86E1"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p>
        </w:tc>
      </w:tr>
      <w:tr w:rsidR="00C2327F" w:rsidRPr="009A588A" w14:paraId="5CFF80A9"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4439C4A4" w14:textId="77777777" w:rsidR="00C2327F" w:rsidRPr="009A588A" w:rsidRDefault="00C2327F" w:rsidP="001C33C2">
            <w:pPr>
              <w:spacing w:line="276" w:lineRule="auto"/>
              <w:jc w:val="both"/>
              <w:rPr>
                <w:rFonts w:ascii="Times New Roman" w:hAnsi="Times New Roman" w:cs="Times New Roman"/>
                <w:b w:val="0"/>
                <w:sz w:val="24"/>
                <w:szCs w:val="24"/>
                <w:lang w:val="en-GB"/>
              </w:rPr>
            </w:pPr>
            <w:r w:rsidRPr="009A588A">
              <w:rPr>
                <w:rFonts w:ascii="Times New Roman" w:hAnsi="Times New Roman" w:cs="Times New Roman"/>
                <w:sz w:val="24"/>
                <w:szCs w:val="24"/>
                <w:lang w:val="en-GB"/>
              </w:rPr>
              <w:t>Religion by faith</w:t>
            </w:r>
          </w:p>
        </w:tc>
        <w:tc>
          <w:tcPr>
            <w:tcW w:w="1442" w:type="dxa"/>
          </w:tcPr>
          <w:p w14:paraId="77399D71"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GB"/>
              </w:rPr>
            </w:pPr>
            <w:r w:rsidRPr="009A588A">
              <w:rPr>
                <w:rFonts w:ascii="Times New Roman" w:eastAsia="Times New Roman" w:hAnsi="Times New Roman" w:cs="Times New Roman"/>
                <w:b/>
                <w:bCs/>
                <w:sz w:val="24"/>
                <w:szCs w:val="24"/>
              </w:rPr>
              <w:t>Baptist</w:t>
            </w:r>
          </w:p>
        </w:tc>
        <w:tc>
          <w:tcPr>
            <w:tcW w:w="1532" w:type="dxa"/>
          </w:tcPr>
          <w:p w14:paraId="7859FE65"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33(34.4)</w:t>
            </w:r>
          </w:p>
        </w:tc>
        <w:tc>
          <w:tcPr>
            <w:tcW w:w="1532" w:type="dxa"/>
          </w:tcPr>
          <w:p w14:paraId="2F815CC2"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63(65.6)</w:t>
            </w:r>
          </w:p>
        </w:tc>
        <w:tc>
          <w:tcPr>
            <w:tcW w:w="1352" w:type="dxa"/>
          </w:tcPr>
          <w:p w14:paraId="10D03FE4"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96</w:t>
            </w:r>
            <w:r>
              <w:rPr>
                <w:rFonts w:ascii="Times New Roman" w:eastAsia="Times New Roman" w:hAnsi="Times New Roman" w:cs="Times New Roman"/>
                <w:sz w:val="24"/>
                <w:szCs w:val="24"/>
              </w:rPr>
              <w:t>(28.8)</w:t>
            </w:r>
          </w:p>
        </w:tc>
        <w:tc>
          <w:tcPr>
            <w:tcW w:w="1352" w:type="dxa"/>
          </w:tcPr>
          <w:p w14:paraId="202FD743"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2.238</w:t>
            </w:r>
          </w:p>
        </w:tc>
        <w:tc>
          <w:tcPr>
            <w:tcW w:w="1081" w:type="dxa"/>
          </w:tcPr>
          <w:p w14:paraId="6661D91D"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0.692</w:t>
            </w:r>
          </w:p>
        </w:tc>
      </w:tr>
      <w:tr w:rsidR="00C2327F" w:rsidRPr="009A588A" w14:paraId="4ACB7CB4"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07C2BD8A"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54EE007E"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A588A">
              <w:rPr>
                <w:rFonts w:ascii="Times New Roman" w:hAnsi="Times New Roman" w:cs="Times New Roman"/>
                <w:sz w:val="24"/>
                <w:szCs w:val="24"/>
                <w:lang w:val="en-GB"/>
              </w:rPr>
              <w:t>Muslims</w:t>
            </w:r>
          </w:p>
        </w:tc>
        <w:tc>
          <w:tcPr>
            <w:tcW w:w="1532" w:type="dxa"/>
          </w:tcPr>
          <w:p w14:paraId="4995C5CD"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14(45.2)</w:t>
            </w:r>
          </w:p>
        </w:tc>
        <w:tc>
          <w:tcPr>
            <w:tcW w:w="1532" w:type="dxa"/>
          </w:tcPr>
          <w:p w14:paraId="11D2361F"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17(54.8)</w:t>
            </w:r>
          </w:p>
        </w:tc>
        <w:tc>
          <w:tcPr>
            <w:tcW w:w="1352" w:type="dxa"/>
          </w:tcPr>
          <w:p w14:paraId="48730546"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hAnsi="Times New Roman" w:cs="Times New Roman"/>
                <w:sz w:val="24"/>
                <w:szCs w:val="24"/>
                <w:lang w:val="en-GB"/>
              </w:rPr>
              <w:t>31</w:t>
            </w:r>
            <w:r>
              <w:rPr>
                <w:rFonts w:ascii="Times New Roman" w:eastAsia="Times New Roman" w:hAnsi="Times New Roman" w:cs="Times New Roman"/>
                <w:sz w:val="24"/>
                <w:szCs w:val="24"/>
              </w:rPr>
              <w:t>(9.3)</w:t>
            </w:r>
          </w:p>
        </w:tc>
        <w:tc>
          <w:tcPr>
            <w:tcW w:w="1352" w:type="dxa"/>
          </w:tcPr>
          <w:p w14:paraId="7F9E293D"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1081" w:type="dxa"/>
          </w:tcPr>
          <w:p w14:paraId="71A10F0E"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2327F" w:rsidRPr="009A588A" w14:paraId="0287EBC1"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7B7BDF87"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5A3B2B96"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A588A">
              <w:rPr>
                <w:rFonts w:ascii="Times New Roman" w:eastAsia="Times New Roman" w:hAnsi="Times New Roman" w:cs="Times New Roman"/>
                <w:sz w:val="24"/>
                <w:szCs w:val="24"/>
              </w:rPr>
              <w:t>Pentecostal</w:t>
            </w:r>
          </w:p>
        </w:tc>
        <w:tc>
          <w:tcPr>
            <w:tcW w:w="1532" w:type="dxa"/>
          </w:tcPr>
          <w:p w14:paraId="2B0408EA"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21(44.7)</w:t>
            </w:r>
          </w:p>
        </w:tc>
        <w:tc>
          <w:tcPr>
            <w:tcW w:w="1532" w:type="dxa"/>
          </w:tcPr>
          <w:p w14:paraId="54D6B04E"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26(55.3)</w:t>
            </w:r>
          </w:p>
        </w:tc>
        <w:tc>
          <w:tcPr>
            <w:tcW w:w="1352" w:type="dxa"/>
          </w:tcPr>
          <w:p w14:paraId="4B367C1F"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47</w:t>
            </w:r>
            <w:r>
              <w:rPr>
                <w:rFonts w:ascii="Times New Roman" w:eastAsia="Times New Roman" w:hAnsi="Times New Roman" w:cs="Times New Roman"/>
                <w:sz w:val="24"/>
                <w:szCs w:val="24"/>
              </w:rPr>
              <w:t>(14.1)</w:t>
            </w:r>
          </w:p>
        </w:tc>
        <w:tc>
          <w:tcPr>
            <w:tcW w:w="1352" w:type="dxa"/>
          </w:tcPr>
          <w:p w14:paraId="04449EA9"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5787745D"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24360162"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336C0808"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527CE83C"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A588A">
              <w:rPr>
                <w:rFonts w:ascii="Times New Roman" w:eastAsia="Times New Roman" w:hAnsi="Times New Roman" w:cs="Times New Roman"/>
                <w:sz w:val="24"/>
                <w:szCs w:val="24"/>
              </w:rPr>
              <w:t>Presbyterian</w:t>
            </w:r>
          </w:p>
        </w:tc>
        <w:tc>
          <w:tcPr>
            <w:tcW w:w="1532" w:type="dxa"/>
          </w:tcPr>
          <w:p w14:paraId="1CE621A9"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25(39.1)</w:t>
            </w:r>
          </w:p>
        </w:tc>
        <w:tc>
          <w:tcPr>
            <w:tcW w:w="1532" w:type="dxa"/>
          </w:tcPr>
          <w:p w14:paraId="43A61E65"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39(60.9)</w:t>
            </w:r>
          </w:p>
        </w:tc>
        <w:tc>
          <w:tcPr>
            <w:tcW w:w="1352" w:type="dxa"/>
          </w:tcPr>
          <w:p w14:paraId="56E8E5E7"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64</w:t>
            </w:r>
            <w:r>
              <w:rPr>
                <w:rFonts w:ascii="Times New Roman" w:eastAsia="Times New Roman" w:hAnsi="Times New Roman" w:cs="Times New Roman"/>
                <w:sz w:val="24"/>
                <w:szCs w:val="24"/>
              </w:rPr>
              <w:t>(19.2)</w:t>
            </w:r>
          </w:p>
        </w:tc>
        <w:tc>
          <w:tcPr>
            <w:tcW w:w="1352" w:type="dxa"/>
          </w:tcPr>
          <w:p w14:paraId="3FC8A742"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0FC56EBD"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4F4DB449"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46DFD355"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13BB4FB4"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Catholic</w:t>
            </w:r>
          </w:p>
        </w:tc>
        <w:tc>
          <w:tcPr>
            <w:tcW w:w="1532" w:type="dxa"/>
          </w:tcPr>
          <w:p w14:paraId="13ED6E7B"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40(42.1)</w:t>
            </w:r>
          </w:p>
        </w:tc>
        <w:tc>
          <w:tcPr>
            <w:tcW w:w="1532" w:type="dxa"/>
          </w:tcPr>
          <w:p w14:paraId="16B4201B"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55(57.9)</w:t>
            </w:r>
          </w:p>
        </w:tc>
        <w:tc>
          <w:tcPr>
            <w:tcW w:w="1352" w:type="dxa"/>
          </w:tcPr>
          <w:p w14:paraId="174060D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95</w:t>
            </w:r>
            <w:r>
              <w:rPr>
                <w:rFonts w:ascii="Times New Roman" w:eastAsia="Times New Roman" w:hAnsi="Times New Roman" w:cs="Times New Roman"/>
                <w:sz w:val="24"/>
                <w:szCs w:val="24"/>
              </w:rPr>
              <w:t>(28.5)</w:t>
            </w:r>
          </w:p>
        </w:tc>
        <w:tc>
          <w:tcPr>
            <w:tcW w:w="1352" w:type="dxa"/>
          </w:tcPr>
          <w:p w14:paraId="1BD0A27A"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2DF5F1E5"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5A3BA278"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730A230B" w14:textId="77777777" w:rsidR="00C2327F" w:rsidRPr="009A588A" w:rsidRDefault="00C2327F" w:rsidP="001C33C2">
            <w:pPr>
              <w:spacing w:line="276" w:lineRule="auto"/>
              <w:jc w:val="both"/>
              <w:rPr>
                <w:rFonts w:ascii="Times New Roman" w:hAnsi="Times New Roman" w:cs="Times New Roman"/>
                <w:b w:val="0"/>
                <w:sz w:val="24"/>
                <w:szCs w:val="24"/>
                <w:lang w:val="en-GB"/>
              </w:rPr>
            </w:pPr>
            <w:r w:rsidRPr="009A588A">
              <w:rPr>
                <w:rFonts w:ascii="Times New Roman" w:eastAsia="Times New Roman" w:hAnsi="Times New Roman" w:cs="Times New Roman"/>
                <w:sz w:val="24"/>
                <w:szCs w:val="24"/>
              </w:rPr>
              <w:t xml:space="preserve">Underlining Disease Condition </w:t>
            </w:r>
          </w:p>
        </w:tc>
        <w:tc>
          <w:tcPr>
            <w:tcW w:w="1442" w:type="dxa"/>
          </w:tcPr>
          <w:p w14:paraId="66EF449F"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None</w:t>
            </w:r>
          </w:p>
        </w:tc>
        <w:tc>
          <w:tcPr>
            <w:tcW w:w="1532" w:type="dxa"/>
          </w:tcPr>
          <w:p w14:paraId="042869B2"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131(40.7)</w:t>
            </w:r>
          </w:p>
        </w:tc>
        <w:tc>
          <w:tcPr>
            <w:tcW w:w="1532" w:type="dxa"/>
          </w:tcPr>
          <w:p w14:paraId="1D6B94A7"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192(59.3)</w:t>
            </w:r>
          </w:p>
        </w:tc>
        <w:tc>
          <w:tcPr>
            <w:tcW w:w="1352" w:type="dxa"/>
          </w:tcPr>
          <w:p w14:paraId="43328CFB"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323</w:t>
            </w:r>
            <w:r>
              <w:rPr>
                <w:rFonts w:ascii="Times New Roman" w:eastAsia="Times New Roman" w:hAnsi="Times New Roman" w:cs="Times New Roman"/>
                <w:b/>
                <w:bCs/>
                <w:sz w:val="24"/>
                <w:szCs w:val="24"/>
              </w:rPr>
              <w:t>(97)</w:t>
            </w:r>
          </w:p>
        </w:tc>
        <w:tc>
          <w:tcPr>
            <w:tcW w:w="1352" w:type="dxa"/>
          </w:tcPr>
          <w:p w14:paraId="0557498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9.607</w:t>
            </w:r>
          </w:p>
        </w:tc>
        <w:tc>
          <w:tcPr>
            <w:tcW w:w="1081" w:type="dxa"/>
          </w:tcPr>
          <w:p w14:paraId="00ABCF48"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0.248</w:t>
            </w:r>
          </w:p>
        </w:tc>
      </w:tr>
      <w:tr w:rsidR="00C2327F" w:rsidRPr="009A588A" w14:paraId="2712CA2C"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3CD4C0F8"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48FBB433"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Diabetes</w:t>
            </w:r>
          </w:p>
        </w:tc>
        <w:tc>
          <w:tcPr>
            <w:tcW w:w="1532" w:type="dxa"/>
          </w:tcPr>
          <w:p w14:paraId="7B3CD4A7"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32" w:type="dxa"/>
          </w:tcPr>
          <w:p w14:paraId="67B6F97C"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4(100)</w:t>
            </w:r>
          </w:p>
        </w:tc>
        <w:tc>
          <w:tcPr>
            <w:tcW w:w="1352" w:type="dxa"/>
          </w:tcPr>
          <w:p w14:paraId="718DFCC2"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4</w:t>
            </w:r>
            <w:r>
              <w:rPr>
                <w:rFonts w:ascii="Times New Roman" w:eastAsia="Times New Roman" w:hAnsi="Times New Roman" w:cs="Times New Roman"/>
                <w:sz w:val="24"/>
                <w:szCs w:val="24"/>
              </w:rPr>
              <w:t>(1.2)</w:t>
            </w:r>
          </w:p>
        </w:tc>
        <w:tc>
          <w:tcPr>
            <w:tcW w:w="1352" w:type="dxa"/>
          </w:tcPr>
          <w:p w14:paraId="6F26A233"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382964F5"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47EB603E"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16E2B22F"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11DA7165"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Hypertensive and </w:t>
            </w:r>
            <w:r w:rsidRPr="009A588A">
              <w:rPr>
                <w:rFonts w:ascii="Times New Roman" w:eastAsia="Times New Roman" w:hAnsi="Times New Roman" w:cs="Times New Roman"/>
                <w:sz w:val="24"/>
                <w:szCs w:val="24"/>
                <w:lang w:bidi="en-US"/>
              </w:rPr>
              <w:t>D</w:t>
            </w:r>
            <w:r w:rsidRPr="009A588A">
              <w:rPr>
                <w:rFonts w:ascii="Times New Roman" w:eastAsia="Times New Roman" w:hAnsi="Times New Roman" w:cs="Times New Roman"/>
                <w:sz w:val="24"/>
                <w:szCs w:val="24"/>
              </w:rPr>
              <w:t>iabetes</w:t>
            </w:r>
          </w:p>
        </w:tc>
        <w:tc>
          <w:tcPr>
            <w:tcW w:w="1532" w:type="dxa"/>
          </w:tcPr>
          <w:p w14:paraId="043CEBA3"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1532" w:type="dxa"/>
          </w:tcPr>
          <w:p w14:paraId="30288BAE"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52" w:type="dxa"/>
          </w:tcPr>
          <w:p w14:paraId="1E836648"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2</w:t>
            </w:r>
            <w:r>
              <w:rPr>
                <w:rFonts w:ascii="Times New Roman" w:eastAsia="Times New Roman" w:hAnsi="Times New Roman" w:cs="Times New Roman"/>
                <w:sz w:val="24"/>
                <w:szCs w:val="24"/>
              </w:rPr>
              <w:t>(0.6)</w:t>
            </w:r>
          </w:p>
        </w:tc>
        <w:tc>
          <w:tcPr>
            <w:tcW w:w="1352" w:type="dxa"/>
          </w:tcPr>
          <w:p w14:paraId="31F7AA5B"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054F2281"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2FAFB695"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2BD7F8E6"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1774693F"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Hypertensive</w:t>
            </w:r>
          </w:p>
        </w:tc>
        <w:tc>
          <w:tcPr>
            <w:tcW w:w="1532" w:type="dxa"/>
          </w:tcPr>
          <w:p w14:paraId="67F6599F"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32" w:type="dxa"/>
          </w:tcPr>
          <w:p w14:paraId="70D90A64"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1352" w:type="dxa"/>
          </w:tcPr>
          <w:p w14:paraId="5170922B"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2</w:t>
            </w:r>
            <w:r>
              <w:rPr>
                <w:rFonts w:ascii="Times New Roman" w:eastAsia="Times New Roman" w:hAnsi="Times New Roman" w:cs="Times New Roman"/>
                <w:sz w:val="24"/>
                <w:szCs w:val="24"/>
              </w:rPr>
              <w:t>(0.6)</w:t>
            </w:r>
          </w:p>
        </w:tc>
        <w:tc>
          <w:tcPr>
            <w:tcW w:w="1352" w:type="dxa"/>
          </w:tcPr>
          <w:p w14:paraId="66A44E91"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4866ED7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67A7A3F3" w14:textId="77777777" w:rsidTr="00315FDA">
        <w:trPr>
          <w:trHeight w:val="46"/>
        </w:trPr>
        <w:tc>
          <w:tcPr>
            <w:cnfStyle w:val="001000000000" w:firstRow="0" w:lastRow="0" w:firstColumn="1" w:lastColumn="0" w:oddVBand="0" w:evenVBand="0" w:oddHBand="0" w:evenHBand="0" w:firstRowFirstColumn="0" w:firstRowLastColumn="0" w:lastRowFirstColumn="0" w:lastRowLastColumn="0"/>
            <w:tcW w:w="1559" w:type="dxa"/>
          </w:tcPr>
          <w:p w14:paraId="02FC4441" w14:textId="77777777" w:rsidR="00C2327F" w:rsidRPr="009A588A" w:rsidRDefault="00C2327F" w:rsidP="001C33C2">
            <w:pPr>
              <w:spacing w:line="276" w:lineRule="auto"/>
              <w:jc w:val="both"/>
              <w:rPr>
                <w:rFonts w:ascii="Times New Roman" w:hAnsi="Times New Roman" w:cs="Times New Roman"/>
                <w:b w:val="0"/>
                <w:sz w:val="24"/>
                <w:szCs w:val="24"/>
                <w:lang w:val="en-GB"/>
              </w:rPr>
            </w:pPr>
          </w:p>
        </w:tc>
        <w:tc>
          <w:tcPr>
            <w:tcW w:w="1442" w:type="dxa"/>
          </w:tcPr>
          <w:p w14:paraId="22D32817"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Sickle cell</w:t>
            </w:r>
          </w:p>
        </w:tc>
        <w:tc>
          <w:tcPr>
            <w:tcW w:w="1532" w:type="dxa"/>
          </w:tcPr>
          <w:p w14:paraId="19B5AFDC"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32" w:type="dxa"/>
          </w:tcPr>
          <w:p w14:paraId="6A28498F"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c>
          <w:tcPr>
            <w:tcW w:w="1352" w:type="dxa"/>
          </w:tcPr>
          <w:p w14:paraId="269AED75"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w:t>
            </w:r>
            <w:r>
              <w:rPr>
                <w:rFonts w:ascii="Times New Roman" w:eastAsia="Times New Roman" w:hAnsi="Times New Roman" w:cs="Times New Roman"/>
                <w:sz w:val="24"/>
                <w:szCs w:val="24"/>
              </w:rPr>
              <w:t>(0.3)</w:t>
            </w:r>
          </w:p>
        </w:tc>
        <w:tc>
          <w:tcPr>
            <w:tcW w:w="1352" w:type="dxa"/>
          </w:tcPr>
          <w:p w14:paraId="20947AAC"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7B32D1CD" w14:textId="77777777" w:rsidR="00C2327F" w:rsidRPr="009A588A" w:rsidRDefault="00C2327F" w:rsidP="001C33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2327F" w:rsidRPr="009A588A" w14:paraId="6E16089D" w14:textId="77777777" w:rsidTr="00315FD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559" w:type="dxa"/>
          </w:tcPr>
          <w:p w14:paraId="2FFD2542" w14:textId="77777777" w:rsidR="00C2327F" w:rsidRDefault="00C2327F" w:rsidP="001C33C2">
            <w:pPr>
              <w:spacing w:line="276" w:lineRule="auto"/>
              <w:jc w:val="both"/>
              <w:rPr>
                <w:rFonts w:ascii="Times New Roman" w:hAnsi="Times New Roman" w:cs="Times New Roman"/>
                <w:bCs w:val="0"/>
                <w:sz w:val="24"/>
                <w:szCs w:val="24"/>
                <w:lang w:val="en-GB"/>
              </w:rPr>
            </w:pPr>
          </w:p>
          <w:p w14:paraId="2549927F" w14:textId="4D564A9D" w:rsidR="00F47ED5" w:rsidRPr="009A588A" w:rsidRDefault="00F47ED5" w:rsidP="001C33C2">
            <w:pPr>
              <w:spacing w:line="276" w:lineRule="auto"/>
              <w:jc w:val="both"/>
              <w:rPr>
                <w:rFonts w:ascii="Times New Roman" w:hAnsi="Times New Roman" w:cs="Times New Roman"/>
                <w:b w:val="0"/>
                <w:sz w:val="24"/>
                <w:szCs w:val="24"/>
                <w:lang w:val="en-GB"/>
              </w:rPr>
            </w:pPr>
          </w:p>
        </w:tc>
        <w:tc>
          <w:tcPr>
            <w:tcW w:w="1442" w:type="dxa"/>
          </w:tcPr>
          <w:p w14:paraId="1285D739"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Tuberculosis </w:t>
            </w:r>
          </w:p>
        </w:tc>
        <w:tc>
          <w:tcPr>
            <w:tcW w:w="1532" w:type="dxa"/>
          </w:tcPr>
          <w:p w14:paraId="339E6B51"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32" w:type="dxa"/>
          </w:tcPr>
          <w:p w14:paraId="5F87D273"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c>
          <w:tcPr>
            <w:tcW w:w="1352" w:type="dxa"/>
          </w:tcPr>
          <w:p w14:paraId="78A15F50"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w:t>
            </w:r>
            <w:r>
              <w:rPr>
                <w:rFonts w:ascii="Times New Roman" w:eastAsia="Times New Roman" w:hAnsi="Times New Roman" w:cs="Times New Roman"/>
                <w:sz w:val="24"/>
                <w:szCs w:val="24"/>
              </w:rPr>
              <w:t>(0.3)</w:t>
            </w:r>
          </w:p>
        </w:tc>
        <w:tc>
          <w:tcPr>
            <w:tcW w:w="1352" w:type="dxa"/>
          </w:tcPr>
          <w:p w14:paraId="61D28296"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1" w:type="dxa"/>
          </w:tcPr>
          <w:p w14:paraId="63E89E84" w14:textId="77777777" w:rsidR="00C2327F" w:rsidRPr="009A588A" w:rsidRDefault="00C2327F" w:rsidP="001C33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17642DEF" w14:textId="7942F712" w:rsidR="00F85DE7" w:rsidRPr="00A203FF" w:rsidRDefault="00F525F0" w:rsidP="00A837FC">
      <w:pPr>
        <w:keepNext/>
        <w:keepLines/>
        <w:spacing w:before="240" w:after="120" w:line="360" w:lineRule="auto"/>
        <w:jc w:val="both"/>
        <w:outlineLvl w:val="1"/>
        <w:rPr>
          <w:rFonts w:ascii="Times New Roman" w:eastAsia="Times New Roman" w:hAnsi="Times New Roman" w:cs="Times New Roman"/>
          <w:b/>
          <w:i/>
          <w:sz w:val="24"/>
          <w:szCs w:val="24"/>
          <w:lang w:val="en-GB"/>
        </w:rPr>
      </w:pPr>
      <w:r w:rsidRPr="00A203FF">
        <w:rPr>
          <w:rFonts w:ascii="Times New Roman" w:eastAsia="Times New Roman" w:hAnsi="Times New Roman" w:cs="Times New Roman"/>
          <w:b/>
          <w:sz w:val="24"/>
          <w:szCs w:val="24"/>
          <w:lang w:val="en-GB"/>
        </w:rPr>
        <w:t xml:space="preserve">The prevalence of </w:t>
      </w:r>
      <w:r w:rsidRPr="00A203FF">
        <w:rPr>
          <w:rFonts w:ascii="Times New Roman" w:eastAsia="Times New Roman" w:hAnsi="Times New Roman" w:cs="Times New Roman"/>
          <w:b/>
          <w:i/>
          <w:sz w:val="24"/>
          <w:szCs w:val="24"/>
          <w:lang w:val="en-GB"/>
        </w:rPr>
        <w:t xml:space="preserve">Klebsiella pneumoniae </w:t>
      </w:r>
    </w:p>
    <w:p w14:paraId="11944B9E" w14:textId="41EB7F46" w:rsidR="00F85DE7" w:rsidRPr="005B05C8" w:rsidRDefault="00F85DE7" w:rsidP="00A837FC">
      <w:pPr>
        <w:spacing w:before="100" w:beforeAutospacing="1" w:after="100" w:afterAutospacing="1" w:line="360"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rPr>
        <w:t xml:space="preserve">Out of the 333 samples cultured, 23.42% (78/333) were positive for </w:t>
      </w:r>
      <w:r w:rsidRPr="005B05C8">
        <w:rPr>
          <w:rFonts w:ascii="Times New Roman" w:eastAsia="Times New Roman" w:hAnsi="Times New Roman" w:cs="Times New Roman"/>
          <w:i/>
          <w:iCs/>
          <w:sz w:val="24"/>
          <w:szCs w:val="24"/>
          <w:lang w:val="en-GB"/>
        </w:rPr>
        <w:t>K. pneumoniae</w:t>
      </w:r>
      <w:r w:rsidRPr="005B05C8">
        <w:rPr>
          <w:rFonts w:ascii="Times New Roman" w:eastAsia="Times New Roman" w:hAnsi="Times New Roman" w:cs="Times New Roman"/>
          <w:sz w:val="24"/>
          <w:szCs w:val="24"/>
          <w:lang w:val="en-GB"/>
        </w:rPr>
        <w:t xml:space="preserve"> (Figure 2). The prevalence of </w:t>
      </w:r>
      <w:r w:rsidRPr="005B05C8">
        <w:rPr>
          <w:rFonts w:ascii="Times New Roman" w:eastAsia="Times New Roman" w:hAnsi="Times New Roman" w:cs="Times New Roman"/>
          <w:i/>
          <w:iCs/>
          <w:sz w:val="24"/>
          <w:szCs w:val="24"/>
          <w:lang w:val="en-GB"/>
        </w:rPr>
        <w:t>K. pneumoniae</w:t>
      </w:r>
      <w:r w:rsidRPr="005B05C8">
        <w:rPr>
          <w:rFonts w:ascii="Times New Roman" w:eastAsia="Times New Roman" w:hAnsi="Times New Roman" w:cs="Times New Roman"/>
          <w:sz w:val="24"/>
          <w:szCs w:val="24"/>
          <w:lang w:val="en-GB"/>
        </w:rPr>
        <w:t xml:space="preserve"> was slightly higher in HIV-positive participants (24.0%, 48/200), although the difference was not statistically significant (</w:t>
      </w:r>
      <w:r w:rsidRPr="005B05C8">
        <w:rPr>
          <w:rFonts w:ascii="Times New Roman" w:eastAsia="Times New Roman" w:hAnsi="Times New Roman" w:cs="Times New Roman"/>
          <w:i/>
          <w:iCs/>
          <w:sz w:val="24"/>
          <w:szCs w:val="24"/>
          <w:lang w:val="en-GB"/>
        </w:rPr>
        <w:t>p</w:t>
      </w:r>
      <w:r w:rsidRPr="005B05C8">
        <w:rPr>
          <w:rFonts w:ascii="Times New Roman" w:eastAsia="Times New Roman" w:hAnsi="Times New Roman" w:cs="Times New Roman"/>
          <w:sz w:val="24"/>
          <w:szCs w:val="24"/>
          <w:lang w:val="en-GB"/>
        </w:rPr>
        <w:t xml:space="preserve"> = 0.761)</w:t>
      </w:r>
      <w:r w:rsidR="001C6151" w:rsidRPr="005B05C8">
        <w:rPr>
          <w:rFonts w:ascii="Times New Roman" w:hAnsi="Times New Roman" w:cs="Times New Roman"/>
          <w:sz w:val="24"/>
          <w:szCs w:val="24"/>
          <w:lang w:val="en-GB"/>
        </w:rPr>
        <w:t xml:space="preserve"> (Figure 3).</w:t>
      </w:r>
    </w:p>
    <w:p w14:paraId="34C771DF" w14:textId="77777777" w:rsidR="00F85DE7" w:rsidRPr="00A203FF" w:rsidRDefault="00F85DE7" w:rsidP="00A837FC">
      <w:pPr>
        <w:keepNext/>
        <w:keepLines/>
        <w:spacing w:before="240" w:after="120" w:line="360" w:lineRule="auto"/>
        <w:jc w:val="both"/>
        <w:outlineLvl w:val="1"/>
        <w:rPr>
          <w:rFonts w:ascii="Times New Roman" w:eastAsia="Times New Roman" w:hAnsi="Times New Roman" w:cs="Times New Roman"/>
          <w:b/>
          <w:i/>
          <w:sz w:val="24"/>
          <w:szCs w:val="24"/>
          <w:lang w:val="en-GB"/>
        </w:rPr>
      </w:pPr>
    </w:p>
    <w:p w14:paraId="25515383" w14:textId="77777777" w:rsidR="00710529" w:rsidRPr="00A203FF" w:rsidRDefault="00710529" w:rsidP="00A837FC">
      <w:pPr>
        <w:spacing w:after="0" w:line="360" w:lineRule="auto"/>
        <w:jc w:val="both"/>
        <w:rPr>
          <w:rFonts w:ascii="Times New Roman" w:eastAsia="Times New Roman" w:hAnsi="Times New Roman" w:cs="Times New Roman"/>
          <w:sz w:val="24"/>
          <w:szCs w:val="24"/>
          <w:lang w:val="en-GB"/>
        </w:rPr>
      </w:pPr>
      <w:r w:rsidRPr="005B05C8">
        <w:rPr>
          <w:rFonts w:ascii="Times New Roman" w:hAnsi="Times New Roman" w:cs="Times New Roman"/>
          <w:noProof/>
          <w:sz w:val="24"/>
          <w:szCs w:val="24"/>
          <w:lang w:val="en-GB"/>
        </w:rPr>
        <w:drawing>
          <wp:inline distT="0" distB="0" distL="0" distR="0" wp14:anchorId="3875FD0C" wp14:editId="31451AEA">
            <wp:extent cx="4572000" cy="2743200"/>
            <wp:effectExtent l="0" t="0" r="0" b="0"/>
            <wp:docPr id="1540051849" name="Chart 1">
              <a:extLst xmlns:a="http://schemas.openxmlformats.org/drawingml/2006/main">
                <a:ext uri="{FF2B5EF4-FFF2-40B4-BE49-F238E27FC236}">
                  <a16:creationId xmlns:a16="http://schemas.microsoft.com/office/drawing/2014/main" id="{F10A2A21-EF80-BEF1-A325-39B39EDE0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FD9CA9" w14:textId="1195650C" w:rsidR="00710529" w:rsidRPr="00A203FF" w:rsidRDefault="00710529" w:rsidP="00A837FC">
      <w:pPr>
        <w:spacing w:after="0" w:line="360"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b/>
          <w:bCs/>
          <w:sz w:val="24"/>
          <w:szCs w:val="24"/>
          <w:lang w:val="en-GB"/>
        </w:rPr>
        <w:t xml:space="preserve">Figure 2: Prevalence (%) of </w:t>
      </w:r>
      <w:r w:rsidRPr="00A203FF">
        <w:rPr>
          <w:rFonts w:ascii="Times New Roman" w:eastAsia="Times New Roman" w:hAnsi="Times New Roman" w:cs="Times New Roman"/>
          <w:b/>
          <w:bCs/>
          <w:i/>
          <w:iCs/>
          <w:sz w:val="24"/>
          <w:szCs w:val="24"/>
          <w:lang w:val="en-GB"/>
        </w:rPr>
        <w:t>K</w:t>
      </w:r>
      <w:r w:rsidRPr="00A203FF">
        <w:rPr>
          <w:rFonts w:ascii="Times New Roman" w:eastAsia="Times New Roman" w:hAnsi="Times New Roman" w:cs="Times New Roman"/>
          <w:b/>
          <w:bCs/>
          <w:sz w:val="24"/>
          <w:szCs w:val="24"/>
          <w:lang w:val="en-GB"/>
        </w:rPr>
        <w:t xml:space="preserve">. </w:t>
      </w:r>
      <w:r w:rsidRPr="00A203FF">
        <w:rPr>
          <w:rFonts w:ascii="Times New Roman" w:eastAsia="Times New Roman" w:hAnsi="Times New Roman" w:cs="Times New Roman"/>
          <w:b/>
          <w:bCs/>
          <w:i/>
          <w:iCs/>
          <w:sz w:val="24"/>
          <w:szCs w:val="24"/>
          <w:lang w:val="en-GB"/>
        </w:rPr>
        <w:t>pneumoniae</w:t>
      </w:r>
      <w:r w:rsidRPr="00A203FF">
        <w:rPr>
          <w:rFonts w:ascii="Times New Roman" w:eastAsia="Times New Roman" w:hAnsi="Times New Roman" w:cs="Times New Roman"/>
          <w:b/>
          <w:bCs/>
          <w:sz w:val="24"/>
          <w:szCs w:val="24"/>
          <w:lang w:val="en-GB"/>
        </w:rPr>
        <w:t xml:space="preserve"> among the study participants</w:t>
      </w:r>
    </w:p>
    <w:p w14:paraId="0B6FD198" w14:textId="77777777" w:rsidR="00710529" w:rsidRPr="00A203FF" w:rsidRDefault="00710529" w:rsidP="00A837FC">
      <w:pPr>
        <w:spacing w:after="0" w:line="360" w:lineRule="auto"/>
        <w:jc w:val="both"/>
        <w:rPr>
          <w:rFonts w:ascii="Times New Roman" w:eastAsia="Times New Roman" w:hAnsi="Times New Roman" w:cs="Times New Roman"/>
          <w:sz w:val="24"/>
          <w:szCs w:val="24"/>
          <w:lang w:val="en-GB"/>
        </w:rPr>
      </w:pPr>
    </w:p>
    <w:p w14:paraId="5BC871A9" w14:textId="77777777" w:rsidR="00710529" w:rsidRPr="00A203FF" w:rsidRDefault="00710529" w:rsidP="00A837FC">
      <w:pPr>
        <w:spacing w:after="0" w:line="360" w:lineRule="auto"/>
        <w:jc w:val="both"/>
        <w:rPr>
          <w:rFonts w:ascii="Times New Roman" w:eastAsia="Times New Roman" w:hAnsi="Times New Roman" w:cs="Times New Roman"/>
          <w:sz w:val="24"/>
          <w:szCs w:val="24"/>
          <w:lang w:val="en-GB"/>
        </w:rPr>
      </w:pPr>
      <w:r w:rsidRPr="005B05C8">
        <w:rPr>
          <w:rFonts w:ascii="Times New Roman" w:hAnsi="Times New Roman" w:cs="Times New Roman"/>
          <w:noProof/>
          <w:sz w:val="24"/>
          <w:szCs w:val="24"/>
          <w:lang w:val="en-GB"/>
        </w:rPr>
        <w:drawing>
          <wp:inline distT="0" distB="0" distL="0" distR="0" wp14:anchorId="4C2A4F38" wp14:editId="3029C4BA">
            <wp:extent cx="5570220" cy="2039371"/>
            <wp:effectExtent l="0" t="0" r="11430" b="18415"/>
            <wp:docPr id="1942032760" name="Chart 1">
              <a:extLst xmlns:a="http://schemas.openxmlformats.org/drawingml/2006/main">
                <a:ext uri="{FF2B5EF4-FFF2-40B4-BE49-F238E27FC236}">
                  <a16:creationId xmlns:a16="http://schemas.microsoft.com/office/drawing/2014/main" id="{DC41EC09-A7E6-CCBF-9EAA-3A30977E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F21B70" w14:textId="77777777" w:rsidR="00111A96" w:rsidRPr="00A203FF" w:rsidRDefault="00710529" w:rsidP="00A837FC">
      <w:pPr>
        <w:spacing w:line="360"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 xml:space="preserve">             χ</w:t>
      </w:r>
      <w:r w:rsidRPr="00A203FF">
        <w:rPr>
          <w:rFonts w:ascii="Times New Roman" w:eastAsia="Times New Roman" w:hAnsi="Times New Roman" w:cs="Times New Roman"/>
          <w:sz w:val="24"/>
          <w:szCs w:val="24"/>
          <w:vertAlign w:val="superscript"/>
          <w:lang w:val="en-GB"/>
        </w:rPr>
        <w:t xml:space="preserve">2      </w:t>
      </w:r>
      <w:r w:rsidRPr="00A203FF">
        <w:rPr>
          <w:rFonts w:ascii="Times New Roman" w:eastAsia="Times New Roman" w:hAnsi="Times New Roman" w:cs="Times New Roman"/>
          <w:sz w:val="24"/>
          <w:szCs w:val="24"/>
          <w:lang w:val="en-GB"/>
        </w:rPr>
        <w:t xml:space="preserve">=0.093                                           </w:t>
      </w:r>
      <w:r w:rsidRPr="00A203FF">
        <w:rPr>
          <w:rFonts w:ascii="Times New Roman" w:eastAsia="Times New Roman" w:hAnsi="Times New Roman" w:cs="Times New Roman"/>
          <w:i/>
          <w:sz w:val="24"/>
          <w:szCs w:val="24"/>
          <w:lang w:val="en-GB"/>
        </w:rPr>
        <w:t>p</w:t>
      </w:r>
      <w:r w:rsidRPr="00A203FF">
        <w:rPr>
          <w:rFonts w:ascii="Times New Roman" w:eastAsia="Times New Roman" w:hAnsi="Times New Roman" w:cs="Times New Roman"/>
          <w:sz w:val="24"/>
          <w:szCs w:val="24"/>
          <w:lang w:val="en-GB"/>
        </w:rPr>
        <w:t>=0.761</w:t>
      </w:r>
    </w:p>
    <w:p w14:paraId="7D1F6516" w14:textId="020C0539" w:rsidR="00710529" w:rsidRPr="00A203FF" w:rsidRDefault="00111A96" w:rsidP="00A837FC">
      <w:pPr>
        <w:spacing w:line="360" w:lineRule="auto"/>
        <w:jc w:val="both"/>
        <w:rPr>
          <w:rFonts w:ascii="Times New Roman" w:eastAsia="Times New Roman" w:hAnsi="Times New Roman" w:cs="Times New Roman"/>
          <w:b/>
          <w:bCs/>
          <w:iCs/>
          <w:sz w:val="24"/>
          <w:szCs w:val="24"/>
          <w:lang w:val="en-GB"/>
        </w:rPr>
      </w:pPr>
      <w:r w:rsidRPr="00A203FF">
        <w:rPr>
          <w:rFonts w:ascii="Times New Roman" w:eastAsia="Times New Roman" w:hAnsi="Times New Roman" w:cs="Times New Roman"/>
          <w:sz w:val="24"/>
          <w:szCs w:val="24"/>
          <w:lang w:val="en-GB"/>
        </w:rPr>
        <w:lastRenderedPageBreak/>
        <w:t>F</w:t>
      </w:r>
      <w:r w:rsidR="00710529" w:rsidRPr="00A203FF">
        <w:rPr>
          <w:rFonts w:ascii="Times New Roman" w:eastAsia="Times New Roman" w:hAnsi="Times New Roman" w:cs="Times New Roman"/>
          <w:b/>
          <w:bCs/>
          <w:sz w:val="24"/>
          <w:szCs w:val="24"/>
          <w:lang w:val="en-GB"/>
        </w:rPr>
        <w:t xml:space="preserve">igure </w:t>
      </w:r>
      <w:r w:rsidR="00920CFB" w:rsidRPr="00A203FF">
        <w:rPr>
          <w:rFonts w:ascii="Times New Roman" w:eastAsia="Times New Roman" w:hAnsi="Times New Roman" w:cs="Times New Roman"/>
          <w:b/>
          <w:bCs/>
          <w:sz w:val="24"/>
          <w:szCs w:val="24"/>
          <w:lang w:val="en-GB"/>
        </w:rPr>
        <w:t>3</w:t>
      </w:r>
      <w:r w:rsidR="00710529" w:rsidRPr="00A203FF">
        <w:rPr>
          <w:rFonts w:ascii="Times New Roman" w:eastAsia="Times New Roman" w:hAnsi="Times New Roman" w:cs="Times New Roman"/>
          <w:b/>
          <w:bCs/>
          <w:sz w:val="24"/>
          <w:szCs w:val="24"/>
          <w:lang w:val="en-GB"/>
        </w:rPr>
        <w:t xml:space="preserve">: </w:t>
      </w:r>
      <w:r w:rsidR="00710529" w:rsidRPr="00A203FF">
        <w:rPr>
          <w:rFonts w:ascii="Times New Roman" w:eastAsia="Times New Roman" w:hAnsi="Times New Roman" w:cs="Times New Roman"/>
          <w:b/>
          <w:sz w:val="24"/>
          <w:szCs w:val="24"/>
          <w:lang w:val="en-GB"/>
        </w:rPr>
        <w:t xml:space="preserve">Evaluating the presence of </w:t>
      </w:r>
      <w:r w:rsidR="00710529" w:rsidRPr="00A203FF">
        <w:rPr>
          <w:rFonts w:ascii="Times New Roman" w:eastAsia="Times New Roman" w:hAnsi="Times New Roman" w:cs="Times New Roman"/>
          <w:i/>
          <w:sz w:val="24"/>
          <w:szCs w:val="24"/>
          <w:lang w:val="en-GB"/>
        </w:rPr>
        <w:t>K</w:t>
      </w:r>
      <w:r w:rsidR="00710529" w:rsidRPr="00A203FF">
        <w:rPr>
          <w:rFonts w:ascii="Times New Roman" w:eastAsia="Times New Roman" w:hAnsi="Times New Roman" w:cs="Times New Roman"/>
          <w:b/>
          <w:bCs/>
          <w:i/>
          <w:sz w:val="24"/>
          <w:szCs w:val="24"/>
          <w:lang w:val="en-GB"/>
        </w:rPr>
        <w:t>. pneumoniae</w:t>
      </w:r>
      <w:r w:rsidR="00710529" w:rsidRPr="00A203FF">
        <w:rPr>
          <w:rFonts w:ascii="Times New Roman" w:eastAsia="Times New Roman" w:hAnsi="Times New Roman" w:cs="Times New Roman"/>
          <w:b/>
          <w:bCs/>
          <w:iCs/>
          <w:sz w:val="24"/>
          <w:szCs w:val="24"/>
          <w:lang w:val="en-GB"/>
        </w:rPr>
        <w:t xml:space="preserve"> isolate with respect to HIV status</w:t>
      </w:r>
    </w:p>
    <w:p w14:paraId="168DB5FE" w14:textId="5DF9E915" w:rsidR="001C6151" w:rsidRPr="005B05C8" w:rsidRDefault="001C6151" w:rsidP="00A837FC">
      <w:pPr>
        <w:pStyle w:val="Heading2"/>
        <w:spacing w:line="360" w:lineRule="auto"/>
        <w:jc w:val="both"/>
        <w:rPr>
          <w:rFonts w:ascii="Times New Roman" w:hAnsi="Times New Roman" w:cs="Times New Roman"/>
          <w:b/>
          <w:bCs/>
          <w:iCs/>
          <w:color w:val="auto"/>
          <w:sz w:val="24"/>
          <w:szCs w:val="24"/>
          <w:lang w:val="en-GB"/>
        </w:rPr>
      </w:pPr>
      <w:r w:rsidRPr="005B05C8">
        <w:rPr>
          <w:rFonts w:ascii="Times New Roman" w:hAnsi="Times New Roman" w:cs="Times New Roman"/>
          <w:b/>
          <w:bCs/>
          <w:color w:val="auto"/>
          <w:sz w:val="24"/>
          <w:szCs w:val="24"/>
          <w:lang w:val="en-GB"/>
        </w:rPr>
        <w:t>Antibiotic resistan</w:t>
      </w:r>
      <w:r w:rsidR="0061027A">
        <w:rPr>
          <w:rFonts w:ascii="Times New Roman" w:hAnsi="Times New Roman" w:cs="Times New Roman"/>
          <w:b/>
          <w:bCs/>
          <w:color w:val="auto"/>
          <w:sz w:val="24"/>
          <w:szCs w:val="24"/>
          <w:lang w:val="en-GB"/>
        </w:rPr>
        <w:t>t</w:t>
      </w:r>
      <w:r w:rsidRPr="005B05C8">
        <w:rPr>
          <w:rFonts w:ascii="Times New Roman" w:hAnsi="Times New Roman" w:cs="Times New Roman"/>
          <w:b/>
          <w:bCs/>
          <w:color w:val="auto"/>
          <w:sz w:val="24"/>
          <w:szCs w:val="24"/>
          <w:lang w:val="en-GB"/>
        </w:rPr>
        <w:t xml:space="preserve"> </w:t>
      </w:r>
      <w:r w:rsidRPr="005B05C8">
        <w:rPr>
          <w:rFonts w:ascii="Times New Roman" w:hAnsi="Times New Roman" w:cs="Times New Roman"/>
          <w:b/>
          <w:bCs/>
          <w:i/>
          <w:color w:val="auto"/>
          <w:sz w:val="24"/>
          <w:szCs w:val="24"/>
          <w:lang w:val="en-GB"/>
        </w:rPr>
        <w:t>K. pneumoniae</w:t>
      </w:r>
      <w:r w:rsidRPr="005B05C8">
        <w:rPr>
          <w:rFonts w:ascii="Times New Roman" w:hAnsi="Times New Roman" w:cs="Times New Roman"/>
          <w:b/>
          <w:bCs/>
          <w:iCs/>
          <w:color w:val="auto"/>
          <w:sz w:val="24"/>
          <w:szCs w:val="24"/>
          <w:lang w:val="en-GB"/>
        </w:rPr>
        <w:t xml:space="preserve"> isolate</w:t>
      </w:r>
    </w:p>
    <w:p w14:paraId="558BA006" w14:textId="45DCFE2C" w:rsidR="001C6151" w:rsidRPr="005B05C8" w:rsidRDefault="0061027A" w:rsidP="00A837F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susceptibility of the </w:t>
      </w:r>
      <w:r w:rsidRPr="005B05C8">
        <w:rPr>
          <w:rFonts w:ascii="Times New Roman" w:hAnsi="Times New Roman" w:cs="Times New Roman"/>
          <w:i/>
          <w:iCs/>
          <w:sz w:val="24"/>
          <w:szCs w:val="24"/>
          <w:lang w:val="en-GB"/>
        </w:rPr>
        <w:t>K. pneumoniae</w:t>
      </w:r>
      <w:r w:rsidRPr="0061027A">
        <w:rPr>
          <w:rFonts w:ascii="Times New Roman" w:hAnsi="Times New Roman" w:cs="Times New Roman"/>
          <w:sz w:val="24"/>
          <w:szCs w:val="24"/>
          <w:lang w:val="en-GB"/>
        </w:rPr>
        <w:t xml:space="preserve"> isolate</w:t>
      </w:r>
      <w:r>
        <w:rPr>
          <w:rFonts w:ascii="Times New Roman" w:hAnsi="Times New Roman" w:cs="Times New Roman"/>
          <w:sz w:val="24"/>
          <w:szCs w:val="24"/>
          <w:lang w:val="en-GB"/>
        </w:rPr>
        <w:t xml:space="preserve"> to three </w:t>
      </w:r>
      <w:r w:rsidR="001C6151" w:rsidRPr="005B05C8">
        <w:rPr>
          <w:rFonts w:ascii="Times New Roman" w:hAnsi="Times New Roman" w:cs="Times New Roman"/>
          <w:sz w:val="24"/>
          <w:szCs w:val="24"/>
          <w:lang w:val="en-GB"/>
        </w:rPr>
        <w:t xml:space="preserve">major </w:t>
      </w:r>
      <w:r>
        <w:rPr>
          <w:rFonts w:ascii="Times New Roman" w:hAnsi="Times New Roman" w:cs="Times New Roman"/>
          <w:sz w:val="24"/>
          <w:szCs w:val="24"/>
          <w:lang w:val="en-GB"/>
        </w:rPr>
        <w:t xml:space="preserve">antibiotic </w:t>
      </w:r>
      <w:r w:rsidR="001C6151" w:rsidRPr="005B05C8">
        <w:rPr>
          <w:rFonts w:ascii="Times New Roman" w:hAnsi="Times New Roman" w:cs="Times New Roman"/>
          <w:sz w:val="24"/>
          <w:szCs w:val="24"/>
          <w:lang w:val="en-GB"/>
        </w:rPr>
        <w:t>classes</w:t>
      </w:r>
      <w:r>
        <w:rPr>
          <w:rFonts w:ascii="Times New Roman" w:hAnsi="Times New Roman" w:cs="Times New Roman"/>
          <w:sz w:val="24"/>
          <w:szCs w:val="24"/>
          <w:lang w:val="en-GB"/>
        </w:rPr>
        <w:t xml:space="preserve"> were tested</w:t>
      </w:r>
      <w:r w:rsidR="001C6151" w:rsidRPr="005B05C8">
        <w:rPr>
          <w:rFonts w:ascii="Times New Roman" w:hAnsi="Times New Roman" w:cs="Times New Roman"/>
          <w:sz w:val="24"/>
          <w:szCs w:val="24"/>
          <w:lang w:val="en-GB"/>
        </w:rPr>
        <w:t xml:space="preserve">; </w:t>
      </w:r>
      <w:r>
        <w:rPr>
          <w:rFonts w:ascii="Times New Roman" w:hAnsi="Times New Roman" w:cs="Times New Roman"/>
          <w:sz w:val="24"/>
          <w:szCs w:val="24"/>
          <w:lang w:val="en-GB"/>
        </w:rPr>
        <w:t>b</w:t>
      </w:r>
      <w:r w:rsidR="001C6151" w:rsidRPr="005B05C8">
        <w:rPr>
          <w:rFonts w:ascii="Times New Roman" w:hAnsi="Times New Roman" w:cs="Times New Roman"/>
          <w:sz w:val="24"/>
          <w:szCs w:val="24"/>
          <w:lang w:val="en-GB"/>
        </w:rPr>
        <w:t xml:space="preserve">acterial cell wall inhibitors, protein synthesis inhibitors and nucleic acid synthesis inhibitors. </w:t>
      </w:r>
      <w:r>
        <w:rPr>
          <w:rFonts w:ascii="Times New Roman" w:hAnsi="Times New Roman" w:cs="Times New Roman"/>
          <w:sz w:val="24"/>
          <w:szCs w:val="24"/>
          <w:lang w:val="en-GB"/>
        </w:rPr>
        <w:t>We observed</w:t>
      </w:r>
      <w:r w:rsidR="001C6151" w:rsidRPr="005B05C8">
        <w:rPr>
          <w:rFonts w:ascii="Times New Roman" w:hAnsi="Times New Roman" w:cs="Times New Roman"/>
          <w:sz w:val="24"/>
          <w:szCs w:val="24"/>
          <w:lang w:val="en-GB"/>
        </w:rPr>
        <w:t xml:space="preserve"> that of the 78 isolate, 77 (98.7%) </w:t>
      </w:r>
      <w:r>
        <w:rPr>
          <w:rFonts w:ascii="Times New Roman" w:hAnsi="Times New Roman" w:cs="Times New Roman"/>
          <w:sz w:val="24"/>
          <w:szCs w:val="24"/>
          <w:lang w:val="en-GB"/>
        </w:rPr>
        <w:t xml:space="preserve">showed resistance to at least one of the </w:t>
      </w:r>
      <w:r w:rsidR="001C6151" w:rsidRPr="005B05C8">
        <w:rPr>
          <w:rFonts w:ascii="Times New Roman" w:hAnsi="Times New Roman" w:cs="Times New Roman"/>
          <w:sz w:val="24"/>
          <w:szCs w:val="24"/>
          <w:lang w:val="en-GB"/>
        </w:rPr>
        <w:t xml:space="preserve">antibiotics used. The drug class that recorded the highest number of resistances was the cell wall inhibitors 66 (84.6%), while nucleic acid inhibitors 26 (33.3%) were the most </w:t>
      </w:r>
      <w:r>
        <w:rPr>
          <w:rFonts w:ascii="Times New Roman" w:hAnsi="Times New Roman" w:cs="Times New Roman"/>
          <w:sz w:val="24"/>
          <w:szCs w:val="24"/>
          <w:lang w:val="en-GB"/>
        </w:rPr>
        <w:t>active</w:t>
      </w:r>
      <w:r w:rsidR="001C6151" w:rsidRPr="005B05C8">
        <w:rPr>
          <w:rFonts w:ascii="Times New Roman" w:hAnsi="Times New Roman" w:cs="Times New Roman"/>
          <w:sz w:val="24"/>
          <w:szCs w:val="24"/>
          <w:lang w:val="en-GB"/>
        </w:rPr>
        <w:t xml:space="preserve"> drugs class (Table 2). Overall, Ampicillin recorded the highest resistance 61.5%, (48/78) followed by gentamycin 60.3% (47/78) while Nitrofurantoin was the most </w:t>
      </w:r>
      <w:r>
        <w:rPr>
          <w:rFonts w:ascii="Times New Roman" w:hAnsi="Times New Roman" w:cs="Times New Roman"/>
          <w:sz w:val="24"/>
          <w:szCs w:val="24"/>
          <w:lang w:val="en-GB"/>
        </w:rPr>
        <w:t>active</w:t>
      </w:r>
      <w:r w:rsidR="001C6151" w:rsidRPr="005B05C8">
        <w:rPr>
          <w:rFonts w:ascii="Times New Roman" w:hAnsi="Times New Roman" w:cs="Times New Roman"/>
          <w:sz w:val="24"/>
          <w:szCs w:val="24"/>
          <w:lang w:val="en-GB"/>
        </w:rPr>
        <w:t xml:space="preserve"> drug 42.3% (28/78) followed by levofloxacin 37.2%, (29/78) (Figure 4).</w:t>
      </w:r>
    </w:p>
    <w:p w14:paraId="2B71B1FB" w14:textId="77777777" w:rsidR="00906F69" w:rsidRPr="00A203FF" w:rsidRDefault="00906F69" w:rsidP="00906F69">
      <w:pPr>
        <w:spacing w:line="360" w:lineRule="auto"/>
        <w:jc w:val="both"/>
        <w:rPr>
          <w:rFonts w:ascii="Times New Roman" w:eastAsia="Times New Roman" w:hAnsi="Times New Roman" w:cs="Times New Roman"/>
          <w:b/>
          <w:bCs/>
          <w:sz w:val="24"/>
          <w:szCs w:val="24"/>
          <w:lang w:val="en-GB"/>
        </w:rPr>
      </w:pPr>
      <w:r w:rsidRPr="00A203FF">
        <w:rPr>
          <w:rFonts w:ascii="Times New Roman" w:eastAsia="Times New Roman" w:hAnsi="Times New Roman" w:cs="Times New Roman"/>
          <w:b/>
          <w:bCs/>
          <w:sz w:val="24"/>
          <w:szCs w:val="24"/>
          <w:lang w:val="en-GB"/>
        </w:rPr>
        <w:t>Table 2: Assessing number of different drug classes with resistance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573"/>
        <w:gridCol w:w="2815"/>
      </w:tblGrid>
      <w:tr w:rsidR="00906F69" w:rsidRPr="005B05C8" w14:paraId="6528274F" w14:textId="77777777" w:rsidTr="00EF11F1">
        <w:trPr>
          <w:trHeight w:val="278"/>
        </w:trPr>
        <w:tc>
          <w:tcPr>
            <w:tcW w:w="3055" w:type="dxa"/>
            <w:tcBorders>
              <w:top w:val="single" w:sz="4" w:space="0" w:color="auto"/>
              <w:bottom w:val="single" w:sz="4" w:space="0" w:color="auto"/>
            </w:tcBorders>
          </w:tcPr>
          <w:p w14:paraId="43C5A35B" w14:textId="77777777" w:rsidR="00906F69" w:rsidRPr="005B05C8" w:rsidRDefault="00906F69" w:rsidP="00EF11F1">
            <w:pPr>
              <w:spacing w:line="360" w:lineRule="auto"/>
              <w:jc w:val="center"/>
              <w:rPr>
                <w:rFonts w:ascii="Times New Roman" w:hAnsi="Times New Roman" w:cs="Times New Roman"/>
                <w:b/>
                <w:bCs/>
                <w:sz w:val="24"/>
                <w:szCs w:val="24"/>
                <w:lang w:val="en-GB"/>
              </w:rPr>
            </w:pPr>
            <w:r w:rsidRPr="005B05C8">
              <w:rPr>
                <w:rFonts w:ascii="Times New Roman" w:hAnsi="Times New Roman" w:cs="Times New Roman"/>
                <w:b/>
                <w:bCs/>
                <w:sz w:val="24"/>
                <w:szCs w:val="24"/>
                <w:lang w:val="en-GB"/>
              </w:rPr>
              <w:t>Class of drug</w:t>
            </w:r>
          </w:p>
        </w:tc>
        <w:tc>
          <w:tcPr>
            <w:tcW w:w="2573" w:type="dxa"/>
            <w:tcBorders>
              <w:top w:val="single" w:sz="4" w:space="0" w:color="auto"/>
              <w:bottom w:val="single" w:sz="4" w:space="0" w:color="auto"/>
            </w:tcBorders>
          </w:tcPr>
          <w:p w14:paraId="1018A43E" w14:textId="77777777" w:rsidR="00906F69" w:rsidRPr="005B05C8" w:rsidRDefault="00906F69" w:rsidP="00EF11F1">
            <w:pPr>
              <w:spacing w:line="360" w:lineRule="auto"/>
              <w:jc w:val="center"/>
              <w:rPr>
                <w:rFonts w:ascii="Times New Roman" w:hAnsi="Times New Roman" w:cs="Times New Roman"/>
                <w:b/>
                <w:bCs/>
                <w:sz w:val="24"/>
                <w:szCs w:val="24"/>
                <w:lang w:val="en-GB"/>
              </w:rPr>
            </w:pPr>
            <w:r w:rsidRPr="005B05C8">
              <w:rPr>
                <w:rFonts w:ascii="Times New Roman" w:hAnsi="Times New Roman" w:cs="Times New Roman"/>
                <w:b/>
                <w:bCs/>
                <w:sz w:val="24"/>
                <w:szCs w:val="24"/>
                <w:lang w:val="en-GB"/>
              </w:rPr>
              <w:t>Sensitive</w:t>
            </w:r>
          </w:p>
        </w:tc>
        <w:tc>
          <w:tcPr>
            <w:tcW w:w="2815" w:type="dxa"/>
            <w:tcBorders>
              <w:top w:val="single" w:sz="4" w:space="0" w:color="auto"/>
              <w:bottom w:val="single" w:sz="4" w:space="0" w:color="auto"/>
            </w:tcBorders>
          </w:tcPr>
          <w:p w14:paraId="1C618B42" w14:textId="77777777" w:rsidR="00906F69" w:rsidRPr="005B05C8" w:rsidRDefault="00906F69" w:rsidP="00EF11F1">
            <w:pPr>
              <w:spacing w:line="360" w:lineRule="auto"/>
              <w:jc w:val="center"/>
              <w:rPr>
                <w:rFonts w:ascii="Times New Roman" w:hAnsi="Times New Roman" w:cs="Times New Roman"/>
                <w:b/>
                <w:bCs/>
                <w:sz w:val="24"/>
                <w:szCs w:val="24"/>
                <w:lang w:val="en-GB"/>
              </w:rPr>
            </w:pPr>
            <w:r w:rsidRPr="005B05C8">
              <w:rPr>
                <w:rFonts w:ascii="Times New Roman" w:hAnsi="Times New Roman" w:cs="Times New Roman"/>
                <w:b/>
                <w:bCs/>
                <w:sz w:val="24"/>
                <w:szCs w:val="24"/>
                <w:lang w:val="en-GB"/>
              </w:rPr>
              <w:t>Resistance</w:t>
            </w:r>
          </w:p>
        </w:tc>
      </w:tr>
      <w:tr w:rsidR="00906F69" w:rsidRPr="005B05C8" w14:paraId="12F4996E" w14:textId="77777777" w:rsidTr="00EF11F1">
        <w:trPr>
          <w:trHeight w:val="278"/>
        </w:trPr>
        <w:tc>
          <w:tcPr>
            <w:tcW w:w="3055" w:type="dxa"/>
            <w:tcBorders>
              <w:top w:val="single" w:sz="4" w:space="0" w:color="auto"/>
            </w:tcBorders>
            <w:vAlign w:val="center"/>
          </w:tcPr>
          <w:p w14:paraId="5078F4B7"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Cell wall inhibitors</w:t>
            </w:r>
          </w:p>
        </w:tc>
        <w:tc>
          <w:tcPr>
            <w:tcW w:w="2573" w:type="dxa"/>
            <w:tcBorders>
              <w:top w:val="single" w:sz="4" w:space="0" w:color="auto"/>
            </w:tcBorders>
            <w:vAlign w:val="center"/>
          </w:tcPr>
          <w:p w14:paraId="4B50E35A"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12(15.4)</w:t>
            </w:r>
          </w:p>
        </w:tc>
        <w:tc>
          <w:tcPr>
            <w:tcW w:w="2815" w:type="dxa"/>
            <w:tcBorders>
              <w:top w:val="single" w:sz="4" w:space="0" w:color="auto"/>
            </w:tcBorders>
            <w:vAlign w:val="center"/>
          </w:tcPr>
          <w:p w14:paraId="792EC97C"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66 (84.6)</w:t>
            </w:r>
          </w:p>
        </w:tc>
      </w:tr>
      <w:tr w:rsidR="00906F69" w:rsidRPr="005B05C8" w14:paraId="232CBBE4" w14:textId="77777777" w:rsidTr="00EF11F1">
        <w:trPr>
          <w:trHeight w:val="555"/>
        </w:trPr>
        <w:tc>
          <w:tcPr>
            <w:tcW w:w="3055" w:type="dxa"/>
            <w:vAlign w:val="center"/>
          </w:tcPr>
          <w:p w14:paraId="4CAEBC58"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Protein synthesis inhibitors</w:t>
            </w:r>
          </w:p>
        </w:tc>
        <w:tc>
          <w:tcPr>
            <w:tcW w:w="2573" w:type="dxa"/>
            <w:vAlign w:val="center"/>
          </w:tcPr>
          <w:p w14:paraId="667C5C53"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14 (17.9)</w:t>
            </w:r>
          </w:p>
        </w:tc>
        <w:tc>
          <w:tcPr>
            <w:tcW w:w="2815" w:type="dxa"/>
            <w:vAlign w:val="center"/>
          </w:tcPr>
          <w:p w14:paraId="4BEECC9F"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64 (82.1)</w:t>
            </w:r>
          </w:p>
        </w:tc>
      </w:tr>
      <w:tr w:rsidR="00906F69" w:rsidRPr="005B05C8" w14:paraId="1047E6E7" w14:textId="77777777" w:rsidTr="00EF11F1">
        <w:trPr>
          <w:trHeight w:val="278"/>
        </w:trPr>
        <w:tc>
          <w:tcPr>
            <w:tcW w:w="3055" w:type="dxa"/>
            <w:vAlign w:val="center"/>
          </w:tcPr>
          <w:p w14:paraId="0630E24A"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Nucleic acid inhibitors</w:t>
            </w:r>
          </w:p>
        </w:tc>
        <w:tc>
          <w:tcPr>
            <w:tcW w:w="2573" w:type="dxa"/>
            <w:vAlign w:val="center"/>
          </w:tcPr>
          <w:p w14:paraId="1C65D6CD"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26 (33.3)</w:t>
            </w:r>
          </w:p>
        </w:tc>
        <w:tc>
          <w:tcPr>
            <w:tcW w:w="2815" w:type="dxa"/>
            <w:vAlign w:val="center"/>
          </w:tcPr>
          <w:p w14:paraId="09EE2681" w14:textId="77777777" w:rsidR="00906F69" w:rsidRPr="005B05C8" w:rsidRDefault="00906F69" w:rsidP="00EF11F1">
            <w:pPr>
              <w:spacing w:line="360" w:lineRule="auto"/>
              <w:jc w:val="center"/>
              <w:rPr>
                <w:rFonts w:ascii="Times New Roman" w:hAnsi="Times New Roman" w:cs="Times New Roman"/>
                <w:sz w:val="24"/>
                <w:szCs w:val="24"/>
                <w:lang w:val="en-GB"/>
              </w:rPr>
            </w:pPr>
            <w:r w:rsidRPr="005B05C8">
              <w:rPr>
                <w:rFonts w:ascii="Times New Roman" w:hAnsi="Times New Roman" w:cs="Times New Roman"/>
                <w:sz w:val="24"/>
                <w:szCs w:val="24"/>
                <w:lang w:val="en-GB"/>
              </w:rPr>
              <w:t>52 (66.7)</w:t>
            </w:r>
          </w:p>
        </w:tc>
      </w:tr>
    </w:tbl>
    <w:p w14:paraId="782B2D31" w14:textId="77777777" w:rsidR="00906F69" w:rsidRPr="005B05C8" w:rsidRDefault="00906F69" w:rsidP="00A837FC">
      <w:pPr>
        <w:spacing w:line="360" w:lineRule="auto"/>
        <w:jc w:val="both"/>
        <w:rPr>
          <w:rFonts w:ascii="Times New Roman" w:hAnsi="Times New Roman" w:cs="Times New Roman"/>
          <w:sz w:val="24"/>
          <w:szCs w:val="24"/>
          <w:lang w:val="en-GB"/>
        </w:rPr>
      </w:pPr>
    </w:p>
    <w:p w14:paraId="6EC752B0" w14:textId="77777777" w:rsidR="00082A0E" w:rsidRPr="00A203FF"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5B05C8">
        <w:rPr>
          <w:rFonts w:ascii="Times New Roman" w:eastAsia="Times New Roman" w:hAnsi="Times New Roman" w:cs="Times New Roman"/>
          <w:b/>
          <w:noProof/>
          <w:sz w:val="24"/>
          <w:szCs w:val="24"/>
          <w:lang w:val="en-GB"/>
        </w:rPr>
        <w:drawing>
          <wp:inline distT="0" distB="0" distL="0" distR="0" wp14:anchorId="3AFD23FC" wp14:editId="1C5A60AD">
            <wp:extent cx="5845810" cy="2502535"/>
            <wp:effectExtent l="0" t="0" r="2540" b="0"/>
            <wp:docPr id="102605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dpi="0">
                    <a:blip r:embed="rId14"/>
                    <a:srcRect/>
                    <a:stretch>
                      <a:fillRect/>
                    </a:stretch>
                  </pic:blipFill>
                  <pic:spPr bwMode="auto">
                    <a:xfrm>
                      <a:off x="0" y="0"/>
                      <a:ext cx="5847273" cy="2503341"/>
                    </a:xfrm>
                    <a:prstGeom prst="rect">
                      <a:avLst/>
                    </a:prstGeom>
                    <a:noFill/>
                  </pic:spPr>
                </pic:pic>
              </a:graphicData>
            </a:graphic>
          </wp:inline>
        </w:drawing>
      </w:r>
    </w:p>
    <w:p w14:paraId="6FBC195A" w14:textId="77777777" w:rsidR="00082A0E" w:rsidRPr="00A203FF"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 xml:space="preserve">Figure 4. Antibiotic sensitivity profile of </w:t>
      </w:r>
      <w:r w:rsidRPr="00A203FF">
        <w:rPr>
          <w:rFonts w:ascii="Times New Roman" w:eastAsia="Times New Roman" w:hAnsi="Times New Roman" w:cs="Times New Roman"/>
          <w:b/>
          <w:bCs/>
          <w:i/>
          <w:sz w:val="24"/>
          <w:szCs w:val="24"/>
          <w:lang w:val="en-GB"/>
        </w:rPr>
        <w:t>Klebsiella pneumoniae</w:t>
      </w:r>
      <w:r w:rsidRPr="00A203FF">
        <w:rPr>
          <w:rFonts w:ascii="Times New Roman" w:eastAsia="Times New Roman" w:hAnsi="Times New Roman" w:cs="Times New Roman"/>
          <w:b/>
          <w:sz w:val="24"/>
          <w:szCs w:val="24"/>
          <w:lang w:val="en-GB"/>
        </w:rPr>
        <w:t xml:space="preserve"> from the studied samples</w:t>
      </w:r>
    </w:p>
    <w:p w14:paraId="2BED8784" w14:textId="0C70A734" w:rsidR="001C6151" w:rsidRPr="005B05C8" w:rsidRDefault="001C6151" w:rsidP="00A837FC">
      <w:pPr>
        <w:spacing w:line="360" w:lineRule="auto"/>
        <w:jc w:val="both"/>
        <w:rPr>
          <w:rFonts w:ascii="Times New Roman" w:hAnsi="Times New Roman" w:cs="Times New Roman"/>
          <w:b/>
          <w:bCs/>
          <w:sz w:val="24"/>
          <w:szCs w:val="24"/>
          <w:lang w:val="en-GB"/>
        </w:rPr>
      </w:pPr>
      <w:bookmarkStart w:id="11" w:name="_Hlk193840131"/>
      <w:bookmarkStart w:id="12" w:name="_Toc176805782"/>
      <w:r w:rsidRPr="005B05C8">
        <w:rPr>
          <w:rFonts w:ascii="Times New Roman" w:hAnsi="Times New Roman" w:cs="Times New Roman"/>
          <w:b/>
          <w:bCs/>
          <w:sz w:val="24"/>
          <w:szCs w:val="24"/>
          <w:lang w:val="en-GB"/>
        </w:rPr>
        <w:t xml:space="preserve">Multi drug resistance </w:t>
      </w:r>
      <w:r w:rsidR="00C73D79">
        <w:rPr>
          <w:rFonts w:ascii="Times New Roman" w:hAnsi="Times New Roman" w:cs="Times New Roman"/>
          <w:b/>
          <w:bCs/>
          <w:sz w:val="24"/>
          <w:szCs w:val="24"/>
          <w:lang w:val="en-GB"/>
        </w:rPr>
        <w:t xml:space="preserve">in </w:t>
      </w:r>
      <w:r w:rsidR="00C73D79" w:rsidRPr="00A203FF">
        <w:rPr>
          <w:rFonts w:ascii="Times New Roman" w:eastAsia="Times New Roman" w:hAnsi="Times New Roman" w:cs="Times New Roman"/>
          <w:b/>
          <w:bCs/>
          <w:i/>
          <w:sz w:val="24"/>
          <w:szCs w:val="24"/>
          <w:lang w:val="en-GB"/>
        </w:rPr>
        <w:t>Klebsiella pneumoniae</w:t>
      </w:r>
      <w:r w:rsidR="00C73D79" w:rsidRPr="00A203FF">
        <w:rPr>
          <w:rFonts w:ascii="Times New Roman" w:eastAsia="Times New Roman" w:hAnsi="Times New Roman" w:cs="Times New Roman"/>
          <w:b/>
          <w:sz w:val="24"/>
          <w:szCs w:val="24"/>
          <w:lang w:val="en-GB"/>
        </w:rPr>
        <w:t xml:space="preserve"> </w:t>
      </w:r>
      <w:bookmarkEnd w:id="11"/>
    </w:p>
    <w:p w14:paraId="0D614036" w14:textId="19822A9C" w:rsidR="001C6151" w:rsidRPr="00A203FF" w:rsidRDefault="00C73D79" w:rsidP="00A837FC">
      <w:pPr>
        <w:spacing w:line="360" w:lineRule="auto"/>
        <w:jc w:val="both"/>
        <w:rPr>
          <w:rFonts w:ascii="Times New Roman" w:eastAsia="Times New Roman" w:hAnsi="Times New Roman" w:cs="Times New Roman"/>
          <w:sz w:val="24"/>
          <w:szCs w:val="24"/>
          <w:lang w:val="en-GB"/>
        </w:rPr>
      </w:pPr>
      <w:r w:rsidRPr="00C73D79">
        <w:rPr>
          <w:rFonts w:ascii="Times New Roman" w:hAnsi="Times New Roman" w:cs="Times New Roman"/>
          <w:sz w:val="24"/>
          <w:szCs w:val="24"/>
          <w:lang w:val="en-GB"/>
        </w:rPr>
        <w:lastRenderedPageBreak/>
        <w:t>Multi drug resistance</w:t>
      </w:r>
      <w:r>
        <w:rPr>
          <w:rFonts w:ascii="Times New Roman" w:hAnsi="Times New Roman" w:cs="Times New Roman"/>
          <w:sz w:val="24"/>
          <w:szCs w:val="24"/>
          <w:lang w:val="en-GB"/>
        </w:rPr>
        <w:t xml:space="preserve">, </w:t>
      </w:r>
      <w:r w:rsidR="001C6151" w:rsidRPr="005B05C8">
        <w:rPr>
          <w:rFonts w:ascii="Times New Roman" w:hAnsi="Times New Roman" w:cs="Times New Roman"/>
          <w:sz w:val="24"/>
          <w:szCs w:val="24"/>
          <w:lang w:val="en-GB"/>
        </w:rPr>
        <w:t xml:space="preserve">which is resistance to at least three classes of antibiotics was recorded in 47.4% (37/78) of the </w:t>
      </w:r>
      <w:r>
        <w:rPr>
          <w:rFonts w:ascii="Times New Roman" w:hAnsi="Times New Roman" w:cs="Times New Roman"/>
          <w:sz w:val="24"/>
          <w:szCs w:val="24"/>
          <w:lang w:val="en-GB"/>
        </w:rPr>
        <w:t>isolates</w:t>
      </w:r>
      <w:r w:rsidR="001C6151" w:rsidRPr="005B05C8">
        <w:rPr>
          <w:rFonts w:ascii="Times New Roman" w:hAnsi="Times New Roman" w:cs="Times New Roman"/>
          <w:sz w:val="24"/>
          <w:szCs w:val="24"/>
          <w:lang w:val="en-GB"/>
        </w:rPr>
        <w:t xml:space="preserve"> (Figure 5).</w:t>
      </w:r>
    </w:p>
    <w:p w14:paraId="3B71B536" w14:textId="77777777" w:rsidR="00F905FC" w:rsidRPr="005B05C8" w:rsidRDefault="00F905FC" w:rsidP="00A837FC">
      <w:pPr>
        <w:spacing w:line="360" w:lineRule="auto"/>
        <w:jc w:val="both"/>
        <w:rPr>
          <w:rFonts w:ascii="Times New Roman" w:eastAsia="Times New Roman" w:hAnsi="Times New Roman" w:cs="Times New Roman"/>
          <w:b/>
          <w:sz w:val="24"/>
          <w:szCs w:val="24"/>
          <w:lang w:val="en-GB"/>
        </w:rPr>
      </w:pPr>
      <w:r w:rsidRPr="005B05C8">
        <w:rPr>
          <w:rFonts w:ascii="Times New Roman" w:hAnsi="Times New Roman" w:cs="Times New Roman"/>
          <w:noProof/>
          <w:sz w:val="24"/>
          <w:szCs w:val="24"/>
          <w:lang w:val="en-GB"/>
        </w:rPr>
        <w:drawing>
          <wp:inline distT="0" distB="0" distL="0" distR="0" wp14:anchorId="482D8A98" wp14:editId="2CB12A53">
            <wp:extent cx="4572000" cy="2488758"/>
            <wp:effectExtent l="0" t="0" r="0" b="6985"/>
            <wp:docPr id="2060577576" name="Chart 1">
              <a:extLst xmlns:a="http://schemas.openxmlformats.org/drawingml/2006/main">
                <a:ext uri="{FF2B5EF4-FFF2-40B4-BE49-F238E27FC236}">
                  <a16:creationId xmlns:a16="http://schemas.microsoft.com/office/drawing/2014/main" id="{F4BC4A82-16ED-C109-7708-FF08EC90C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282C8D" w14:textId="1E1D12B7" w:rsidR="0011502E" w:rsidRPr="005B05C8" w:rsidRDefault="0011502E" w:rsidP="00A837FC">
      <w:pPr>
        <w:pStyle w:val="Caption"/>
        <w:spacing w:line="360" w:lineRule="auto"/>
        <w:jc w:val="both"/>
        <w:rPr>
          <w:rFonts w:ascii="Times New Roman" w:hAnsi="Times New Roman" w:cs="Times New Roman"/>
          <w:b/>
          <w:bCs/>
          <w:i w:val="0"/>
          <w:iCs w:val="0"/>
          <w:color w:val="auto"/>
          <w:sz w:val="24"/>
          <w:szCs w:val="24"/>
          <w:lang w:val="en-GB"/>
        </w:rPr>
      </w:pPr>
      <w:r w:rsidRPr="005B05C8">
        <w:rPr>
          <w:rFonts w:ascii="Times New Roman" w:hAnsi="Times New Roman" w:cs="Times New Roman"/>
          <w:b/>
          <w:bCs/>
          <w:i w:val="0"/>
          <w:iCs w:val="0"/>
          <w:color w:val="auto"/>
          <w:sz w:val="24"/>
          <w:szCs w:val="24"/>
          <w:lang w:val="en-GB"/>
        </w:rPr>
        <w:t xml:space="preserve">Figure </w:t>
      </w:r>
      <w:r w:rsidRPr="005B05C8">
        <w:rPr>
          <w:rFonts w:ascii="Times New Roman" w:hAnsi="Times New Roman" w:cs="Times New Roman"/>
          <w:b/>
          <w:bCs/>
          <w:i w:val="0"/>
          <w:iCs w:val="0"/>
          <w:color w:val="auto"/>
          <w:sz w:val="24"/>
          <w:szCs w:val="24"/>
          <w:lang w:val="en-GB"/>
        </w:rPr>
        <w:fldChar w:fldCharType="begin"/>
      </w:r>
      <w:r w:rsidRPr="005B05C8">
        <w:rPr>
          <w:rFonts w:ascii="Times New Roman" w:hAnsi="Times New Roman" w:cs="Times New Roman"/>
          <w:b/>
          <w:bCs/>
          <w:i w:val="0"/>
          <w:iCs w:val="0"/>
          <w:color w:val="auto"/>
          <w:sz w:val="24"/>
          <w:szCs w:val="24"/>
          <w:lang w:val="en-GB"/>
        </w:rPr>
        <w:instrText xml:space="preserve"> SEQ Figure \* ARABIC </w:instrText>
      </w:r>
      <w:r w:rsidRPr="005B05C8">
        <w:rPr>
          <w:rFonts w:ascii="Times New Roman" w:hAnsi="Times New Roman" w:cs="Times New Roman"/>
          <w:b/>
          <w:bCs/>
          <w:i w:val="0"/>
          <w:iCs w:val="0"/>
          <w:color w:val="auto"/>
          <w:sz w:val="24"/>
          <w:szCs w:val="24"/>
          <w:lang w:val="en-GB"/>
        </w:rPr>
        <w:fldChar w:fldCharType="separate"/>
      </w:r>
      <w:r w:rsidRPr="005B05C8">
        <w:rPr>
          <w:rFonts w:ascii="Times New Roman" w:hAnsi="Times New Roman" w:cs="Times New Roman"/>
          <w:b/>
          <w:bCs/>
          <w:i w:val="0"/>
          <w:iCs w:val="0"/>
          <w:color w:val="auto"/>
          <w:sz w:val="24"/>
          <w:szCs w:val="24"/>
          <w:lang w:val="en-GB"/>
        </w:rPr>
        <w:t>5</w:t>
      </w:r>
      <w:r w:rsidRPr="005B05C8">
        <w:rPr>
          <w:rFonts w:ascii="Times New Roman" w:hAnsi="Times New Roman" w:cs="Times New Roman"/>
          <w:b/>
          <w:bCs/>
          <w:i w:val="0"/>
          <w:iCs w:val="0"/>
          <w:color w:val="auto"/>
          <w:sz w:val="24"/>
          <w:szCs w:val="24"/>
          <w:lang w:val="en-GB"/>
        </w:rPr>
        <w:fldChar w:fldCharType="end"/>
      </w:r>
      <w:r w:rsidRPr="005B05C8">
        <w:rPr>
          <w:rFonts w:ascii="Times New Roman" w:hAnsi="Times New Roman" w:cs="Times New Roman"/>
          <w:b/>
          <w:bCs/>
          <w:i w:val="0"/>
          <w:iCs w:val="0"/>
          <w:color w:val="auto"/>
          <w:sz w:val="24"/>
          <w:szCs w:val="24"/>
          <w:lang w:val="en-GB"/>
        </w:rPr>
        <w:t xml:space="preserve">: </w:t>
      </w:r>
      <w:r w:rsidR="00157179" w:rsidRPr="005B05C8">
        <w:rPr>
          <w:rFonts w:ascii="Times New Roman" w:hAnsi="Times New Roman" w:cs="Times New Roman"/>
          <w:b/>
          <w:bCs/>
          <w:i w:val="0"/>
          <w:iCs w:val="0"/>
          <w:color w:val="auto"/>
          <w:sz w:val="24"/>
          <w:szCs w:val="24"/>
          <w:lang w:val="en-GB"/>
        </w:rPr>
        <w:t xml:space="preserve">Antibiotic resistance </w:t>
      </w:r>
      <w:r w:rsidRPr="005B05C8">
        <w:rPr>
          <w:rFonts w:ascii="Times New Roman" w:hAnsi="Times New Roman" w:cs="Times New Roman"/>
          <w:b/>
          <w:bCs/>
          <w:i w:val="0"/>
          <w:iCs w:val="0"/>
          <w:color w:val="auto"/>
          <w:sz w:val="24"/>
          <w:szCs w:val="24"/>
          <w:lang w:val="en-GB"/>
        </w:rPr>
        <w:t>per number of antibiotics classes</w:t>
      </w:r>
    </w:p>
    <w:p w14:paraId="1441AC64" w14:textId="48B31D89" w:rsidR="00F905FC" w:rsidRPr="00A203FF" w:rsidRDefault="00111A96" w:rsidP="00A837FC">
      <w:pPr>
        <w:keepNext/>
        <w:spacing w:before="120" w:after="120" w:line="360" w:lineRule="auto"/>
        <w:jc w:val="both"/>
        <w:rPr>
          <w:rFonts w:ascii="Times New Roman" w:eastAsia="Times New Roman" w:hAnsi="Times New Roman" w:cs="Times New Roman"/>
          <w:b/>
          <w:sz w:val="24"/>
          <w:szCs w:val="24"/>
          <w:lang w:val="en-GB"/>
        </w:rPr>
      </w:pPr>
      <w:r w:rsidRPr="005B05C8">
        <w:rPr>
          <w:rFonts w:ascii="Times New Roman" w:eastAsia="Times New Roman" w:hAnsi="Times New Roman" w:cs="Times New Roman"/>
          <w:b/>
          <w:sz w:val="24"/>
          <w:szCs w:val="24"/>
          <w:lang w:val="en-GB"/>
        </w:rPr>
        <w:t>Factors associated with multidrug resistance</w:t>
      </w:r>
      <w:r w:rsidR="00F905FC" w:rsidRPr="00A203FF">
        <w:rPr>
          <w:rFonts w:ascii="Times New Roman" w:eastAsia="Times New Roman" w:hAnsi="Times New Roman" w:cs="Times New Roman"/>
          <w:b/>
          <w:sz w:val="24"/>
          <w:szCs w:val="24"/>
          <w:lang w:val="en-GB"/>
        </w:rPr>
        <w:t xml:space="preserve"> </w:t>
      </w:r>
    </w:p>
    <w:p w14:paraId="2A101AEB" w14:textId="45E93DAC" w:rsidR="00906F69" w:rsidRDefault="001C6151" w:rsidP="00906F69">
      <w:pPr>
        <w:spacing w:line="360" w:lineRule="auto"/>
        <w:jc w:val="both"/>
        <w:rPr>
          <w:rFonts w:ascii="Times New Roman" w:hAnsi="Times New Roman" w:cs="Times New Roman"/>
          <w:sz w:val="24"/>
          <w:szCs w:val="24"/>
          <w:lang w:val="en-GB"/>
        </w:rPr>
      </w:pPr>
      <w:bookmarkStart w:id="13" w:name="_Toc176805785"/>
      <w:bookmarkEnd w:id="12"/>
      <w:r w:rsidRPr="005B05C8">
        <w:rPr>
          <w:rFonts w:ascii="Times New Roman" w:hAnsi="Times New Roman" w:cs="Times New Roman"/>
          <w:sz w:val="24"/>
          <w:szCs w:val="24"/>
          <w:lang w:val="en-GB" w:bidi="en-US"/>
        </w:rPr>
        <w:t>Bivariate analysis showed that young people (</w:t>
      </w:r>
      <w:r w:rsidRPr="005B05C8">
        <w:rPr>
          <w:rFonts w:ascii="Times New Roman" w:hAnsi="Times New Roman" w:cs="Times New Roman"/>
          <w:sz w:val="24"/>
          <w:szCs w:val="24"/>
          <w:lang w:val="en-GB"/>
        </w:rPr>
        <w:t>&lt;25years</w:t>
      </w:r>
      <w:r w:rsidRPr="005B05C8">
        <w:rPr>
          <w:rFonts w:ascii="Times New Roman" w:hAnsi="Times New Roman" w:cs="Times New Roman"/>
          <w:sz w:val="24"/>
          <w:szCs w:val="24"/>
          <w:lang w:val="en-GB" w:bidi="en-US"/>
        </w:rPr>
        <w:t>) had the highest prevalence of MDR</w:t>
      </w:r>
      <w:r w:rsidRPr="005B05C8">
        <w:rPr>
          <w:rFonts w:ascii="Times New Roman" w:hAnsi="Times New Roman" w:cs="Times New Roman"/>
          <w:sz w:val="24"/>
          <w:szCs w:val="24"/>
          <w:lang w:val="en-GB"/>
        </w:rPr>
        <w:t xml:space="preserve"> (55.6%, 10/18)</w:t>
      </w:r>
      <w:r w:rsidRPr="005B05C8">
        <w:rPr>
          <w:rFonts w:ascii="Times New Roman" w:hAnsi="Times New Roman" w:cs="Times New Roman"/>
          <w:sz w:val="24"/>
          <w:szCs w:val="24"/>
          <w:lang w:val="en-GB" w:bidi="en-US"/>
        </w:rPr>
        <w:t xml:space="preserve"> </w:t>
      </w:r>
      <w:r w:rsidR="00C73D79">
        <w:rPr>
          <w:rFonts w:ascii="Times New Roman" w:hAnsi="Times New Roman" w:cs="Times New Roman"/>
          <w:sz w:val="24"/>
          <w:szCs w:val="24"/>
          <w:lang w:val="en-GB"/>
        </w:rPr>
        <w:t xml:space="preserve">as well </w:t>
      </w:r>
      <w:proofErr w:type="gramStart"/>
      <w:r w:rsidR="00C73D79">
        <w:rPr>
          <w:rFonts w:ascii="Times New Roman" w:hAnsi="Times New Roman" w:cs="Times New Roman"/>
          <w:sz w:val="24"/>
          <w:szCs w:val="24"/>
          <w:lang w:val="en-GB"/>
        </w:rPr>
        <w:t xml:space="preserve">as </w:t>
      </w:r>
      <w:r w:rsidRPr="005B05C8">
        <w:rPr>
          <w:rFonts w:ascii="Times New Roman" w:hAnsi="Times New Roman" w:cs="Times New Roman"/>
          <w:sz w:val="24"/>
          <w:szCs w:val="24"/>
          <w:lang w:val="en-GB"/>
        </w:rPr>
        <w:t xml:space="preserve"> males</w:t>
      </w:r>
      <w:proofErr w:type="gramEnd"/>
      <w:r w:rsidRPr="005B05C8">
        <w:rPr>
          <w:rFonts w:ascii="Times New Roman" w:hAnsi="Times New Roman" w:cs="Times New Roman"/>
          <w:sz w:val="24"/>
          <w:szCs w:val="24"/>
          <w:lang w:val="en-GB"/>
        </w:rPr>
        <w:t xml:space="preserve"> (50.0%, 10/20)</w:t>
      </w:r>
      <w:r w:rsidR="00C73D79">
        <w:rPr>
          <w:rFonts w:ascii="Times New Roman" w:hAnsi="Times New Roman" w:cs="Times New Roman"/>
          <w:sz w:val="24"/>
          <w:szCs w:val="24"/>
          <w:lang w:val="en-GB"/>
        </w:rPr>
        <w:t>,</w:t>
      </w:r>
      <w:r w:rsidRPr="005B05C8">
        <w:rPr>
          <w:rFonts w:ascii="Times New Roman" w:hAnsi="Times New Roman" w:cs="Times New Roman"/>
          <w:sz w:val="24"/>
          <w:szCs w:val="24"/>
          <w:lang w:val="en-GB"/>
        </w:rPr>
        <w:t xml:space="preserve"> participants with monthly income between 50,000 -100,000</w:t>
      </w:r>
      <w:r w:rsidR="00C73D79">
        <w:rPr>
          <w:rFonts w:ascii="Times New Roman" w:hAnsi="Times New Roman" w:cs="Times New Roman"/>
          <w:sz w:val="24"/>
          <w:szCs w:val="24"/>
          <w:lang w:val="en-GB"/>
        </w:rPr>
        <w:t xml:space="preserve"> XAF</w:t>
      </w:r>
      <w:r w:rsidRPr="005B05C8">
        <w:rPr>
          <w:rFonts w:ascii="Times New Roman" w:hAnsi="Times New Roman" w:cs="Times New Roman"/>
          <w:sz w:val="24"/>
          <w:szCs w:val="24"/>
          <w:lang w:val="en-GB"/>
        </w:rPr>
        <w:t xml:space="preserve"> (</w:t>
      </w:r>
      <w:r w:rsidRPr="005B05C8">
        <w:rPr>
          <w:rFonts w:ascii="Times New Roman" w:hAnsi="Times New Roman" w:cs="Times New Roman"/>
          <w:sz w:val="24"/>
          <w:szCs w:val="24"/>
          <w:lang w:val="en-GB" w:bidi="en-US"/>
        </w:rPr>
        <w:t>$80.14-</w:t>
      </w:r>
      <w:r w:rsidRPr="005B05C8">
        <w:rPr>
          <w:rFonts w:ascii="Times New Roman" w:hAnsi="Times New Roman" w:cs="Times New Roman"/>
          <w:sz w:val="24"/>
          <w:szCs w:val="24"/>
          <w:lang w:val="en-GB"/>
        </w:rPr>
        <w:t>$160.28)] (54.5%, 12/22)</w:t>
      </w:r>
      <w:r w:rsidR="00BB1E82">
        <w:rPr>
          <w:rFonts w:ascii="Times New Roman" w:hAnsi="Times New Roman" w:cs="Times New Roman"/>
          <w:sz w:val="24"/>
          <w:szCs w:val="24"/>
          <w:lang w:val="en-GB"/>
        </w:rPr>
        <w:t xml:space="preserve">, </w:t>
      </w:r>
      <w:r w:rsidRPr="005B05C8">
        <w:rPr>
          <w:rFonts w:ascii="Times New Roman" w:hAnsi="Times New Roman" w:cs="Times New Roman"/>
          <w:sz w:val="24"/>
          <w:szCs w:val="24"/>
          <w:lang w:val="en-GB"/>
        </w:rPr>
        <w:t xml:space="preserve">participants who attended tertiary level of education (56.8%, 25/44) </w:t>
      </w:r>
      <w:r w:rsidR="00C73D79">
        <w:rPr>
          <w:rFonts w:ascii="Times New Roman" w:hAnsi="Times New Roman" w:cs="Times New Roman"/>
          <w:sz w:val="24"/>
          <w:szCs w:val="24"/>
          <w:lang w:val="en-GB"/>
        </w:rPr>
        <w:t>and</w:t>
      </w:r>
      <w:r w:rsidRPr="005B05C8">
        <w:rPr>
          <w:rFonts w:ascii="Times New Roman" w:hAnsi="Times New Roman" w:cs="Times New Roman"/>
          <w:sz w:val="24"/>
          <w:szCs w:val="24"/>
          <w:lang w:val="en-GB"/>
        </w:rPr>
        <w:t xml:space="preserve"> HIV negative persons (63.3%, 19/30). </w:t>
      </w:r>
      <w:r w:rsidR="00C73D79">
        <w:rPr>
          <w:rFonts w:ascii="Times New Roman" w:hAnsi="Times New Roman" w:cs="Times New Roman"/>
          <w:sz w:val="24"/>
          <w:szCs w:val="24"/>
          <w:lang w:val="en-GB"/>
        </w:rPr>
        <w:t>All these parameters w</w:t>
      </w:r>
      <w:r w:rsidRPr="005B05C8">
        <w:rPr>
          <w:rFonts w:ascii="Times New Roman" w:hAnsi="Times New Roman" w:cs="Times New Roman"/>
          <w:sz w:val="24"/>
          <w:szCs w:val="24"/>
          <w:lang w:val="en-GB"/>
        </w:rPr>
        <w:t>ere</w:t>
      </w:r>
      <w:r w:rsidR="00C73D79">
        <w:rPr>
          <w:rFonts w:ascii="Times New Roman" w:hAnsi="Times New Roman" w:cs="Times New Roman"/>
          <w:sz w:val="24"/>
          <w:szCs w:val="24"/>
          <w:lang w:val="en-GB"/>
        </w:rPr>
        <w:t xml:space="preserve"> however </w:t>
      </w:r>
      <w:r w:rsidRPr="005B05C8">
        <w:rPr>
          <w:rFonts w:ascii="Times New Roman" w:hAnsi="Times New Roman" w:cs="Times New Roman"/>
          <w:sz w:val="24"/>
          <w:szCs w:val="24"/>
          <w:lang w:val="en-GB"/>
        </w:rPr>
        <w:t>not statistically significant</w:t>
      </w:r>
      <w:r w:rsidR="00C73D79">
        <w:rPr>
          <w:rFonts w:ascii="Times New Roman" w:hAnsi="Times New Roman" w:cs="Times New Roman"/>
          <w:sz w:val="24"/>
          <w:szCs w:val="24"/>
          <w:lang w:val="en-GB"/>
        </w:rPr>
        <w:t xml:space="preserve"> (P&gt;0.05)</w:t>
      </w:r>
      <w:r w:rsidRPr="005B05C8">
        <w:rPr>
          <w:rFonts w:ascii="Times New Roman" w:hAnsi="Times New Roman" w:cs="Times New Roman"/>
          <w:sz w:val="24"/>
          <w:szCs w:val="24"/>
          <w:lang w:val="en-GB"/>
        </w:rPr>
        <w:t xml:space="preserve"> (Table 3)</w:t>
      </w:r>
      <w:r w:rsidR="0011502E" w:rsidRPr="005B05C8">
        <w:rPr>
          <w:rFonts w:ascii="Times New Roman" w:hAnsi="Times New Roman" w:cs="Times New Roman"/>
          <w:sz w:val="24"/>
          <w:szCs w:val="24"/>
          <w:lang w:val="en-GB"/>
        </w:rPr>
        <w:t>.</w:t>
      </w:r>
    </w:p>
    <w:p w14:paraId="2039F963" w14:textId="300C64AB" w:rsidR="001846D7" w:rsidRPr="001C33C2" w:rsidRDefault="001846D7" w:rsidP="001846D7">
      <w:pPr>
        <w:spacing w:line="360" w:lineRule="auto"/>
        <w:jc w:val="both"/>
        <w:rPr>
          <w:rFonts w:ascii="Times New Roman" w:eastAsiaTheme="minorHAnsi" w:hAnsi="Times New Roman" w:cs="Times New Roman"/>
          <w:sz w:val="24"/>
          <w:szCs w:val="24"/>
          <w:lang w:val="en-GB" w:bidi="en-US"/>
        </w:rPr>
      </w:pPr>
      <w:r w:rsidRPr="001C33C2">
        <w:rPr>
          <w:rFonts w:ascii="Times New Roman" w:eastAsia="Times New Roman" w:hAnsi="Times New Roman" w:cs="Times New Roman"/>
          <w:sz w:val="24"/>
          <w:szCs w:val="24"/>
          <w:lang w:val="en-GB"/>
        </w:rPr>
        <w:t xml:space="preserve">All variables with a </w:t>
      </w:r>
      <w:r w:rsidRPr="001C33C2">
        <w:rPr>
          <w:rFonts w:ascii="Times New Roman" w:eastAsia="Times New Roman" w:hAnsi="Times New Roman" w:cs="Times New Roman"/>
          <w:i/>
          <w:iCs/>
          <w:sz w:val="24"/>
          <w:szCs w:val="24"/>
          <w:lang w:val="en-GB"/>
        </w:rPr>
        <w:t>p</w:t>
      </w:r>
      <w:r w:rsidRPr="001C33C2">
        <w:rPr>
          <w:rFonts w:ascii="Times New Roman" w:eastAsia="Times New Roman" w:hAnsi="Times New Roman" w:cs="Times New Roman"/>
          <w:sz w:val="24"/>
          <w:szCs w:val="24"/>
          <w:lang w:val="en-GB"/>
        </w:rPr>
        <w:t xml:space="preserve">-value of 0.25 or lower in the bivariate analyses were </w:t>
      </w:r>
      <w:r>
        <w:rPr>
          <w:rFonts w:ascii="Times New Roman" w:eastAsia="Times New Roman" w:hAnsi="Times New Roman" w:cs="Times New Roman"/>
          <w:sz w:val="24"/>
          <w:szCs w:val="24"/>
          <w:lang w:val="en-GB"/>
        </w:rPr>
        <w:t xml:space="preserve">computed in </w:t>
      </w:r>
      <w:r w:rsidRPr="001C33C2">
        <w:rPr>
          <w:rFonts w:ascii="Times New Roman" w:eastAsia="Times New Roman" w:hAnsi="Times New Roman" w:cs="Times New Roman"/>
          <w:sz w:val="24"/>
          <w:szCs w:val="24"/>
          <w:lang w:val="en-GB"/>
        </w:rPr>
        <w:t xml:space="preserve">multivariable logistic regression analyses. </w:t>
      </w:r>
      <w:r>
        <w:rPr>
          <w:rFonts w:ascii="Times New Roman" w:eastAsia="Times New Roman" w:hAnsi="Times New Roman" w:cs="Times New Roman"/>
          <w:sz w:val="24"/>
          <w:szCs w:val="24"/>
          <w:lang w:val="en-GB"/>
        </w:rPr>
        <w:t>Isolates from p</w:t>
      </w:r>
      <w:r w:rsidRPr="001C33C2">
        <w:rPr>
          <w:rFonts w:ascii="Times New Roman" w:hAnsi="Times New Roman" w:cs="Times New Roman"/>
          <w:sz w:val="24"/>
          <w:szCs w:val="24"/>
          <w:lang w:val="en-GB" w:bidi="en-US"/>
        </w:rPr>
        <w:t>articipants who attained secondary education had an ODD of 6.75</w:t>
      </w:r>
      <w:r>
        <w:rPr>
          <w:rFonts w:ascii="Times New Roman" w:hAnsi="Times New Roman" w:cs="Times New Roman"/>
          <w:sz w:val="24"/>
          <w:szCs w:val="24"/>
          <w:lang w:val="en-GB" w:bidi="en-US"/>
        </w:rPr>
        <w:t xml:space="preserve"> of showing resistance and </w:t>
      </w:r>
      <w:r w:rsidRPr="001C33C2">
        <w:rPr>
          <w:rFonts w:ascii="Times New Roman" w:hAnsi="Times New Roman" w:cs="Times New Roman"/>
          <w:sz w:val="24"/>
          <w:szCs w:val="24"/>
          <w:lang w:val="en-GB" w:bidi="en-US"/>
        </w:rPr>
        <w:t xml:space="preserve">3.02 times chances </w:t>
      </w:r>
      <w:r>
        <w:rPr>
          <w:rFonts w:ascii="Times New Roman" w:hAnsi="Times New Roman" w:cs="Times New Roman"/>
          <w:sz w:val="24"/>
          <w:szCs w:val="24"/>
          <w:lang w:val="en-GB" w:bidi="en-US"/>
        </w:rPr>
        <w:t>for</w:t>
      </w:r>
      <w:r w:rsidRPr="001C33C2">
        <w:rPr>
          <w:rFonts w:ascii="Times New Roman" w:hAnsi="Times New Roman" w:cs="Times New Roman"/>
          <w:sz w:val="24"/>
          <w:szCs w:val="24"/>
          <w:lang w:val="en-GB" w:bidi="en-US"/>
        </w:rPr>
        <w:t xml:space="preserve"> multidrug resistant</w:t>
      </w:r>
      <w:r>
        <w:rPr>
          <w:rFonts w:ascii="Times New Roman" w:hAnsi="Times New Roman" w:cs="Times New Roman"/>
          <w:sz w:val="24"/>
          <w:szCs w:val="24"/>
          <w:lang w:val="en-GB" w:bidi="en-US"/>
        </w:rPr>
        <w:t xml:space="preserve">. </w:t>
      </w:r>
      <w:r w:rsidRPr="001C33C2">
        <w:rPr>
          <w:rFonts w:ascii="Times New Roman" w:hAnsi="Times New Roman" w:cs="Times New Roman"/>
          <w:sz w:val="24"/>
          <w:szCs w:val="24"/>
          <w:lang w:val="en-GB" w:bidi="en-US"/>
        </w:rPr>
        <w:t xml:space="preserve">Furthermore, </w:t>
      </w:r>
      <w:r>
        <w:rPr>
          <w:rFonts w:ascii="Times New Roman" w:hAnsi="Times New Roman" w:cs="Times New Roman"/>
          <w:sz w:val="24"/>
          <w:szCs w:val="24"/>
          <w:lang w:val="en-GB" w:bidi="en-US"/>
        </w:rPr>
        <w:t xml:space="preserve">isolates from </w:t>
      </w:r>
      <w:r w:rsidRPr="001C33C2">
        <w:rPr>
          <w:rFonts w:ascii="Times New Roman" w:hAnsi="Times New Roman" w:cs="Times New Roman"/>
          <w:sz w:val="24"/>
          <w:szCs w:val="24"/>
          <w:lang w:val="en-GB" w:bidi="en-US"/>
        </w:rPr>
        <w:t xml:space="preserve">participants with monthly income </w:t>
      </w:r>
      <w:r>
        <w:rPr>
          <w:rFonts w:ascii="Times New Roman" w:hAnsi="Times New Roman" w:cs="Times New Roman"/>
          <w:sz w:val="24"/>
          <w:szCs w:val="24"/>
          <w:lang w:val="en-GB"/>
        </w:rPr>
        <w:t xml:space="preserve">less than </w:t>
      </w:r>
      <w:r w:rsidRPr="001C33C2">
        <w:rPr>
          <w:rFonts w:ascii="Times New Roman" w:hAnsi="Times New Roman" w:cs="Times New Roman"/>
          <w:sz w:val="24"/>
          <w:szCs w:val="24"/>
          <w:lang w:val="en-GB"/>
        </w:rPr>
        <w:t>50,000</w:t>
      </w:r>
      <w:r>
        <w:rPr>
          <w:rFonts w:ascii="Times New Roman" w:hAnsi="Times New Roman" w:cs="Times New Roman"/>
          <w:sz w:val="24"/>
          <w:szCs w:val="24"/>
          <w:lang w:val="en-GB"/>
        </w:rPr>
        <w:t xml:space="preserve"> XAF</w:t>
      </w:r>
      <w:r w:rsidRPr="001C33C2">
        <w:rPr>
          <w:rFonts w:ascii="Times New Roman" w:hAnsi="Times New Roman" w:cs="Times New Roman"/>
          <w:sz w:val="24"/>
          <w:szCs w:val="24"/>
          <w:lang w:val="en-GB" w:bidi="en-US"/>
        </w:rPr>
        <w:t xml:space="preserve"> had an odd ratio of 5.53 of having multidrug resistanc</w:t>
      </w:r>
      <w:r>
        <w:rPr>
          <w:rFonts w:ascii="Times New Roman" w:hAnsi="Times New Roman" w:cs="Times New Roman"/>
          <w:sz w:val="24"/>
          <w:szCs w:val="24"/>
          <w:lang w:val="en-GB" w:bidi="en-US"/>
        </w:rPr>
        <w:t>e</w:t>
      </w:r>
      <w:r w:rsidRPr="001C33C2">
        <w:rPr>
          <w:rFonts w:ascii="Times New Roman" w:hAnsi="Times New Roman" w:cs="Times New Roman"/>
          <w:sz w:val="24"/>
          <w:szCs w:val="24"/>
          <w:lang w:val="en-GB" w:bidi="en-US"/>
        </w:rPr>
        <w:t xml:space="preserve">. </w:t>
      </w:r>
      <w:r>
        <w:rPr>
          <w:rFonts w:ascii="Times New Roman" w:hAnsi="Times New Roman" w:cs="Times New Roman"/>
          <w:sz w:val="24"/>
          <w:szCs w:val="24"/>
          <w:lang w:val="en-GB" w:bidi="en-US"/>
        </w:rPr>
        <w:t xml:space="preserve">Likewise, </w:t>
      </w:r>
      <w:r w:rsidRPr="001C33C2">
        <w:rPr>
          <w:rFonts w:ascii="Times New Roman" w:hAnsi="Times New Roman" w:cs="Times New Roman"/>
          <w:sz w:val="24"/>
          <w:szCs w:val="24"/>
          <w:lang w:val="en-GB" w:bidi="en-US"/>
        </w:rPr>
        <w:t xml:space="preserve">participants who were HIV-positive were </w:t>
      </w:r>
      <w:r w:rsidRPr="001C33C2">
        <w:rPr>
          <w:rFonts w:ascii="Times New Roman" w:hAnsi="Times New Roman" w:cs="Times New Roman"/>
          <w:w w:val="85"/>
          <w:sz w:val="24"/>
          <w:szCs w:val="24"/>
          <w:lang w:val="en-GB" w:bidi="en-US"/>
        </w:rPr>
        <w:t xml:space="preserve">0.30 </w:t>
      </w:r>
      <w:r w:rsidRPr="001C33C2">
        <w:rPr>
          <w:rFonts w:ascii="Times New Roman" w:hAnsi="Times New Roman" w:cs="Times New Roman"/>
          <w:sz w:val="24"/>
          <w:szCs w:val="24"/>
          <w:lang w:val="en-GB" w:bidi="en-US"/>
        </w:rPr>
        <w:t xml:space="preserve">times more likely to be multidrug resistant than </w:t>
      </w:r>
      <w:r w:rsidRPr="001C33C2">
        <w:rPr>
          <w:rFonts w:ascii="Times New Roman" w:hAnsi="Times New Roman" w:cs="Times New Roman"/>
          <w:sz w:val="24"/>
          <w:szCs w:val="24"/>
          <w:lang w:val="en-GB"/>
        </w:rPr>
        <w:t xml:space="preserve">HIV negative individuals (AOR = </w:t>
      </w:r>
      <w:r w:rsidRPr="001C33C2">
        <w:rPr>
          <w:rFonts w:ascii="Times New Roman" w:hAnsi="Times New Roman" w:cs="Times New Roman"/>
          <w:w w:val="85"/>
          <w:sz w:val="24"/>
          <w:szCs w:val="24"/>
          <w:lang w:val="en-GB" w:bidi="en-US"/>
        </w:rPr>
        <w:t>0.30</w:t>
      </w:r>
      <w:r w:rsidRPr="001C33C2">
        <w:rPr>
          <w:rFonts w:ascii="Times New Roman" w:hAnsi="Times New Roman" w:cs="Times New Roman"/>
          <w:sz w:val="24"/>
          <w:szCs w:val="24"/>
          <w:lang w:val="en-GB"/>
        </w:rPr>
        <w:t xml:space="preserve">, 95% CI: </w:t>
      </w:r>
      <w:r w:rsidRPr="001C33C2">
        <w:rPr>
          <w:rFonts w:ascii="Times New Roman" w:hAnsi="Times New Roman" w:cs="Times New Roman"/>
          <w:w w:val="85"/>
          <w:sz w:val="24"/>
          <w:szCs w:val="24"/>
          <w:lang w:val="en-GB" w:bidi="en-US"/>
        </w:rPr>
        <w:t>0.96-0.940</w:t>
      </w:r>
      <w:r w:rsidRPr="001C33C2">
        <w:rPr>
          <w:rFonts w:ascii="Times New Roman" w:hAnsi="Times New Roman" w:cs="Times New Roman"/>
          <w:sz w:val="24"/>
          <w:szCs w:val="24"/>
          <w:lang w:val="en-GB"/>
        </w:rPr>
        <w:t>) (Table 3)</w:t>
      </w:r>
      <w:r w:rsidRPr="001C33C2">
        <w:rPr>
          <w:rFonts w:ascii="Times New Roman" w:hAnsi="Times New Roman" w:cs="Times New Roman"/>
          <w:sz w:val="24"/>
          <w:szCs w:val="24"/>
          <w:lang w:val="en-GB" w:bidi="en-US"/>
        </w:rPr>
        <w:t xml:space="preserve">. </w:t>
      </w:r>
    </w:p>
    <w:p w14:paraId="46208F63" w14:textId="77777777" w:rsidR="001846D7" w:rsidRPr="005B05C8" w:rsidRDefault="001846D7" w:rsidP="00906F69">
      <w:pPr>
        <w:spacing w:line="360" w:lineRule="auto"/>
        <w:jc w:val="both"/>
        <w:rPr>
          <w:rFonts w:ascii="Times New Roman" w:hAnsi="Times New Roman" w:cs="Times New Roman"/>
          <w:sz w:val="24"/>
          <w:szCs w:val="24"/>
          <w:lang w:val="en-GB"/>
        </w:rPr>
      </w:pPr>
    </w:p>
    <w:p w14:paraId="691C1782" w14:textId="77777777" w:rsidR="00906F69" w:rsidRPr="005B05C8" w:rsidRDefault="00906F69" w:rsidP="00906F69">
      <w:pPr>
        <w:spacing w:line="360" w:lineRule="auto"/>
        <w:jc w:val="both"/>
        <w:rPr>
          <w:rFonts w:ascii="Times New Roman" w:hAnsi="Times New Roman" w:cs="Times New Roman"/>
          <w:sz w:val="24"/>
          <w:szCs w:val="24"/>
          <w:lang w:val="en-GB"/>
        </w:rPr>
      </w:pPr>
    </w:p>
    <w:p w14:paraId="34633513" w14:textId="77777777" w:rsidR="00906F69" w:rsidRPr="005B05C8" w:rsidRDefault="00906F69" w:rsidP="00906F69">
      <w:pPr>
        <w:spacing w:line="360" w:lineRule="auto"/>
        <w:jc w:val="both"/>
        <w:rPr>
          <w:rFonts w:ascii="Times New Roman" w:hAnsi="Times New Roman" w:cs="Times New Roman"/>
          <w:sz w:val="24"/>
          <w:szCs w:val="24"/>
          <w:lang w:val="en-GB"/>
        </w:rPr>
      </w:pPr>
    </w:p>
    <w:p w14:paraId="2E575CD2" w14:textId="77777777" w:rsidR="00906F69" w:rsidRPr="005B05C8" w:rsidRDefault="00906F69" w:rsidP="00906F69">
      <w:pPr>
        <w:spacing w:line="360" w:lineRule="auto"/>
        <w:jc w:val="both"/>
        <w:rPr>
          <w:rFonts w:ascii="Times New Roman" w:hAnsi="Times New Roman" w:cs="Times New Roman"/>
          <w:sz w:val="24"/>
          <w:szCs w:val="24"/>
          <w:lang w:val="en-GB"/>
        </w:rPr>
      </w:pPr>
    </w:p>
    <w:p w14:paraId="0F687CE0" w14:textId="77777777" w:rsidR="00906F69" w:rsidRPr="005B05C8" w:rsidRDefault="00906F69" w:rsidP="00906F69">
      <w:pPr>
        <w:spacing w:line="360" w:lineRule="auto"/>
        <w:jc w:val="both"/>
        <w:rPr>
          <w:rFonts w:ascii="Times New Roman" w:hAnsi="Times New Roman" w:cs="Times New Roman"/>
          <w:sz w:val="24"/>
          <w:szCs w:val="24"/>
          <w:lang w:val="en-GB"/>
        </w:rPr>
      </w:pPr>
    </w:p>
    <w:p w14:paraId="1CB1A9F4" w14:textId="77777777" w:rsidR="00906F69" w:rsidRPr="005B05C8" w:rsidRDefault="00906F69" w:rsidP="00906F69">
      <w:pPr>
        <w:spacing w:line="360" w:lineRule="auto"/>
        <w:jc w:val="both"/>
        <w:rPr>
          <w:rFonts w:ascii="Times New Roman" w:hAnsi="Times New Roman" w:cs="Times New Roman"/>
          <w:sz w:val="24"/>
          <w:szCs w:val="24"/>
          <w:lang w:val="en-GB"/>
        </w:rPr>
      </w:pPr>
    </w:p>
    <w:p w14:paraId="143AB69C" w14:textId="77777777" w:rsidR="00906F69" w:rsidRPr="005B05C8" w:rsidRDefault="00906F69" w:rsidP="00906F69">
      <w:pPr>
        <w:spacing w:line="360" w:lineRule="auto"/>
        <w:jc w:val="both"/>
        <w:rPr>
          <w:rFonts w:ascii="Times New Roman" w:hAnsi="Times New Roman" w:cs="Times New Roman"/>
          <w:sz w:val="24"/>
          <w:szCs w:val="24"/>
          <w:lang w:val="en-GB"/>
        </w:rPr>
      </w:pPr>
    </w:p>
    <w:p w14:paraId="55BC7790" w14:textId="77777777" w:rsidR="00906F69" w:rsidRPr="005B05C8" w:rsidRDefault="00906F69" w:rsidP="00906F69">
      <w:pPr>
        <w:spacing w:line="360" w:lineRule="auto"/>
        <w:jc w:val="both"/>
        <w:rPr>
          <w:rFonts w:ascii="Times New Roman" w:hAnsi="Times New Roman" w:cs="Times New Roman"/>
          <w:sz w:val="24"/>
          <w:szCs w:val="24"/>
          <w:lang w:val="en-GB"/>
        </w:rPr>
      </w:pPr>
    </w:p>
    <w:p w14:paraId="00D5E77C" w14:textId="77777777" w:rsidR="00906F69" w:rsidRPr="005B05C8" w:rsidRDefault="00906F69" w:rsidP="00906F69">
      <w:pPr>
        <w:spacing w:line="360" w:lineRule="auto"/>
        <w:jc w:val="both"/>
        <w:rPr>
          <w:rFonts w:ascii="Times New Roman" w:hAnsi="Times New Roman" w:cs="Times New Roman"/>
          <w:sz w:val="24"/>
          <w:szCs w:val="24"/>
          <w:lang w:val="en-GB"/>
        </w:rPr>
        <w:sectPr w:rsidR="00906F69" w:rsidRPr="005B05C8" w:rsidSect="00F90B90">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540" w:bottom="1166" w:left="1440" w:header="720" w:footer="720" w:gutter="0"/>
          <w:cols w:space="720"/>
          <w:docGrid w:linePitch="299"/>
        </w:sectPr>
      </w:pPr>
    </w:p>
    <w:p w14:paraId="1A2CA70E" w14:textId="27FEED3E" w:rsidR="00906F69" w:rsidRPr="005B05C8" w:rsidRDefault="00906F69" w:rsidP="009010DF">
      <w:pPr>
        <w:spacing w:line="360" w:lineRule="auto"/>
        <w:ind w:firstLine="720"/>
        <w:jc w:val="both"/>
        <w:rPr>
          <w:rFonts w:ascii="Times New Roman" w:eastAsia="Times New Roman" w:hAnsi="Times New Roman" w:cs="Times New Roman"/>
          <w:b/>
          <w:sz w:val="24"/>
          <w:szCs w:val="24"/>
          <w:lang w:val="en-GB"/>
        </w:rPr>
      </w:pPr>
      <w:r w:rsidRPr="005B05C8">
        <w:rPr>
          <w:rFonts w:ascii="Times New Roman" w:eastAsia="Times New Roman" w:hAnsi="Times New Roman" w:cs="Times New Roman"/>
          <w:b/>
          <w:sz w:val="24"/>
          <w:szCs w:val="24"/>
          <w:lang w:val="en-GB"/>
        </w:rPr>
        <w:lastRenderedPageBreak/>
        <w:t xml:space="preserve">Table 3: Assessing the risk factors of </w:t>
      </w:r>
      <w:r w:rsidRPr="005B05C8">
        <w:rPr>
          <w:rFonts w:ascii="Times New Roman" w:eastAsia="Times New Roman" w:hAnsi="Times New Roman" w:cs="Times New Roman"/>
          <w:b/>
          <w:sz w:val="24"/>
          <w:szCs w:val="24"/>
          <w:lang w:val="en-GB" w:bidi="en-US"/>
        </w:rPr>
        <w:t>MDR</w:t>
      </w:r>
      <w:r w:rsidRPr="005B05C8">
        <w:rPr>
          <w:rFonts w:ascii="Times New Roman" w:eastAsia="Times New Roman" w:hAnsi="Times New Roman" w:cs="Times New Roman"/>
          <w:b/>
          <w:sz w:val="24"/>
          <w:szCs w:val="24"/>
          <w:lang w:val="en-GB"/>
        </w:rPr>
        <w:t xml:space="preserve"> using multivariate logistic regression in Bamenda Health district (n=78)</w:t>
      </w:r>
    </w:p>
    <w:tbl>
      <w:tblPr>
        <w:tblStyle w:val="TableGrid"/>
        <w:tblW w:w="13040"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800"/>
        <w:gridCol w:w="1507"/>
        <w:gridCol w:w="1643"/>
        <w:gridCol w:w="2250"/>
        <w:gridCol w:w="1080"/>
        <w:gridCol w:w="1980"/>
        <w:gridCol w:w="1250"/>
      </w:tblGrid>
      <w:tr w:rsidR="00906F69" w:rsidRPr="005B05C8" w14:paraId="541A4CED" w14:textId="77777777" w:rsidTr="009010DF">
        <w:tc>
          <w:tcPr>
            <w:tcW w:w="4837" w:type="dxa"/>
            <w:gridSpan w:val="3"/>
            <w:vAlign w:val="center"/>
          </w:tcPr>
          <w:p w14:paraId="3E117577" w14:textId="1775F1E9" w:rsidR="00906F69" w:rsidRPr="00A203FF" w:rsidRDefault="00906F69" w:rsidP="00EF11F1">
            <w:pPr>
              <w:keepNext/>
              <w:spacing w:line="276" w:lineRule="auto"/>
              <w:jc w:val="both"/>
              <w:rPr>
                <w:rFonts w:ascii="Times New Roman" w:eastAsia="Times New Roman" w:hAnsi="Times New Roman" w:cs="Times New Roman"/>
                <w:i/>
                <w:sz w:val="24"/>
                <w:szCs w:val="24"/>
                <w:lang w:val="en-GB"/>
              </w:rPr>
            </w:pPr>
          </w:p>
        </w:tc>
        <w:tc>
          <w:tcPr>
            <w:tcW w:w="1643" w:type="dxa"/>
          </w:tcPr>
          <w:p w14:paraId="3ED4249B"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3330" w:type="dxa"/>
            <w:gridSpan w:val="2"/>
            <w:vAlign w:val="center"/>
          </w:tcPr>
          <w:p w14:paraId="6B8D27FF"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Univariate analyses</w:t>
            </w:r>
          </w:p>
        </w:tc>
        <w:tc>
          <w:tcPr>
            <w:tcW w:w="3230" w:type="dxa"/>
            <w:gridSpan w:val="2"/>
            <w:vAlign w:val="center"/>
          </w:tcPr>
          <w:p w14:paraId="21444BBD"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Multivariate analyses</w:t>
            </w:r>
          </w:p>
        </w:tc>
      </w:tr>
      <w:tr w:rsidR="00906F69" w:rsidRPr="005B05C8" w14:paraId="0DABC795" w14:textId="77777777" w:rsidTr="009010DF">
        <w:tc>
          <w:tcPr>
            <w:tcW w:w="1530" w:type="dxa"/>
            <w:vAlign w:val="center"/>
          </w:tcPr>
          <w:p w14:paraId="100613F1"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Variables</w:t>
            </w:r>
          </w:p>
        </w:tc>
        <w:tc>
          <w:tcPr>
            <w:tcW w:w="1800" w:type="dxa"/>
            <w:vAlign w:val="center"/>
          </w:tcPr>
          <w:p w14:paraId="5437B0FB"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Categories</w:t>
            </w:r>
          </w:p>
        </w:tc>
        <w:tc>
          <w:tcPr>
            <w:tcW w:w="1507" w:type="dxa"/>
            <w:vAlign w:val="center"/>
          </w:tcPr>
          <w:p w14:paraId="778D825E"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b/>
                <w:bCs/>
                <w:sz w:val="24"/>
                <w:szCs w:val="24"/>
                <w:lang w:val="en-GB" w:bidi="en-US"/>
              </w:rPr>
              <w:t>N</w:t>
            </w:r>
            <w:r w:rsidRPr="005B05C8">
              <w:rPr>
                <w:rFonts w:ascii="Times New Roman" w:eastAsia="Times New Roman" w:hAnsi="Times New Roman" w:cs="Times New Roman"/>
                <w:b/>
                <w:bCs/>
                <w:sz w:val="24"/>
                <w:szCs w:val="24"/>
                <w:vertAlign w:val="superscript"/>
                <w:lang w:val="en-GB" w:bidi="en-US"/>
              </w:rPr>
              <w:t>0</w:t>
            </w:r>
            <w:r w:rsidRPr="005B05C8">
              <w:rPr>
                <w:rFonts w:ascii="Times New Roman" w:eastAsia="Times New Roman" w:hAnsi="Times New Roman" w:cs="Times New Roman"/>
                <w:b/>
                <w:bCs/>
                <w:sz w:val="24"/>
                <w:szCs w:val="24"/>
                <w:lang w:val="en-GB" w:bidi="en-US"/>
              </w:rPr>
              <w:t xml:space="preserve"> n (%)</w:t>
            </w:r>
          </w:p>
        </w:tc>
        <w:tc>
          <w:tcPr>
            <w:tcW w:w="1643" w:type="dxa"/>
            <w:vAlign w:val="center"/>
          </w:tcPr>
          <w:p w14:paraId="0ACF53A7"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b/>
                <w:sz w:val="24"/>
                <w:szCs w:val="24"/>
                <w:lang w:val="en-GB" w:bidi="en-US"/>
              </w:rPr>
              <w:t>MDR</w:t>
            </w:r>
            <w:r w:rsidRPr="00A203FF">
              <w:rPr>
                <w:rFonts w:ascii="Times New Roman" w:eastAsia="Times New Roman" w:hAnsi="Times New Roman" w:cs="Times New Roman"/>
                <w:b/>
                <w:sz w:val="24"/>
                <w:szCs w:val="24"/>
                <w:lang w:val="en-GB"/>
              </w:rPr>
              <w:t xml:space="preserve"> n (%)</w:t>
            </w:r>
          </w:p>
        </w:tc>
        <w:tc>
          <w:tcPr>
            <w:tcW w:w="2250" w:type="dxa"/>
            <w:vAlign w:val="center"/>
          </w:tcPr>
          <w:p w14:paraId="4EC8D8C0" w14:textId="77777777" w:rsidR="00906F69" w:rsidRPr="00A203FF" w:rsidRDefault="00906F69" w:rsidP="00EF11F1">
            <w:pPr>
              <w:keepNext/>
              <w:spacing w:line="276" w:lineRule="auto"/>
              <w:jc w:val="both"/>
              <w:rPr>
                <w:rFonts w:ascii="Times New Roman" w:eastAsia="Times New Roman" w:hAnsi="Times New Roman" w:cs="Times New Roman"/>
                <w:i/>
                <w:sz w:val="24"/>
                <w:szCs w:val="24"/>
                <w:lang w:val="en-GB"/>
              </w:rPr>
            </w:pPr>
            <w:r w:rsidRPr="00A203FF">
              <w:rPr>
                <w:rFonts w:ascii="Times New Roman" w:eastAsia="Times New Roman" w:hAnsi="Times New Roman" w:cs="Times New Roman"/>
                <w:b/>
                <w:bCs/>
                <w:w w:val="80"/>
                <w:sz w:val="24"/>
                <w:szCs w:val="24"/>
                <w:lang w:val="en-GB"/>
              </w:rPr>
              <w:t>COR (95%</w:t>
            </w:r>
            <w:r w:rsidRPr="00A203FF">
              <w:rPr>
                <w:rFonts w:ascii="Times New Roman" w:eastAsia="Times New Roman" w:hAnsi="Times New Roman" w:cs="Times New Roman"/>
                <w:b/>
                <w:bCs/>
                <w:spacing w:val="3"/>
                <w:sz w:val="24"/>
                <w:szCs w:val="24"/>
                <w:lang w:val="en-GB"/>
              </w:rPr>
              <w:t xml:space="preserve"> </w:t>
            </w:r>
            <w:r w:rsidRPr="00A203FF">
              <w:rPr>
                <w:rFonts w:ascii="Times New Roman" w:eastAsia="Times New Roman" w:hAnsi="Times New Roman" w:cs="Times New Roman"/>
                <w:b/>
                <w:bCs/>
                <w:spacing w:val="-4"/>
                <w:w w:val="80"/>
                <w:sz w:val="24"/>
                <w:szCs w:val="24"/>
                <w:lang w:val="en-GB"/>
              </w:rPr>
              <w:t>C.I)</w:t>
            </w:r>
          </w:p>
        </w:tc>
        <w:tc>
          <w:tcPr>
            <w:tcW w:w="1080" w:type="dxa"/>
            <w:vAlign w:val="center"/>
          </w:tcPr>
          <w:p w14:paraId="0A30289A" w14:textId="77777777" w:rsidR="00906F69" w:rsidRPr="00A203FF" w:rsidRDefault="00906F69" w:rsidP="00EF11F1">
            <w:pPr>
              <w:keepNext/>
              <w:spacing w:line="276" w:lineRule="auto"/>
              <w:jc w:val="both"/>
              <w:rPr>
                <w:rFonts w:ascii="Times New Roman" w:eastAsia="Times New Roman" w:hAnsi="Times New Roman" w:cs="Times New Roman"/>
                <w:b/>
                <w:i/>
                <w:sz w:val="24"/>
                <w:szCs w:val="24"/>
                <w:lang w:val="en-GB"/>
              </w:rPr>
            </w:pPr>
            <w:r w:rsidRPr="00A203FF">
              <w:rPr>
                <w:rFonts w:ascii="Times New Roman" w:eastAsia="Times New Roman" w:hAnsi="Times New Roman" w:cs="Times New Roman"/>
                <w:b/>
                <w:i/>
                <w:sz w:val="24"/>
                <w:szCs w:val="24"/>
                <w:lang w:val="en-GB"/>
              </w:rPr>
              <w:t>p-</w:t>
            </w:r>
            <w:r w:rsidRPr="00A203FF">
              <w:rPr>
                <w:rFonts w:ascii="Times New Roman" w:eastAsia="Times New Roman" w:hAnsi="Times New Roman" w:cs="Times New Roman"/>
                <w:b/>
                <w:sz w:val="24"/>
                <w:szCs w:val="24"/>
                <w:lang w:val="en-GB"/>
              </w:rPr>
              <w:t>values</w:t>
            </w:r>
          </w:p>
        </w:tc>
        <w:tc>
          <w:tcPr>
            <w:tcW w:w="1980" w:type="dxa"/>
            <w:vAlign w:val="center"/>
          </w:tcPr>
          <w:p w14:paraId="7492502B" w14:textId="77777777" w:rsidR="00906F69" w:rsidRPr="00A203FF" w:rsidRDefault="00906F69" w:rsidP="00EF11F1">
            <w:pPr>
              <w:keepNext/>
              <w:spacing w:line="276" w:lineRule="auto"/>
              <w:jc w:val="both"/>
              <w:rPr>
                <w:rFonts w:ascii="Times New Roman" w:eastAsia="Times New Roman" w:hAnsi="Times New Roman" w:cs="Times New Roman"/>
                <w:b/>
                <w:i/>
                <w:sz w:val="24"/>
                <w:szCs w:val="24"/>
                <w:lang w:val="en-GB"/>
              </w:rPr>
            </w:pPr>
            <w:r w:rsidRPr="00A203FF">
              <w:rPr>
                <w:rFonts w:ascii="Times New Roman" w:eastAsia="Times New Roman" w:hAnsi="Times New Roman" w:cs="Times New Roman"/>
                <w:b/>
                <w:bCs/>
                <w:w w:val="85"/>
                <w:sz w:val="24"/>
                <w:szCs w:val="24"/>
                <w:lang w:val="en-GB"/>
              </w:rPr>
              <w:t>AOR (95%</w:t>
            </w:r>
            <w:r w:rsidRPr="00A203FF">
              <w:rPr>
                <w:rFonts w:ascii="Times New Roman" w:eastAsia="Times New Roman" w:hAnsi="Times New Roman" w:cs="Times New Roman"/>
                <w:b/>
                <w:bCs/>
                <w:spacing w:val="-6"/>
                <w:w w:val="85"/>
                <w:sz w:val="24"/>
                <w:szCs w:val="24"/>
                <w:lang w:val="en-GB"/>
              </w:rPr>
              <w:t xml:space="preserve"> </w:t>
            </w:r>
            <w:r w:rsidRPr="00A203FF">
              <w:rPr>
                <w:rFonts w:ascii="Times New Roman" w:eastAsia="Times New Roman" w:hAnsi="Times New Roman" w:cs="Times New Roman"/>
                <w:b/>
                <w:bCs/>
                <w:spacing w:val="-4"/>
                <w:w w:val="85"/>
                <w:sz w:val="24"/>
                <w:szCs w:val="24"/>
                <w:lang w:val="en-GB"/>
              </w:rPr>
              <w:t>C.I)</w:t>
            </w:r>
          </w:p>
        </w:tc>
        <w:tc>
          <w:tcPr>
            <w:tcW w:w="1250" w:type="dxa"/>
            <w:vAlign w:val="center"/>
          </w:tcPr>
          <w:p w14:paraId="2C1A729D"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i/>
                <w:sz w:val="24"/>
                <w:szCs w:val="24"/>
                <w:lang w:val="en-GB"/>
              </w:rPr>
              <w:t>p-</w:t>
            </w:r>
            <w:r w:rsidRPr="00A203FF">
              <w:rPr>
                <w:rFonts w:ascii="Times New Roman" w:eastAsia="Times New Roman" w:hAnsi="Times New Roman" w:cs="Times New Roman"/>
                <w:b/>
                <w:sz w:val="24"/>
                <w:szCs w:val="24"/>
                <w:lang w:val="en-GB"/>
              </w:rPr>
              <w:t>values</w:t>
            </w:r>
          </w:p>
        </w:tc>
      </w:tr>
      <w:tr w:rsidR="00906F69" w:rsidRPr="005B05C8" w14:paraId="1254609F" w14:textId="77777777" w:rsidTr="009010DF">
        <w:trPr>
          <w:trHeight w:val="62"/>
        </w:trPr>
        <w:tc>
          <w:tcPr>
            <w:tcW w:w="1530" w:type="dxa"/>
            <w:vMerge w:val="restart"/>
            <w:vAlign w:val="center"/>
          </w:tcPr>
          <w:p w14:paraId="12144ABE"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Age groups</w:t>
            </w:r>
          </w:p>
          <w:p w14:paraId="2F840390"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(years)</w:t>
            </w:r>
          </w:p>
        </w:tc>
        <w:tc>
          <w:tcPr>
            <w:tcW w:w="1800" w:type="dxa"/>
            <w:vAlign w:val="center"/>
          </w:tcPr>
          <w:p w14:paraId="7689690D"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&lt;25</w:t>
            </w:r>
          </w:p>
        </w:tc>
        <w:tc>
          <w:tcPr>
            <w:tcW w:w="1507" w:type="dxa"/>
            <w:vAlign w:val="center"/>
          </w:tcPr>
          <w:p w14:paraId="10900B57"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18(23.0)</w:t>
            </w:r>
          </w:p>
        </w:tc>
        <w:tc>
          <w:tcPr>
            <w:tcW w:w="1643" w:type="dxa"/>
            <w:vAlign w:val="center"/>
          </w:tcPr>
          <w:p w14:paraId="010FC693" w14:textId="77777777" w:rsidR="00906F69" w:rsidRPr="00A203FF" w:rsidRDefault="00906F69" w:rsidP="00EF11F1">
            <w:pPr>
              <w:keepNext/>
              <w:spacing w:line="276" w:lineRule="auto"/>
              <w:jc w:val="both"/>
              <w:rPr>
                <w:rFonts w:ascii="Times New Roman" w:eastAsia="Times New Roman" w:hAnsi="Times New Roman" w:cs="Times New Roman"/>
                <w:bCs/>
                <w:w w:val="80"/>
                <w:sz w:val="24"/>
                <w:szCs w:val="24"/>
                <w:lang w:val="en-GB"/>
              </w:rPr>
            </w:pPr>
            <w:r w:rsidRPr="005B05C8">
              <w:rPr>
                <w:rFonts w:ascii="Times New Roman" w:eastAsia="Times New Roman" w:hAnsi="Times New Roman" w:cs="Times New Roman"/>
                <w:bCs/>
                <w:sz w:val="24"/>
                <w:szCs w:val="24"/>
                <w:lang w:val="en-GB" w:bidi="en-US"/>
              </w:rPr>
              <w:t>10(55.6)</w:t>
            </w:r>
          </w:p>
        </w:tc>
        <w:tc>
          <w:tcPr>
            <w:tcW w:w="2250" w:type="dxa"/>
            <w:vAlign w:val="center"/>
          </w:tcPr>
          <w:p w14:paraId="5541B132"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2.96</w:t>
            </w: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295</w:t>
            </w:r>
            <w:r w:rsidRPr="00A203FF">
              <w:rPr>
                <w:rFonts w:ascii="Times New Roman" w:eastAsia="Times New Roman" w:hAnsi="Times New Roman" w:cs="Times New Roman"/>
                <w:sz w:val="24"/>
                <w:szCs w:val="24"/>
                <w:lang w:val="en-GB"/>
              </w:rPr>
              <w:t>-</w:t>
            </w:r>
            <w:r w:rsidRPr="005B05C8">
              <w:rPr>
                <w:rFonts w:ascii="Times New Roman" w:eastAsia="Times New Roman" w:hAnsi="Times New Roman" w:cs="Times New Roman"/>
                <w:sz w:val="24"/>
                <w:szCs w:val="24"/>
                <w:lang w:val="en-GB" w:bidi="en-US"/>
              </w:rPr>
              <w:t>29.781</w:t>
            </w:r>
            <w:r w:rsidRPr="00A203FF">
              <w:rPr>
                <w:rFonts w:ascii="Times New Roman" w:eastAsia="Times New Roman" w:hAnsi="Times New Roman" w:cs="Times New Roman"/>
                <w:sz w:val="24"/>
                <w:szCs w:val="24"/>
                <w:lang w:val="en-GB"/>
              </w:rPr>
              <w:t>)</w:t>
            </w:r>
          </w:p>
        </w:tc>
        <w:tc>
          <w:tcPr>
            <w:tcW w:w="1080" w:type="dxa"/>
            <w:vAlign w:val="center"/>
          </w:tcPr>
          <w:p w14:paraId="5437A30E"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356</w:t>
            </w:r>
          </w:p>
        </w:tc>
        <w:tc>
          <w:tcPr>
            <w:tcW w:w="1980" w:type="dxa"/>
            <w:vAlign w:val="center"/>
          </w:tcPr>
          <w:p w14:paraId="757737DC"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9A6E2B6"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0554246B" w14:textId="77777777" w:rsidTr="009010DF">
        <w:trPr>
          <w:trHeight w:val="61"/>
        </w:trPr>
        <w:tc>
          <w:tcPr>
            <w:tcW w:w="1530" w:type="dxa"/>
            <w:vMerge/>
            <w:vAlign w:val="center"/>
          </w:tcPr>
          <w:p w14:paraId="4A0B7B05"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57B3EB1"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36-45</w:t>
            </w:r>
          </w:p>
        </w:tc>
        <w:tc>
          <w:tcPr>
            <w:tcW w:w="1507" w:type="dxa"/>
            <w:vAlign w:val="center"/>
          </w:tcPr>
          <w:p w14:paraId="5420D7E7"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26(32.0)</w:t>
            </w:r>
          </w:p>
        </w:tc>
        <w:tc>
          <w:tcPr>
            <w:tcW w:w="1643" w:type="dxa"/>
            <w:vAlign w:val="center"/>
          </w:tcPr>
          <w:p w14:paraId="0B079D53"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A203FF">
              <w:rPr>
                <w:rFonts w:ascii="Times New Roman" w:eastAsia="Times New Roman" w:hAnsi="Times New Roman" w:cs="Times New Roman"/>
                <w:sz w:val="24"/>
                <w:szCs w:val="24"/>
                <w:lang w:val="en-GB"/>
              </w:rPr>
              <w:t>18(23.68)</w:t>
            </w:r>
          </w:p>
        </w:tc>
        <w:tc>
          <w:tcPr>
            <w:tcW w:w="2250" w:type="dxa"/>
            <w:vAlign w:val="center"/>
          </w:tcPr>
          <w:p w14:paraId="3E2B3BEA"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1.57</w:t>
            </w: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177</w:t>
            </w:r>
            <w:r w:rsidRPr="00A203FF">
              <w:rPr>
                <w:rFonts w:ascii="Times New Roman" w:eastAsia="Times New Roman" w:hAnsi="Times New Roman" w:cs="Times New Roman"/>
                <w:sz w:val="24"/>
                <w:szCs w:val="24"/>
                <w:lang w:val="en-GB"/>
              </w:rPr>
              <w:t>-</w:t>
            </w:r>
            <w:r w:rsidRPr="005B05C8">
              <w:rPr>
                <w:rFonts w:ascii="Times New Roman" w:eastAsia="Times New Roman" w:hAnsi="Times New Roman" w:cs="Times New Roman"/>
                <w:sz w:val="24"/>
                <w:szCs w:val="24"/>
                <w:lang w:val="en-GB" w:bidi="en-US"/>
              </w:rPr>
              <w:t>14.251</w:t>
            </w:r>
            <w:r w:rsidRPr="00A203FF">
              <w:rPr>
                <w:rFonts w:ascii="Times New Roman" w:eastAsia="Times New Roman" w:hAnsi="Times New Roman" w:cs="Times New Roman"/>
                <w:sz w:val="24"/>
                <w:szCs w:val="24"/>
                <w:lang w:val="en-GB"/>
              </w:rPr>
              <w:t>)</w:t>
            </w:r>
          </w:p>
        </w:tc>
        <w:tc>
          <w:tcPr>
            <w:tcW w:w="1080" w:type="dxa"/>
            <w:vAlign w:val="center"/>
          </w:tcPr>
          <w:p w14:paraId="1BA653C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0.680</w:t>
            </w:r>
          </w:p>
        </w:tc>
        <w:tc>
          <w:tcPr>
            <w:tcW w:w="1980" w:type="dxa"/>
            <w:vAlign w:val="center"/>
          </w:tcPr>
          <w:p w14:paraId="56E8D5FA"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3D65CC1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5A68B936" w14:textId="77777777" w:rsidTr="009010DF">
        <w:trPr>
          <w:trHeight w:val="61"/>
        </w:trPr>
        <w:tc>
          <w:tcPr>
            <w:tcW w:w="1530" w:type="dxa"/>
            <w:vMerge/>
            <w:vAlign w:val="center"/>
          </w:tcPr>
          <w:p w14:paraId="0805D2F9"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27B537A"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&gt;45</w:t>
            </w:r>
          </w:p>
        </w:tc>
        <w:tc>
          <w:tcPr>
            <w:tcW w:w="1507" w:type="dxa"/>
            <w:vAlign w:val="center"/>
          </w:tcPr>
          <w:p w14:paraId="303E51ED"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8(10.3)</w:t>
            </w:r>
          </w:p>
        </w:tc>
        <w:tc>
          <w:tcPr>
            <w:tcW w:w="1643" w:type="dxa"/>
            <w:vAlign w:val="center"/>
          </w:tcPr>
          <w:p w14:paraId="61D9CC6F"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eastAsia="Times New Roman" w:hAnsi="Times New Roman" w:cs="Times New Roman"/>
                <w:sz w:val="24"/>
                <w:szCs w:val="24"/>
                <w:lang w:val="en-GB" w:bidi="en-US"/>
              </w:rPr>
              <w:t>3(50.0)</w:t>
            </w:r>
          </w:p>
        </w:tc>
        <w:tc>
          <w:tcPr>
            <w:tcW w:w="2250" w:type="dxa"/>
            <w:vAlign w:val="center"/>
          </w:tcPr>
          <w:p w14:paraId="7B84A845"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1.59(0.239-14.756)</w:t>
            </w:r>
          </w:p>
        </w:tc>
        <w:tc>
          <w:tcPr>
            <w:tcW w:w="1080" w:type="dxa"/>
            <w:vAlign w:val="center"/>
          </w:tcPr>
          <w:p w14:paraId="2B385920"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0.548</w:t>
            </w:r>
          </w:p>
        </w:tc>
        <w:tc>
          <w:tcPr>
            <w:tcW w:w="1980" w:type="dxa"/>
            <w:vAlign w:val="center"/>
          </w:tcPr>
          <w:p w14:paraId="2BBFF66B"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E5D3FE2"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2B3F298B" w14:textId="77777777" w:rsidTr="009010DF">
        <w:trPr>
          <w:trHeight w:val="61"/>
        </w:trPr>
        <w:tc>
          <w:tcPr>
            <w:tcW w:w="1530" w:type="dxa"/>
            <w:vMerge/>
            <w:vAlign w:val="center"/>
          </w:tcPr>
          <w:p w14:paraId="7E962D0C"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24B1CC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25-35</w:t>
            </w:r>
          </w:p>
        </w:tc>
        <w:tc>
          <w:tcPr>
            <w:tcW w:w="1507" w:type="dxa"/>
            <w:vAlign w:val="center"/>
          </w:tcPr>
          <w:p w14:paraId="769C8643"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26(32.0)</w:t>
            </w:r>
          </w:p>
        </w:tc>
        <w:tc>
          <w:tcPr>
            <w:tcW w:w="1643" w:type="dxa"/>
            <w:vAlign w:val="center"/>
          </w:tcPr>
          <w:p w14:paraId="6DD7B578"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eastAsia="Times New Roman" w:hAnsi="Times New Roman" w:cs="Times New Roman"/>
                <w:sz w:val="24"/>
                <w:szCs w:val="24"/>
                <w:lang w:val="en-GB" w:bidi="en-US"/>
              </w:rPr>
              <w:t>11(42.3)</w:t>
            </w:r>
          </w:p>
        </w:tc>
        <w:tc>
          <w:tcPr>
            <w:tcW w:w="2250" w:type="dxa"/>
            <w:vAlign w:val="center"/>
          </w:tcPr>
          <w:p w14:paraId="0759A3A0"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
                <w:bCs/>
                <w:w w:val="80"/>
                <w:sz w:val="24"/>
                <w:szCs w:val="24"/>
                <w:lang w:val="en-GB"/>
              </w:rPr>
              <w:t>Ref</w:t>
            </w:r>
          </w:p>
        </w:tc>
        <w:tc>
          <w:tcPr>
            <w:tcW w:w="1080" w:type="dxa"/>
            <w:vAlign w:val="center"/>
          </w:tcPr>
          <w:p w14:paraId="14E6DB50"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77849A7"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5CAE715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6188787E" w14:textId="77777777" w:rsidTr="009010DF">
        <w:trPr>
          <w:trHeight w:val="123"/>
        </w:trPr>
        <w:tc>
          <w:tcPr>
            <w:tcW w:w="1530" w:type="dxa"/>
            <w:vMerge w:val="restart"/>
            <w:vAlign w:val="center"/>
          </w:tcPr>
          <w:p w14:paraId="3129748A"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Sex</w:t>
            </w:r>
          </w:p>
        </w:tc>
        <w:tc>
          <w:tcPr>
            <w:tcW w:w="1800" w:type="dxa"/>
            <w:vAlign w:val="center"/>
          </w:tcPr>
          <w:p w14:paraId="1E68B112"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Male</w:t>
            </w:r>
          </w:p>
        </w:tc>
        <w:tc>
          <w:tcPr>
            <w:tcW w:w="1507" w:type="dxa"/>
            <w:vAlign w:val="center"/>
          </w:tcPr>
          <w:p w14:paraId="315DB856"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20(25.6)</w:t>
            </w:r>
          </w:p>
        </w:tc>
        <w:tc>
          <w:tcPr>
            <w:tcW w:w="1643" w:type="dxa"/>
            <w:vAlign w:val="center"/>
          </w:tcPr>
          <w:p w14:paraId="737588F1"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eastAsia="Times New Roman" w:hAnsi="Times New Roman" w:cs="Times New Roman"/>
                <w:sz w:val="24"/>
                <w:szCs w:val="24"/>
                <w:lang w:val="en-GB" w:bidi="en-US"/>
              </w:rPr>
              <w:t>27(46.6)</w:t>
            </w:r>
          </w:p>
        </w:tc>
        <w:tc>
          <w:tcPr>
            <w:tcW w:w="2250" w:type="dxa"/>
            <w:vAlign w:val="center"/>
          </w:tcPr>
          <w:p w14:paraId="7F136D3F"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1.26(0.332-4.806)</w:t>
            </w:r>
          </w:p>
        </w:tc>
        <w:tc>
          <w:tcPr>
            <w:tcW w:w="1080" w:type="dxa"/>
            <w:vAlign w:val="center"/>
          </w:tcPr>
          <w:p w14:paraId="2753191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0.731</w:t>
            </w:r>
          </w:p>
        </w:tc>
        <w:tc>
          <w:tcPr>
            <w:tcW w:w="1980" w:type="dxa"/>
            <w:vAlign w:val="center"/>
          </w:tcPr>
          <w:p w14:paraId="39F5CC3D"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5A90DF0"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2205B22A" w14:textId="77777777" w:rsidTr="009010DF">
        <w:trPr>
          <w:trHeight w:val="122"/>
        </w:trPr>
        <w:tc>
          <w:tcPr>
            <w:tcW w:w="1530" w:type="dxa"/>
            <w:vMerge/>
            <w:vAlign w:val="center"/>
          </w:tcPr>
          <w:p w14:paraId="4B835E7A"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09CC4CF5"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Female</w:t>
            </w:r>
          </w:p>
        </w:tc>
        <w:tc>
          <w:tcPr>
            <w:tcW w:w="1507" w:type="dxa"/>
            <w:vAlign w:val="center"/>
          </w:tcPr>
          <w:p w14:paraId="7DB11649"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58(74.4)</w:t>
            </w:r>
          </w:p>
        </w:tc>
        <w:tc>
          <w:tcPr>
            <w:tcW w:w="1643" w:type="dxa"/>
            <w:vAlign w:val="center"/>
          </w:tcPr>
          <w:p w14:paraId="0DB0F312"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10(50.0)</w:t>
            </w:r>
          </w:p>
        </w:tc>
        <w:tc>
          <w:tcPr>
            <w:tcW w:w="2250" w:type="dxa"/>
            <w:vAlign w:val="center"/>
          </w:tcPr>
          <w:p w14:paraId="5869B974"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
                <w:bCs/>
                <w:w w:val="80"/>
                <w:sz w:val="24"/>
                <w:szCs w:val="24"/>
                <w:lang w:val="en-GB"/>
              </w:rPr>
              <w:t>Ref</w:t>
            </w:r>
          </w:p>
        </w:tc>
        <w:tc>
          <w:tcPr>
            <w:tcW w:w="1080" w:type="dxa"/>
            <w:vAlign w:val="center"/>
          </w:tcPr>
          <w:p w14:paraId="6AFC6EA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12E02DD"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0D30BE6A"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690A2BD9" w14:textId="77777777" w:rsidTr="009010DF">
        <w:trPr>
          <w:trHeight w:val="128"/>
        </w:trPr>
        <w:tc>
          <w:tcPr>
            <w:tcW w:w="1530" w:type="dxa"/>
            <w:vMerge w:val="restart"/>
            <w:vAlign w:val="center"/>
          </w:tcPr>
          <w:p w14:paraId="4F90BDF0"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Level of education</w:t>
            </w:r>
          </w:p>
        </w:tc>
        <w:tc>
          <w:tcPr>
            <w:tcW w:w="1800" w:type="dxa"/>
            <w:vAlign w:val="center"/>
          </w:tcPr>
          <w:p w14:paraId="7ED3815E"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Primary</w:t>
            </w:r>
          </w:p>
        </w:tc>
        <w:tc>
          <w:tcPr>
            <w:tcW w:w="1507" w:type="dxa"/>
            <w:vAlign w:val="center"/>
          </w:tcPr>
          <w:p w14:paraId="1316E38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2(2.6)</w:t>
            </w:r>
          </w:p>
        </w:tc>
        <w:tc>
          <w:tcPr>
            <w:tcW w:w="1643" w:type="dxa"/>
            <w:vAlign w:val="center"/>
          </w:tcPr>
          <w:p w14:paraId="702410A7"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eastAsia="Times New Roman" w:hAnsi="Times New Roman" w:cs="Times New Roman"/>
                <w:sz w:val="24"/>
                <w:szCs w:val="24"/>
                <w:lang w:val="en-GB" w:bidi="en-US"/>
              </w:rPr>
              <w:t>1(50.0)</w:t>
            </w:r>
          </w:p>
        </w:tc>
        <w:tc>
          <w:tcPr>
            <w:tcW w:w="2250" w:type="dxa"/>
            <w:vAlign w:val="center"/>
          </w:tcPr>
          <w:p w14:paraId="329FC99C"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0.59</w:t>
            </w: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143</w:t>
            </w:r>
            <w:r w:rsidRPr="00A203FF">
              <w:rPr>
                <w:rFonts w:ascii="Times New Roman" w:eastAsia="Times New Roman" w:hAnsi="Times New Roman" w:cs="Times New Roman"/>
                <w:sz w:val="24"/>
                <w:szCs w:val="24"/>
                <w:lang w:val="en-GB"/>
              </w:rPr>
              <w:t>-</w:t>
            </w:r>
            <w:r w:rsidRPr="005B05C8">
              <w:rPr>
                <w:rFonts w:ascii="Times New Roman" w:eastAsia="Times New Roman" w:hAnsi="Times New Roman" w:cs="Times New Roman"/>
                <w:sz w:val="24"/>
                <w:szCs w:val="24"/>
                <w:lang w:val="en-GB" w:bidi="en-US"/>
              </w:rPr>
              <w:t>2.419</w:t>
            </w:r>
            <w:r w:rsidRPr="00A203FF">
              <w:rPr>
                <w:rFonts w:ascii="Times New Roman" w:eastAsia="Times New Roman" w:hAnsi="Times New Roman" w:cs="Times New Roman"/>
                <w:sz w:val="24"/>
                <w:szCs w:val="24"/>
                <w:lang w:val="en-GB"/>
              </w:rPr>
              <w:t>)</w:t>
            </w:r>
          </w:p>
        </w:tc>
        <w:tc>
          <w:tcPr>
            <w:tcW w:w="1080" w:type="dxa"/>
            <w:vAlign w:val="center"/>
          </w:tcPr>
          <w:p w14:paraId="370631BA"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463</w:t>
            </w:r>
          </w:p>
        </w:tc>
        <w:tc>
          <w:tcPr>
            <w:tcW w:w="1980" w:type="dxa"/>
            <w:vAlign w:val="center"/>
          </w:tcPr>
          <w:p w14:paraId="03AE6E10"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5B05C8">
              <w:rPr>
                <w:rFonts w:ascii="Times New Roman" w:eastAsia="Times New Roman" w:hAnsi="Times New Roman" w:cs="Times New Roman"/>
                <w:w w:val="85"/>
                <w:sz w:val="24"/>
                <w:szCs w:val="24"/>
                <w:lang w:val="en-GB" w:bidi="en-US"/>
              </w:rPr>
              <w:t>1.94(0.101-37.241)</w:t>
            </w:r>
          </w:p>
        </w:tc>
        <w:tc>
          <w:tcPr>
            <w:tcW w:w="1250" w:type="dxa"/>
            <w:vAlign w:val="center"/>
          </w:tcPr>
          <w:p w14:paraId="55C105D9"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w w:val="80"/>
                <w:sz w:val="24"/>
                <w:szCs w:val="24"/>
                <w:lang w:val="en-GB" w:bidi="en-US"/>
              </w:rPr>
              <w:t>0.660</w:t>
            </w:r>
          </w:p>
        </w:tc>
      </w:tr>
      <w:tr w:rsidR="00906F69" w:rsidRPr="005B05C8" w14:paraId="78FFFF69" w14:textId="77777777" w:rsidTr="009010DF">
        <w:trPr>
          <w:trHeight w:val="125"/>
        </w:trPr>
        <w:tc>
          <w:tcPr>
            <w:tcW w:w="1530" w:type="dxa"/>
            <w:vMerge/>
            <w:vAlign w:val="center"/>
          </w:tcPr>
          <w:p w14:paraId="464111C0"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4952DE7F"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Secondary</w:t>
            </w:r>
          </w:p>
        </w:tc>
        <w:tc>
          <w:tcPr>
            <w:tcW w:w="1507" w:type="dxa"/>
            <w:vAlign w:val="center"/>
          </w:tcPr>
          <w:p w14:paraId="0B2E8F9F"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10(12.8)</w:t>
            </w:r>
          </w:p>
        </w:tc>
        <w:tc>
          <w:tcPr>
            <w:tcW w:w="1643" w:type="dxa"/>
            <w:vAlign w:val="center"/>
          </w:tcPr>
          <w:p w14:paraId="1448864E"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6(60.0)</w:t>
            </w:r>
          </w:p>
        </w:tc>
        <w:tc>
          <w:tcPr>
            <w:tcW w:w="2250" w:type="dxa"/>
            <w:vAlign w:val="center"/>
          </w:tcPr>
          <w:p w14:paraId="3D551303"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65</w:t>
            </w: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026</w:t>
            </w:r>
            <w:r w:rsidRPr="00A203FF">
              <w:rPr>
                <w:rFonts w:ascii="Times New Roman" w:eastAsia="Times New Roman" w:hAnsi="Times New Roman" w:cs="Times New Roman"/>
                <w:sz w:val="24"/>
                <w:szCs w:val="24"/>
                <w:lang w:val="en-GB"/>
              </w:rPr>
              <w:t>-</w:t>
            </w:r>
            <w:r w:rsidRPr="005B05C8">
              <w:rPr>
                <w:rFonts w:ascii="Times New Roman" w:eastAsia="Times New Roman" w:hAnsi="Times New Roman" w:cs="Times New Roman"/>
                <w:sz w:val="24"/>
                <w:szCs w:val="24"/>
                <w:lang w:val="en-GB" w:bidi="en-US"/>
              </w:rPr>
              <w:t>14.841</w:t>
            </w:r>
            <w:r w:rsidRPr="00A203FF">
              <w:rPr>
                <w:rFonts w:ascii="Times New Roman" w:eastAsia="Times New Roman" w:hAnsi="Times New Roman" w:cs="Times New Roman"/>
                <w:sz w:val="24"/>
                <w:szCs w:val="24"/>
                <w:lang w:val="en-GB"/>
              </w:rPr>
              <w:t>)</w:t>
            </w:r>
          </w:p>
        </w:tc>
        <w:tc>
          <w:tcPr>
            <w:tcW w:w="1080" w:type="dxa"/>
            <w:vAlign w:val="center"/>
          </w:tcPr>
          <w:p w14:paraId="03C7282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0.7</w:t>
            </w:r>
            <w:r w:rsidRPr="005B05C8">
              <w:rPr>
                <w:rFonts w:ascii="Times New Roman" w:eastAsia="Times New Roman" w:hAnsi="Times New Roman" w:cs="Times New Roman"/>
                <w:sz w:val="24"/>
                <w:szCs w:val="24"/>
                <w:lang w:val="en-GB" w:bidi="en-US"/>
              </w:rPr>
              <w:t>71</w:t>
            </w:r>
          </w:p>
        </w:tc>
        <w:tc>
          <w:tcPr>
            <w:tcW w:w="1980" w:type="dxa"/>
            <w:vAlign w:val="center"/>
          </w:tcPr>
          <w:p w14:paraId="0A5CB771"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5B05C8">
              <w:rPr>
                <w:rFonts w:ascii="Times New Roman" w:eastAsia="Times New Roman" w:hAnsi="Times New Roman" w:cs="Times New Roman"/>
                <w:w w:val="85"/>
                <w:sz w:val="24"/>
                <w:szCs w:val="24"/>
                <w:lang w:val="en-GB" w:bidi="en-US"/>
              </w:rPr>
              <w:t>6.75(1.091-41.803)</w:t>
            </w:r>
          </w:p>
        </w:tc>
        <w:tc>
          <w:tcPr>
            <w:tcW w:w="1250" w:type="dxa"/>
            <w:vAlign w:val="center"/>
          </w:tcPr>
          <w:p w14:paraId="21F617E9"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0.040</w:t>
            </w:r>
          </w:p>
        </w:tc>
      </w:tr>
      <w:tr w:rsidR="00906F69" w:rsidRPr="005B05C8" w14:paraId="1CA55869" w14:textId="77777777" w:rsidTr="009010DF">
        <w:trPr>
          <w:trHeight w:val="125"/>
        </w:trPr>
        <w:tc>
          <w:tcPr>
            <w:tcW w:w="1530" w:type="dxa"/>
            <w:vMerge/>
            <w:vAlign w:val="center"/>
          </w:tcPr>
          <w:p w14:paraId="0FF66113"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79F6C82D"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High school</w:t>
            </w:r>
          </w:p>
        </w:tc>
        <w:tc>
          <w:tcPr>
            <w:tcW w:w="1507" w:type="dxa"/>
            <w:vAlign w:val="center"/>
          </w:tcPr>
          <w:p w14:paraId="0B6A61F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22(28.2)</w:t>
            </w:r>
          </w:p>
        </w:tc>
        <w:tc>
          <w:tcPr>
            <w:tcW w:w="1643" w:type="dxa"/>
            <w:vAlign w:val="center"/>
          </w:tcPr>
          <w:p w14:paraId="0B3DA8F0"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9(40.9)</w:t>
            </w:r>
          </w:p>
        </w:tc>
        <w:tc>
          <w:tcPr>
            <w:tcW w:w="2250" w:type="dxa"/>
            <w:vAlign w:val="center"/>
          </w:tcPr>
          <w:p w14:paraId="5786AEFE"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0.159(0.22-1.129)</w:t>
            </w:r>
          </w:p>
        </w:tc>
        <w:tc>
          <w:tcPr>
            <w:tcW w:w="1080" w:type="dxa"/>
            <w:vAlign w:val="center"/>
          </w:tcPr>
          <w:p w14:paraId="64F41BC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0.066</w:t>
            </w:r>
          </w:p>
        </w:tc>
        <w:tc>
          <w:tcPr>
            <w:tcW w:w="1980" w:type="dxa"/>
            <w:vAlign w:val="center"/>
          </w:tcPr>
          <w:p w14:paraId="03DA11B6"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5B05C8">
              <w:rPr>
                <w:rFonts w:ascii="Times New Roman" w:hAnsi="Times New Roman" w:cs="Times New Roman"/>
                <w:sz w:val="24"/>
                <w:szCs w:val="24"/>
                <w:lang w:val="en-GB"/>
              </w:rPr>
              <w:t>2.23(2.234-7.224)</w:t>
            </w:r>
          </w:p>
        </w:tc>
        <w:tc>
          <w:tcPr>
            <w:tcW w:w="1250" w:type="dxa"/>
            <w:vAlign w:val="center"/>
          </w:tcPr>
          <w:p w14:paraId="5FE62EF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hAnsi="Times New Roman" w:cs="Times New Roman"/>
                <w:sz w:val="24"/>
                <w:szCs w:val="24"/>
                <w:lang w:val="en-GB"/>
              </w:rPr>
              <w:t>0.179</w:t>
            </w:r>
          </w:p>
        </w:tc>
      </w:tr>
      <w:tr w:rsidR="00906F69" w:rsidRPr="005B05C8" w14:paraId="616257DE" w14:textId="77777777" w:rsidTr="009010DF">
        <w:trPr>
          <w:trHeight w:val="125"/>
        </w:trPr>
        <w:tc>
          <w:tcPr>
            <w:tcW w:w="1530" w:type="dxa"/>
            <w:vMerge/>
            <w:vAlign w:val="center"/>
          </w:tcPr>
          <w:p w14:paraId="0E3D65FA"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47DD347"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Tertiary</w:t>
            </w:r>
          </w:p>
        </w:tc>
        <w:tc>
          <w:tcPr>
            <w:tcW w:w="1507" w:type="dxa"/>
            <w:vAlign w:val="center"/>
          </w:tcPr>
          <w:p w14:paraId="4A1F321E"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44(56.4)</w:t>
            </w:r>
          </w:p>
        </w:tc>
        <w:tc>
          <w:tcPr>
            <w:tcW w:w="1643" w:type="dxa"/>
            <w:vAlign w:val="center"/>
          </w:tcPr>
          <w:p w14:paraId="29D2953F"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eastAsia="Times New Roman" w:hAnsi="Times New Roman" w:cs="Times New Roman"/>
                <w:sz w:val="24"/>
                <w:szCs w:val="24"/>
                <w:lang w:val="en-GB" w:bidi="en-US"/>
              </w:rPr>
              <w:t>21(47.7)</w:t>
            </w:r>
          </w:p>
        </w:tc>
        <w:tc>
          <w:tcPr>
            <w:tcW w:w="2250" w:type="dxa"/>
            <w:vAlign w:val="center"/>
          </w:tcPr>
          <w:p w14:paraId="0EB45E64"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
                <w:bCs/>
                <w:w w:val="80"/>
                <w:sz w:val="24"/>
                <w:szCs w:val="24"/>
                <w:lang w:val="en-GB"/>
              </w:rPr>
              <w:t>Ref</w:t>
            </w:r>
          </w:p>
        </w:tc>
        <w:tc>
          <w:tcPr>
            <w:tcW w:w="1080" w:type="dxa"/>
            <w:vAlign w:val="center"/>
          </w:tcPr>
          <w:p w14:paraId="3895E743"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69D5D35F"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4B1AE22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7F4318C3" w14:textId="77777777" w:rsidTr="009010DF">
        <w:trPr>
          <w:trHeight w:val="249"/>
        </w:trPr>
        <w:tc>
          <w:tcPr>
            <w:tcW w:w="1530" w:type="dxa"/>
            <w:vMerge w:val="restart"/>
            <w:vAlign w:val="center"/>
          </w:tcPr>
          <w:p w14:paraId="14D1C2DB"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Average monthly income</w:t>
            </w:r>
          </w:p>
        </w:tc>
        <w:tc>
          <w:tcPr>
            <w:tcW w:w="1800" w:type="dxa"/>
            <w:vAlign w:val="center"/>
          </w:tcPr>
          <w:p w14:paraId="4E2D11EA"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&lt;50,000</w:t>
            </w:r>
          </w:p>
        </w:tc>
        <w:tc>
          <w:tcPr>
            <w:tcW w:w="1507" w:type="dxa"/>
            <w:vAlign w:val="center"/>
          </w:tcPr>
          <w:p w14:paraId="32152D5A"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25(32.0)</w:t>
            </w:r>
          </w:p>
        </w:tc>
        <w:tc>
          <w:tcPr>
            <w:tcW w:w="1643" w:type="dxa"/>
            <w:vAlign w:val="center"/>
          </w:tcPr>
          <w:p w14:paraId="7179AC62"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9(36.0)</w:t>
            </w:r>
          </w:p>
        </w:tc>
        <w:tc>
          <w:tcPr>
            <w:tcW w:w="2250" w:type="dxa"/>
            <w:vAlign w:val="center"/>
          </w:tcPr>
          <w:p w14:paraId="63D731DF"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0.485(0.113-2.079)</w:t>
            </w:r>
          </w:p>
        </w:tc>
        <w:tc>
          <w:tcPr>
            <w:tcW w:w="1080" w:type="dxa"/>
            <w:vAlign w:val="center"/>
          </w:tcPr>
          <w:p w14:paraId="51A1250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0.330</w:t>
            </w:r>
          </w:p>
        </w:tc>
        <w:tc>
          <w:tcPr>
            <w:tcW w:w="1980" w:type="dxa"/>
            <w:vAlign w:val="center"/>
          </w:tcPr>
          <w:p w14:paraId="2E1688C3"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5B05C8">
              <w:rPr>
                <w:rFonts w:ascii="Times New Roman" w:hAnsi="Times New Roman" w:cs="Times New Roman"/>
                <w:sz w:val="24"/>
                <w:szCs w:val="24"/>
                <w:lang w:val="en-GB"/>
              </w:rPr>
              <w:t>5.526(1.24-24.61)</w:t>
            </w:r>
          </w:p>
        </w:tc>
        <w:tc>
          <w:tcPr>
            <w:tcW w:w="1250" w:type="dxa"/>
            <w:vAlign w:val="center"/>
          </w:tcPr>
          <w:p w14:paraId="3189670D"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hAnsi="Times New Roman" w:cs="Times New Roman"/>
                <w:sz w:val="24"/>
                <w:szCs w:val="24"/>
                <w:lang w:val="en-GB"/>
              </w:rPr>
              <w:t>0.</w:t>
            </w:r>
            <w:r w:rsidRPr="005B05C8">
              <w:rPr>
                <w:rFonts w:ascii="Times New Roman" w:hAnsi="Times New Roman" w:cs="Times New Roman"/>
                <w:b/>
                <w:bCs/>
                <w:sz w:val="24"/>
                <w:szCs w:val="24"/>
                <w:lang w:val="en-GB"/>
              </w:rPr>
              <w:t>025</w:t>
            </w:r>
          </w:p>
        </w:tc>
      </w:tr>
      <w:tr w:rsidR="00906F69" w:rsidRPr="005B05C8" w14:paraId="134C5B85" w14:textId="77777777" w:rsidTr="009010DF">
        <w:trPr>
          <w:trHeight w:val="249"/>
        </w:trPr>
        <w:tc>
          <w:tcPr>
            <w:tcW w:w="1530" w:type="dxa"/>
            <w:vMerge/>
            <w:vAlign w:val="center"/>
          </w:tcPr>
          <w:p w14:paraId="4C19F623"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1B047BF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&gt;100,000</w:t>
            </w:r>
          </w:p>
        </w:tc>
        <w:tc>
          <w:tcPr>
            <w:tcW w:w="1507" w:type="dxa"/>
            <w:vAlign w:val="center"/>
          </w:tcPr>
          <w:p w14:paraId="1613EDF3"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31(39.7)</w:t>
            </w:r>
          </w:p>
        </w:tc>
        <w:tc>
          <w:tcPr>
            <w:tcW w:w="1643" w:type="dxa"/>
            <w:vAlign w:val="center"/>
          </w:tcPr>
          <w:p w14:paraId="159C407F"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eastAsia="Times New Roman" w:hAnsi="Times New Roman" w:cs="Times New Roman"/>
                <w:sz w:val="24"/>
                <w:szCs w:val="24"/>
                <w:lang w:val="en-GB" w:bidi="en-US"/>
              </w:rPr>
              <w:t>16(51.6)</w:t>
            </w:r>
          </w:p>
        </w:tc>
        <w:tc>
          <w:tcPr>
            <w:tcW w:w="2250" w:type="dxa"/>
            <w:vAlign w:val="center"/>
          </w:tcPr>
          <w:p w14:paraId="26630AFA"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188</w:t>
            </w: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033</w:t>
            </w:r>
            <w:r w:rsidRPr="00A203FF">
              <w:rPr>
                <w:rFonts w:ascii="Times New Roman" w:eastAsia="Times New Roman" w:hAnsi="Times New Roman" w:cs="Times New Roman"/>
                <w:sz w:val="24"/>
                <w:szCs w:val="24"/>
                <w:lang w:val="en-GB"/>
              </w:rPr>
              <w:t>-1.</w:t>
            </w:r>
            <w:r w:rsidRPr="005B05C8">
              <w:rPr>
                <w:rFonts w:ascii="Times New Roman" w:eastAsia="Times New Roman" w:hAnsi="Times New Roman" w:cs="Times New Roman"/>
                <w:sz w:val="24"/>
                <w:szCs w:val="24"/>
                <w:lang w:val="en-GB" w:bidi="en-US"/>
              </w:rPr>
              <w:t>063</w:t>
            </w:r>
            <w:r w:rsidRPr="00A203FF">
              <w:rPr>
                <w:rFonts w:ascii="Times New Roman" w:eastAsia="Times New Roman" w:hAnsi="Times New Roman" w:cs="Times New Roman"/>
                <w:sz w:val="24"/>
                <w:szCs w:val="24"/>
                <w:lang w:val="en-GB"/>
              </w:rPr>
              <w:t>)</w:t>
            </w:r>
          </w:p>
        </w:tc>
        <w:tc>
          <w:tcPr>
            <w:tcW w:w="1080" w:type="dxa"/>
            <w:vAlign w:val="center"/>
          </w:tcPr>
          <w:p w14:paraId="40A8CD32"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0.059</w:t>
            </w:r>
          </w:p>
        </w:tc>
        <w:tc>
          <w:tcPr>
            <w:tcW w:w="1980" w:type="dxa"/>
            <w:vAlign w:val="center"/>
          </w:tcPr>
          <w:p w14:paraId="26D4CFBB"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5B05C8">
              <w:rPr>
                <w:rFonts w:ascii="Times New Roman" w:eastAsia="Times New Roman" w:hAnsi="Times New Roman" w:cs="Times New Roman"/>
                <w:w w:val="85"/>
                <w:sz w:val="24"/>
                <w:szCs w:val="24"/>
                <w:lang w:val="en-GB" w:bidi="en-US"/>
              </w:rPr>
              <w:t>1.820(0.508-6.520)</w:t>
            </w:r>
          </w:p>
        </w:tc>
        <w:tc>
          <w:tcPr>
            <w:tcW w:w="1250" w:type="dxa"/>
            <w:vAlign w:val="center"/>
          </w:tcPr>
          <w:p w14:paraId="4D32073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0.358</w:t>
            </w:r>
          </w:p>
        </w:tc>
      </w:tr>
      <w:tr w:rsidR="00906F69" w:rsidRPr="005B05C8" w14:paraId="1ED4E56A" w14:textId="77777777" w:rsidTr="009010DF">
        <w:trPr>
          <w:trHeight w:val="249"/>
        </w:trPr>
        <w:tc>
          <w:tcPr>
            <w:tcW w:w="1530" w:type="dxa"/>
            <w:vMerge/>
            <w:vAlign w:val="center"/>
          </w:tcPr>
          <w:p w14:paraId="735FC52B"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C1C0A3E"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50,000-100,000</w:t>
            </w:r>
          </w:p>
        </w:tc>
        <w:tc>
          <w:tcPr>
            <w:tcW w:w="1507" w:type="dxa"/>
            <w:vAlign w:val="center"/>
          </w:tcPr>
          <w:p w14:paraId="1AC1BDA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22(28.2)</w:t>
            </w:r>
          </w:p>
        </w:tc>
        <w:tc>
          <w:tcPr>
            <w:tcW w:w="1643" w:type="dxa"/>
            <w:vAlign w:val="center"/>
          </w:tcPr>
          <w:p w14:paraId="15963E76"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12(54.5)</w:t>
            </w:r>
          </w:p>
        </w:tc>
        <w:tc>
          <w:tcPr>
            <w:tcW w:w="2250" w:type="dxa"/>
            <w:vAlign w:val="center"/>
          </w:tcPr>
          <w:p w14:paraId="3FE6F994"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
                <w:bCs/>
                <w:w w:val="80"/>
                <w:sz w:val="24"/>
                <w:szCs w:val="24"/>
                <w:lang w:val="en-GB"/>
              </w:rPr>
              <w:t>Ref</w:t>
            </w:r>
          </w:p>
        </w:tc>
        <w:tc>
          <w:tcPr>
            <w:tcW w:w="1080" w:type="dxa"/>
            <w:vAlign w:val="center"/>
          </w:tcPr>
          <w:p w14:paraId="1B016BE6"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209514D3"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24C93F5"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6B21A201" w14:textId="77777777" w:rsidTr="009010DF">
        <w:trPr>
          <w:trHeight w:val="123"/>
        </w:trPr>
        <w:tc>
          <w:tcPr>
            <w:tcW w:w="1530" w:type="dxa"/>
            <w:vMerge w:val="restart"/>
            <w:vAlign w:val="center"/>
          </w:tcPr>
          <w:p w14:paraId="6871CAF4"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Marital status</w:t>
            </w:r>
          </w:p>
        </w:tc>
        <w:tc>
          <w:tcPr>
            <w:tcW w:w="1800" w:type="dxa"/>
            <w:vAlign w:val="center"/>
          </w:tcPr>
          <w:p w14:paraId="7083DC5D"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Co-habiting</w:t>
            </w:r>
          </w:p>
        </w:tc>
        <w:tc>
          <w:tcPr>
            <w:tcW w:w="1507" w:type="dxa"/>
            <w:vAlign w:val="center"/>
          </w:tcPr>
          <w:p w14:paraId="0DA9C0F1"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A203FF">
              <w:rPr>
                <w:rFonts w:ascii="Times New Roman" w:eastAsia="Times New Roman" w:hAnsi="Times New Roman" w:cs="Times New Roman"/>
                <w:sz w:val="24"/>
                <w:szCs w:val="24"/>
                <w:lang w:val="en-GB"/>
              </w:rPr>
              <w:t>3(3.8)</w:t>
            </w:r>
          </w:p>
        </w:tc>
        <w:tc>
          <w:tcPr>
            <w:tcW w:w="1643" w:type="dxa"/>
          </w:tcPr>
          <w:p w14:paraId="445B996B"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hAnsi="Times New Roman" w:cs="Times New Roman"/>
                <w:sz w:val="24"/>
                <w:szCs w:val="24"/>
                <w:lang w:val="en-GB"/>
              </w:rPr>
              <w:t>1(33.3)</w:t>
            </w:r>
          </w:p>
        </w:tc>
        <w:tc>
          <w:tcPr>
            <w:tcW w:w="2250" w:type="dxa"/>
            <w:vAlign w:val="center"/>
          </w:tcPr>
          <w:p w14:paraId="09197CBC"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Cs/>
                <w:w w:val="80"/>
                <w:sz w:val="24"/>
                <w:szCs w:val="24"/>
                <w:lang w:val="en-GB"/>
              </w:rPr>
              <w:t>0.841(0.040-17.489)</w:t>
            </w:r>
          </w:p>
        </w:tc>
        <w:tc>
          <w:tcPr>
            <w:tcW w:w="1080" w:type="dxa"/>
            <w:vAlign w:val="center"/>
          </w:tcPr>
          <w:p w14:paraId="31D2EA20"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0.911</w:t>
            </w:r>
          </w:p>
        </w:tc>
        <w:tc>
          <w:tcPr>
            <w:tcW w:w="1980" w:type="dxa"/>
            <w:vAlign w:val="center"/>
          </w:tcPr>
          <w:p w14:paraId="036C9F73"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92DBFBD"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50B1FF7D" w14:textId="77777777" w:rsidTr="009010DF">
        <w:trPr>
          <w:trHeight w:val="123"/>
        </w:trPr>
        <w:tc>
          <w:tcPr>
            <w:tcW w:w="1530" w:type="dxa"/>
            <w:vMerge/>
            <w:vAlign w:val="center"/>
          </w:tcPr>
          <w:p w14:paraId="0450F362"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095A32F"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Divorced</w:t>
            </w:r>
          </w:p>
        </w:tc>
        <w:tc>
          <w:tcPr>
            <w:tcW w:w="1507" w:type="dxa"/>
            <w:vAlign w:val="center"/>
          </w:tcPr>
          <w:p w14:paraId="77A21ED5"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A203FF">
              <w:rPr>
                <w:rFonts w:ascii="Times New Roman" w:eastAsia="Times New Roman" w:hAnsi="Times New Roman" w:cs="Times New Roman"/>
                <w:sz w:val="24"/>
                <w:szCs w:val="24"/>
                <w:lang w:val="en-GB"/>
              </w:rPr>
              <w:t>1(100)</w:t>
            </w:r>
          </w:p>
        </w:tc>
        <w:tc>
          <w:tcPr>
            <w:tcW w:w="1643" w:type="dxa"/>
          </w:tcPr>
          <w:p w14:paraId="2185CCA3"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hAnsi="Times New Roman" w:cs="Times New Roman"/>
                <w:sz w:val="24"/>
                <w:szCs w:val="24"/>
                <w:lang w:val="en-GB"/>
              </w:rPr>
              <w:t>1(100.0)</w:t>
            </w:r>
          </w:p>
        </w:tc>
        <w:tc>
          <w:tcPr>
            <w:tcW w:w="2250" w:type="dxa"/>
            <w:vAlign w:val="center"/>
          </w:tcPr>
          <w:p w14:paraId="25085B6A"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Cs/>
                <w:w w:val="80"/>
                <w:sz w:val="24"/>
                <w:szCs w:val="24"/>
                <w:lang w:val="en-GB"/>
              </w:rPr>
              <w:t>2.838E9</w:t>
            </w:r>
          </w:p>
        </w:tc>
        <w:tc>
          <w:tcPr>
            <w:tcW w:w="1080" w:type="dxa"/>
            <w:vAlign w:val="center"/>
          </w:tcPr>
          <w:p w14:paraId="4CA7AEF3"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1</w:t>
            </w:r>
          </w:p>
        </w:tc>
        <w:tc>
          <w:tcPr>
            <w:tcW w:w="1980" w:type="dxa"/>
            <w:vAlign w:val="center"/>
          </w:tcPr>
          <w:p w14:paraId="57EF7804"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8DC2632"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3825EECE" w14:textId="77777777" w:rsidTr="009010DF">
        <w:trPr>
          <w:trHeight w:val="123"/>
        </w:trPr>
        <w:tc>
          <w:tcPr>
            <w:tcW w:w="1530" w:type="dxa"/>
            <w:vAlign w:val="center"/>
          </w:tcPr>
          <w:p w14:paraId="57A34882"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E2184D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Married</w:t>
            </w:r>
          </w:p>
        </w:tc>
        <w:tc>
          <w:tcPr>
            <w:tcW w:w="1507" w:type="dxa"/>
            <w:vAlign w:val="center"/>
          </w:tcPr>
          <w:p w14:paraId="56F2B966"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A203FF">
              <w:rPr>
                <w:rFonts w:ascii="Times New Roman" w:eastAsia="Times New Roman" w:hAnsi="Times New Roman" w:cs="Times New Roman"/>
                <w:sz w:val="24"/>
                <w:szCs w:val="24"/>
                <w:lang w:val="en-GB"/>
              </w:rPr>
              <w:t>57(73.1)</w:t>
            </w:r>
          </w:p>
        </w:tc>
        <w:tc>
          <w:tcPr>
            <w:tcW w:w="1643" w:type="dxa"/>
          </w:tcPr>
          <w:p w14:paraId="38BF50DA"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hAnsi="Times New Roman" w:cs="Times New Roman"/>
                <w:sz w:val="24"/>
                <w:szCs w:val="24"/>
                <w:lang w:val="en-GB"/>
              </w:rPr>
              <w:t>28(49.1)</w:t>
            </w:r>
          </w:p>
        </w:tc>
        <w:tc>
          <w:tcPr>
            <w:tcW w:w="2250" w:type="dxa"/>
            <w:vAlign w:val="center"/>
          </w:tcPr>
          <w:p w14:paraId="1E8D8A06"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Cs/>
                <w:w w:val="80"/>
                <w:sz w:val="24"/>
                <w:szCs w:val="24"/>
                <w:lang w:val="en-GB"/>
              </w:rPr>
              <w:t>1.179(0.351-4.040)</w:t>
            </w:r>
          </w:p>
        </w:tc>
        <w:tc>
          <w:tcPr>
            <w:tcW w:w="1080" w:type="dxa"/>
            <w:vAlign w:val="center"/>
          </w:tcPr>
          <w:p w14:paraId="36F4BEF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0.217</w:t>
            </w:r>
          </w:p>
        </w:tc>
        <w:tc>
          <w:tcPr>
            <w:tcW w:w="1980" w:type="dxa"/>
            <w:vAlign w:val="center"/>
          </w:tcPr>
          <w:p w14:paraId="664E6803"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68F91EF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6DDB6146" w14:textId="77777777" w:rsidTr="009010DF">
        <w:trPr>
          <w:trHeight w:val="123"/>
        </w:trPr>
        <w:tc>
          <w:tcPr>
            <w:tcW w:w="1530" w:type="dxa"/>
            <w:vAlign w:val="center"/>
          </w:tcPr>
          <w:p w14:paraId="22471F18"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1D808F6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Singles</w:t>
            </w:r>
          </w:p>
        </w:tc>
        <w:tc>
          <w:tcPr>
            <w:tcW w:w="1507" w:type="dxa"/>
            <w:vAlign w:val="center"/>
          </w:tcPr>
          <w:p w14:paraId="680AE272"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A203FF">
              <w:rPr>
                <w:rFonts w:ascii="Times New Roman" w:eastAsia="Times New Roman" w:hAnsi="Times New Roman" w:cs="Times New Roman"/>
                <w:sz w:val="24"/>
                <w:szCs w:val="24"/>
                <w:lang w:val="en-GB"/>
              </w:rPr>
              <w:t>17(21.8)</w:t>
            </w:r>
          </w:p>
        </w:tc>
        <w:tc>
          <w:tcPr>
            <w:tcW w:w="1643" w:type="dxa"/>
          </w:tcPr>
          <w:p w14:paraId="049E22CF"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hAnsi="Times New Roman" w:cs="Times New Roman"/>
                <w:sz w:val="24"/>
                <w:szCs w:val="24"/>
                <w:lang w:val="en-GB"/>
              </w:rPr>
              <w:t>7(41.2)</w:t>
            </w:r>
          </w:p>
        </w:tc>
        <w:tc>
          <w:tcPr>
            <w:tcW w:w="2250" w:type="dxa"/>
            <w:vAlign w:val="center"/>
          </w:tcPr>
          <w:p w14:paraId="41AA082F"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
                <w:bCs/>
                <w:w w:val="80"/>
                <w:sz w:val="24"/>
                <w:szCs w:val="24"/>
                <w:lang w:val="en-GB"/>
              </w:rPr>
              <w:t>Ref</w:t>
            </w:r>
          </w:p>
        </w:tc>
        <w:tc>
          <w:tcPr>
            <w:tcW w:w="1080" w:type="dxa"/>
            <w:vAlign w:val="center"/>
          </w:tcPr>
          <w:p w14:paraId="3308DAA0"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5B80703"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FF1E49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53674B3A" w14:textId="77777777" w:rsidTr="009010DF">
        <w:trPr>
          <w:trHeight w:val="123"/>
        </w:trPr>
        <w:tc>
          <w:tcPr>
            <w:tcW w:w="1530" w:type="dxa"/>
            <w:vAlign w:val="center"/>
          </w:tcPr>
          <w:p w14:paraId="142FB444"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052355A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Baptist</w:t>
            </w:r>
          </w:p>
        </w:tc>
        <w:tc>
          <w:tcPr>
            <w:tcW w:w="1507" w:type="dxa"/>
            <w:vAlign w:val="center"/>
          </w:tcPr>
          <w:p w14:paraId="379A471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18(23.1)</w:t>
            </w:r>
          </w:p>
        </w:tc>
        <w:tc>
          <w:tcPr>
            <w:tcW w:w="1643" w:type="dxa"/>
            <w:vAlign w:val="center"/>
          </w:tcPr>
          <w:p w14:paraId="34A6A350" w14:textId="77777777" w:rsidR="00906F69" w:rsidRPr="005B05C8" w:rsidRDefault="00906F69" w:rsidP="00EF11F1">
            <w:pPr>
              <w:keepNext/>
              <w:spacing w:line="276" w:lineRule="auto"/>
              <w:jc w:val="both"/>
              <w:rPr>
                <w:rFonts w:ascii="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6(66.7)</w:t>
            </w:r>
          </w:p>
        </w:tc>
        <w:tc>
          <w:tcPr>
            <w:tcW w:w="2250" w:type="dxa"/>
            <w:vAlign w:val="center"/>
          </w:tcPr>
          <w:p w14:paraId="77D3F8FE"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Cs/>
                <w:w w:val="80"/>
                <w:sz w:val="24"/>
                <w:szCs w:val="24"/>
                <w:lang w:val="en-GB"/>
              </w:rPr>
              <w:t>0.41(0.90-1.827)</w:t>
            </w:r>
          </w:p>
        </w:tc>
        <w:tc>
          <w:tcPr>
            <w:tcW w:w="1080" w:type="dxa"/>
            <w:vAlign w:val="center"/>
          </w:tcPr>
          <w:p w14:paraId="1A042CAD"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0.240</w:t>
            </w:r>
          </w:p>
        </w:tc>
        <w:tc>
          <w:tcPr>
            <w:tcW w:w="1980" w:type="dxa"/>
            <w:vAlign w:val="center"/>
          </w:tcPr>
          <w:p w14:paraId="2D329AD4"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A203FF">
              <w:rPr>
                <w:rFonts w:ascii="Times New Roman" w:eastAsia="Times New Roman" w:hAnsi="Times New Roman" w:cs="Times New Roman"/>
                <w:bCs/>
                <w:w w:val="85"/>
                <w:sz w:val="24"/>
                <w:szCs w:val="24"/>
                <w:lang w:val="en-GB"/>
              </w:rPr>
              <w:t>2.00(0.509-7.890)</w:t>
            </w:r>
          </w:p>
        </w:tc>
        <w:tc>
          <w:tcPr>
            <w:tcW w:w="1250" w:type="dxa"/>
            <w:vAlign w:val="center"/>
          </w:tcPr>
          <w:p w14:paraId="096A706A"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0.320</w:t>
            </w:r>
          </w:p>
        </w:tc>
      </w:tr>
      <w:tr w:rsidR="00906F69" w:rsidRPr="005B05C8" w14:paraId="22070A14" w14:textId="77777777" w:rsidTr="009010DF">
        <w:trPr>
          <w:trHeight w:val="123"/>
        </w:trPr>
        <w:tc>
          <w:tcPr>
            <w:tcW w:w="1530" w:type="dxa"/>
            <w:vAlign w:val="center"/>
          </w:tcPr>
          <w:p w14:paraId="3CBDDD2B"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Religion</w:t>
            </w:r>
          </w:p>
        </w:tc>
        <w:tc>
          <w:tcPr>
            <w:tcW w:w="1800" w:type="dxa"/>
            <w:vAlign w:val="center"/>
          </w:tcPr>
          <w:p w14:paraId="5ADA801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Muslims</w:t>
            </w:r>
          </w:p>
        </w:tc>
        <w:tc>
          <w:tcPr>
            <w:tcW w:w="1507" w:type="dxa"/>
            <w:vAlign w:val="center"/>
          </w:tcPr>
          <w:p w14:paraId="0B7067B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7(9.0)</w:t>
            </w:r>
          </w:p>
        </w:tc>
        <w:tc>
          <w:tcPr>
            <w:tcW w:w="1643" w:type="dxa"/>
          </w:tcPr>
          <w:p w14:paraId="7247B942" w14:textId="77777777" w:rsidR="00906F69" w:rsidRPr="005B05C8" w:rsidRDefault="00906F69" w:rsidP="00EF11F1">
            <w:pPr>
              <w:keepNext/>
              <w:spacing w:line="276"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5(71.4.9%)</w:t>
            </w:r>
          </w:p>
        </w:tc>
        <w:tc>
          <w:tcPr>
            <w:tcW w:w="2250" w:type="dxa"/>
            <w:vAlign w:val="center"/>
          </w:tcPr>
          <w:p w14:paraId="449B1AC1"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Cs/>
                <w:w w:val="80"/>
                <w:sz w:val="24"/>
                <w:szCs w:val="24"/>
                <w:lang w:val="en-GB"/>
              </w:rPr>
              <w:t>2.01(0.241-16.763)</w:t>
            </w:r>
          </w:p>
        </w:tc>
        <w:tc>
          <w:tcPr>
            <w:tcW w:w="1080" w:type="dxa"/>
            <w:vAlign w:val="center"/>
          </w:tcPr>
          <w:p w14:paraId="0D5E28A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0.519</w:t>
            </w:r>
          </w:p>
        </w:tc>
        <w:tc>
          <w:tcPr>
            <w:tcW w:w="1980" w:type="dxa"/>
            <w:vAlign w:val="center"/>
          </w:tcPr>
          <w:p w14:paraId="704AF7B1"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A203FF">
              <w:rPr>
                <w:rFonts w:ascii="Times New Roman" w:eastAsia="Times New Roman" w:hAnsi="Times New Roman" w:cs="Times New Roman"/>
                <w:bCs/>
                <w:w w:val="85"/>
                <w:sz w:val="24"/>
                <w:szCs w:val="24"/>
                <w:lang w:val="en-GB"/>
              </w:rPr>
              <w:t>0.46(0.062-3.327)</w:t>
            </w:r>
          </w:p>
        </w:tc>
        <w:tc>
          <w:tcPr>
            <w:tcW w:w="1250" w:type="dxa"/>
            <w:vAlign w:val="center"/>
          </w:tcPr>
          <w:p w14:paraId="070D3DC3"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0.438</w:t>
            </w:r>
          </w:p>
        </w:tc>
      </w:tr>
      <w:tr w:rsidR="00906F69" w:rsidRPr="005B05C8" w14:paraId="40522223" w14:textId="77777777" w:rsidTr="009010DF">
        <w:trPr>
          <w:trHeight w:val="123"/>
        </w:trPr>
        <w:tc>
          <w:tcPr>
            <w:tcW w:w="1530" w:type="dxa"/>
            <w:vAlign w:val="center"/>
          </w:tcPr>
          <w:p w14:paraId="031A6980"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74E0AE0"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Pentecostal</w:t>
            </w:r>
          </w:p>
        </w:tc>
        <w:tc>
          <w:tcPr>
            <w:tcW w:w="1507" w:type="dxa"/>
            <w:vAlign w:val="center"/>
          </w:tcPr>
          <w:p w14:paraId="7803EFC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12(15.4)</w:t>
            </w:r>
          </w:p>
        </w:tc>
        <w:tc>
          <w:tcPr>
            <w:tcW w:w="1643" w:type="dxa"/>
          </w:tcPr>
          <w:p w14:paraId="4A12327B" w14:textId="77777777" w:rsidR="00906F69" w:rsidRPr="005B05C8" w:rsidRDefault="00906F69" w:rsidP="00EF11F1">
            <w:pPr>
              <w:keepNext/>
              <w:spacing w:line="276"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7(58.3%)</w:t>
            </w:r>
          </w:p>
        </w:tc>
        <w:tc>
          <w:tcPr>
            <w:tcW w:w="2250" w:type="dxa"/>
            <w:vAlign w:val="center"/>
          </w:tcPr>
          <w:p w14:paraId="37277153"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Cs/>
                <w:w w:val="80"/>
                <w:sz w:val="24"/>
                <w:szCs w:val="24"/>
                <w:lang w:val="en-GB"/>
              </w:rPr>
              <w:t>0.93(0.157-5.451)</w:t>
            </w:r>
          </w:p>
        </w:tc>
        <w:tc>
          <w:tcPr>
            <w:tcW w:w="1080" w:type="dxa"/>
            <w:vAlign w:val="center"/>
          </w:tcPr>
          <w:p w14:paraId="7F33526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0.932</w:t>
            </w:r>
          </w:p>
        </w:tc>
        <w:tc>
          <w:tcPr>
            <w:tcW w:w="1980" w:type="dxa"/>
            <w:vAlign w:val="center"/>
          </w:tcPr>
          <w:p w14:paraId="6EEDC7D5"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A203FF">
              <w:rPr>
                <w:rFonts w:ascii="Times New Roman" w:eastAsia="Times New Roman" w:hAnsi="Times New Roman" w:cs="Times New Roman"/>
                <w:bCs/>
                <w:w w:val="85"/>
                <w:sz w:val="24"/>
                <w:szCs w:val="24"/>
                <w:lang w:val="en-GB"/>
              </w:rPr>
              <w:t>1.14(0.246-5.331)</w:t>
            </w:r>
          </w:p>
        </w:tc>
        <w:tc>
          <w:tcPr>
            <w:tcW w:w="1250" w:type="dxa"/>
            <w:vAlign w:val="center"/>
          </w:tcPr>
          <w:p w14:paraId="3318250D"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0.864</w:t>
            </w:r>
          </w:p>
        </w:tc>
      </w:tr>
      <w:tr w:rsidR="00906F69" w:rsidRPr="005B05C8" w14:paraId="07C58DFE" w14:textId="77777777" w:rsidTr="009010DF">
        <w:trPr>
          <w:trHeight w:val="123"/>
        </w:trPr>
        <w:tc>
          <w:tcPr>
            <w:tcW w:w="1530" w:type="dxa"/>
            <w:vAlign w:val="center"/>
          </w:tcPr>
          <w:p w14:paraId="29F47E52"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39ECEF5"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Presbyterian</w:t>
            </w:r>
          </w:p>
        </w:tc>
        <w:tc>
          <w:tcPr>
            <w:tcW w:w="1507" w:type="dxa"/>
            <w:vAlign w:val="center"/>
          </w:tcPr>
          <w:p w14:paraId="1E76453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13(16.7)</w:t>
            </w:r>
          </w:p>
        </w:tc>
        <w:tc>
          <w:tcPr>
            <w:tcW w:w="1643" w:type="dxa"/>
          </w:tcPr>
          <w:p w14:paraId="3A499835" w14:textId="77777777" w:rsidR="00906F69" w:rsidRPr="005B05C8" w:rsidRDefault="00906F69" w:rsidP="00EF11F1">
            <w:pPr>
              <w:keepNext/>
              <w:spacing w:line="276"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6(46.2%)</w:t>
            </w:r>
          </w:p>
        </w:tc>
        <w:tc>
          <w:tcPr>
            <w:tcW w:w="2250" w:type="dxa"/>
            <w:vAlign w:val="center"/>
          </w:tcPr>
          <w:p w14:paraId="34610B90"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Cs/>
                <w:w w:val="80"/>
                <w:sz w:val="24"/>
                <w:szCs w:val="24"/>
                <w:lang w:val="en-GB"/>
              </w:rPr>
              <w:t>1.36(0.230-8.075)</w:t>
            </w:r>
          </w:p>
        </w:tc>
        <w:tc>
          <w:tcPr>
            <w:tcW w:w="1080" w:type="dxa"/>
            <w:vAlign w:val="center"/>
          </w:tcPr>
          <w:p w14:paraId="0A0552C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0.733</w:t>
            </w:r>
          </w:p>
        </w:tc>
        <w:tc>
          <w:tcPr>
            <w:tcW w:w="1980" w:type="dxa"/>
            <w:vAlign w:val="center"/>
          </w:tcPr>
          <w:p w14:paraId="0945705E"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A203FF">
              <w:rPr>
                <w:rFonts w:ascii="Times New Roman" w:eastAsia="Times New Roman" w:hAnsi="Times New Roman" w:cs="Times New Roman"/>
                <w:bCs/>
                <w:w w:val="85"/>
                <w:sz w:val="24"/>
                <w:szCs w:val="24"/>
                <w:lang w:val="en-GB"/>
              </w:rPr>
              <w:t>0.66(0.139-3.152)</w:t>
            </w:r>
          </w:p>
        </w:tc>
        <w:tc>
          <w:tcPr>
            <w:tcW w:w="1250" w:type="dxa"/>
            <w:vAlign w:val="center"/>
          </w:tcPr>
          <w:p w14:paraId="47F471F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0.603</w:t>
            </w:r>
          </w:p>
        </w:tc>
      </w:tr>
      <w:tr w:rsidR="00906F69" w:rsidRPr="005B05C8" w14:paraId="597950ED" w14:textId="77777777" w:rsidTr="009010DF">
        <w:trPr>
          <w:trHeight w:val="123"/>
        </w:trPr>
        <w:tc>
          <w:tcPr>
            <w:tcW w:w="1530" w:type="dxa"/>
            <w:vAlign w:val="center"/>
          </w:tcPr>
          <w:p w14:paraId="40E4FAA7"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B70A70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Roman catholic</w:t>
            </w:r>
          </w:p>
        </w:tc>
        <w:tc>
          <w:tcPr>
            <w:tcW w:w="1507" w:type="dxa"/>
            <w:vAlign w:val="center"/>
          </w:tcPr>
          <w:p w14:paraId="1BC52AB0"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28(35.9)</w:t>
            </w:r>
          </w:p>
        </w:tc>
        <w:tc>
          <w:tcPr>
            <w:tcW w:w="1643" w:type="dxa"/>
          </w:tcPr>
          <w:p w14:paraId="760365AB" w14:textId="77777777" w:rsidR="00906F69" w:rsidRPr="005B05C8" w:rsidRDefault="00906F69" w:rsidP="00EF11F1">
            <w:pPr>
              <w:keepNext/>
              <w:spacing w:line="276"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13(46.4%)</w:t>
            </w:r>
          </w:p>
        </w:tc>
        <w:tc>
          <w:tcPr>
            <w:tcW w:w="2250" w:type="dxa"/>
            <w:vAlign w:val="center"/>
          </w:tcPr>
          <w:p w14:paraId="7B60591D" w14:textId="77777777" w:rsidR="00906F69" w:rsidRPr="00A203FF" w:rsidRDefault="00906F69" w:rsidP="00EF11F1">
            <w:pPr>
              <w:keepNext/>
              <w:spacing w:line="276" w:lineRule="auto"/>
              <w:jc w:val="both"/>
              <w:rPr>
                <w:rFonts w:ascii="Times New Roman" w:eastAsia="Times New Roman" w:hAnsi="Times New Roman" w:cs="Times New Roman"/>
                <w:b/>
                <w:w w:val="80"/>
                <w:sz w:val="24"/>
                <w:szCs w:val="24"/>
                <w:lang w:val="en-GB"/>
              </w:rPr>
            </w:pPr>
            <w:r w:rsidRPr="00A203FF">
              <w:rPr>
                <w:rFonts w:ascii="Times New Roman" w:eastAsia="Times New Roman" w:hAnsi="Times New Roman" w:cs="Times New Roman"/>
                <w:b/>
                <w:w w:val="80"/>
                <w:sz w:val="24"/>
                <w:szCs w:val="24"/>
                <w:lang w:val="en-GB"/>
              </w:rPr>
              <w:t>Ref</w:t>
            </w:r>
          </w:p>
        </w:tc>
        <w:tc>
          <w:tcPr>
            <w:tcW w:w="1080" w:type="dxa"/>
            <w:vAlign w:val="center"/>
          </w:tcPr>
          <w:p w14:paraId="3A47A173"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6909929D"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F4A8912"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3070DE30" w14:textId="77777777" w:rsidTr="009010DF">
        <w:trPr>
          <w:trHeight w:val="123"/>
        </w:trPr>
        <w:tc>
          <w:tcPr>
            <w:tcW w:w="1530" w:type="dxa"/>
            <w:vMerge w:val="restart"/>
            <w:vAlign w:val="center"/>
          </w:tcPr>
          <w:p w14:paraId="1E2288B0"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HIV status</w:t>
            </w:r>
          </w:p>
        </w:tc>
        <w:tc>
          <w:tcPr>
            <w:tcW w:w="1800" w:type="dxa"/>
            <w:vAlign w:val="center"/>
          </w:tcPr>
          <w:p w14:paraId="2DE293B1"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Positive</w:t>
            </w:r>
          </w:p>
        </w:tc>
        <w:tc>
          <w:tcPr>
            <w:tcW w:w="1507" w:type="dxa"/>
            <w:vAlign w:val="center"/>
          </w:tcPr>
          <w:p w14:paraId="6848B947"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48(61.5)</w:t>
            </w:r>
          </w:p>
        </w:tc>
        <w:tc>
          <w:tcPr>
            <w:tcW w:w="1643" w:type="dxa"/>
            <w:vAlign w:val="center"/>
          </w:tcPr>
          <w:p w14:paraId="48F8B9AD"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19(63.3)</w:t>
            </w:r>
          </w:p>
        </w:tc>
        <w:tc>
          <w:tcPr>
            <w:tcW w:w="2250" w:type="dxa"/>
            <w:vAlign w:val="center"/>
          </w:tcPr>
          <w:p w14:paraId="08F7F65F"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3.28(0.948-11.355)</w:t>
            </w:r>
          </w:p>
        </w:tc>
        <w:tc>
          <w:tcPr>
            <w:tcW w:w="1080" w:type="dxa"/>
            <w:vAlign w:val="center"/>
          </w:tcPr>
          <w:p w14:paraId="2BB349CB"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0.061</w:t>
            </w:r>
          </w:p>
        </w:tc>
        <w:tc>
          <w:tcPr>
            <w:tcW w:w="1980" w:type="dxa"/>
            <w:vAlign w:val="center"/>
          </w:tcPr>
          <w:p w14:paraId="1822BBD4"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r w:rsidRPr="005B05C8">
              <w:rPr>
                <w:rFonts w:ascii="Times New Roman" w:eastAsia="Times New Roman" w:hAnsi="Times New Roman" w:cs="Times New Roman"/>
                <w:w w:val="85"/>
                <w:sz w:val="24"/>
                <w:szCs w:val="24"/>
                <w:lang w:val="en-GB" w:bidi="en-US"/>
              </w:rPr>
              <w:t>0.30(0.96-0.940)</w:t>
            </w:r>
          </w:p>
        </w:tc>
        <w:tc>
          <w:tcPr>
            <w:tcW w:w="1250" w:type="dxa"/>
            <w:vAlign w:val="center"/>
          </w:tcPr>
          <w:p w14:paraId="078C67A5"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w w:val="80"/>
                <w:sz w:val="24"/>
                <w:szCs w:val="24"/>
                <w:lang w:val="en-GB" w:bidi="en-US"/>
              </w:rPr>
              <w:t>0.039</w:t>
            </w:r>
          </w:p>
        </w:tc>
      </w:tr>
      <w:tr w:rsidR="00906F69" w:rsidRPr="005B05C8" w14:paraId="04D689D7" w14:textId="77777777" w:rsidTr="009010DF">
        <w:trPr>
          <w:trHeight w:val="122"/>
        </w:trPr>
        <w:tc>
          <w:tcPr>
            <w:tcW w:w="1530" w:type="dxa"/>
            <w:vMerge/>
            <w:vAlign w:val="center"/>
          </w:tcPr>
          <w:p w14:paraId="7508A895"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8385177"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Negative</w:t>
            </w:r>
          </w:p>
        </w:tc>
        <w:tc>
          <w:tcPr>
            <w:tcW w:w="1507" w:type="dxa"/>
            <w:vAlign w:val="center"/>
          </w:tcPr>
          <w:p w14:paraId="539A2D74"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30(38.5)</w:t>
            </w:r>
          </w:p>
        </w:tc>
        <w:tc>
          <w:tcPr>
            <w:tcW w:w="1643" w:type="dxa"/>
            <w:vAlign w:val="center"/>
          </w:tcPr>
          <w:p w14:paraId="5CCE9235"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eastAsia="Times New Roman" w:hAnsi="Times New Roman" w:cs="Times New Roman"/>
                <w:sz w:val="24"/>
                <w:szCs w:val="24"/>
                <w:lang w:val="en-GB" w:bidi="en-US"/>
              </w:rPr>
              <w:t>18(37.5)</w:t>
            </w:r>
          </w:p>
        </w:tc>
        <w:tc>
          <w:tcPr>
            <w:tcW w:w="2250" w:type="dxa"/>
            <w:vAlign w:val="center"/>
          </w:tcPr>
          <w:p w14:paraId="7BCBD7A3"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
                <w:bCs/>
                <w:w w:val="80"/>
                <w:sz w:val="24"/>
                <w:szCs w:val="24"/>
                <w:lang w:val="en-GB"/>
              </w:rPr>
              <w:t>Ref</w:t>
            </w:r>
          </w:p>
        </w:tc>
        <w:tc>
          <w:tcPr>
            <w:tcW w:w="1080" w:type="dxa"/>
            <w:vAlign w:val="center"/>
          </w:tcPr>
          <w:p w14:paraId="561C86FE"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1F73A501"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328DCBF7"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1CFFD494" w14:textId="77777777" w:rsidTr="009010DF">
        <w:trPr>
          <w:trHeight w:val="77"/>
        </w:trPr>
        <w:tc>
          <w:tcPr>
            <w:tcW w:w="1530" w:type="dxa"/>
            <w:vMerge w:val="restart"/>
            <w:vAlign w:val="center"/>
          </w:tcPr>
          <w:p w14:paraId="3572BF0B"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Co-morbidities</w:t>
            </w:r>
          </w:p>
        </w:tc>
        <w:tc>
          <w:tcPr>
            <w:tcW w:w="1800" w:type="dxa"/>
            <w:vAlign w:val="center"/>
          </w:tcPr>
          <w:p w14:paraId="0E17DCD8"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No</w:t>
            </w:r>
          </w:p>
        </w:tc>
        <w:tc>
          <w:tcPr>
            <w:tcW w:w="1507" w:type="dxa"/>
            <w:vAlign w:val="center"/>
          </w:tcPr>
          <w:p w14:paraId="448007C3"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5B05C8">
              <w:rPr>
                <w:rFonts w:ascii="Times New Roman" w:eastAsia="Times New Roman" w:hAnsi="Times New Roman" w:cs="Times New Roman"/>
                <w:sz w:val="24"/>
                <w:szCs w:val="24"/>
                <w:lang w:val="en-GB" w:bidi="en-US"/>
              </w:rPr>
              <w:t>75(96.2)</w:t>
            </w:r>
          </w:p>
        </w:tc>
        <w:tc>
          <w:tcPr>
            <w:tcW w:w="1643" w:type="dxa"/>
            <w:vAlign w:val="center"/>
          </w:tcPr>
          <w:p w14:paraId="7EB68DA4" w14:textId="77777777" w:rsidR="00906F69" w:rsidRPr="005B05C8" w:rsidRDefault="00906F69" w:rsidP="00EF11F1">
            <w:pPr>
              <w:keepNext/>
              <w:spacing w:line="276" w:lineRule="auto"/>
              <w:jc w:val="both"/>
              <w:rPr>
                <w:rFonts w:ascii="Times New Roman" w:eastAsia="Times New Roman" w:hAnsi="Times New Roman" w:cs="Times New Roman"/>
                <w:sz w:val="24"/>
                <w:szCs w:val="24"/>
                <w:lang w:val="en-GB" w:bidi="en-US"/>
              </w:rPr>
            </w:pPr>
            <w:r w:rsidRPr="005B05C8">
              <w:rPr>
                <w:rFonts w:ascii="Times New Roman" w:eastAsia="Times New Roman" w:hAnsi="Times New Roman" w:cs="Times New Roman"/>
                <w:sz w:val="24"/>
                <w:szCs w:val="24"/>
                <w:lang w:val="en-GB" w:bidi="en-US"/>
              </w:rPr>
              <w:t>36(48.0)</w:t>
            </w:r>
          </w:p>
        </w:tc>
        <w:tc>
          <w:tcPr>
            <w:tcW w:w="2250" w:type="dxa"/>
            <w:vAlign w:val="center"/>
          </w:tcPr>
          <w:p w14:paraId="3C64C98F"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5B05C8">
              <w:rPr>
                <w:rFonts w:ascii="Times New Roman" w:eastAsia="Times New Roman" w:hAnsi="Times New Roman" w:cs="Times New Roman"/>
                <w:sz w:val="24"/>
                <w:szCs w:val="24"/>
                <w:lang w:val="en-GB" w:bidi="en-US"/>
              </w:rPr>
              <w:t>2.512</w:t>
            </w:r>
            <w:r w:rsidRPr="00A203FF">
              <w:rPr>
                <w:rFonts w:ascii="Times New Roman" w:eastAsia="Times New Roman" w:hAnsi="Times New Roman" w:cs="Times New Roman"/>
                <w:sz w:val="24"/>
                <w:szCs w:val="24"/>
                <w:lang w:val="en-GB"/>
              </w:rPr>
              <w:t>(0.</w:t>
            </w:r>
            <w:r w:rsidRPr="005B05C8">
              <w:rPr>
                <w:rFonts w:ascii="Times New Roman" w:eastAsia="Times New Roman" w:hAnsi="Times New Roman" w:cs="Times New Roman"/>
                <w:sz w:val="24"/>
                <w:szCs w:val="24"/>
                <w:lang w:val="en-GB" w:bidi="en-US"/>
              </w:rPr>
              <w:t>128</w:t>
            </w:r>
            <w:r w:rsidRPr="00A203FF">
              <w:rPr>
                <w:rFonts w:ascii="Times New Roman" w:eastAsia="Times New Roman" w:hAnsi="Times New Roman" w:cs="Times New Roman"/>
                <w:sz w:val="24"/>
                <w:szCs w:val="24"/>
                <w:lang w:val="en-GB"/>
              </w:rPr>
              <w:t>-</w:t>
            </w:r>
            <w:r w:rsidRPr="005B05C8">
              <w:rPr>
                <w:rFonts w:ascii="Times New Roman" w:eastAsia="Times New Roman" w:hAnsi="Times New Roman" w:cs="Times New Roman"/>
                <w:sz w:val="24"/>
                <w:szCs w:val="24"/>
                <w:lang w:val="en-GB" w:bidi="en-US"/>
              </w:rPr>
              <w:t>49.239</w:t>
            </w:r>
            <w:r w:rsidRPr="00A203FF">
              <w:rPr>
                <w:rFonts w:ascii="Times New Roman" w:eastAsia="Times New Roman" w:hAnsi="Times New Roman" w:cs="Times New Roman"/>
                <w:sz w:val="24"/>
                <w:szCs w:val="24"/>
                <w:lang w:val="en-GB"/>
              </w:rPr>
              <w:t>)</w:t>
            </w:r>
          </w:p>
        </w:tc>
        <w:tc>
          <w:tcPr>
            <w:tcW w:w="1080" w:type="dxa"/>
            <w:vAlign w:val="center"/>
          </w:tcPr>
          <w:p w14:paraId="01954BE5"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0.544</w:t>
            </w:r>
          </w:p>
        </w:tc>
        <w:tc>
          <w:tcPr>
            <w:tcW w:w="1980" w:type="dxa"/>
            <w:vAlign w:val="center"/>
          </w:tcPr>
          <w:p w14:paraId="578D349B"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5F2802C9"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5B05C8" w14:paraId="12C93DD9" w14:textId="77777777" w:rsidTr="009010DF">
        <w:trPr>
          <w:trHeight w:val="71"/>
        </w:trPr>
        <w:tc>
          <w:tcPr>
            <w:tcW w:w="1530" w:type="dxa"/>
            <w:vMerge/>
            <w:vAlign w:val="center"/>
          </w:tcPr>
          <w:p w14:paraId="1D8AF966" w14:textId="77777777" w:rsidR="00906F69" w:rsidRPr="00A203FF"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778E8A67"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yes</w:t>
            </w:r>
          </w:p>
        </w:tc>
        <w:tc>
          <w:tcPr>
            <w:tcW w:w="1507" w:type="dxa"/>
            <w:vAlign w:val="center"/>
          </w:tcPr>
          <w:p w14:paraId="32609525"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r w:rsidRPr="00A203FF">
              <w:rPr>
                <w:rFonts w:ascii="Times New Roman" w:eastAsia="Times New Roman" w:hAnsi="Times New Roman" w:cs="Times New Roman"/>
                <w:sz w:val="24"/>
                <w:szCs w:val="24"/>
                <w:lang w:val="en-GB"/>
              </w:rPr>
              <w:t>3(3.8)</w:t>
            </w:r>
          </w:p>
        </w:tc>
        <w:tc>
          <w:tcPr>
            <w:tcW w:w="1643" w:type="dxa"/>
            <w:vAlign w:val="center"/>
          </w:tcPr>
          <w:p w14:paraId="3E466C81"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sz w:val="24"/>
                <w:szCs w:val="24"/>
                <w:lang w:val="en-GB"/>
              </w:rPr>
              <w:t>1(3.3)</w:t>
            </w:r>
          </w:p>
        </w:tc>
        <w:tc>
          <w:tcPr>
            <w:tcW w:w="2250" w:type="dxa"/>
            <w:vAlign w:val="center"/>
          </w:tcPr>
          <w:p w14:paraId="2EBD7651" w14:textId="77777777" w:rsidR="00906F69" w:rsidRPr="00A203FF" w:rsidRDefault="00906F69" w:rsidP="00EF11F1">
            <w:pPr>
              <w:keepNext/>
              <w:spacing w:line="276" w:lineRule="auto"/>
              <w:jc w:val="both"/>
              <w:rPr>
                <w:rFonts w:ascii="Times New Roman" w:eastAsia="Times New Roman" w:hAnsi="Times New Roman" w:cs="Times New Roman"/>
                <w:b/>
                <w:bCs/>
                <w:w w:val="80"/>
                <w:sz w:val="24"/>
                <w:szCs w:val="24"/>
                <w:lang w:val="en-GB"/>
              </w:rPr>
            </w:pPr>
            <w:r w:rsidRPr="00A203FF">
              <w:rPr>
                <w:rFonts w:ascii="Times New Roman" w:eastAsia="Times New Roman" w:hAnsi="Times New Roman" w:cs="Times New Roman"/>
                <w:b/>
                <w:bCs/>
                <w:w w:val="80"/>
                <w:sz w:val="24"/>
                <w:szCs w:val="24"/>
                <w:lang w:val="en-GB"/>
              </w:rPr>
              <w:t>Ref</w:t>
            </w:r>
          </w:p>
        </w:tc>
        <w:tc>
          <w:tcPr>
            <w:tcW w:w="1080" w:type="dxa"/>
            <w:vAlign w:val="center"/>
          </w:tcPr>
          <w:p w14:paraId="3570D905"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45425541" w14:textId="77777777" w:rsidR="00906F69" w:rsidRPr="00A203FF"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CCD808C" w14:textId="77777777" w:rsidR="00906F69" w:rsidRPr="00A203FF" w:rsidRDefault="00906F69" w:rsidP="00EF11F1">
            <w:pPr>
              <w:keepNext/>
              <w:spacing w:line="276" w:lineRule="auto"/>
              <w:jc w:val="both"/>
              <w:rPr>
                <w:rFonts w:ascii="Times New Roman" w:eastAsia="Times New Roman" w:hAnsi="Times New Roman" w:cs="Times New Roman"/>
                <w:sz w:val="24"/>
                <w:szCs w:val="24"/>
                <w:lang w:val="en-GB"/>
              </w:rPr>
            </w:pPr>
          </w:p>
        </w:tc>
      </w:tr>
    </w:tbl>
    <w:p w14:paraId="4D567025" w14:textId="77777777" w:rsidR="00906F69" w:rsidRPr="005B05C8" w:rsidRDefault="00906F69" w:rsidP="00906F69">
      <w:pPr>
        <w:spacing w:after="0" w:line="360" w:lineRule="auto"/>
        <w:jc w:val="both"/>
        <w:rPr>
          <w:rFonts w:ascii="Times New Roman" w:hAnsi="Times New Roman" w:cs="Times New Roman"/>
          <w:sz w:val="24"/>
          <w:szCs w:val="24"/>
          <w:lang w:val="en-GB"/>
        </w:rPr>
      </w:pPr>
      <w:r w:rsidRPr="00A203FF">
        <w:rPr>
          <w:rFonts w:ascii="Times New Roman" w:eastAsia="Times New Roman" w:hAnsi="Times New Roman" w:cs="Times New Roman"/>
          <w:i/>
          <w:sz w:val="24"/>
          <w:szCs w:val="24"/>
          <w:lang w:val="en-GB"/>
        </w:rPr>
        <w:t>Note: p &lt; 0.05 was taken as significance, Ref stands for reference category.</w:t>
      </w:r>
    </w:p>
    <w:bookmarkEnd w:id="13"/>
    <w:p w14:paraId="46310FC7" w14:textId="77777777" w:rsidR="00817231" w:rsidRPr="00A203FF" w:rsidRDefault="00817231" w:rsidP="00A837FC">
      <w:pPr>
        <w:keepNext/>
        <w:keepLines/>
        <w:spacing w:before="240" w:after="120" w:line="360" w:lineRule="auto"/>
        <w:jc w:val="both"/>
        <w:outlineLvl w:val="1"/>
        <w:rPr>
          <w:rFonts w:ascii="Times New Roman" w:eastAsia="Times New Roman" w:hAnsi="Times New Roman" w:cs="Times New Roman"/>
          <w:b/>
          <w:sz w:val="24"/>
          <w:szCs w:val="24"/>
          <w:lang w:val="en-GB"/>
        </w:rPr>
        <w:sectPr w:rsidR="00817231" w:rsidRPr="00A203FF" w:rsidSect="009010DF">
          <w:pgSz w:w="15840" w:h="12240" w:orient="landscape"/>
          <w:pgMar w:top="720" w:right="720" w:bottom="720" w:left="720" w:header="720" w:footer="720" w:gutter="0"/>
          <w:cols w:space="720"/>
          <w:docGrid w:linePitch="299"/>
        </w:sectPr>
      </w:pPr>
    </w:p>
    <w:p w14:paraId="6C2A04AC" w14:textId="4A3D948A" w:rsidR="00082A0E" w:rsidRPr="00A203FF"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lastRenderedPageBreak/>
        <w:t xml:space="preserve">Discussions </w:t>
      </w:r>
    </w:p>
    <w:p w14:paraId="448623FC" w14:textId="70A202C2" w:rsidR="00365F5A" w:rsidRPr="005B05C8" w:rsidRDefault="002E1806" w:rsidP="005B05C8">
      <w:pPr>
        <w:keepNext/>
        <w:keepLines/>
        <w:spacing w:before="240" w:after="120" w:line="360" w:lineRule="auto"/>
        <w:jc w:val="both"/>
        <w:outlineLvl w:val="1"/>
        <w:rPr>
          <w:rFonts w:ascii="Times New Roman" w:eastAsia="Times New Roman" w:hAnsi="Times New Roman" w:cs="Times New Roman"/>
          <w:sz w:val="24"/>
          <w:szCs w:val="24"/>
          <w:vertAlign w:val="superscript"/>
          <w:lang w:val="en-GB"/>
        </w:rPr>
      </w:pPr>
      <w:r w:rsidRPr="00A203FF">
        <w:rPr>
          <w:rFonts w:ascii="Times New Roman" w:eastAsia="Times New Roman" w:hAnsi="Times New Roman" w:cs="Times New Roman"/>
          <w:sz w:val="24"/>
          <w:szCs w:val="24"/>
          <w:lang w:val="en-GB"/>
        </w:rPr>
        <w:t xml:space="preserve">This study generated data for HIV-seropositive patients in </w:t>
      </w:r>
      <w:r w:rsidR="00C56195">
        <w:rPr>
          <w:rFonts w:ascii="Times New Roman" w:eastAsia="Times New Roman" w:hAnsi="Times New Roman" w:cs="Times New Roman"/>
          <w:sz w:val="24"/>
          <w:szCs w:val="24"/>
          <w:lang w:val="en-GB"/>
        </w:rPr>
        <w:t>Northwest Region of Cameroon</w:t>
      </w:r>
      <w:r w:rsidRPr="00A203FF">
        <w:rPr>
          <w:rFonts w:ascii="Times New Roman" w:eastAsia="Times New Roman" w:hAnsi="Times New Roman" w:cs="Times New Roman"/>
          <w:sz w:val="24"/>
          <w:szCs w:val="24"/>
          <w:lang w:val="en-GB"/>
        </w:rPr>
        <w:t xml:space="preserve"> where information on bacteriuria</w:t>
      </w:r>
      <w:r w:rsidRPr="005B05C8">
        <w:rPr>
          <w:rFonts w:ascii="Times New Roman" w:eastAsia="Times New Roman" w:hAnsi="Times New Roman" w:cs="Times New Roman"/>
          <w:sz w:val="24"/>
          <w:szCs w:val="24"/>
          <w:lang w:val="en-GB" w:bidi="en-US"/>
        </w:rPr>
        <w:t xml:space="preserve"> a</w:t>
      </w:r>
      <w:r w:rsidRPr="00A203FF">
        <w:rPr>
          <w:rFonts w:ascii="Times New Roman" w:eastAsia="Times New Roman" w:hAnsi="Times New Roman" w:cs="Times New Roman"/>
          <w:sz w:val="24"/>
          <w:szCs w:val="24"/>
          <w:lang w:val="en-GB"/>
        </w:rPr>
        <w:t xml:space="preserve">mong </w:t>
      </w:r>
      <w:r w:rsidR="00C56195">
        <w:rPr>
          <w:rFonts w:ascii="Times New Roman" w:eastAsia="Times New Roman" w:hAnsi="Times New Roman" w:cs="Times New Roman"/>
          <w:sz w:val="24"/>
          <w:szCs w:val="24"/>
          <w:lang w:val="en-GB"/>
        </w:rPr>
        <w:t>this vulnerable group</w:t>
      </w:r>
      <w:r w:rsidRPr="00A203FF">
        <w:rPr>
          <w:rFonts w:ascii="Times New Roman" w:eastAsia="Times New Roman" w:hAnsi="Times New Roman" w:cs="Times New Roman"/>
          <w:sz w:val="24"/>
          <w:szCs w:val="24"/>
          <w:lang w:val="en-GB"/>
        </w:rPr>
        <w:t xml:space="preserve"> </w:t>
      </w:r>
      <w:r w:rsidR="00C56195">
        <w:rPr>
          <w:rFonts w:ascii="Times New Roman" w:eastAsia="Times New Roman" w:hAnsi="Times New Roman" w:cs="Times New Roman"/>
          <w:sz w:val="24"/>
          <w:szCs w:val="24"/>
          <w:lang w:val="en-GB"/>
        </w:rPr>
        <w:t>remains largely unavailable</w:t>
      </w:r>
      <w:r w:rsidRPr="005B05C8">
        <w:rPr>
          <w:rFonts w:ascii="Times New Roman" w:hAnsi="Times New Roman" w:cs="Times New Roman"/>
          <w:sz w:val="24"/>
          <w:szCs w:val="24"/>
          <w:lang w:val="en-GB"/>
        </w:rPr>
        <w:t>.</w:t>
      </w:r>
      <w:r w:rsidRPr="005B05C8">
        <w:rPr>
          <w:rFonts w:ascii="Times New Roman" w:eastAsia="Times New Roman" w:hAnsi="Times New Roman" w:cs="Times New Roman"/>
          <w:sz w:val="24"/>
          <w:szCs w:val="24"/>
          <w:lang w:val="en-GB" w:bidi="en-US"/>
        </w:rPr>
        <w:t xml:space="preserve"> </w:t>
      </w:r>
      <w:r w:rsidR="00C56195">
        <w:rPr>
          <w:rFonts w:ascii="Times New Roman" w:eastAsia="Times New Roman" w:hAnsi="Times New Roman" w:cs="Times New Roman"/>
          <w:sz w:val="24"/>
          <w:szCs w:val="24"/>
          <w:lang w:val="en-GB"/>
        </w:rPr>
        <w:t xml:space="preserve">We obtained a </w:t>
      </w:r>
      <w:r w:rsidR="00C56195" w:rsidRPr="00A203FF">
        <w:rPr>
          <w:rFonts w:ascii="Times New Roman" w:eastAsia="Times New Roman" w:hAnsi="Times New Roman" w:cs="Times New Roman"/>
          <w:i/>
          <w:sz w:val="24"/>
          <w:szCs w:val="24"/>
          <w:lang w:val="en-GB"/>
        </w:rPr>
        <w:t>Klebsiella</w:t>
      </w:r>
      <w:r w:rsidR="00C56195" w:rsidRPr="00A203FF">
        <w:rPr>
          <w:rFonts w:ascii="Times New Roman" w:eastAsia="Times New Roman" w:hAnsi="Times New Roman" w:cs="Times New Roman"/>
          <w:sz w:val="24"/>
          <w:szCs w:val="24"/>
          <w:lang w:val="en-GB"/>
        </w:rPr>
        <w:t xml:space="preserve"> </w:t>
      </w:r>
      <w:r w:rsidR="00C56195" w:rsidRPr="00A203FF">
        <w:rPr>
          <w:rFonts w:ascii="Times New Roman" w:eastAsia="Times New Roman" w:hAnsi="Times New Roman" w:cs="Times New Roman"/>
          <w:i/>
          <w:sz w:val="24"/>
          <w:szCs w:val="24"/>
          <w:lang w:val="en-GB"/>
        </w:rPr>
        <w:t>pneumoniae</w:t>
      </w:r>
      <w:r w:rsidRPr="00A203FF">
        <w:rPr>
          <w:rFonts w:ascii="Times New Roman" w:eastAsia="Times New Roman" w:hAnsi="Times New Roman" w:cs="Times New Roman"/>
          <w:sz w:val="24"/>
          <w:szCs w:val="24"/>
          <w:lang w:val="en-GB"/>
        </w:rPr>
        <w:t xml:space="preserve"> prevalence of 23.4% (78/333)</w:t>
      </w:r>
      <w:r w:rsidR="007A2E2F" w:rsidRPr="00A203FF">
        <w:rPr>
          <w:rFonts w:ascii="Times New Roman" w:eastAsia="Times New Roman" w:hAnsi="Times New Roman" w:cs="Times New Roman"/>
          <w:sz w:val="24"/>
          <w:szCs w:val="24"/>
          <w:lang w:val="en-GB"/>
        </w:rPr>
        <w:t xml:space="preserve">. </w:t>
      </w:r>
      <w:r w:rsidR="00277741" w:rsidRPr="00A203FF">
        <w:rPr>
          <w:rFonts w:ascii="Times New Roman" w:eastAsia="Times New Roman" w:hAnsi="Times New Roman" w:cs="Times New Roman"/>
          <w:sz w:val="24"/>
          <w:szCs w:val="24"/>
          <w:lang w:val="en-GB"/>
        </w:rPr>
        <w:t>This</w:t>
      </w:r>
      <w:r w:rsidR="007A2E2F" w:rsidRPr="00A203FF">
        <w:rPr>
          <w:rFonts w:ascii="Times New Roman" w:eastAsia="Times New Roman" w:hAnsi="Times New Roman" w:cs="Times New Roman"/>
          <w:sz w:val="24"/>
          <w:szCs w:val="24"/>
          <w:lang w:val="en-GB"/>
        </w:rPr>
        <w:t xml:space="preserve"> value is </w:t>
      </w:r>
      <w:r w:rsidR="00277741" w:rsidRPr="005B05C8">
        <w:rPr>
          <w:rFonts w:ascii="Times New Roman" w:hAnsi="Times New Roman" w:cs="Times New Roman"/>
          <w:sz w:val="24"/>
          <w:szCs w:val="24"/>
          <w:lang w:val="en-GB"/>
        </w:rPr>
        <w:t xml:space="preserve">lower </w:t>
      </w:r>
      <w:r w:rsidR="007A2E2F" w:rsidRPr="00A203FF">
        <w:rPr>
          <w:rFonts w:ascii="Times New Roman" w:eastAsia="Times New Roman" w:hAnsi="Times New Roman" w:cs="Times New Roman"/>
          <w:sz w:val="24"/>
          <w:szCs w:val="24"/>
          <w:lang w:val="en-GB"/>
        </w:rPr>
        <w:t xml:space="preserve">compared to the </w:t>
      </w:r>
      <w:r w:rsidR="00E458D9" w:rsidRPr="00A203FF">
        <w:rPr>
          <w:rFonts w:ascii="Times New Roman" w:eastAsia="Times New Roman" w:hAnsi="Times New Roman" w:cs="Times New Roman"/>
          <w:sz w:val="24"/>
          <w:szCs w:val="24"/>
          <w:lang w:val="en-GB"/>
        </w:rPr>
        <w:t>27.0%-</w:t>
      </w:r>
      <w:r w:rsidR="007A2E2F" w:rsidRPr="00A203FF">
        <w:rPr>
          <w:rFonts w:ascii="Times New Roman" w:eastAsia="Times New Roman" w:hAnsi="Times New Roman" w:cs="Times New Roman"/>
          <w:sz w:val="24"/>
          <w:szCs w:val="24"/>
          <w:lang w:val="en-GB"/>
        </w:rPr>
        <w:t xml:space="preserve">53.75% reported in </w:t>
      </w:r>
      <w:r w:rsidR="00E458D9" w:rsidRPr="00A203FF">
        <w:rPr>
          <w:rFonts w:ascii="Times New Roman" w:eastAsia="Times New Roman" w:hAnsi="Times New Roman" w:cs="Times New Roman"/>
          <w:sz w:val="24"/>
          <w:szCs w:val="24"/>
          <w:lang w:val="en-GB"/>
        </w:rPr>
        <w:t>other countries</w:t>
      </w:r>
      <w:r w:rsidR="00514DE6" w:rsidRPr="005B05C8">
        <w:rPr>
          <w:rFonts w:ascii="Times New Roman" w:eastAsia="Times New Roman" w:hAnsi="Times New Roman" w:cs="Times New Roman"/>
          <w:sz w:val="24"/>
          <w:szCs w:val="24"/>
          <w:vertAlign w:val="superscript"/>
          <w:lang w:val="en-GB"/>
        </w:rPr>
        <w:t>1</w:t>
      </w:r>
      <w:r w:rsidR="00650BB4" w:rsidRPr="005B05C8">
        <w:rPr>
          <w:rFonts w:ascii="Times New Roman" w:eastAsia="Times New Roman" w:hAnsi="Times New Roman" w:cs="Times New Roman"/>
          <w:sz w:val="24"/>
          <w:szCs w:val="24"/>
          <w:vertAlign w:val="superscript"/>
          <w:lang w:val="en-GB"/>
        </w:rPr>
        <w:t>,</w:t>
      </w:r>
      <w:r w:rsidR="00FD2DE0" w:rsidRPr="005B05C8">
        <w:rPr>
          <w:rFonts w:ascii="Times New Roman" w:eastAsia="Times New Roman" w:hAnsi="Times New Roman" w:cs="Times New Roman"/>
          <w:sz w:val="24"/>
          <w:szCs w:val="24"/>
          <w:vertAlign w:val="superscript"/>
          <w:lang w:val="en-GB"/>
        </w:rPr>
        <w:t xml:space="preserve"> </w:t>
      </w:r>
      <w:r w:rsidR="00650BB4" w:rsidRPr="005B05C8">
        <w:rPr>
          <w:rFonts w:ascii="Times New Roman" w:eastAsia="Times New Roman" w:hAnsi="Times New Roman" w:cs="Times New Roman"/>
          <w:sz w:val="24"/>
          <w:szCs w:val="24"/>
          <w:vertAlign w:val="superscript"/>
          <w:lang w:val="en-GB"/>
        </w:rPr>
        <w:t>7</w:t>
      </w:r>
      <w:r w:rsidR="00E458D9" w:rsidRPr="00A203FF">
        <w:rPr>
          <w:rFonts w:ascii="Times New Roman" w:eastAsia="Times New Roman" w:hAnsi="Times New Roman" w:cs="Times New Roman"/>
          <w:sz w:val="24"/>
          <w:szCs w:val="24"/>
          <w:lang w:val="en-GB"/>
        </w:rPr>
        <w:t xml:space="preserve"> </w:t>
      </w:r>
      <w:r w:rsidR="00277741" w:rsidRPr="005B05C8">
        <w:rPr>
          <w:rFonts w:ascii="Times New Roman" w:hAnsi="Times New Roman" w:cs="Times New Roman"/>
          <w:sz w:val="24"/>
          <w:szCs w:val="24"/>
          <w:lang w:val="en-GB"/>
        </w:rPr>
        <w:t xml:space="preserve">but </w:t>
      </w:r>
      <w:r w:rsidR="00277741" w:rsidRPr="00A203FF">
        <w:rPr>
          <w:rFonts w:ascii="Times New Roman" w:eastAsia="Times New Roman" w:hAnsi="Times New Roman" w:cs="Times New Roman"/>
          <w:sz w:val="24"/>
          <w:szCs w:val="24"/>
          <w:lang w:val="en-GB"/>
        </w:rPr>
        <w:t xml:space="preserve">higher compared to the </w:t>
      </w:r>
      <w:r w:rsidR="00D95314" w:rsidRPr="00A203FF">
        <w:rPr>
          <w:rFonts w:ascii="Times New Roman" w:eastAsia="Times New Roman" w:hAnsi="Times New Roman" w:cs="Times New Roman"/>
          <w:sz w:val="24"/>
          <w:szCs w:val="24"/>
          <w:lang w:val="en-GB"/>
        </w:rPr>
        <w:t>&lt;18</w:t>
      </w:r>
      <w:r w:rsidR="00277741" w:rsidRPr="00A203FF">
        <w:rPr>
          <w:rFonts w:ascii="Times New Roman" w:eastAsia="Times New Roman" w:hAnsi="Times New Roman" w:cs="Times New Roman"/>
          <w:sz w:val="24"/>
          <w:szCs w:val="24"/>
          <w:lang w:val="en-GB"/>
        </w:rPr>
        <w:t xml:space="preserve">% </w:t>
      </w:r>
      <w:bookmarkStart w:id="14" w:name="_Hlk191680838"/>
      <w:r w:rsidR="00D95314" w:rsidRPr="00A203FF">
        <w:rPr>
          <w:rFonts w:ascii="Times New Roman" w:eastAsia="Times New Roman" w:hAnsi="Times New Roman" w:cs="Times New Roman"/>
          <w:sz w:val="24"/>
          <w:szCs w:val="24"/>
          <w:lang w:val="en-GB"/>
        </w:rPr>
        <w:t xml:space="preserve">prevalence </w:t>
      </w:r>
      <w:r w:rsidR="00277741" w:rsidRPr="00A203FF">
        <w:rPr>
          <w:rFonts w:ascii="Times New Roman" w:eastAsia="Times New Roman" w:hAnsi="Times New Roman" w:cs="Times New Roman"/>
          <w:sz w:val="24"/>
          <w:szCs w:val="24"/>
          <w:lang w:val="en-GB"/>
        </w:rPr>
        <w:t xml:space="preserve">reported </w:t>
      </w:r>
      <w:r w:rsidR="00D95314" w:rsidRPr="00A203FF">
        <w:rPr>
          <w:rFonts w:ascii="Times New Roman" w:eastAsia="Times New Roman" w:hAnsi="Times New Roman" w:cs="Times New Roman"/>
          <w:sz w:val="24"/>
          <w:szCs w:val="24"/>
          <w:lang w:val="en-GB"/>
        </w:rPr>
        <w:t xml:space="preserve">in different </w:t>
      </w:r>
      <w:bookmarkEnd w:id="14"/>
      <w:r w:rsidR="00F05E8F" w:rsidRPr="00A203FF">
        <w:rPr>
          <w:rFonts w:ascii="Times New Roman" w:eastAsia="Times New Roman" w:hAnsi="Times New Roman" w:cs="Times New Roman"/>
          <w:sz w:val="24"/>
          <w:szCs w:val="24"/>
          <w:lang w:val="en-GB"/>
        </w:rPr>
        <w:t>studies</w:t>
      </w:r>
      <w:r w:rsidR="00C56195">
        <w:rPr>
          <w:rFonts w:ascii="Times New Roman" w:eastAsia="Times New Roman" w:hAnsi="Times New Roman" w:cs="Times New Roman"/>
          <w:sz w:val="24"/>
          <w:szCs w:val="24"/>
          <w:lang w:val="en-GB"/>
        </w:rPr>
        <w:t xml:space="preserve"> in other Regions of Cameroon </w:t>
      </w:r>
      <w:r w:rsidR="00857A6B" w:rsidRPr="005B05C8">
        <w:rPr>
          <w:rFonts w:ascii="Times New Roman" w:eastAsia="Times New Roman" w:hAnsi="Times New Roman" w:cs="Times New Roman"/>
          <w:sz w:val="24"/>
          <w:szCs w:val="24"/>
          <w:vertAlign w:val="superscript"/>
          <w:lang w:val="en-GB"/>
        </w:rPr>
        <w:t>2</w:t>
      </w:r>
      <w:r w:rsidR="00F44064">
        <w:rPr>
          <w:rFonts w:ascii="Times New Roman" w:eastAsia="Times New Roman" w:hAnsi="Times New Roman" w:cs="Times New Roman"/>
          <w:sz w:val="24"/>
          <w:szCs w:val="24"/>
          <w:vertAlign w:val="superscript"/>
          <w:lang w:val="en-GB"/>
        </w:rPr>
        <w:t>3</w:t>
      </w:r>
      <w:r w:rsidR="00FD2DE0" w:rsidRPr="005B05C8">
        <w:rPr>
          <w:rFonts w:ascii="Times New Roman" w:eastAsia="Times New Roman" w:hAnsi="Times New Roman" w:cs="Times New Roman"/>
          <w:sz w:val="24"/>
          <w:szCs w:val="24"/>
          <w:vertAlign w:val="superscript"/>
          <w:lang w:val="en-GB"/>
        </w:rPr>
        <w:t>, 3</w:t>
      </w:r>
      <w:r w:rsidR="00F44064">
        <w:rPr>
          <w:rFonts w:ascii="Times New Roman" w:eastAsia="Times New Roman" w:hAnsi="Times New Roman" w:cs="Times New Roman"/>
          <w:sz w:val="24"/>
          <w:szCs w:val="24"/>
          <w:vertAlign w:val="superscript"/>
          <w:lang w:val="en-GB"/>
        </w:rPr>
        <w:t>3</w:t>
      </w:r>
      <w:r w:rsidR="007A4BBD" w:rsidRPr="005B05C8">
        <w:rPr>
          <w:rFonts w:ascii="Times New Roman" w:hAnsi="Times New Roman" w:cs="Times New Roman"/>
          <w:sz w:val="24"/>
          <w:szCs w:val="24"/>
          <w:lang w:val="en-GB"/>
        </w:rPr>
        <w:t xml:space="preserve">. These differences can be attributed to the differences in the study design, </w:t>
      </w:r>
      <w:r w:rsidR="0083706C" w:rsidRPr="005B05C8">
        <w:rPr>
          <w:rFonts w:ascii="Times New Roman" w:hAnsi="Times New Roman" w:cs="Times New Roman"/>
          <w:sz w:val="24"/>
          <w:szCs w:val="24"/>
          <w:lang w:val="en-GB"/>
        </w:rPr>
        <w:t>geographical</w:t>
      </w:r>
      <w:r w:rsidR="007A4BBD" w:rsidRPr="005B05C8">
        <w:rPr>
          <w:rFonts w:ascii="Times New Roman" w:hAnsi="Times New Roman" w:cs="Times New Roman"/>
          <w:sz w:val="24"/>
          <w:szCs w:val="24"/>
          <w:lang w:val="en-GB"/>
        </w:rPr>
        <w:t xml:space="preserve"> or sociodemographic variation</w:t>
      </w:r>
      <w:r w:rsidR="0083706C" w:rsidRPr="005B05C8">
        <w:rPr>
          <w:rFonts w:ascii="Times New Roman" w:hAnsi="Times New Roman" w:cs="Times New Roman"/>
          <w:sz w:val="24"/>
          <w:szCs w:val="24"/>
          <w:lang w:val="en-GB"/>
        </w:rPr>
        <w:t>.</w:t>
      </w:r>
      <w:r w:rsidR="007A4BBD" w:rsidRPr="005B05C8">
        <w:rPr>
          <w:rFonts w:ascii="Times New Roman" w:hAnsi="Times New Roman" w:cs="Times New Roman"/>
          <w:sz w:val="24"/>
          <w:szCs w:val="24"/>
          <w:lang w:val="en-GB"/>
        </w:rPr>
        <w:t xml:space="preserve"> </w:t>
      </w:r>
      <w:r w:rsidR="00367526" w:rsidRPr="005B05C8">
        <w:rPr>
          <w:rFonts w:ascii="Times New Roman" w:hAnsi="Times New Roman" w:cs="Times New Roman"/>
          <w:i/>
          <w:sz w:val="24"/>
          <w:szCs w:val="24"/>
          <w:lang w:val="en-GB"/>
        </w:rPr>
        <w:t xml:space="preserve">K. pneumoniae </w:t>
      </w:r>
      <w:r w:rsidR="00367526" w:rsidRPr="005B05C8">
        <w:rPr>
          <w:rFonts w:ascii="Times New Roman" w:hAnsi="Times New Roman" w:cs="Times New Roman"/>
          <w:iCs/>
          <w:sz w:val="24"/>
          <w:szCs w:val="24"/>
          <w:lang w:val="en-GB"/>
        </w:rPr>
        <w:t xml:space="preserve">was higher </w:t>
      </w:r>
      <w:r w:rsidR="00367526" w:rsidRPr="005B05C8">
        <w:rPr>
          <w:rFonts w:ascii="Times New Roman" w:hAnsi="Times New Roman" w:cs="Times New Roman"/>
          <w:sz w:val="24"/>
          <w:szCs w:val="24"/>
          <w:lang w:val="en-GB"/>
        </w:rPr>
        <w:t>in HIV positive participants (</w:t>
      </w:r>
      <w:proofErr w:type="gramStart"/>
      <w:r w:rsidR="0096352B" w:rsidRPr="005B05C8">
        <w:rPr>
          <w:rFonts w:ascii="Times New Roman" w:hAnsi="Times New Roman" w:cs="Times New Roman"/>
          <w:sz w:val="24"/>
          <w:szCs w:val="24"/>
          <w:lang w:val="en-GB"/>
        </w:rPr>
        <w:t>24.%</w:t>
      </w:r>
      <w:proofErr w:type="gramEnd"/>
      <w:r w:rsidR="00367526" w:rsidRPr="005B05C8">
        <w:rPr>
          <w:rFonts w:ascii="Times New Roman" w:hAnsi="Times New Roman" w:cs="Times New Roman"/>
          <w:sz w:val="24"/>
          <w:szCs w:val="24"/>
          <w:lang w:val="en-GB"/>
        </w:rPr>
        <w:t xml:space="preserve"> vs 23.42</w:t>
      </w:r>
      <w:r w:rsidR="00A01C9A">
        <w:rPr>
          <w:rFonts w:ascii="Times New Roman" w:hAnsi="Times New Roman" w:cs="Times New Roman"/>
          <w:sz w:val="24"/>
          <w:szCs w:val="24"/>
          <w:lang w:val="en-GB"/>
        </w:rPr>
        <w:t>%</w:t>
      </w:r>
      <w:r w:rsidR="00367526" w:rsidRPr="005B05C8">
        <w:rPr>
          <w:rFonts w:ascii="Times New Roman" w:hAnsi="Times New Roman" w:cs="Times New Roman"/>
          <w:sz w:val="24"/>
          <w:szCs w:val="24"/>
          <w:lang w:val="en-GB"/>
        </w:rPr>
        <w:t xml:space="preserve">). Similarly, higher prevalence of </w:t>
      </w:r>
      <w:hyperlink r:id="rId22" w:tooltip="Learn more about Klebsiella from ScienceDirect's AI-generated Topic Pages">
        <w:r w:rsidR="00367526" w:rsidRPr="005B05C8">
          <w:rPr>
            <w:rFonts w:ascii="Times New Roman" w:hAnsi="Times New Roman" w:cs="Times New Roman"/>
            <w:i/>
            <w:sz w:val="24"/>
            <w:szCs w:val="24"/>
            <w:lang w:val="en-GB"/>
          </w:rPr>
          <w:t>Klebsiella</w:t>
        </w:r>
      </w:hyperlink>
      <w:r w:rsidR="00367526" w:rsidRPr="005B05C8">
        <w:rPr>
          <w:rFonts w:ascii="Times New Roman" w:hAnsi="Times New Roman" w:cs="Times New Roman"/>
          <w:sz w:val="24"/>
          <w:szCs w:val="24"/>
          <w:lang w:val="en-GB"/>
        </w:rPr>
        <w:t xml:space="preserve"> sp</w:t>
      </w:r>
      <w:r w:rsidR="00C56195">
        <w:rPr>
          <w:rFonts w:ascii="Times New Roman" w:hAnsi="Times New Roman" w:cs="Times New Roman"/>
          <w:sz w:val="24"/>
          <w:szCs w:val="24"/>
          <w:lang w:val="en-GB"/>
        </w:rPr>
        <w:t>p</w:t>
      </w:r>
      <w:r w:rsidR="00367526" w:rsidRPr="005B05C8">
        <w:rPr>
          <w:rFonts w:ascii="Times New Roman" w:hAnsi="Times New Roman" w:cs="Times New Roman"/>
          <w:sz w:val="24"/>
          <w:szCs w:val="24"/>
          <w:lang w:val="en-GB"/>
        </w:rPr>
        <w:t xml:space="preserve">. in HIV positive participant has been reported in </w:t>
      </w:r>
      <w:r w:rsidR="00C56195">
        <w:rPr>
          <w:rFonts w:ascii="Times New Roman" w:hAnsi="Times New Roman" w:cs="Times New Roman"/>
          <w:sz w:val="24"/>
          <w:szCs w:val="24"/>
          <w:lang w:val="en-GB"/>
        </w:rPr>
        <w:t xml:space="preserve">a </w:t>
      </w:r>
      <w:r w:rsidR="00367526" w:rsidRPr="005B05C8">
        <w:rPr>
          <w:rFonts w:ascii="Times New Roman" w:hAnsi="Times New Roman" w:cs="Times New Roman"/>
          <w:sz w:val="24"/>
          <w:szCs w:val="24"/>
          <w:lang w:val="en-GB"/>
        </w:rPr>
        <w:t xml:space="preserve">town in the Western </w:t>
      </w:r>
      <w:r w:rsidR="00C56195">
        <w:rPr>
          <w:rFonts w:ascii="Times New Roman" w:hAnsi="Times New Roman" w:cs="Times New Roman"/>
          <w:sz w:val="24"/>
          <w:szCs w:val="24"/>
          <w:lang w:val="en-GB"/>
        </w:rPr>
        <w:t>R</w:t>
      </w:r>
      <w:r w:rsidR="00367526" w:rsidRPr="005B05C8">
        <w:rPr>
          <w:rFonts w:ascii="Times New Roman" w:hAnsi="Times New Roman" w:cs="Times New Roman"/>
          <w:sz w:val="24"/>
          <w:szCs w:val="24"/>
          <w:lang w:val="en-GB"/>
        </w:rPr>
        <w:t>egion of Cameroon</w:t>
      </w:r>
      <w:r w:rsidR="00367526" w:rsidRPr="005B05C8">
        <w:rPr>
          <w:rFonts w:ascii="Times New Roman" w:hAnsi="Times New Roman" w:cs="Times New Roman"/>
          <w:sz w:val="24"/>
          <w:szCs w:val="24"/>
          <w:vertAlign w:val="superscript"/>
          <w:lang w:val="en-GB"/>
        </w:rPr>
        <w:t>8</w:t>
      </w:r>
      <w:r w:rsidR="00367526" w:rsidRPr="005B05C8">
        <w:rPr>
          <w:rFonts w:ascii="Times New Roman" w:hAnsi="Times New Roman" w:cs="Times New Roman"/>
          <w:sz w:val="24"/>
          <w:szCs w:val="24"/>
          <w:lang w:val="en-GB"/>
        </w:rPr>
        <w:t xml:space="preserve"> and in </w:t>
      </w:r>
      <w:r w:rsidR="00C56195">
        <w:rPr>
          <w:rFonts w:ascii="Times New Roman" w:hAnsi="Times New Roman" w:cs="Times New Roman"/>
          <w:sz w:val="24"/>
          <w:szCs w:val="24"/>
          <w:lang w:val="en-GB"/>
        </w:rPr>
        <w:t>elsewhere</w:t>
      </w:r>
      <w:r w:rsidR="00367526" w:rsidRPr="005B05C8">
        <w:rPr>
          <w:rFonts w:ascii="Times New Roman" w:hAnsi="Times New Roman" w:cs="Times New Roman"/>
          <w:sz w:val="24"/>
          <w:szCs w:val="24"/>
          <w:vertAlign w:val="superscript"/>
          <w:lang w:val="en-GB"/>
        </w:rPr>
        <w:t>3</w:t>
      </w:r>
      <w:r w:rsidR="00F44064">
        <w:rPr>
          <w:rFonts w:ascii="Times New Roman" w:hAnsi="Times New Roman" w:cs="Times New Roman"/>
          <w:sz w:val="24"/>
          <w:szCs w:val="24"/>
          <w:vertAlign w:val="superscript"/>
          <w:lang w:val="en-GB"/>
        </w:rPr>
        <w:t>4</w:t>
      </w:r>
      <w:r w:rsidR="00367526" w:rsidRPr="005B05C8">
        <w:rPr>
          <w:rFonts w:ascii="Times New Roman" w:hAnsi="Times New Roman" w:cs="Times New Roman"/>
          <w:sz w:val="24"/>
          <w:szCs w:val="24"/>
          <w:lang w:val="en-GB"/>
        </w:rPr>
        <w:t xml:space="preserve">. Contrary </w:t>
      </w:r>
      <w:r w:rsidR="00C56195">
        <w:rPr>
          <w:rFonts w:ascii="Times New Roman" w:hAnsi="Times New Roman" w:cs="Times New Roman"/>
          <w:sz w:val="24"/>
          <w:szCs w:val="24"/>
          <w:lang w:val="en-GB"/>
        </w:rPr>
        <w:t>findings</w:t>
      </w:r>
      <w:r w:rsidR="00367526" w:rsidRPr="005B05C8">
        <w:rPr>
          <w:rFonts w:ascii="Times New Roman" w:hAnsi="Times New Roman" w:cs="Times New Roman"/>
          <w:sz w:val="24"/>
          <w:szCs w:val="24"/>
          <w:lang w:val="en-GB"/>
        </w:rPr>
        <w:t xml:space="preserve"> have been reported by </w:t>
      </w:r>
      <w:proofErr w:type="spellStart"/>
      <w:r w:rsidR="00367526" w:rsidRPr="005B05C8">
        <w:rPr>
          <w:rFonts w:ascii="Times New Roman" w:hAnsi="Times New Roman" w:cs="Times New Roman"/>
          <w:sz w:val="24"/>
          <w:szCs w:val="24"/>
          <w:lang w:val="en-GB"/>
        </w:rPr>
        <w:t>Mutsami</w:t>
      </w:r>
      <w:proofErr w:type="spellEnd"/>
      <w:r w:rsidR="00367526" w:rsidRPr="005B05C8">
        <w:rPr>
          <w:rFonts w:ascii="Times New Roman" w:hAnsi="Times New Roman" w:cs="Times New Roman"/>
          <w:sz w:val="24"/>
          <w:szCs w:val="24"/>
          <w:lang w:val="en-GB"/>
        </w:rPr>
        <w:t xml:space="preserve"> </w:t>
      </w:r>
      <w:r w:rsidR="00367526" w:rsidRPr="005B05C8">
        <w:rPr>
          <w:rFonts w:ascii="Times New Roman" w:hAnsi="Times New Roman" w:cs="Times New Roman"/>
          <w:i/>
          <w:sz w:val="24"/>
          <w:szCs w:val="24"/>
          <w:lang w:val="en-GB"/>
        </w:rPr>
        <w:t>et al.,</w:t>
      </w:r>
      <w:r w:rsidR="00367526" w:rsidRPr="005B05C8">
        <w:rPr>
          <w:rFonts w:ascii="Times New Roman" w:hAnsi="Times New Roman" w:cs="Times New Roman"/>
          <w:sz w:val="24"/>
          <w:szCs w:val="24"/>
          <w:lang w:val="en-GB"/>
        </w:rPr>
        <w:t xml:space="preserve"> </w:t>
      </w:r>
      <w:r w:rsidR="00367526" w:rsidRPr="005B05C8">
        <w:rPr>
          <w:rFonts w:ascii="Times New Roman" w:hAnsi="Times New Roman" w:cs="Times New Roman"/>
          <w:sz w:val="24"/>
          <w:szCs w:val="24"/>
          <w:vertAlign w:val="superscript"/>
          <w:lang w:val="en-GB"/>
        </w:rPr>
        <w:t>3</w:t>
      </w:r>
      <w:r w:rsidR="00F44064">
        <w:rPr>
          <w:rFonts w:ascii="Times New Roman" w:hAnsi="Times New Roman" w:cs="Times New Roman"/>
          <w:sz w:val="24"/>
          <w:szCs w:val="24"/>
          <w:vertAlign w:val="superscript"/>
          <w:lang w:val="en-GB"/>
        </w:rPr>
        <w:t>5</w:t>
      </w:r>
      <w:r w:rsidR="00367526" w:rsidRPr="005B05C8">
        <w:rPr>
          <w:rFonts w:ascii="Times New Roman" w:hAnsi="Times New Roman" w:cs="Times New Roman"/>
          <w:sz w:val="24"/>
          <w:szCs w:val="24"/>
          <w:lang w:val="en-GB"/>
        </w:rPr>
        <w:t xml:space="preserve"> in Kenya. The high prevalence </w:t>
      </w:r>
      <w:r w:rsidR="00C56195">
        <w:rPr>
          <w:rFonts w:ascii="Times New Roman" w:hAnsi="Times New Roman" w:cs="Times New Roman"/>
          <w:sz w:val="24"/>
          <w:szCs w:val="24"/>
          <w:lang w:val="en-GB"/>
        </w:rPr>
        <w:t xml:space="preserve">of </w:t>
      </w:r>
      <w:r w:rsidR="00C56195" w:rsidRPr="001C33C2">
        <w:rPr>
          <w:rFonts w:ascii="Times New Roman" w:hAnsi="Times New Roman" w:cs="Times New Roman"/>
          <w:i/>
          <w:sz w:val="24"/>
          <w:szCs w:val="24"/>
          <w:lang w:val="en-GB"/>
        </w:rPr>
        <w:t xml:space="preserve">K. pneumoniae </w:t>
      </w:r>
      <w:r w:rsidR="00C56195" w:rsidRPr="005B05C8">
        <w:rPr>
          <w:rFonts w:ascii="Times New Roman" w:hAnsi="Times New Roman" w:cs="Times New Roman"/>
          <w:iCs/>
          <w:sz w:val="24"/>
          <w:szCs w:val="24"/>
          <w:lang w:val="en-GB"/>
        </w:rPr>
        <w:t xml:space="preserve">among study participants and </w:t>
      </w:r>
      <w:r w:rsidR="00C56195" w:rsidRPr="00C56195">
        <w:rPr>
          <w:rFonts w:ascii="Times New Roman" w:hAnsi="Times New Roman" w:cs="Times New Roman"/>
          <w:iCs/>
          <w:sz w:val="24"/>
          <w:szCs w:val="24"/>
          <w:lang w:val="en-GB"/>
        </w:rPr>
        <w:t>particularly</w:t>
      </w:r>
      <w:r w:rsidR="00C56195">
        <w:rPr>
          <w:rFonts w:ascii="Times New Roman" w:hAnsi="Times New Roman" w:cs="Times New Roman"/>
          <w:iCs/>
          <w:sz w:val="24"/>
          <w:szCs w:val="24"/>
          <w:lang w:val="en-GB"/>
        </w:rPr>
        <w:t xml:space="preserve"> HIV positive persons could be </w:t>
      </w:r>
      <w:r w:rsidR="00BB2971">
        <w:rPr>
          <w:rFonts w:ascii="Times New Roman" w:hAnsi="Times New Roman" w:cs="Times New Roman"/>
          <w:iCs/>
          <w:sz w:val="24"/>
          <w:szCs w:val="24"/>
          <w:lang w:val="en-GB"/>
        </w:rPr>
        <w:t>attributed</w:t>
      </w:r>
      <w:r w:rsidR="00C56195">
        <w:rPr>
          <w:rFonts w:ascii="Times New Roman" w:hAnsi="Times New Roman" w:cs="Times New Roman"/>
          <w:iCs/>
          <w:sz w:val="24"/>
          <w:szCs w:val="24"/>
          <w:lang w:val="en-GB"/>
        </w:rPr>
        <w:t xml:space="preserve"> to the fact that the pathogen is mostly implicated in </w:t>
      </w:r>
      <w:r w:rsidR="00C56195" w:rsidRPr="001C33C2">
        <w:rPr>
          <w:rFonts w:ascii="Times New Roman" w:hAnsi="Times New Roman" w:cs="Times New Roman"/>
          <w:sz w:val="24"/>
          <w:szCs w:val="24"/>
          <w:lang w:val="en-GB"/>
        </w:rPr>
        <w:t>nosocomial infections</w:t>
      </w:r>
      <w:r w:rsidR="00C56195" w:rsidRPr="001C33C2">
        <w:rPr>
          <w:rFonts w:ascii="Times New Roman" w:hAnsi="Times New Roman" w:cs="Times New Roman"/>
          <w:sz w:val="24"/>
          <w:szCs w:val="24"/>
          <w:vertAlign w:val="superscript"/>
          <w:lang w:val="en-GB"/>
        </w:rPr>
        <w:t>5</w:t>
      </w:r>
      <w:r w:rsidR="00C56195">
        <w:rPr>
          <w:rFonts w:ascii="Times New Roman" w:hAnsi="Times New Roman" w:cs="Times New Roman"/>
          <w:sz w:val="24"/>
          <w:szCs w:val="24"/>
          <w:vertAlign w:val="superscript"/>
          <w:lang w:val="en-GB"/>
        </w:rPr>
        <w:t xml:space="preserve"> </w:t>
      </w:r>
      <w:r w:rsidR="00C56195">
        <w:rPr>
          <w:rFonts w:ascii="Times New Roman" w:hAnsi="Times New Roman" w:cs="Times New Roman"/>
          <w:sz w:val="24"/>
          <w:szCs w:val="24"/>
          <w:lang w:val="en-GB"/>
        </w:rPr>
        <w:t>and</w:t>
      </w:r>
      <w:r w:rsidR="00367526" w:rsidRPr="005B05C8">
        <w:rPr>
          <w:rFonts w:ascii="Times New Roman" w:hAnsi="Times New Roman" w:cs="Times New Roman"/>
          <w:sz w:val="24"/>
          <w:szCs w:val="24"/>
          <w:lang w:val="en-GB"/>
        </w:rPr>
        <w:t xml:space="preserve"> HIV patients are immunosuppressed   </w:t>
      </w:r>
      <w:r w:rsidR="00BB2971">
        <w:rPr>
          <w:rFonts w:ascii="Times New Roman" w:hAnsi="Times New Roman" w:cs="Times New Roman"/>
          <w:sz w:val="24"/>
          <w:szCs w:val="24"/>
          <w:lang w:val="en-GB"/>
        </w:rPr>
        <w:t xml:space="preserve">and </w:t>
      </w:r>
      <w:r w:rsidR="00367526" w:rsidRPr="005B05C8">
        <w:rPr>
          <w:rFonts w:ascii="Times New Roman" w:hAnsi="Times New Roman" w:cs="Times New Roman"/>
          <w:sz w:val="24"/>
          <w:szCs w:val="24"/>
          <w:lang w:val="en-GB"/>
        </w:rPr>
        <w:t>as such visit the hospital frequently</w:t>
      </w:r>
      <w:r w:rsidR="00C56195">
        <w:rPr>
          <w:rFonts w:ascii="Times New Roman" w:hAnsi="Times New Roman" w:cs="Times New Roman"/>
          <w:sz w:val="24"/>
          <w:szCs w:val="24"/>
          <w:lang w:val="en-GB"/>
        </w:rPr>
        <w:t>.</w:t>
      </w:r>
      <w:r w:rsidR="0096352B" w:rsidRPr="005B05C8">
        <w:rPr>
          <w:rFonts w:ascii="Times New Roman" w:hAnsi="Times New Roman" w:cs="Times New Roman"/>
          <w:sz w:val="24"/>
          <w:szCs w:val="24"/>
          <w:lang w:val="en-GB"/>
        </w:rPr>
        <w:t xml:space="preserve"> </w:t>
      </w:r>
      <w:r w:rsidR="00D27646" w:rsidRPr="00A203FF">
        <w:rPr>
          <w:rFonts w:ascii="Times New Roman" w:eastAsia="Times New Roman" w:hAnsi="Times New Roman" w:cs="Times New Roman"/>
          <w:sz w:val="24"/>
          <w:szCs w:val="24"/>
          <w:lang w:val="en-GB"/>
        </w:rPr>
        <w:t>T</w:t>
      </w:r>
      <w:r w:rsidR="0006063C" w:rsidRPr="00A203FF">
        <w:rPr>
          <w:rFonts w:ascii="Times New Roman" w:eastAsia="Times New Roman" w:hAnsi="Times New Roman" w:cs="Times New Roman"/>
          <w:sz w:val="24"/>
          <w:szCs w:val="24"/>
          <w:lang w:val="en-GB"/>
        </w:rPr>
        <w:t xml:space="preserve">he prevalence </w:t>
      </w:r>
      <w:r w:rsidR="0083706C" w:rsidRPr="00A203FF">
        <w:rPr>
          <w:rFonts w:ascii="Times New Roman" w:eastAsia="Times New Roman" w:hAnsi="Times New Roman" w:cs="Times New Roman"/>
          <w:sz w:val="24"/>
          <w:szCs w:val="24"/>
          <w:lang w:val="en-GB"/>
        </w:rPr>
        <w:t xml:space="preserve">98.7% (77/78) </w:t>
      </w:r>
      <w:r w:rsidR="0006063C" w:rsidRPr="00A203FF">
        <w:rPr>
          <w:rFonts w:ascii="Times New Roman" w:eastAsia="Times New Roman" w:hAnsi="Times New Roman" w:cs="Times New Roman"/>
          <w:sz w:val="24"/>
          <w:szCs w:val="24"/>
          <w:lang w:val="en-GB"/>
        </w:rPr>
        <w:t xml:space="preserve">of </w:t>
      </w:r>
      <w:r w:rsidR="0006063C" w:rsidRPr="00A203FF">
        <w:rPr>
          <w:rFonts w:ascii="Times New Roman" w:eastAsia="Times New Roman" w:hAnsi="Times New Roman" w:cs="Times New Roman"/>
          <w:i/>
          <w:sz w:val="24"/>
          <w:szCs w:val="24"/>
          <w:lang w:val="en-GB"/>
        </w:rPr>
        <w:t>K</w:t>
      </w:r>
      <w:r w:rsidR="0083706C" w:rsidRPr="00A203FF">
        <w:rPr>
          <w:rFonts w:ascii="Times New Roman" w:eastAsia="Times New Roman" w:hAnsi="Times New Roman" w:cs="Times New Roman"/>
          <w:i/>
          <w:sz w:val="24"/>
          <w:szCs w:val="24"/>
          <w:lang w:val="en-GB"/>
        </w:rPr>
        <w:t>.</w:t>
      </w:r>
      <w:r w:rsidR="0006063C" w:rsidRPr="00A203FF">
        <w:rPr>
          <w:rFonts w:ascii="Times New Roman" w:eastAsia="Times New Roman" w:hAnsi="Times New Roman" w:cs="Times New Roman"/>
          <w:i/>
          <w:sz w:val="24"/>
          <w:szCs w:val="24"/>
          <w:lang w:val="en-GB"/>
        </w:rPr>
        <w:t xml:space="preserve"> pneumoniae </w:t>
      </w:r>
      <w:r w:rsidR="0006063C" w:rsidRPr="00A203FF">
        <w:rPr>
          <w:rFonts w:ascii="Times New Roman" w:eastAsia="Times New Roman" w:hAnsi="Times New Roman" w:cs="Times New Roman"/>
          <w:sz w:val="24"/>
          <w:szCs w:val="24"/>
          <w:lang w:val="en-GB"/>
        </w:rPr>
        <w:t>antibiotic resistance was high as compared to the global average of 45% in health care settings</w:t>
      </w:r>
      <w:r w:rsidR="00920CFB" w:rsidRPr="00A203FF">
        <w:rPr>
          <w:rFonts w:ascii="Times New Roman" w:eastAsia="Times New Roman" w:hAnsi="Times New Roman" w:cs="Times New Roman"/>
          <w:sz w:val="24"/>
          <w:szCs w:val="24"/>
          <w:vertAlign w:val="superscript"/>
          <w:lang w:val="en-GB"/>
        </w:rPr>
        <w:t>20</w:t>
      </w:r>
      <w:r w:rsidR="0006063C" w:rsidRPr="00A203FF">
        <w:rPr>
          <w:rFonts w:ascii="Times New Roman" w:eastAsia="Times New Roman" w:hAnsi="Times New Roman" w:cs="Times New Roman"/>
          <w:sz w:val="24"/>
          <w:szCs w:val="24"/>
          <w:lang w:val="en-GB"/>
        </w:rPr>
        <w:t>. This high prevalence trend is similar to projections which suggest antibiotic resistance is on the rise in Cameroon</w:t>
      </w:r>
      <w:r w:rsidR="00920CFB" w:rsidRPr="00A203FF">
        <w:rPr>
          <w:rFonts w:ascii="Times New Roman" w:eastAsia="Times New Roman" w:hAnsi="Times New Roman" w:cs="Times New Roman"/>
          <w:sz w:val="24"/>
          <w:szCs w:val="24"/>
          <w:lang w:val="en-GB"/>
        </w:rPr>
        <w:t xml:space="preserve"> and</w:t>
      </w:r>
      <w:r w:rsidR="0006063C" w:rsidRPr="00A203FF">
        <w:rPr>
          <w:rFonts w:ascii="Times New Roman" w:eastAsia="Times New Roman" w:hAnsi="Times New Roman" w:cs="Times New Roman"/>
          <w:sz w:val="24"/>
          <w:szCs w:val="24"/>
          <w:lang w:val="en-GB"/>
        </w:rPr>
        <w:t xml:space="preserve"> it is largely due to the misuse and over use of antibiotics in </w:t>
      </w:r>
      <w:r w:rsidR="0083706C" w:rsidRPr="00A203FF">
        <w:rPr>
          <w:rFonts w:ascii="Times New Roman" w:eastAsia="Times New Roman" w:hAnsi="Times New Roman" w:cs="Times New Roman"/>
          <w:sz w:val="24"/>
          <w:szCs w:val="24"/>
          <w:lang w:val="en-GB"/>
        </w:rPr>
        <w:t xml:space="preserve">both </w:t>
      </w:r>
      <w:r w:rsidR="00B7125A" w:rsidRPr="00A203FF">
        <w:rPr>
          <w:rFonts w:ascii="Times New Roman" w:eastAsia="Times New Roman" w:hAnsi="Times New Roman" w:cs="Times New Roman"/>
          <w:sz w:val="24"/>
          <w:szCs w:val="24"/>
          <w:lang w:val="en-GB"/>
        </w:rPr>
        <w:t>agricultures</w:t>
      </w:r>
      <w:r w:rsidR="0083706C" w:rsidRPr="00A203FF">
        <w:rPr>
          <w:rFonts w:ascii="Times New Roman" w:eastAsia="Times New Roman" w:hAnsi="Times New Roman" w:cs="Times New Roman"/>
          <w:sz w:val="24"/>
          <w:szCs w:val="24"/>
          <w:lang w:val="en-GB"/>
        </w:rPr>
        <w:t>, vet</w:t>
      </w:r>
      <w:r w:rsidR="00676014" w:rsidRPr="00A203FF">
        <w:rPr>
          <w:rFonts w:ascii="Times New Roman" w:eastAsia="Times New Roman" w:hAnsi="Times New Roman" w:cs="Times New Roman"/>
          <w:sz w:val="24"/>
          <w:szCs w:val="24"/>
          <w:lang w:val="en-GB"/>
        </w:rPr>
        <w:t>er</w:t>
      </w:r>
      <w:r w:rsidR="0083706C" w:rsidRPr="00A203FF">
        <w:rPr>
          <w:rFonts w:ascii="Times New Roman" w:eastAsia="Times New Roman" w:hAnsi="Times New Roman" w:cs="Times New Roman"/>
          <w:sz w:val="24"/>
          <w:szCs w:val="24"/>
          <w:lang w:val="en-GB"/>
        </w:rPr>
        <w:t>inary</w:t>
      </w:r>
      <w:r w:rsidR="0006063C" w:rsidRPr="00A203FF">
        <w:rPr>
          <w:rFonts w:ascii="Times New Roman" w:eastAsia="Times New Roman" w:hAnsi="Times New Roman" w:cs="Times New Roman"/>
          <w:sz w:val="24"/>
          <w:szCs w:val="24"/>
          <w:lang w:val="en-GB"/>
        </w:rPr>
        <w:t xml:space="preserve"> </w:t>
      </w:r>
      <w:r w:rsidR="00BB2971">
        <w:rPr>
          <w:rFonts w:ascii="Times New Roman" w:eastAsia="Times New Roman" w:hAnsi="Times New Roman" w:cs="Times New Roman"/>
          <w:sz w:val="24"/>
          <w:szCs w:val="24"/>
          <w:lang w:val="en-GB"/>
        </w:rPr>
        <w:t xml:space="preserve">and human </w:t>
      </w:r>
      <w:r w:rsidR="0083706C" w:rsidRPr="00A203FF">
        <w:rPr>
          <w:rFonts w:ascii="Times New Roman" w:eastAsia="Times New Roman" w:hAnsi="Times New Roman" w:cs="Times New Roman"/>
          <w:sz w:val="24"/>
          <w:szCs w:val="24"/>
          <w:lang w:val="en-GB"/>
        </w:rPr>
        <w:t>medicine</w:t>
      </w:r>
      <w:r w:rsidR="00676014" w:rsidRPr="005B05C8">
        <w:rPr>
          <w:rFonts w:ascii="Times New Roman" w:hAnsi="Times New Roman" w:cs="Times New Roman"/>
          <w:sz w:val="24"/>
          <w:szCs w:val="24"/>
          <w:vertAlign w:val="superscript"/>
          <w:lang w:val="en-GB"/>
        </w:rPr>
        <w:t>3</w:t>
      </w:r>
      <w:r w:rsidR="00F44064">
        <w:rPr>
          <w:rFonts w:ascii="Times New Roman" w:hAnsi="Times New Roman" w:cs="Times New Roman"/>
          <w:sz w:val="24"/>
          <w:szCs w:val="24"/>
          <w:vertAlign w:val="superscript"/>
          <w:lang w:val="en-GB"/>
        </w:rPr>
        <w:t>6</w:t>
      </w:r>
      <w:r w:rsidR="0006063C" w:rsidRPr="00A203FF">
        <w:rPr>
          <w:rFonts w:ascii="Times New Roman" w:eastAsia="Times New Roman" w:hAnsi="Times New Roman" w:cs="Times New Roman"/>
          <w:sz w:val="24"/>
          <w:szCs w:val="24"/>
          <w:lang w:val="en-GB"/>
        </w:rPr>
        <w:t>.</w:t>
      </w:r>
      <w:r w:rsidR="0006063C" w:rsidRPr="005B05C8">
        <w:rPr>
          <w:rFonts w:ascii="Times New Roman" w:eastAsia="Times New Roman" w:hAnsi="Times New Roman" w:cs="Times New Roman"/>
          <w:sz w:val="24"/>
          <w:szCs w:val="24"/>
          <w:lang w:val="en-GB"/>
        </w:rPr>
        <w:t xml:space="preserve"> Secondly it can also be</w:t>
      </w:r>
      <w:r w:rsidR="00BB2971">
        <w:rPr>
          <w:rFonts w:ascii="Times New Roman" w:eastAsia="Times New Roman" w:hAnsi="Times New Roman" w:cs="Times New Roman"/>
          <w:sz w:val="24"/>
          <w:szCs w:val="24"/>
          <w:lang w:val="en-GB"/>
        </w:rPr>
        <w:t xml:space="preserve"> due to the fact </w:t>
      </w:r>
      <w:r w:rsidR="0006063C" w:rsidRPr="005B05C8">
        <w:rPr>
          <w:rFonts w:ascii="Times New Roman" w:hAnsi="Times New Roman" w:cs="Times New Roman"/>
          <w:sz w:val="24"/>
          <w:szCs w:val="24"/>
          <w:lang w:val="en-GB"/>
        </w:rPr>
        <w:t xml:space="preserve">that </w:t>
      </w:r>
      <w:r w:rsidR="0006063C" w:rsidRPr="005B05C8">
        <w:rPr>
          <w:rFonts w:ascii="Times New Roman" w:hAnsi="Times New Roman" w:cs="Times New Roman"/>
          <w:i/>
          <w:iCs/>
          <w:sz w:val="24"/>
          <w:szCs w:val="24"/>
          <w:lang w:val="en-GB"/>
        </w:rPr>
        <w:t>Klebsiella</w:t>
      </w:r>
      <w:r w:rsidR="0006063C" w:rsidRPr="005B05C8">
        <w:rPr>
          <w:rFonts w:ascii="Times New Roman" w:hAnsi="Times New Roman" w:cs="Times New Roman"/>
          <w:sz w:val="24"/>
          <w:szCs w:val="24"/>
          <w:lang w:val="en-GB"/>
        </w:rPr>
        <w:t xml:space="preserve"> display</w:t>
      </w:r>
      <w:r w:rsidR="00BB2971">
        <w:rPr>
          <w:rFonts w:ascii="Times New Roman" w:hAnsi="Times New Roman" w:cs="Times New Roman"/>
          <w:sz w:val="24"/>
          <w:szCs w:val="24"/>
          <w:lang w:val="en-GB"/>
        </w:rPr>
        <w:t>s</w:t>
      </w:r>
      <w:r w:rsidR="0006063C" w:rsidRPr="005B05C8">
        <w:rPr>
          <w:rFonts w:ascii="Times New Roman" w:hAnsi="Times New Roman" w:cs="Times New Roman"/>
          <w:sz w:val="24"/>
          <w:szCs w:val="24"/>
          <w:lang w:val="en-GB"/>
        </w:rPr>
        <w:t xml:space="preserve"> diverse resistance patterns</w:t>
      </w:r>
      <w:r w:rsidR="00650BB4" w:rsidRPr="005B05C8">
        <w:rPr>
          <w:rFonts w:ascii="Times New Roman" w:eastAsia="Times New Roman" w:hAnsi="Times New Roman" w:cs="Times New Roman"/>
          <w:sz w:val="24"/>
          <w:szCs w:val="24"/>
          <w:vertAlign w:val="superscript"/>
          <w:lang w:val="en-GB"/>
        </w:rPr>
        <w:t>5</w:t>
      </w:r>
      <w:r w:rsidR="00676014" w:rsidRPr="005B05C8">
        <w:rPr>
          <w:rFonts w:ascii="Times New Roman" w:eastAsia="Times New Roman" w:hAnsi="Times New Roman" w:cs="Times New Roman"/>
          <w:sz w:val="24"/>
          <w:szCs w:val="24"/>
          <w:vertAlign w:val="superscript"/>
          <w:lang w:val="en-GB"/>
        </w:rPr>
        <w:t xml:space="preserve">, </w:t>
      </w:r>
      <w:r w:rsidR="00F44064">
        <w:rPr>
          <w:rFonts w:ascii="Times New Roman" w:hAnsi="Times New Roman" w:cs="Times New Roman"/>
          <w:sz w:val="24"/>
          <w:szCs w:val="24"/>
          <w:vertAlign w:val="superscript"/>
          <w:lang w:val="en-GB"/>
        </w:rPr>
        <w:t>37</w:t>
      </w:r>
      <w:r w:rsidR="00796A67" w:rsidRPr="005B05C8">
        <w:rPr>
          <w:rFonts w:ascii="Times New Roman" w:hAnsi="Times New Roman" w:cs="Times New Roman"/>
          <w:sz w:val="24"/>
          <w:szCs w:val="24"/>
          <w:lang w:val="en-GB"/>
        </w:rPr>
        <w:t xml:space="preserve">. </w:t>
      </w:r>
      <w:r w:rsidR="0083706C" w:rsidRPr="005B05C8">
        <w:rPr>
          <w:rFonts w:ascii="Times New Roman" w:hAnsi="Times New Roman" w:cs="Times New Roman"/>
          <w:sz w:val="24"/>
          <w:szCs w:val="24"/>
          <w:lang w:val="en-GB"/>
        </w:rPr>
        <w:t>However, l</w:t>
      </w:r>
      <w:r w:rsidR="00796A67" w:rsidRPr="005B05C8">
        <w:rPr>
          <w:rFonts w:ascii="Times New Roman" w:hAnsi="Times New Roman" w:cs="Times New Roman"/>
          <w:sz w:val="24"/>
          <w:szCs w:val="24"/>
          <w:lang w:val="en-GB"/>
        </w:rPr>
        <w:t>ower prevalence rate (</w:t>
      </w:r>
      <w:r w:rsidR="00D27646" w:rsidRPr="005B05C8">
        <w:rPr>
          <w:rFonts w:ascii="Times New Roman" w:hAnsi="Times New Roman" w:cs="Times New Roman"/>
          <w:sz w:val="24"/>
          <w:szCs w:val="24"/>
          <w:lang w:val="en-GB"/>
        </w:rPr>
        <w:t>18%-</w:t>
      </w:r>
      <w:r w:rsidR="0033468E" w:rsidRPr="005B05C8">
        <w:rPr>
          <w:rFonts w:ascii="Times New Roman" w:hAnsi="Times New Roman" w:cs="Times New Roman"/>
          <w:sz w:val="24"/>
          <w:szCs w:val="24"/>
          <w:lang w:val="en-GB"/>
        </w:rPr>
        <w:t>5</w:t>
      </w:r>
      <w:r w:rsidR="00796A67" w:rsidRPr="005B05C8">
        <w:rPr>
          <w:rFonts w:ascii="Times New Roman" w:hAnsi="Times New Roman" w:cs="Times New Roman"/>
          <w:sz w:val="24"/>
          <w:szCs w:val="24"/>
          <w:lang w:val="en-GB"/>
        </w:rPr>
        <w:t>3</w:t>
      </w:r>
      <w:r w:rsidR="0033468E" w:rsidRPr="005B05C8">
        <w:rPr>
          <w:rFonts w:ascii="Times New Roman" w:hAnsi="Times New Roman" w:cs="Times New Roman"/>
          <w:sz w:val="24"/>
          <w:szCs w:val="24"/>
          <w:lang w:val="en-GB"/>
        </w:rPr>
        <w:t>.7</w:t>
      </w:r>
      <w:r w:rsidR="00796A67" w:rsidRPr="005B05C8">
        <w:rPr>
          <w:rFonts w:ascii="Times New Roman" w:hAnsi="Times New Roman" w:cs="Times New Roman"/>
          <w:sz w:val="24"/>
          <w:szCs w:val="24"/>
          <w:lang w:val="en-GB"/>
        </w:rPr>
        <w:t xml:space="preserve">%) has been recorded in </w:t>
      </w:r>
      <w:r w:rsidR="0083706C" w:rsidRPr="005B05C8">
        <w:rPr>
          <w:rFonts w:ascii="Times New Roman" w:hAnsi="Times New Roman" w:cs="Times New Roman"/>
          <w:sz w:val="24"/>
          <w:szCs w:val="24"/>
          <w:lang w:val="en-GB"/>
        </w:rPr>
        <w:t>another</w:t>
      </w:r>
      <w:r w:rsidR="00796A67" w:rsidRPr="005B05C8">
        <w:rPr>
          <w:rFonts w:ascii="Times New Roman" w:hAnsi="Times New Roman" w:cs="Times New Roman"/>
          <w:sz w:val="24"/>
          <w:szCs w:val="24"/>
          <w:lang w:val="en-GB"/>
        </w:rPr>
        <w:t xml:space="preserve"> studies</w:t>
      </w:r>
      <w:r w:rsidR="002551A9" w:rsidRPr="005B05C8">
        <w:rPr>
          <w:rFonts w:ascii="Times New Roman" w:eastAsia="Times New Roman" w:hAnsi="Times New Roman" w:cs="Times New Roman"/>
          <w:sz w:val="24"/>
          <w:szCs w:val="24"/>
          <w:vertAlign w:val="superscript"/>
          <w:lang w:val="en-GB"/>
        </w:rPr>
        <w:t>3</w:t>
      </w:r>
      <w:r w:rsidR="00676014" w:rsidRPr="005B05C8">
        <w:rPr>
          <w:rFonts w:ascii="Times New Roman" w:eastAsia="Times New Roman" w:hAnsi="Times New Roman" w:cs="Times New Roman"/>
          <w:sz w:val="24"/>
          <w:szCs w:val="24"/>
          <w:vertAlign w:val="superscript"/>
          <w:lang w:val="en-GB"/>
        </w:rPr>
        <w:t xml:space="preserve">, 11, </w:t>
      </w:r>
      <w:r w:rsidR="00F44064">
        <w:rPr>
          <w:rFonts w:ascii="Times New Roman" w:eastAsia="Times New Roman" w:hAnsi="Times New Roman" w:cs="Times New Roman"/>
          <w:sz w:val="24"/>
          <w:szCs w:val="24"/>
          <w:vertAlign w:val="superscript"/>
          <w:lang w:val="en-GB"/>
        </w:rPr>
        <w:t>38</w:t>
      </w:r>
      <w:r w:rsidR="00F67DE2" w:rsidRPr="005B05C8">
        <w:rPr>
          <w:rFonts w:ascii="Times New Roman" w:eastAsia="Times New Roman" w:hAnsi="Times New Roman" w:cs="Times New Roman"/>
          <w:sz w:val="24"/>
          <w:szCs w:val="24"/>
          <w:vertAlign w:val="superscript"/>
          <w:lang w:val="en-GB"/>
        </w:rPr>
        <w:t xml:space="preserve">, </w:t>
      </w:r>
      <w:r w:rsidR="00F44064">
        <w:rPr>
          <w:rFonts w:ascii="Times New Roman" w:eastAsia="Times New Roman" w:hAnsi="Times New Roman" w:cs="Times New Roman"/>
          <w:sz w:val="24"/>
          <w:szCs w:val="24"/>
          <w:vertAlign w:val="superscript"/>
          <w:lang w:val="en-GB"/>
        </w:rPr>
        <w:t>39</w:t>
      </w:r>
      <w:r w:rsidR="007348EF" w:rsidRPr="005B05C8">
        <w:rPr>
          <w:rFonts w:ascii="Times New Roman" w:hAnsi="Times New Roman" w:cs="Times New Roman"/>
          <w:sz w:val="24"/>
          <w:szCs w:val="24"/>
          <w:lang w:val="en-GB"/>
        </w:rPr>
        <w:t xml:space="preserve">. </w:t>
      </w:r>
      <w:r w:rsidR="00796A67" w:rsidRPr="005B05C8">
        <w:rPr>
          <w:rFonts w:ascii="Times New Roman" w:hAnsi="Times New Roman" w:cs="Times New Roman"/>
          <w:sz w:val="24"/>
          <w:szCs w:val="24"/>
          <w:lang w:val="en-GB"/>
        </w:rPr>
        <w:t>This discrepancy in prevalence might be ascribed to differences in the study design, study population, sample size terrestrial variation, and socioeconomic conditions.</w:t>
      </w:r>
      <w:r w:rsidR="00BB2971">
        <w:rPr>
          <w:rFonts w:ascii="Times New Roman" w:eastAsia="Times New Roman" w:hAnsi="Times New Roman" w:cs="Times New Roman"/>
          <w:sz w:val="24"/>
          <w:szCs w:val="24"/>
          <w:lang w:val="en-GB"/>
        </w:rPr>
        <w:t xml:space="preserve"> </w:t>
      </w:r>
      <w:r w:rsidR="00567C1E" w:rsidRPr="00A203FF">
        <w:rPr>
          <w:rFonts w:ascii="Times New Roman" w:eastAsia="Times New Roman" w:hAnsi="Times New Roman" w:cs="Times New Roman"/>
          <w:sz w:val="24"/>
          <w:szCs w:val="24"/>
          <w:lang w:val="en-GB"/>
        </w:rPr>
        <w:t xml:space="preserve">Overall, </w:t>
      </w:r>
      <w:bookmarkStart w:id="15" w:name="_Hlk192660452"/>
      <w:r w:rsidR="00920CFB" w:rsidRPr="00A203FF">
        <w:rPr>
          <w:rFonts w:ascii="Times New Roman" w:eastAsia="Times New Roman" w:hAnsi="Times New Roman" w:cs="Times New Roman"/>
          <w:sz w:val="24"/>
          <w:szCs w:val="24"/>
          <w:lang w:val="en-GB"/>
        </w:rPr>
        <w:t>a</w:t>
      </w:r>
      <w:r w:rsidR="00567C1E" w:rsidRPr="00A203FF">
        <w:rPr>
          <w:rFonts w:ascii="Times New Roman" w:eastAsia="Times New Roman" w:hAnsi="Times New Roman" w:cs="Times New Roman"/>
          <w:sz w:val="24"/>
          <w:szCs w:val="24"/>
          <w:lang w:val="en-GB"/>
        </w:rPr>
        <w:t xml:space="preserve">mpicillin recorded the highest resistance 61.5%, (48/78) followed by </w:t>
      </w:r>
      <w:r w:rsidR="00920CFB" w:rsidRPr="00A203FF">
        <w:rPr>
          <w:rFonts w:ascii="Times New Roman" w:eastAsia="Times New Roman" w:hAnsi="Times New Roman" w:cs="Times New Roman"/>
          <w:sz w:val="24"/>
          <w:szCs w:val="24"/>
          <w:lang w:val="en-GB"/>
        </w:rPr>
        <w:t>g</w:t>
      </w:r>
      <w:r w:rsidR="00567C1E" w:rsidRPr="00A203FF">
        <w:rPr>
          <w:rFonts w:ascii="Times New Roman" w:eastAsia="Times New Roman" w:hAnsi="Times New Roman" w:cs="Times New Roman"/>
          <w:sz w:val="24"/>
          <w:szCs w:val="24"/>
          <w:lang w:val="en-GB"/>
        </w:rPr>
        <w:t xml:space="preserve">entamycin 60.3%, (47/78) while </w:t>
      </w:r>
      <w:r w:rsidR="00920CFB" w:rsidRPr="00A203FF">
        <w:rPr>
          <w:rFonts w:ascii="Times New Roman" w:eastAsia="Times New Roman" w:hAnsi="Times New Roman" w:cs="Times New Roman"/>
          <w:sz w:val="24"/>
          <w:szCs w:val="24"/>
          <w:lang w:val="en-GB"/>
        </w:rPr>
        <w:t>n</w:t>
      </w:r>
      <w:r w:rsidR="00567C1E" w:rsidRPr="00A203FF">
        <w:rPr>
          <w:rFonts w:ascii="Times New Roman" w:eastAsia="Times New Roman" w:hAnsi="Times New Roman" w:cs="Times New Roman"/>
          <w:sz w:val="24"/>
          <w:szCs w:val="24"/>
          <w:lang w:val="en-GB"/>
        </w:rPr>
        <w:t xml:space="preserve">itrofurantoin 42.3% (28/78) followed by </w:t>
      </w:r>
      <w:r w:rsidR="00920CFB" w:rsidRPr="00A203FF">
        <w:rPr>
          <w:rFonts w:ascii="Times New Roman" w:eastAsia="Times New Roman" w:hAnsi="Times New Roman" w:cs="Times New Roman"/>
          <w:sz w:val="24"/>
          <w:szCs w:val="24"/>
          <w:lang w:val="en-GB"/>
        </w:rPr>
        <w:t>l</w:t>
      </w:r>
      <w:r w:rsidR="00567C1E" w:rsidRPr="00A203FF">
        <w:rPr>
          <w:rFonts w:ascii="Times New Roman" w:eastAsia="Times New Roman" w:hAnsi="Times New Roman" w:cs="Times New Roman"/>
          <w:sz w:val="24"/>
          <w:szCs w:val="24"/>
          <w:lang w:val="en-GB"/>
        </w:rPr>
        <w:t xml:space="preserve">evofloxacin 37.2%, (29/78) were the most </w:t>
      </w:r>
      <w:r w:rsidR="00BB2971">
        <w:rPr>
          <w:rFonts w:ascii="Times New Roman" w:eastAsia="Times New Roman" w:hAnsi="Times New Roman" w:cs="Times New Roman"/>
          <w:sz w:val="24"/>
          <w:szCs w:val="24"/>
          <w:lang w:val="en-GB"/>
        </w:rPr>
        <w:t>active</w:t>
      </w:r>
      <w:r w:rsidR="00567C1E" w:rsidRPr="00A203FF">
        <w:rPr>
          <w:rFonts w:ascii="Times New Roman" w:eastAsia="Times New Roman" w:hAnsi="Times New Roman" w:cs="Times New Roman"/>
          <w:sz w:val="24"/>
          <w:szCs w:val="24"/>
          <w:lang w:val="en-GB"/>
        </w:rPr>
        <w:t xml:space="preserve"> drugs. </w:t>
      </w:r>
      <w:bookmarkEnd w:id="15"/>
      <w:r w:rsidR="00A67219" w:rsidRPr="005B05C8">
        <w:rPr>
          <w:rFonts w:ascii="Times New Roman" w:hAnsi="Times New Roman" w:cs="Times New Roman"/>
          <w:sz w:val="24"/>
          <w:szCs w:val="24"/>
          <w:lang w:val="en-GB"/>
        </w:rPr>
        <w:t xml:space="preserve">Jalal </w:t>
      </w:r>
      <w:r w:rsidR="00A67219" w:rsidRPr="005B05C8">
        <w:rPr>
          <w:rFonts w:ascii="Times New Roman" w:hAnsi="Times New Roman" w:cs="Times New Roman"/>
          <w:i/>
          <w:iCs/>
          <w:sz w:val="24"/>
          <w:szCs w:val="24"/>
          <w:lang w:val="en-GB"/>
        </w:rPr>
        <w:t>et al</w:t>
      </w:r>
      <w:r w:rsidR="00A67219" w:rsidRPr="005B05C8">
        <w:rPr>
          <w:rFonts w:ascii="Times New Roman" w:hAnsi="Times New Roman" w:cs="Times New Roman"/>
          <w:sz w:val="24"/>
          <w:szCs w:val="24"/>
          <w:lang w:val="en-GB"/>
        </w:rPr>
        <w:t xml:space="preserve">. </w:t>
      </w:r>
      <w:r w:rsidR="00A67219" w:rsidRPr="005B05C8">
        <w:rPr>
          <w:rFonts w:ascii="Times New Roman" w:hAnsi="Times New Roman" w:cs="Times New Roman"/>
          <w:sz w:val="24"/>
          <w:szCs w:val="24"/>
          <w:vertAlign w:val="superscript"/>
          <w:lang w:val="en-GB"/>
        </w:rPr>
        <w:t xml:space="preserve">2 </w:t>
      </w:r>
      <w:r w:rsidR="00A67219" w:rsidRPr="005B05C8">
        <w:rPr>
          <w:rFonts w:ascii="Times New Roman" w:hAnsi="Times New Roman" w:cs="Times New Roman"/>
          <w:sz w:val="24"/>
          <w:szCs w:val="24"/>
          <w:lang w:val="en-GB"/>
        </w:rPr>
        <w:t>and</w:t>
      </w:r>
      <w:r w:rsidR="00A67219" w:rsidRPr="005B05C8">
        <w:rPr>
          <w:rFonts w:ascii="Times New Roman" w:hAnsi="Times New Roman" w:cs="Times New Roman"/>
          <w:sz w:val="24"/>
          <w:szCs w:val="24"/>
          <w:vertAlign w:val="superscript"/>
          <w:lang w:val="en-GB"/>
        </w:rPr>
        <w:t xml:space="preserve"> </w:t>
      </w:r>
      <w:proofErr w:type="spellStart"/>
      <w:r w:rsidR="00F67DE2" w:rsidRPr="005B05C8">
        <w:rPr>
          <w:rFonts w:ascii="Times New Roman" w:hAnsi="Times New Roman" w:cs="Times New Roman"/>
          <w:sz w:val="24"/>
          <w:szCs w:val="24"/>
          <w:lang w:val="en-GB"/>
        </w:rPr>
        <w:t>Ayatollahi</w:t>
      </w:r>
      <w:proofErr w:type="spellEnd"/>
      <w:r w:rsidR="00F67DE2" w:rsidRPr="005B05C8">
        <w:rPr>
          <w:rFonts w:ascii="Times New Roman" w:hAnsi="Times New Roman" w:cs="Times New Roman"/>
          <w:sz w:val="24"/>
          <w:szCs w:val="24"/>
          <w:lang w:val="en-GB"/>
        </w:rPr>
        <w:t xml:space="preserve"> </w:t>
      </w:r>
      <w:r w:rsidR="00F67DE2" w:rsidRPr="005B05C8">
        <w:rPr>
          <w:rFonts w:ascii="Times New Roman" w:hAnsi="Times New Roman" w:cs="Times New Roman"/>
          <w:i/>
          <w:iCs/>
          <w:sz w:val="24"/>
          <w:szCs w:val="24"/>
          <w:lang w:val="en-GB"/>
        </w:rPr>
        <w:t>et al</w:t>
      </w:r>
      <w:r w:rsidR="00BB2971">
        <w:rPr>
          <w:rFonts w:ascii="Times New Roman" w:hAnsi="Times New Roman" w:cs="Times New Roman"/>
          <w:i/>
          <w:iCs/>
          <w:sz w:val="24"/>
          <w:szCs w:val="24"/>
          <w:lang w:val="en-GB"/>
        </w:rPr>
        <w:t>.</w:t>
      </w:r>
      <w:r w:rsidR="00F67DE2" w:rsidRPr="005B05C8">
        <w:rPr>
          <w:rFonts w:ascii="Times New Roman" w:hAnsi="Times New Roman" w:cs="Times New Roman"/>
          <w:i/>
          <w:iCs/>
          <w:sz w:val="24"/>
          <w:szCs w:val="24"/>
          <w:vertAlign w:val="superscript"/>
          <w:lang w:val="en-GB"/>
        </w:rPr>
        <w:t xml:space="preserve"> </w:t>
      </w:r>
      <w:r w:rsidR="00A67219" w:rsidRPr="005B05C8">
        <w:rPr>
          <w:rFonts w:ascii="Times New Roman" w:hAnsi="Times New Roman" w:cs="Times New Roman"/>
          <w:sz w:val="24"/>
          <w:szCs w:val="24"/>
          <w:vertAlign w:val="superscript"/>
          <w:lang w:val="en-GB"/>
        </w:rPr>
        <w:t>5</w:t>
      </w:r>
      <w:r w:rsidR="00567C1E" w:rsidRPr="005B05C8">
        <w:rPr>
          <w:rFonts w:ascii="Times New Roman" w:hAnsi="Times New Roman" w:cs="Times New Roman"/>
          <w:sz w:val="24"/>
          <w:szCs w:val="24"/>
          <w:lang w:val="en-GB"/>
        </w:rPr>
        <w:t xml:space="preserve"> also reported high </w:t>
      </w:r>
      <w:r w:rsidR="00567C1E" w:rsidRPr="005B05C8">
        <w:rPr>
          <w:rFonts w:ascii="Times New Roman" w:hAnsi="Times New Roman" w:cs="Times New Roman"/>
          <w:i/>
          <w:iCs/>
          <w:sz w:val="24"/>
          <w:szCs w:val="24"/>
          <w:lang w:val="en-GB"/>
        </w:rPr>
        <w:t>Klebsiella</w:t>
      </w:r>
      <w:r w:rsidR="00567C1E" w:rsidRPr="005B05C8">
        <w:rPr>
          <w:rFonts w:ascii="Times New Roman" w:hAnsi="Times New Roman" w:cs="Times New Roman"/>
          <w:sz w:val="24"/>
          <w:szCs w:val="24"/>
          <w:lang w:val="en-GB"/>
        </w:rPr>
        <w:t xml:space="preserve"> resistance to </w:t>
      </w:r>
      <w:proofErr w:type="spellStart"/>
      <w:r w:rsidR="00920CFB" w:rsidRPr="005B05C8">
        <w:rPr>
          <w:rFonts w:ascii="Times New Roman" w:hAnsi="Times New Roman" w:cs="Times New Roman"/>
          <w:sz w:val="24"/>
          <w:szCs w:val="24"/>
          <w:lang w:val="en-GB"/>
        </w:rPr>
        <w:t>a</w:t>
      </w:r>
      <w:r w:rsidR="00567C1E" w:rsidRPr="005B05C8">
        <w:rPr>
          <w:rFonts w:ascii="Times New Roman" w:hAnsi="Times New Roman" w:cs="Times New Roman"/>
          <w:sz w:val="24"/>
          <w:szCs w:val="24"/>
          <w:lang w:val="en-GB"/>
        </w:rPr>
        <w:t>mpicilli</w:t>
      </w:r>
      <w:proofErr w:type="spellEnd"/>
      <w:r w:rsidR="00BB2971">
        <w:rPr>
          <w:rFonts w:ascii="Times New Roman" w:hAnsi="Times New Roman" w:cs="Times New Roman"/>
          <w:sz w:val="24"/>
          <w:szCs w:val="24"/>
          <w:lang w:val="en-GB"/>
        </w:rPr>
        <w:t>,</w:t>
      </w:r>
      <w:r w:rsidR="00567C1E" w:rsidRPr="005B05C8">
        <w:rPr>
          <w:rFonts w:ascii="Times New Roman" w:hAnsi="Times New Roman" w:cs="Times New Roman"/>
          <w:sz w:val="24"/>
          <w:szCs w:val="24"/>
          <w:lang w:val="en-GB"/>
        </w:rPr>
        <w:t xml:space="preserve"> </w:t>
      </w:r>
      <w:proofErr w:type="spellStart"/>
      <w:r w:rsidR="00567C1E" w:rsidRPr="005B05C8">
        <w:rPr>
          <w:rFonts w:ascii="Times New Roman" w:hAnsi="Times New Roman" w:cs="Times New Roman"/>
          <w:sz w:val="24"/>
          <w:szCs w:val="24"/>
          <w:lang w:val="en-GB"/>
        </w:rPr>
        <w:t>Oguche</w:t>
      </w:r>
      <w:proofErr w:type="spellEnd"/>
      <w:r w:rsidR="00A67219" w:rsidRPr="005B05C8">
        <w:rPr>
          <w:rFonts w:ascii="Times New Roman" w:hAnsi="Times New Roman" w:cs="Times New Roman"/>
          <w:sz w:val="24"/>
          <w:szCs w:val="24"/>
          <w:lang w:val="en-GB"/>
        </w:rPr>
        <w:t xml:space="preserve"> </w:t>
      </w:r>
      <w:r w:rsidR="00A67219" w:rsidRPr="005B05C8">
        <w:rPr>
          <w:rFonts w:ascii="Times New Roman" w:hAnsi="Times New Roman" w:cs="Times New Roman"/>
          <w:i/>
          <w:iCs/>
          <w:sz w:val="24"/>
          <w:szCs w:val="24"/>
          <w:lang w:val="en-GB"/>
        </w:rPr>
        <w:t>et al</w:t>
      </w:r>
      <w:r w:rsidR="00A67219" w:rsidRPr="005B05C8">
        <w:rPr>
          <w:rFonts w:ascii="Times New Roman" w:hAnsi="Times New Roman" w:cs="Times New Roman"/>
          <w:sz w:val="24"/>
          <w:szCs w:val="24"/>
          <w:lang w:val="en-GB"/>
        </w:rPr>
        <w:t xml:space="preserve">. </w:t>
      </w:r>
      <w:r w:rsidR="00A67219" w:rsidRPr="005B05C8">
        <w:rPr>
          <w:rFonts w:ascii="Times New Roman" w:hAnsi="Times New Roman" w:cs="Times New Roman"/>
          <w:sz w:val="24"/>
          <w:szCs w:val="24"/>
          <w:vertAlign w:val="superscript"/>
          <w:lang w:val="en-GB"/>
        </w:rPr>
        <w:t>2</w:t>
      </w:r>
      <w:r w:rsidR="00F67DE2" w:rsidRPr="005B05C8">
        <w:rPr>
          <w:rFonts w:ascii="Times New Roman" w:hAnsi="Times New Roman" w:cs="Times New Roman"/>
          <w:sz w:val="24"/>
          <w:szCs w:val="24"/>
          <w:vertAlign w:val="superscript"/>
          <w:lang w:val="en-GB"/>
        </w:rPr>
        <w:t>3</w:t>
      </w:r>
      <w:r w:rsidR="00A67219" w:rsidRPr="005B05C8">
        <w:rPr>
          <w:rFonts w:ascii="Times New Roman" w:hAnsi="Times New Roman" w:cs="Times New Roman"/>
          <w:sz w:val="24"/>
          <w:szCs w:val="24"/>
          <w:vertAlign w:val="superscript"/>
          <w:lang w:val="en-GB"/>
        </w:rPr>
        <w:t xml:space="preserve"> </w:t>
      </w:r>
      <w:r w:rsidR="00567C1E" w:rsidRPr="005B05C8">
        <w:rPr>
          <w:rFonts w:ascii="Times New Roman" w:hAnsi="Times New Roman" w:cs="Times New Roman"/>
          <w:sz w:val="24"/>
          <w:szCs w:val="24"/>
          <w:lang w:val="en-GB"/>
        </w:rPr>
        <w:t xml:space="preserve">reported high resistance to </w:t>
      </w:r>
      <w:r w:rsidR="00152B8A" w:rsidRPr="005B05C8">
        <w:rPr>
          <w:rFonts w:ascii="Times New Roman" w:hAnsi="Times New Roman" w:cs="Times New Roman"/>
          <w:sz w:val="24"/>
          <w:szCs w:val="24"/>
          <w:lang w:val="en-GB"/>
        </w:rPr>
        <w:t>g</w:t>
      </w:r>
      <w:r w:rsidR="00567C1E" w:rsidRPr="005B05C8">
        <w:rPr>
          <w:rFonts w:ascii="Times New Roman" w:hAnsi="Times New Roman" w:cs="Times New Roman"/>
          <w:sz w:val="24"/>
          <w:szCs w:val="24"/>
          <w:lang w:val="en-GB"/>
        </w:rPr>
        <w:t>entamycin</w:t>
      </w:r>
      <w:r w:rsidR="00CD77DF" w:rsidRPr="005B05C8">
        <w:rPr>
          <w:rFonts w:ascii="Times New Roman" w:hAnsi="Times New Roman" w:cs="Times New Roman"/>
          <w:sz w:val="24"/>
          <w:szCs w:val="24"/>
          <w:lang w:val="en-GB"/>
        </w:rPr>
        <w:t xml:space="preserve"> </w:t>
      </w:r>
      <w:r w:rsidR="00BB2971">
        <w:rPr>
          <w:rFonts w:ascii="Times New Roman" w:hAnsi="Times New Roman" w:cs="Times New Roman"/>
          <w:sz w:val="24"/>
          <w:szCs w:val="24"/>
          <w:lang w:val="en-GB"/>
        </w:rPr>
        <w:t>while</w:t>
      </w:r>
      <w:r w:rsidR="00567C1E" w:rsidRPr="005B05C8">
        <w:rPr>
          <w:rFonts w:ascii="Times New Roman" w:hAnsi="Times New Roman" w:cs="Times New Roman"/>
          <w:sz w:val="24"/>
          <w:szCs w:val="24"/>
          <w:lang w:val="en-GB"/>
        </w:rPr>
        <w:t xml:space="preserve"> </w:t>
      </w:r>
      <w:proofErr w:type="spellStart"/>
      <w:r w:rsidR="00567C1E" w:rsidRPr="005B05C8">
        <w:rPr>
          <w:rFonts w:ascii="Times New Roman" w:hAnsi="Times New Roman" w:cs="Times New Roman"/>
          <w:sz w:val="24"/>
          <w:szCs w:val="24"/>
          <w:lang w:val="en-GB"/>
        </w:rPr>
        <w:t>Worku</w:t>
      </w:r>
      <w:proofErr w:type="spellEnd"/>
      <w:r w:rsidR="00A67219" w:rsidRPr="005B05C8">
        <w:rPr>
          <w:rFonts w:ascii="Times New Roman" w:hAnsi="Times New Roman" w:cs="Times New Roman"/>
          <w:sz w:val="24"/>
          <w:szCs w:val="24"/>
          <w:lang w:val="en-GB"/>
        </w:rPr>
        <w:t xml:space="preserve"> </w:t>
      </w:r>
      <w:r w:rsidR="00A67219" w:rsidRPr="005B05C8">
        <w:rPr>
          <w:rFonts w:ascii="Times New Roman" w:hAnsi="Times New Roman" w:cs="Times New Roman"/>
          <w:i/>
          <w:iCs/>
          <w:sz w:val="24"/>
          <w:szCs w:val="24"/>
          <w:lang w:val="en-GB"/>
        </w:rPr>
        <w:t>et al</w:t>
      </w:r>
      <w:r w:rsidR="00A67219" w:rsidRPr="005B05C8">
        <w:rPr>
          <w:rFonts w:ascii="Times New Roman" w:hAnsi="Times New Roman" w:cs="Times New Roman"/>
          <w:sz w:val="24"/>
          <w:szCs w:val="24"/>
          <w:lang w:val="en-GB"/>
        </w:rPr>
        <w:t xml:space="preserve">. </w:t>
      </w:r>
      <w:r w:rsidR="00A67219" w:rsidRPr="005B05C8">
        <w:rPr>
          <w:rFonts w:ascii="Times New Roman" w:hAnsi="Times New Roman" w:cs="Times New Roman"/>
          <w:sz w:val="24"/>
          <w:szCs w:val="24"/>
          <w:vertAlign w:val="superscript"/>
          <w:lang w:val="en-GB"/>
        </w:rPr>
        <w:t xml:space="preserve">5 </w:t>
      </w:r>
      <w:r w:rsidR="00567C1E" w:rsidRPr="005B05C8">
        <w:rPr>
          <w:rFonts w:ascii="Times New Roman" w:hAnsi="Times New Roman" w:cs="Times New Roman"/>
          <w:sz w:val="24"/>
          <w:szCs w:val="24"/>
          <w:lang w:val="en-GB"/>
        </w:rPr>
        <w:t xml:space="preserve">reported high </w:t>
      </w:r>
      <w:r w:rsidR="00BB2971">
        <w:rPr>
          <w:rFonts w:ascii="Times New Roman" w:hAnsi="Times New Roman" w:cs="Times New Roman"/>
          <w:sz w:val="24"/>
          <w:szCs w:val="24"/>
          <w:lang w:val="en-GB"/>
        </w:rPr>
        <w:t>activity in</w:t>
      </w:r>
      <w:r w:rsidR="00567C1E" w:rsidRPr="005B05C8">
        <w:rPr>
          <w:rFonts w:ascii="Times New Roman" w:hAnsi="Times New Roman" w:cs="Times New Roman"/>
          <w:sz w:val="24"/>
          <w:szCs w:val="24"/>
          <w:lang w:val="en-GB"/>
        </w:rPr>
        <w:t xml:space="preserve"> </w:t>
      </w:r>
      <w:r w:rsidR="00152B8A" w:rsidRPr="005B05C8">
        <w:rPr>
          <w:rFonts w:ascii="Times New Roman" w:hAnsi="Times New Roman" w:cs="Times New Roman"/>
          <w:sz w:val="24"/>
          <w:szCs w:val="24"/>
          <w:lang w:val="en-GB"/>
        </w:rPr>
        <w:t>n</w:t>
      </w:r>
      <w:r w:rsidR="00567C1E" w:rsidRPr="005B05C8">
        <w:rPr>
          <w:rFonts w:ascii="Times New Roman" w:hAnsi="Times New Roman" w:cs="Times New Roman"/>
          <w:sz w:val="24"/>
          <w:szCs w:val="24"/>
          <w:lang w:val="en-GB"/>
        </w:rPr>
        <w:t>itrofurantoin</w:t>
      </w:r>
      <w:bookmarkStart w:id="16" w:name="_Hlk192612588"/>
      <w:r w:rsidR="00BB2971">
        <w:rPr>
          <w:rFonts w:ascii="Times New Roman" w:hAnsi="Times New Roman" w:cs="Times New Roman"/>
          <w:sz w:val="24"/>
          <w:szCs w:val="24"/>
          <w:lang w:val="en-GB"/>
        </w:rPr>
        <w:t>.</w:t>
      </w:r>
      <w:r w:rsidR="00092152" w:rsidRPr="005B05C8">
        <w:rPr>
          <w:rFonts w:ascii="Times New Roman" w:hAnsi="Times New Roman" w:cs="Times New Roman"/>
          <w:sz w:val="24"/>
          <w:szCs w:val="24"/>
          <w:lang w:val="en-GB"/>
        </w:rPr>
        <w:t xml:space="preserve"> </w:t>
      </w:r>
      <w:r w:rsidR="00BB2971">
        <w:rPr>
          <w:rFonts w:ascii="Times New Roman" w:hAnsi="Times New Roman" w:cs="Times New Roman"/>
          <w:sz w:val="24"/>
          <w:szCs w:val="24"/>
          <w:lang w:val="en-GB"/>
        </w:rPr>
        <w:t>C</w:t>
      </w:r>
      <w:r w:rsidR="00092152" w:rsidRPr="005B05C8">
        <w:rPr>
          <w:rFonts w:ascii="Times New Roman" w:hAnsi="Times New Roman" w:cs="Times New Roman"/>
          <w:sz w:val="24"/>
          <w:szCs w:val="24"/>
          <w:lang w:val="en-GB"/>
        </w:rPr>
        <w:t xml:space="preserve">eftriaxone and </w:t>
      </w:r>
      <w:r w:rsidR="00152B8A" w:rsidRPr="005B05C8">
        <w:rPr>
          <w:rFonts w:ascii="Times New Roman" w:hAnsi="Times New Roman" w:cs="Times New Roman"/>
          <w:sz w:val="24"/>
          <w:szCs w:val="24"/>
          <w:lang w:val="en-GB"/>
        </w:rPr>
        <w:t>c</w:t>
      </w:r>
      <w:r w:rsidR="00092152" w:rsidRPr="005B05C8">
        <w:rPr>
          <w:rFonts w:ascii="Times New Roman" w:hAnsi="Times New Roman" w:cs="Times New Roman"/>
          <w:sz w:val="24"/>
          <w:szCs w:val="24"/>
          <w:lang w:val="en-GB"/>
        </w:rPr>
        <w:t xml:space="preserve">iprofloxacin </w:t>
      </w:r>
      <w:r w:rsidR="00BB2971">
        <w:rPr>
          <w:rFonts w:ascii="Times New Roman" w:hAnsi="Times New Roman" w:cs="Times New Roman"/>
          <w:sz w:val="24"/>
          <w:szCs w:val="24"/>
          <w:lang w:val="en-GB"/>
        </w:rPr>
        <w:t xml:space="preserve">also demonstrated high activity in a study </w:t>
      </w:r>
      <w:r w:rsidR="00092152" w:rsidRPr="005B05C8">
        <w:rPr>
          <w:rFonts w:ascii="Times New Roman" w:hAnsi="Times New Roman" w:cs="Times New Roman"/>
          <w:sz w:val="24"/>
          <w:szCs w:val="24"/>
          <w:lang w:val="en-GB"/>
        </w:rPr>
        <w:t>by</w:t>
      </w:r>
      <w:r w:rsidR="003B4FE6" w:rsidRPr="005B05C8">
        <w:rPr>
          <w:rFonts w:ascii="Times New Roman" w:hAnsi="Times New Roman" w:cs="Times New Roman"/>
          <w:sz w:val="24"/>
          <w:szCs w:val="24"/>
          <w:lang w:val="en-GB"/>
        </w:rPr>
        <w:t xml:space="preserve"> </w:t>
      </w:r>
      <w:r w:rsidR="00092152" w:rsidRPr="005B05C8">
        <w:rPr>
          <w:rFonts w:ascii="Times New Roman" w:hAnsi="Times New Roman" w:cs="Times New Roman"/>
          <w:sz w:val="24"/>
          <w:szCs w:val="24"/>
          <w:lang w:val="en-GB"/>
        </w:rPr>
        <w:t>Mustafa</w:t>
      </w:r>
      <w:r w:rsidR="00BD256A" w:rsidRPr="005B05C8">
        <w:rPr>
          <w:rFonts w:ascii="Times New Roman" w:hAnsi="Times New Roman" w:cs="Times New Roman"/>
          <w:sz w:val="24"/>
          <w:szCs w:val="24"/>
          <w:lang w:val="en-GB"/>
        </w:rPr>
        <w:t xml:space="preserve"> </w:t>
      </w:r>
      <w:r w:rsidR="00BD256A" w:rsidRPr="005B05C8">
        <w:rPr>
          <w:rFonts w:ascii="Times New Roman" w:hAnsi="Times New Roman" w:cs="Times New Roman"/>
          <w:i/>
          <w:iCs/>
          <w:sz w:val="24"/>
          <w:szCs w:val="24"/>
          <w:lang w:val="en-GB"/>
        </w:rPr>
        <w:t>et al</w:t>
      </w:r>
      <w:r w:rsidR="00BD256A" w:rsidRPr="005B05C8">
        <w:rPr>
          <w:rFonts w:ascii="Times New Roman" w:hAnsi="Times New Roman" w:cs="Times New Roman"/>
          <w:sz w:val="24"/>
          <w:szCs w:val="24"/>
          <w:lang w:val="en-GB"/>
        </w:rPr>
        <w:t xml:space="preserve">., </w:t>
      </w:r>
      <w:r w:rsidR="00BD256A" w:rsidRPr="005B05C8">
        <w:rPr>
          <w:rFonts w:ascii="Times New Roman" w:eastAsia="Times New Roman" w:hAnsi="Times New Roman" w:cs="Times New Roman"/>
          <w:sz w:val="24"/>
          <w:szCs w:val="24"/>
          <w:vertAlign w:val="superscript"/>
          <w:lang w:val="en-GB"/>
        </w:rPr>
        <w:t>3</w:t>
      </w:r>
      <w:r w:rsidR="00152B8A" w:rsidRPr="005B05C8">
        <w:rPr>
          <w:rFonts w:ascii="Times New Roman" w:eastAsia="Times New Roman" w:hAnsi="Times New Roman" w:cs="Times New Roman"/>
          <w:sz w:val="24"/>
          <w:szCs w:val="24"/>
          <w:vertAlign w:val="superscript"/>
          <w:lang w:val="en-GB"/>
        </w:rPr>
        <w:t>2</w:t>
      </w:r>
      <w:r w:rsidR="00BB2971">
        <w:rPr>
          <w:rFonts w:ascii="Times New Roman" w:hAnsi="Times New Roman" w:cs="Times New Roman"/>
          <w:sz w:val="24"/>
          <w:szCs w:val="24"/>
          <w:lang w:val="en-GB"/>
        </w:rPr>
        <w:t>.</w:t>
      </w:r>
      <w:bookmarkEnd w:id="16"/>
      <w:r w:rsidR="00153929" w:rsidRPr="005B05C8">
        <w:rPr>
          <w:rFonts w:ascii="Times New Roman" w:hAnsi="Times New Roman" w:cs="Times New Roman"/>
          <w:sz w:val="24"/>
          <w:szCs w:val="24"/>
          <w:lang w:val="en-GB"/>
        </w:rPr>
        <w:t xml:space="preserve"> </w:t>
      </w:r>
      <w:r w:rsidR="00365F5A" w:rsidRPr="005B05C8">
        <w:rPr>
          <w:rFonts w:ascii="Times New Roman" w:hAnsi="Times New Roman" w:cs="Times New Roman"/>
          <w:sz w:val="24"/>
          <w:szCs w:val="24"/>
          <w:lang w:val="en-GB"/>
        </w:rPr>
        <w:t>These differences can be attributed to the difference in the study population, study design, patient clinical case, and differences in infection prevention policies and implementation between countries and institutions.</w:t>
      </w:r>
    </w:p>
    <w:p w14:paraId="338E3EDF" w14:textId="4163DE13" w:rsidR="0006063C" w:rsidRPr="005B05C8" w:rsidRDefault="0006063C" w:rsidP="00A837FC">
      <w:pPr>
        <w:spacing w:line="360" w:lineRule="auto"/>
        <w:jc w:val="both"/>
        <w:rPr>
          <w:rFonts w:ascii="Times New Roman" w:hAnsi="Times New Roman" w:cs="Times New Roman"/>
          <w:sz w:val="24"/>
          <w:szCs w:val="24"/>
          <w:lang w:val="en-GB"/>
        </w:rPr>
      </w:pPr>
      <w:r w:rsidRPr="00A203FF">
        <w:rPr>
          <w:rFonts w:ascii="Times New Roman" w:eastAsia="Times New Roman" w:hAnsi="Times New Roman" w:cs="Times New Roman"/>
          <w:sz w:val="24"/>
          <w:szCs w:val="24"/>
          <w:lang w:val="en-GB"/>
        </w:rPr>
        <w:lastRenderedPageBreak/>
        <w:t xml:space="preserve">Data from this study showed that cell wall inhibitors </w:t>
      </w:r>
      <w:r w:rsidRPr="005B05C8">
        <w:rPr>
          <w:rFonts w:ascii="Times New Roman" w:hAnsi="Times New Roman" w:cs="Times New Roman"/>
          <w:sz w:val="24"/>
          <w:szCs w:val="24"/>
          <w:lang w:val="en-GB"/>
        </w:rPr>
        <w:t xml:space="preserve">66 (84.6%) </w:t>
      </w:r>
      <w:r w:rsidRPr="00A203FF">
        <w:rPr>
          <w:rFonts w:ascii="Times New Roman" w:eastAsia="Times New Roman" w:hAnsi="Times New Roman" w:cs="Times New Roman"/>
          <w:sz w:val="24"/>
          <w:szCs w:val="24"/>
          <w:lang w:val="en-GB"/>
        </w:rPr>
        <w:t xml:space="preserve">recorded the highest number of </w:t>
      </w:r>
      <w:r w:rsidR="00B624ED" w:rsidRPr="00A203FF">
        <w:rPr>
          <w:rFonts w:ascii="Times New Roman" w:eastAsia="Times New Roman" w:hAnsi="Times New Roman" w:cs="Times New Roman"/>
          <w:sz w:val="24"/>
          <w:szCs w:val="24"/>
          <w:lang w:val="en-GB"/>
        </w:rPr>
        <w:t>resistances.</w:t>
      </w:r>
      <w:r w:rsidRPr="00A203FF">
        <w:rPr>
          <w:rFonts w:ascii="Times New Roman" w:eastAsia="Times New Roman" w:hAnsi="Times New Roman" w:cs="Times New Roman"/>
          <w:sz w:val="24"/>
          <w:szCs w:val="24"/>
          <w:lang w:val="en-GB"/>
        </w:rPr>
        <w:t xml:space="preserve"> </w:t>
      </w:r>
      <w:r w:rsidR="00B624ED" w:rsidRPr="00A203FF">
        <w:rPr>
          <w:rFonts w:ascii="Times New Roman" w:eastAsia="Times New Roman" w:hAnsi="Times New Roman" w:cs="Times New Roman"/>
          <w:sz w:val="24"/>
          <w:szCs w:val="24"/>
          <w:lang w:val="en-GB"/>
        </w:rPr>
        <w:t>S</w:t>
      </w:r>
      <w:r w:rsidRPr="00A203FF">
        <w:rPr>
          <w:rFonts w:ascii="Times New Roman" w:eastAsia="Times New Roman" w:hAnsi="Times New Roman" w:cs="Times New Roman"/>
          <w:sz w:val="24"/>
          <w:szCs w:val="24"/>
          <w:lang w:val="en-GB"/>
        </w:rPr>
        <w:t>imilar findings have been recorded elsewhere</w:t>
      </w:r>
      <w:r w:rsidR="00514DE6" w:rsidRPr="005B05C8">
        <w:rPr>
          <w:rFonts w:ascii="Times New Roman" w:eastAsia="Times New Roman" w:hAnsi="Times New Roman" w:cs="Times New Roman"/>
          <w:sz w:val="24"/>
          <w:szCs w:val="24"/>
          <w:vertAlign w:val="superscript"/>
          <w:lang w:val="en-GB"/>
        </w:rPr>
        <w:t>1</w:t>
      </w:r>
      <w:r w:rsidR="00B624ED" w:rsidRPr="005B05C8">
        <w:rPr>
          <w:rFonts w:ascii="Times New Roman" w:hAnsi="Times New Roman" w:cs="Times New Roman"/>
          <w:sz w:val="24"/>
          <w:szCs w:val="24"/>
          <w:lang w:val="en-GB"/>
        </w:rPr>
        <w:t xml:space="preserve">. </w:t>
      </w:r>
      <w:r w:rsidRPr="005B05C8">
        <w:rPr>
          <w:rFonts w:ascii="Times New Roman" w:hAnsi="Times New Roman" w:cs="Times New Roman"/>
          <w:sz w:val="24"/>
          <w:szCs w:val="24"/>
          <w:lang w:val="en-GB"/>
        </w:rPr>
        <w:t xml:space="preserve">The most probable reason is the </w:t>
      </w:r>
      <w:r w:rsidR="00220185" w:rsidRPr="005B05C8">
        <w:rPr>
          <w:rFonts w:ascii="Times New Roman" w:hAnsi="Times New Roman" w:cs="Times New Roman"/>
          <w:sz w:val="24"/>
          <w:szCs w:val="24"/>
          <w:lang w:val="en-GB"/>
        </w:rPr>
        <w:t xml:space="preserve">frequent use and misuse </w:t>
      </w:r>
      <w:r w:rsidRPr="005B05C8">
        <w:rPr>
          <w:rFonts w:ascii="Times New Roman" w:hAnsi="Times New Roman" w:cs="Times New Roman"/>
          <w:sz w:val="24"/>
          <w:szCs w:val="24"/>
          <w:lang w:val="en-GB"/>
        </w:rPr>
        <w:t>of cell wall inhibitors as empirical treatment</w:t>
      </w:r>
      <w:r w:rsidR="00F44064">
        <w:rPr>
          <w:rFonts w:ascii="Times New Roman" w:eastAsia="Times New Roman" w:hAnsi="Times New Roman" w:cs="Times New Roman"/>
          <w:sz w:val="24"/>
          <w:szCs w:val="24"/>
          <w:vertAlign w:val="superscript"/>
          <w:lang w:val="en-GB"/>
        </w:rPr>
        <w:t>37</w:t>
      </w:r>
      <w:r w:rsidR="00F67DE2" w:rsidRPr="005B05C8">
        <w:rPr>
          <w:rFonts w:ascii="Times New Roman" w:eastAsia="Times New Roman" w:hAnsi="Times New Roman" w:cs="Times New Roman"/>
          <w:sz w:val="24"/>
          <w:szCs w:val="24"/>
          <w:vertAlign w:val="superscript"/>
          <w:lang w:val="en-GB"/>
        </w:rPr>
        <w:t xml:space="preserve">, </w:t>
      </w:r>
      <w:r w:rsidR="00F44064">
        <w:rPr>
          <w:rFonts w:ascii="Times New Roman" w:eastAsia="Times New Roman" w:hAnsi="Times New Roman" w:cs="Times New Roman"/>
          <w:sz w:val="24"/>
          <w:szCs w:val="24"/>
          <w:vertAlign w:val="superscript"/>
          <w:lang w:val="en-GB"/>
        </w:rPr>
        <w:t>3</w:t>
      </w:r>
      <w:r w:rsidR="00590D48">
        <w:rPr>
          <w:rFonts w:ascii="Times New Roman" w:eastAsia="Times New Roman" w:hAnsi="Times New Roman" w:cs="Times New Roman"/>
          <w:sz w:val="24"/>
          <w:szCs w:val="24"/>
          <w:vertAlign w:val="superscript"/>
          <w:lang w:val="en-GB"/>
        </w:rPr>
        <w:t>8</w:t>
      </w:r>
      <w:r w:rsidR="00B624ED" w:rsidRPr="005B05C8">
        <w:rPr>
          <w:rFonts w:ascii="Times New Roman" w:hAnsi="Times New Roman" w:cs="Times New Roman"/>
          <w:sz w:val="24"/>
          <w:szCs w:val="24"/>
          <w:lang w:val="en-GB"/>
        </w:rPr>
        <w:t>.</w:t>
      </w:r>
      <w:r w:rsidR="00213CE0" w:rsidRPr="005B05C8">
        <w:rPr>
          <w:rFonts w:ascii="Times New Roman" w:hAnsi="Times New Roman" w:cs="Times New Roman"/>
          <w:sz w:val="24"/>
          <w:szCs w:val="24"/>
          <w:lang w:val="en-GB"/>
        </w:rPr>
        <w:t xml:space="preserve"> </w:t>
      </w:r>
    </w:p>
    <w:p w14:paraId="2D39D84E" w14:textId="54410D70" w:rsidR="001F4DDC" w:rsidRPr="005B05C8" w:rsidRDefault="00C24C1A"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 xml:space="preserve">The emergence of multidrug‑resistant </w:t>
      </w:r>
      <w:r w:rsidRPr="00A203FF">
        <w:rPr>
          <w:rFonts w:ascii="Times New Roman" w:eastAsia="Times New Roman" w:hAnsi="Times New Roman" w:cs="Times New Roman"/>
          <w:sz w:val="24"/>
          <w:szCs w:val="24"/>
          <w:lang w:val="en-GB"/>
        </w:rPr>
        <w:t xml:space="preserve">(MDR) </w:t>
      </w:r>
      <w:r w:rsidRPr="005B05C8">
        <w:rPr>
          <w:rFonts w:ascii="Times New Roman" w:hAnsi="Times New Roman" w:cs="Times New Roman"/>
          <w:sz w:val="24"/>
          <w:szCs w:val="24"/>
          <w:lang w:val="en-GB"/>
        </w:rPr>
        <w:t xml:space="preserve">is making the management of these infections more challenging. Our study recorded a MDR prevalence of </w:t>
      </w:r>
      <w:r w:rsidRPr="00A203FF">
        <w:rPr>
          <w:rFonts w:ascii="Times New Roman" w:eastAsia="Times New Roman" w:hAnsi="Times New Roman" w:cs="Times New Roman"/>
          <w:sz w:val="24"/>
          <w:szCs w:val="24"/>
          <w:lang w:val="en-GB"/>
        </w:rPr>
        <w:t>34.2%</w:t>
      </w:r>
      <w:r w:rsidR="00861189" w:rsidRPr="00A203FF">
        <w:rPr>
          <w:rFonts w:ascii="Times New Roman" w:eastAsia="Times New Roman" w:hAnsi="Times New Roman" w:cs="Times New Roman"/>
          <w:sz w:val="24"/>
          <w:szCs w:val="24"/>
          <w:lang w:val="en-GB"/>
        </w:rPr>
        <w:t xml:space="preserve"> </w:t>
      </w:r>
      <w:r w:rsidRPr="00A203FF">
        <w:rPr>
          <w:rFonts w:ascii="Times New Roman" w:eastAsia="Times New Roman" w:hAnsi="Times New Roman" w:cs="Times New Roman"/>
          <w:sz w:val="24"/>
          <w:szCs w:val="24"/>
          <w:lang w:val="en-GB"/>
        </w:rPr>
        <w:t xml:space="preserve">(26/76). The prevalence was </w:t>
      </w:r>
      <w:r w:rsidR="002E1806" w:rsidRPr="00A203FF">
        <w:rPr>
          <w:rFonts w:ascii="Times New Roman" w:eastAsia="Times New Roman" w:hAnsi="Times New Roman" w:cs="Times New Roman"/>
          <w:sz w:val="24"/>
          <w:szCs w:val="24"/>
          <w:lang w:val="en-GB"/>
        </w:rPr>
        <w:t xml:space="preserve">lower as compared to the </w:t>
      </w:r>
      <w:r w:rsidR="001F4DDC" w:rsidRPr="00A203FF">
        <w:rPr>
          <w:rFonts w:ascii="Times New Roman" w:eastAsia="Times New Roman" w:hAnsi="Times New Roman" w:cs="Times New Roman"/>
          <w:sz w:val="24"/>
          <w:szCs w:val="24"/>
          <w:lang w:val="en-GB"/>
        </w:rPr>
        <w:t>54-</w:t>
      </w:r>
      <w:r w:rsidR="004D009F" w:rsidRPr="00A203FF">
        <w:rPr>
          <w:rFonts w:ascii="Times New Roman" w:eastAsia="Times New Roman" w:hAnsi="Times New Roman" w:cs="Times New Roman"/>
          <w:sz w:val="24"/>
          <w:szCs w:val="24"/>
          <w:lang w:val="en-GB"/>
        </w:rPr>
        <w:t>82</w:t>
      </w:r>
      <w:r w:rsidR="001F4DDC" w:rsidRPr="00A203FF">
        <w:rPr>
          <w:rFonts w:ascii="Times New Roman" w:eastAsia="Times New Roman" w:hAnsi="Times New Roman" w:cs="Times New Roman"/>
          <w:sz w:val="24"/>
          <w:szCs w:val="24"/>
          <w:lang w:val="en-GB"/>
        </w:rPr>
        <w:t>.</w:t>
      </w:r>
      <w:r w:rsidR="004D009F" w:rsidRPr="00A203FF">
        <w:rPr>
          <w:rFonts w:ascii="Times New Roman" w:eastAsia="Times New Roman" w:hAnsi="Times New Roman" w:cs="Times New Roman"/>
          <w:sz w:val="24"/>
          <w:szCs w:val="24"/>
          <w:lang w:val="en-GB"/>
        </w:rPr>
        <w:t>0</w:t>
      </w:r>
      <w:r w:rsidR="001F4DDC" w:rsidRPr="00A203FF">
        <w:rPr>
          <w:rFonts w:ascii="Times New Roman" w:eastAsia="Times New Roman" w:hAnsi="Times New Roman" w:cs="Times New Roman"/>
          <w:sz w:val="24"/>
          <w:szCs w:val="24"/>
          <w:lang w:val="en-GB"/>
        </w:rPr>
        <w:t xml:space="preserve">% </w:t>
      </w:r>
      <w:r w:rsidR="002E1806" w:rsidRPr="00A203FF">
        <w:rPr>
          <w:rFonts w:ascii="Times New Roman" w:eastAsia="Times New Roman" w:hAnsi="Times New Roman" w:cs="Times New Roman"/>
          <w:sz w:val="24"/>
          <w:szCs w:val="24"/>
          <w:lang w:val="en-GB"/>
        </w:rPr>
        <w:t xml:space="preserve">prevalence </w:t>
      </w:r>
      <w:r w:rsidR="001F4DDC" w:rsidRPr="00A203FF">
        <w:rPr>
          <w:rFonts w:ascii="Times New Roman" w:eastAsia="Times New Roman" w:hAnsi="Times New Roman" w:cs="Times New Roman"/>
          <w:sz w:val="24"/>
          <w:szCs w:val="24"/>
          <w:lang w:val="en-GB"/>
        </w:rPr>
        <w:t xml:space="preserve">range </w:t>
      </w:r>
      <w:r w:rsidR="002E1806" w:rsidRPr="00A203FF">
        <w:rPr>
          <w:rFonts w:ascii="Times New Roman" w:eastAsia="Times New Roman" w:hAnsi="Times New Roman" w:cs="Times New Roman"/>
          <w:sz w:val="24"/>
          <w:szCs w:val="24"/>
          <w:lang w:val="en-GB"/>
        </w:rPr>
        <w:t>in</w:t>
      </w:r>
      <w:r w:rsidR="002E1806" w:rsidRPr="005B05C8">
        <w:rPr>
          <w:rFonts w:ascii="Times New Roman" w:eastAsia="Times New Roman" w:hAnsi="Times New Roman" w:cs="Times New Roman"/>
          <w:sz w:val="24"/>
          <w:szCs w:val="24"/>
          <w:lang w:val="en-GB"/>
        </w:rPr>
        <w:t xml:space="preserve"> other studies in Cameroon</w:t>
      </w:r>
      <w:r w:rsidR="005B4340" w:rsidRPr="005B05C8">
        <w:rPr>
          <w:rFonts w:ascii="Times New Roman" w:eastAsia="Times New Roman" w:hAnsi="Times New Roman" w:cs="Times New Roman"/>
          <w:sz w:val="24"/>
          <w:szCs w:val="24"/>
          <w:vertAlign w:val="superscript"/>
          <w:lang w:val="en-GB"/>
        </w:rPr>
        <w:t>8, 7, 4</w:t>
      </w:r>
      <w:r w:rsidR="00590D48">
        <w:rPr>
          <w:rFonts w:ascii="Times New Roman" w:eastAsia="Times New Roman" w:hAnsi="Times New Roman" w:cs="Times New Roman"/>
          <w:sz w:val="24"/>
          <w:szCs w:val="24"/>
          <w:vertAlign w:val="superscript"/>
          <w:lang w:val="en-GB"/>
        </w:rPr>
        <w:t>0</w:t>
      </w:r>
      <w:r w:rsidR="005B4340" w:rsidRPr="005B05C8">
        <w:rPr>
          <w:rFonts w:ascii="Times New Roman" w:eastAsia="Times New Roman" w:hAnsi="Times New Roman" w:cs="Times New Roman"/>
          <w:sz w:val="24"/>
          <w:szCs w:val="24"/>
          <w:lang w:val="en-GB"/>
        </w:rPr>
        <w:t xml:space="preserve"> </w:t>
      </w:r>
      <w:r w:rsidR="004F3DC9" w:rsidRPr="005B05C8">
        <w:rPr>
          <w:rFonts w:ascii="Times New Roman" w:eastAsia="Times New Roman" w:hAnsi="Times New Roman" w:cs="Times New Roman"/>
          <w:sz w:val="24"/>
          <w:szCs w:val="24"/>
          <w:lang w:val="en-GB"/>
        </w:rPr>
        <w:t>and elsewhere</w:t>
      </w:r>
      <w:r w:rsidR="005B4340" w:rsidRPr="005B05C8">
        <w:rPr>
          <w:rFonts w:ascii="Times New Roman" w:eastAsia="Times New Roman" w:hAnsi="Times New Roman" w:cs="Times New Roman"/>
          <w:sz w:val="24"/>
          <w:szCs w:val="24"/>
          <w:lang w:val="en-GB"/>
        </w:rPr>
        <w:t xml:space="preserve"> </w:t>
      </w:r>
      <w:r w:rsidR="00650BB4" w:rsidRPr="005B05C8">
        <w:rPr>
          <w:rFonts w:ascii="Times New Roman" w:eastAsia="Times New Roman" w:hAnsi="Times New Roman" w:cs="Times New Roman"/>
          <w:sz w:val="24"/>
          <w:szCs w:val="24"/>
          <w:vertAlign w:val="superscript"/>
          <w:lang w:val="en-GB"/>
        </w:rPr>
        <w:t>3, 7</w:t>
      </w:r>
      <w:r w:rsidR="00857A6B" w:rsidRPr="005B05C8">
        <w:rPr>
          <w:rFonts w:ascii="Times New Roman" w:eastAsia="Times New Roman" w:hAnsi="Times New Roman" w:cs="Times New Roman"/>
          <w:sz w:val="24"/>
          <w:szCs w:val="24"/>
          <w:vertAlign w:val="superscript"/>
          <w:lang w:val="en-GB"/>
        </w:rPr>
        <w:t>, 2</w:t>
      </w:r>
      <w:r w:rsidR="006134B5" w:rsidRPr="005B05C8">
        <w:rPr>
          <w:rFonts w:ascii="Times New Roman" w:eastAsia="Times New Roman" w:hAnsi="Times New Roman" w:cs="Times New Roman"/>
          <w:sz w:val="24"/>
          <w:szCs w:val="24"/>
          <w:vertAlign w:val="superscript"/>
          <w:lang w:val="en-GB"/>
        </w:rPr>
        <w:t>3</w:t>
      </w:r>
      <w:r w:rsidR="00160652" w:rsidRPr="005B05C8">
        <w:rPr>
          <w:rFonts w:ascii="Times New Roman" w:eastAsia="Times New Roman" w:hAnsi="Times New Roman" w:cs="Times New Roman"/>
          <w:sz w:val="24"/>
          <w:szCs w:val="24"/>
          <w:vertAlign w:val="superscript"/>
          <w:lang w:val="en-GB"/>
        </w:rPr>
        <w:t>,</w:t>
      </w:r>
      <w:r w:rsidR="006134B5" w:rsidRPr="005B05C8">
        <w:rPr>
          <w:rFonts w:ascii="Times New Roman" w:eastAsia="Times New Roman" w:hAnsi="Times New Roman" w:cs="Times New Roman"/>
          <w:sz w:val="24"/>
          <w:szCs w:val="24"/>
          <w:vertAlign w:val="superscript"/>
          <w:lang w:val="en-GB"/>
        </w:rPr>
        <w:t xml:space="preserve"> </w:t>
      </w:r>
      <w:r w:rsidR="00590D48">
        <w:rPr>
          <w:rFonts w:ascii="Times New Roman" w:eastAsia="Times New Roman" w:hAnsi="Times New Roman" w:cs="Times New Roman"/>
          <w:sz w:val="24"/>
          <w:szCs w:val="24"/>
          <w:vertAlign w:val="superscript"/>
          <w:lang w:val="en-GB"/>
        </w:rPr>
        <w:t>39</w:t>
      </w:r>
      <w:r w:rsidR="004D009F" w:rsidRPr="005B05C8">
        <w:rPr>
          <w:rFonts w:ascii="Times New Roman" w:eastAsia="Times New Roman" w:hAnsi="Times New Roman" w:cs="Times New Roman"/>
          <w:sz w:val="24"/>
          <w:szCs w:val="24"/>
          <w:vertAlign w:val="superscript"/>
          <w:lang w:val="en-GB"/>
        </w:rPr>
        <w:t xml:space="preserve">, </w:t>
      </w:r>
      <w:r w:rsidR="00F44064">
        <w:rPr>
          <w:rFonts w:ascii="Times New Roman" w:eastAsia="Times New Roman" w:hAnsi="Times New Roman" w:cs="Times New Roman"/>
          <w:sz w:val="24"/>
          <w:szCs w:val="24"/>
          <w:vertAlign w:val="superscript"/>
          <w:lang w:val="en-GB"/>
        </w:rPr>
        <w:t>4</w:t>
      </w:r>
      <w:r w:rsidR="00590D48">
        <w:rPr>
          <w:rFonts w:ascii="Times New Roman" w:eastAsia="Times New Roman" w:hAnsi="Times New Roman" w:cs="Times New Roman"/>
          <w:sz w:val="24"/>
          <w:szCs w:val="24"/>
          <w:vertAlign w:val="superscript"/>
          <w:lang w:val="en-GB"/>
        </w:rPr>
        <w:t>1</w:t>
      </w:r>
      <w:r w:rsidR="001F4DDC" w:rsidRPr="005B05C8">
        <w:rPr>
          <w:rFonts w:ascii="Times New Roman" w:hAnsi="Times New Roman" w:cs="Times New Roman"/>
          <w:sz w:val="24"/>
          <w:szCs w:val="24"/>
          <w:lang w:val="en-GB"/>
        </w:rPr>
        <w:t>.</w:t>
      </w:r>
      <w:r w:rsidR="00160652" w:rsidRPr="005B05C8">
        <w:rPr>
          <w:rFonts w:ascii="Times New Roman" w:hAnsi="Times New Roman" w:cs="Times New Roman"/>
          <w:sz w:val="24"/>
          <w:szCs w:val="24"/>
          <w:lang w:val="en-GB"/>
        </w:rPr>
        <w:t xml:space="preserve"> </w:t>
      </w:r>
      <w:r w:rsidR="002E1806" w:rsidRPr="00A203FF">
        <w:rPr>
          <w:rFonts w:ascii="Times New Roman" w:eastAsia="Times New Roman" w:hAnsi="Times New Roman" w:cs="Times New Roman"/>
          <w:sz w:val="24"/>
          <w:szCs w:val="24"/>
          <w:lang w:val="en-GB"/>
        </w:rPr>
        <w:t xml:space="preserve">However, </w:t>
      </w:r>
      <w:r w:rsidR="0033468E" w:rsidRPr="00A203FF">
        <w:rPr>
          <w:rFonts w:ascii="Times New Roman" w:eastAsia="Times New Roman" w:hAnsi="Times New Roman" w:cs="Times New Roman"/>
          <w:sz w:val="24"/>
          <w:szCs w:val="24"/>
          <w:lang w:val="en-GB"/>
        </w:rPr>
        <w:t xml:space="preserve">lower </w:t>
      </w:r>
      <w:r w:rsidR="002E1806" w:rsidRPr="00A203FF">
        <w:rPr>
          <w:rFonts w:ascii="Times New Roman" w:eastAsia="Times New Roman" w:hAnsi="Times New Roman" w:cs="Times New Roman"/>
          <w:sz w:val="24"/>
          <w:szCs w:val="24"/>
          <w:lang w:val="en-GB"/>
        </w:rPr>
        <w:t xml:space="preserve">MDR </w:t>
      </w:r>
      <w:r w:rsidR="0033468E" w:rsidRPr="00A203FF">
        <w:rPr>
          <w:rFonts w:ascii="Times New Roman" w:eastAsia="Times New Roman" w:hAnsi="Times New Roman" w:cs="Times New Roman"/>
          <w:sz w:val="24"/>
          <w:szCs w:val="24"/>
          <w:lang w:val="en-GB"/>
        </w:rPr>
        <w:t xml:space="preserve">rate </w:t>
      </w:r>
      <w:r w:rsidR="001C3592" w:rsidRPr="00A203FF">
        <w:rPr>
          <w:rFonts w:ascii="Times New Roman" w:eastAsia="Times New Roman" w:hAnsi="Times New Roman" w:cs="Times New Roman"/>
          <w:sz w:val="24"/>
          <w:szCs w:val="24"/>
          <w:lang w:val="en-GB"/>
        </w:rPr>
        <w:t>have also been reported in other</w:t>
      </w:r>
      <w:r w:rsidR="002E1806" w:rsidRPr="00A203FF">
        <w:rPr>
          <w:rFonts w:ascii="Times New Roman" w:eastAsia="Times New Roman" w:hAnsi="Times New Roman" w:cs="Times New Roman"/>
          <w:sz w:val="24"/>
          <w:szCs w:val="24"/>
          <w:lang w:val="en-GB"/>
        </w:rPr>
        <w:t xml:space="preserve"> </w:t>
      </w:r>
      <w:r w:rsidR="006134B5" w:rsidRPr="00A203FF">
        <w:rPr>
          <w:rFonts w:ascii="Times New Roman" w:eastAsia="Times New Roman" w:hAnsi="Times New Roman" w:cs="Times New Roman"/>
          <w:sz w:val="24"/>
          <w:szCs w:val="24"/>
          <w:lang w:val="en-GB"/>
        </w:rPr>
        <w:t xml:space="preserve">countries by </w:t>
      </w:r>
      <w:r w:rsidR="0058245E">
        <w:rPr>
          <w:rFonts w:ascii="Times New Roman" w:eastAsia="Times New Roman" w:hAnsi="Times New Roman" w:cs="Times New Roman"/>
          <w:sz w:val="24"/>
          <w:szCs w:val="24"/>
          <w:lang w:val="en-GB"/>
        </w:rPr>
        <w:t xml:space="preserve">the </w:t>
      </w:r>
      <w:r w:rsidR="006134B5" w:rsidRPr="00A203FF">
        <w:rPr>
          <w:rFonts w:ascii="Times New Roman" w:eastAsia="Times New Roman" w:hAnsi="Times New Roman" w:cs="Times New Roman"/>
          <w:sz w:val="24"/>
          <w:szCs w:val="24"/>
          <w:lang w:val="en-GB"/>
        </w:rPr>
        <w:t>CDC</w:t>
      </w:r>
      <w:r w:rsidR="00160652" w:rsidRPr="005B05C8">
        <w:rPr>
          <w:rFonts w:ascii="Times New Roman" w:eastAsia="Times New Roman" w:hAnsi="Times New Roman" w:cs="Times New Roman"/>
          <w:sz w:val="24"/>
          <w:szCs w:val="24"/>
          <w:vertAlign w:val="superscript"/>
          <w:lang w:val="en-GB"/>
        </w:rPr>
        <w:t>4</w:t>
      </w:r>
      <w:r w:rsidR="00590D48">
        <w:rPr>
          <w:rFonts w:ascii="Times New Roman" w:eastAsia="Times New Roman" w:hAnsi="Times New Roman" w:cs="Times New Roman"/>
          <w:sz w:val="24"/>
          <w:szCs w:val="24"/>
          <w:vertAlign w:val="superscript"/>
          <w:lang w:val="en-GB"/>
        </w:rPr>
        <w:t>4</w:t>
      </w:r>
      <w:r w:rsidR="00827ECE" w:rsidRPr="00A203FF">
        <w:rPr>
          <w:rFonts w:ascii="Times New Roman" w:eastAsia="Times New Roman" w:hAnsi="Times New Roman" w:cs="Times New Roman"/>
          <w:sz w:val="24"/>
          <w:szCs w:val="24"/>
          <w:lang w:val="en-GB"/>
        </w:rPr>
        <w:t xml:space="preserve">. </w:t>
      </w:r>
      <w:r w:rsidR="00DA3726" w:rsidRPr="00A203FF">
        <w:rPr>
          <w:rFonts w:ascii="Times New Roman" w:eastAsia="Times New Roman" w:hAnsi="Times New Roman" w:cs="Times New Roman"/>
          <w:sz w:val="24"/>
          <w:szCs w:val="24"/>
          <w:lang w:val="en-GB"/>
        </w:rPr>
        <w:t xml:space="preserve">The high level </w:t>
      </w:r>
      <w:r w:rsidR="008F45FF" w:rsidRPr="00A203FF">
        <w:rPr>
          <w:rFonts w:ascii="Times New Roman" w:eastAsia="Times New Roman" w:hAnsi="Times New Roman" w:cs="Times New Roman"/>
          <w:sz w:val="24"/>
          <w:szCs w:val="24"/>
          <w:lang w:val="en-GB"/>
        </w:rPr>
        <w:t>of resistance</w:t>
      </w:r>
      <w:r w:rsidR="00DA3726" w:rsidRPr="00A203FF">
        <w:rPr>
          <w:rFonts w:ascii="Times New Roman" w:eastAsia="Times New Roman" w:hAnsi="Times New Roman" w:cs="Times New Roman"/>
          <w:sz w:val="24"/>
          <w:szCs w:val="24"/>
          <w:lang w:val="en-GB"/>
        </w:rPr>
        <w:t xml:space="preserve"> is </w:t>
      </w:r>
      <w:bookmarkStart w:id="17" w:name="_Hlk192612668"/>
      <w:r w:rsidR="00DA3726" w:rsidRPr="005B05C8">
        <w:rPr>
          <w:rFonts w:ascii="Times New Roman" w:hAnsi="Times New Roman" w:cs="Times New Roman"/>
          <w:sz w:val="24"/>
          <w:szCs w:val="24"/>
          <w:lang w:val="en-GB"/>
        </w:rPr>
        <w:t xml:space="preserve">as a result of frequent empirical use of antibiotics </w:t>
      </w:r>
      <w:bookmarkEnd w:id="17"/>
      <w:r w:rsidR="00DA3726" w:rsidRPr="005B05C8">
        <w:rPr>
          <w:rFonts w:ascii="Times New Roman" w:hAnsi="Times New Roman" w:cs="Times New Roman"/>
          <w:sz w:val="24"/>
          <w:szCs w:val="24"/>
          <w:lang w:val="en-GB"/>
        </w:rPr>
        <w:t>in clinical practice</w:t>
      </w:r>
      <w:r w:rsidR="00D5496A" w:rsidRPr="005B05C8">
        <w:rPr>
          <w:rFonts w:ascii="Times New Roman" w:hAnsi="Times New Roman" w:cs="Times New Roman"/>
          <w:sz w:val="24"/>
          <w:szCs w:val="24"/>
          <w:lang w:val="en-GB"/>
        </w:rPr>
        <w:t>, poor infection control strategies,</w:t>
      </w:r>
      <w:r w:rsidR="005C3741" w:rsidRPr="005B05C8">
        <w:rPr>
          <w:rFonts w:ascii="Times New Roman" w:hAnsi="Times New Roman" w:cs="Times New Roman"/>
          <w:sz w:val="24"/>
          <w:szCs w:val="24"/>
          <w:lang w:val="en-GB"/>
        </w:rPr>
        <w:t xml:space="preserve"> limited therapeutic options</w:t>
      </w:r>
      <w:r w:rsidR="00DA3726" w:rsidRPr="005B05C8">
        <w:rPr>
          <w:rFonts w:ascii="Times New Roman" w:hAnsi="Times New Roman" w:cs="Times New Roman"/>
          <w:sz w:val="24"/>
          <w:szCs w:val="24"/>
          <w:lang w:val="en-GB"/>
        </w:rPr>
        <w:t xml:space="preserve"> </w:t>
      </w:r>
      <w:r w:rsidR="00D5496A" w:rsidRPr="005B05C8">
        <w:rPr>
          <w:rFonts w:ascii="Times New Roman" w:hAnsi="Times New Roman" w:cs="Times New Roman"/>
          <w:sz w:val="24"/>
          <w:szCs w:val="24"/>
          <w:lang w:val="en-GB"/>
        </w:rPr>
        <w:t>and misuse of antibiotics</w:t>
      </w:r>
      <w:r w:rsidR="00F91044" w:rsidRPr="005B05C8">
        <w:rPr>
          <w:rFonts w:ascii="Times New Roman" w:hAnsi="Times New Roman" w:cs="Times New Roman"/>
          <w:sz w:val="24"/>
          <w:szCs w:val="24"/>
          <w:lang w:val="en-GB"/>
        </w:rPr>
        <w:t xml:space="preserve">. Secondly it could be due to insufficient regulation on antibiotics use and the frequently available </w:t>
      </w:r>
      <w:r w:rsidR="001F4DDC" w:rsidRPr="005B05C8">
        <w:rPr>
          <w:rFonts w:ascii="Times New Roman" w:hAnsi="Times New Roman" w:cs="Times New Roman"/>
          <w:sz w:val="24"/>
          <w:szCs w:val="24"/>
          <w:lang w:val="en-GB"/>
        </w:rPr>
        <w:t>p</w:t>
      </w:r>
      <w:r w:rsidR="00566EC1" w:rsidRPr="005B05C8">
        <w:rPr>
          <w:rFonts w:ascii="Times New Roman" w:hAnsi="Times New Roman" w:cs="Times New Roman"/>
          <w:sz w:val="24"/>
          <w:szCs w:val="24"/>
          <w:lang w:val="en-GB"/>
        </w:rPr>
        <w:t xml:space="preserve">olypharmacy with </w:t>
      </w:r>
      <w:r w:rsidR="00F91044" w:rsidRPr="005B05C8">
        <w:rPr>
          <w:rFonts w:ascii="Times New Roman" w:hAnsi="Times New Roman" w:cs="Times New Roman"/>
          <w:sz w:val="24"/>
          <w:szCs w:val="24"/>
          <w:lang w:val="en-GB"/>
        </w:rPr>
        <w:t>over-the-counter in many countries</w:t>
      </w:r>
      <w:r w:rsidR="008D5E78" w:rsidRPr="005B05C8">
        <w:rPr>
          <w:rFonts w:ascii="Times New Roman" w:hAnsi="Times New Roman" w:cs="Times New Roman"/>
          <w:sz w:val="24"/>
          <w:szCs w:val="24"/>
          <w:lang w:val="en-GB"/>
        </w:rPr>
        <w:t>. On the other hand</w:t>
      </w:r>
      <w:r w:rsidR="00BE05E3" w:rsidRPr="005B05C8">
        <w:rPr>
          <w:rFonts w:ascii="Times New Roman" w:hAnsi="Times New Roman" w:cs="Times New Roman"/>
          <w:sz w:val="24"/>
          <w:szCs w:val="24"/>
          <w:lang w:val="en-GB"/>
        </w:rPr>
        <w:t>,</w:t>
      </w:r>
      <w:r w:rsidR="008D5E78" w:rsidRPr="005B05C8">
        <w:rPr>
          <w:rFonts w:ascii="Times New Roman" w:hAnsi="Times New Roman" w:cs="Times New Roman"/>
          <w:sz w:val="24"/>
          <w:szCs w:val="24"/>
          <w:lang w:val="en-GB"/>
        </w:rPr>
        <w:t xml:space="preserve"> </w:t>
      </w:r>
      <w:r w:rsidR="001F4DDC" w:rsidRPr="005B05C8">
        <w:rPr>
          <w:rFonts w:ascii="Times New Roman" w:eastAsia="Times New Roman" w:hAnsi="Times New Roman" w:cs="Times New Roman"/>
          <w:sz w:val="24"/>
          <w:szCs w:val="24"/>
          <w:lang w:val="en-GB" w:bidi="en-US"/>
        </w:rPr>
        <w:t xml:space="preserve">the </w:t>
      </w:r>
      <w:r w:rsidR="001F4DDC" w:rsidRPr="00A203FF">
        <w:rPr>
          <w:rFonts w:ascii="Times New Roman" w:eastAsia="Times New Roman" w:hAnsi="Times New Roman" w:cs="Times New Roman"/>
          <w:sz w:val="24"/>
          <w:szCs w:val="24"/>
          <w:lang w:val="en-GB"/>
        </w:rPr>
        <w:t xml:space="preserve">MDR findings </w:t>
      </w:r>
      <w:r w:rsidR="001F4DDC" w:rsidRPr="005B05C8">
        <w:rPr>
          <w:rFonts w:ascii="Times New Roman" w:eastAsia="Times New Roman" w:hAnsi="Times New Roman" w:cs="Times New Roman"/>
          <w:sz w:val="24"/>
          <w:szCs w:val="24"/>
          <w:lang w:val="en-GB" w:bidi="en-US"/>
        </w:rPr>
        <w:t>in this study is</w:t>
      </w:r>
      <w:r w:rsidR="001F4DDC" w:rsidRPr="00A203FF">
        <w:rPr>
          <w:rFonts w:ascii="Times New Roman" w:eastAsia="Times New Roman" w:hAnsi="Times New Roman" w:cs="Times New Roman"/>
          <w:sz w:val="24"/>
          <w:szCs w:val="24"/>
          <w:lang w:val="en-GB"/>
        </w:rPr>
        <w:t xml:space="preserve"> higher than the 15% to 30% prevalence recorded in developed countries </w:t>
      </w:r>
      <w:r w:rsidR="00160652" w:rsidRPr="005B05C8">
        <w:rPr>
          <w:rFonts w:ascii="Times New Roman" w:eastAsia="Times New Roman" w:hAnsi="Times New Roman" w:cs="Times New Roman"/>
          <w:sz w:val="24"/>
          <w:szCs w:val="24"/>
          <w:vertAlign w:val="superscript"/>
          <w:lang w:val="en-GB"/>
        </w:rPr>
        <w:t>4</w:t>
      </w:r>
      <w:r w:rsidR="00590D48">
        <w:rPr>
          <w:rFonts w:ascii="Times New Roman" w:eastAsia="Times New Roman" w:hAnsi="Times New Roman" w:cs="Times New Roman"/>
          <w:sz w:val="24"/>
          <w:szCs w:val="24"/>
          <w:vertAlign w:val="superscript"/>
          <w:lang w:val="en-GB"/>
        </w:rPr>
        <w:t>2</w:t>
      </w:r>
      <w:r w:rsidR="00B3647B" w:rsidRPr="005B05C8">
        <w:rPr>
          <w:rFonts w:ascii="Times New Roman" w:hAnsi="Times New Roman" w:cs="Times New Roman"/>
          <w:sz w:val="24"/>
          <w:szCs w:val="24"/>
          <w:lang w:val="en-GB"/>
        </w:rPr>
        <w:t>.</w:t>
      </w:r>
    </w:p>
    <w:p w14:paraId="57E2D1C4" w14:textId="25A58B07" w:rsidR="00317868" w:rsidRPr="005B05C8" w:rsidRDefault="00F525F0" w:rsidP="00A837FC">
      <w:pPr>
        <w:spacing w:line="360" w:lineRule="auto"/>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Our findings indicate that young people (&lt;25years) exhibited the highest MDR prevalence (55.6%)</w:t>
      </w:r>
      <w:r w:rsidR="00BE05E3" w:rsidRPr="005B05C8">
        <w:rPr>
          <w:rFonts w:ascii="Times New Roman" w:hAnsi="Times New Roman" w:cs="Times New Roman"/>
          <w:sz w:val="24"/>
          <w:szCs w:val="24"/>
          <w:lang w:val="en-GB"/>
        </w:rPr>
        <w:t xml:space="preserve"> a</w:t>
      </w:r>
      <w:r w:rsidRPr="005B05C8">
        <w:rPr>
          <w:rFonts w:ascii="Times New Roman" w:hAnsi="Times New Roman" w:cs="Times New Roman"/>
          <w:sz w:val="24"/>
          <w:szCs w:val="24"/>
          <w:lang w:val="en-GB"/>
        </w:rPr>
        <w:t>lthough the association was not statistically significant (</w:t>
      </w:r>
      <w:r w:rsidRPr="005B05C8">
        <w:rPr>
          <w:rFonts w:ascii="Times New Roman" w:hAnsi="Times New Roman" w:cs="Times New Roman"/>
          <w:i/>
          <w:iCs/>
          <w:sz w:val="24"/>
          <w:szCs w:val="24"/>
          <w:lang w:val="en-GB"/>
        </w:rPr>
        <w:t>p</w:t>
      </w:r>
      <w:r w:rsidRPr="005B05C8">
        <w:rPr>
          <w:rFonts w:ascii="Times New Roman" w:hAnsi="Times New Roman" w:cs="Times New Roman"/>
          <w:sz w:val="24"/>
          <w:szCs w:val="24"/>
          <w:lang w:val="en-GB"/>
        </w:rPr>
        <w:t xml:space="preserve"> = 0.</w:t>
      </w:r>
      <w:r w:rsidR="00BE05E3" w:rsidRPr="005B05C8">
        <w:rPr>
          <w:rFonts w:ascii="Times New Roman" w:hAnsi="Times New Roman" w:cs="Times New Roman"/>
          <w:sz w:val="24"/>
          <w:szCs w:val="24"/>
          <w:lang w:val="en-GB"/>
        </w:rPr>
        <w:t>356</w:t>
      </w:r>
      <w:r w:rsidRPr="005B05C8">
        <w:rPr>
          <w:rFonts w:ascii="Times New Roman" w:hAnsi="Times New Roman" w:cs="Times New Roman"/>
          <w:sz w:val="24"/>
          <w:szCs w:val="24"/>
          <w:lang w:val="en-GB"/>
        </w:rPr>
        <w:t>)</w:t>
      </w:r>
      <w:r w:rsidR="00BE05E3" w:rsidRPr="005B05C8">
        <w:rPr>
          <w:rFonts w:ascii="Times New Roman" w:hAnsi="Times New Roman" w:cs="Times New Roman"/>
          <w:sz w:val="24"/>
          <w:szCs w:val="24"/>
          <w:lang w:val="en-GB"/>
        </w:rPr>
        <w:t>.</w:t>
      </w:r>
      <w:r w:rsidRPr="005B05C8">
        <w:rPr>
          <w:rFonts w:ascii="Times New Roman" w:hAnsi="Times New Roman" w:cs="Times New Roman"/>
          <w:sz w:val="24"/>
          <w:szCs w:val="24"/>
          <w:lang w:val="en-GB"/>
        </w:rPr>
        <w:t xml:space="preserve"> </w:t>
      </w:r>
      <w:r w:rsidR="00BE05E3" w:rsidRPr="005B05C8">
        <w:rPr>
          <w:rFonts w:ascii="Times New Roman" w:hAnsi="Times New Roman" w:cs="Times New Roman"/>
          <w:sz w:val="24"/>
          <w:szCs w:val="24"/>
          <w:lang w:val="en-GB"/>
        </w:rPr>
        <w:t>T</w:t>
      </w:r>
      <w:r w:rsidRPr="005B05C8">
        <w:rPr>
          <w:rFonts w:ascii="Times New Roman" w:hAnsi="Times New Roman" w:cs="Times New Roman"/>
          <w:sz w:val="24"/>
          <w:szCs w:val="24"/>
          <w:lang w:val="en-GB"/>
        </w:rPr>
        <w:t xml:space="preserve">his trend aligns with previous research suggesting that younger individuals may have lower treatment adherence and higher engagement in risky </w:t>
      </w:r>
      <w:r w:rsidR="005B05C8" w:rsidRPr="005B05C8">
        <w:rPr>
          <w:rFonts w:ascii="Times New Roman" w:hAnsi="Times New Roman" w:cs="Times New Roman"/>
          <w:sz w:val="24"/>
          <w:szCs w:val="24"/>
          <w:lang w:val="en-GB"/>
        </w:rPr>
        <w:t>behaviours</w:t>
      </w:r>
      <w:r w:rsidR="00BE05E3" w:rsidRPr="005B05C8">
        <w:rPr>
          <w:rFonts w:ascii="Times New Roman" w:hAnsi="Times New Roman" w:cs="Times New Roman"/>
          <w:sz w:val="24"/>
          <w:szCs w:val="24"/>
          <w:lang w:val="en-GB"/>
        </w:rPr>
        <w:t xml:space="preserve"> like taking of alcohol, smoking</w:t>
      </w:r>
      <w:r w:rsidRPr="005B05C8">
        <w:rPr>
          <w:rFonts w:ascii="Times New Roman" w:hAnsi="Times New Roman" w:cs="Times New Roman"/>
          <w:sz w:val="24"/>
          <w:szCs w:val="24"/>
          <w:lang w:val="en-GB"/>
        </w:rPr>
        <w:t xml:space="preserve"> that contribute to resistance</w:t>
      </w:r>
      <w:r w:rsidR="00DC7E0B" w:rsidRPr="005B05C8">
        <w:rPr>
          <w:rFonts w:ascii="Times New Roman" w:eastAsia="Times New Roman" w:hAnsi="Times New Roman" w:cs="Times New Roman"/>
          <w:sz w:val="24"/>
          <w:szCs w:val="24"/>
          <w:vertAlign w:val="superscript"/>
          <w:lang w:val="en-GB"/>
        </w:rPr>
        <w:t>4</w:t>
      </w:r>
      <w:r w:rsidR="00590D48">
        <w:rPr>
          <w:rFonts w:ascii="Times New Roman" w:eastAsia="Times New Roman" w:hAnsi="Times New Roman" w:cs="Times New Roman"/>
          <w:sz w:val="24"/>
          <w:szCs w:val="24"/>
          <w:vertAlign w:val="superscript"/>
          <w:lang w:val="en-GB"/>
        </w:rPr>
        <w:t>3</w:t>
      </w:r>
      <w:r w:rsidRPr="005B05C8">
        <w:rPr>
          <w:rFonts w:ascii="Times New Roman" w:hAnsi="Times New Roman" w:cs="Times New Roman"/>
          <w:sz w:val="24"/>
          <w:szCs w:val="24"/>
          <w:lang w:val="en-GB"/>
        </w:rPr>
        <w:t>.</w:t>
      </w:r>
      <w:r w:rsidR="0058245E">
        <w:rPr>
          <w:rFonts w:ascii="Times New Roman" w:hAnsi="Times New Roman" w:cs="Times New Roman"/>
          <w:sz w:val="24"/>
          <w:szCs w:val="24"/>
          <w:lang w:val="en-GB" w:bidi="en-US"/>
        </w:rPr>
        <w:t xml:space="preserve"> </w:t>
      </w:r>
      <w:r w:rsidR="000B00BF" w:rsidRPr="00A203FF">
        <w:rPr>
          <w:rFonts w:ascii="Times New Roman" w:eastAsia="Times New Roman" w:hAnsi="Times New Roman" w:cs="Times New Roman"/>
          <w:sz w:val="24"/>
          <w:szCs w:val="24"/>
          <w:lang w:val="en-GB"/>
        </w:rPr>
        <w:t>Other</w:t>
      </w:r>
      <w:r w:rsidRPr="00A203FF">
        <w:rPr>
          <w:rFonts w:ascii="Times New Roman" w:eastAsia="Times New Roman" w:hAnsi="Times New Roman" w:cs="Times New Roman"/>
          <w:sz w:val="24"/>
          <w:szCs w:val="24"/>
          <w:lang w:val="en-GB"/>
        </w:rPr>
        <w:t xml:space="preserve"> studies</w:t>
      </w:r>
      <w:r w:rsidRPr="005B05C8">
        <w:rPr>
          <w:rFonts w:ascii="Times New Roman" w:eastAsia="Times New Roman" w:hAnsi="Times New Roman" w:cs="Times New Roman"/>
          <w:sz w:val="24"/>
          <w:szCs w:val="24"/>
          <w:lang w:val="en-GB" w:bidi="en-US"/>
        </w:rPr>
        <w:t xml:space="preserve"> suggest </w:t>
      </w:r>
      <w:r w:rsidR="006134B5" w:rsidRPr="005B05C8">
        <w:rPr>
          <w:rFonts w:ascii="Times New Roman" w:eastAsia="Times New Roman" w:hAnsi="Times New Roman" w:cs="Times New Roman"/>
          <w:sz w:val="24"/>
          <w:szCs w:val="24"/>
          <w:lang w:val="en-GB" w:bidi="en-US"/>
        </w:rPr>
        <w:t xml:space="preserve">that </w:t>
      </w:r>
      <w:r w:rsidRPr="00A203FF">
        <w:rPr>
          <w:rFonts w:ascii="Times New Roman" w:eastAsia="Times New Roman" w:hAnsi="Times New Roman" w:cs="Times New Roman"/>
          <w:sz w:val="24"/>
          <w:szCs w:val="24"/>
          <w:lang w:val="en-GB"/>
        </w:rPr>
        <w:t>MDR is high in neonates, and elderly people due to their frequent hospital visits, longer hospital stays, and the use of medical devices like catheters</w:t>
      </w:r>
      <w:r w:rsidR="00857A6B" w:rsidRPr="005B05C8">
        <w:rPr>
          <w:rFonts w:ascii="Times New Roman" w:eastAsia="Times New Roman" w:hAnsi="Times New Roman" w:cs="Times New Roman"/>
          <w:sz w:val="24"/>
          <w:szCs w:val="24"/>
          <w:vertAlign w:val="superscript"/>
          <w:lang w:val="en-GB"/>
        </w:rPr>
        <w:t>2</w:t>
      </w:r>
      <w:r w:rsidR="0024516A">
        <w:rPr>
          <w:rFonts w:ascii="Times New Roman" w:eastAsia="Times New Roman" w:hAnsi="Times New Roman" w:cs="Times New Roman"/>
          <w:sz w:val="24"/>
          <w:szCs w:val="24"/>
          <w:vertAlign w:val="superscript"/>
          <w:lang w:val="en-GB"/>
        </w:rPr>
        <w:t>3</w:t>
      </w:r>
      <w:r w:rsidR="0037588A" w:rsidRPr="005B05C8">
        <w:rPr>
          <w:rFonts w:ascii="Times New Roman" w:eastAsia="Times New Roman" w:hAnsi="Times New Roman" w:cs="Times New Roman"/>
          <w:sz w:val="24"/>
          <w:szCs w:val="24"/>
          <w:vertAlign w:val="superscript"/>
          <w:lang w:val="en-GB"/>
        </w:rPr>
        <w:t>,</w:t>
      </w:r>
      <w:r w:rsidR="00473BA8" w:rsidRPr="005B05C8">
        <w:rPr>
          <w:rFonts w:ascii="Times New Roman" w:eastAsia="Times New Roman" w:hAnsi="Times New Roman" w:cs="Times New Roman"/>
          <w:sz w:val="24"/>
          <w:szCs w:val="24"/>
          <w:vertAlign w:val="superscript"/>
          <w:lang w:val="en-GB"/>
        </w:rPr>
        <w:t xml:space="preserve"> 4</w:t>
      </w:r>
      <w:r w:rsidR="00590D48">
        <w:rPr>
          <w:rFonts w:ascii="Times New Roman" w:eastAsia="Times New Roman" w:hAnsi="Times New Roman" w:cs="Times New Roman"/>
          <w:sz w:val="24"/>
          <w:szCs w:val="24"/>
          <w:vertAlign w:val="superscript"/>
          <w:lang w:val="en-GB"/>
        </w:rPr>
        <w:t>4</w:t>
      </w:r>
      <w:r w:rsidRPr="00A203FF">
        <w:rPr>
          <w:rFonts w:ascii="Times New Roman" w:eastAsia="Times New Roman" w:hAnsi="Times New Roman" w:cs="Times New Roman"/>
          <w:sz w:val="24"/>
          <w:szCs w:val="24"/>
          <w:lang w:val="en-GB"/>
        </w:rPr>
        <w:t xml:space="preserve">. </w:t>
      </w:r>
      <w:r w:rsidR="00BE05E3" w:rsidRPr="00A203FF">
        <w:rPr>
          <w:rFonts w:ascii="Times New Roman" w:eastAsia="Times New Roman" w:hAnsi="Times New Roman" w:cs="Times New Roman"/>
          <w:sz w:val="24"/>
          <w:szCs w:val="24"/>
          <w:lang w:val="en-GB"/>
        </w:rPr>
        <w:t xml:space="preserve">This high prevalence could be as a result that people within the age group are very mobile as such; they are more expose to risk factors likely to use public latrines to urinate during their travels or movements. Thereby increasing the chances of coming down with infections and thus frequently receive antibiotic treatment. </w:t>
      </w:r>
      <w:r w:rsidRPr="005B05C8">
        <w:rPr>
          <w:rFonts w:ascii="Times New Roman" w:hAnsi="Times New Roman" w:cs="Times New Roman"/>
          <w:sz w:val="24"/>
          <w:szCs w:val="24"/>
          <w:lang w:val="en-GB"/>
        </w:rPr>
        <w:t>Similarly, MDR prevalence was high among males (50.0%)</w:t>
      </w:r>
      <w:r w:rsidR="00655990" w:rsidRPr="005B05C8">
        <w:rPr>
          <w:rFonts w:ascii="Times New Roman" w:hAnsi="Times New Roman" w:cs="Times New Roman"/>
          <w:sz w:val="24"/>
          <w:szCs w:val="24"/>
          <w:lang w:val="en-GB"/>
        </w:rPr>
        <w:t xml:space="preserve"> though not significant. M</w:t>
      </w:r>
      <w:r w:rsidRPr="005B05C8">
        <w:rPr>
          <w:rFonts w:ascii="Times New Roman" w:hAnsi="Times New Roman" w:cs="Times New Roman"/>
          <w:sz w:val="24"/>
          <w:szCs w:val="24"/>
          <w:lang w:val="en-GB"/>
        </w:rPr>
        <w:t>irroring patterns observed in other studies where men often exhibit lower healthcare-seeking behavio</w:t>
      </w:r>
      <w:r w:rsidR="00DC7E0B" w:rsidRPr="005B05C8">
        <w:rPr>
          <w:rFonts w:ascii="Times New Roman" w:hAnsi="Times New Roman" w:cs="Times New Roman"/>
          <w:sz w:val="24"/>
          <w:szCs w:val="24"/>
          <w:lang w:val="en-GB"/>
        </w:rPr>
        <w:t>u</w:t>
      </w:r>
      <w:r w:rsidRPr="005B05C8">
        <w:rPr>
          <w:rFonts w:ascii="Times New Roman" w:hAnsi="Times New Roman" w:cs="Times New Roman"/>
          <w:sz w:val="24"/>
          <w:szCs w:val="24"/>
          <w:lang w:val="en-GB"/>
        </w:rPr>
        <w:t>r and adherence to medication regimens</w:t>
      </w:r>
      <w:r w:rsidR="00DC7E0B" w:rsidRPr="005B05C8">
        <w:rPr>
          <w:rFonts w:ascii="Times New Roman" w:eastAsia="Times New Roman" w:hAnsi="Times New Roman" w:cs="Times New Roman"/>
          <w:sz w:val="24"/>
          <w:szCs w:val="24"/>
          <w:vertAlign w:val="superscript"/>
          <w:lang w:val="en-GB"/>
        </w:rPr>
        <w:t>4</w:t>
      </w:r>
      <w:r w:rsidR="00590D48">
        <w:rPr>
          <w:rFonts w:ascii="Times New Roman" w:eastAsia="Times New Roman" w:hAnsi="Times New Roman" w:cs="Times New Roman"/>
          <w:sz w:val="24"/>
          <w:szCs w:val="24"/>
          <w:vertAlign w:val="superscript"/>
          <w:lang w:val="en-GB"/>
        </w:rPr>
        <w:t>5</w:t>
      </w:r>
      <w:r w:rsidR="00DC7E0B" w:rsidRPr="005B05C8">
        <w:rPr>
          <w:rFonts w:ascii="Times New Roman" w:eastAsia="Times New Roman" w:hAnsi="Times New Roman" w:cs="Times New Roman"/>
          <w:sz w:val="24"/>
          <w:szCs w:val="24"/>
          <w:vertAlign w:val="superscript"/>
          <w:lang w:val="en-GB"/>
        </w:rPr>
        <w:t xml:space="preserve">, </w:t>
      </w:r>
      <w:r w:rsidR="0024516A">
        <w:rPr>
          <w:rFonts w:ascii="Times New Roman" w:hAnsi="Times New Roman" w:cs="Times New Roman"/>
          <w:sz w:val="24"/>
          <w:szCs w:val="24"/>
          <w:vertAlign w:val="superscript"/>
          <w:lang w:val="en-GB" w:bidi="en-US"/>
        </w:rPr>
        <w:t>4</w:t>
      </w:r>
      <w:r w:rsidR="00590D48">
        <w:rPr>
          <w:rFonts w:ascii="Times New Roman" w:hAnsi="Times New Roman" w:cs="Times New Roman"/>
          <w:sz w:val="24"/>
          <w:szCs w:val="24"/>
          <w:vertAlign w:val="superscript"/>
          <w:lang w:val="en-GB" w:bidi="en-US"/>
        </w:rPr>
        <w:t>6</w:t>
      </w:r>
      <w:r w:rsidR="002D276A" w:rsidRPr="005B05C8">
        <w:rPr>
          <w:rFonts w:ascii="Times New Roman" w:hAnsi="Times New Roman" w:cs="Times New Roman"/>
          <w:sz w:val="24"/>
          <w:szCs w:val="24"/>
          <w:lang w:val="en-GB" w:bidi="en-US"/>
        </w:rPr>
        <w:t xml:space="preserve">. </w:t>
      </w:r>
      <w:r w:rsidR="00317868" w:rsidRPr="005B05C8">
        <w:rPr>
          <w:rFonts w:ascii="Times New Roman" w:hAnsi="Times New Roman" w:cs="Times New Roman"/>
          <w:sz w:val="24"/>
          <w:szCs w:val="24"/>
          <w:lang w:val="en-GB"/>
        </w:rPr>
        <w:t>It has been reported that men have worse treatment outcomes than women that may be linked to their poor adherence to treatment compared to women</w:t>
      </w:r>
      <w:r w:rsidR="00857A6B" w:rsidRPr="005B05C8">
        <w:rPr>
          <w:rFonts w:ascii="Times New Roman" w:eastAsia="Times New Roman" w:hAnsi="Times New Roman" w:cs="Times New Roman"/>
          <w:sz w:val="24"/>
          <w:szCs w:val="24"/>
          <w:vertAlign w:val="superscript"/>
          <w:lang w:val="en-GB"/>
        </w:rPr>
        <w:t>2</w:t>
      </w:r>
      <w:r w:rsidR="00473BA8" w:rsidRPr="005B05C8">
        <w:rPr>
          <w:rFonts w:ascii="Times New Roman" w:eastAsia="Times New Roman" w:hAnsi="Times New Roman" w:cs="Times New Roman"/>
          <w:sz w:val="24"/>
          <w:szCs w:val="24"/>
          <w:vertAlign w:val="superscript"/>
          <w:lang w:val="en-GB"/>
        </w:rPr>
        <w:t>3</w:t>
      </w:r>
      <w:r w:rsidR="002D276A" w:rsidRPr="005B05C8">
        <w:rPr>
          <w:rFonts w:ascii="Times New Roman" w:hAnsi="Times New Roman" w:cs="Times New Roman"/>
          <w:sz w:val="24"/>
          <w:szCs w:val="24"/>
          <w:lang w:val="en-GB"/>
        </w:rPr>
        <w:t>.</w:t>
      </w:r>
    </w:p>
    <w:p w14:paraId="23D9B89A" w14:textId="1CFB1FB2" w:rsidR="00E73371" w:rsidRPr="005B05C8" w:rsidRDefault="000B00BF" w:rsidP="005B05C8">
      <w:pPr>
        <w:pStyle w:val="NormalWeb"/>
        <w:widowControl/>
        <w:spacing w:beforeAutospacing="1" w:afterAutospacing="1" w:line="360" w:lineRule="auto"/>
        <w:jc w:val="both"/>
        <w:rPr>
          <w:lang w:val="en-GB"/>
        </w:rPr>
      </w:pPr>
      <w:r w:rsidRPr="005B05C8">
        <w:rPr>
          <w:lang w:val="en-GB"/>
        </w:rPr>
        <w:t xml:space="preserve">Education level was a significant predictor of MDR, with individuals having only a basic education being 6.75 times more likely to be resistant compared to those with high and tertiary education (AOR = 6. 75, </w:t>
      </w:r>
      <w:r w:rsidRPr="005B05C8">
        <w:rPr>
          <w:i/>
          <w:iCs/>
          <w:lang w:val="en-GB"/>
        </w:rPr>
        <w:t xml:space="preserve">p </w:t>
      </w:r>
      <w:r w:rsidRPr="005B05C8">
        <w:rPr>
          <w:lang w:val="en-GB"/>
        </w:rPr>
        <w:t xml:space="preserve">= 0.006). Notably, MDR was more prevalent among participants with secondary education (60.0%). </w:t>
      </w:r>
      <w:r w:rsidRPr="00A203FF">
        <w:rPr>
          <w:rFonts w:eastAsia="Times New Roman"/>
          <w:lang w:val="en-GB"/>
        </w:rPr>
        <w:t xml:space="preserve">This high prevalence is similar </w:t>
      </w:r>
      <w:r w:rsidR="004D009F" w:rsidRPr="00A203FF">
        <w:rPr>
          <w:rFonts w:eastAsia="Times New Roman"/>
          <w:lang w:val="en-GB"/>
        </w:rPr>
        <w:t>a</w:t>
      </w:r>
      <w:r w:rsidRPr="00A203FF">
        <w:rPr>
          <w:rFonts w:eastAsia="Times New Roman"/>
          <w:lang w:val="en-GB"/>
        </w:rPr>
        <w:t xml:space="preserve"> stud</w:t>
      </w:r>
      <w:r w:rsidR="004D009F" w:rsidRPr="00A203FF">
        <w:rPr>
          <w:rFonts w:eastAsia="Times New Roman"/>
          <w:lang w:val="en-GB"/>
        </w:rPr>
        <w:t>y</w:t>
      </w:r>
      <w:r w:rsidRPr="00A203FF">
        <w:rPr>
          <w:rFonts w:eastAsia="Times New Roman"/>
          <w:lang w:val="en-GB"/>
        </w:rPr>
        <w:t xml:space="preserve"> carried out by </w:t>
      </w:r>
      <w:r w:rsidR="00D0544E" w:rsidRPr="005B05C8">
        <w:rPr>
          <w:lang w:val="en-GB"/>
        </w:rPr>
        <w:t xml:space="preserve">Torres </w:t>
      </w:r>
      <w:r w:rsidR="00D0544E" w:rsidRPr="005B05C8">
        <w:rPr>
          <w:i/>
          <w:iCs/>
          <w:lang w:val="en-GB"/>
        </w:rPr>
        <w:t>et al</w:t>
      </w:r>
      <w:r w:rsidR="007A7BFA" w:rsidRPr="005B05C8">
        <w:rPr>
          <w:rFonts w:eastAsia="Times New Roman"/>
          <w:vertAlign w:val="superscript"/>
          <w:lang w:val="en-GB"/>
        </w:rPr>
        <w:t xml:space="preserve"> </w:t>
      </w:r>
      <w:r w:rsidR="0024516A">
        <w:rPr>
          <w:rFonts w:eastAsia="Times New Roman"/>
          <w:vertAlign w:val="superscript"/>
          <w:lang w:val="en-GB"/>
        </w:rPr>
        <w:t>4</w:t>
      </w:r>
      <w:r w:rsidR="00590D48">
        <w:rPr>
          <w:rFonts w:eastAsia="Times New Roman"/>
          <w:vertAlign w:val="superscript"/>
          <w:lang w:val="en-GB"/>
        </w:rPr>
        <w:t>6</w:t>
      </w:r>
      <w:r w:rsidRPr="00A203FF">
        <w:rPr>
          <w:rFonts w:eastAsia="Times New Roman"/>
          <w:lang w:val="en-GB"/>
        </w:rPr>
        <w:t xml:space="preserve"> which </w:t>
      </w:r>
      <w:r w:rsidRPr="00A203FF">
        <w:rPr>
          <w:rFonts w:eastAsia="Times New Roman"/>
          <w:lang w:val="en-GB"/>
        </w:rPr>
        <w:lastRenderedPageBreak/>
        <w:t xml:space="preserve">found out that antibiotic resistance is higher in those with basic level of education as opposed to those who had attained higher levels of education. </w:t>
      </w:r>
      <w:r w:rsidR="006C0EA2" w:rsidRPr="005B05C8">
        <w:rPr>
          <w:lang w:val="en-GB"/>
        </w:rPr>
        <w:t>This suggests that health literacy plays a crucial role in treatment adherence and infection control</w:t>
      </w:r>
      <w:r w:rsidR="006C0EA2" w:rsidRPr="005B05C8">
        <w:rPr>
          <w:lang w:val="en-GB" w:bidi="en-US"/>
        </w:rPr>
        <w:t>.</w:t>
      </w:r>
      <w:r w:rsidR="0058245E">
        <w:rPr>
          <w:lang w:val="en-GB"/>
        </w:rPr>
        <w:t xml:space="preserve"> </w:t>
      </w:r>
      <w:r w:rsidR="006C0EA2" w:rsidRPr="005B05C8">
        <w:rPr>
          <w:lang w:val="en-GB"/>
        </w:rPr>
        <w:t xml:space="preserve">Monthly income level also appeared to influence MDR prevalence, with participants earning between 50,000–100,000 CFA ($80.14–$160.28) exhibiting high resistance (54.5%). This could be attributed to economic constraints </w:t>
      </w:r>
      <w:r w:rsidRPr="005B05C8">
        <w:rPr>
          <w:lang w:val="en-GB"/>
        </w:rPr>
        <w:t xml:space="preserve">that </w:t>
      </w:r>
      <w:r w:rsidR="006C0EA2" w:rsidRPr="005B05C8">
        <w:rPr>
          <w:lang w:val="en-GB"/>
        </w:rPr>
        <w:t>affect access to healthcare services, leading to suboptimal treatment adherence</w:t>
      </w:r>
      <w:r w:rsidRPr="005B05C8">
        <w:rPr>
          <w:lang w:val="en-GB"/>
        </w:rPr>
        <w:t>, use of sub-standard drugs for the many polypharmacy common in the study area</w:t>
      </w:r>
      <w:r w:rsidR="006C0EA2" w:rsidRPr="005B05C8">
        <w:rPr>
          <w:lang w:val="en-GB"/>
        </w:rPr>
        <w:t xml:space="preserve">. </w:t>
      </w:r>
      <w:r w:rsidR="006E511B" w:rsidRPr="005B05C8">
        <w:rPr>
          <w:lang w:val="en-GB"/>
        </w:rPr>
        <w:t xml:space="preserve">Being HIV positive was identified as a risk factor for multidrug resistance. HIV positive individuals had a higher MDR prevalence </w:t>
      </w:r>
      <w:r w:rsidR="006E511B" w:rsidRPr="005B05C8">
        <w:rPr>
          <w:rFonts w:eastAsia="Times New Roman"/>
          <w:bCs/>
          <w:lang w:val="en-GB"/>
        </w:rPr>
        <w:t xml:space="preserve">(AOR = </w:t>
      </w:r>
      <w:r w:rsidR="006E511B" w:rsidRPr="005B05C8">
        <w:rPr>
          <w:rFonts w:eastAsia="Times New Roman"/>
          <w:bCs/>
          <w:w w:val="85"/>
          <w:lang w:val="en-GB" w:bidi="en-US"/>
        </w:rPr>
        <w:t>0.30</w:t>
      </w:r>
      <w:r w:rsidR="006E511B" w:rsidRPr="005B05C8">
        <w:rPr>
          <w:rFonts w:eastAsia="Times New Roman"/>
          <w:bCs/>
          <w:lang w:val="en-GB"/>
        </w:rPr>
        <w:t xml:space="preserve">, 95% CI: </w:t>
      </w:r>
      <w:r w:rsidR="006E511B" w:rsidRPr="005B05C8">
        <w:rPr>
          <w:rFonts w:eastAsia="Times New Roman"/>
          <w:bCs/>
          <w:w w:val="85"/>
          <w:lang w:val="en-GB" w:bidi="en-US"/>
        </w:rPr>
        <w:t>0.96-0.940</w:t>
      </w:r>
      <w:r w:rsidR="006E511B" w:rsidRPr="005B05C8">
        <w:rPr>
          <w:rFonts w:eastAsia="Times New Roman"/>
          <w:bCs/>
          <w:lang w:val="en-GB"/>
        </w:rPr>
        <w:t>,</w:t>
      </w:r>
      <w:r w:rsidR="006E511B" w:rsidRPr="005B05C8">
        <w:rPr>
          <w:rFonts w:eastAsia="Times New Roman"/>
          <w:bCs/>
          <w:i/>
          <w:iCs/>
          <w:lang w:val="en-GB"/>
        </w:rPr>
        <w:t xml:space="preserve"> p</w:t>
      </w:r>
      <w:r w:rsidR="006E511B" w:rsidRPr="005B05C8">
        <w:rPr>
          <w:rFonts w:eastAsia="Times New Roman"/>
          <w:bCs/>
          <w:lang w:val="en-GB"/>
        </w:rPr>
        <w:t xml:space="preserve"> = </w:t>
      </w:r>
      <w:r w:rsidR="006E511B" w:rsidRPr="005B05C8">
        <w:rPr>
          <w:rFonts w:eastAsia="Times New Roman"/>
          <w:bCs/>
          <w:w w:val="80"/>
          <w:lang w:val="en-GB" w:bidi="en-US"/>
        </w:rPr>
        <w:t>0.039</w:t>
      </w:r>
      <w:r w:rsidR="006E511B" w:rsidRPr="005B05C8">
        <w:rPr>
          <w:rFonts w:eastAsia="Times New Roman"/>
          <w:bCs/>
          <w:lang w:val="en-GB"/>
        </w:rPr>
        <w:t xml:space="preserve">) </w:t>
      </w:r>
      <w:r w:rsidR="006E511B" w:rsidRPr="005B05C8">
        <w:rPr>
          <w:lang w:val="en-GB"/>
        </w:rPr>
        <w:t xml:space="preserve">compared to their HIV-negative counterparts. </w:t>
      </w:r>
      <w:r w:rsidR="006D37E4" w:rsidRPr="005B05C8">
        <w:rPr>
          <w:lang w:val="en-GB"/>
        </w:rPr>
        <w:t>It has been reported that HIV patient</w:t>
      </w:r>
      <w:r w:rsidRPr="005B05C8">
        <w:rPr>
          <w:lang w:val="en-GB"/>
        </w:rPr>
        <w:t>s</w:t>
      </w:r>
      <w:r w:rsidR="006D37E4" w:rsidRPr="005B05C8">
        <w:rPr>
          <w:lang w:val="en-GB"/>
        </w:rPr>
        <w:t xml:space="preserve"> use antibiotics frequent</w:t>
      </w:r>
      <w:r w:rsidRPr="005B05C8">
        <w:rPr>
          <w:lang w:val="en-GB"/>
        </w:rPr>
        <w:t>ly</w:t>
      </w:r>
      <w:r w:rsidR="006D37E4" w:rsidRPr="005B05C8">
        <w:rPr>
          <w:lang w:val="en-GB"/>
        </w:rPr>
        <w:t xml:space="preserve"> to prevent</w:t>
      </w:r>
      <w:r w:rsidR="006C0EA2" w:rsidRPr="005B05C8">
        <w:rPr>
          <w:lang w:val="en-GB"/>
        </w:rPr>
        <w:t xml:space="preserve"> </w:t>
      </w:r>
      <w:r w:rsidR="006D37E4" w:rsidRPr="005B05C8">
        <w:rPr>
          <w:lang w:val="en-GB"/>
        </w:rPr>
        <w:t>mammoth threat of opportunistic infection</w:t>
      </w:r>
      <w:r w:rsidR="00857A6B" w:rsidRPr="005B05C8">
        <w:rPr>
          <w:rFonts w:eastAsia="Times New Roman"/>
          <w:vertAlign w:val="superscript"/>
          <w:lang w:val="en-GB"/>
        </w:rPr>
        <w:t>2</w:t>
      </w:r>
      <w:r w:rsidR="004D009F" w:rsidRPr="005B05C8">
        <w:rPr>
          <w:rFonts w:eastAsia="Times New Roman"/>
          <w:vertAlign w:val="superscript"/>
          <w:lang w:val="en-GB"/>
        </w:rPr>
        <w:t>3</w:t>
      </w:r>
      <w:r w:rsidR="001F628C" w:rsidRPr="005B05C8">
        <w:rPr>
          <w:lang w:val="en-GB"/>
        </w:rPr>
        <w:t xml:space="preserve">. </w:t>
      </w:r>
      <w:r w:rsidR="006D37E4" w:rsidRPr="005B05C8">
        <w:rPr>
          <w:lang w:val="en-GB"/>
        </w:rPr>
        <w:t>Frequent and inappropriate</w:t>
      </w:r>
      <w:r w:rsidR="006E511B" w:rsidRPr="005B05C8">
        <w:rPr>
          <w:lang w:val="en-GB"/>
        </w:rPr>
        <w:t xml:space="preserve"> </w:t>
      </w:r>
      <w:r w:rsidR="006D37E4" w:rsidRPr="005B05C8">
        <w:rPr>
          <w:lang w:val="en-GB"/>
        </w:rPr>
        <w:t xml:space="preserve">use of </w:t>
      </w:r>
      <w:r w:rsidR="006E511B" w:rsidRPr="005B05C8">
        <w:rPr>
          <w:lang w:val="en-GB"/>
        </w:rPr>
        <w:t xml:space="preserve">antibiotic, </w:t>
      </w:r>
      <w:r w:rsidR="006D37E4" w:rsidRPr="005B05C8">
        <w:rPr>
          <w:lang w:val="en-GB"/>
        </w:rPr>
        <w:t xml:space="preserve">as well as </w:t>
      </w:r>
      <w:r w:rsidR="006E511B" w:rsidRPr="005B05C8">
        <w:rPr>
          <w:lang w:val="en-GB"/>
        </w:rPr>
        <w:t>over-the-counter medication access, and self-medication</w:t>
      </w:r>
      <w:r w:rsidR="006D37E4" w:rsidRPr="005B05C8">
        <w:rPr>
          <w:lang w:val="en-GB"/>
        </w:rPr>
        <w:t xml:space="preserve"> all </w:t>
      </w:r>
      <w:r w:rsidR="006E511B" w:rsidRPr="005B05C8">
        <w:rPr>
          <w:lang w:val="en-GB"/>
        </w:rPr>
        <w:t xml:space="preserve">common contributors to antimicrobial resistance </w:t>
      </w:r>
      <w:r w:rsidR="006D37E4" w:rsidRPr="005B05C8">
        <w:rPr>
          <w:lang w:val="en-GB"/>
        </w:rPr>
        <w:t>among HIV patients.</w:t>
      </w:r>
      <w:r w:rsidR="00625D18" w:rsidRPr="005B05C8">
        <w:rPr>
          <w:lang w:val="en-GB"/>
        </w:rPr>
        <w:t xml:space="preserve"> </w:t>
      </w:r>
    </w:p>
    <w:p w14:paraId="458FBC69" w14:textId="46AF66B3" w:rsidR="00082A0E" w:rsidRPr="00A203FF" w:rsidRDefault="00F525F0" w:rsidP="00A837FC">
      <w:pPr>
        <w:spacing w:line="360" w:lineRule="auto"/>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Conclusion</w:t>
      </w:r>
      <w:r w:rsidR="00D724DF" w:rsidRPr="00A203FF">
        <w:rPr>
          <w:rFonts w:ascii="Times New Roman" w:eastAsia="Times New Roman" w:hAnsi="Times New Roman" w:cs="Times New Roman"/>
          <w:b/>
          <w:sz w:val="24"/>
          <w:szCs w:val="24"/>
          <w:lang w:val="en-GB"/>
        </w:rPr>
        <w:t>s</w:t>
      </w:r>
      <w:r w:rsidRPr="00A203FF">
        <w:rPr>
          <w:rFonts w:ascii="Times New Roman" w:eastAsia="Times New Roman" w:hAnsi="Times New Roman" w:cs="Times New Roman"/>
          <w:b/>
          <w:sz w:val="24"/>
          <w:szCs w:val="24"/>
          <w:lang w:val="en-GB"/>
        </w:rPr>
        <w:t xml:space="preserve"> </w:t>
      </w:r>
    </w:p>
    <w:p w14:paraId="6D32D794" w14:textId="4D96F7D7" w:rsidR="002C6796" w:rsidRPr="005B05C8" w:rsidRDefault="00AE0FB6" w:rsidP="00A837FC">
      <w:pPr>
        <w:spacing w:line="360" w:lineRule="auto"/>
        <w:jc w:val="both"/>
        <w:rPr>
          <w:rFonts w:ascii="Times New Roman" w:hAnsi="Times New Roman" w:cs="Times New Roman"/>
          <w:sz w:val="24"/>
          <w:szCs w:val="24"/>
          <w:lang w:val="en-GB"/>
        </w:rPr>
      </w:pPr>
      <w:r w:rsidRPr="001C33C2">
        <w:rPr>
          <w:rFonts w:ascii="Times New Roman" w:hAnsi="Times New Roman" w:cs="Times New Roman"/>
          <w:sz w:val="24"/>
          <w:szCs w:val="24"/>
          <w:lang w:val="en-GB"/>
        </w:rPr>
        <w:t>This study</w:t>
      </w:r>
      <w:r>
        <w:rPr>
          <w:rFonts w:ascii="Times New Roman" w:hAnsi="Times New Roman" w:cs="Times New Roman"/>
          <w:sz w:val="24"/>
          <w:szCs w:val="24"/>
          <w:lang w:val="en-GB"/>
        </w:rPr>
        <w:t xml:space="preserve"> reported high prevalence of </w:t>
      </w:r>
      <w:r w:rsidRPr="001C33C2">
        <w:rPr>
          <w:rFonts w:ascii="Times New Roman" w:hAnsi="Times New Roman" w:cs="Times New Roman"/>
          <w:i/>
          <w:sz w:val="24"/>
          <w:szCs w:val="24"/>
          <w:lang w:val="en-GB"/>
        </w:rPr>
        <w:t>K. pneumonia</w:t>
      </w:r>
      <w:r w:rsidRPr="001C33C2">
        <w:rPr>
          <w:rFonts w:ascii="Times New Roman" w:hAnsi="Times New Roman" w:cs="Times New Roman"/>
          <w:sz w:val="24"/>
          <w:szCs w:val="24"/>
          <w:lang w:val="en-GB"/>
        </w:rPr>
        <w:t>e</w:t>
      </w:r>
      <w:r>
        <w:rPr>
          <w:rFonts w:ascii="Times New Roman" w:hAnsi="Times New Roman" w:cs="Times New Roman"/>
          <w:sz w:val="24"/>
          <w:szCs w:val="24"/>
          <w:lang w:val="en-GB"/>
        </w:rPr>
        <w:t xml:space="preserve"> in the urine samples of both HIV positive and negative participants. These isolates demonstrated high level of resistance to most antibiotics with a higher level of antibiotic resistance observed in isolates from HIV positive persons. Multidrug resistance was also common among isolates especial with isolates from HIV positive persons. </w:t>
      </w:r>
      <w:r w:rsidR="00A61F43" w:rsidRPr="00A203FF">
        <w:rPr>
          <w:rFonts w:ascii="Times New Roman" w:eastAsia="Times New Roman" w:hAnsi="Times New Roman" w:cs="Times New Roman"/>
          <w:bCs/>
          <w:sz w:val="24"/>
          <w:szCs w:val="24"/>
          <w:lang w:val="en-GB"/>
        </w:rPr>
        <w:t>Drug resistance is a public health problem and</w:t>
      </w:r>
      <w:r w:rsidR="00F525F0" w:rsidRPr="00A203FF">
        <w:rPr>
          <w:rFonts w:ascii="Times New Roman" w:eastAsia="Times New Roman" w:hAnsi="Times New Roman" w:cs="Times New Roman"/>
          <w:bCs/>
          <w:sz w:val="24"/>
          <w:szCs w:val="24"/>
          <w:lang w:val="en-GB"/>
        </w:rPr>
        <w:t xml:space="preserve"> necessitate improvements in routine screening</w:t>
      </w:r>
      <w:r w:rsidR="00A61F43" w:rsidRPr="00A203FF">
        <w:rPr>
          <w:rFonts w:ascii="Times New Roman" w:eastAsia="Times New Roman" w:hAnsi="Times New Roman" w:cs="Times New Roman"/>
          <w:bCs/>
          <w:sz w:val="24"/>
          <w:szCs w:val="24"/>
          <w:lang w:val="en-GB"/>
        </w:rPr>
        <w:t>.</w:t>
      </w:r>
      <w:r w:rsidR="00A61F43" w:rsidRPr="00A203FF">
        <w:rPr>
          <w:rFonts w:ascii="Times New Roman" w:eastAsia="Times New Roman" w:hAnsi="Times New Roman" w:cs="Times New Roman"/>
          <w:b/>
          <w:sz w:val="24"/>
          <w:szCs w:val="24"/>
          <w:lang w:val="en-GB"/>
        </w:rPr>
        <w:t xml:space="preserve"> </w:t>
      </w:r>
      <w:r w:rsidR="00A61F43" w:rsidRPr="005B05C8">
        <w:rPr>
          <w:rFonts w:ascii="Times New Roman" w:hAnsi="Times New Roman" w:cs="Times New Roman"/>
          <w:sz w:val="24"/>
          <w:szCs w:val="24"/>
          <w:lang w:val="en-GB"/>
        </w:rPr>
        <w:t xml:space="preserve">This high MDR prevalence in this study among HIV-infected patients requires that antibiotic sensitivity test be done in all HIV patients before the commencement of treatment. It is therefore important to </w:t>
      </w:r>
      <w:r>
        <w:rPr>
          <w:rFonts w:ascii="Times New Roman" w:hAnsi="Times New Roman" w:cs="Times New Roman"/>
          <w:sz w:val="24"/>
          <w:szCs w:val="24"/>
          <w:lang w:val="en-GB"/>
        </w:rPr>
        <w:t>routinely</w:t>
      </w:r>
      <w:r w:rsidR="00A61F43" w:rsidRPr="005B05C8">
        <w:rPr>
          <w:rFonts w:ascii="Times New Roman" w:hAnsi="Times New Roman" w:cs="Times New Roman"/>
          <w:sz w:val="24"/>
          <w:szCs w:val="24"/>
          <w:lang w:val="en-GB"/>
        </w:rPr>
        <w:t xml:space="preserve"> carryout antimicrobial surveillance study on HIV patients across different setting in order to monitor antibiotic resistance trends and identify drugs that can be used for empirical treatment in resource limiting countries. </w:t>
      </w:r>
      <w:r w:rsidR="002C6796" w:rsidRPr="005B05C8">
        <w:rPr>
          <w:rFonts w:ascii="Times New Roman" w:hAnsi="Times New Roman" w:cs="Times New Roman"/>
          <w:sz w:val="24"/>
          <w:szCs w:val="24"/>
          <w:lang w:val="en-GB"/>
        </w:rPr>
        <w:t>There is a</w:t>
      </w:r>
      <w:r>
        <w:rPr>
          <w:rFonts w:ascii="Times New Roman" w:hAnsi="Times New Roman" w:cs="Times New Roman"/>
          <w:sz w:val="24"/>
          <w:szCs w:val="24"/>
          <w:lang w:val="en-GB"/>
        </w:rPr>
        <w:t>lso</w:t>
      </w:r>
      <w:r w:rsidR="002C6796" w:rsidRPr="005B05C8">
        <w:rPr>
          <w:rFonts w:ascii="Times New Roman" w:hAnsi="Times New Roman" w:cs="Times New Roman"/>
          <w:sz w:val="24"/>
          <w:szCs w:val="24"/>
          <w:lang w:val="en-GB"/>
        </w:rPr>
        <w:t xml:space="preserve"> need for strict</w:t>
      </w:r>
      <w:r>
        <w:rPr>
          <w:rFonts w:ascii="Times New Roman" w:hAnsi="Times New Roman" w:cs="Times New Roman"/>
          <w:sz w:val="24"/>
          <w:szCs w:val="24"/>
          <w:lang w:val="en-GB"/>
        </w:rPr>
        <w:t>er</w:t>
      </w:r>
      <w:r w:rsidR="002C6796" w:rsidRPr="005B05C8">
        <w:rPr>
          <w:rFonts w:ascii="Times New Roman" w:hAnsi="Times New Roman" w:cs="Times New Roman"/>
          <w:sz w:val="24"/>
          <w:szCs w:val="24"/>
          <w:lang w:val="en-GB"/>
        </w:rPr>
        <w:t xml:space="preserve"> measures in the administration of ampicillin and gentamycin while encourag</w:t>
      </w:r>
      <w:r>
        <w:rPr>
          <w:rFonts w:ascii="Times New Roman" w:hAnsi="Times New Roman" w:cs="Times New Roman"/>
          <w:sz w:val="24"/>
          <w:szCs w:val="24"/>
          <w:lang w:val="en-GB"/>
        </w:rPr>
        <w:t>ing</w:t>
      </w:r>
      <w:r w:rsidR="002C6796" w:rsidRPr="005B05C8">
        <w:rPr>
          <w:rFonts w:ascii="Times New Roman" w:hAnsi="Times New Roman" w:cs="Times New Roman"/>
          <w:sz w:val="24"/>
          <w:szCs w:val="24"/>
          <w:lang w:val="en-GB"/>
        </w:rPr>
        <w:t xml:space="preserve"> the use of nitrofurantoin and</w:t>
      </w:r>
      <w:r w:rsidR="009A588A" w:rsidRPr="005B05C8">
        <w:rPr>
          <w:rFonts w:ascii="Times New Roman" w:hAnsi="Times New Roman" w:cs="Times New Roman"/>
          <w:sz w:val="24"/>
          <w:szCs w:val="24"/>
          <w:lang w:val="en-GB"/>
        </w:rPr>
        <w:t xml:space="preserve"> levofloxacin</w:t>
      </w:r>
      <w:r w:rsidR="002C6796" w:rsidRPr="005B05C8">
        <w:rPr>
          <w:rFonts w:ascii="Times New Roman" w:hAnsi="Times New Roman" w:cs="Times New Roman"/>
          <w:sz w:val="24"/>
          <w:szCs w:val="24"/>
          <w:lang w:val="en-GB"/>
        </w:rPr>
        <w:t xml:space="preserve">. </w:t>
      </w:r>
    </w:p>
    <w:p w14:paraId="28082B98" w14:textId="77777777" w:rsidR="007A466D" w:rsidRPr="005B05C8" w:rsidRDefault="007A466D" w:rsidP="007A466D">
      <w:pPr>
        <w:jc w:val="both"/>
        <w:rPr>
          <w:rFonts w:ascii="Times New Roman" w:hAnsi="Times New Roman" w:cs="Times New Roman"/>
          <w:b/>
          <w:bCs/>
          <w:sz w:val="24"/>
          <w:szCs w:val="24"/>
          <w:lang w:val="en-GB"/>
        </w:rPr>
      </w:pPr>
      <w:bookmarkStart w:id="18" w:name="_Toc172092114"/>
      <w:bookmarkStart w:id="19" w:name="_Toc176805648"/>
      <w:bookmarkStart w:id="20" w:name="_Toc176793965"/>
      <w:bookmarkStart w:id="21" w:name="_Toc172092766"/>
      <w:r w:rsidRPr="005B05C8">
        <w:rPr>
          <w:rFonts w:ascii="Times New Roman" w:hAnsi="Times New Roman" w:cs="Times New Roman"/>
          <w:b/>
          <w:bCs/>
          <w:sz w:val="24"/>
          <w:szCs w:val="24"/>
          <w:lang w:val="en-GB"/>
        </w:rPr>
        <w:t xml:space="preserve">Abbreviations </w:t>
      </w:r>
    </w:p>
    <w:p w14:paraId="5C7D39B0" w14:textId="33AEC9E0" w:rsidR="007A466D" w:rsidRPr="005B05C8" w:rsidRDefault="007A466D" w:rsidP="007A466D">
      <w:pPr>
        <w:jc w:val="both"/>
        <w:rPr>
          <w:rFonts w:ascii="Times New Roman" w:hAnsi="Times New Roman" w:cs="Times New Roman"/>
          <w:sz w:val="24"/>
          <w:szCs w:val="24"/>
          <w:lang w:val="en-GB"/>
        </w:rPr>
      </w:pPr>
      <w:r w:rsidRPr="005B05C8">
        <w:rPr>
          <w:rFonts w:ascii="Times New Roman" w:hAnsi="Times New Roman" w:cs="Times New Roman"/>
          <w:sz w:val="24"/>
          <w:szCs w:val="24"/>
          <w:lang w:val="en-GB"/>
        </w:rPr>
        <w:t>ABR: antibiotic resistance. API 20</w:t>
      </w:r>
      <w:r w:rsidRPr="005B05C8">
        <w:rPr>
          <w:rFonts w:ascii="Times New Roman" w:hAnsi="Times New Roman" w:cs="Times New Roman"/>
          <w:sz w:val="24"/>
          <w:szCs w:val="24"/>
          <w:lang w:val="en-GB" w:bidi="en-US"/>
        </w:rPr>
        <w:t>E</w:t>
      </w:r>
      <w:r w:rsidRPr="005B05C8">
        <w:rPr>
          <w:rFonts w:ascii="Times New Roman" w:hAnsi="Times New Roman" w:cs="Times New Roman"/>
          <w:sz w:val="24"/>
          <w:szCs w:val="24"/>
          <w:lang w:val="en-GB"/>
        </w:rPr>
        <w:t>: Analytical Profile Index 20</w:t>
      </w:r>
      <w:r w:rsidRPr="005B05C8">
        <w:rPr>
          <w:rFonts w:ascii="Times New Roman" w:hAnsi="Times New Roman" w:cs="Times New Roman"/>
          <w:sz w:val="24"/>
          <w:szCs w:val="24"/>
          <w:lang w:val="en-GB" w:bidi="en-US"/>
        </w:rPr>
        <w:t>E</w:t>
      </w:r>
      <w:r w:rsidRPr="005B05C8">
        <w:rPr>
          <w:rFonts w:ascii="Times New Roman" w:hAnsi="Times New Roman" w:cs="Times New Roman"/>
          <w:i/>
          <w:iCs/>
          <w:sz w:val="24"/>
          <w:szCs w:val="24"/>
          <w:lang w:val="en-GB"/>
        </w:rPr>
        <w:t xml:space="preserve">, </w:t>
      </w:r>
      <w:r w:rsidRPr="005B05C8">
        <w:rPr>
          <w:rFonts w:ascii="Times New Roman" w:hAnsi="Times New Roman" w:cs="Times New Roman"/>
          <w:sz w:val="24"/>
          <w:szCs w:val="24"/>
          <w:lang w:val="en-GB"/>
        </w:rPr>
        <w:t xml:space="preserve">AOR: adjusted odd ratio, CL: confidence interval, CLED: Cystine Lactose Electrolyte Deficient Agar, CLSI: Clinical and Laboratory Standard Institute, COR: crude odd ratio.  K: </w:t>
      </w:r>
      <w:r w:rsidRPr="005B05C8">
        <w:rPr>
          <w:rFonts w:ascii="Times New Roman" w:hAnsi="Times New Roman" w:cs="Times New Roman"/>
          <w:i/>
          <w:iCs/>
          <w:sz w:val="24"/>
          <w:szCs w:val="24"/>
          <w:lang w:val="en-GB"/>
        </w:rPr>
        <w:t>Klebsiella</w:t>
      </w:r>
      <w:r w:rsidRPr="005B05C8">
        <w:rPr>
          <w:rFonts w:ascii="Times New Roman" w:hAnsi="Times New Roman" w:cs="Times New Roman"/>
          <w:sz w:val="24"/>
          <w:szCs w:val="24"/>
          <w:lang w:val="en-GB"/>
        </w:rPr>
        <w:t xml:space="preserve">, HIV: human immunodeficiency virus, MDR: Multi drug resistance </w:t>
      </w:r>
    </w:p>
    <w:bookmarkEnd w:id="18"/>
    <w:bookmarkEnd w:id="19"/>
    <w:bookmarkEnd w:id="20"/>
    <w:bookmarkEnd w:id="21"/>
    <w:p w14:paraId="47990FD8" w14:textId="212629FD" w:rsidR="007A466D" w:rsidRPr="005B05C8" w:rsidRDefault="007A466D" w:rsidP="007A466D">
      <w:pPr>
        <w:spacing w:line="480" w:lineRule="auto"/>
        <w:rPr>
          <w:rFonts w:ascii="Times New Roman" w:hAnsi="Times New Roman" w:cs="Times New Roman"/>
          <w:b/>
          <w:bCs/>
          <w:sz w:val="24"/>
          <w:szCs w:val="24"/>
          <w:lang w:val="en-GB"/>
        </w:rPr>
      </w:pPr>
      <w:r w:rsidRPr="005B05C8">
        <w:rPr>
          <w:rFonts w:ascii="Times New Roman" w:hAnsi="Times New Roman" w:cs="Times New Roman"/>
          <w:b/>
          <w:bCs/>
          <w:sz w:val="24"/>
          <w:szCs w:val="24"/>
          <w:lang w:val="en-GB"/>
        </w:rPr>
        <w:lastRenderedPageBreak/>
        <w:t>Ethics approval and consent</w:t>
      </w:r>
      <w:r w:rsidR="00315FDA">
        <w:rPr>
          <w:rFonts w:ascii="Times New Roman" w:hAnsi="Times New Roman" w:cs="Times New Roman"/>
          <w:b/>
          <w:bCs/>
          <w:sz w:val="24"/>
          <w:szCs w:val="24"/>
          <w:lang w:val="en-GB"/>
        </w:rPr>
        <w:t>:</w:t>
      </w:r>
    </w:p>
    <w:p w14:paraId="5601AC95" w14:textId="77777777" w:rsidR="007A466D" w:rsidRPr="005B05C8" w:rsidRDefault="007A466D" w:rsidP="007A466D">
      <w:pPr>
        <w:spacing w:after="0" w:line="480" w:lineRule="auto"/>
        <w:jc w:val="both"/>
        <w:rPr>
          <w:rFonts w:ascii="Times New Roman" w:hAnsi="Times New Roman" w:cs="Times New Roman"/>
          <w:sz w:val="24"/>
          <w:szCs w:val="24"/>
          <w:lang w:val="en-GB" w:eastAsia="zh-CN"/>
        </w:rPr>
      </w:pPr>
      <w:r w:rsidRPr="005B05C8">
        <w:rPr>
          <w:rFonts w:ascii="Times New Roman" w:hAnsi="Times New Roman" w:cs="Times New Roman"/>
          <w:sz w:val="24"/>
          <w:szCs w:val="24"/>
          <w:lang w:val="en-GB"/>
        </w:rPr>
        <w:t>All samples were collected with respect to the study protocol as approved by the Institutional Review Board of the Faculty of Health Sciences in the University of Bamenda (number 2024/06</w:t>
      </w:r>
      <w:r w:rsidRPr="005B05C8">
        <w:rPr>
          <w:sz w:val="24"/>
          <w:szCs w:val="24"/>
          <w:lang w:val="en-GB"/>
        </w:rPr>
        <w:t>30</w:t>
      </w:r>
      <w:r w:rsidRPr="005B05C8">
        <w:rPr>
          <w:rFonts w:ascii="Times New Roman" w:hAnsi="Times New Roman" w:cs="Times New Roman"/>
          <w:sz w:val="24"/>
          <w:szCs w:val="24"/>
          <w:lang w:val="en-GB"/>
        </w:rPr>
        <w:t>H</w:t>
      </w:r>
      <w:r w:rsidRPr="005B05C8">
        <w:rPr>
          <w:sz w:val="24"/>
          <w:szCs w:val="24"/>
          <w:lang w:val="en-GB"/>
        </w:rPr>
        <w:t>/</w:t>
      </w:r>
      <w:proofErr w:type="spellStart"/>
      <w:r w:rsidRPr="005B05C8">
        <w:rPr>
          <w:rFonts w:ascii="Times New Roman" w:hAnsi="Times New Roman" w:cs="Times New Roman"/>
          <w:sz w:val="24"/>
          <w:szCs w:val="24"/>
          <w:lang w:val="en-GB"/>
        </w:rPr>
        <w:t>UBa</w:t>
      </w:r>
      <w:proofErr w:type="spellEnd"/>
      <w:r w:rsidRPr="005B05C8">
        <w:rPr>
          <w:rFonts w:ascii="Times New Roman" w:hAnsi="Times New Roman" w:cs="Times New Roman"/>
          <w:sz w:val="24"/>
          <w:szCs w:val="24"/>
          <w:lang w:val="en-GB"/>
        </w:rPr>
        <w:t xml:space="preserve">/IRB). Witten informed consent was obtained from all participants. </w:t>
      </w:r>
      <w:r w:rsidRPr="005B05C8">
        <w:rPr>
          <w:rFonts w:ascii="Times New Roman" w:hAnsi="Times New Roman" w:cs="Times New Roman"/>
          <w:sz w:val="24"/>
          <w:szCs w:val="24"/>
          <w:lang w:val="en-GB" w:eastAsia="zh-CN"/>
        </w:rPr>
        <w:t>All methods were performed according to the relevant guidelines and regulations as outlined in the Helsinki Declaration.</w:t>
      </w:r>
    </w:p>
    <w:p w14:paraId="2B1EE3FF" w14:textId="77777777" w:rsidR="009636D7" w:rsidRPr="00315FDA" w:rsidRDefault="009636D7" w:rsidP="009636D7">
      <w:pPr>
        <w:spacing w:after="200" w:line="276" w:lineRule="auto"/>
        <w:rPr>
          <w:rFonts w:ascii="Calibri" w:eastAsia="Calibri" w:hAnsi="Calibri" w:cs="Times New Roman"/>
          <w:b/>
          <w:kern w:val="2"/>
          <w:highlight w:val="yellow"/>
          <w:lang w:val="en-GB"/>
          <w14:ligatures w14:val="standardContextual"/>
        </w:rPr>
      </w:pPr>
      <w:r w:rsidRPr="00315FDA">
        <w:rPr>
          <w:rFonts w:ascii="Calibri" w:eastAsia="Calibri" w:hAnsi="Calibri" w:cs="Times New Roman"/>
          <w:b/>
          <w:kern w:val="2"/>
          <w:highlight w:val="yellow"/>
          <w:lang w:val="en-GB"/>
          <w14:ligatures w14:val="standardContextual"/>
        </w:rPr>
        <w:t>Disclaimer (Artificial intelligence)</w:t>
      </w:r>
    </w:p>
    <w:p w14:paraId="5B1D7CFC" w14:textId="77777777" w:rsidR="009636D7" w:rsidRPr="005B05C8" w:rsidRDefault="009636D7" w:rsidP="009636D7">
      <w:pPr>
        <w:spacing w:after="200" w:line="276" w:lineRule="auto"/>
        <w:rPr>
          <w:rFonts w:ascii="Calibri" w:eastAsia="Calibri" w:hAnsi="Calibri" w:cs="Times New Roman"/>
          <w:kern w:val="2"/>
          <w:highlight w:val="yellow"/>
          <w:lang w:val="en-GB"/>
          <w14:ligatures w14:val="standardContextual"/>
        </w:rPr>
      </w:pPr>
      <w:r w:rsidRPr="005B05C8">
        <w:rPr>
          <w:rFonts w:ascii="Calibri" w:eastAsia="Calibri" w:hAnsi="Calibri" w:cs="Times New Roman"/>
          <w:kern w:val="2"/>
          <w:highlight w:val="yellow"/>
          <w:lang w:val="en-GB"/>
          <w14:ligatures w14:val="standardContextual"/>
        </w:rPr>
        <w:t xml:space="preserve">Option 1: </w:t>
      </w:r>
    </w:p>
    <w:p w14:paraId="4DAA682C" w14:textId="2B8681DF" w:rsidR="007A466D" w:rsidRPr="005B05C8" w:rsidRDefault="009636D7" w:rsidP="005B05C8">
      <w:pPr>
        <w:spacing w:after="200" w:line="276" w:lineRule="auto"/>
        <w:rPr>
          <w:rFonts w:ascii="Times New Roman" w:hAnsi="Times New Roman" w:cs="Times New Roman"/>
          <w:sz w:val="24"/>
          <w:szCs w:val="24"/>
          <w:lang w:val="en-GB"/>
        </w:rPr>
      </w:pPr>
      <w:r w:rsidRPr="005B05C8">
        <w:rPr>
          <w:rFonts w:ascii="Calibri" w:eastAsia="Calibri" w:hAnsi="Calibri" w:cs="Times New Roman"/>
          <w:kern w:val="2"/>
          <w:highlight w:val="yellow"/>
          <w:lang w:val="en-GB"/>
          <w14:ligatures w14:val="standardContextual"/>
        </w:rPr>
        <w:t>Author(s) hereby declare that NO generative AI technologies such as Large Language Models (</w:t>
      </w:r>
      <w:proofErr w:type="spellStart"/>
      <w:r w:rsidRPr="005B05C8">
        <w:rPr>
          <w:rFonts w:ascii="Calibri" w:eastAsia="Calibri" w:hAnsi="Calibri" w:cs="Times New Roman"/>
          <w:kern w:val="2"/>
          <w:highlight w:val="yellow"/>
          <w:lang w:val="en-GB"/>
          <w14:ligatures w14:val="standardContextual"/>
        </w:rPr>
        <w:t>ChatGPT</w:t>
      </w:r>
      <w:proofErr w:type="spellEnd"/>
      <w:r w:rsidRPr="005B05C8">
        <w:rPr>
          <w:rFonts w:ascii="Calibri" w:eastAsia="Calibri" w:hAnsi="Calibri" w:cs="Times New Roman"/>
          <w:kern w:val="2"/>
          <w:highlight w:val="yellow"/>
          <w:lang w:val="en-GB"/>
          <w14:ligatures w14:val="standardContextual"/>
        </w:rPr>
        <w:t xml:space="preserve">, COPILOT, etc.) and text-to-image generators have been used during the writing or editing of this manuscript. </w:t>
      </w:r>
    </w:p>
    <w:p w14:paraId="34C53849" w14:textId="7FD8C9D3" w:rsidR="00530990" w:rsidRPr="00A203FF" w:rsidRDefault="00F525F0" w:rsidP="005B05C8">
      <w:pPr>
        <w:pStyle w:val="ListParagraph"/>
        <w:spacing w:line="360" w:lineRule="auto"/>
        <w:ind w:left="0"/>
        <w:jc w:val="both"/>
        <w:rPr>
          <w:rFonts w:ascii="Times New Roman" w:eastAsia="Times New Roman" w:hAnsi="Times New Roman" w:cs="Times New Roman"/>
          <w:b/>
          <w:sz w:val="24"/>
          <w:szCs w:val="24"/>
          <w:lang w:val="en-GB"/>
        </w:rPr>
      </w:pPr>
      <w:r w:rsidRPr="00A203FF">
        <w:rPr>
          <w:rFonts w:ascii="Times New Roman" w:eastAsia="Times New Roman" w:hAnsi="Times New Roman" w:cs="Times New Roman"/>
          <w:b/>
          <w:sz w:val="24"/>
          <w:szCs w:val="24"/>
          <w:lang w:val="en-GB"/>
        </w:rPr>
        <w:t>References</w:t>
      </w:r>
    </w:p>
    <w:p w14:paraId="0D0D1447" w14:textId="77777777" w:rsidR="00530990" w:rsidRPr="00A203FF" w:rsidRDefault="00530990" w:rsidP="005B05C8">
      <w:pPr>
        <w:pStyle w:val="ListParagraph"/>
        <w:spacing w:after="0" w:line="360" w:lineRule="auto"/>
        <w:ind w:left="0" w:right="-432"/>
        <w:jc w:val="both"/>
        <w:rPr>
          <w:rFonts w:ascii="Times New Roman" w:eastAsia="Times New Roman" w:hAnsi="Times New Roman" w:cs="Times New Roman"/>
          <w:sz w:val="24"/>
          <w:szCs w:val="24"/>
          <w:lang w:val="en-GB"/>
        </w:rPr>
      </w:pPr>
      <w:bookmarkStart w:id="22" w:name="_Hlk191404802"/>
    </w:p>
    <w:p w14:paraId="3295B5F2"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bookmarkStart w:id="23" w:name="_Hlk193832398"/>
      <w:bookmarkEnd w:id="22"/>
      <w:r w:rsidRPr="00037F7F">
        <w:rPr>
          <w:rFonts w:ascii="Times New Roman" w:hAnsi="Times New Roman" w:cs="Times New Roman"/>
          <w:sz w:val="24"/>
          <w:szCs w:val="24"/>
          <w:lang w:val="en-GB"/>
        </w:rPr>
        <w:t>1.</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Gebremeskel</w:t>
      </w:r>
      <w:proofErr w:type="spellEnd"/>
      <w:r w:rsidRPr="00037F7F">
        <w:rPr>
          <w:rFonts w:ascii="Times New Roman" w:hAnsi="Times New Roman" w:cs="Times New Roman"/>
          <w:sz w:val="24"/>
          <w:szCs w:val="24"/>
          <w:lang w:val="en-GB"/>
        </w:rPr>
        <w:t xml:space="preserve">, L., </w:t>
      </w:r>
      <w:proofErr w:type="spellStart"/>
      <w:r w:rsidRPr="00037F7F">
        <w:rPr>
          <w:rFonts w:ascii="Times New Roman" w:hAnsi="Times New Roman" w:cs="Times New Roman"/>
          <w:sz w:val="24"/>
          <w:szCs w:val="24"/>
          <w:lang w:val="en-GB"/>
        </w:rPr>
        <w:t>Teklu</w:t>
      </w:r>
      <w:proofErr w:type="spellEnd"/>
      <w:r w:rsidRPr="00037F7F">
        <w:rPr>
          <w:rFonts w:ascii="Times New Roman" w:hAnsi="Times New Roman" w:cs="Times New Roman"/>
          <w:sz w:val="24"/>
          <w:szCs w:val="24"/>
          <w:lang w:val="en-GB"/>
        </w:rPr>
        <w:t xml:space="preserve">, T., </w:t>
      </w:r>
      <w:proofErr w:type="spellStart"/>
      <w:r w:rsidRPr="00037F7F">
        <w:rPr>
          <w:rFonts w:ascii="Times New Roman" w:hAnsi="Times New Roman" w:cs="Times New Roman"/>
          <w:sz w:val="24"/>
          <w:szCs w:val="24"/>
          <w:lang w:val="en-GB"/>
        </w:rPr>
        <w:t>Kasahun</w:t>
      </w:r>
      <w:proofErr w:type="spellEnd"/>
      <w:r w:rsidRPr="00037F7F">
        <w:rPr>
          <w:rFonts w:ascii="Times New Roman" w:hAnsi="Times New Roman" w:cs="Times New Roman"/>
          <w:sz w:val="24"/>
          <w:szCs w:val="24"/>
          <w:lang w:val="en-GB"/>
        </w:rPr>
        <w:t xml:space="preserve">, G. G., &amp; </w:t>
      </w:r>
      <w:proofErr w:type="spellStart"/>
      <w:r w:rsidRPr="00037F7F">
        <w:rPr>
          <w:rFonts w:ascii="Times New Roman" w:hAnsi="Times New Roman" w:cs="Times New Roman"/>
          <w:sz w:val="24"/>
          <w:szCs w:val="24"/>
          <w:lang w:val="en-GB"/>
        </w:rPr>
        <w:t>Tuem</w:t>
      </w:r>
      <w:proofErr w:type="spellEnd"/>
      <w:r w:rsidRPr="00037F7F">
        <w:rPr>
          <w:rFonts w:ascii="Times New Roman" w:hAnsi="Times New Roman" w:cs="Times New Roman"/>
          <w:sz w:val="24"/>
          <w:szCs w:val="24"/>
          <w:lang w:val="en-GB"/>
        </w:rPr>
        <w:t>, K. B. Antimicrobial resistance pattern of Klebsiella isolated from various clinical samples in Ethiopia: A systematic review and meta-analysis. BMC Infectious Diseases, 23(1), 643. (2023).</w:t>
      </w:r>
    </w:p>
    <w:p w14:paraId="3471D9CF"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w:t>
      </w:r>
      <w:r w:rsidRPr="00037F7F">
        <w:rPr>
          <w:rFonts w:ascii="Times New Roman" w:hAnsi="Times New Roman" w:cs="Times New Roman"/>
          <w:sz w:val="24"/>
          <w:szCs w:val="24"/>
          <w:lang w:val="en-GB"/>
        </w:rPr>
        <w:tab/>
        <w:t>Jalal, N. A., Al-</w:t>
      </w:r>
      <w:proofErr w:type="spellStart"/>
      <w:r w:rsidRPr="00037F7F">
        <w:rPr>
          <w:rFonts w:ascii="Times New Roman" w:hAnsi="Times New Roman" w:cs="Times New Roman"/>
          <w:sz w:val="24"/>
          <w:szCs w:val="24"/>
          <w:lang w:val="en-GB"/>
        </w:rPr>
        <w:t>Ghamdi</w:t>
      </w:r>
      <w:proofErr w:type="spellEnd"/>
      <w:r w:rsidRPr="00037F7F">
        <w:rPr>
          <w:rFonts w:ascii="Times New Roman" w:hAnsi="Times New Roman" w:cs="Times New Roman"/>
          <w:sz w:val="24"/>
          <w:szCs w:val="24"/>
          <w:lang w:val="en-GB"/>
        </w:rPr>
        <w:t xml:space="preserve">, A. M., </w:t>
      </w:r>
      <w:proofErr w:type="spellStart"/>
      <w:r w:rsidRPr="00037F7F">
        <w:rPr>
          <w:rFonts w:ascii="Times New Roman" w:hAnsi="Times New Roman" w:cs="Times New Roman"/>
          <w:sz w:val="24"/>
          <w:szCs w:val="24"/>
          <w:lang w:val="en-GB"/>
        </w:rPr>
        <w:t>Momenah</w:t>
      </w:r>
      <w:proofErr w:type="spellEnd"/>
      <w:r w:rsidRPr="00037F7F">
        <w:rPr>
          <w:rFonts w:ascii="Times New Roman" w:hAnsi="Times New Roman" w:cs="Times New Roman"/>
          <w:sz w:val="24"/>
          <w:szCs w:val="24"/>
          <w:lang w:val="en-GB"/>
        </w:rPr>
        <w:t xml:space="preserve">, A. M., </w:t>
      </w:r>
      <w:proofErr w:type="spellStart"/>
      <w:r w:rsidRPr="00037F7F">
        <w:rPr>
          <w:rFonts w:ascii="Times New Roman" w:hAnsi="Times New Roman" w:cs="Times New Roman"/>
          <w:sz w:val="24"/>
          <w:szCs w:val="24"/>
          <w:lang w:val="en-GB"/>
        </w:rPr>
        <w:t>Ashgar</w:t>
      </w:r>
      <w:proofErr w:type="spellEnd"/>
      <w:r w:rsidRPr="00037F7F">
        <w:rPr>
          <w:rFonts w:ascii="Times New Roman" w:hAnsi="Times New Roman" w:cs="Times New Roman"/>
          <w:sz w:val="24"/>
          <w:szCs w:val="24"/>
          <w:lang w:val="en-GB"/>
        </w:rPr>
        <w:t xml:space="preserve">, S. S., </w:t>
      </w:r>
      <w:proofErr w:type="spellStart"/>
      <w:r w:rsidRPr="00037F7F">
        <w:rPr>
          <w:rFonts w:ascii="Times New Roman" w:hAnsi="Times New Roman" w:cs="Times New Roman"/>
          <w:sz w:val="24"/>
          <w:szCs w:val="24"/>
          <w:lang w:val="en-GB"/>
        </w:rPr>
        <w:t>Bantun</w:t>
      </w:r>
      <w:proofErr w:type="spellEnd"/>
      <w:r w:rsidRPr="00037F7F">
        <w:rPr>
          <w:rFonts w:ascii="Times New Roman" w:hAnsi="Times New Roman" w:cs="Times New Roman"/>
          <w:sz w:val="24"/>
          <w:szCs w:val="24"/>
          <w:lang w:val="en-GB"/>
        </w:rPr>
        <w:t xml:space="preserve">, F., </w:t>
      </w:r>
      <w:proofErr w:type="spellStart"/>
      <w:r w:rsidRPr="00037F7F">
        <w:rPr>
          <w:rFonts w:ascii="Times New Roman" w:hAnsi="Times New Roman" w:cs="Times New Roman"/>
          <w:sz w:val="24"/>
          <w:szCs w:val="24"/>
          <w:lang w:val="en-GB"/>
        </w:rPr>
        <w:t>Bahwerth</w:t>
      </w:r>
      <w:proofErr w:type="spellEnd"/>
      <w:r w:rsidRPr="00037F7F">
        <w:rPr>
          <w:rFonts w:ascii="Times New Roman" w:hAnsi="Times New Roman" w:cs="Times New Roman"/>
          <w:sz w:val="24"/>
          <w:szCs w:val="24"/>
          <w:lang w:val="en-GB"/>
        </w:rPr>
        <w:t xml:space="preserve">, F. S., Hariri, S. H., </w:t>
      </w:r>
      <w:proofErr w:type="spellStart"/>
      <w:r w:rsidRPr="00037F7F">
        <w:rPr>
          <w:rFonts w:ascii="Times New Roman" w:hAnsi="Times New Roman" w:cs="Times New Roman"/>
          <w:sz w:val="24"/>
          <w:szCs w:val="24"/>
          <w:lang w:val="en-GB"/>
        </w:rPr>
        <w:t>Johargy</w:t>
      </w:r>
      <w:proofErr w:type="spellEnd"/>
      <w:r w:rsidRPr="00037F7F">
        <w:rPr>
          <w:rFonts w:ascii="Times New Roman" w:hAnsi="Times New Roman" w:cs="Times New Roman"/>
          <w:sz w:val="24"/>
          <w:szCs w:val="24"/>
          <w:lang w:val="en-GB"/>
        </w:rPr>
        <w:t xml:space="preserve">, A. K., </w:t>
      </w:r>
      <w:proofErr w:type="spellStart"/>
      <w:r w:rsidRPr="00037F7F">
        <w:rPr>
          <w:rFonts w:ascii="Times New Roman" w:hAnsi="Times New Roman" w:cs="Times New Roman"/>
          <w:sz w:val="24"/>
          <w:szCs w:val="24"/>
          <w:lang w:val="en-GB"/>
        </w:rPr>
        <w:t>Barhameen</w:t>
      </w:r>
      <w:proofErr w:type="spellEnd"/>
      <w:r w:rsidRPr="00037F7F">
        <w:rPr>
          <w:rFonts w:ascii="Times New Roman" w:hAnsi="Times New Roman" w:cs="Times New Roman"/>
          <w:sz w:val="24"/>
          <w:szCs w:val="24"/>
          <w:lang w:val="en-GB"/>
        </w:rPr>
        <w:t xml:space="preserve">, A. A., Al-Said, H. M., &amp; </w:t>
      </w:r>
      <w:proofErr w:type="spellStart"/>
      <w:r w:rsidRPr="00037F7F">
        <w:rPr>
          <w:rFonts w:ascii="Times New Roman" w:hAnsi="Times New Roman" w:cs="Times New Roman"/>
          <w:sz w:val="24"/>
          <w:szCs w:val="24"/>
          <w:lang w:val="en-GB"/>
        </w:rPr>
        <w:t>Faidah</w:t>
      </w:r>
      <w:proofErr w:type="spellEnd"/>
      <w:r w:rsidRPr="00037F7F">
        <w:rPr>
          <w:rFonts w:ascii="Times New Roman" w:hAnsi="Times New Roman" w:cs="Times New Roman"/>
          <w:sz w:val="24"/>
          <w:szCs w:val="24"/>
          <w:lang w:val="en-GB"/>
        </w:rPr>
        <w:t>, H. Prevalence and antibiogram pattern of Klebsiella pneumoniae in a tertiary care hospital in Makkah, Saudi Arabia: An 11-year experience. Antibiotics, 12(1), 164 (2023).</w:t>
      </w:r>
    </w:p>
    <w:p w14:paraId="0EBDAC53"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Worku</w:t>
      </w:r>
      <w:proofErr w:type="spellEnd"/>
      <w:r w:rsidRPr="00037F7F">
        <w:rPr>
          <w:rFonts w:ascii="Times New Roman" w:hAnsi="Times New Roman" w:cs="Times New Roman"/>
          <w:sz w:val="24"/>
          <w:szCs w:val="24"/>
          <w:lang w:val="en-GB"/>
        </w:rPr>
        <w:t xml:space="preserve">, M., Belay, S., </w:t>
      </w:r>
      <w:proofErr w:type="spellStart"/>
      <w:r w:rsidRPr="00037F7F">
        <w:rPr>
          <w:rFonts w:ascii="Times New Roman" w:hAnsi="Times New Roman" w:cs="Times New Roman"/>
          <w:sz w:val="24"/>
          <w:szCs w:val="24"/>
          <w:lang w:val="en-GB"/>
        </w:rPr>
        <w:t>Molla</w:t>
      </w:r>
      <w:proofErr w:type="spellEnd"/>
      <w:r w:rsidRPr="00037F7F">
        <w:rPr>
          <w:rFonts w:ascii="Times New Roman" w:hAnsi="Times New Roman" w:cs="Times New Roman"/>
          <w:sz w:val="24"/>
          <w:szCs w:val="24"/>
          <w:lang w:val="en-GB"/>
        </w:rPr>
        <w:t xml:space="preserve">, T., </w:t>
      </w:r>
      <w:proofErr w:type="spellStart"/>
      <w:r w:rsidRPr="00037F7F">
        <w:rPr>
          <w:rFonts w:ascii="Times New Roman" w:hAnsi="Times New Roman" w:cs="Times New Roman"/>
          <w:sz w:val="24"/>
          <w:szCs w:val="24"/>
          <w:lang w:val="en-GB"/>
        </w:rPr>
        <w:t>Aynalem</w:t>
      </w:r>
      <w:proofErr w:type="spellEnd"/>
      <w:r w:rsidRPr="00037F7F">
        <w:rPr>
          <w:rFonts w:ascii="Times New Roman" w:hAnsi="Times New Roman" w:cs="Times New Roman"/>
          <w:sz w:val="24"/>
          <w:szCs w:val="24"/>
          <w:lang w:val="en-GB"/>
        </w:rPr>
        <w:t>, M., &amp; Assefa, M. Prevalence and antimicrobial susceptibility pattern of Klebsiella pneumoniae isolated from various clinical specimens at the University of Gondar Comprehensive Specialized Hospital, Northwest Ethiopia. BMC Infectious Diseases, 24(1), 917. (2024).</w:t>
      </w:r>
    </w:p>
    <w:p w14:paraId="1D88A2A1"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4.</w:t>
      </w:r>
      <w:r w:rsidRPr="00037F7F">
        <w:rPr>
          <w:rFonts w:ascii="Times New Roman" w:hAnsi="Times New Roman" w:cs="Times New Roman"/>
          <w:sz w:val="24"/>
          <w:szCs w:val="24"/>
          <w:lang w:val="en-GB"/>
        </w:rPr>
        <w:tab/>
        <w:t xml:space="preserve">Olaru ID, </w:t>
      </w:r>
      <w:proofErr w:type="spellStart"/>
      <w:r w:rsidRPr="00037F7F">
        <w:rPr>
          <w:rFonts w:ascii="Times New Roman" w:hAnsi="Times New Roman" w:cs="Times New Roman"/>
          <w:sz w:val="24"/>
          <w:szCs w:val="24"/>
          <w:lang w:val="en-GB"/>
        </w:rPr>
        <w:t>Tacconelli</w:t>
      </w:r>
      <w:proofErr w:type="spellEnd"/>
      <w:r w:rsidRPr="00037F7F">
        <w:rPr>
          <w:rFonts w:ascii="Times New Roman" w:hAnsi="Times New Roman" w:cs="Times New Roman"/>
          <w:sz w:val="24"/>
          <w:szCs w:val="24"/>
          <w:lang w:val="en-GB"/>
        </w:rPr>
        <w:t xml:space="preserve"> E, Yeung S, Ferrand RA, Stabler RA, Hopkins H, Aiken AM, </w:t>
      </w:r>
      <w:proofErr w:type="spellStart"/>
      <w:r w:rsidRPr="00037F7F">
        <w:rPr>
          <w:rFonts w:ascii="Times New Roman" w:hAnsi="Times New Roman" w:cs="Times New Roman"/>
          <w:sz w:val="24"/>
          <w:szCs w:val="24"/>
          <w:lang w:val="en-GB"/>
        </w:rPr>
        <w:t>Kranzer</w:t>
      </w:r>
      <w:proofErr w:type="spellEnd"/>
      <w:r w:rsidRPr="00037F7F">
        <w:rPr>
          <w:rFonts w:ascii="Times New Roman" w:hAnsi="Times New Roman" w:cs="Times New Roman"/>
          <w:sz w:val="24"/>
          <w:szCs w:val="24"/>
          <w:lang w:val="en-GB"/>
        </w:rPr>
        <w:t xml:space="preserve"> K. The association between antimicrobial resistance and HIV infection: a systematic review and meta-analysis. Clin </w:t>
      </w:r>
      <w:proofErr w:type="spellStart"/>
      <w:r w:rsidRPr="00037F7F">
        <w:rPr>
          <w:rFonts w:ascii="Times New Roman" w:hAnsi="Times New Roman" w:cs="Times New Roman"/>
          <w:sz w:val="24"/>
          <w:szCs w:val="24"/>
          <w:lang w:val="en-GB"/>
        </w:rPr>
        <w:t>Microbiol</w:t>
      </w:r>
      <w:proofErr w:type="spellEnd"/>
      <w:r w:rsidRPr="00037F7F">
        <w:rPr>
          <w:rFonts w:ascii="Times New Roman" w:hAnsi="Times New Roman" w:cs="Times New Roman"/>
          <w:sz w:val="24"/>
          <w:szCs w:val="24"/>
          <w:lang w:val="en-GB"/>
        </w:rPr>
        <w:t xml:space="preserve"> Infect. 2021 Jun;27(6):846-853. </w:t>
      </w:r>
      <w:proofErr w:type="spellStart"/>
      <w:r w:rsidRPr="00037F7F">
        <w:rPr>
          <w:rFonts w:ascii="Times New Roman" w:hAnsi="Times New Roman" w:cs="Times New Roman"/>
          <w:sz w:val="24"/>
          <w:szCs w:val="24"/>
          <w:lang w:val="en-GB"/>
        </w:rPr>
        <w:t>doi</w:t>
      </w:r>
      <w:proofErr w:type="spellEnd"/>
      <w:r w:rsidRPr="00037F7F">
        <w:rPr>
          <w:rFonts w:ascii="Times New Roman" w:hAnsi="Times New Roman" w:cs="Times New Roman"/>
          <w:sz w:val="24"/>
          <w:szCs w:val="24"/>
          <w:lang w:val="en-GB"/>
        </w:rPr>
        <w:t xml:space="preserve">: 10.1016/j.cmi.2021.03.026. </w:t>
      </w:r>
      <w:proofErr w:type="spellStart"/>
      <w:r w:rsidRPr="00037F7F">
        <w:rPr>
          <w:rFonts w:ascii="Times New Roman" w:hAnsi="Times New Roman" w:cs="Times New Roman"/>
          <w:sz w:val="24"/>
          <w:szCs w:val="24"/>
          <w:lang w:val="en-GB"/>
        </w:rPr>
        <w:t>Epub</w:t>
      </w:r>
      <w:proofErr w:type="spellEnd"/>
      <w:r w:rsidRPr="00037F7F">
        <w:rPr>
          <w:rFonts w:ascii="Times New Roman" w:hAnsi="Times New Roman" w:cs="Times New Roman"/>
          <w:sz w:val="24"/>
          <w:szCs w:val="24"/>
          <w:lang w:val="en-GB"/>
        </w:rPr>
        <w:t xml:space="preserve"> 2021 Apr 1. PMID: 33813126.</w:t>
      </w:r>
    </w:p>
    <w:p w14:paraId="1DD3AFFD"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lastRenderedPageBreak/>
        <w:t>5.</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Ayatollahi</w:t>
      </w:r>
      <w:proofErr w:type="spellEnd"/>
      <w:r w:rsidRPr="00037F7F">
        <w:rPr>
          <w:rFonts w:ascii="Times New Roman" w:hAnsi="Times New Roman" w:cs="Times New Roman"/>
          <w:sz w:val="24"/>
          <w:szCs w:val="24"/>
          <w:lang w:val="en-GB"/>
        </w:rPr>
        <w:t xml:space="preserve">, J., </w:t>
      </w:r>
      <w:proofErr w:type="spellStart"/>
      <w:r w:rsidRPr="00037F7F">
        <w:rPr>
          <w:rFonts w:ascii="Times New Roman" w:hAnsi="Times New Roman" w:cs="Times New Roman"/>
          <w:sz w:val="24"/>
          <w:szCs w:val="24"/>
          <w:lang w:val="en-GB"/>
        </w:rPr>
        <w:t>Sharifyazdi</w:t>
      </w:r>
      <w:proofErr w:type="spellEnd"/>
      <w:r w:rsidRPr="00037F7F">
        <w:rPr>
          <w:rFonts w:ascii="Times New Roman" w:hAnsi="Times New Roman" w:cs="Times New Roman"/>
          <w:sz w:val="24"/>
          <w:szCs w:val="24"/>
          <w:lang w:val="en-GB"/>
        </w:rPr>
        <w:t xml:space="preserve">, M., </w:t>
      </w:r>
      <w:proofErr w:type="spellStart"/>
      <w:r w:rsidRPr="00037F7F">
        <w:rPr>
          <w:rFonts w:ascii="Times New Roman" w:hAnsi="Times New Roman" w:cs="Times New Roman"/>
          <w:sz w:val="24"/>
          <w:szCs w:val="24"/>
          <w:lang w:val="en-GB"/>
        </w:rPr>
        <w:t>Fadakarfard</w:t>
      </w:r>
      <w:proofErr w:type="spellEnd"/>
      <w:r w:rsidRPr="00037F7F">
        <w:rPr>
          <w:rFonts w:ascii="Times New Roman" w:hAnsi="Times New Roman" w:cs="Times New Roman"/>
          <w:sz w:val="24"/>
          <w:szCs w:val="24"/>
          <w:lang w:val="en-GB"/>
        </w:rPr>
        <w:t xml:space="preserve">, R., &amp; </w:t>
      </w:r>
      <w:proofErr w:type="spellStart"/>
      <w:r w:rsidRPr="00037F7F">
        <w:rPr>
          <w:rFonts w:ascii="Times New Roman" w:hAnsi="Times New Roman" w:cs="Times New Roman"/>
          <w:sz w:val="24"/>
          <w:szCs w:val="24"/>
          <w:lang w:val="en-GB"/>
        </w:rPr>
        <w:t>Shahcheraghi</w:t>
      </w:r>
      <w:proofErr w:type="spellEnd"/>
      <w:r w:rsidRPr="00037F7F">
        <w:rPr>
          <w:rFonts w:ascii="Times New Roman" w:hAnsi="Times New Roman" w:cs="Times New Roman"/>
          <w:sz w:val="24"/>
          <w:szCs w:val="24"/>
          <w:lang w:val="en-GB"/>
        </w:rPr>
        <w:t xml:space="preserve">, S. H. Antibiotic resistance pattern of Klebsiella pneumoniae in obtained samples from </w:t>
      </w:r>
      <w:proofErr w:type="spellStart"/>
      <w:r w:rsidRPr="00037F7F">
        <w:rPr>
          <w:rFonts w:ascii="Times New Roman" w:hAnsi="Times New Roman" w:cs="Times New Roman"/>
          <w:sz w:val="24"/>
          <w:szCs w:val="24"/>
          <w:lang w:val="en-GB"/>
        </w:rPr>
        <w:t>Ziaee</w:t>
      </w:r>
      <w:proofErr w:type="spellEnd"/>
      <w:r w:rsidRPr="00037F7F">
        <w:rPr>
          <w:rFonts w:ascii="Times New Roman" w:hAnsi="Times New Roman" w:cs="Times New Roman"/>
          <w:sz w:val="24"/>
          <w:szCs w:val="24"/>
          <w:lang w:val="en-GB"/>
        </w:rPr>
        <w:t xml:space="preserve"> Hospital of </w:t>
      </w:r>
      <w:proofErr w:type="spellStart"/>
      <w:r w:rsidRPr="00037F7F">
        <w:rPr>
          <w:rFonts w:ascii="Times New Roman" w:hAnsi="Times New Roman" w:cs="Times New Roman"/>
          <w:sz w:val="24"/>
          <w:szCs w:val="24"/>
          <w:lang w:val="en-GB"/>
        </w:rPr>
        <w:t>Ardakan</w:t>
      </w:r>
      <w:proofErr w:type="spellEnd"/>
      <w:r w:rsidRPr="00037F7F">
        <w:rPr>
          <w:rFonts w:ascii="Times New Roman" w:hAnsi="Times New Roman" w:cs="Times New Roman"/>
          <w:sz w:val="24"/>
          <w:szCs w:val="24"/>
          <w:lang w:val="en-GB"/>
        </w:rPr>
        <w:t xml:space="preserve">, Yazd, Iran during 2016 to 2017. </w:t>
      </w:r>
      <w:proofErr w:type="spellStart"/>
      <w:r w:rsidRPr="00037F7F">
        <w:rPr>
          <w:rFonts w:ascii="Times New Roman" w:hAnsi="Times New Roman" w:cs="Times New Roman"/>
          <w:sz w:val="24"/>
          <w:szCs w:val="24"/>
          <w:lang w:val="en-GB"/>
        </w:rPr>
        <w:t>Iberoamerican</w:t>
      </w:r>
      <w:proofErr w:type="spellEnd"/>
      <w:r w:rsidRPr="00037F7F">
        <w:rPr>
          <w:rFonts w:ascii="Times New Roman" w:hAnsi="Times New Roman" w:cs="Times New Roman"/>
          <w:sz w:val="24"/>
          <w:szCs w:val="24"/>
          <w:lang w:val="en-GB"/>
        </w:rPr>
        <w:t xml:space="preserve"> Journal of Medicine, 2(2), 32–36. (2020)</w:t>
      </w:r>
    </w:p>
    <w:p w14:paraId="5D134AE9"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6.</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Cillóniz</w:t>
      </w:r>
      <w:proofErr w:type="spellEnd"/>
      <w:r w:rsidRPr="00037F7F">
        <w:rPr>
          <w:rFonts w:ascii="Times New Roman" w:hAnsi="Times New Roman" w:cs="Times New Roman"/>
          <w:sz w:val="24"/>
          <w:szCs w:val="24"/>
          <w:lang w:val="en-GB"/>
        </w:rPr>
        <w:t xml:space="preserve">, C., García-Vidal, C., Moreno, A., Miro, J. M., &amp; Torres, </w:t>
      </w:r>
      <w:proofErr w:type="gramStart"/>
      <w:r w:rsidRPr="00037F7F">
        <w:rPr>
          <w:rFonts w:ascii="Times New Roman" w:hAnsi="Times New Roman" w:cs="Times New Roman"/>
          <w:sz w:val="24"/>
          <w:szCs w:val="24"/>
          <w:lang w:val="en-GB"/>
        </w:rPr>
        <w:t>A..</w:t>
      </w:r>
      <w:proofErr w:type="gramEnd"/>
      <w:r w:rsidRPr="00037F7F">
        <w:rPr>
          <w:rFonts w:ascii="Times New Roman" w:hAnsi="Times New Roman" w:cs="Times New Roman"/>
          <w:sz w:val="24"/>
          <w:szCs w:val="24"/>
          <w:lang w:val="en-GB"/>
        </w:rPr>
        <w:t xml:space="preserve"> Community-acquired bacterial pneumonia in adult HIV-infected patients. Expert Review of Anti-Infective Therapy, 16(7), 579–588. (2018)</w:t>
      </w:r>
    </w:p>
    <w:p w14:paraId="482DA9DB"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7.</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Tilahun</w:t>
      </w:r>
      <w:proofErr w:type="spellEnd"/>
      <w:r w:rsidRPr="00037F7F">
        <w:rPr>
          <w:rFonts w:ascii="Times New Roman" w:hAnsi="Times New Roman" w:cs="Times New Roman"/>
          <w:sz w:val="24"/>
          <w:szCs w:val="24"/>
          <w:lang w:val="en-GB"/>
        </w:rPr>
        <w:t xml:space="preserve">, M., </w:t>
      </w:r>
      <w:proofErr w:type="spellStart"/>
      <w:r w:rsidRPr="00037F7F">
        <w:rPr>
          <w:rFonts w:ascii="Times New Roman" w:hAnsi="Times New Roman" w:cs="Times New Roman"/>
          <w:sz w:val="24"/>
          <w:szCs w:val="24"/>
          <w:lang w:val="en-GB"/>
        </w:rPr>
        <w:t>Gebretsadik</w:t>
      </w:r>
      <w:proofErr w:type="spellEnd"/>
      <w:r w:rsidRPr="00037F7F">
        <w:rPr>
          <w:rFonts w:ascii="Times New Roman" w:hAnsi="Times New Roman" w:cs="Times New Roman"/>
          <w:sz w:val="24"/>
          <w:szCs w:val="24"/>
          <w:lang w:val="en-GB"/>
        </w:rPr>
        <w:t xml:space="preserve">, D., </w:t>
      </w:r>
      <w:proofErr w:type="spellStart"/>
      <w:r w:rsidRPr="00037F7F">
        <w:rPr>
          <w:rFonts w:ascii="Times New Roman" w:hAnsi="Times New Roman" w:cs="Times New Roman"/>
          <w:sz w:val="24"/>
          <w:szCs w:val="24"/>
          <w:lang w:val="en-GB"/>
        </w:rPr>
        <w:t>Seid</w:t>
      </w:r>
      <w:proofErr w:type="spellEnd"/>
      <w:r w:rsidRPr="00037F7F">
        <w:rPr>
          <w:rFonts w:ascii="Times New Roman" w:hAnsi="Times New Roman" w:cs="Times New Roman"/>
          <w:sz w:val="24"/>
          <w:szCs w:val="24"/>
          <w:lang w:val="en-GB"/>
        </w:rPr>
        <w:t xml:space="preserve">, A., </w:t>
      </w:r>
      <w:proofErr w:type="spellStart"/>
      <w:r w:rsidRPr="00037F7F">
        <w:rPr>
          <w:rFonts w:ascii="Times New Roman" w:hAnsi="Times New Roman" w:cs="Times New Roman"/>
          <w:sz w:val="24"/>
          <w:szCs w:val="24"/>
          <w:lang w:val="en-GB"/>
        </w:rPr>
        <w:t>Gedefie</w:t>
      </w:r>
      <w:proofErr w:type="spellEnd"/>
      <w:r w:rsidRPr="00037F7F">
        <w:rPr>
          <w:rFonts w:ascii="Times New Roman" w:hAnsi="Times New Roman" w:cs="Times New Roman"/>
          <w:sz w:val="24"/>
          <w:szCs w:val="24"/>
          <w:lang w:val="en-GB"/>
        </w:rPr>
        <w:t xml:space="preserve">, A., </w:t>
      </w:r>
      <w:proofErr w:type="spellStart"/>
      <w:r w:rsidRPr="00037F7F">
        <w:rPr>
          <w:rFonts w:ascii="Times New Roman" w:hAnsi="Times New Roman" w:cs="Times New Roman"/>
          <w:sz w:val="24"/>
          <w:szCs w:val="24"/>
          <w:lang w:val="en-GB"/>
        </w:rPr>
        <w:t>Belete</w:t>
      </w:r>
      <w:proofErr w:type="spellEnd"/>
      <w:r w:rsidRPr="00037F7F">
        <w:rPr>
          <w:rFonts w:ascii="Times New Roman" w:hAnsi="Times New Roman" w:cs="Times New Roman"/>
          <w:sz w:val="24"/>
          <w:szCs w:val="24"/>
          <w:lang w:val="en-GB"/>
        </w:rPr>
        <w:t xml:space="preserve">, M. A., Tesfaye, M., Kebede, E., &amp; </w:t>
      </w:r>
      <w:proofErr w:type="spellStart"/>
      <w:r w:rsidRPr="00037F7F">
        <w:rPr>
          <w:rFonts w:ascii="Times New Roman" w:hAnsi="Times New Roman" w:cs="Times New Roman"/>
          <w:sz w:val="24"/>
          <w:szCs w:val="24"/>
          <w:lang w:val="en-GB"/>
        </w:rPr>
        <w:t>Shibabaw</w:t>
      </w:r>
      <w:proofErr w:type="spellEnd"/>
      <w:r w:rsidRPr="00037F7F">
        <w:rPr>
          <w:rFonts w:ascii="Times New Roman" w:hAnsi="Times New Roman" w:cs="Times New Roman"/>
          <w:sz w:val="24"/>
          <w:szCs w:val="24"/>
          <w:lang w:val="en-GB"/>
        </w:rPr>
        <w:t>, A. Bacteriology of community-acquired pneumonia, antimicrobial susceptibility pattern and associated risk factors among HIV patients, Northeast Ethiopia: Cross-sectional study. SAGE Open Medicine, 11, 20503121221145569. (2023).</w:t>
      </w:r>
    </w:p>
    <w:p w14:paraId="1ADA0EE7"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8.</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Marbou</w:t>
      </w:r>
      <w:proofErr w:type="spellEnd"/>
      <w:r w:rsidRPr="00037F7F">
        <w:rPr>
          <w:rFonts w:ascii="Times New Roman" w:hAnsi="Times New Roman" w:cs="Times New Roman"/>
          <w:sz w:val="24"/>
          <w:szCs w:val="24"/>
          <w:lang w:val="en-GB"/>
        </w:rPr>
        <w:t xml:space="preserve">, W., &amp; </w:t>
      </w:r>
      <w:proofErr w:type="spellStart"/>
      <w:r w:rsidRPr="00037F7F">
        <w:rPr>
          <w:rFonts w:ascii="Times New Roman" w:hAnsi="Times New Roman" w:cs="Times New Roman"/>
          <w:sz w:val="24"/>
          <w:szCs w:val="24"/>
          <w:lang w:val="en-GB"/>
        </w:rPr>
        <w:t>Kuete</w:t>
      </w:r>
      <w:proofErr w:type="spellEnd"/>
      <w:r w:rsidRPr="00037F7F">
        <w:rPr>
          <w:rFonts w:ascii="Times New Roman" w:hAnsi="Times New Roman" w:cs="Times New Roman"/>
          <w:sz w:val="24"/>
          <w:szCs w:val="24"/>
          <w:lang w:val="en-GB"/>
        </w:rPr>
        <w:t xml:space="preserve">, V. Bacterial resistance and immunological profiles in HIV-infected and non-infected patients at </w:t>
      </w:r>
      <w:proofErr w:type="spellStart"/>
      <w:r w:rsidRPr="00037F7F">
        <w:rPr>
          <w:rFonts w:ascii="Times New Roman" w:hAnsi="Times New Roman" w:cs="Times New Roman"/>
          <w:sz w:val="24"/>
          <w:szCs w:val="24"/>
          <w:lang w:val="en-GB"/>
        </w:rPr>
        <w:t>Mbouda</w:t>
      </w:r>
      <w:proofErr w:type="spellEnd"/>
      <w:r w:rsidRPr="00037F7F">
        <w:rPr>
          <w:rFonts w:ascii="Times New Roman" w:hAnsi="Times New Roman" w:cs="Times New Roman"/>
          <w:sz w:val="24"/>
          <w:szCs w:val="24"/>
          <w:lang w:val="en-GB"/>
        </w:rPr>
        <w:t xml:space="preserve"> Ad </w:t>
      </w:r>
      <w:proofErr w:type="spellStart"/>
      <w:r w:rsidRPr="00037F7F">
        <w:rPr>
          <w:rFonts w:ascii="Times New Roman" w:hAnsi="Times New Roman" w:cs="Times New Roman"/>
          <w:sz w:val="24"/>
          <w:szCs w:val="24"/>
          <w:lang w:val="en-GB"/>
        </w:rPr>
        <w:t>Lucem</w:t>
      </w:r>
      <w:proofErr w:type="spellEnd"/>
      <w:r w:rsidRPr="00037F7F">
        <w:rPr>
          <w:rFonts w:ascii="Times New Roman" w:hAnsi="Times New Roman" w:cs="Times New Roman"/>
          <w:sz w:val="24"/>
          <w:szCs w:val="24"/>
          <w:lang w:val="en-GB"/>
        </w:rPr>
        <w:t xml:space="preserve"> Hospital in Cameroon. Journal of Infection and Public Health, 10, 269–276. (2017).</w:t>
      </w:r>
    </w:p>
    <w:p w14:paraId="3A7A6D50"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9.</w:t>
      </w:r>
      <w:r w:rsidRPr="00037F7F">
        <w:rPr>
          <w:rFonts w:ascii="Times New Roman" w:hAnsi="Times New Roman" w:cs="Times New Roman"/>
          <w:sz w:val="24"/>
          <w:szCs w:val="24"/>
          <w:lang w:val="en-GB"/>
        </w:rPr>
        <w:tab/>
        <w:t>Zhang, L., Smith, J., &amp; Williams, A. HIV-induced immune dysfunction and AIDS pathogenesis. Immunology Reviews, 301(1), 181-195. (2021).</w:t>
      </w:r>
    </w:p>
    <w:p w14:paraId="05C07526"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10.</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Kemajou</w:t>
      </w:r>
      <w:proofErr w:type="spellEnd"/>
      <w:r w:rsidRPr="00037F7F">
        <w:rPr>
          <w:rFonts w:ascii="Times New Roman" w:hAnsi="Times New Roman" w:cs="Times New Roman"/>
          <w:sz w:val="24"/>
          <w:szCs w:val="24"/>
          <w:lang w:val="en-GB"/>
        </w:rPr>
        <w:t xml:space="preserve">, T. S., </w:t>
      </w:r>
      <w:proofErr w:type="spellStart"/>
      <w:r w:rsidRPr="00037F7F">
        <w:rPr>
          <w:rFonts w:ascii="Times New Roman" w:hAnsi="Times New Roman" w:cs="Times New Roman"/>
          <w:sz w:val="24"/>
          <w:szCs w:val="24"/>
          <w:lang w:val="en-GB"/>
        </w:rPr>
        <w:t>Ajugwo</w:t>
      </w:r>
      <w:proofErr w:type="spellEnd"/>
      <w:r w:rsidRPr="00037F7F">
        <w:rPr>
          <w:rFonts w:ascii="Times New Roman" w:hAnsi="Times New Roman" w:cs="Times New Roman"/>
          <w:sz w:val="24"/>
          <w:szCs w:val="24"/>
          <w:lang w:val="en-GB"/>
        </w:rPr>
        <w:t xml:space="preserve">, A. O., </w:t>
      </w:r>
      <w:proofErr w:type="spellStart"/>
      <w:r w:rsidRPr="00037F7F">
        <w:rPr>
          <w:rFonts w:ascii="Times New Roman" w:hAnsi="Times New Roman" w:cs="Times New Roman"/>
          <w:sz w:val="24"/>
          <w:szCs w:val="24"/>
          <w:lang w:val="en-GB"/>
        </w:rPr>
        <w:t>Oshoma</w:t>
      </w:r>
      <w:proofErr w:type="spellEnd"/>
      <w:r w:rsidRPr="00037F7F">
        <w:rPr>
          <w:rFonts w:ascii="Times New Roman" w:hAnsi="Times New Roman" w:cs="Times New Roman"/>
          <w:sz w:val="24"/>
          <w:szCs w:val="24"/>
          <w:lang w:val="en-GB"/>
        </w:rPr>
        <w:t xml:space="preserve">, C. E., &amp; Oi, E. (2016). Antibiotic resistance of bacterial isolates from HIV positive patients with Urinary tract infection (UTI) in </w:t>
      </w:r>
      <w:proofErr w:type="spellStart"/>
      <w:r w:rsidRPr="00037F7F">
        <w:rPr>
          <w:rFonts w:ascii="Times New Roman" w:hAnsi="Times New Roman" w:cs="Times New Roman"/>
          <w:sz w:val="24"/>
          <w:szCs w:val="24"/>
          <w:lang w:val="en-GB"/>
        </w:rPr>
        <w:t>Portharcourt</w:t>
      </w:r>
      <w:proofErr w:type="spellEnd"/>
      <w:r w:rsidRPr="00037F7F">
        <w:rPr>
          <w:rFonts w:ascii="Times New Roman" w:hAnsi="Times New Roman" w:cs="Times New Roman"/>
          <w:sz w:val="24"/>
          <w:szCs w:val="24"/>
          <w:lang w:val="en-GB"/>
        </w:rPr>
        <w:t>, Nigeria.</w:t>
      </w:r>
    </w:p>
    <w:p w14:paraId="435AF98A"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11.</w:t>
      </w:r>
      <w:r w:rsidRPr="00037F7F">
        <w:rPr>
          <w:rFonts w:ascii="Times New Roman" w:hAnsi="Times New Roman" w:cs="Times New Roman"/>
          <w:sz w:val="24"/>
          <w:szCs w:val="24"/>
          <w:lang w:val="en-GB"/>
        </w:rPr>
        <w:tab/>
        <w:t xml:space="preserve">Bale, M. I., </w:t>
      </w:r>
      <w:proofErr w:type="spellStart"/>
      <w:r w:rsidRPr="00037F7F">
        <w:rPr>
          <w:rFonts w:ascii="Times New Roman" w:hAnsi="Times New Roman" w:cs="Times New Roman"/>
          <w:sz w:val="24"/>
          <w:szCs w:val="24"/>
          <w:lang w:val="en-GB"/>
        </w:rPr>
        <w:t>Sinumvayo</w:t>
      </w:r>
      <w:proofErr w:type="spellEnd"/>
      <w:r w:rsidRPr="00037F7F">
        <w:rPr>
          <w:rFonts w:ascii="Times New Roman" w:hAnsi="Times New Roman" w:cs="Times New Roman"/>
          <w:sz w:val="24"/>
          <w:szCs w:val="24"/>
          <w:lang w:val="en-GB"/>
        </w:rPr>
        <w:t xml:space="preserve">, J. P., </w:t>
      </w:r>
      <w:proofErr w:type="spellStart"/>
      <w:r w:rsidRPr="00037F7F">
        <w:rPr>
          <w:rFonts w:ascii="Times New Roman" w:hAnsi="Times New Roman" w:cs="Times New Roman"/>
          <w:sz w:val="24"/>
          <w:szCs w:val="24"/>
          <w:lang w:val="en-GB"/>
        </w:rPr>
        <w:t>Badmus</w:t>
      </w:r>
      <w:proofErr w:type="spellEnd"/>
      <w:r w:rsidRPr="00037F7F">
        <w:rPr>
          <w:rFonts w:ascii="Times New Roman" w:hAnsi="Times New Roman" w:cs="Times New Roman"/>
          <w:sz w:val="24"/>
          <w:szCs w:val="24"/>
          <w:lang w:val="en-GB"/>
        </w:rPr>
        <w:t xml:space="preserve">, R. A., Babatunde, S. K., </w:t>
      </w:r>
      <w:proofErr w:type="spellStart"/>
      <w:r w:rsidRPr="00037F7F">
        <w:rPr>
          <w:rFonts w:ascii="Times New Roman" w:hAnsi="Times New Roman" w:cs="Times New Roman"/>
          <w:sz w:val="24"/>
          <w:szCs w:val="24"/>
          <w:lang w:val="en-GB"/>
        </w:rPr>
        <w:t>Aroyehun</w:t>
      </w:r>
      <w:proofErr w:type="spellEnd"/>
      <w:r w:rsidRPr="00037F7F">
        <w:rPr>
          <w:rFonts w:ascii="Times New Roman" w:hAnsi="Times New Roman" w:cs="Times New Roman"/>
          <w:sz w:val="24"/>
          <w:szCs w:val="24"/>
          <w:lang w:val="en-GB"/>
        </w:rPr>
        <w:t xml:space="preserve">, A. B., &amp; Adeyemo, R. </w:t>
      </w:r>
      <w:proofErr w:type="gramStart"/>
      <w:r w:rsidRPr="00037F7F">
        <w:rPr>
          <w:rFonts w:ascii="Times New Roman" w:hAnsi="Times New Roman" w:cs="Times New Roman"/>
          <w:sz w:val="24"/>
          <w:szCs w:val="24"/>
          <w:lang w:val="en-GB"/>
        </w:rPr>
        <w:t>O..</w:t>
      </w:r>
      <w:proofErr w:type="gramEnd"/>
      <w:r w:rsidRPr="00037F7F">
        <w:rPr>
          <w:rFonts w:ascii="Times New Roman" w:hAnsi="Times New Roman" w:cs="Times New Roman"/>
          <w:sz w:val="24"/>
          <w:szCs w:val="24"/>
          <w:lang w:val="en-GB"/>
        </w:rPr>
        <w:t xml:space="preserve"> Prevalence of asymptomatic significant bacteriuria and antibiotic susceptibility pattern of bacterial isolates in HIV-infected patients in Ilorin, Nigeria. African Journal of Clinical and Experimental Microbiology, 24(4), 373–381 (2023)</w:t>
      </w:r>
    </w:p>
    <w:p w14:paraId="1423E898"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12.</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Nwafia</w:t>
      </w:r>
      <w:proofErr w:type="spellEnd"/>
      <w:r w:rsidRPr="00037F7F">
        <w:rPr>
          <w:rFonts w:ascii="Times New Roman" w:hAnsi="Times New Roman" w:cs="Times New Roman"/>
          <w:sz w:val="24"/>
          <w:szCs w:val="24"/>
          <w:lang w:val="en-GB"/>
        </w:rPr>
        <w:t xml:space="preserve">, I., </w:t>
      </w:r>
      <w:proofErr w:type="spellStart"/>
      <w:r w:rsidRPr="00037F7F">
        <w:rPr>
          <w:rFonts w:ascii="Times New Roman" w:hAnsi="Times New Roman" w:cs="Times New Roman"/>
          <w:sz w:val="24"/>
          <w:szCs w:val="24"/>
          <w:lang w:val="en-GB"/>
        </w:rPr>
        <w:t>Ebede</w:t>
      </w:r>
      <w:proofErr w:type="spellEnd"/>
      <w:r w:rsidRPr="00037F7F">
        <w:rPr>
          <w:rFonts w:ascii="Times New Roman" w:hAnsi="Times New Roman" w:cs="Times New Roman"/>
          <w:sz w:val="24"/>
          <w:szCs w:val="24"/>
          <w:lang w:val="en-GB"/>
        </w:rPr>
        <w:t xml:space="preserve">, S., </w:t>
      </w:r>
      <w:proofErr w:type="spellStart"/>
      <w:r w:rsidRPr="00037F7F">
        <w:rPr>
          <w:rFonts w:ascii="Times New Roman" w:hAnsi="Times New Roman" w:cs="Times New Roman"/>
          <w:sz w:val="24"/>
          <w:szCs w:val="24"/>
          <w:lang w:val="en-GB"/>
        </w:rPr>
        <w:t>Ohanu</w:t>
      </w:r>
      <w:proofErr w:type="spellEnd"/>
      <w:r w:rsidRPr="00037F7F">
        <w:rPr>
          <w:rFonts w:ascii="Times New Roman" w:hAnsi="Times New Roman" w:cs="Times New Roman"/>
          <w:sz w:val="24"/>
          <w:szCs w:val="24"/>
          <w:lang w:val="en-GB"/>
        </w:rPr>
        <w:t xml:space="preserve">, M., </w:t>
      </w:r>
      <w:proofErr w:type="spellStart"/>
      <w:r w:rsidRPr="00037F7F">
        <w:rPr>
          <w:rFonts w:ascii="Times New Roman" w:hAnsi="Times New Roman" w:cs="Times New Roman"/>
          <w:sz w:val="24"/>
          <w:szCs w:val="24"/>
          <w:lang w:val="en-GB"/>
        </w:rPr>
        <w:t>Ozumba</w:t>
      </w:r>
      <w:proofErr w:type="spellEnd"/>
      <w:r w:rsidRPr="00037F7F">
        <w:rPr>
          <w:rFonts w:ascii="Times New Roman" w:hAnsi="Times New Roman" w:cs="Times New Roman"/>
          <w:sz w:val="24"/>
          <w:szCs w:val="24"/>
          <w:lang w:val="en-GB"/>
        </w:rPr>
        <w:t xml:space="preserve">, U., &amp; </w:t>
      </w:r>
      <w:proofErr w:type="spellStart"/>
      <w:r w:rsidRPr="00037F7F">
        <w:rPr>
          <w:rFonts w:ascii="Times New Roman" w:hAnsi="Times New Roman" w:cs="Times New Roman"/>
          <w:sz w:val="24"/>
          <w:szCs w:val="24"/>
          <w:lang w:val="en-GB"/>
        </w:rPr>
        <w:t>Onyedum</w:t>
      </w:r>
      <w:proofErr w:type="spellEnd"/>
      <w:r w:rsidRPr="00037F7F">
        <w:rPr>
          <w:rFonts w:ascii="Times New Roman" w:hAnsi="Times New Roman" w:cs="Times New Roman"/>
          <w:sz w:val="24"/>
          <w:szCs w:val="24"/>
          <w:lang w:val="en-GB"/>
        </w:rPr>
        <w:t>, C. (2021). Bacteriology and Antimicrobial Profile of Urinary Tract Infection in Adult Patients with Human Immunodeficiency Virus in a Nigerian Teaching Hospital. Archive of Clinical Microbiology, 12(3), 1-5.</w:t>
      </w:r>
    </w:p>
    <w:p w14:paraId="409ED14E"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hint="eastAsia"/>
          <w:sz w:val="24"/>
          <w:szCs w:val="24"/>
          <w:lang w:val="en-GB"/>
        </w:rPr>
        <w:t>13.</w:t>
      </w:r>
      <w:r w:rsidRPr="00037F7F">
        <w:rPr>
          <w:rFonts w:ascii="Times New Roman" w:hAnsi="Times New Roman" w:cs="Times New Roman" w:hint="eastAsia"/>
          <w:sz w:val="24"/>
          <w:szCs w:val="24"/>
          <w:lang w:val="en-GB"/>
        </w:rPr>
        <w:tab/>
      </w:r>
      <w:proofErr w:type="spellStart"/>
      <w:r w:rsidRPr="00037F7F">
        <w:rPr>
          <w:rFonts w:ascii="Times New Roman" w:hAnsi="Times New Roman" w:cs="Times New Roman" w:hint="eastAsia"/>
          <w:sz w:val="24"/>
          <w:szCs w:val="24"/>
          <w:lang w:val="en-GB"/>
        </w:rPr>
        <w:t>Ngalani</w:t>
      </w:r>
      <w:proofErr w:type="spellEnd"/>
      <w:r w:rsidRPr="00037F7F">
        <w:rPr>
          <w:rFonts w:ascii="Times New Roman" w:hAnsi="Times New Roman" w:cs="Times New Roman" w:hint="eastAsia"/>
          <w:sz w:val="24"/>
          <w:szCs w:val="24"/>
          <w:lang w:val="en-GB"/>
        </w:rPr>
        <w:t xml:space="preserve">, O. J., </w:t>
      </w:r>
      <w:proofErr w:type="spellStart"/>
      <w:r w:rsidRPr="00037F7F">
        <w:rPr>
          <w:rFonts w:ascii="Times New Roman" w:hAnsi="Times New Roman" w:cs="Times New Roman" w:hint="eastAsia"/>
          <w:sz w:val="24"/>
          <w:szCs w:val="24"/>
          <w:lang w:val="en-GB"/>
        </w:rPr>
        <w:t>Mbaveng</w:t>
      </w:r>
      <w:proofErr w:type="spellEnd"/>
      <w:r w:rsidRPr="00037F7F">
        <w:rPr>
          <w:rFonts w:ascii="Times New Roman" w:hAnsi="Times New Roman" w:cs="Times New Roman" w:hint="eastAsia"/>
          <w:sz w:val="24"/>
          <w:szCs w:val="24"/>
          <w:lang w:val="en-GB"/>
        </w:rPr>
        <w:t xml:space="preserve">, A. T., </w:t>
      </w:r>
      <w:proofErr w:type="spellStart"/>
      <w:r w:rsidRPr="00037F7F">
        <w:rPr>
          <w:rFonts w:ascii="Times New Roman" w:hAnsi="Times New Roman" w:cs="Times New Roman" w:hint="eastAsia"/>
          <w:sz w:val="24"/>
          <w:szCs w:val="24"/>
          <w:lang w:val="en-GB"/>
        </w:rPr>
        <w:t>Marbou</w:t>
      </w:r>
      <w:proofErr w:type="spellEnd"/>
      <w:r w:rsidRPr="00037F7F">
        <w:rPr>
          <w:rFonts w:ascii="Times New Roman" w:hAnsi="Times New Roman" w:cs="Times New Roman" w:hint="eastAsia"/>
          <w:sz w:val="24"/>
          <w:szCs w:val="24"/>
          <w:lang w:val="en-GB"/>
        </w:rPr>
        <w:t xml:space="preserve">, W. J., Ngai, R. Y., &amp; </w:t>
      </w:r>
      <w:proofErr w:type="spellStart"/>
      <w:r w:rsidRPr="00037F7F">
        <w:rPr>
          <w:rFonts w:ascii="Times New Roman" w:hAnsi="Times New Roman" w:cs="Times New Roman" w:hint="eastAsia"/>
          <w:sz w:val="24"/>
          <w:szCs w:val="24"/>
          <w:lang w:val="en-GB"/>
        </w:rPr>
        <w:t>Kuete</w:t>
      </w:r>
      <w:proofErr w:type="spellEnd"/>
      <w:r w:rsidRPr="00037F7F">
        <w:rPr>
          <w:rFonts w:ascii="Times New Roman" w:hAnsi="Times New Roman" w:cs="Times New Roman" w:hint="eastAsia"/>
          <w:sz w:val="24"/>
          <w:szCs w:val="24"/>
          <w:lang w:val="en-GB"/>
        </w:rPr>
        <w:t>, V. (2019). Antibiotic resistance of enteric bacteria in HIV</w:t>
      </w:r>
      <w:r w:rsidRPr="00037F7F">
        <w:rPr>
          <w:rFonts w:ascii="Times New Roman" w:hAnsi="Times New Roman" w:cs="Times New Roman" w:hint="eastAsia"/>
          <w:sz w:val="24"/>
          <w:szCs w:val="24"/>
          <w:lang w:val="en-GB"/>
        </w:rPr>
        <w:t>‐</w:t>
      </w:r>
      <w:r w:rsidRPr="00037F7F">
        <w:rPr>
          <w:rFonts w:ascii="Times New Roman" w:hAnsi="Times New Roman" w:cs="Times New Roman" w:hint="eastAsia"/>
          <w:sz w:val="24"/>
          <w:szCs w:val="24"/>
          <w:lang w:val="en-GB"/>
        </w:rPr>
        <w:t>Infected patients at the Banka Ad</w:t>
      </w:r>
      <w:r w:rsidRPr="00037F7F">
        <w:rPr>
          <w:rFonts w:ascii="Times New Roman" w:hAnsi="Times New Roman" w:cs="Times New Roman" w:hint="eastAsia"/>
          <w:sz w:val="24"/>
          <w:szCs w:val="24"/>
          <w:lang w:val="en-GB"/>
        </w:rPr>
        <w:t>‐</w:t>
      </w:r>
      <w:proofErr w:type="spellStart"/>
      <w:r w:rsidRPr="00037F7F">
        <w:rPr>
          <w:rFonts w:ascii="Times New Roman" w:hAnsi="Times New Roman" w:cs="Times New Roman" w:hint="eastAsia"/>
          <w:sz w:val="24"/>
          <w:szCs w:val="24"/>
          <w:lang w:val="en-GB"/>
        </w:rPr>
        <w:t>Lucem</w:t>
      </w:r>
      <w:proofErr w:type="spellEnd"/>
      <w:r w:rsidRPr="00037F7F">
        <w:rPr>
          <w:rFonts w:ascii="Times New Roman" w:hAnsi="Times New Roman" w:cs="Times New Roman" w:hint="eastAsia"/>
          <w:sz w:val="24"/>
          <w:szCs w:val="24"/>
          <w:lang w:val="en-GB"/>
        </w:rPr>
        <w:t xml:space="preserve"> Hospital, West region of Cameroon. Canadian Journal of Infectious Diseases and Medi</w:t>
      </w:r>
      <w:r w:rsidRPr="00037F7F">
        <w:rPr>
          <w:rFonts w:ascii="Times New Roman" w:hAnsi="Times New Roman" w:cs="Times New Roman"/>
          <w:sz w:val="24"/>
          <w:szCs w:val="24"/>
          <w:lang w:val="en-GB"/>
        </w:rPr>
        <w:t>cal Microbiology, 2019(1), 9381836.</w:t>
      </w:r>
    </w:p>
    <w:p w14:paraId="27D07F1F"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14.</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Tankoua-Tchounda</w:t>
      </w:r>
      <w:proofErr w:type="spellEnd"/>
      <w:r w:rsidRPr="00037F7F">
        <w:rPr>
          <w:rFonts w:ascii="Times New Roman" w:hAnsi="Times New Roman" w:cs="Times New Roman"/>
          <w:sz w:val="24"/>
          <w:szCs w:val="24"/>
          <w:lang w:val="en-GB"/>
        </w:rPr>
        <w:t xml:space="preserve">, R., </w:t>
      </w:r>
      <w:proofErr w:type="spellStart"/>
      <w:r w:rsidRPr="00037F7F">
        <w:rPr>
          <w:rFonts w:ascii="Times New Roman" w:hAnsi="Times New Roman" w:cs="Times New Roman"/>
          <w:sz w:val="24"/>
          <w:szCs w:val="24"/>
          <w:lang w:val="en-GB"/>
        </w:rPr>
        <w:t>Nack</w:t>
      </w:r>
      <w:proofErr w:type="spellEnd"/>
      <w:r w:rsidRPr="00037F7F">
        <w:rPr>
          <w:rFonts w:ascii="Times New Roman" w:hAnsi="Times New Roman" w:cs="Times New Roman"/>
          <w:sz w:val="24"/>
          <w:szCs w:val="24"/>
          <w:lang w:val="en-GB"/>
        </w:rPr>
        <w:t xml:space="preserve">, J., </w:t>
      </w:r>
      <w:proofErr w:type="spellStart"/>
      <w:r w:rsidRPr="00037F7F">
        <w:rPr>
          <w:rFonts w:ascii="Times New Roman" w:hAnsi="Times New Roman" w:cs="Times New Roman"/>
          <w:sz w:val="24"/>
          <w:szCs w:val="24"/>
          <w:lang w:val="en-GB"/>
        </w:rPr>
        <w:t>Nchetnkou</w:t>
      </w:r>
      <w:proofErr w:type="spellEnd"/>
      <w:r w:rsidRPr="00037F7F">
        <w:rPr>
          <w:rFonts w:ascii="Times New Roman" w:hAnsi="Times New Roman" w:cs="Times New Roman"/>
          <w:sz w:val="24"/>
          <w:szCs w:val="24"/>
          <w:lang w:val="en-GB"/>
        </w:rPr>
        <w:t xml:space="preserve">, C. M., </w:t>
      </w:r>
      <w:proofErr w:type="spellStart"/>
      <w:r w:rsidRPr="00037F7F">
        <w:rPr>
          <w:rFonts w:ascii="Times New Roman" w:hAnsi="Times New Roman" w:cs="Times New Roman"/>
          <w:sz w:val="24"/>
          <w:szCs w:val="24"/>
          <w:lang w:val="en-GB"/>
        </w:rPr>
        <w:t>Tchankwe</w:t>
      </w:r>
      <w:proofErr w:type="spellEnd"/>
      <w:r w:rsidRPr="00037F7F">
        <w:rPr>
          <w:rFonts w:ascii="Times New Roman" w:hAnsi="Times New Roman" w:cs="Times New Roman"/>
          <w:sz w:val="24"/>
          <w:szCs w:val="24"/>
          <w:lang w:val="en-GB"/>
        </w:rPr>
        <w:t xml:space="preserve">, D. L., </w:t>
      </w:r>
      <w:proofErr w:type="spellStart"/>
      <w:r w:rsidRPr="00037F7F">
        <w:rPr>
          <w:rFonts w:ascii="Times New Roman" w:hAnsi="Times New Roman" w:cs="Times New Roman"/>
          <w:sz w:val="24"/>
          <w:szCs w:val="24"/>
          <w:lang w:val="en-GB"/>
        </w:rPr>
        <w:t>Lontsi-Demano</w:t>
      </w:r>
      <w:proofErr w:type="spellEnd"/>
      <w:r w:rsidRPr="00037F7F">
        <w:rPr>
          <w:rFonts w:ascii="Times New Roman" w:hAnsi="Times New Roman" w:cs="Times New Roman"/>
          <w:sz w:val="24"/>
          <w:szCs w:val="24"/>
          <w:lang w:val="en-GB"/>
        </w:rPr>
        <w:t xml:space="preserve">, M., </w:t>
      </w:r>
      <w:proofErr w:type="spellStart"/>
      <w:r w:rsidRPr="00037F7F">
        <w:rPr>
          <w:rFonts w:ascii="Times New Roman" w:hAnsi="Times New Roman" w:cs="Times New Roman"/>
          <w:sz w:val="24"/>
          <w:szCs w:val="24"/>
          <w:lang w:val="en-GB"/>
        </w:rPr>
        <w:t>Essangui</w:t>
      </w:r>
      <w:proofErr w:type="spellEnd"/>
      <w:r w:rsidRPr="00037F7F">
        <w:rPr>
          <w:rFonts w:ascii="Times New Roman" w:hAnsi="Times New Roman" w:cs="Times New Roman"/>
          <w:sz w:val="24"/>
          <w:szCs w:val="24"/>
          <w:lang w:val="en-GB"/>
        </w:rPr>
        <w:t xml:space="preserve">, E., </w:t>
      </w:r>
      <w:proofErr w:type="spellStart"/>
      <w:r w:rsidRPr="00037F7F">
        <w:rPr>
          <w:rFonts w:ascii="Times New Roman" w:hAnsi="Times New Roman" w:cs="Times New Roman"/>
          <w:sz w:val="24"/>
          <w:szCs w:val="24"/>
          <w:lang w:val="en-GB"/>
        </w:rPr>
        <w:t>Djimefo</w:t>
      </w:r>
      <w:proofErr w:type="spellEnd"/>
      <w:r w:rsidRPr="00037F7F">
        <w:rPr>
          <w:rFonts w:ascii="Times New Roman" w:hAnsi="Times New Roman" w:cs="Times New Roman"/>
          <w:sz w:val="24"/>
          <w:szCs w:val="24"/>
          <w:lang w:val="en-GB"/>
        </w:rPr>
        <w:t xml:space="preserve">, A. K., &amp; Lehman, L. G. Malaria and HIV/AIDS co-infection in patients under highly active antiretroviral therapy at the Regional Hospital of </w:t>
      </w:r>
      <w:proofErr w:type="spellStart"/>
      <w:r w:rsidRPr="00037F7F">
        <w:rPr>
          <w:rFonts w:ascii="Times New Roman" w:hAnsi="Times New Roman" w:cs="Times New Roman"/>
          <w:sz w:val="24"/>
          <w:szCs w:val="24"/>
          <w:lang w:val="en-GB"/>
        </w:rPr>
        <w:t>Bafoussam</w:t>
      </w:r>
      <w:proofErr w:type="spellEnd"/>
      <w:r w:rsidRPr="00037F7F">
        <w:rPr>
          <w:rFonts w:ascii="Times New Roman" w:hAnsi="Times New Roman" w:cs="Times New Roman"/>
          <w:sz w:val="24"/>
          <w:szCs w:val="24"/>
          <w:lang w:val="en-GB"/>
        </w:rPr>
        <w:t xml:space="preserve"> (West Cameroon). Journal of Parasitology Research, 2024(1), 5520975. (2024).</w:t>
      </w:r>
    </w:p>
    <w:p w14:paraId="04A97D51"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lastRenderedPageBreak/>
        <w:t>15.</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Ntonifor</w:t>
      </w:r>
      <w:proofErr w:type="spellEnd"/>
      <w:r w:rsidRPr="00037F7F">
        <w:rPr>
          <w:rFonts w:ascii="Times New Roman" w:hAnsi="Times New Roman" w:cs="Times New Roman"/>
          <w:sz w:val="24"/>
          <w:szCs w:val="24"/>
          <w:lang w:val="en-GB"/>
        </w:rPr>
        <w:t xml:space="preserve">, N. H., </w:t>
      </w:r>
      <w:proofErr w:type="spellStart"/>
      <w:r w:rsidRPr="00037F7F">
        <w:rPr>
          <w:rFonts w:ascii="Times New Roman" w:hAnsi="Times New Roman" w:cs="Times New Roman"/>
          <w:sz w:val="24"/>
          <w:szCs w:val="24"/>
          <w:lang w:val="en-GB"/>
        </w:rPr>
        <w:t>Tamufor</w:t>
      </w:r>
      <w:proofErr w:type="spellEnd"/>
      <w:r w:rsidRPr="00037F7F">
        <w:rPr>
          <w:rFonts w:ascii="Times New Roman" w:hAnsi="Times New Roman" w:cs="Times New Roman"/>
          <w:sz w:val="24"/>
          <w:szCs w:val="24"/>
          <w:lang w:val="en-GB"/>
        </w:rPr>
        <w:t xml:space="preserve">, A. S., &amp; </w:t>
      </w:r>
      <w:proofErr w:type="spellStart"/>
      <w:r w:rsidRPr="00037F7F">
        <w:rPr>
          <w:rFonts w:ascii="Times New Roman" w:hAnsi="Times New Roman" w:cs="Times New Roman"/>
          <w:sz w:val="24"/>
          <w:szCs w:val="24"/>
          <w:lang w:val="en-GB"/>
        </w:rPr>
        <w:t>Abongwa</w:t>
      </w:r>
      <w:proofErr w:type="spellEnd"/>
      <w:r w:rsidRPr="00037F7F">
        <w:rPr>
          <w:rFonts w:ascii="Times New Roman" w:hAnsi="Times New Roman" w:cs="Times New Roman"/>
          <w:sz w:val="24"/>
          <w:szCs w:val="24"/>
          <w:lang w:val="en-GB"/>
        </w:rPr>
        <w:t>, L. E. Prevalence of intestinal parasites and associated risk factors in HIV positive and negative patients in Northwest Region, Cameroon. Scientific Reports, 12(1), 16747. (2022).</w:t>
      </w:r>
    </w:p>
    <w:p w14:paraId="7539309D"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16.</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Abongwa</w:t>
      </w:r>
      <w:proofErr w:type="spellEnd"/>
      <w:r w:rsidRPr="00037F7F">
        <w:rPr>
          <w:rFonts w:ascii="Times New Roman" w:hAnsi="Times New Roman" w:cs="Times New Roman"/>
          <w:sz w:val="24"/>
          <w:szCs w:val="24"/>
          <w:lang w:val="en-GB"/>
        </w:rPr>
        <w:t xml:space="preserve"> LE, </w:t>
      </w:r>
      <w:proofErr w:type="spellStart"/>
      <w:r w:rsidRPr="00037F7F">
        <w:rPr>
          <w:rFonts w:ascii="Times New Roman" w:hAnsi="Times New Roman" w:cs="Times New Roman"/>
          <w:sz w:val="24"/>
          <w:szCs w:val="24"/>
          <w:lang w:val="en-GB"/>
        </w:rPr>
        <w:t>Signang</w:t>
      </w:r>
      <w:proofErr w:type="spellEnd"/>
      <w:r w:rsidRPr="00037F7F">
        <w:rPr>
          <w:rFonts w:ascii="Times New Roman" w:hAnsi="Times New Roman" w:cs="Times New Roman"/>
          <w:sz w:val="24"/>
          <w:szCs w:val="24"/>
          <w:lang w:val="en-GB"/>
        </w:rPr>
        <w:t xml:space="preserve"> A, </w:t>
      </w:r>
      <w:proofErr w:type="spellStart"/>
      <w:r w:rsidRPr="00037F7F">
        <w:rPr>
          <w:rFonts w:ascii="Times New Roman" w:hAnsi="Times New Roman" w:cs="Times New Roman"/>
          <w:sz w:val="24"/>
          <w:szCs w:val="24"/>
          <w:lang w:val="en-GB"/>
        </w:rPr>
        <w:t>Tibi</w:t>
      </w:r>
      <w:proofErr w:type="spellEnd"/>
      <w:r w:rsidRPr="00037F7F">
        <w:rPr>
          <w:rFonts w:ascii="Times New Roman" w:hAnsi="Times New Roman" w:cs="Times New Roman"/>
          <w:sz w:val="24"/>
          <w:szCs w:val="24"/>
          <w:lang w:val="en-GB"/>
        </w:rPr>
        <w:t xml:space="preserve"> S, </w:t>
      </w:r>
      <w:proofErr w:type="spellStart"/>
      <w:r w:rsidRPr="00037F7F">
        <w:rPr>
          <w:rFonts w:ascii="Times New Roman" w:hAnsi="Times New Roman" w:cs="Times New Roman"/>
          <w:sz w:val="24"/>
          <w:szCs w:val="24"/>
          <w:lang w:val="en-GB"/>
        </w:rPr>
        <w:t>Ngenwi</w:t>
      </w:r>
      <w:proofErr w:type="spellEnd"/>
      <w:r w:rsidRPr="00037F7F">
        <w:rPr>
          <w:rFonts w:ascii="Times New Roman" w:hAnsi="Times New Roman" w:cs="Times New Roman"/>
          <w:sz w:val="24"/>
          <w:szCs w:val="24"/>
          <w:lang w:val="en-GB"/>
        </w:rPr>
        <w:t xml:space="preserve"> A. Socio-demographic and Obstetric Variations of T. gondii and HIV-1 Co-infection among Pregnant Women in Cameroon. Infection. 6:8. (2019).</w:t>
      </w:r>
    </w:p>
    <w:p w14:paraId="2E0AECF9"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 xml:space="preserve">17. </w:t>
      </w:r>
      <w:proofErr w:type="spellStart"/>
      <w:r w:rsidRPr="00037F7F">
        <w:rPr>
          <w:rFonts w:ascii="Times New Roman" w:hAnsi="Times New Roman" w:cs="Times New Roman"/>
          <w:sz w:val="24"/>
          <w:szCs w:val="24"/>
          <w:lang w:val="en-GB"/>
        </w:rPr>
        <w:t>Sih</w:t>
      </w:r>
      <w:proofErr w:type="spellEnd"/>
      <w:r w:rsidRPr="00037F7F">
        <w:rPr>
          <w:rFonts w:ascii="Times New Roman" w:hAnsi="Times New Roman" w:cs="Times New Roman"/>
          <w:sz w:val="24"/>
          <w:szCs w:val="24"/>
          <w:lang w:val="en-GB"/>
        </w:rPr>
        <w:t xml:space="preserve"> C, </w:t>
      </w:r>
      <w:proofErr w:type="spellStart"/>
      <w:r w:rsidRPr="00037F7F">
        <w:rPr>
          <w:rFonts w:ascii="Times New Roman" w:hAnsi="Times New Roman" w:cs="Times New Roman"/>
          <w:sz w:val="24"/>
          <w:szCs w:val="24"/>
          <w:lang w:val="en-GB"/>
        </w:rPr>
        <w:t>Mbatchou-Ngahane</w:t>
      </w:r>
      <w:proofErr w:type="spellEnd"/>
      <w:r w:rsidRPr="00037F7F">
        <w:rPr>
          <w:rFonts w:ascii="Times New Roman" w:hAnsi="Times New Roman" w:cs="Times New Roman"/>
          <w:sz w:val="24"/>
          <w:szCs w:val="24"/>
          <w:lang w:val="en-GB"/>
        </w:rPr>
        <w:t xml:space="preserve"> BH, </w:t>
      </w:r>
      <w:proofErr w:type="spellStart"/>
      <w:r w:rsidRPr="00037F7F">
        <w:rPr>
          <w:rFonts w:ascii="Times New Roman" w:hAnsi="Times New Roman" w:cs="Times New Roman"/>
          <w:sz w:val="24"/>
          <w:szCs w:val="24"/>
          <w:lang w:val="en-GB"/>
        </w:rPr>
        <w:t>Mboue-Djieka</w:t>
      </w:r>
      <w:proofErr w:type="spellEnd"/>
      <w:r w:rsidRPr="00037F7F">
        <w:rPr>
          <w:rFonts w:ascii="Times New Roman" w:hAnsi="Times New Roman" w:cs="Times New Roman"/>
          <w:sz w:val="24"/>
          <w:szCs w:val="24"/>
          <w:lang w:val="en-GB"/>
        </w:rPr>
        <w:t xml:space="preserve"> Y, </w:t>
      </w:r>
      <w:proofErr w:type="spellStart"/>
      <w:r w:rsidRPr="00037F7F">
        <w:rPr>
          <w:rFonts w:ascii="Times New Roman" w:hAnsi="Times New Roman" w:cs="Times New Roman"/>
          <w:sz w:val="24"/>
          <w:szCs w:val="24"/>
          <w:lang w:val="en-GB"/>
        </w:rPr>
        <w:t>Ngueng</w:t>
      </w:r>
      <w:proofErr w:type="spellEnd"/>
      <w:r w:rsidRPr="00037F7F">
        <w:rPr>
          <w:rFonts w:ascii="Times New Roman" w:hAnsi="Times New Roman" w:cs="Times New Roman"/>
          <w:sz w:val="24"/>
          <w:szCs w:val="24"/>
          <w:lang w:val="en-GB"/>
        </w:rPr>
        <w:t xml:space="preserve">-Eke MC, </w:t>
      </w:r>
      <w:proofErr w:type="spellStart"/>
      <w:r w:rsidRPr="00037F7F">
        <w:rPr>
          <w:rFonts w:ascii="Times New Roman" w:hAnsi="Times New Roman" w:cs="Times New Roman"/>
          <w:sz w:val="24"/>
          <w:szCs w:val="24"/>
          <w:lang w:val="en-GB"/>
        </w:rPr>
        <w:t>Mbarga</w:t>
      </w:r>
      <w:proofErr w:type="spellEnd"/>
      <w:r w:rsidRPr="00037F7F">
        <w:rPr>
          <w:rFonts w:ascii="Times New Roman" w:hAnsi="Times New Roman" w:cs="Times New Roman"/>
          <w:sz w:val="24"/>
          <w:szCs w:val="24"/>
          <w:lang w:val="en-GB"/>
        </w:rPr>
        <w:t xml:space="preserve"> NT, Verla VS, </w:t>
      </w:r>
      <w:proofErr w:type="spellStart"/>
      <w:r w:rsidRPr="00037F7F">
        <w:rPr>
          <w:rFonts w:ascii="Times New Roman" w:hAnsi="Times New Roman" w:cs="Times New Roman"/>
          <w:sz w:val="24"/>
          <w:szCs w:val="24"/>
          <w:lang w:val="en-GB"/>
        </w:rPr>
        <w:t>Choukem</w:t>
      </w:r>
      <w:proofErr w:type="spellEnd"/>
      <w:r w:rsidRPr="00037F7F">
        <w:rPr>
          <w:rFonts w:ascii="Times New Roman" w:hAnsi="Times New Roman" w:cs="Times New Roman"/>
          <w:sz w:val="24"/>
          <w:szCs w:val="24"/>
          <w:lang w:val="en-GB"/>
        </w:rPr>
        <w:t xml:space="preserve"> SP. Incidence and impact of hospital-acquired complications in an internal medicine unit of a reference hospital in Cameroon: a prospective cohort study. Trans R Soc Trop Med </w:t>
      </w:r>
      <w:proofErr w:type="spellStart"/>
      <w:r w:rsidRPr="00037F7F">
        <w:rPr>
          <w:rFonts w:ascii="Times New Roman" w:hAnsi="Times New Roman" w:cs="Times New Roman"/>
          <w:sz w:val="24"/>
          <w:szCs w:val="24"/>
          <w:lang w:val="en-GB"/>
        </w:rPr>
        <w:t>Hyg</w:t>
      </w:r>
      <w:proofErr w:type="spellEnd"/>
      <w:r w:rsidRPr="00037F7F">
        <w:rPr>
          <w:rFonts w:ascii="Times New Roman" w:hAnsi="Times New Roman" w:cs="Times New Roman"/>
          <w:sz w:val="24"/>
          <w:szCs w:val="24"/>
          <w:lang w:val="en-GB"/>
        </w:rPr>
        <w:t xml:space="preserve">. 2021 Jul 1;115(7):772-778. </w:t>
      </w:r>
      <w:proofErr w:type="spellStart"/>
      <w:r w:rsidRPr="00037F7F">
        <w:rPr>
          <w:rFonts w:ascii="Times New Roman" w:hAnsi="Times New Roman" w:cs="Times New Roman"/>
          <w:sz w:val="24"/>
          <w:szCs w:val="24"/>
          <w:lang w:val="en-GB"/>
        </w:rPr>
        <w:t>doi</w:t>
      </w:r>
      <w:proofErr w:type="spellEnd"/>
      <w:r w:rsidRPr="00037F7F">
        <w:rPr>
          <w:rFonts w:ascii="Times New Roman" w:hAnsi="Times New Roman" w:cs="Times New Roman"/>
          <w:sz w:val="24"/>
          <w:szCs w:val="24"/>
          <w:lang w:val="en-GB"/>
        </w:rPr>
        <w:t>: 10.1093/</w:t>
      </w:r>
      <w:proofErr w:type="spellStart"/>
      <w:r w:rsidRPr="00037F7F">
        <w:rPr>
          <w:rFonts w:ascii="Times New Roman" w:hAnsi="Times New Roman" w:cs="Times New Roman"/>
          <w:sz w:val="24"/>
          <w:szCs w:val="24"/>
          <w:lang w:val="en-GB"/>
        </w:rPr>
        <w:t>trstmh</w:t>
      </w:r>
      <w:proofErr w:type="spellEnd"/>
      <w:r w:rsidRPr="00037F7F">
        <w:rPr>
          <w:rFonts w:ascii="Times New Roman" w:hAnsi="Times New Roman" w:cs="Times New Roman"/>
          <w:sz w:val="24"/>
          <w:szCs w:val="24"/>
          <w:lang w:val="en-GB"/>
        </w:rPr>
        <w:t>/traa116. PMID: 33210110</w:t>
      </w:r>
    </w:p>
    <w:p w14:paraId="7431E2B2"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18.</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Ayangma</w:t>
      </w:r>
      <w:proofErr w:type="spellEnd"/>
      <w:r w:rsidRPr="00037F7F">
        <w:rPr>
          <w:rFonts w:ascii="Times New Roman" w:hAnsi="Times New Roman" w:cs="Times New Roman"/>
          <w:sz w:val="24"/>
          <w:szCs w:val="24"/>
          <w:lang w:val="en-GB"/>
        </w:rPr>
        <w:t xml:space="preserve">, C. R., </w:t>
      </w:r>
      <w:proofErr w:type="spellStart"/>
      <w:r w:rsidRPr="00037F7F">
        <w:rPr>
          <w:rFonts w:ascii="Times New Roman" w:hAnsi="Times New Roman" w:cs="Times New Roman"/>
          <w:sz w:val="24"/>
          <w:szCs w:val="24"/>
          <w:lang w:val="en-GB"/>
        </w:rPr>
        <w:t>Voundi</w:t>
      </w:r>
      <w:proofErr w:type="spellEnd"/>
      <w:r w:rsidRPr="00037F7F">
        <w:rPr>
          <w:rFonts w:ascii="Times New Roman" w:hAnsi="Times New Roman" w:cs="Times New Roman"/>
          <w:sz w:val="24"/>
          <w:szCs w:val="24"/>
          <w:lang w:val="en-GB"/>
        </w:rPr>
        <w:t xml:space="preserve">, E. V., </w:t>
      </w:r>
      <w:proofErr w:type="spellStart"/>
      <w:r w:rsidRPr="00037F7F">
        <w:rPr>
          <w:rFonts w:ascii="Times New Roman" w:hAnsi="Times New Roman" w:cs="Times New Roman"/>
          <w:sz w:val="24"/>
          <w:szCs w:val="24"/>
          <w:lang w:val="en-GB"/>
        </w:rPr>
        <w:t>Mandah</w:t>
      </w:r>
      <w:proofErr w:type="spellEnd"/>
      <w:r w:rsidRPr="00037F7F">
        <w:rPr>
          <w:rFonts w:ascii="Times New Roman" w:hAnsi="Times New Roman" w:cs="Times New Roman"/>
          <w:sz w:val="24"/>
          <w:szCs w:val="24"/>
          <w:lang w:val="en-GB"/>
        </w:rPr>
        <w:t xml:space="preserve">, D. M., Abba-Kabir, H., Kona, S. F., </w:t>
      </w:r>
      <w:proofErr w:type="spellStart"/>
      <w:r w:rsidRPr="00037F7F">
        <w:rPr>
          <w:rFonts w:ascii="Times New Roman" w:hAnsi="Times New Roman" w:cs="Times New Roman"/>
          <w:sz w:val="24"/>
          <w:szCs w:val="24"/>
          <w:lang w:val="en-GB"/>
        </w:rPr>
        <w:t>Djoubairou</w:t>
      </w:r>
      <w:proofErr w:type="spellEnd"/>
      <w:r w:rsidRPr="00037F7F">
        <w:rPr>
          <w:rFonts w:ascii="Times New Roman" w:hAnsi="Times New Roman" w:cs="Times New Roman"/>
          <w:sz w:val="24"/>
          <w:szCs w:val="24"/>
          <w:lang w:val="en-GB"/>
        </w:rPr>
        <w:t xml:space="preserve">, B. O., Medi, C. S., </w:t>
      </w:r>
      <w:proofErr w:type="spellStart"/>
      <w:r w:rsidRPr="00037F7F">
        <w:rPr>
          <w:rFonts w:ascii="Times New Roman" w:hAnsi="Times New Roman" w:cs="Times New Roman"/>
          <w:sz w:val="24"/>
          <w:szCs w:val="24"/>
          <w:lang w:val="en-GB"/>
        </w:rPr>
        <w:t>Kemajou</w:t>
      </w:r>
      <w:proofErr w:type="spellEnd"/>
      <w:r w:rsidRPr="00037F7F">
        <w:rPr>
          <w:rFonts w:ascii="Times New Roman" w:hAnsi="Times New Roman" w:cs="Times New Roman"/>
          <w:sz w:val="24"/>
          <w:szCs w:val="24"/>
          <w:lang w:val="en-GB"/>
        </w:rPr>
        <w:t xml:space="preserve">, B., &amp; </w:t>
      </w:r>
      <w:proofErr w:type="spellStart"/>
      <w:r w:rsidRPr="00037F7F">
        <w:rPr>
          <w:rFonts w:ascii="Times New Roman" w:hAnsi="Times New Roman" w:cs="Times New Roman"/>
          <w:sz w:val="24"/>
          <w:szCs w:val="24"/>
          <w:lang w:val="en-GB"/>
        </w:rPr>
        <w:t>Hamadou</w:t>
      </w:r>
      <w:proofErr w:type="spellEnd"/>
      <w:r w:rsidRPr="00037F7F">
        <w:rPr>
          <w:rFonts w:ascii="Times New Roman" w:hAnsi="Times New Roman" w:cs="Times New Roman"/>
          <w:sz w:val="24"/>
          <w:szCs w:val="24"/>
          <w:lang w:val="en-GB"/>
        </w:rPr>
        <w:t>, G. N. Antibiotic susceptibility profile of germs responsible for nosocomial infections in the surgical and intensive care units of the military hospital region no. 1, Cameroon. Journal of Advance Research in Medical &amp; Health Science, 2208, 2425. (2022).</w:t>
      </w:r>
    </w:p>
    <w:p w14:paraId="38D2C97D"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19.</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Opatowski</w:t>
      </w:r>
      <w:proofErr w:type="spellEnd"/>
      <w:r w:rsidRPr="00037F7F">
        <w:rPr>
          <w:rFonts w:ascii="Times New Roman" w:hAnsi="Times New Roman" w:cs="Times New Roman"/>
          <w:sz w:val="24"/>
          <w:szCs w:val="24"/>
          <w:lang w:val="en-GB"/>
        </w:rPr>
        <w:t xml:space="preserve">, M., Brun-Buisson, C., </w:t>
      </w:r>
      <w:proofErr w:type="spellStart"/>
      <w:r w:rsidRPr="00037F7F">
        <w:rPr>
          <w:rFonts w:ascii="Times New Roman" w:hAnsi="Times New Roman" w:cs="Times New Roman"/>
          <w:sz w:val="24"/>
          <w:szCs w:val="24"/>
          <w:lang w:val="en-GB"/>
        </w:rPr>
        <w:t>Touat</w:t>
      </w:r>
      <w:proofErr w:type="spellEnd"/>
      <w:r w:rsidRPr="00037F7F">
        <w:rPr>
          <w:rFonts w:ascii="Times New Roman" w:hAnsi="Times New Roman" w:cs="Times New Roman"/>
          <w:sz w:val="24"/>
          <w:szCs w:val="24"/>
          <w:lang w:val="en-GB"/>
        </w:rPr>
        <w:t xml:space="preserve">, M., Salomon, J., Guillemot, D., </w:t>
      </w:r>
      <w:proofErr w:type="spellStart"/>
      <w:r w:rsidRPr="00037F7F">
        <w:rPr>
          <w:rFonts w:ascii="Times New Roman" w:hAnsi="Times New Roman" w:cs="Times New Roman"/>
          <w:sz w:val="24"/>
          <w:szCs w:val="24"/>
          <w:lang w:val="en-GB"/>
        </w:rPr>
        <w:t>Tuppin</w:t>
      </w:r>
      <w:proofErr w:type="spellEnd"/>
      <w:r w:rsidRPr="00037F7F">
        <w:rPr>
          <w:rFonts w:ascii="Times New Roman" w:hAnsi="Times New Roman" w:cs="Times New Roman"/>
          <w:sz w:val="24"/>
          <w:szCs w:val="24"/>
          <w:lang w:val="en-GB"/>
        </w:rPr>
        <w:t xml:space="preserve">, P., &amp; </w:t>
      </w:r>
      <w:proofErr w:type="spellStart"/>
      <w:r w:rsidRPr="00037F7F">
        <w:rPr>
          <w:rFonts w:ascii="Times New Roman" w:hAnsi="Times New Roman" w:cs="Times New Roman"/>
          <w:sz w:val="24"/>
          <w:szCs w:val="24"/>
          <w:lang w:val="en-GB"/>
        </w:rPr>
        <w:t>Watier</w:t>
      </w:r>
      <w:proofErr w:type="spellEnd"/>
      <w:r w:rsidRPr="00037F7F">
        <w:rPr>
          <w:rFonts w:ascii="Times New Roman" w:hAnsi="Times New Roman" w:cs="Times New Roman"/>
          <w:sz w:val="24"/>
          <w:szCs w:val="24"/>
          <w:lang w:val="en-GB"/>
        </w:rPr>
        <w:t>, L. Antibiotic prescriptions and risk factors for antimicrobial resistance in patients hospitalized with urinary tract infection: a matched case-control study using the French health insurance database (SNDS). BMC Infectious Diseases, 21, 1-12. (2021).</w:t>
      </w:r>
    </w:p>
    <w:p w14:paraId="596CD118" w14:textId="456AF5E4"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20.</w:t>
      </w:r>
      <w:r w:rsidRPr="00037F7F">
        <w:rPr>
          <w:rFonts w:ascii="Times New Roman" w:hAnsi="Times New Roman" w:cs="Times New Roman"/>
          <w:sz w:val="24"/>
          <w:szCs w:val="24"/>
          <w:lang w:val="en-GB"/>
        </w:rPr>
        <w:tab/>
        <w:t>World Health Organization. Antimicrobial resistance. World Health Organization. Retrieved November 15th, 2023, from https://www.who.int/news-room/fact-sheets/detail/antimicrobial-resistance (2021).</w:t>
      </w:r>
    </w:p>
    <w:p w14:paraId="3E9E58D1"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21.</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Falagas</w:t>
      </w:r>
      <w:proofErr w:type="spellEnd"/>
      <w:r w:rsidRPr="00037F7F">
        <w:rPr>
          <w:rFonts w:ascii="Times New Roman" w:hAnsi="Times New Roman" w:cs="Times New Roman"/>
          <w:sz w:val="24"/>
          <w:szCs w:val="24"/>
          <w:lang w:val="en-GB"/>
        </w:rPr>
        <w:t xml:space="preserve">, M., </w:t>
      </w:r>
      <w:proofErr w:type="spellStart"/>
      <w:r w:rsidRPr="00037F7F">
        <w:rPr>
          <w:rFonts w:ascii="Times New Roman" w:hAnsi="Times New Roman" w:cs="Times New Roman"/>
          <w:sz w:val="24"/>
          <w:szCs w:val="24"/>
          <w:lang w:val="en-GB"/>
        </w:rPr>
        <w:t>Tansarli</w:t>
      </w:r>
      <w:proofErr w:type="spellEnd"/>
      <w:r w:rsidRPr="00037F7F">
        <w:rPr>
          <w:rFonts w:ascii="Times New Roman" w:hAnsi="Times New Roman" w:cs="Times New Roman"/>
          <w:sz w:val="24"/>
          <w:szCs w:val="24"/>
          <w:lang w:val="en-GB"/>
        </w:rPr>
        <w:t xml:space="preserve">, G., </w:t>
      </w:r>
      <w:proofErr w:type="spellStart"/>
      <w:r w:rsidRPr="00037F7F">
        <w:rPr>
          <w:rFonts w:ascii="Times New Roman" w:hAnsi="Times New Roman" w:cs="Times New Roman"/>
          <w:sz w:val="24"/>
          <w:szCs w:val="24"/>
          <w:lang w:val="en-GB"/>
        </w:rPr>
        <w:t>Karageorgopoulos</w:t>
      </w:r>
      <w:proofErr w:type="spellEnd"/>
      <w:r w:rsidRPr="00037F7F">
        <w:rPr>
          <w:rFonts w:ascii="Times New Roman" w:hAnsi="Times New Roman" w:cs="Times New Roman"/>
          <w:sz w:val="24"/>
          <w:szCs w:val="24"/>
          <w:lang w:val="en-GB"/>
        </w:rPr>
        <w:t>, D., &amp; Vardakas, K. Deaths attributable to carbapenem-resistant Klebsiella pneumoniae infections. Emerging Infectious Diseases, 20(7), 1170–1175. (2007).</w:t>
      </w:r>
    </w:p>
    <w:p w14:paraId="5BC20E42"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22.</w:t>
      </w:r>
      <w:r w:rsidRPr="00037F7F">
        <w:rPr>
          <w:rFonts w:ascii="Times New Roman" w:hAnsi="Times New Roman" w:cs="Times New Roman"/>
          <w:sz w:val="24"/>
          <w:szCs w:val="24"/>
          <w:lang w:val="en-GB"/>
        </w:rPr>
        <w:tab/>
        <w:t xml:space="preserve">Theodorakis, N., </w:t>
      </w:r>
      <w:proofErr w:type="spellStart"/>
      <w:r w:rsidRPr="00037F7F">
        <w:rPr>
          <w:rFonts w:ascii="Times New Roman" w:hAnsi="Times New Roman" w:cs="Times New Roman"/>
          <w:sz w:val="24"/>
          <w:szCs w:val="24"/>
          <w:lang w:val="en-GB"/>
        </w:rPr>
        <w:t>Feretzakis</w:t>
      </w:r>
      <w:proofErr w:type="spellEnd"/>
      <w:r w:rsidRPr="00037F7F">
        <w:rPr>
          <w:rFonts w:ascii="Times New Roman" w:hAnsi="Times New Roman" w:cs="Times New Roman"/>
          <w:sz w:val="24"/>
          <w:szCs w:val="24"/>
          <w:lang w:val="en-GB"/>
        </w:rPr>
        <w:t xml:space="preserve">, G., </w:t>
      </w:r>
      <w:proofErr w:type="spellStart"/>
      <w:r w:rsidRPr="00037F7F">
        <w:rPr>
          <w:rFonts w:ascii="Times New Roman" w:hAnsi="Times New Roman" w:cs="Times New Roman"/>
          <w:sz w:val="24"/>
          <w:szCs w:val="24"/>
          <w:lang w:val="en-GB"/>
        </w:rPr>
        <w:t>Hitas</w:t>
      </w:r>
      <w:proofErr w:type="spellEnd"/>
      <w:r w:rsidRPr="00037F7F">
        <w:rPr>
          <w:rFonts w:ascii="Times New Roman" w:hAnsi="Times New Roman" w:cs="Times New Roman"/>
          <w:sz w:val="24"/>
          <w:szCs w:val="24"/>
          <w:lang w:val="en-GB"/>
        </w:rPr>
        <w:t xml:space="preserve">, C., </w:t>
      </w:r>
      <w:proofErr w:type="spellStart"/>
      <w:r w:rsidRPr="00037F7F">
        <w:rPr>
          <w:rFonts w:ascii="Times New Roman" w:hAnsi="Times New Roman" w:cs="Times New Roman"/>
          <w:sz w:val="24"/>
          <w:szCs w:val="24"/>
          <w:lang w:val="en-GB"/>
        </w:rPr>
        <w:t>Kreouzi</w:t>
      </w:r>
      <w:proofErr w:type="spellEnd"/>
      <w:r w:rsidRPr="00037F7F">
        <w:rPr>
          <w:rFonts w:ascii="Times New Roman" w:hAnsi="Times New Roman" w:cs="Times New Roman"/>
          <w:sz w:val="24"/>
          <w:szCs w:val="24"/>
          <w:lang w:val="en-GB"/>
        </w:rPr>
        <w:t xml:space="preserve">, M., </w:t>
      </w:r>
      <w:proofErr w:type="spellStart"/>
      <w:r w:rsidRPr="00037F7F">
        <w:rPr>
          <w:rFonts w:ascii="Times New Roman" w:hAnsi="Times New Roman" w:cs="Times New Roman"/>
          <w:sz w:val="24"/>
          <w:szCs w:val="24"/>
          <w:lang w:val="en-GB"/>
        </w:rPr>
        <w:t>Kalantzi</w:t>
      </w:r>
      <w:proofErr w:type="spellEnd"/>
      <w:r w:rsidRPr="00037F7F">
        <w:rPr>
          <w:rFonts w:ascii="Times New Roman" w:hAnsi="Times New Roman" w:cs="Times New Roman"/>
          <w:sz w:val="24"/>
          <w:szCs w:val="24"/>
          <w:lang w:val="en-GB"/>
        </w:rPr>
        <w:t xml:space="preserve">, S., </w:t>
      </w:r>
      <w:proofErr w:type="spellStart"/>
      <w:r w:rsidRPr="00037F7F">
        <w:rPr>
          <w:rFonts w:ascii="Times New Roman" w:hAnsi="Times New Roman" w:cs="Times New Roman"/>
          <w:sz w:val="24"/>
          <w:szCs w:val="24"/>
          <w:lang w:val="en-GB"/>
        </w:rPr>
        <w:t>Spyridaki</w:t>
      </w:r>
      <w:proofErr w:type="spellEnd"/>
      <w:r w:rsidRPr="00037F7F">
        <w:rPr>
          <w:rFonts w:ascii="Times New Roman" w:hAnsi="Times New Roman" w:cs="Times New Roman"/>
          <w:sz w:val="24"/>
          <w:szCs w:val="24"/>
          <w:lang w:val="en-GB"/>
        </w:rPr>
        <w:t xml:space="preserve">, A., </w:t>
      </w:r>
      <w:proofErr w:type="spellStart"/>
      <w:r w:rsidRPr="00037F7F">
        <w:rPr>
          <w:rFonts w:ascii="Times New Roman" w:hAnsi="Times New Roman" w:cs="Times New Roman"/>
          <w:sz w:val="24"/>
          <w:szCs w:val="24"/>
          <w:lang w:val="en-GB"/>
        </w:rPr>
        <w:t>Boufeas</w:t>
      </w:r>
      <w:proofErr w:type="spellEnd"/>
      <w:r w:rsidRPr="00037F7F">
        <w:rPr>
          <w:rFonts w:ascii="Times New Roman" w:hAnsi="Times New Roman" w:cs="Times New Roman"/>
          <w:sz w:val="24"/>
          <w:szCs w:val="24"/>
          <w:lang w:val="en-GB"/>
        </w:rPr>
        <w:t xml:space="preserve">, I. Z., </w:t>
      </w:r>
      <w:proofErr w:type="spellStart"/>
      <w:r w:rsidRPr="00037F7F">
        <w:rPr>
          <w:rFonts w:ascii="Times New Roman" w:hAnsi="Times New Roman" w:cs="Times New Roman"/>
          <w:sz w:val="24"/>
          <w:szCs w:val="24"/>
          <w:lang w:val="en-GB"/>
        </w:rPr>
        <w:t>Sakagianni</w:t>
      </w:r>
      <w:proofErr w:type="spellEnd"/>
      <w:r w:rsidRPr="00037F7F">
        <w:rPr>
          <w:rFonts w:ascii="Times New Roman" w:hAnsi="Times New Roman" w:cs="Times New Roman"/>
          <w:sz w:val="24"/>
          <w:szCs w:val="24"/>
          <w:lang w:val="en-GB"/>
        </w:rPr>
        <w:t xml:space="preserve">, A., </w:t>
      </w:r>
      <w:proofErr w:type="spellStart"/>
      <w:r w:rsidRPr="00037F7F">
        <w:rPr>
          <w:rFonts w:ascii="Times New Roman" w:hAnsi="Times New Roman" w:cs="Times New Roman"/>
          <w:sz w:val="24"/>
          <w:szCs w:val="24"/>
          <w:lang w:val="en-GB"/>
        </w:rPr>
        <w:t>Paxinou</w:t>
      </w:r>
      <w:proofErr w:type="spellEnd"/>
      <w:r w:rsidRPr="00037F7F">
        <w:rPr>
          <w:rFonts w:ascii="Times New Roman" w:hAnsi="Times New Roman" w:cs="Times New Roman"/>
          <w:sz w:val="24"/>
          <w:szCs w:val="24"/>
          <w:lang w:val="en-GB"/>
        </w:rPr>
        <w:t xml:space="preserve">, E., </w:t>
      </w:r>
      <w:proofErr w:type="spellStart"/>
      <w:r w:rsidRPr="00037F7F">
        <w:rPr>
          <w:rFonts w:ascii="Times New Roman" w:hAnsi="Times New Roman" w:cs="Times New Roman"/>
          <w:sz w:val="24"/>
          <w:szCs w:val="24"/>
          <w:lang w:val="en-GB"/>
        </w:rPr>
        <w:t>Verykios</w:t>
      </w:r>
      <w:proofErr w:type="spellEnd"/>
      <w:r w:rsidRPr="00037F7F">
        <w:rPr>
          <w:rFonts w:ascii="Times New Roman" w:hAnsi="Times New Roman" w:cs="Times New Roman"/>
          <w:sz w:val="24"/>
          <w:szCs w:val="24"/>
          <w:lang w:val="en-GB"/>
        </w:rPr>
        <w:t>, V. S., &amp; Nikolaou, M. Antibiotic resistance in the elderly: Mechanisms, risk factors, and solutions. Microorganisms, 12(10), 1978. (2024).</w:t>
      </w:r>
    </w:p>
    <w:p w14:paraId="3EA9ECFE"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23.</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Beshah</w:t>
      </w:r>
      <w:proofErr w:type="spellEnd"/>
      <w:r w:rsidRPr="00037F7F">
        <w:rPr>
          <w:rFonts w:ascii="Times New Roman" w:hAnsi="Times New Roman" w:cs="Times New Roman"/>
          <w:sz w:val="24"/>
          <w:szCs w:val="24"/>
          <w:lang w:val="en-GB"/>
        </w:rPr>
        <w:t xml:space="preserve">, D., Desta, A., Belay, G., Abebe, T., </w:t>
      </w:r>
      <w:proofErr w:type="spellStart"/>
      <w:r w:rsidRPr="00037F7F">
        <w:rPr>
          <w:rFonts w:ascii="Times New Roman" w:hAnsi="Times New Roman" w:cs="Times New Roman"/>
          <w:sz w:val="24"/>
          <w:szCs w:val="24"/>
          <w:lang w:val="en-GB"/>
        </w:rPr>
        <w:t>Gebreselasie</w:t>
      </w:r>
      <w:proofErr w:type="spellEnd"/>
      <w:r w:rsidRPr="00037F7F">
        <w:rPr>
          <w:rFonts w:ascii="Times New Roman" w:hAnsi="Times New Roman" w:cs="Times New Roman"/>
          <w:sz w:val="24"/>
          <w:szCs w:val="24"/>
          <w:lang w:val="en-GB"/>
        </w:rPr>
        <w:t xml:space="preserve">, S., &amp; </w:t>
      </w:r>
      <w:proofErr w:type="spellStart"/>
      <w:r w:rsidRPr="00037F7F">
        <w:rPr>
          <w:rFonts w:ascii="Times New Roman" w:hAnsi="Times New Roman" w:cs="Times New Roman"/>
          <w:sz w:val="24"/>
          <w:szCs w:val="24"/>
          <w:lang w:val="en-GB"/>
        </w:rPr>
        <w:t>Sisay</w:t>
      </w:r>
      <w:proofErr w:type="spellEnd"/>
      <w:r w:rsidRPr="00037F7F">
        <w:rPr>
          <w:rFonts w:ascii="Times New Roman" w:hAnsi="Times New Roman" w:cs="Times New Roman"/>
          <w:sz w:val="24"/>
          <w:szCs w:val="24"/>
          <w:lang w:val="en-GB"/>
        </w:rPr>
        <w:t xml:space="preserve"> </w:t>
      </w:r>
      <w:proofErr w:type="spellStart"/>
      <w:r w:rsidRPr="00037F7F">
        <w:rPr>
          <w:rFonts w:ascii="Times New Roman" w:hAnsi="Times New Roman" w:cs="Times New Roman"/>
          <w:sz w:val="24"/>
          <w:szCs w:val="24"/>
          <w:lang w:val="en-GB"/>
        </w:rPr>
        <w:t>Tessema</w:t>
      </w:r>
      <w:proofErr w:type="spellEnd"/>
      <w:r w:rsidRPr="00037F7F">
        <w:rPr>
          <w:rFonts w:ascii="Times New Roman" w:hAnsi="Times New Roman" w:cs="Times New Roman"/>
          <w:sz w:val="24"/>
          <w:szCs w:val="24"/>
          <w:lang w:val="en-GB"/>
        </w:rPr>
        <w:t xml:space="preserve">, </w:t>
      </w:r>
      <w:proofErr w:type="gramStart"/>
      <w:r w:rsidRPr="00037F7F">
        <w:rPr>
          <w:rFonts w:ascii="Times New Roman" w:hAnsi="Times New Roman" w:cs="Times New Roman"/>
          <w:sz w:val="24"/>
          <w:szCs w:val="24"/>
          <w:lang w:val="en-GB"/>
        </w:rPr>
        <w:t>T..</w:t>
      </w:r>
      <w:proofErr w:type="gramEnd"/>
      <w:r w:rsidRPr="00037F7F">
        <w:rPr>
          <w:rFonts w:ascii="Times New Roman" w:hAnsi="Times New Roman" w:cs="Times New Roman"/>
          <w:sz w:val="24"/>
          <w:szCs w:val="24"/>
          <w:lang w:val="en-GB"/>
        </w:rPr>
        <w:t xml:space="preserve"> Antimicrobial resistance and associated risk factors of Gram-negative bacterial bloodstream infections in </w:t>
      </w:r>
      <w:proofErr w:type="spellStart"/>
      <w:r w:rsidRPr="00037F7F">
        <w:rPr>
          <w:rFonts w:ascii="Times New Roman" w:hAnsi="Times New Roman" w:cs="Times New Roman"/>
          <w:sz w:val="24"/>
          <w:szCs w:val="24"/>
          <w:lang w:val="en-GB"/>
        </w:rPr>
        <w:t>Tikur</w:t>
      </w:r>
      <w:proofErr w:type="spellEnd"/>
      <w:r w:rsidRPr="00037F7F">
        <w:rPr>
          <w:rFonts w:ascii="Times New Roman" w:hAnsi="Times New Roman" w:cs="Times New Roman"/>
          <w:sz w:val="24"/>
          <w:szCs w:val="24"/>
          <w:lang w:val="en-GB"/>
        </w:rPr>
        <w:t xml:space="preserve"> </w:t>
      </w:r>
      <w:proofErr w:type="spellStart"/>
      <w:r w:rsidRPr="00037F7F">
        <w:rPr>
          <w:rFonts w:ascii="Times New Roman" w:hAnsi="Times New Roman" w:cs="Times New Roman"/>
          <w:sz w:val="24"/>
          <w:szCs w:val="24"/>
          <w:lang w:val="en-GB"/>
        </w:rPr>
        <w:t>Anbessa</w:t>
      </w:r>
      <w:proofErr w:type="spellEnd"/>
      <w:r w:rsidRPr="00037F7F">
        <w:rPr>
          <w:rFonts w:ascii="Times New Roman" w:hAnsi="Times New Roman" w:cs="Times New Roman"/>
          <w:sz w:val="24"/>
          <w:szCs w:val="24"/>
          <w:lang w:val="en-GB"/>
        </w:rPr>
        <w:t xml:space="preserve"> Specialized Hospital, Addis Ababa. Infection and Drug Resistance, 15, 5043–5059. (2022)</w:t>
      </w:r>
    </w:p>
    <w:p w14:paraId="17F59F26"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lastRenderedPageBreak/>
        <w:t>24.</w:t>
      </w:r>
      <w:r w:rsidRPr="00037F7F">
        <w:rPr>
          <w:rFonts w:ascii="Times New Roman" w:hAnsi="Times New Roman" w:cs="Times New Roman"/>
          <w:sz w:val="24"/>
          <w:szCs w:val="24"/>
          <w:lang w:val="en-GB"/>
        </w:rPr>
        <w:tab/>
        <w:t xml:space="preserve">Chen Q., Li, D., </w:t>
      </w:r>
      <w:proofErr w:type="spellStart"/>
      <w:r w:rsidRPr="00037F7F">
        <w:rPr>
          <w:rFonts w:ascii="Times New Roman" w:hAnsi="Times New Roman" w:cs="Times New Roman"/>
          <w:sz w:val="24"/>
          <w:szCs w:val="24"/>
          <w:lang w:val="en-GB"/>
        </w:rPr>
        <w:t>Beiersmann</w:t>
      </w:r>
      <w:proofErr w:type="spellEnd"/>
      <w:r w:rsidRPr="00037F7F">
        <w:rPr>
          <w:rFonts w:ascii="Times New Roman" w:hAnsi="Times New Roman" w:cs="Times New Roman"/>
          <w:sz w:val="24"/>
          <w:szCs w:val="24"/>
          <w:lang w:val="en-GB"/>
        </w:rPr>
        <w:t xml:space="preserve">, C., </w:t>
      </w:r>
      <w:proofErr w:type="spellStart"/>
      <w:r w:rsidRPr="00037F7F">
        <w:rPr>
          <w:rFonts w:ascii="Times New Roman" w:hAnsi="Times New Roman" w:cs="Times New Roman"/>
          <w:sz w:val="24"/>
          <w:szCs w:val="24"/>
          <w:lang w:val="en-GB"/>
        </w:rPr>
        <w:t>Neuhann</w:t>
      </w:r>
      <w:proofErr w:type="spellEnd"/>
      <w:r w:rsidRPr="00037F7F">
        <w:rPr>
          <w:rFonts w:ascii="Times New Roman" w:hAnsi="Times New Roman" w:cs="Times New Roman"/>
          <w:sz w:val="24"/>
          <w:szCs w:val="24"/>
          <w:lang w:val="en-GB"/>
        </w:rPr>
        <w:t xml:space="preserve">, F, </w:t>
      </w:r>
      <w:proofErr w:type="spellStart"/>
      <w:r w:rsidRPr="00037F7F">
        <w:rPr>
          <w:rFonts w:ascii="Times New Roman" w:hAnsi="Times New Roman" w:cs="Times New Roman"/>
          <w:sz w:val="24"/>
          <w:szCs w:val="24"/>
          <w:lang w:val="en-GB"/>
        </w:rPr>
        <w:t>Moazen</w:t>
      </w:r>
      <w:proofErr w:type="spellEnd"/>
      <w:r w:rsidRPr="00037F7F">
        <w:rPr>
          <w:rFonts w:ascii="Times New Roman" w:hAnsi="Times New Roman" w:cs="Times New Roman"/>
          <w:sz w:val="24"/>
          <w:szCs w:val="24"/>
          <w:lang w:val="en-GB"/>
        </w:rPr>
        <w:t>, B., Lu, G, Müller, O. Risk factors for antibiotic resistance development in healthcare settings in China: a systematic review. Epidemiology and Infection 149, e141, 1–10. (2021)</w:t>
      </w:r>
    </w:p>
    <w:p w14:paraId="44E7243C"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25.</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Karukappadath</w:t>
      </w:r>
      <w:proofErr w:type="spellEnd"/>
      <w:r w:rsidRPr="00037F7F">
        <w:rPr>
          <w:rFonts w:ascii="Times New Roman" w:hAnsi="Times New Roman" w:cs="Times New Roman"/>
          <w:sz w:val="24"/>
          <w:szCs w:val="24"/>
          <w:lang w:val="en-GB"/>
        </w:rPr>
        <w:t xml:space="preserve">, R. M., </w:t>
      </w:r>
      <w:proofErr w:type="spellStart"/>
      <w:r w:rsidRPr="00037F7F">
        <w:rPr>
          <w:rFonts w:ascii="Times New Roman" w:hAnsi="Times New Roman" w:cs="Times New Roman"/>
          <w:sz w:val="24"/>
          <w:szCs w:val="24"/>
          <w:lang w:val="en-GB"/>
        </w:rPr>
        <w:t>Sirbu</w:t>
      </w:r>
      <w:proofErr w:type="spellEnd"/>
      <w:r w:rsidRPr="00037F7F">
        <w:rPr>
          <w:rFonts w:ascii="Times New Roman" w:hAnsi="Times New Roman" w:cs="Times New Roman"/>
          <w:sz w:val="24"/>
          <w:szCs w:val="24"/>
          <w:lang w:val="en-GB"/>
        </w:rPr>
        <w:t xml:space="preserve">, D., &amp; </w:t>
      </w:r>
      <w:proofErr w:type="spellStart"/>
      <w:r w:rsidRPr="00037F7F">
        <w:rPr>
          <w:rFonts w:ascii="Times New Roman" w:hAnsi="Times New Roman" w:cs="Times New Roman"/>
          <w:sz w:val="24"/>
          <w:szCs w:val="24"/>
          <w:lang w:val="en-GB"/>
        </w:rPr>
        <w:t>Zaky</w:t>
      </w:r>
      <w:proofErr w:type="spellEnd"/>
      <w:r w:rsidRPr="00037F7F">
        <w:rPr>
          <w:rFonts w:ascii="Times New Roman" w:hAnsi="Times New Roman" w:cs="Times New Roman"/>
          <w:sz w:val="24"/>
          <w:szCs w:val="24"/>
          <w:lang w:val="en-GB"/>
        </w:rPr>
        <w:t>, A. Drug-resistant bacteria in the critically ill: Patterns and mechanisms of resistance and potential remedies. Frontiers in Antibiotics, 2, 1145190. (2023).</w:t>
      </w:r>
    </w:p>
    <w:p w14:paraId="7265EACF"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26.</w:t>
      </w:r>
      <w:r w:rsidRPr="00037F7F">
        <w:rPr>
          <w:rFonts w:ascii="Times New Roman" w:hAnsi="Times New Roman" w:cs="Times New Roman"/>
          <w:sz w:val="24"/>
          <w:szCs w:val="24"/>
          <w:lang w:val="en-GB"/>
        </w:rPr>
        <w:tab/>
        <w:t>Cochran, W. G. Sampling techniques (3rd ed.). John Wiley and Sons. (1977)</w:t>
      </w:r>
    </w:p>
    <w:p w14:paraId="4AEDFF4F"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27.</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Mouiche</w:t>
      </w:r>
      <w:proofErr w:type="spellEnd"/>
      <w:r w:rsidRPr="00037F7F">
        <w:rPr>
          <w:rFonts w:ascii="Times New Roman" w:hAnsi="Times New Roman" w:cs="Times New Roman"/>
          <w:sz w:val="24"/>
          <w:szCs w:val="24"/>
          <w:lang w:val="en-GB"/>
        </w:rPr>
        <w:t xml:space="preserve">, M. M. M., </w:t>
      </w:r>
      <w:proofErr w:type="spellStart"/>
      <w:r w:rsidRPr="00037F7F">
        <w:rPr>
          <w:rFonts w:ascii="Times New Roman" w:hAnsi="Times New Roman" w:cs="Times New Roman"/>
          <w:sz w:val="24"/>
          <w:szCs w:val="24"/>
          <w:lang w:val="en-GB"/>
        </w:rPr>
        <w:t>Moffo</w:t>
      </w:r>
      <w:proofErr w:type="spellEnd"/>
      <w:r w:rsidRPr="00037F7F">
        <w:rPr>
          <w:rFonts w:ascii="Times New Roman" w:hAnsi="Times New Roman" w:cs="Times New Roman"/>
          <w:sz w:val="24"/>
          <w:szCs w:val="24"/>
          <w:lang w:val="en-GB"/>
        </w:rPr>
        <w:t xml:space="preserve">, F., </w:t>
      </w:r>
      <w:proofErr w:type="spellStart"/>
      <w:r w:rsidRPr="00037F7F">
        <w:rPr>
          <w:rFonts w:ascii="Times New Roman" w:hAnsi="Times New Roman" w:cs="Times New Roman"/>
          <w:sz w:val="24"/>
          <w:szCs w:val="24"/>
          <w:lang w:val="en-GB"/>
        </w:rPr>
        <w:t>Akoachere</w:t>
      </w:r>
      <w:proofErr w:type="spellEnd"/>
      <w:r w:rsidRPr="00037F7F">
        <w:rPr>
          <w:rFonts w:ascii="Times New Roman" w:hAnsi="Times New Roman" w:cs="Times New Roman"/>
          <w:sz w:val="24"/>
          <w:szCs w:val="24"/>
          <w:lang w:val="en-GB"/>
        </w:rPr>
        <w:t xml:space="preserve">, J.-F. T. K., </w:t>
      </w:r>
      <w:proofErr w:type="spellStart"/>
      <w:r w:rsidRPr="00037F7F">
        <w:rPr>
          <w:rFonts w:ascii="Times New Roman" w:hAnsi="Times New Roman" w:cs="Times New Roman"/>
          <w:sz w:val="24"/>
          <w:szCs w:val="24"/>
          <w:lang w:val="en-GB"/>
        </w:rPr>
        <w:t>Okah-Nnane</w:t>
      </w:r>
      <w:proofErr w:type="spellEnd"/>
      <w:r w:rsidRPr="00037F7F">
        <w:rPr>
          <w:rFonts w:ascii="Times New Roman" w:hAnsi="Times New Roman" w:cs="Times New Roman"/>
          <w:sz w:val="24"/>
          <w:szCs w:val="24"/>
          <w:lang w:val="en-GB"/>
        </w:rPr>
        <w:t xml:space="preserve">, N. H., </w:t>
      </w:r>
      <w:proofErr w:type="spellStart"/>
      <w:r w:rsidRPr="00037F7F">
        <w:rPr>
          <w:rFonts w:ascii="Times New Roman" w:hAnsi="Times New Roman" w:cs="Times New Roman"/>
          <w:sz w:val="24"/>
          <w:szCs w:val="24"/>
          <w:lang w:val="en-GB"/>
        </w:rPr>
        <w:t>Mapiefou</w:t>
      </w:r>
      <w:proofErr w:type="spellEnd"/>
      <w:r w:rsidRPr="00037F7F">
        <w:rPr>
          <w:rFonts w:ascii="Times New Roman" w:hAnsi="Times New Roman" w:cs="Times New Roman"/>
          <w:sz w:val="24"/>
          <w:szCs w:val="24"/>
          <w:lang w:val="en-GB"/>
        </w:rPr>
        <w:t xml:space="preserve">, N. P., </w:t>
      </w:r>
      <w:proofErr w:type="spellStart"/>
      <w:r w:rsidRPr="00037F7F">
        <w:rPr>
          <w:rFonts w:ascii="Times New Roman" w:hAnsi="Times New Roman" w:cs="Times New Roman"/>
          <w:sz w:val="24"/>
          <w:szCs w:val="24"/>
          <w:lang w:val="en-GB"/>
        </w:rPr>
        <w:t>Ndze</w:t>
      </w:r>
      <w:proofErr w:type="spellEnd"/>
      <w:r w:rsidRPr="00037F7F">
        <w:rPr>
          <w:rFonts w:ascii="Times New Roman" w:hAnsi="Times New Roman" w:cs="Times New Roman"/>
          <w:sz w:val="24"/>
          <w:szCs w:val="24"/>
          <w:lang w:val="en-GB"/>
        </w:rPr>
        <w:t xml:space="preserve">, V. N., Wade, A., </w:t>
      </w:r>
      <w:proofErr w:type="spellStart"/>
      <w:r w:rsidRPr="00037F7F">
        <w:rPr>
          <w:rFonts w:ascii="Times New Roman" w:hAnsi="Times New Roman" w:cs="Times New Roman"/>
          <w:sz w:val="24"/>
          <w:szCs w:val="24"/>
          <w:lang w:val="en-GB"/>
        </w:rPr>
        <w:t>Djuikwo-Teukeng</w:t>
      </w:r>
      <w:proofErr w:type="spellEnd"/>
      <w:r w:rsidRPr="00037F7F">
        <w:rPr>
          <w:rFonts w:ascii="Times New Roman" w:hAnsi="Times New Roman" w:cs="Times New Roman"/>
          <w:sz w:val="24"/>
          <w:szCs w:val="24"/>
          <w:lang w:val="en-GB"/>
        </w:rPr>
        <w:t xml:space="preserve">, F. F., &amp; </w:t>
      </w:r>
      <w:proofErr w:type="spellStart"/>
      <w:r w:rsidRPr="00037F7F">
        <w:rPr>
          <w:rFonts w:ascii="Times New Roman" w:hAnsi="Times New Roman" w:cs="Times New Roman"/>
          <w:sz w:val="24"/>
          <w:szCs w:val="24"/>
          <w:lang w:val="en-GB"/>
        </w:rPr>
        <w:t>Toghoua</w:t>
      </w:r>
      <w:proofErr w:type="spellEnd"/>
      <w:r w:rsidRPr="00037F7F">
        <w:rPr>
          <w:rFonts w:ascii="Times New Roman" w:hAnsi="Times New Roman" w:cs="Times New Roman"/>
          <w:sz w:val="24"/>
          <w:szCs w:val="24"/>
          <w:lang w:val="en-GB"/>
        </w:rPr>
        <w:t>, D. G. T. Antimicrobial resistance from a One Health perspective in Cameroon: A systematic review and meta-analysis. BMC Public Health, 19(1), 1135. (2019).</w:t>
      </w:r>
    </w:p>
    <w:p w14:paraId="27685A22"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28.</w:t>
      </w:r>
      <w:r w:rsidRPr="00037F7F">
        <w:rPr>
          <w:rFonts w:ascii="Times New Roman" w:hAnsi="Times New Roman" w:cs="Times New Roman"/>
          <w:sz w:val="24"/>
          <w:szCs w:val="24"/>
          <w:lang w:val="en-GB"/>
        </w:rPr>
        <w:tab/>
        <w:t>https://www.globalpointofcare.abbott/ww/en/product-details/determine-hiv-1-2.html. Accessed 20th March 2024.</w:t>
      </w:r>
    </w:p>
    <w:p w14:paraId="3A956C9B" w14:textId="77CDD1C0"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29.</w:t>
      </w:r>
      <w:r w:rsidRPr="00037F7F">
        <w:rPr>
          <w:rFonts w:ascii="Times New Roman" w:hAnsi="Times New Roman" w:cs="Times New Roman"/>
          <w:sz w:val="24"/>
          <w:szCs w:val="24"/>
          <w:lang w:val="en-GB"/>
        </w:rPr>
        <w:tab/>
      </w:r>
      <w:hyperlink r:id="rId23" w:history="1">
        <w:r w:rsidR="001B564F" w:rsidRPr="00F12C9A">
          <w:rPr>
            <w:rStyle w:val="Hyperlink"/>
            <w:rFonts w:ascii="Times New Roman" w:hAnsi="Times New Roman"/>
            <w:sz w:val="24"/>
            <w:szCs w:val="24"/>
            <w:lang w:val="en-GB"/>
          </w:rPr>
          <w:t>https://www.microbiologyinpictures.com/klebsiella%20pneumoniae.html</w:t>
        </w:r>
      </w:hyperlink>
      <w:r w:rsidRPr="00037F7F">
        <w:rPr>
          <w:rFonts w:ascii="Times New Roman" w:hAnsi="Times New Roman" w:cs="Times New Roman"/>
          <w:sz w:val="24"/>
          <w:szCs w:val="24"/>
          <w:lang w:val="en-GB"/>
        </w:rPr>
        <w:t>.</w:t>
      </w:r>
      <w:r w:rsidR="001B564F">
        <w:rPr>
          <w:rFonts w:ascii="Times New Roman" w:hAnsi="Times New Roman" w:cs="Times New Roman"/>
          <w:sz w:val="24"/>
          <w:szCs w:val="24"/>
          <w:lang w:val="en-GB"/>
        </w:rPr>
        <w:t xml:space="preserve"> </w:t>
      </w:r>
      <w:r w:rsidRPr="00037F7F">
        <w:rPr>
          <w:rFonts w:ascii="Times New Roman" w:hAnsi="Times New Roman" w:cs="Times New Roman"/>
          <w:sz w:val="24"/>
          <w:szCs w:val="24"/>
          <w:lang w:val="en-GB"/>
        </w:rPr>
        <w:t>Retrieved December 19</w:t>
      </w:r>
      <w:proofErr w:type="gramStart"/>
      <w:r w:rsidRPr="00037F7F">
        <w:rPr>
          <w:rFonts w:ascii="Times New Roman" w:hAnsi="Times New Roman" w:cs="Times New Roman"/>
          <w:sz w:val="24"/>
          <w:szCs w:val="24"/>
          <w:lang w:val="en-GB"/>
        </w:rPr>
        <w:t>th ,</w:t>
      </w:r>
      <w:proofErr w:type="gramEnd"/>
      <w:r w:rsidRPr="00037F7F">
        <w:rPr>
          <w:rFonts w:ascii="Times New Roman" w:hAnsi="Times New Roman" w:cs="Times New Roman"/>
          <w:sz w:val="24"/>
          <w:szCs w:val="24"/>
          <w:lang w:val="en-GB"/>
        </w:rPr>
        <w:t xml:space="preserve"> 2024</w:t>
      </w:r>
    </w:p>
    <w:p w14:paraId="11743F24"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30.</w:t>
      </w:r>
      <w:r w:rsidRPr="00037F7F">
        <w:rPr>
          <w:rFonts w:ascii="Times New Roman" w:hAnsi="Times New Roman" w:cs="Times New Roman"/>
          <w:sz w:val="24"/>
          <w:szCs w:val="24"/>
          <w:lang w:val="en-GB"/>
        </w:rPr>
        <w:tab/>
        <w:t xml:space="preserve">Mustafa, U., Ashraf, A., Ali, G., </w:t>
      </w:r>
      <w:proofErr w:type="spellStart"/>
      <w:r w:rsidRPr="00037F7F">
        <w:rPr>
          <w:rFonts w:ascii="Times New Roman" w:hAnsi="Times New Roman" w:cs="Times New Roman"/>
          <w:sz w:val="24"/>
          <w:szCs w:val="24"/>
          <w:lang w:val="en-GB"/>
        </w:rPr>
        <w:t>Wadood</w:t>
      </w:r>
      <w:proofErr w:type="spellEnd"/>
      <w:r w:rsidRPr="00037F7F">
        <w:rPr>
          <w:rFonts w:ascii="Times New Roman" w:hAnsi="Times New Roman" w:cs="Times New Roman"/>
          <w:sz w:val="24"/>
          <w:szCs w:val="24"/>
          <w:lang w:val="en-GB"/>
        </w:rPr>
        <w:t>, H. Z., Ali, M., &amp; Yousaf, S. (2023). Identification and Characterization of Klebsiella Pneumoniae in Different Clinical Samples at Tertiary Care Hospital, Lahore. Pakistan Journal of Medical &amp; Health Sciences, 17(06), 66-66.</w:t>
      </w:r>
    </w:p>
    <w:p w14:paraId="33A710D6"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31.</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BioMérieux</w:t>
      </w:r>
      <w:proofErr w:type="spellEnd"/>
      <w:r w:rsidRPr="00037F7F">
        <w:rPr>
          <w:rFonts w:ascii="Times New Roman" w:hAnsi="Times New Roman" w:cs="Times New Roman"/>
          <w:sz w:val="24"/>
          <w:szCs w:val="24"/>
          <w:lang w:val="en-GB"/>
        </w:rPr>
        <w:t>. API 20E: Identification of Enterobacteriaceae and other Gram-negative bacilli. https://www.biomerieux.com/content/dam/biomerieux-com/03----our-offer/clinical/in-hospital--in-lab/products/api%C2%AE-id-strip-range-and-apiweb%E2%84%A2/documents/API%20BOOKLET.pdf (Accessed on 16th July 2024) (2023)</w:t>
      </w:r>
    </w:p>
    <w:p w14:paraId="2B3DA388"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32.</w:t>
      </w:r>
      <w:r w:rsidRPr="00037F7F">
        <w:rPr>
          <w:rFonts w:ascii="Times New Roman" w:hAnsi="Times New Roman" w:cs="Times New Roman"/>
          <w:sz w:val="24"/>
          <w:szCs w:val="24"/>
          <w:lang w:val="en-GB"/>
        </w:rPr>
        <w:tab/>
        <w:t>Clinical and Laboratory Standards Institute. Performance standards for antimicrobial susceptibility testing (33rd ed.). CLSI. Retrieved July 16, 2024, from https://iacld.com/UpFiles/Documents/672a1c7c-d4ad-404e-b10e-97c19e21cdce.pdf.</w:t>
      </w:r>
    </w:p>
    <w:p w14:paraId="76B75E50"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33.</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Iweriebor</w:t>
      </w:r>
      <w:proofErr w:type="spellEnd"/>
      <w:r w:rsidRPr="00037F7F">
        <w:rPr>
          <w:rFonts w:ascii="Times New Roman" w:hAnsi="Times New Roman" w:cs="Times New Roman"/>
          <w:sz w:val="24"/>
          <w:szCs w:val="24"/>
          <w:lang w:val="en-GB"/>
        </w:rPr>
        <w:t xml:space="preserve">, B. C., Obi, C. L., Akinyemi, O., </w:t>
      </w:r>
      <w:proofErr w:type="spellStart"/>
      <w:r w:rsidRPr="00037F7F">
        <w:rPr>
          <w:rFonts w:ascii="Times New Roman" w:hAnsi="Times New Roman" w:cs="Times New Roman"/>
          <w:sz w:val="24"/>
          <w:szCs w:val="24"/>
          <w:lang w:val="en-GB"/>
        </w:rPr>
        <w:t>Ramalivhana</w:t>
      </w:r>
      <w:proofErr w:type="spellEnd"/>
      <w:r w:rsidRPr="00037F7F">
        <w:rPr>
          <w:rFonts w:ascii="Times New Roman" w:hAnsi="Times New Roman" w:cs="Times New Roman"/>
          <w:sz w:val="24"/>
          <w:szCs w:val="24"/>
          <w:lang w:val="en-GB"/>
        </w:rPr>
        <w:t xml:space="preserve">, N. J., Hattori, T., &amp; </w:t>
      </w:r>
      <w:proofErr w:type="spellStart"/>
      <w:r w:rsidRPr="00037F7F">
        <w:rPr>
          <w:rFonts w:ascii="Times New Roman" w:hAnsi="Times New Roman" w:cs="Times New Roman"/>
          <w:sz w:val="24"/>
          <w:szCs w:val="24"/>
          <w:lang w:val="en-GB"/>
        </w:rPr>
        <w:t>Okoh</w:t>
      </w:r>
      <w:proofErr w:type="spellEnd"/>
      <w:r w:rsidRPr="00037F7F">
        <w:rPr>
          <w:rFonts w:ascii="Times New Roman" w:hAnsi="Times New Roman" w:cs="Times New Roman"/>
          <w:sz w:val="24"/>
          <w:szCs w:val="24"/>
          <w:lang w:val="en-GB"/>
        </w:rPr>
        <w:t xml:space="preserve">, A. I. </w:t>
      </w:r>
      <w:proofErr w:type="spellStart"/>
      <w:r w:rsidRPr="00037F7F">
        <w:rPr>
          <w:rFonts w:ascii="Times New Roman" w:hAnsi="Times New Roman" w:cs="Times New Roman"/>
          <w:sz w:val="24"/>
          <w:szCs w:val="24"/>
          <w:lang w:val="en-GB"/>
        </w:rPr>
        <w:t>Uropathogens</w:t>
      </w:r>
      <w:proofErr w:type="spellEnd"/>
      <w:r w:rsidRPr="00037F7F">
        <w:rPr>
          <w:rFonts w:ascii="Times New Roman" w:hAnsi="Times New Roman" w:cs="Times New Roman"/>
          <w:sz w:val="24"/>
          <w:szCs w:val="24"/>
          <w:lang w:val="en-GB"/>
        </w:rPr>
        <w:t xml:space="preserve"> isolated from HIV-infected patients from Limpopo Province, South Africa. African Journal of Biotechnology, 11(46), 10598–10604. (2012).</w:t>
      </w:r>
    </w:p>
    <w:p w14:paraId="73AA0EF5"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34.</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Padoveze</w:t>
      </w:r>
      <w:proofErr w:type="spellEnd"/>
      <w:r w:rsidRPr="00037F7F">
        <w:rPr>
          <w:rFonts w:ascii="Times New Roman" w:hAnsi="Times New Roman" w:cs="Times New Roman"/>
          <w:sz w:val="24"/>
          <w:szCs w:val="24"/>
          <w:lang w:val="en-GB"/>
        </w:rPr>
        <w:t xml:space="preserve">, M. C., </w:t>
      </w:r>
      <w:proofErr w:type="spellStart"/>
      <w:r w:rsidRPr="00037F7F">
        <w:rPr>
          <w:rFonts w:ascii="Times New Roman" w:hAnsi="Times New Roman" w:cs="Times New Roman"/>
          <w:sz w:val="24"/>
          <w:szCs w:val="24"/>
          <w:lang w:val="en-GB"/>
        </w:rPr>
        <w:t>Trabasso</w:t>
      </w:r>
      <w:proofErr w:type="spellEnd"/>
      <w:r w:rsidRPr="00037F7F">
        <w:rPr>
          <w:rFonts w:ascii="Times New Roman" w:hAnsi="Times New Roman" w:cs="Times New Roman"/>
          <w:sz w:val="24"/>
          <w:szCs w:val="24"/>
          <w:lang w:val="en-GB"/>
        </w:rPr>
        <w:t xml:space="preserve">, P., &amp; </w:t>
      </w:r>
      <w:proofErr w:type="spellStart"/>
      <w:r w:rsidRPr="00037F7F">
        <w:rPr>
          <w:rFonts w:ascii="Times New Roman" w:hAnsi="Times New Roman" w:cs="Times New Roman"/>
          <w:sz w:val="24"/>
          <w:szCs w:val="24"/>
          <w:lang w:val="en-GB"/>
        </w:rPr>
        <w:t>Branchini</w:t>
      </w:r>
      <w:proofErr w:type="spellEnd"/>
      <w:r w:rsidRPr="00037F7F">
        <w:rPr>
          <w:rFonts w:ascii="Times New Roman" w:hAnsi="Times New Roman" w:cs="Times New Roman"/>
          <w:sz w:val="24"/>
          <w:szCs w:val="24"/>
          <w:lang w:val="en-GB"/>
        </w:rPr>
        <w:t xml:space="preserve">, M. L. M. (2002). Nosocomial infections among HIV-positive and HIV-negative patients in a Brazilian infectious </w:t>
      </w:r>
      <w:proofErr w:type="gramStart"/>
      <w:r w:rsidRPr="00037F7F">
        <w:rPr>
          <w:rFonts w:ascii="Times New Roman" w:hAnsi="Times New Roman" w:cs="Times New Roman"/>
          <w:sz w:val="24"/>
          <w:szCs w:val="24"/>
          <w:lang w:val="en-GB"/>
        </w:rPr>
        <w:t>diseases</w:t>
      </w:r>
      <w:proofErr w:type="gramEnd"/>
      <w:r w:rsidRPr="00037F7F">
        <w:rPr>
          <w:rFonts w:ascii="Times New Roman" w:hAnsi="Times New Roman" w:cs="Times New Roman"/>
          <w:sz w:val="24"/>
          <w:szCs w:val="24"/>
          <w:lang w:val="en-GB"/>
        </w:rPr>
        <w:t xml:space="preserve"> unit. American journal of infection control, 30(6), 346-350.</w:t>
      </w:r>
    </w:p>
    <w:p w14:paraId="5E0CBC6C"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lastRenderedPageBreak/>
        <w:t>35.</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Mutsami</w:t>
      </w:r>
      <w:proofErr w:type="spellEnd"/>
      <w:r w:rsidRPr="00037F7F">
        <w:rPr>
          <w:rFonts w:ascii="Times New Roman" w:hAnsi="Times New Roman" w:cs="Times New Roman"/>
          <w:sz w:val="24"/>
          <w:szCs w:val="24"/>
          <w:lang w:val="en-GB"/>
        </w:rPr>
        <w:t xml:space="preserve">, A.N., Ngugi, C. and </w:t>
      </w:r>
      <w:proofErr w:type="spellStart"/>
      <w:r w:rsidRPr="00037F7F">
        <w:rPr>
          <w:rFonts w:ascii="Times New Roman" w:hAnsi="Times New Roman" w:cs="Times New Roman"/>
          <w:sz w:val="24"/>
          <w:szCs w:val="24"/>
          <w:lang w:val="en-GB"/>
        </w:rPr>
        <w:t>Kiiru</w:t>
      </w:r>
      <w:proofErr w:type="spellEnd"/>
      <w:r w:rsidRPr="00037F7F">
        <w:rPr>
          <w:rFonts w:ascii="Times New Roman" w:hAnsi="Times New Roman" w:cs="Times New Roman"/>
          <w:sz w:val="24"/>
          <w:szCs w:val="24"/>
          <w:lang w:val="en-GB"/>
        </w:rPr>
        <w:t xml:space="preserve">, J. (2021) Prevalence of </w:t>
      </w:r>
      <w:proofErr w:type="spellStart"/>
      <w:r w:rsidRPr="00037F7F">
        <w:rPr>
          <w:rFonts w:ascii="Times New Roman" w:hAnsi="Times New Roman" w:cs="Times New Roman"/>
          <w:sz w:val="24"/>
          <w:szCs w:val="24"/>
          <w:lang w:val="en-GB"/>
        </w:rPr>
        <w:t>Bacteremia</w:t>
      </w:r>
      <w:proofErr w:type="spellEnd"/>
      <w:r w:rsidRPr="00037F7F">
        <w:rPr>
          <w:rFonts w:ascii="Times New Roman" w:hAnsi="Times New Roman" w:cs="Times New Roman"/>
          <w:sz w:val="24"/>
          <w:szCs w:val="24"/>
          <w:lang w:val="en-GB"/>
        </w:rPr>
        <w:t xml:space="preserve"> among the HIV and </w:t>
      </w:r>
      <w:proofErr w:type="gramStart"/>
      <w:r w:rsidRPr="00037F7F">
        <w:rPr>
          <w:rFonts w:ascii="Times New Roman" w:hAnsi="Times New Roman" w:cs="Times New Roman"/>
          <w:sz w:val="24"/>
          <w:szCs w:val="24"/>
          <w:lang w:val="en-GB"/>
        </w:rPr>
        <w:t>Non HIV</w:t>
      </w:r>
      <w:proofErr w:type="gramEnd"/>
      <w:r w:rsidRPr="00037F7F">
        <w:rPr>
          <w:rFonts w:ascii="Times New Roman" w:hAnsi="Times New Roman" w:cs="Times New Roman"/>
          <w:sz w:val="24"/>
          <w:szCs w:val="24"/>
          <w:lang w:val="en-GB"/>
        </w:rPr>
        <w:t xml:space="preserve"> Infected Patients Visiting </w:t>
      </w:r>
      <w:proofErr w:type="spellStart"/>
      <w:r w:rsidRPr="00037F7F">
        <w:rPr>
          <w:rFonts w:ascii="Times New Roman" w:hAnsi="Times New Roman" w:cs="Times New Roman"/>
          <w:sz w:val="24"/>
          <w:szCs w:val="24"/>
          <w:lang w:val="en-GB"/>
        </w:rPr>
        <w:t>Alupe</w:t>
      </w:r>
      <w:proofErr w:type="spellEnd"/>
      <w:r w:rsidRPr="00037F7F">
        <w:rPr>
          <w:rFonts w:ascii="Times New Roman" w:hAnsi="Times New Roman" w:cs="Times New Roman"/>
          <w:sz w:val="24"/>
          <w:szCs w:val="24"/>
          <w:lang w:val="en-GB"/>
        </w:rPr>
        <w:t xml:space="preserve"> Sub Hospital, </w:t>
      </w:r>
      <w:proofErr w:type="spellStart"/>
      <w:r w:rsidRPr="00037F7F">
        <w:rPr>
          <w:rFonts w:ascii="Times New Roman" w:hAnsi="Times New Roman" w:cs="Times New Roman"/>
          <w:sz w:val="24"/>
          <w:szCs w:val="24"/>
          <w:lang w:val="en-GB"/>
        </w:rPr>
        <w:t>Alupe</w:t>
      </w:r>
      <w:proofErr w:type="spellEnd"/>
      <w:r w:rsidRPr="00037F7F">
        <w:rPr>
          <w:rFonts w:ascii="Times New Roman" w:hAnsi="Times New Roman" w:cs="Times New Roman"/>
          <w:sz w:val="24"/>
          <w:szCs w:val="24"/>
          <w:lang w:val="en-GB"/>
        </w:rPr>
        <w:t xml:space="preserve"> Division of </w:t>
      </w:r>
      <w:proofErr w:type="spellStart"/>
      <w:r w:rsidRPr="00037F7F">
        <w:rPr>
          <w:rFonts w:ascii="Times New Roman" w:hAnsi="Times New Roman" w:cs="Times New Roman"/>
          <w:sz w:val="24"/>
          <w:szCs w:val="24"/>
          <w:lang w:val="en-GB"/>
        </w:rPr>
        <w:t>Teso</w:t>
      </w:r>
      <w:proofErr w:type="spellEnd"/>
      <w:r w:rsidRPr="00037F7F">
        <w:rPr>
          <w:rFonts w:ascii="Times New Roman" w:hAnsi="Times New Roman" w:cs="Times New Roman"/>
          <w:sz w:val="24"/>
          <w:szCs w:val="24"/>
          <w:lang w:val="en-GB"/>
        </w:rPr>
        <w:t xml:space="preserve"> South Sub-County, Busia County, Kenya between 2017 and 2019.</w:t>
      </w:r>
    </w:p>
    <w:p w14:paraId="29A558F9"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Open Journal of Medical Microbiology, 11, 249-266.</w:t>
      </w:r>
    </w:p>
    <w:p w14:paraId="475304D9"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https://doi.org/10.4236/ojmm.2021.113016</w:t>
      </w:r>
    </w:p>
    <w:p w14:paraId="56EDE21B"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 xml:space="preserve">36. </w:t>
      </w:r>
      <w:proofErr w:type="spellStart"/>
      <w:r w:rsidRPr="00037F7F">
        <w:rPr>
          <w:rFonts w:ascii="Times New Roman" w:hAnsi="Times New Roman" w:cs="Times New Roman"/>
          <w:sz w:val="24"/>
          <w:szCs w:val="24"/>
          <w:lang w:val="en-GB"/>
        </w:rPr>
        <w:t>Mouiche</w:t>
      </w:r>
      <w:proofErr w:type="spellEnd"/>
      <w:r w:rsidRPr="00037F7F">
        <w:rPr>
          <w:rFonts w:ascii="Times New Roman" w:hAnsi="Times New Roman" w:cs="Times New Roman"/>
          <w:sz w:val="24"/>
          <w:szCs w:val="24"/>
          <w:lang w:val="en-GB"/>
        </w:rPr>
        <w:t xml:space="preserve"> MMM, </w:t>
      </w:r>
      <w:proofErr w:type="spellStart"/>
      <w:r w:rsidRPr="00037F7F">
        <w:rPr>
          <w:rFonts w:ascii="Times New Roman" w:hAnsi="Times New Roman" w:cs="Times New Roman"/>
          <w:sz w:val="24"/>
          <w:szCs w:val="24"/>
          <w:lang w:val="en-GB"/>
        </w:rPr>
        <w:t>Moffo</w:t>
      </w:r>
      <w:proofErr w:type="spellEnd"/>
      <w:r w:rsidRPr="00037F7F">
        <w:rPr>
          <w:rFonts w:ascii="Times New Roman" w:hAnsi="Times New Roman" w:cs="Times New Roman"/>
          <w:sz w:val="24"/>
          <w:szCs w:val="24"/>
          <w:lang w:val="en-GB"/>
        </w:rPr>
        <w:t xml:space="preserve"> F, </w:t>
      </w:r>
      <w:proofErr w:type="spellStart"/>
      <w:r w:rsidRPr="00037F7F">
        <w:rPr>
          <w:rFonts w:ascii="Times New Roman" w:hAnsi="Times New Roman" w:cs="Times New Roman"/>
          <w:sz w:val="24"/>
          <w:szCs w:val="24"/>
          <w:lang w:val="en-GB"/>
        </w:rPr>
        <w:t>Akoachere</w:t>
      </w:r>
      <w:proofErr w:type="spellEnd"/>
      <w:r w:rsidRPr="00037F7F">
        <w:rPr>
          <w:rFonts w:ascii="Times New Roman" w:hAnsi="Times New Roman" w:cs="Times New Roman"/>
          <w:sz w:val="24"/>
          <w:szCs w:val="24"/>
          <w:lang w:val="en-GB"/>
        </w:rPr>
        <w:t xml:space="preserve"> JTK, </w:t>
      </w:r>
      <w:proofErr w:type="spellStart"/>
      <w:r w:rsidRPr="00037F7F">
        <w:rPr>
          <w:rFonts w:ascii="Times New Roman" w:hAnsi="Times New Roman" w:cs="Times New Roman"/>
          <w:sz w:val="24"/>
          <w:szCs w:val="24"/>
          <w:lang w:val="en-GB"/>
        </w:rPr>
        <w:t>Okah-Nnane</w:t>
      </w:r>
      <w:proofErr w:type="spellEnd"/>
      <w:r w:rsidRPr="00037F7F">
        <w:rPr>
          <w:rFonts w:ascii="Times New Roman" w:hAnsi="Times New Roman" w:cs="Times New Roman"/>
          <w:sz w:val="24"/>
          <w:szCs w:val="24"/>
          <w:lang w:val="en-GB"/>
        </w:rPr>
        <w:t xml:space="preserve"> NH, </w:t>
      </w:r>
      <w:proofErr w:type="spellStart"/>
      <w:r w:rsidRPr="00037F7F">
        <w:rPr>
          <w:rFonts w:ascii="Times New Roman" w:hAnsi="Times New Roman" w:cs="Times New Roman"/>
          <w:sz w:val="24"/>
          <w:szCs w:val="24"/>
          <w:lang w:val="en-GB"/>
        </w:rPr>
        <w:t>Mapiefou</w:t>
      </w:r>
      <w:proofErr w:type="spellEnd"/>
      <w:r w:rsidRPr="00037F7F">
        <w:rPr>
          <w:rFonts w:ascii="Times New Roman" w:hAnsi="Times New Roman" w:cs="Times New Roman"/>
          <w:sz w:val="24"/>
          <w:szCs w:val="24"/>
          <w:lang w:val="en-GB"/>
        </w:rPr>
        <w:t xml:space="preserve"> NP, </w:t>
      </w:r>
      <w:proofErr w:type="spellStart"/>
      <w:r w:rsidRPr="00037F7F">
        <w:rPr>
          <w:rFonts w:ascii="Times New Roman" w:hAnsi="Times New Roman" w:cs="Times New Roman"/>
          <w:sz w:val="24"/>
          <w:szCs w:val="24"/>
          <w:lang w:val="en-GB"/>
        </w:rPr>
        <w:t>Ndze</w:t>
      </w:r>
      <w:proofErr w:type="spellEnd"/>
      <w:r w:rsidRPr="00037F7F">
        <w:rPr>
          <w:rFonts w:ascii="Times New Roman" w:hAnsi="Times New Roman" w:cs="Times New Roman"/>
          <w:sz w:val="24"/>
          <w:szCs w:val="24"/>
          <w:lang w:val="en-GB"/>
        </w:rPr>
        <w:t xml:space="preserve"> VN, Wade A, </w:t>
      </w:r>
      <w:proofErr w:type="spellStart"/>
      <w:r w:rsidRPr="00037F7F">
        <w:rPr>
          <w:rFonts w:ascii="Times New Roman" w:hAnsi="Times New Roman" w:cs="Times New Roman"/>
          <w:sz w:val="24"/>
          <w:szCs w:val="24"/>
          <w:lang w:val="en-GB"/>
        </w:rPr>
        <w:t>Djuikwo-Teukeng</w:t>
      </w:r>
      <w:proofErr w:type="spellEnd"/>
      <w:r w:rsidRPr="00037F7F">
        <w:rPr>
          <w:rFonts w:ascii="Times New Roman" w:hAnsi="Times New Roman" w:cs="Times New Roman"/>
          <w:sz w:val="24"/>
          <w:szCs w:val="24"/>
          <w:lang w:val="en-GB"/>
        </w:rPr>
        <w:t xml:space="preserve"> FF, </w:t>
      </w:r>
      <w:proofErr w:type="spellStart"/>
      <w:r w:rsidRPr="00037F7F">
        <w:rPr>
          <w:rFonts w:ascii="Times New Roman" w:hAnsi="Times New Roman" w:cs="Times New Roman"/>
          <w:sz w:val="24"/>
          <w:szCs w:val="24"/>
          <w:lang w:val="en-GB"/>
        </w:rPr>
        <w:t>Toghoua</w:t>
      </w:r>
      <w:proofErr w:type="spellEnd"/>
      <w:r w:rsidRPr="00037F7F">
        <w:rPr>
          <w:rFonts w:ascii="Times New Roman" w:hAnsi="Times New Roman" w:cs="Times New Roman"/>
          <w:sz w:val="24"/>
          <w:szCs w:val="24"/>
          <w:lang w:val="en-GB"/>
        </w:rPr>
        <w:t xml:space="preserve"> DGT, </w:t>
      </w:r>
      <w:proofErr w:type="spellStart"/>
      <w:r w:rsidRPr="00037F7F">
        <w:rPr>
          <w:rFonts w:ascii="Times New Roman" w:hAnsi="Times New Roman" w:cs="Times New Roman"/>
          <w:sz w:val="24"/>
          <w:szCs w:val="24"/>
          <w:lang w:val="en-GB"/>
        </w:rPr>
        <w:t>Zambou</w:t>
      </w:r>
      <w:proofErr w:type="spellEnd"/>
      <w:r w:rsidRPr="00037F7F">
        <w:rPr>
          <w:rFonts w:ascii="Times New Roman" w:hAnsi="Times New Roman" w:cs="Times New Roman"/>
          <w:sz w:val="24"/>
          <w:szCs w:val="24"/>
          <w:lang w:val="en-GB"/>
        </w:rPr>
        <w:t xml:space="preserve"> HR, </w:t>
      </w:r>
      <w:proofErr w:type="spellStart"/>
      <w:r w:rsidRPr="00037F7F">
        <w:rPr>
          <w:rFonts w:ascii="Times New Roman" w:hAnsi="Times New Roman" w:cs="Times New Roman"/>
          <w:sz w:val="24"/>
          <w:szCs w:val="24"/>
          <w:lang w:val="en-GB"/>
        </w:rPr>
        <w:t>Feussom</w:t>
      </w:r>
      <w:proofErr w:type="spellEnd"/>
      <w:r w:rsidRPr="00037F7F">
        <w:rPr>
          <w:rFonts w:ascii="Times New Roman" w:hAnsi="Times New Roman" w:cs="Times New Roman"/>
          <w:sz w:val="24"/>
          <w:szCs w:val="24"/>
          <w:lang w:val="en-GB"/>
        </w:rPr>
        <w:t xml:space="preserve"> JMK, LeBreton M, </w:t>
      </w:r>
      <w:proofErr w:type="spellStart"/>
      <w:r w:rsidRPr="00037F7F">
        <w:rPr>
          <w:rFonts w:ascii="Times New Roman" w:hAnsi="Times New Roman" w:cs="Times New Roman"/>
          <w:sz w:val="24"/>
          <w:szCs w:val="24"/>
          <w:lang w:val="en-GB"/>
        </w:rPr>
        <w:t>Awah-Ndukum</w:t>
      </w:r>
      <w:proofErr w:type="spellEnd"/>
      <w:r w:rsidRPr="00037F7F">
        <w:rPr>
          <w:rFonts w:ascii="Times New Roman" w:hAnsi="Times New Roman" w:cs="Times New Roman"/>
          <w:sz w:val="24"/>
          <w:szCs w:val="24"/>
          <w:lang w:val="en-GB"/>
        </w:rPr>
        <w:t xml:space="preserve"> J. Antimicrobial resistance from a one health perspective in Cameroon: a systematic review and meta-analysis. BMC Public Health. 2019 Aug 19;19(1):1135. </w:t>
      </w:r>
      <w:proofErr w:type="spellStart"/>
      <w:r w:rsidRPr="00037F7F">
        <w:rPr>
          <w:rFonts w:ascii="Times New Roman" w:hAnsi="Times New Roman" w:cs="Times New Roman"/>
          <w:sz w:val="24"/>
          <w:szCs w:val="24"/>
          <w:lang w:val="en-GB"/>
        </w:rPr>
        <w:t>doi</w:t>
      </w:r>
      <w:proofErr w:type="spellEnd"/>
      <w:r w:rsidRPr="00037F7F">
        <w:rPr>
          <w:rFonts w:ascii="Times New Roman" w:hAnsi="Times New Roman" w:cs="Times New Roman"/>
          <w:sz w:val="24"/>
          <w:szCs w:val="24"/>
          <w:lang w:val="en-GB"/>
        </w:rPr>
        <w:t>: 10.1186/s12889-019-7450-5. PMID: 31426792; PMCID: PMC6700798.</w:t>
      </w:r>
    </w:p>
    <w:p w14:paraId="7F080783"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37.</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Samje</w:t>
      </w:r>
      <w:proofErr w:type="spellEnd"/>
      <w:r w:rsidRPr="00037F7F">
        <w:rPr>
          <w:rFonts w:ascii="Times New Roman" w:hAnsi="Times New Roman" w:cs="Times New Roman"/>
          <w:sz w:val="24"/>
          <w:szCs w:val="24"/>
          <w:lang w:val="en-GB"/>
        </w:rPr>
        <w:t xml:space="preserve">, M., </w:t>
      </w:r>
      <w:proofErr w:type="spellStart"/>
      <w:r w:rsidRPr="00037F7F">
        <w:rPr>
          <w:rFonts w:ascii="Times New Roman" w:hAnsi="Times New Roman" w:cs="Times New Roman"/>
          <w:sz w:val="24"/>
          <w:szCs w:val="24"/>
          <w:lang w:val="en-GB"/>
        </w:rPr>
        <w:t>Yongwa</w:t>
      </w:r>
      <w:proofErr w:type="spellEnd"/>
      <w:r w:rsidRPr="00037F7F">
        <w:rPr>
          <w:rFonts w:ascii="Times New Roman" w:hAnsi="Times New Roman" w:cs="Times New Roman"/>
          <w:sz w:val="24"/>
          <w:szCs w:val="24"/>
          <w:lang w:val="en-GB"/>
        </w:rPr>
        <w:t xml:space="preserve">, O., </w:t>
      </w:r>
      <w:proofErr w:type="spellStart"/>
      <w:r w:rsidRPr="00037F7F">
        <w:rPr>
          <w:rFonts w:ascii="Times New Roman" w:hAnsi="Times New Roman" w:cs="Times New Roman"/>
          <w:sz w:val="24"/>
          <w:szCs w:val="24"/>
          <w:lang w:val="en-GB"/>
        </w:rPr>
        <w:t>Enekegbe</w:t>
      </w:r>
      <w:proofErr w:type="spellEnd"/>
      <w:r w:rsidRPr="00037F7F">
        <w:rPr>
          <w:rFonts w:ascii="Times New Roman" w:hAnsi="Times New Roman" w:cs="Times New Roman"/>
          <w:sz w:val="24"/>
          <w:szCs w:val="24"/>
          <w:lang w:val="en-GB"/>
        </w:rPr>
        <w:t xml:space="preserve">, A. M., &amp; </w:t>
      </w:r>
      <w:proofErr w:type="spellStart"/>
      <w:r w:rsidRPr="00037F7F">
        <w:rPr>
          <w:rFonts w:ascii="Times New Roman" w:hAnsi="Times New Roman" w:cs="Times New Roman"/>
          <w:sz w:val="24"/>
          <w:szCs w:val="24"/>
          <w:lang w:val="en-GB"/>
        </w:rPr>
        <w:t>Njoya</w:t>
      </w:r>
      <w:proofErr w:type="spellEnd"/>
      <w:r w:rsidRPr="00037F7F">
        <w:rPr>
          <w:rFonts w:ascii="Times New Roman" w:hAnsi="Times New Roman" w:cs="Times New Roman"/>
          <w:sz w:val="24"/>
          <w:szCs w:val="24"/>
          <w:lang w:val="en-GB"/>
        </w:rPr>
        <w:t>, S. Prevalence and antibiotic susceptibility pattern of bacteriuria among HIV-seropositive patients attending the Bamenda Regional Hospital, Cameroon. African Health Sciences, 20(3), 1045-1052. (2020).</w:t>
      </w:r>
    </w:p>
    <w:p w14:paraId="72152765"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38.</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Ezechi</w:t>
      </w:r>
      <w:proofErr w:type="spellEnd"/>
      <w:r w:rsidRPr="00037F7F">
        <w:rPr>
          <w:rFonts w:ascii="Times New Roman" w:hAnsi="Times New Roman" w:cs="Times New Roman"/>
          <w:sz w:val="24"/>
          <w:szCs w:val="24"/>
          <w:lang w:val="en-GB"/>
        </w:rPr>
        <w:t xml:space="preserve">, O. C., Gab-Okafor, C. V., Oladele, D. A., </w:t>
      </w:r>
      <w:proofErr w:type="spellStart"/>
      <w:r w:rsidRPr="00037F7F">
        <w:rPr>
          <w:rFonts w:ascii="Times New Roman" w:hAnsi="Times New Roman" w:cs="Times New Roman"/>
          <w:sz w:val="24"/>
          <w:szCs w:val="24"/>
          <w:lang w:val="en-GB"/>
        </w:rPr>
        <w:t>Kalejaiye</w:t>
      </w:r>
      <w:proofErr w:type="spellEnd"/>
      <w:r w:rsidRPr="00037F7F">
        <w:rPr>
          <w:rFonts w:ascii="Times New Roman" w:hAnsi="Times New Roman" w:cs="Times New Roman"/>
          <w:sz w:val="24"/>
          <w:szCs w:val="24"/>
          <w:lang w:val="en-GB"/>
        </w:rPr>
        <w:t xml:space="preserve">, O. O., </w:t>
      </w:r>
      <w:proofErr w:type="spellStart"/>
      <w:r w:rsidRPr="00037F7F">
        <w:rPr>
          <w:rFonts w:ascii="Times New Roman" w:hAnsi="Times New Roman" w:cs="Times New Roman"/>
          <w:sz w:val="24"/>
          <w:szCs w:val="24"/>
          <w:lang w:val="en-GB"/>
        </w:rPr>
        <w:t>Oke</w:t>
      </w:r>
      <w:proofErr w:type="spellEnd"/>
      <w:r w:rsidRPr="00037F7F">
        <w:rPr>
          <w:rFonts w:ascii="Times New Roman" w:hAnsi="Times New Roman" w:cs="Times New Roman"/>
          <w:sz w:val="24"/>
          <w:szCs w:val="24"/>
          <w:lang w:val="en-GB"/>
        </w:rPr>
        <w:t xml:space="preserve">, B. O., </w:t>
      </w:r>
      <w:proofErr w:type="spellStart"/>
      <w:r w:rsidRPr="00037F7F">
        <w:rPr>
          <w:rFonts w:ascii="Times New Roman" w:hAnsi="Times New Roman" w:cs="Times New Roman"/>
          <w:sz w:val="24"/>
          <w:szCs w:val="24"/>
          <w:lang w:val="en-GB"/>
        </w:rPr>
        <w:t>Ekama</w:t>
      </w:r>
      <w:proofErr w:type="spellEnd"/>
      <w:r w:rsidRPr="00037F7F">
        <w:rPr>
          <w:rFonts w:ascii="Times New Roman" w:hAnsi="Times New Roman" w:cs="Times New Roman"/>
          <w:sz w:val="24"/>
          <w:szCs w:val="24"/>
          <w:lang w:val="en-GB"/>
        </w:rPr>
        <w:t xml:space="preserve">, S. O., </w:t>
      </w:r>
      <w:proofErr w:type="spellStart"/>
      <w:r w:rsidRPr="00037F7F">
        <w:rPr>
          <w:rFonts w:ascii="Times New Roman" w:hAnsi="Times New Roman" w:cs="Times New Roman"/>
          <w:sz w:val="24"/>
          <w:szCs w:val="24"/>
          <w:lang w:val="en-GB"/>
        </w:rPr>
        <w:t>Audu</w:t>
      </w:r>
      <w:proofErr w:type="spellEnd"/>
      <w:r w:rsidRPr="00037F7F">
        <w:rPr>
          <w:rFonts w:ascii="Times New Roman" w:hAnsi="Times New Roman" w:cs="Times New Roman"/>
          <w:sz w:val="24"/>
          <w:szCs w:val="24"/>
          <w:lang w:val="en-GB"/>
        </w:rPr>
        <w:t xml:space="preserve">, R. A., Okoye, R. N., &amp; </w:t>
      </w:r>
      <w:proofErr w:type="spellStart"/>
      <w:r w:rsidRPr="00037F7F">
        <w:rPr>
          <w:rFonts w:ascii="Times New Roman" w:hAnsi="Times New Roman" w:cs="Times New Roman"/>
          <w:sz w:val="24"/>
          <w:szCs w:val="24"/>
          <w:lang w:val="en-GB"/>
        </w:rPr>
        <w:t>Ujah</w:t>
      </w:r>
      <w:proofErr w:type="spellEnd"/>
      <w:r w:rsidRPr="00037F7F">
        <w:rPr>
          <w:rFonts w:ascii="Times New Roman" w:hAnsi="Times New Roman" w:cs="Times New Roman"/>
          <w:sz w:val="24"/>
          <w:szCs w:val="24"/>
          <w:lang w:val="en-GB"/>
        </w:rPr>
        <w:t>, I. A. Prevalence and risk factors of asymptomatic bacteriuria among pregnant Nigerians infected with HIV. The Journal of Maternal-</w:t>
      </w:r>
      <w:proofErr w:type="spellStart"/>
      <w:r w:rsidRPr="00037F7F">
        <w:rPr>
          <w:rFonts w:ascii="Times New Roman" w:hAnsi="Times New Roman" w:cs="Times New Roman"/>
          <w:sz w:val="24"/>
          <w:szCs w:val="24"/>
          <w:lang w:val="en-GB"/>
        </w:rPr>
        <w:t>Fetal</w:t>
      </w:r>
      <w:proofErr w:type="spellEnd"/>
      <w:r w:rsidRPr="00037F7F">
        <w:rPr>
          <w:rFonts w:ascii="Times New Roman" w:hAnsi="Times New Roman" w:cs="Times New Roman"/>
          <w:sz w:val="24"/>
          <w:szCs w:val="24"/>
          <w:lang w:val="en-GB"/>
        </w:rPr>
        <w:t xml:space="preserve"> &amp; Neonatal Medicine, 26(4), 402–406. (March 1, 2013).</w:t>
      </w:r>
    </w:p>
    <w:p w14:paraId="309542CE"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39.</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Salloum</w:t>
      </w:r>
      <w:proofErr w:type="spellEnd"/>
      <w:r w:rsidRPr="00037F7F">
        <w:rPr>
          <w:rFonts w:ascii="Times New Roman" w:hAnsi="Times New Roman" w:cs="Times New Roman"/>
          <w:sz w:val="24"/>
          <w:szCs w:val="24"/>
          <w:lang w:val="en-GB"/>
        </w:rPr>
        <w:t xml:space="preserve"> S, Michel TA, </w:t>
      </w:r>
      <w:proofErr w:type="spellStart"/>
      <w:r w:rsidRPr="00037F7F">
        <w:rPr>
          <w:rFonts w:ascii="Times New Roman" w:hAnsi="Times New Roman" w:cs="Times New Roman"/>
          <w:sz w:val="24"/>
          <w:szCs w:val="24"/>
          <w:lang w:val="en-GB"/>
        </w:rPr>
        <w:t>Tayyara</w:t>
      </w:r>
      <w:proofErr w:type="spellEnd"/>
      <w:r w:rsidRPr="00037F7F">
        <w:rPr>
          <w:rFonts w:ascii="Times New Roman" w:hAnsi="Times New Roman" w:cs="Times New Roman"/>
          <w:sz w:val="24"/>
          <w:szCs w:val="24"/>
          <w:lang w:val="en-GB"/>
        </w:rPr>
        <w:t xml:space="preserve"> L. Bacterial resistance to antibiotics and associated factors in two hospital </w:t>
      </w:r>
      <w:proofErr w:type="spellStart"/>
      <w:r w:rsidRPr="00037F7F">
        <w:rPr>
          <w:rFonts w:ascii="Times New Roman" w:hAnsi="Times New Roman" w:cs="Times New Roman"/>
          <w:sz w:val="24"/>
          <w:szCs w:val="24"/>
          <w:lang w:val="en-GB"/>
        </w:rPr>
        <w:t>centers</w:t>
      </w:r>
      <w:proofErr w:type="spellEnd"/>
      <w:r w:rsidRPr="00037F7F">
        <w:rPr>
          <w:rFonts w:ascii="Times New Roman" w:hAnsi="Times New Roman" w:cs="Times New Roman"/>
          <w:sz w:val="24"/>
          <w:szCs w:val="24"/>
          <w:lang w:val="en-GB"/>
        </w:rPr>
        <w:t xml:space="preserve"> in Lebanon from January 2017 to June 2017. Infection prevention in practice. 2020 Jun 1;2(2):100043</w:t>
      </w:r>
    </w:p>
    <w:p w14:paraId="6930AF14"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40.</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Bayaba</w:t>
      </w:r>
      <w:proofErr w:type="spellEnd"/>
      <w:r w:rsidRPr="00037F7F">
        <w:rPr>
          <w:rFonts w:ascii="Times New Roman" w:hAnsi="Times New Roman" w:cs="Times New Roman"/>
          <w:sz w:val="24"/>
          <w:szCs w:val="24"/>
          <w:lang w:val="en-GB"/>
        </w:rPr>
        <w:t xml:space="preserve">, S., </w:t>
      </w:r>
      <w:proofErr w:type="spellStart"/>
      <w:r w:rsidRPr="00037F7F">
        <w:rPr>
          <w:rFonts w:ascii="Times New Roman" w:hAnsi="Times New Roman" w:cs="Times New Roman"/>
          <w:sz w:val="24"/>
          <w:szCs w:val="24"/>
          <w:lang w:val="en-GB"/>
        </w:rPr>
        <w:t>Founou</w:t>
      </w:r>
      <w:proofErr w:type="spellEnd"/>
      <w:r w:rsidRPr="00037F7F">
        <w:rPr>
          <w:rFonts w:ascii="Times New Roman" w:hAnsi="Times New Roman" w:cs="Times New Roman"/>
          <w:sz w:val="24"/>
          <w:szCs w:val="24"/>
          <w:lang w:val="en-GB"/>
        </w:rPr>
        <w:t xml:space="preserve">, R. C., </w:t>
      </w:r>
      <w:proofErr w:type="spellStart"/>
      <w:r w:rsidRPr="00037F7F">
        <w:rPr>
          <w:rFonts w:ascii="Times New Roman" w:hAnsi="Times New Roman" w:cs="Times New Roman"/>
          <w:sz w:val="24"/>
          <w:szCs w:val="24"/>
          <w:lang w:val="en-GB"/>
        </w:rPr>
        <w:t>Tchouangueu</w:t>
      </w:r>
      <w:proofErr w:type="spellEnd"/>
      <w:r w:rsidRPr="00037F7F">
        <w:rPr>
          <w:rFonts w:ascii="Times New Roman" w:hAnsi="Times New Roman" w:cs="Times New Roman"/>
          <w:sz w:val="24"/>
          <w:szCs w:val="24"/>
          <w:lang w:val="en-GB"/>
        </w:rPr>
        <w:t xml:space="preserve">, F. T., </w:t>
      </w:r>
      <w:proofErr w:type="spellStart"/>
      <w:r w:rsidRPr="00037F7F">
        <w:rPr>
          <w:rFonts w:ascii="Times New Roman" w:hAnsi="Times New Roman" w:cs="Times New Roman"/>
          <w:sz w:val="24"/>
          <w:szCs w:val="24"/>
          <w:lang w:val="en-GB"/>
        </w:rPr>
        <w:t>Dimani</w:t>
      </w:r>
      <w:proofErr w:type="spellEnd"/>
      <w:r w:rsidRPr="00037F7F">
        <w:rPr>
          <w:rFonts w:ascii="Times New Roman" w:hAnsi="Times New Roman" w:cs="Times New Roman"/>
          <w:sz w:val="24"/>
          <w:szCs w:val="24"/>
          <w:lang w:val="en-GB"/>
        </w:rPr>
        <w:t xml:space="preserve">, B. D., </w:t>
      </w:r>
      <w:proofErr w:type="spellStart"/>
      <w:r w:rsidRPr="00037F7F">
        <w:rPr>
          <w:rFonts w:ascii="Times New Roman" w:hAnsi="Times New Roman" w:cs="Times New Roman"/>
          <w:sz w:val="24"/>
          <w:szCs w:val="24"/>
          <w:lang w:val="en-GB"/>
        </w:rPr>
        <w:t>Mafo</w:t>
      </w:r>
      <w:proofErr w:type="spellEnd"/>
      <w:r w:rsidRPr="00037F7F">
        <w:rPr>
          <w:rFonts w:ascii="Times New Roman" w:hAnsi="Times New Roman" w:cs="Times New Roman"/>
          <w:sz w:val="24"/>
          <w:szCs w:val="24"/>
          <w:lang w:val="en-GB"/>
        </w:rPr>
        <w:t xml:space="preserve">, L. D., </w:t>
      </w:r>
      <w:proofErr w:type="spellStart"/>
      <w:r w:rsidRPr="00037F7F">
        <w:rPr>
          <w:rFonts w:ascii="Times New Roman" w:hAnsi="Times New Roman" w:cs="Times New Roman"/>
          <w:sz w:val="24"/>
          <w:szCs w:val="24"/>
          <w:lang w:val="en-GB"/>
        </w:rPr>
        <w:t>Nkengkana</w:t>
      </w:r>
      <w:proofErr w:type="spellEnd"/>
      <w:r w:rsidRPr="00037F7F">
        <w:rPr>
          <w:rFonts w:ascii="Times New Roman" w:hAnsi="Times New Roman" w:cs="Times New Roman"/>
          <w:sz w:val="24"/>
          <w:szCs w:val="24"/>
          <w:lang w:val="en-GB"/>
        </w:rPr>
        <w:t xml:space="preserve">, O. A., &amp; </w:t>
      </w:r>
      <w:proofErr w:type="spellStart"/>
      <w:r w:rsidRPr="00037F7F">
        <w:rPr>
          <w:rFonts w:ascii="Times New Roman" w:hAnsi="Times New Roman" w:cs="Times New Roman"/>
          <w:sz w:val="24"/>
          <w:szCs w:val="24"/>
          <w:lang w:val="en-GB"/>
        </w:rPr>
        <w:t>Noubom</w:t>
      </w:r>
      <w:proofErr w:type="spellEnd"/>
      <w:r w:rsidRPr="00037F7F">
        <w:rPr>
          <w:rFonts w:ascii="Times New Roman" w:hAnsi="Times New Roman" w:cs="Times New Roman"/>
          <w:sz w:val="24"/>
          <w:szCs w:val="24"/>
          <w:lang w:val="en-GB"/>
        </w:rPr>
        <w:t>, M. High prevalence of multidrug resistant and extended-spectrum β-lactamase-producing Escherichia coli and Klebsiella pneumoniae isolated from urinary tract infections in the West region, Cameroon. BMC Infectious Diseases, 25(1), 115. (2025).</w:t>
      </w:r>
    </w:p>
    <w:p w14:paraId="0BB96EBB"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41.</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Kijineh</w:t>
      </w:r>
      <w:proofErr w:type="spellEnd"/>
      <w:r w:rsidRPr="00037F7F">
        <w:rPr>
          <w:rFonts w:ascii="Times New Roman" w:hAnsi="Times New Roman" w:cs="Times New Roman"/>
          <w:sz w:val="24"/>
          <w:szCs w:val="24"/>
          <w:lang w:val="en-GB"/>
        </w:rPr>
        <w:t xml:space="preserve">, B., </w:t>
      </w:r>
      <w:proofErr w:type="spellStart"/>
      <w:r w:rsidRPr="00037F7F">
        <w:rPr>
          <w:rFonts w:ascii="Times New Roman" w:hAnsi="Times New Roman" w:cs="Times New Roman"/>
          <w:sz w:val="24"/>
          <w:szCs w:val="24"/>
          <w:lang w:val="en-GB"/>
        </w:rPr>
        <w:t>Alemeyhu</w:t>
      </w:r>
      <w:proofErr w:type="spellEnd"/>
      <w:r w:rsidRPr="00037F7F">
        <w:rPr>
          <w:rFonts w:ascii="Times New Roman" w:hAnsi="Times New Roman" w:cs="Times New Roman"/>
          <w:sz w:val="24"/>
          <w:szCs w:val="24"/>
          <w:lang w:val="en-GB"/>
        </w:rPr>
        <w:t>, T., Mengistu, M., &amp; Ali, M. M. Prevalence of phenotypic multi-drug resistant Klebsiella species recovered from different human specimens in Ethiopia: A systematic review and meta-analysis. PLOS ONE, 19(2), e0297407. (February 9, 2024).</w:t>
      </w:r>
    </w:p>
    <w:p w14:paraId="63D9B4F4"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t>42.</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Mohd</w:t>
      </w:r>
      <w:proofErr w:type="spellEnd"/>
      <w:r w:rsidRPr="00037F7F">
        <w:rPr>
          <w:rFonts w:ascii="Times New Roman" w:hAnsi="Times New Roman" w:cs="Times New Roman"/>
          <w:sz w:val="24"/>
          <w:szCs w:val="24"/>
          <w:lang w:val="en-GB"/>
        </w:rPr>
        <w:t xml:space="preserve"> </w:t>
      </w:r>
      <w:proofErr w:type="spellStart"/>
      <w:r w:rsidRPr="00037F7F">
        <w:rPr>
          <w:rFonts w:ascii="Times New Roman" w:hAnsi="Times New Roman" w:cs="Times New Roman"/>
          <w:sz w:val="24"/>
          <w:szCs w:val="24"/>
          <w:lang w:val="en-GB"/>
        </w:rPr>
        <w:t>Asri</w:t>
      </w:r>
      <w:proofErr w:type="spellEnd"/>
      <w:r w:rsidRPr="00037F7F">
        <w:rPr>
          <w:rFonts w:ascii="Times New Roman" w:hAnsi="Times New Roman" w:cs="Times New Roman"/>
          <w:sz w:val="24"/>
          <w:szCs w:val="24"/>
          <w:lang w:val="en-GB"/>
        </w:rPr>
        <w:t xml:space="preserve"> NA, Ahmad S, Mohamud R, </w:t>
      </w:r>
      <w:proofErr w:type="spellStart"/>
      <w:r w:rsidRPr="00037F7F">
        <w:rPr>
          <w:rFonts w:ascii="Times New Roman" w:hAnsi="Times New Roman" w:cs="Times New Roman"/>
          <w:sz w:val="24"/>
          <w:szCs w:val="24"/>
          <w:lang w:val="en-GB"/>
        </w:rPr>
        <w:t>Mohd</w:t>
      </w:r>
      <w:proofErr w:type="spellEnd"/>
      <w:r w:rsidRPr="00037F7F">
        <w:rPr>
          <w:rFonts w:ascii="Times New Roman" w:hAnsi="Times New Roman" w:cs="Times New Roman"/>
          <w:sz w:val="24"/>
          <w:szCs w:val="24"/>
          <w:lang w:val="en-GB"/>
        </w:rPr>
        <w:t xml:space="preserve"> Hanafi N, </w:t>
      </w:r>
      <w:proofErr w:type="spellStart"/>
      <w:r w:rsidRPr="00037F7F">
        <w:rPr>
          <w:rFonts w:ascii="Times New Roman" w:hAnsi="Times New Roman" w:cs="Times New Roman"/>
          <w:sz w:val="24"/>
          <w:szCs w:val="24"/>
          <w:lang w:val="en-GB"/>
        </w:rPr>
        <w:t>Mohd</w:t>
      </w:r>
      <w:proofErr w:type="spellEnd"/>
      <w:r w:rsidRPr="00037F7F">
        <w:rPr>
          <w:rFonts w:ascii="Times New Roman" w:hAnsi="Times New Roman" w:cs="Times New Roman"/>
          <w:sz w:val="24"/>
          <w:szCs w:val="24"/>
          <w:lang w:val="en-GB"/>
        </w:rPr>
        <w:t xml:space="preserve"> Zaidi NF, </w:t>
      </w:r>
      <w:proofErr w:type="spellStart"/>
      <w:r w:rsidRPr="00037F7F">
        <w:rPr>
          <w:rFonts w:ascii="Times New Roman" w:hAnsi="Times New Roman" w:cs="Times New Roman"/>
          <w:sz w:val="24"/>
          <w:szCs w:val="24"/>
          <w:lang w:val="en-GB"/>
        </w:rPr>
        <w:t>Irekeola</w:t>
      </w:r>
      <w:proofErr w:type="spellEnd"/>
      <w:r w:rsidRPr="00037F7F">
        <w:rPr>
          <w:rFonts w:ascii="Times New Roman" w:hAnsi="Times New Roman" w:cs="Times New Roman"/>
          <w:sz w:val="24"/>
          <w:szCs w:val="24"/>
          <w:lang w:val="en-GB"/>
        </w:rPr>
        <w:t xml:space="preserve"> AA, </w:t>
      </w:r>
      <w:proofErr w:type="spellStart"/>
      <w:r w:rsidRPr="00037F7F">
        <w:rPr>
          <w:rFonts w:ascii="Times New Roman" w:hAnsi="Times New Roman" w:cs="Times New Roman"/>
          <w:sz w:val="24"/>
          <w:szCs w:val="24"/>
          <w:lang w:val="en-GB"/>
        </w:rPr>
        <w:t>Shueb</w:t>
      </w:r>
      <w:proofErr w:type="spellEnd"/>
      <w:r w:rsidRPr="00037F7F">
        <w:rPr>
          <w:rFonts w:ascii="Times New Roman" w:hAnsi="Times New Roman" w:cs="Times New Roman"/>
          <w:sz w:val="24"/>
          <w:szCs w:val="24"/>
          <w:lang w:val="en-GB"/>
        </w:rPr>
        <w:t xml:space="preserve"> RH, Yee LC, </w:t>
      </w:r>
      <w:proofErr w:type="spellStart"/>
      <w:r w:rsidRPr="00037F7F">
        <w:rPr>
          <w:rFonts w:ascii="Times New Roman" w:hAnsi="Times New Roman" w:cs="Times New Roman"/>
          <w:sz w:val="24"/>
          <w:szCs w:val="24"/>
          <w:lang w:val="en-GB"/>
        </w:rPr>
        <w:t>Mohd</w:t>
      </w:r>
      <w:proofErr w:type="spellEnd"/>
      <w:r w:rsidRPr="00037F7F">
        <w:rPr>
          <w:rFonts w:ascii="Times New Roman" w:hAnsi="Times New Roman" w:cs="Times New Roman"/>
          <w:sz w:val="24"/>
          <w:szCs w:val="24"/>
          <w:lang w:val="en-GB"/>
        </w:rPr>
        <w:t xml:space="preserve"> Noor N, Mustafa FH, Yean CY, Yusof NY. Global Prevalence of Nosocomial Multidrug-Resistant Klebsiella pneumoniae: A Systematic Review and Meta-Analysis. Antibiotics (Basel). 2021 Dec 8;10(12):1508. </w:t>
      </w:r>
      <w:proofErr w:type="spellStart"/>
      <w:r w:rsidRPr="00037F7F">
        <w:rPr>
          <w:rFonts w:ascii="Times New Roman" w:hAnsi="Times New Roman" w:cs="Times New Roman"/>
          <w:sz w:val="24"/>
          <w:szCs w:val="24"/>
          <w:lang w:val="en-GB"/>
        </w:rPr>
        <w:t>doi</w:t>
      </w:r>
      <w:proofErr w:type="spellEnd"/>
      <w:r w:rsidRPr="00037F7F">
        <w:rPr>
          <w:rFonts w:ascii="Times New Roman" w:hAnsi="Times New Roman" w:cs="Times New Roman"/>
          <w:sz w:val="24"/>
          <w:szCs w:val="24"/>
          <w:lang w:val="en-GB"/>
        </w:rPr>
        <w:t>: 10.3390/antibiotics10121508. PMID: 34943720; PMCID: PMC8698758.</w:t>
      </w:r>
    </w:p>
    <w:p w14:paraId="31FFD73F"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sz w:val="24"/>
          <w:szCs w:val="24"/>
          <w:lang w:val="en-GB"/>
        </w:rPr>
        <w:lastRenderedPageBreak/>
        <w:t>43.</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Kahsay</w:t>
      </w:r>
      <w:proofErr w:type="spellEnd"/>
      <w:r w:rsidRPr="00037F7F">
        <w:rPr>
          <w:rFonts w:ascii="Times New Roman" w:hAnsi="Times New Roman" w:cs="Times New Roman"/>
          <w:sz w:val="24"/>
          <w:szCs w:val="24"/>
          <w:lang w:val="en-GB"/>
        </w:rPr>
        <w:t xml:space="preserve"> T, </w:t>
      </w:r>
      <w:proofErr w:type="spellStart"/>
      <w:r w:rsidRPr="00037F7F">
        <w:rPr>
          <w:rFonts w:ascii="Times New Roman" w:hAnsi="Times New Roman" w:cs="Times New Roman"/>
          <w:sz w:val="24"/>
          <w:szCs w:val="24"/>
          <w:lang w:val="en-GB"/>
        </w:rPr>
        <w:t>Gebrehiwot</w:t>
      </w:r>
      <w:proofErr w:type="spellEnd"/>
      <w:r w:rsidRPr="00037F7F">
        <w:rPr>
          <w:rFonts w:ascii="Times New Roman" w:hAnsi="Times New Roman" w:cs="Times New Roman"/>
          <w:sz w:val="24"/>
          <w:szCs w:val="24"/>
          <w:lang w:val="en-GB"/>
        </w:rPr>
        <w:t xml:space="preserve"> GT, </w:t>
      </w:r>
      <w:proofErr w:type="spellStart"/>
      <w:r w:rsidRPr="00037F7F">
        <w:rPr>
          <w:rFonts w:ascii="Times New Roman" w:hAnsi="Times New Roman" w:cs="Times New Roman"/>
          <w:sz w:val="24"/>
          <w:szCs w:val="24"/>
          <w:lang w:val="en-GB"/>
        </w:rPr>
        <w:t>Gebreyohannes</w:t>
      </w:r>
      <w:proofErr w:type="spellEnd"/>
      <w:r w:rsidRPr="00037F7F">
        <w:rPr>
          <w:rFonts w:ascii="Times New Roman" w:hAnsi="Times New Roman" w:cs="Times New Roman"/>
          <w:sz w:val="24"/>
          <w:szCs w:val="24"/>
          <w:lang w:val="en-GB"/>
        </w:rPr>
        <w:t xml:space="preserve"> G, </w:t>
      </w:r>
      <w:proofErr w:type="spellStart"/>
      <w:r w:rsidRPr="00037F7F">
        <w:rPr>
          <w:rFonts w:ascii="Times New Roman" w:hAnsi="Times New Roman" w:cs="Times New Roman"/>
          <w:sz w:val="24"/>
          <w:szCs w:val="24"/>
          <w:lang w:val="en-GB"/>
        </w:rPr>
        <w:t>Tilahun</w:t>
      </w:r>
      <w:proofErr w:type="spellEnd"/>
      <w:r w:rsidRPr="00037F7F">
        <w:rPr>
          <w:rFonts w:ascii="Times New Roman" w:hAnsi="Times New Roman" w:cs="Times New Roman"/>
          <w:sz w:val="24"/>
          <w:szCs w:val="24"/>
          <w:lang w:val="en-GB"/>
        </w:rPr>
        <w:t xml:space="preserve"> M, </w:t>
      </w:r>
      <w:proofErr w:type="spellStart"/>
      <w:r w:rsidRPr="00037F7F">
        <w:rPr>
          <w:rFonts w:ascii="Times New Roman" w:hAnsi="Times New Roman" w:cs="Times New Roman"/>
          <w:sz w:val="24"/>
          <w:szCs w:val="24"/>
          <w:lang w:val="en-GB"/>
        </w:rPr>
        <w:t>Gessese</w:t>
      </w:r>
      <w:proofErr w:type="spellEnd"/>
      <w:r w:rsidRPr="00037F7F">
        <w:rPr>
          <w:rFonts w:ascii="Times New Roman" w:hAnsi="Times New Roman" w:cs="Times New Roman"/>
          <w:sz w:val="24"/>
          <w:szCs w:val="24"/>
          <w:lang w:val="en-GB"/>
        </w:rPr>
        <w:t xml:space="preserve"> A, </w:t>
      </w:r>
      <w:proofErr w:type="spellStart"/>
      <w:r w:rsidRPr="00037F7F">
        <w:rPr>
          <w:rFonts w:ascii="Times New Roman" w:hAnsi="Times New Roman" w:cs="Times New Roman"/>
          <w:sz w:val="24"/>
          <w:szCs w:val="24"/>
          <w:lang w:val="en-GB"/>
        </w:rPr>
        <w:t>Kahsay</w:t>
      </w:r>
      <w:proofErr w:type="spellEnd"/>
      <w:r w:rsidRPr="00037F7F">
        <w:rPr>
          <w:rFonts w:ascii="Times New Roman" w:hAnsi="Times New Roman" w:cs="Times New Roman"/>
          <w:sz w:val="24"/>
          <w:szCs w:val="24"/>
          <w:lang w:val="en-GB"/>
        </w:rPr>
        <w:t xml:space="preserve"> A. Antimicrobial susceptibility patterns of urinary tract infections causing bacterial isolates and associated risk factors among HIV patients in Tigray, Northern Ethiopia. BMC </w:t>
      </w:r>
      <w:proofErr w:type="spellStart"/>
      <w:r w:rsidRPr="00037F7F">
        <w:rPr>
          <w:rFonts w:ascii="Times New Roman" w:hAnsi="Times New Roman" w:cs="Times New Roman"/>
          <w:sz w:val="24"/>
          <w:szCs w:val="24"/>
          <w:lang w:val="en-GB"/>
        </w:rPr>
        <w:t>Microbiol</w:t>
      </w:r>
      <w:proofErr w:type="spellEnd"/>
      <w:r w:rsidRPr="00037F7F">
        <w:rPr>
          <w:rFonts w:ascii="Times New Roman" w:hAnsi="Times New Roman" w:cs="Times New Roman"/>
          <w:sz w:val="24"/>
          <w:szCs w:val="24"/>
          <w:lang w:val="en-GB"/>
        </w:rPr>
        <w:t xml:space="preserve">. 2024 Apr 27;24(1):148. </w:t>
      </w:r>
      <w:proofErr w:type="spellStart"/>
      <w:r w:rsidRPr="00037F7F">
        <w:rPr>
          <w:rFonts w:ascii="Times New Roman" w:hAnsi="Times New Roman" w:cs="Times New Roman"/>
          <w:sz w:val="24"/>
          <w:szCs w:val="24"/>
          <w:lang w:val="en-GB"/>
        </w:rPr>
        <w:t>doi</w:t>
      </w:r>
      <w:proofErr w:type="spellEnd"/>
      <w:r w:rsidRPr="00037F7F">
        <w:rPr>
          <w:rFonts w:ascii="Times New Roman" w:hAnsi="Times New Roman" w:cs="Times New Roman"/>
          <w:sz w:val="24"/>
          <w:szCs w:val="24"/>
          <w:lang w:val="en-GB"/>
        </w:rPr>
        <w:t>: 10.1186/s12866-024-03297-2. PMID: 38678188; PMCID: PMC11055276.</w:t>
      </w:r>
    </w:p>
    <w:p w14:paraId="3EF1673A" w14:textId="77777777" w:rsidR="00037F7F" w:rsidRPr="00037F7F" w:rsidRDefault="00037F7F" w:rsidP="005B05C8">
      <w:pPr>
        <w:pStyle w:val="ListParagraph"/>
        <w:spacing w:after="0" w:line="360" w:lineRule="auto"/>
        <w:ind w:left="0" w:right="-432"/>
        <w:jc w:val="both"/>
        <w:rPr>
          <w:rFonts w:ascii="Times New Roman" w:hAnsi="Times New Roman" w:cs="Times New Roman"/>
          <w:sz w:val="24"/>
          <w:szCs w:val="24"/>
          <w:lang w:val="en-GB"/>
        </w:rPr>
      </w:pPr>
      <w:r w:rsidRPr="00037F7F">
        <w:rPr>
          <w:rFonts w:ascii="Times New Roman" w:hAnsi="Times New Roman" w:cs="Times New Roman" w:hint="eastAsia"/>
          <w:sz w:val="24"/>
          <w:szCs w:val="24"/>
          <w:lang w:val="en-GB"/>
        </w:rPr>
        <w:t>44.</w:t>
      </w:r>
      <w:r w:rsidRPr="00037F7F">
        <w:rPr>
          <w:rFonts w:ascii="Times New Roman" w:hAnsi="Times New Roman" w:cs="Times New Roman" w:hint="eastAsia"/>
          <w:sz w:val="24"/>
          <w:szCs w:val="24"/>
          <w:lang w:val="en-GB"/>
        </w:rPr>
        <w:tab/>
      </w:r>
      <w:proofErr w:type="spellStart"/>
      <w:r w:rsidRPr="00037F7F">
        <w:rPr>
          <w:rFonts w:ascii="Times New Roman" w:hAnsi="Times New Roman" w:cs="Times New Roman" w:hint="eastAsia"/>
          <w:sz w:val="24"/>
          <w:szCs w:val="24"/>
          <w:lang w:val="en-GB"/>
        </w:rPr>
        <w:t>Galdas</w:t>
      </w:r>
      <w:proofErr w:type="spellEnd"/>
      <w:r w:rsidRPr="00037F7F">
        <w:rPr>
          <w:rFonts w:ascii="Times New Roman" w:hAnsi="Times New Roman" w:cs="Times New Roman" w:hint="eastAsia"/>
          <w:sz w:val="24"/>
          <w:szCs w:val="24"/>
          <w:lang w:val="en-GB"/>
        </w:rPr>
        <w:t>, P. M., Cheater, F., &amp; Marshall, P. Men and health help</w:t>
      </w:r>
      <w:r w:rsidRPr="00037F7F">
        <w:rPr>
          <w:rFonts w:ascii="Times New Roman" w:hAnsi="Times New Roman" w:cs="Times New Roman" w:hint="eastAsia"/>
          <w:sz w:val="24"/>
          <w:szCs w:val="24"/>
          <w:lang w:val="en-GB"/>
        </w:rPr>
        <w:t>‐</w:t>
      </w:r>
      <w:r w:rsidRPr="00037F7F">
        <w:rPr>
          <w:rFonts w:ascii="Times New Roman" w:hAnsi="Times New Roman" w:cs="Times New Roman" w:hint="eastAsia"/>
          <w:sz w:val="24"/>
          <w:szCs w:val="24"/>
          <w:lang w:val="en-GB"/>
        </w:rPr>
        <w:t>seeking behaviour: Literature review. Journal of Advanced Nursing, 49(6), 616-623. (2005).</w:t>
      </w:r>
    </w:p>
    <w:p w14:paraId="7B78E6BA" w14:textId="77777777" w:rsidR="00037F7F" w:rsidRDefault="00037F7F" w:rsidP="005B05C8">
      <w:pPr>
        <w:pStyle w:val="ListParagraph"/>
        <w:ind w:left="0"/>
        <w:rPr>
          <w:rFonts w:ascii="Times New Roman" w:hAnsi="Times New Roman" w:cs="Times New Roman"/>
          <w:sz w:val="24"/>
          <w:szCs w:val="24"/>
          <w:lang w:val="en-GB"/>
        </w:rPr>
      </w:pPr>
      <w:r w:rsidRPr="00037F7F">
        <w:rPr>
          <w:rFonts w:ascii="Times New Roman" w:hAnsi="Times New Roman" w:cs="Times New Roman"/>
          <w:sz w:val="24"/>
          <w:szCs w:val="24"/>
          <w:lang w:val="en-GB"/>
        </w:rPr>
        <w:t>45.</w:t>
      </w:r>
      <w:r w:rsidRPr="00037F7F">
        <w:rPr>
          <w:rFonts w:ascii="Times New Roman" w:hAnsi="Times New Roman" w:cs="Times New Roman"/>
          <w:sz w:val="24"/>
          <w:szCs w:val="24"/>
          <w:lang w:val="en-GB"/>
        </w:rPr>
        <w:tab/>
      </w:r>
      <w:proofErr w:type="spellStart"/>
      <w:r w:rsidRPr="00037F7F">
        <w:rPr>
          <w:rFonts w:ascii="Times New Roman" w:hAnsi="Times New Roman" w:cs="Times New Roman"/>
          <w:sz w:val="24"/>
          <w:szCs w:val="24"/>
          <w:lang w:val="en-GB"/>
        </w:rPr>
        <w:t>Galdas</w:t>
      </w:r>
      <w:proofErr w:type="spellEnd"/>
      <w:r w:rsidRPr="00037F7F">
        <w:rPr>
          <w:rFonts w:ascii="Times New Roman" w:hAnsi="Times New Roman" w:cs="Times New Roman"/>
          <w:sz w:val="24"/>
          <w:szCs w:val="24"/>
          <w:lang w:val="en-GB"/>
        </w:rPr>
        <w:t xml:space="preserve"> PM, Cheater F, Marshall P. Men and health help-seeking behaviour: literature review. J Adv </w:t>
      </w:r>
      <w:proofErr w:type="spellStart"/>
      <w:r w:rsidRPr="00037F7F">
        <w:rPr>
          <w:rFonts w:ascii="Times New Roman" w:hAnsi="Times New Roman" w:cs="Times New Roman"/>
          <w:sz w:val="24"/>
          <w:szCs w:val="24"/>
          <w:lang w:val="en-GB"/>
        </w:rPr>
        <w:t>Nurs</w:t>
      </w:r>
      <w:proofErr w:type="spellEnd"/>
      <w:r w:rsidRPr="00037F7F">
        <w:rPr>
          <w:rFonts w:ascii="Times New Roman" w:hAnsi="Times New Roman" w:cs="Times New Roman"/>
          <w:sz w:val="24"/>
          <w:szCs w:val="24"/>
          <w:lang w:val="en-GB"/>
        </w:rPr>
        <w:t xml:space="preserve">. 2005 Mar;49(6):616-23. </w:t>
      </w:r>
      <w:proofErr w:type="spellStart"/>
      <w:r w:rsidRPr="00037F7F">
        <w:rPr>
          <w:rFonts w:ascii="Times New Roman" w:hAnsi="Times New Roman" w:cs="Times New Roman"/>
          <w:sz w:val="24"/>
          <w:szCs w:val="24"/>
          <w:lang w:val="en-GB"/>
        </w:rPr>
        <w:t>doi</w:t>
      </w:r>
      <w:proofErr w:type="spellEnd"/>
      <w:r w:rsidRPr="00037F7F">
        <w:rPr>
          <w:rFonts w:ascii="Times New Roman" w:hAnsi="Times New Roman" w:cs="Times New Roman"/>
          <w:sz w:val="24"/>
          <w:szCs w:val="24"/>
          <w:lang w:val="en-GB"/>
        </w:rPr>
        <w:t>: 10.1111/j.1365-2648.2004.</w:t>
      </w:r>
      <w:proofErr w:type="gramStart"/>
      <w:r w:rsidRPr="00037F7F">
        <w:rPr>
          <w:rFonts w:ascii="Times New Roman" w:hAnsi="Times New Roman" w:cs="Times New Roman"/>
          <w:sz w:val="24"/>
          <w:szCs w:val="24"/>
          <w:lang w:val="en-GB"/>
        </w:rPr>
        <w:t>03331.x.</w:t>
      </w:r>
      <w:proofErr w:type="gramEnd"/>
      <w:r w:rsidRPr="00037F7F">
        <w:rPr>
          <w:rFonts w:ascii="Times New Roman" w:hAnsi="Times New Roman" w:cs="Times New Roman"/>
          <w:sz w:val="24"/>
          <w:szCs w:val="24"/>
          <w:lang w:val="en-GB"/>
        </w:rPr>
        <w:t xml:space="preserve"> PMID: 15737222.</w:t>
      </w:r>
    </w:p>
    <w:p w14:paraId="11392984" w14:textId="7D6E3C63" w:rsidR="00A60DA2" w:rsidRPr="005B05C8" w:rsidRDefault="001B564F" w:rsidP="005B05C8">
      <w:pPr>
        <w:pStyle w:val="ListParagraph"/>
        <w:ind w:left="0"/>
        <w:rPr>
          <w:rFonts w:ascii="Times New Roman" w:eastAsia="Times New Roman" w:hAnsi="Times New Roman" w:cs="Times New Roman"/>
          <w:b/>
          <w:bCs/>
          <w:sz w:val="24"/>
          <w:szCs w:val="24"/>
          <w:lang w:val="en-GB"/>
        </w:rPr>
      </w:pPr>
      <w:r>
        <w:rPr>
          <w:rFonts w:ascii="Times New Roman" w:hAnsi="Times New Roman" w:cs="Times New Roman"/>
          <w:sz w:val="24"/>
          <w:szCs w:val="24"/>
          <w:lang w:val="en-GB"/>
        </w:rPr>
        <w:t xml:space="preserve">46. </w:t>
      </w:r>
      <w:r w:rsidR="00037F7F" w:rsidRPr="00037F7F">
        <w:rPr>
          <w:rFonts w:ascii="Times New Roman" w:hAnsi="Times New Roman" w:cs="Times New Roman"/>
          <w:sz w:val="24"/>
          <w:szCs w:val="24"/>
          <w:lang w:val="en-GB"/>
        </w:rPr>
        <w:t xml:space="preserve">Torres, N. F., Solomon, V. P., &amp; Middleton, L. E. Misuse of Byrne, M.K., </w:t>
      </w:r>
      <w:proofErr w:type="spellStart"/>
      <w:r w:rsidR="00037F7F" w:rsidRPr="00037F7F">
        <w:rPr>
          <w:rFonts w:ascii="Times New Roman" w:hAnsi="Times New Roman" w:cs="Times New Roman"/>
          <w:sz w:val="24"/>
          <w:szCs w:val="24"/>
          <w:lang w:val="en-GB"/>
        </w:rPr>
        <w:t>Miellet</w:t>
      </w:r>
      <w:proofErr w:type="spellEnd"/>
      <w:r w:rsidR="00037F7F" w:rsidRPr="00037F7F">
        <w:rPr>
          <w:rFonts w:ascii="Times New Roman" w:hAnsi="Times New Roman" w:cs="Times New Roman"/>
          <w:sz w:val="24"/>
          <w:szCs w:val="24"/>
          <w:lang w:val="en-GB"/>
        </w:rPr>
        <w:t>, S., McGlinn, A. et al. The drivers of antibiotic use and misuse: the development and investigation of a theory driven community measure. BMC Public Health 19, 1425 (2019). https://doi.org/10.1186/s12889-019-7796-8</w:t>
      </w:r>
      <w:bookmarkEnd w:id="1"/>
      <w:bookmarkEnd w:id="23"/>
    </w:p>
    <w:sectPr w:rsidR="00A60DA2" w:rsidRPr="005B05C8" w:rsidSect="00906F69">
      <w:pgSz w:w="12240" w:h="15840"/>
      <w:pgMar w:top="1440" w:right="1440" w:bottom="117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1DC1" w14:textId="77777777" w:rsidR="004171D6" w:rsidRDefault="004171D6">
      <w:pPr>
        <w:spacing w:after="0" w:line="240" w:lineRule="auto"/>
      </w:pPr>
      <w:r>
        <w:separator/>
      </w:r>
    </w:p>
  </w:endnote>
  <w:endnote w:type="continuationSeparator" w:id="0">
    <w:p w14:paraId="77F37F3D" w14:textId="77777777" w:rsidR="004171D6" w:rsidRDefault="0041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ogle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9649" w14:textId="77777777" w:rsidR="00A15438" w:rsidRDefault="00A15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757973"/>
      <w:docPartObj>
        <w:docPartGallery w:val="Page Numbers (Bottom of Page)"/>
        <w:docPartUnique/>
      </w:docPartObj>
    </w:sdtPr>
    <w:sdtEndPr>
      <w:rPr>
        <w:noProof/>
      </w:rPr>
    </w:sdtEndPr>
    <w:sdtContent>
      <w:p w14:paraId="0D14411B" w14:textId="20D86252" w:rsidR="005F4639" w:rsidRDefault="005F4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BBBB9" w14:textId="77777777" w:rsidR="005F4639" w:rsidRDefault="005F4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0CA6" w14:textId="77777777" w:rsidR="00A15438" w:rsidRDefault="00A15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AB000" w14:textId="77777777" w:rsidR="004171D6" w:rsidRDefault="004171D6">
      <w:pPr>
        <w:spacing w:after="0" w:line="240" w:lineRule="auto"/>
      </w:pPr>
      <w:r>
        <w:separator/>
      </w:r>
    </w:p>
  </w:footnote>
  <w:footnote w:type="continuationSeparator" w:id="0">
    <w:p w14:paraId="73F947FB" w14:textId="77777777" w:rsidR="004171D6" w:rsidRDefault="0041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FDC" w14:textId="45CA2C93" w:rsidR="00A15438" w:rsidRDefault="004171D6">
    <w:pPr>
      <w:pStyle w:val="Header"/>
    </w:pPr>
    <w:r>
      <w:rPr>
        <w:noProof/>
      </w:rPr>
      <w:pict w14:anchorId="23065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5" o:spid="_x0000_s2050"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6065" w14:textId="6ADC064B" w:rsidR="00A15438" w:rsidRDefault="004171D6">
    <w:pPr>
      <w:pStyle w:val="Header"/>
    </w:pPr>
    <w:r>
      <w:rPr>
        <w:noProof/>
      </w:rPr>
      <w:pict w14:anchorId="04592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6" o:spid="_x0000_s2051"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25AF" w14:textId="18A7AE5F" w:rsidR="00A15438" w:rsidRDefault="004171D6">
    <w:pPr>
      <w:pStyle w:val="Header"/>
    </w:pPr>
    <w:r>
      <w:rPr>
        <w:noProof/>
      </w:rPr>
      <w:pict w14:anchorId="7D935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4" o:spid="_x0000_s2049"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A20"/>
    <w:multiLevelType w:val="multilevel"/>
    <w:tmpl w:val="7770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239AA"/>
    <w:multiLevelType w:val="hybridMultilevel"/>
    <w:tmpl w:val="2376C9D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606441"/>
    <w:multiLevelType w:val="hybridMultilevel"/>
    <w:tmpl w:val="D8DAB2EA"/>
    <w:lvl w:ilvl="0" w:tplc="11AEB97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C3BDF"/>
    <w:multiLevelType w:val="hybridMultilevel"/>
    <w:tmpl w:val="AA46D73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E3F53"/>
    <w:multiLevelType w:val="hybridMultilevel"/>
    <w:tmpl w:val="6086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055EA3"/>
    <w:multiLevelType w:val="hybridMultilevel"/>
    <w:tmpl w:val="9DCC0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22561A"/>
    <w:multiLevelType w:val="hybridMultilevel"/>
    <w:tmpl w:val="6DCEF2AA"/>
    <w:lvl w:ilvl="0" w:tplc="0409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171713"/>
    <w:multiLevelType w:val="hybridMultilevel"/>
    <w:tmpl w:val="BA3622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811455"/>
    <w:multiLevelType w:val="hybridMultilevel"/>
    <w:tmpl w:val="A594A682"/>
    <w:lvl w:ilvl="0" w:tplc="08090001">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cs="Courier New"/>
      </w:rPr>
    </w:lvl>
    <w:lvl w:ilvl="2" w:tplc="08090005">
      <w:start w:val="1"/>
      <w:numFmt w:val="bullet"/>
      <w:lvlText w:val=""/>
      <w:lvlJc w:val="left"/>
      <w:pPr>
        <w:ind w:left="2160" w:hanging="360"/>
      </w:pPr>
      <w:rPr>
        <w:rFonts w:ascii="Wingdings" w:hAnsi="Wingdings"/>
      </w:rPr>
    </w:lvl>
    <w:lvl w:ilvl="3" w:tplc="08090001">
      <w:start w:val="1"/>
      <w:numFmt w:val="bullet"/>
      <w:lvlText w:val=""/>
      <w:lvlJc w:val="left"/>
      <w:pPr>
        <w:ind w:left="2880" w:hanging="360"/>
      </w:pPr>
      <w:rPr>
        <w:rFonts w:ascii="Symbol" w:hAnsi="Symbol"/>
      </w:rPr>
    </w:lvl>
    <w:lvl w:ilvl="4" w:tplc="08090003">
      <w:start w:val="1"/>
      <w:numFmt w:val="bullet"/>
      <w:lvlText w:val="o"/>
      <w:lvlJc w:val="left"/>
      <w:pPr>
        <w:ind w:left="3600" w:hanging="360"/>
      </w:pPr>
      <w:rPr>
        <w:rFonts w:ascii="Courier New" w:hAnsi="Courier New" w:cs="Courier New"/>
      </w:rPr>
    </w:lvl>
    <w:lvl w:ilvl="5" w:tplc="08090005">
      <w:start w:val="1"/>
      <w:numFmt w:val="bullet"/>
      <w:lvlText w:val=""/>
      <w:lvlJc w:val="left"/>
      <w:pPr>
        <w:ind w:left="4320" w:hanging="360"/>
      </w:pPr>
      <w:rPr>
        <w:rFonts w:ascii="Wingdings" w:hAnsi="Wingdings"/>
      </w:rPr>
    </w:lvl>
    <w:lvl w:ilvl="6" w:tplc="08090001">
      <w:start w:val="1"/>
      <w:numFmt w:val="bullet"/>
      <w:lvlText w:val=""/>
      <w:lvlJc w:val="left"/>
      <w:pPr>
        <w:ind w:left="5040" w:hanging="360"/>
      </w:pPr>
      <w:rPr>
        <w:rFonts w:ascii="Symbol" w:hAnsi="Symbol"/>
      </w:rPr>
    </w:lvl>
    <w:lvl w:ilvl="7" w:tplc="08090003">
      <w:start w:val="1"/>
      <w:numFmt w:val="bullet"/>
      <w:lvlText w:val="o"/>
      <w:lvlJc w:val="left"/>
      <w:pPr>
        <w:ind w:left="5760" w:hanging="360"/>
      </w:pPr>
      <w:rPr>
        <w:rFonts w:ascii="Courier New" w:hAnsi="Courier New" w:cs="Courier New"/>
      </w:rPr>
    </w:lvl>
    <w:lvl w:ilvl="8" w:tplc="08090005">
      <w:start w:val="1"/>
      <w:numFmt w:val="bullet"/>
      <w:lvlText w:val=""/>
      <w:lvlJc w:val="left"/>
      <w:pPr>
        <w:ind w:left="6480" w:hanging="360"/>
      </w:pPr>
      <w:rPr>
        <w:rFonts w:ascii="Wingdings" w:hAnsi="Wingdings"/>
      </w:rPr>
    </w:lvl>
  </w:abstractNum>
  <w:abstractNum w:abstractNumId="9" w15:restartNumberingAfterBreak="0">
    <w:nsid w:val="36493BE8"/>
    <w:multiLevelType w:val="hybridMultilevel"/>
    <w:tmpl w:val="DA9AD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5B6B2B"/>
    <w:multiLevelType w:val="hybridMultilevel"/>
    <w:tmpl w:val="4216B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0D50A0"/>
    <w:multiLevelType w:val="hybridMultilevel"/>
    <w:tmpl w:val="4538F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7D4B2B"/>
    <w:multiLevelType w:val="hybridMultilevel"/>
    <w:tmpl w:val="ABBE1472"/>
    <w:lvl w:ilvl="0" w:tplc="316D882B">
      <w:start w:val="1"/>
      <w:numFmt w:val="decimal"/>
      <w:lvlText w:val="%1."/>
      <w:lvlJc w:val="left"/>
      <w:pPr>
        <w:ind w:left="720" w:hanging="360"/>
      </w:pPr>
    </w:lvl>
    <w:lvl w:ilvl="1" w:tplc="618272E4">
      <w:start w:val="1"/>
      <w:numFmt w:val="decimal"/>
      <w:lvlText w:val="%2."/>
      <w:lvlJc w:val="left"/>
      <w:pPr>
        <w:ind w:left="1440" w:hanging="360"/>
      </w:pPr>
    </w:lvl>
    <w:lvl w:ilvl="2" w:tplc="39A14E8C">
      <w:start w:val="1"/>
      <w:numFmt w:val="decimal"/>
      <w:lvlText w:val="%3."/>
      <w:lvlJc w:val="left"/>
      <w:pPr>
        <w:ind w:left="2160" w:hanging="360"/>
      </w:pPr>
    </w:lvl>
    <w:lvl w:ilvl="3" w:tplc="5BD34CEB">
      <w:start w:val="1"/>
      <w:numFmt w:val="decimal"/>
      <w:lvlText w:val="%4."/>
      <w:lvlJc w:val="left"/>
      <w:pPr>
        <w:ind w:left="2880" w:hanging="360"/>
      </w:pPr>
    </w:lvl>
    <w:lvl w:ilvl="4" w:tplc="57CE8233">
      <w:start w:val="1"/>
      <w:numFmt w:val="decimal"/>
      <w:lvlText w:val="%5."/>
      <w:lvlJc w:val="left"/>
      <w:pPr>
        <w:ind w:left="3600" w:hanging="360"/>
      </w:pPr>
    </w:lvl>
    <w:lvl w:ilvl="5" w:tplc="196676DC">
      <w:start w:val="1"/>
      <w:numFmt w:val="decimal"/>
      <w:lvlText w:val="%6."/>
      <w:lvlJc w:val="left"/>
      <w:pPr>
        <w:ind w:left="4320" w:hanging="360"/>
      </w:pPr>
    </w:lvl>
    <w:lvl w:ilvl="6" w:tplc="38A0A4FD">
      <w:start w:val="1"/>
      <w:numFmt w:val="decimal"/>
      <w:lvlText w:val="%7."/>
      <w:lvlJc w:val="left"/>
      <w:pPr>
        <w:ind w:left="5040" w:hanging="360"/>
      </w:pPr>
    </w:lvl>
    <w:lvl w:ilvl="7" w:tplc="6758AD45">
      <w:start w:val="1"/>
      <w:numFmt w:val="decimal"/>
      <w:lvlText w:val="%8."/>
      <w:lvlJc w:val="left"/>
      <w:pPr>
        <w:ind w:left="5760" w:hanging="360"/>
      </w:pPr>
    </w:lvl>
    <w:lvl w:ilvl="8" w:tplc="38229F88">
      <w:start w:val="1"/>
      <w:numFmt w:val="decimal"/>
      <w:lvlText w:val="%9."/>
      <w:lvlJc w:val="left"/>
      <w:pPr>
        <w:ind w:left="6480" w:hanging="360"/>
      </w:pPr>
    </w:lvl>
  </w:abstractNum>
  <w:abstractNum w:abstractNumId="13" w15:restartNumberingAfterBreak="0">
    <w:nsid w:val="4DD34B22"/>
    <w:multiLevelType w:val="hybridMultilevel"/>
    <w:tmpl w:val="37AE6F5A"/>
    <w:lvl w:ilvl="0" w:tplc="070CBD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915390"/>
    <w:multiLevelType w:val="hybridMultilevel"/>
    <w:tmpl w:val="0B18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624FF"/>
    <w:multiLevelType w:val="hybridMultilevel"/>
    <w:tmpl w:val="1C0433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85548"/>
    <w:multiLevelType w:val="hybridMultilevel"/>
    <w:tmpl w:val="D42E72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B2B30"/>
    <w:multiLevelType w:val="hybridMultilevel"/>
    <w:tmpl w:val="E82C6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59B1AF8"/>
    <w:multiLevelType w:val="hybridMultilevel"/>
    <w:tmpl w:val="118EC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18"/>
  </w:num>
  <w:num w:numId="5">
    <w:abstractNumId w:val="4"/>
  </w:num>
  <w:num w:numId="6">
    <w:abstractNumId w:val="9"/>
  </w:num>
  <w:num w:numId="7">
    <w:abstractNumId w:val="5"/>
  </w:num>
  <w:num w:numId="8">
    <w:abstractNumId w:val="12"/>
  </w:num>
  <w:num w:numId="9">
    <w:abstractNumId w:val="10"/>
  </w:num>
  <w:num w:numId="10">
    <w:abstractNumId w:val="11"/>
  </w:num>
  <w:num w:numId="11">
    <w:abstractNumId w:val="13"/>
  </w:num>
  <w:num w:numId="12">
    <w:abstractNumId w:val="7"/>
  </w:num>
  <w:num w:numId="13">
    <w:abstractNumId w:val="14"/>
  </w:num>
  <w:num w:numId="14">
    <w:abstractNumId w:val="15"/>
  </w:num>
  <w:num w:numId="15">
    <w:abstractNumId w:val="0"/>
  </w:num>
  <w:num w:numId="16">
    <w:abstractNumId w:val="2"/>
  </w:num>
  <w:num w:numId="17">
    <w:abstractNumId w:val="16"/>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0E"/>
    <w:rsid w:val="0000147F"/>
    <w:rsid w:val="00003A40"/>
    <w:rsid w:val="000125A0"/>
    <w:rsid w:val="00022BE0"/>
    <w:rsid w:val="0002553E"/>
    <w:rsid w:val="000258F8"/>
    <w:rsid w:val="00025D50"/>
    <w:rsid w:val="0003205D"/>
    <w:rsid w:val="000320B9"/>
    <w:rsid w:val="000351B3"/>
    <w:rsid w:val="000352A0"/>
    <w:rsid w:val="00037F7F"/>
    <w:rsid w:val="000422D4"/>
    <w:rsid w:val="0006063C"/>
    <w:rsid w:val="000649A8"/>
    <w:rsid w:val="00073BB3"/>
    <w:rsid w:val="00082A0E"/>
    <w:rsid w:val="000864E3"/>
    <w:rsid w:val="00091BA8"/>
    <w:rsid w:val="00091DD5"/>
    <w:rsid w:val="00092152"/>
    <w:rsid w:val="000927A3"/>
    <w:rsid w:val="00094F1A"/>
    <w:rsid w:val="00095BB1"/>
    <w:rsid w:val="000A3203"/>
    <w:rsid w:val="000B00BF"/>
    <w:rsid w:val="000B060D"/>
    <w:rsid w:val="000B0DCE"/>
    <w:rsid w:val="000B2554"/>
    <w:rsid w:val="000B30DB"/>
    <w:rsid w:val="000B40F1"/>
    <w:rsid w:val="000C0DE4"/>
    <w:rsid w:val="000C5F1D"/>
    <w:rsid w:val="000D4AC4"/>
    <w:rsid w:val="001000DE"/>
    <w:rsid w:val="00111A96"/>
    <w:rsid w:val="0011502E"/>
    <w:rsid w:val="00134A5F"/>
    <w:rsid w:val="00152B8A"/>
    <w:rsid w:val="00153929"/>
    <w:rsid w:val="00153C58"/>
    <w:rsid w:val="00157179"/>
    <w:rsid w:val="00160652"/>
    <w:rsid w:val="00173E27"/>
    <w:rsid w:val="00174BD9"/>
    <w:rsid w:val="00174D79"/>
    <w:rsid w:val="00177752"/>
    <w:rsid w:val="00181004"/>
    <w:rsid w:val="00181031"/>
    <w:rsid w:val="001846D7"/>
    <w:rsid w:val="00185BBA"/>
    <w:rsid w:val="00186F46"/>
    <w:rsid w:val="00187B48"/>
    <w:rsid w:val="00194AA3"/>
    <w:rsid w:val="001953FC"/>
    <w:rsid w:val="00195AD2"/>
    <w:rsid w:val="001A0092"/>
    <w:rsid w:val="001A2216"/>
    <w:rsid w:val="001A3DD2"/>
    <w:rsid w:val="001B1063"/>
    <w:rsid w:val="001B3E32"/>
    <w:rsid w:val="001B417E"/>
    <w:rsid w:val="001B564F"/>
    <w:rsid w:val="001C3592"/>
    <w:rsid w:val="001C37CF"/>
    <w:rsid w:val="001C6151"/>
    <w:rsid w:val="001C7E88"/>
    <w:rsid w:val="001F4DDC"/>
    <w:rsid w:val="001F628C"/>
    <w:rsid w:val="001F7DA6"/>
    <w:rsid w:val="00202D7F"/>
    <w:rsid w:val="00205739"/>
    <w:rsid w:val="00206497"/>
    <w:rsid w:val="00213CE0"/>
    <w:rsid w:val="00214996"/>
    <w:rsid w:val="00220185"/>
    <w:rsid w:val="00221BFC"/>
    <w:rsid w:val="002252C3"/>
    <w:rsid w:val="00225C01"/>
    <w:rsid w:val="00225C75"/>
    <w:rsid w:val="00225F66"/>
    <w:rsid w:val="00236D69"/>
    <w:rsid w:val="0024516A"/>
    <w:rsid w:val="00250055"/>
    <w:rsid w:val="002518ED"/>
    <w:rsid w:val="002536E8"/>
    <w:rsid w:val="002551A9"/>
    <w:rsid w:val="00266820"/>
    <w:rsid w:val="00270A79"/>
    <w:rsid w:val="00277741"/>
    <w:rsid w:val="00277E2C"/>
    <w:rsid w:val="00283671"/>
    <w:rsid w:val="00283E3F"/>
    <w:rsid w:val="00287CA3"/>
    <w:rsid w:val="002945E4"/>
    <w:rsid w:val="002A1D4E"/>
    <w:rsid w:val="002B03E6"/>
    <w:rsid w:val="002B2316"/>
    <w:rsid w:val="002B24C3"/>
    <w:rsid w:val="002B28F4"/>
    <w:rsid w:val="002B4582"/>
    <w:rsid w:val="002B5402"/>
    <w:rsid w:val="002B60D8"/>
    <w:rsid w:val="002B753A"/>
    <w:rsid w:val="002C12CA"/>
    <w:rsid w:val="002C33A3"/>
    <w:rsid w:val="002C466D"/>
    <w:rsid w:val="002C4BFF"/>
    <w:rsid w:val="002C6796"/>
    <w:rsid w:val="002C6D15"/>
    <w:rsid w:val="002D276A"/>
    <w:rsid w:val="002D55B2"/>
    <w:rsid w:val="002E1806"/>
    <w:rsid w:val="002E310D"/>
    <w:rsid w:val="002E6B82"/>
    <w:rsid w:val="002F1117"/>
    <w:rsid w:val="002F568E"/>
    <w:rsid w:val="003067A3"/>
    <w:rsid w:val="00311E2F"/>
    <w:rsid w:val="00314433"/>
    <w:rsid w:val="00315FDA"/>
    <w:rsid w:val="00317868"/>
    <w:rsid w:val="00321357"/>
    <w:rsid w:val="00326F2F"/>
    <w:rsid w:val="0033468E"/>
    <w:rsid w:val="00335887"/>
    <w:rsid w:val="00337137"/>
    <w:rsid w:val="00352729"/>
    <w:rsid w:val="00356E76"/>
    <w:rsid w:val="00357ECC"/>
    <w:rsid w:val="00364C26"/>
    <w:rsid w:val="00365F5A"/>
    <w:rsid w:val="00366785"/>
    <w:rsid w:val="003670C5"/>
    <w:rsid w:val="00367526"/>
    <w:rsid w:val="00372960"/>
    <w:rsid w:val="0037588A"/>
    <w:rsid w:val="00380989"/>
    <w:rsid w:val="003826D9"/>
    <w:rsid w:val="0038483F"/>
    <w:rsid w:val="00385C18"/>
    <w:rsid w:val="00394BA2"/>
    <w:rsid w:val="003962F6"/>
    <w:rsid w:val="003B3318"/>
    <w:rsid w:val="003B4FE6"/>
    <w:rsid w:val="003C43EF"/>
    <w:rsid w:val="003D5936"/>
    <w:rsid w:val="003F1B52"/>
    <w:rsid w:val="004023EA"/>
    <w:rsid w:val="004055C8"/>
    <w:rsid w:val="00405A69"/>
    <w:rsid w:val="00411D66"/>
    <w:rsid w:val="00414D8D"/>
    <w:rsid w:val="00416D20"/>
    <w:rsid w:val="004171D6"/>
    <w:rsid w:val="00422E19"/>
    <w:rsid w:val="00425DE0"/>
    <w:rsid w:val="00432DFD"/>
    <w:rsid w:val="0044369E"/>
    <w:rsid w:val="00444576"/>
    <w:rsid w:val="00450716"/>
    <w:rsid w:val="0045410E"/>
    <w:rsid w:val="004621C3"/>
    <w:rsid w:val="004660DA"/>
    <w:rsid w:val="00466E49"/>
    <w:rsid w:val="00473BA8"/>
    <w:rsid w:val="00474D89"/>
    <w:rsid w:val="00476D3F"/>
    <w:rsid w:val="00485666"/>
    <w:rsid w:val="004A4B94"/>
    <w:rsid w:val="004C2932"/>
    <w:rsid w:val="004C7D97"/>
    <w:rsid w:val="004D009F"/>
    <w:rsid w:val="004D42E9"/>
    <w:rsid w:val="004D48EC"/>
    <w:rsid w:val="004D4A3D"/>
    <w:rsid w:val="004D59F9"/>
    <w:rsid w:val="004D7E0F"/>
    <w:rsid w:val="004E7C86"/>
    <w:rsid w:val="004F1F22"/>
    <w:rsid w:val="004F3DC9"/>
    <w:rsid w:val="004F3F81"/>
    <w:rsid w:val="004F55BA"/>
    <w:rsid w:val="00504E74"/>
    <w:rsid w:val="00511228"/>
    <w:rsid w:val="00512B7A"/>
    <w:rsid w:val="00514DE6"/>
    <w:rsid w:val="00522CD5"/>
    <w:rsid w:val="0052460B"/>
    <w:rsid w:val="00530990"/>
    <w:rsid w:val="005312F6"/>
    <w:rsid w:val="00536741"/>
    <w:rsid w:val="00536EEF"/>
    <w:rsid w:val="00537563"/>
    <w:rsid w:val="005421EA"/>
    <w:rsid w:val="005503E5"/>
    <w:rsid w:val="00553AD5"/>
    <w:rsid w:val="005628E3"/>
    <w:rsid w:val="00566EC1"/>
    <w:rsid w:val="00567C1E"/>
    <w:rsid w:val="00574EAE"/>
    <w:rsid w:val="0058245E"/>
    <w:rsid w:val="00582C96"/>
    <w:rsid w:val="0058554F"/>
    <w:rsid w:val="00590D48"/>
    <w:rsid w:val="005A5E8B"/>
    <w:rsid w:val="005B05C8"/>
    <w:rsid w:val="005B3702"/>
    <w:rsid w:val="005B4340"/>
    <w:rsid w:val="005C3741"/>
    <w:rsid w:val="005D3B54"/>
    <w:rsid w:val="005D6E9A"/>
    <w:rsid w:val="005F2D3B"/>
    <w:rsid w:val="005F4639"/>
    <w:rsid w:val="0060264D"/>
    <w:rsid w:val="0061027A"/>
    <w:rsid w:val="006122C4"/>
    <w:rsid w:val="006134B5"/>
    <w:rsid w:val="00614F6B"/>
    <w:rsid w:val="00625D18"/>
    <w:rsid w:val="00640B32"/>
    <w:rsid w:val="006417C1"/>
    <w:rsid w:val="00650BB4"/>
    <w:rsid w:val="00652CA6"/>
    <w:rsid w:val="0065480D"/>
    <w:rsid w:val="006549C8"/>
    <w:rsid w:val="00655990"/>
    <w:rsid w:val="00662285"/>
    <w:rsid w:val="00662327"/>
    <w:rsid w:val="00662F4A"/>
    <w:rsid w:val="00665B06"/>
    <w:rsid w:val="00667500"/>
    <w:rsid w:val="00670DFA"/>
    <w:rsid w:val="00671D51"/>
    <w:rsid w:val="00672919"/>
    <w:rsid w:val="00674054"/>
    <w:rsid w:val="00676014"/>
    <w:rsid w:val="00682F2D"/>
    <w:rsid w:val="00693F0F"/>
    <w:rsid w:val="006A446E"/>
    <w:rsid w:val="006B0F86"/>
    <w:rsid w:val="006B11CA"/>
    <w:rsid w:val="006B2D55"/>
    <w:rsid w:val="006B3162"/>
    <w:rsid w:val="006B78FC"/>
    <w:rsid w:val="006C0EA2"/>
    <w:rsid w:val="006C1FA3"/>
    <w:rsid w:val="006C61E2"/>
    <w:rsid w:val="006C6C2C"/>
    <w:rsid w:val="006D37E4"/>
    <w:rsid w:val="006E280E"/>
    <w:rsid w:val="006E511B"/>
    <w:rsid w:val="006F20C8"/>
    <w:rsid w:val="006F30EB"/>
    <w:rsid w:val="006F681E"/>
    <w:rsid w:val="0070446E"/>
    <w:rsid w:val="00710529"/>
    <w:rsid w:val="00710825"/>
    <w:rsid w:val="00714F62"/>
    <w:rsid w:val="00721B6F"/>
    <w:rsid w:val="0072404D"/>
    <w:rsid w:val="0072645F"/>
    <w:rsid w:val="007348EF"/>
    <w:rsid w:val="00752F0F"/>
    <w:rsid w:val="0075431E"/>
    <w:rsid w:val="00755C97"/>
    <w:rsid w:val="007606B7"/>
    <w:rsid w:val="007711A5"/>
    <w:rsid w:val="00773FAA"/>
    <w:rsid w:val="00775D26"/>
    <w:rsid w:val="007851AB"/>
    <w:rsid w:val="00785693"/>
    <w:rsid w:val="007960AD"/>
    <w:rsid w:val="00796A67"/>
    <w:rsid w:val="007A2E2F"/>
    <w:rsid w:val="007A466D"/>
    <w:rsid w:val="007A4BBD"/>
    <w:rsid w:val="007A6B03"/>
    <w:rsid w:val="007A7BFA"/>
    <w:rsid w:val="007C063E"/>
    <w:rsid w:val="007C2F46"/>
    <w:rsid w:val="007C33DA"/>
    <w:rsid w:val="007C5A71"/>
    <w:rsid w:val="007C5D6F"/>
    <w:rsid w:val="007C6896"/>
    <w:rsid w:val="007D096A"/>
    <w:rsid w:val="007D5CC4"/>
    <w:rsid w:val="007D6737"/>
    <w:rsid w:val="007E5399"/>
    <w:rsid w:val="007E70E2"/>
    <w:rsid w:val="007E76DA"/>
    <w:rsid w:val="007F0F90"/>
    <w:rsid w:val="007F4908"/>
    <w:rsid w:val="00815A19"/>
    <w:rsid w:val="00817231"/>
    <w:rsid w:val="00824F09"/>
    <w:rsid w:val="0082591B"/>
    <w:rsid w:val="00827ECE"/>
    <w:rsid w:val="008358CF"/>
    <w:rsid w:val="0083706C"/>
    <w:rsid w:val="00837B55"/>
    <w:rsid w:val="00840627"/>
    <w:rsid w:val="0085112C"/>
    <w:rsid w:val="00857A6B"/>
    <w:rsid w:val="00860619"/>
    <w:rsid w:val="00861189"/>
    <w:rsid w:val="00862875"/>
    <w:rsid w:val="008630EB"/>
    <w:rsid w:val="00864FC5"/>
    <w:rsid w:val="00873128"/>
    <w:rsid w:val="0087444B"/>
    <w:rsid w:val="00883B33"/>
    <w:rsid w:val="00884086"/>
    <w:rsid w:val="0089294D"/>
    <w:rsid w:val="0089370B"/>
    <w:rsid w:val="00894107"/>
    <w:rsid w:val="00897C1C"/>
    <w:rsid w:val="008A309F"/>
    <w:rsid w:val="008A3601"/>
    <w:rsid w:val="008A71C3"/>
    <w:rsid w:val="008C2DD9"/>
    <w:rsid w:val="008C3470"/>
    <w:rsid w:val="008C5AC7"/>
    <w:rsid w:val="008C62FE"/>
    <w:rsid w:val="008D5E78"/>
    <w:rsid w:val="008E1A08"/>
    <w:rsid w:val="008E6FAF"/>
    <w:rsid w:val="008E7CBC"/>
    <w:rsid w:val="008F37FF"/>
    <w:rsid w:val="008F45FF"/>
    <w:rsid w:val="008F51A5"/>
    <w:rsid w:val="00900617"/>
    <w:rsid w:val="009010DF"/>
    <w:rsid w:val="00904DB9"/>
    <w:rsid w:val="00906C5D"/>
    <w:rsid w:val="00906F69"/>
    <w:rsid w:val="00911DFB"/>
    <w:rsid w:val="009144F9"/>
    <w:rsid w:val="00920CFB"/>
    <w:rsid w:val="00925142"/>
    <w:rsid w:val="00935684"/>
    <w:rsid w:val="0093586D"/>
    <w:rsid w:val="00943D3A"/>
    <w:rsid w:val="00944494"/>
    <w:rsid w:val="00944E3B"/>
    <w:rsid w:val="00950AE6"/>
    <w:rsid w:val="00950F48"/>
    <w:rsid w:val="00954102"/>
    <w:rsid w:val="00954A7E"/>
    <w:rsid w:val="00955211"/>
    <w:rsid w:val="00955464"/>
    <w:rsid w:val="0096352B"/>
    <w:rsid w:val="009636D7"/>
    <w:rsid w:val="0099240F"/>
    <w:rsid w:val="009A588A"/>
    <w:rsid w:val="009B4013"/>
    <w:rsid w:val="009B479A"/>
    <w:rsid w:val="009B5FB2"/>
    <w:rsid w:val="009C2A96"/>
    <w:rsid w:val="009C5F34"/>
    <w:rsid w:val="009F02A5"/>
    <w:rsid w:val="009F0B62"/>
    <w:rsid w:val="009F2D62"/>
    <w:rsid w:val="009F3580"/>
    <w:rsid w:val="009F5F91"/>
    <w:rsid w:val="009F7AB2"/>
    <w:rsid w:val="00A0068F"/>
    <w:rsid w:val="00A01C9A"/>
    <w:rsid w:val="00A02144"/>
    <w:rsid w:val="00A126A0"/>
    <w:rsid w:val="00A15438"/>
    <w:rsid w:val="00A203FF"/>
    <w:rsid w:val="00A26360"/>
    <w:rsid w:val="00A3270A"/>
    <w:rsid w:val="00A33D84"/>
    <w:rsid w:val="00A41D0E"/>
    <w:rsid w:val="00A43A06"/>
    <w:rsid w:val="00A60DA2"/>
    <w:rsid w:val="00A61F43"/>
    <w:rsid w:val="00A66E00"/>
    <w:rsid w:val="00A67219"/>
    <w:rsid w:val="00A72892"/>
    <w:rsid w:val="00A8232D"/>
    <w:rsid w:val="00A837FC"/>
    <w:rsid w:val="00A90B93"/>
    <w:rsid w:val="00A91D6D"/>
    <w:rsid w:val="00A92639"/>
    <w:rsid w:val="00AA530E"/>
    <w:rsid w:val="00AA79F5"/>
    <w:rsid w:val="00AB06CE"/>
    <w:rsid w:val="00AB0706"/>
    <w:rsid w:val="00AB3F69"/>
    <w:rsid w:val="00AB5739"/>
    <w:rsid w:val="00AB7920"/>
    <w:rsid w:val="00AC063E"/>
    <w:rsid w:val="00AC33D2"/>
    <w:rsid w:val="00AC3B97"/>
    <w:rsid w:val="00AC78F7"/>
    <w:rsid w:val="00AD0B32"/>
    <w:rsid w:val="00AE06E7"/>
    <w:rsid w:val="00AE0FB6"/>
    <w:rsid w:val="00AE32BA"/>
    <w:rsid w:val="00AE38B6"/>
    <w:rsid w:val="00AE4906"/>
    <w:rsid w:val="00AF2F58"/>
    <w:rsid w:val="00AF5DD9"/>
    <w:rsid w:val="00B02A1D"/>
    <w:rsid w:val="00B0534E"/>
    <w:rsid w:val="00B22F90"/>
    <w:rsid w:val="00B251D8"/>
    <w:rsid w:val="00B3112A"/>
    <w:rsid w:val="00B352EB"/>
    <w:rsid w:val="00B3647B"/>
    <w:rsid w:val="00B54B79"/>
    <w:rsid w:val="00B56174"/>
    <w:rsid w:val="00B57CD5"/>
    <w:rsid w:val="00B624ED"/>
    <w:rsid w:val="00B7125A"/>
    <w:rsid w:val="00B84C9E"/>
    <w:rsid w:val="00B86942"/>
    <w:rsid w:val="00BB1E82"/>
    <w:rsid w:val="00BB2971"/>
    <w:rsid w:val="00BC270C"/>
    <w:rsid w:val="00BC585E"/>
    <w:rsid w:val="00BD12C8"/>
    <w:rsid w:val="00BD256A"/>
    <w:rsid w:val="00BD2A95"/>
    <w:rsid w:val="00BD65E3"/>
    <w:rsid w:val="00BE05E3"/>
    <w:rsid w:val="00BF5BF3"/>
    <w:rsid w:val="00BF662E"/>
    <w:rsid w:val="00C16A2C"/>
    <w:rsid w:val="00C21915"/>
    <w:rsid w:val="00C2327F"/>
    <w:rsid w:val="00C24C1A"/>
    <w:rsid w:val="00C36B8C"/>
    <w:rsid w:val="00C37D88"/>
    <w:rsid w:val="00C4342E"/>
    <w:rsid w:val="00C4574A"/>
    <w:rsid w:val="00C46211"/>
    <w:rsid w:val="00C46E26"/>
    <w:rsid w:val="00C54251"/>
    <w:rsid w:val="00C56195"/>
    <w:rsid w:val="00C56DB3"/>
    <w:rsid w:val="00C72659"/>
    <w:rsid w:val="00C73D79"/>
    <w:rsid w:val="00C77B06"/>
    <w:rsid w:val="00C77D2A"/>
    <w:rsid w:val="00C81241"/>
    <w:rsid w:val="00C85ABB"/>
    <w:rsid w:val="00C90C0F"/>
    <w:rsid w:val="00C92484"/>
    <w:rsid w:val="00CA0B9F"/>
    <w:rsid w:val="00CA49EE"/>
    <w:rsid w:val="00CA55ED"/>
    <w:rsid w:val="00CA57B9"/>
    <w:rsid w:val="00CA74E9"/>
    <w:rsid w:val="00CB2B20"/>
    <w:rsid w:val="00CB4F7F"/>
    <w:rsid w:val="00CC1819"/>
    <w:rsid w:val="00CC480D"/>
    <w:rsid w:val="00CC5B02"/>
    <w:rsid w:val="00CD77DF"/>
    <w:rsid w:val="00CF16D7"/>
    <w:rsid w:val="00D0544E"/>
    <w:rsid w:val="00D14035"/>
    <w:rsid w:val="00D24DCD"/>
    <w:rsid w:val="00D27646"/>
    <w:rsid w:val="00D30F48"/>
    <w:rsid w:val="00D33310"/>
    <w:rsid w:val="00D3474D"/>
    <w:rsid w:val="00D41432"/>
    <w:rsid w:val="00D43F18"/>
    <w:rsid w:val="00D45C6F"/>
    <w:rsid w:val="00D54572"/>
    <w:rsid w:val="00D5496A"/>
    <w:rsid w:val="00D54E2E"/>
    <w:rsid w:val="00D602A8"/>
    <w:rsid w:val="00D607CA"/>
    <w:rsid w:val="00D70DA2"/>
    <w:rsid w:val="00D724DF"/>
    <w:rsid w:val="00D77AC3"/>
    <w:rsid w:val="00D8609B"/>
    <w:rsid w:val="00D95314"/>
    <w:rsid w:val="00D96080"/>
    <w:rsid w:val="00D96E1E"/>
    <w:rsid w:val="00DA3726"/>
    <w:rsid w:val="00DB26C4"/>
    <w:rsid w:val="00DB63E5"/>
    <w:rsid w:val="00DB6FB8"/>
    <w:rsid w:val="00DC148E"/>
    <w:rsid w:val="00DC1AF8"/>
    <w:rsid w:val="00DC32C4"/>
    <w:rsid w:val="00DC646A"/>
    <w:rsid w:val="00DC7E0B"/>
    <w:rsid w:val="00DF08F1"/>
    <w:rsid w:val="00DF27BD"/>
    <w:rsid w:val="00E02486"/>
    <w:rsid w:val="00E039CA"/>
    <w:rsid w:val="00E0442A"/>
    <w:rsid w:val="00E31C49"/>
    <w:rsid w:val="00E44FA5"/>
    <w:rsid w:val="00E458D9"/>
    <w:rsid w:val="00E46E48"/>
    <w:rsid w:val="00E52C47"/>
    <w:rsid w:val="00E55C63"/>
    <w:rsid w:val="00E61B0B"/>
    <w:rsid w:val="00E73371"/>
    <w:rsid w:val="00E73A89"/>
    <w:rsid w:val="00E803DF"/>
    <w:rsid w:val="00E81AAB"/>
    <w:rsid w:val="00EA346D"/>
    <w:rsid w:val="00EA484F"/>
    <w:rsid w:val="00EA718E"/>
    <w:rsid w:val="00EB4AA5"/>
    <w:rsid w:val="00EC465B"/>
    <w:rsid w:val="00EC7F86"/>
    <w:rsid w:val="00ED116B"/>
    <w:rsid w:val="00ED71CF"/>
    <w:rsid w:val="00EE1A6A"/>
    <w:rsid w:val="00EE2C5A"/>
    <w:rsid w:val="00EE5836"/>
    <w:rsid w:val="00EE72AB"/>
    <w:rsid w:val="00EE7CAD"/>
    <w:rsid w:val="00EF4341"/>
    <w:rsid w:val="00F025B4"/>
    <w:rsid w:val="00F05E8F"/>
    <w:rsid w:val="00F15240"/>
    <w:rsid w:val="00F16CA4"/>
    <w:rsid w:val="00F2016F"/>
    <w:rsid w:val="00F22361"/>
    <w:rsid w:val="00F33C4B"/>
    <w:rsid w:val="00F41C16"/>
    <w:rsid w:val="00F44064"/>
    <w:rsid w:val="00F44C93"/>
    <w:rsid w:val="00F47ED5"/>
    <w:rsid w:val="00F47FB9"/>
    <w:rsid w:val="00F525F0"/>
    <w:rsid w:val="00F52930"/>
    <w:rsid w:val="00F53B60"/>
    <w:rsid w:val="00F55E6E"/>
    <w:rsid w:val="00F63567"/>
    <w:rsid w:val="00F6446A"/>
    <w:rsid w:val="00F67DE2"/>
    <w:rsid w:val="00F70EB4"/>
    <w:rsid w:val="00F74920"/>
    <w:rsid w:val="00F80454"/>
    <w:rsid w:val="00F85B15"/>
    <w:rsid w:val="00F85DE7"/>
    <w:rsid w:val="00F905FC"/>
    <w:rsid w:val="00F90B90"/>
    <w:rsid w:val="00F91044"/>
    <w:rsid w:val="00F92DE9"/>
    <w:rsid w:val="00FA1111"/>
    <w:rsid w:val="00FA7436"/>
    <w:rsid w:val="00FB2269"/>
    <w:rsid w:val="00FB2DEB"/>
    <w:rsid w:val="00FB37C2"/>
    <w:rsid w:val="00FB4937"/>
    <w:rsid w:val="00FC436C"/>
    <w:rsid w:val="00FD2DE0"/>
    <w:rsid w:val="00FD30EE"/>
    <w:rsid w:val="00FD3436"/>
    <w:rsid w:val="00FD56F5"/>
    <w:rsid w:val="00FE195D"/>
    <w:rsid w:val="00FE2D60"/>
    <w:rsid w:val="00FE5FC9"/>
    <w:rsid w:val="00FF0A1F"/>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9DCCF0"/>
  <w15:docId w15:val="{840EBFFB-B245-465A-9431-9FE9EAD3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widowControl w:val="0"/>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qFormat/>
    <w:pPr>
      <w:spacing w:after="200" w:line="240" w:lineRule="auto"/>
    </w:pPr>
    <w:rPr>
      <w:i/>
      <w:iCs/>
      <w:color w:val="44546A" w:themeColor="text2"/>
      <w:sz w:val="18"/>
      <w:szCs w:val="18"/>
    </w:rPr>
  </w:style>
  <w:style w:type="paragraph" w:styleId="CommentText">
    <w:name w:val="annotation text"/>
    <w:basedOn w:val="Normal"/>
    <w:link w:val="CommentTextChar"/>
    <w:semiHidden/>
    <w:pPr>
      <w:spacing w:line="240" w:lineRule="auto"/>
    </w:pPr>
    <w:rPr>
      <w:sz w:val="20"/>
      <w:szCs w:val="20"/>
    </w:rPr>
  </w:style>
  <w:style w:type="paragraph" w:styleId="CommentSubject">
    <w:name w:val="annotation subject"/>
    <w:basedOn w:val="CommentText"/>
    <w:next w:val="CommentText"/>
    <w:link w:val="CommentSubjectChar"/>
    <w:semiHidden/>
    <w:rPr>
      <w:b/>
      <w:bCs/>
    </w:rPr>
  </w:style>
  <w:style w:type="paragraph" w:styleId="Revision">
    <w:name w:val="Revision"/>
    <w:hidden/>
    <w:semiHidden/>
    <w:pPr>
      <w:spacing w:after="0" w:line="240" w:lineRule="auto"/>
    </w:pPr>
  </w:style>
  <w:style w:type="paragraph" w:styleId="NormalWeb">
    <w:name w:val="Normal (Web)"/>
    <w:basedOn w:val="Normal"/>
    <w:pPr>
      <w:widowControl w:val="0"/>
      <w:spacing w:before="100" w:after="10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semiHidden/>
    <w:pPr>
      <w:spacing w:after="0" w:line="240" w:lineRule="auto"/>
    </w:pPr>
    <w:rPr>
      <w:rFonts w:ascii="Tahoma" w:hAnsi="Tahoma" w:cs="Tahoma"/>
      <w:sz w:val="16"/>
      <w:szCs w:val="16"/>
    </w:rPr>
  </w:style>
  <w:style w:type="paragraph" w:styleId="Header">
    <w:name w:val="header"/>
    <w:basedOn w:val="Normal"/>
    <w:link w:val="HeaderChar"/>
    <w:pPr>
      <w:tabs>
        <w:tab w:val="center" w:pos="4680"/>
        <w:tab w:val="right" w:pos="9360"/>
      </w:tabs>
      <w:spacing w:after="0" w:line="240" w:lineRule="auto"/>
    </w:pPr>
  </w:style>
  <w:style w:type="paragraph" w:styleId="Footer">
    <w:name w:val="footer"/>
    <w:basedOn w:val="Normal"/>
    <w:link w:val="FooterChar"/>
    <w:uiPriority w:val="99"/>
    <w:pPr>
      <w:tabs>
        <w:tab w:val="center" w:pos="4680"/>
        <w:tab w:val="right" w:pos="9360"/>
      </w:tabs>
      <w:spacing w:after="0" w:line="240" w:lineRule="auto"/>
    </w:p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basedOn w:val="DefaultParagraphFont"/>
    <w:rPr>
      <w:rFonts w:asciiTheme="minorHAnsi" w:hAnsiTheme="minorHAnsi" w:cs="Times New Roman"/>
      <w:color w:val="0563C1" w:themeColor="hyperlink"/>
      <w:szCs w:val="22"/>
      <w:u w:val="single"/>
    </w:rPr>
  </w:style>
  <w:style w:type="character" w:customStyle="1" w:styleId="LineNumber1">
    <w:name w:val="Line Number1"/>
    <w:basedOn w:val="DefaultParagraphFont"/>
    <w:rPr>
      <w:rFonts w:ascii="Calibri" w:hAnsi="Calibri" w:cs="Times New Roman"/>
      <w:szCs w:val="22"/>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semiHidden/>
    <w:rPr>
      <w:sz w:val="16"/>
      <w:szCs w:val="16"/>
    </w:rPr>
  </w:style>
  <w:style w:type="character" w:customStyle="1" w:styleId="CommentTextChar">
    <w:name w:val="Comment Text Char"/>
    <w:basedOn w:val="DefaultParagraphFont"/>
    <w:link w:val="CommentText"/>
    <w:semiHidden/>
    <w:rPr>
      <w:sz w:val="20"/>
      <w:szCs w:val="20"/>
    </w:rPr>
  </w:style>
  <w:style w:type="character" w:customStyle="1" w:styleId="CommentSubjectChar">
    <w:name w:val="Comment Subject Char"/>
    <w:basedOn w:val="CommentTextChar"/>
    <w:link w:val="CommentSubject"/>
    <w:semiHidden/>
    <w:rPr>
      <w:b/>
      <w:bCs/>
      <w:sz w:val="20"/>
      <w:szCs w:val="2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character" w:styleId="Strong">
    <w:name w:val="Strong"/>
    <w:basedOn w:val="DefaultParagraphFont"/>
    <w:uiPriority w:val="22"/>
    <w:qFormat/>
    <w:rPr>
      <w:rFonts w:eastAsiaTheme="minorEastAsia"/>
      <w:b/>
      <w:bCs/>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pagination-previous">
    <w:name w:val="mt-pagination-previous"/>
    <w:basedOn w:val="Normal"/>
    <w:rsid w:val="006D37E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5FB2"/>
    <w:rPr>
      <w:color w:val="605E5C"/>
      <w:shd w:val="clear" w:color="auto" w:fill="E1DFDD"/>
    </w:rPr>
  </w:style>
  <w:style w:type="character" w:styleId="Emphasis">
    <w:name w:val="Emphasis"/>
    <w:basedOn w:val="DefaultParagraphFont"/>
    <w:uiPriority w:val="20"/>
    <w:qFormat/>
    <w:rsid w:val="00450716"/>
    <w:rPr>
      <w:i/>
      <w:iCs/>
    </w:rPr>
  </w:style>
  <w:style w:type="character" w:styleId="FollowedHyperlink">
    <w:name w:val="FollowedHyperlink"/>
    <w:basedOn w:val="DefaultParagraphFont"/>
    <w:uiPriority w:val="99"/>
    <w:semiHidden/>
    <w:unhideWhenUsed/>
    <w:rsid w:val="0072404D"/>
    <w:rPr>
      <w:color w:val="954F72" w:themeColor="followedHyperlink"/>
      <w:u w:val="single"/>
    </w:rPr>
  </w:style>
  <w:style w:type="table" w:styleId="PlainTable2">
    <w:name w:val="Plain Table 2"/>
    <w:basedOn w:val="TableNormal"/>
    <w:uiPriority w:val="42"/>
    <w:rsid w:val="00C232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044">
      <w:bodyDiv w:val="1"/>
      <w:marLeft w:val="0"/>
      <w:marRight w:val="0"/>
      <w:marTop w:val="0"/>
      <w:marBottom w:val="0"/>
      <w:divBdr>
        <w:top w:val="none" w:sz="0" w:space="0" w:color="auto"/>
        <w:left w:val="none" w:sz="0" w:space="0" w:color="auto"/>
        <w:bottom w:val="none" w:sz="0" w:space="0" w:color="auto"/>
        <w:right w:val="none" w:sz="0" w:space="0" w:color="auto"/>
      </w:divBdr>
      <w:divsChild>
        <w:div w:id="442455923">
          <w:marLeft w:val="0"/>
          <w:marRight w:val="0"/>
          <w:marTop w:val="0"/>
          <w:marBottom w:val="0"/>
          <w:divBdr>
            <w:top w:val="none" w:sz="0" w:space="0" w:color="auto"/>
            <w:left w:val="none" w:sz="0" w:space="0" w:color="auto"/>
            <w:bottom w:val="none" w:sz="0" w:space="0" w:color="auto"/>
            <w:right w:val="none" w:sz="0" w:space="0" w:color="auto"/>
          </w:divBdr>
        </w:div>
      </w:divsChild>
    </w:div>
    <w:div w:id="35593550">
      <w:bodyDiv w:val="1"/>
      <w:marLeft w:val="0"/>
      <w:marRight w:val="0"/>
      <w:marTop w:val="0"/>
      <w:marBottom w:val="0"/>
      <w:divBdr>
        <w:top w:val="none" w:sz="0" w:space="0" w:color="auto"/>
        <w:left w:val="none" w:sz="0" w:space="0" w:color="auto"/>
        <w:bottom w:val="none" w:sz="0" w:space="0" w:color="auto"/>
        <w:right w:val="none" w:sz="0" w:space="0" w:color="auto"/>
      </w:divBdr>
    </w:div>
    <w:div w:id="241724439">
      <w:bodyDiv w:val="1"/>
      <w:marLeft w:val="0"/>
      <w:marRight w:val="0"/>
      <w:marTop w:val="0"/>
      <w:marBottom w:val="0"/>
      <w:divBdr>
        <w:top w:val="none" w:sz="0" w:space="0" w:color="auto"/>
        <w:left w:val="none" w:sz="0" w:space="0" w:color="auto"/>
        <w:bottom w:val="none" w:sz="0" w:space="0" w:color="auto"/>
        <w:right w:val="none" w:sz="0" w:space="0" w:color="auto"/>
      </w:divBdr>
    </w:div>
    <w:div w:id="481964600">
      <w:bodyDiv w:val="1"/>
      <w:marLeft w:val="0"/>
      <w:marRight w:val="0"/>
      <w:marTop w:val="0"/>
      <w:marBottom w:val="0"/>
      <w:divBdr>
        <w:top w:val="none" w:sz="0" w:space="0" w:color="auto"/>
        <w:left w:val="none" w:sz="0" w:space="0" w:color="auto"/>
        <w:bottom w:val="none" w:sz="0" w:space="0" w:color="auto"/>
        <w:right w:val="none" w:sz="0" w:space="0" w:color="auto"/>
      </w:divBdr>
    </w:div>
    <w:div w:id="676270018">
      <w:bodyDiv w:val="1"/>
      <w:marLeft w:val="0"/>
      <w:marRight w:val="0"/>
      <w:marTop w:val="0"/>
      <w:marBottom w:val="0"/>
      <w:divBdr>
        <w:top w:val="none" w:sz="0" w:space="0" w:color="auto"/>
        <w:left w:val="none" w:sz="0" w:space="0" w:color="auto"/>
        <w:bottom w:val="none" w:sz="0" w:space="0" w:color="auto"/>
        <w:right w:val="none" w:sz="0" w:space="0" w:color="auto"/>
      </w:divBdr>
      <w:divsChild>
        <w:div w:id="1273828032">
          <w:marLeft w:val="0"/>
          <w:marRight w:val="0"/>
          <w:marTop w:val="75"/>
          <w:marBottom w:val="0"/>
          <w:divBdr>
            <w:top w:val="none" w:sz="0" w:space="0" w:color="auto"/>
            <w:left w:val="none" w:sz="0" w:space="0" w:color="auto"/>
            <w:bottom w:val="none" w:sz="0" w:space="0" w:color="auto"/>
            <w:right w:val="none" w:sz="0" w:space="0" w:color="auto"/>
          </w:divBdr>
        </w:div>
        <w:div w:id="1752238679">
          <w:marLeft w:val="0"/>
          <w:marRight w:val="0"/>
          <w:marTop w:val="75"/>
          <w:marBottom w:val="0"/>
          <w:divBdr>
            <w:top w:val="none" w:sz="0" w:space="0" w:color="auto"/>
            <w:left w:val="none" w:sz="0" w:space="0" w:color="auto"/>
            <w:bottom w:val="none" w:sz="0" w:space="0" w:color="auto"/>
            <w:right w:val="none" w:sz="0" w:space="0" w:color="auto"/>
          </w:divBdr>
        </w:div>
      </w:divsChild>
    </w:div>
    <w:div w:id="871302783">
      <w:bodyDiv w:val="1"/>
      <w:marLeft w:val="0"/>
      <w:marRight w:val="0"/>
      <w:marTop w:val="0"/>
      <w:marBottom w:val="0"/>
      <w:divBdr>
        <w:top w:val="none" w:sz="0" w:space="0" w:color="auto"/>
        <w:left w:val="none" w:sz="0" w:space="0" w:color="auto"/>
        <w:bottom w:val="none" w:sz="0" w:space="0" w:color="auto"/>
        <w:right w:val="none" w:sz="0" w:space="0" w:color="auto"/>
      </w:divBdr>
      <w:divsChild>
        <w:div w:id="1737388531">
          <w:marLeft w:val="0"/>
          <w:marRight w:val="0"/>
          <w:marTop w:val="75"/>
          <w:marBottom w:val="0"/>
          <w:divBdr>
            <w:top w:val="none" w:sz="0" w:space="0" w:color="auto"/>
            <w:left w:val="none" w:sz="0" w:space="0" w:color="auto"/>
            <w:bottom w:val="none" w:sz="0" w:space="0" w:color="auto"/>
            <w:right w:val="none" w:sz="0" w:space="0" w:color="auto"/>
          </w:divBdr>
        </w:div>
        <w:div w:id="575288298">
          <w:marLeft w:val="0"/>
          <w:marRight w:val="0"/>
          <w:marTop w:val="75"/>
          <w:marBottom w:val="0"/>
          <w:divBdr>
            <w:top w:val="none" w:sz="0" w:space="0" w:color="auto"/>
            <w:left w:val="none" w:sz="0" w:space="0" w:color="auto"/>
            <w:bottom w:val="none" w:sz="0" w:space="0" w:color="auto"/>
            <w:right w:val="none" w:sz="0" w:space="0" w:color="auto"/>
          </w:divBdr>
        </w:div>
      </w:divsChild>
    </w:div>
    <w:div w:id="1082488276">
      <w:bodyDiv w:val="1"/>
      <w:marLeft w:val="0"/>
      <w:marRight w:val="0"/>
      <w:marTop w:val="0"/>
      <w:marBottom w:val="0"/>
      <w:divBdr>
        <w:top w:val="none" w:sz="0" w:space="0" w:color="auto"/>
        <w:left w:val="none" w:sz="0" w:space="0" w:color="auto"/>
        <w:bottom w:val="none" w:sz="0" w:space="0" w:color="auto"/>
        <w:right w:val="none" w:sz="0" w:space="0" w:color="auto"/>
      </w:divBdr>
      <w:divsChild>
        <w:div w:id="1637177182">
          <w:marLeft w:val="0"/>
          <w:marRight w:val="0"/>
          <w:marTop w:val="0"/>
          <w:marBottom w:val="0"/>
          <w:divBdr>
            <w:top w:val="none" w:sz="0" w:space="0" w:color="auto"/>
            <w:left w:val="none" w:sz="0" w:space="0" w:color="auto"/>
            <w:bottom w:val="none" w:sz="0" w:space="0" w:color="auto"/>
            <w:right w:val="none" w:sz="0" w:space="0" w:color="auto"/>
          </w:divBdr>
        </w:div>
      </w:divsChild>
    </w:div>
    <w:div w:id="1093434680">
      <w:bodyDiv w:val="1"/>
      <w:marLeft w:val="0"/>
      <w:marRight w:val="0"/>
      <w:marTop w:val="0"/>
      <w:marBottom w:val="0"/>
      <w:divBdr>
        <w:top w:val="none" w:sz="0" w:space="0" w:color="auto"/>
        <w:left w:val="none" w:sz="0" w:space="0" w:color="auto"/>
        <w:bottom w:val="none" w:sz="0" w:space="0" w:color="auto"/>
        <w:right w:val="none" w:sz="0" w:space="0" w:color="auto"/>
      </w:divBdr>
      <w:divsChild>
        <w:div w:id="1959213709">
          <w:marLeft w:val="0"/>
          <w:marRight w:val="0"/>
          <w:marTop w:val="0"/>
          <w:marBottom w:val="0"/>
          <w:divBdr>
            <w:top w:val="none" w:sz="0" w:space="0" w:color="auto"/>
            <w:left w:val="none" w:sz="0" w:space="0" w:color="auto"/>
            <w:bottom w:val="none" w:sz="0" w:space="0" w:color="auto"/>
            <w:right w:val="none" w:sz="0" w:space="0" w:color="auto"/>
          </w:divBdr>
        </w:div>
      </w:divsChild>
    </w:div>
    <w:div w:id="1317102341">
      <w:bodyDiv w:val="1"/>
      <w:marLeft w:val="0"/>
      <w:marRight w:val="0"/>
      <w:marTop w:val="0"/>
      <w:marBottom w:val="0"/>
      <w:divBdr>
        <w:top w:val="none" w:sz="0" w:space="0" w:color="auto"/>
        <w:left w:val="none" w:sz="0" w:space="0" w:color="auto"/>
        <w:bottom w:val="none" w:sz="0" w:space="0" w:color="auto"/>
        <w:right w:val="none" w:sz="0" w:space="0" w:color="auto"/>
      </w:divBdr>
      <w:divsChild>
        <w:div w:id="1647314860">
          <w:marLeft w:val="0"/>
          <w:marRight w:val="0"/>
          <w:marTop w:val="0"/>
          <w:marBottom w:val="0"/>
          <w:divBdr>
            <w:top w:val="none" w:sz="0" w:space="0" w:color="auto"/>
            <w:left w:val="none" w:sz="0" w:space="0" w:color="auto"/>
            <w:bottom w:val="none" w:sz="0" w:space="0" w:color="auto"/>
            <w:right w:val="none" w:sz="0" w:space="0" w:color="auto"/>
          </w:divBdr>
        </w:div>
      </w:divsChild>
    </w:div>
    <w:div w:id="1439906762">
      <w:bodyDiv w:val="1"/>
      <w:marLeft w:val="0"/>
      <w:marRight w:val="0"/>
      <w:marTop w:val="0"/>
      <w:marBottom w:val="0"/>
      <w:divBdr>
        <w:top w:val="none" w:sz="0" w:space="0" w:color="auto"/>
        <w:left w:val="none" w:sz="0" w:space="0" w:color="auto"/>
        <w:bottom w:val="none" w:sz="0" w:space="0" w:color="auto"/>
        <w:right w:val="none" w:sz="0" w:space="0" w:color="auto"/>
      </w:divBdr>
      <w:divsChild>
        <w:div w:id="732696543">
          <w:marLeft w:val="0"/>
          <w:marRight w:val="0"/>
          <w:marTop w:val="75"/>
          <w:marBottom w:val="0"/>
          <w:divBdr>
            <w:top w:val="none" w:sz="0" w:space="0" w:color="auto"/>
            <w:left w:val="none" w:sz="0" w:space="0" w:color="auto"/>
            <w:bottom w:val="none" w:sz="0" w:space="0" w:color="auto"/>
            <w:right w:val="none" w:sz="0" w:space="0" w:color="auto"/>
          </w:divBdr>
        </w:div>
        <w:div w:id="2033413407">
          <w:marLeft w:val="0"/>
          <w:marRight w:val="0"/>
          <w:marTop w:val="75"/>
          <w:marBottom w:val="0"/>
          <w:divBdr>
            <w:top w:val="none" w:sz="0" w:space="0" w:color="auto"/>
            <w:left w:val="none" w:sz="0" w:space="0" w:color="auto"/>
            <w:bottom w:val="none" w:sz="0" w:space="0" w:color="auto"/>
            <w:right w:val="none" w:sz="0" w:space="0" w:color="auto"/>
          </w:divBdr>
        </w:div>
      </w:divsChild>
    </w:div>
    <w:div w:id="1537428630">
      <w:bodyDiv w:val="1"/>
      <w:marLeft w:val="0"/>
      <w:marRight w:val="0"/>
      <w:marTop w:val="0"/>
      <w:marBottom w:val="0"/>
      <w:divBdr>
        <w:top w:val="none" w:sz="0" w:space="0" w:color="auto"/>
        <w:left w:val="none" w:sz="0" w:space="0" w:color="auto"/>
        <w:bottom w:val="none" w:sz="0" w:space="0" w:color="auto"/>
        <w:right w:val="none" w:sz="0" w:space="0" w:color="auto"/>
      </w:divBdr>
    </w:div>
    <w:div w:id="1633947048">
      <w:bodyDiv w:val="1"/>
      <w:marLeft w:val="0"/>
      <w:marRight w:val="0"/>
      <w:marTop w:val="0"/>
      <w:marBottom w:val="0"/>
      <w:divBdr>
        <w:top w:val="none" w:sz="0" w:space="0" w:color="auto"/>
        <w:left w:val="none" w:sz="0" w:space="0" w:color="auto"/>
        <w:bottom w:val="none" w:sz="0" w:space="0" w:color="auto"/>
        <w:right w:val="none" w:sz="0" w:space="0" w:color="auto"/>
      </w:divBdr>
    </w:div>
    <w:div w:id="1970353358">
      <w:bodyDiv w:val="1"/>
      <w:marLeft w:val="0"/>
      <w:marRight w:val="0"/>
      <w:marTop w:val="0"/>
      <w:marBottom w:val="0"/>
      <w:divBdr>
        <w:top w:val="none" w:sz="0" w:space="0" w:color="auto"/>
        <w:left w:val="none" w:sz="0" w:space="0" w:color="auto"/>
        <w:bottom w:val="none" w:sz="0" w:space="0" w:color="auto"/>
        <w:right w:val="none" w:sz="0" w:space="0" w:color="auto"/>
      </w:divBdr>
      <w:divsChild>
        <w:div w:id="375933466">
          <w:marLeft w:val="0"/>
          <w:marRight w:val="0"/>
          <w:marTop w:val="0"/>
          <w:marBottom w:val="0"/>
          <w:divBdr>
            <w:top w:val="none" w:sz="0" w:space="0" w:color="auto"/>
            <w:left w:val="none" w:sz="0" w:space="0" w:color="auto"/>
            <w:bottom w:val="none" w:sz="0" w:space="0" w:color="auto"/>
            <w:right w:val="none" w:sz="0" w:space="0" w:color="auto"/>
          </w:divBdr>
        </w:div>
      </w:divsChild>
    </w:div>
    <w:div w:id="2019499823">
      <w:bodyDiv w:val="1"/>
      <w:marLeft w:val="0"/>
      <w:marRight w:val="0"/>
      <w:marTop w:val="0"/>
      <w:marBottom w:val="0"/>
      <w:divBdr>
        <w:top w:val="none" w:sz="0" w:space="0" w:color="auto"/>
        <w:left w:val="none" w:sz="0" w:space="0" w:color="auto"/>
        <w:bottom w:val="none" w:sz="0" w:space="0" w:color="auto"/>
        <w:right w:val="none" w:sz="0" w:space="0" w:color="auto"/>
      </w:divBdr>
      <w:divsChild>
        <w:div w:id="1719207734">
          <w:marLeft w:val="0"/>
          <w:marRight w:val="0"/>
          <w:marTop w:val="75"/>
          <w:marBottom w:val="0"/>
          <w:divBdr>
            <w:top w:val="none" w:sz="0" w:space="0" w:color="auto"/>
            <w:left w:val="none" w:sz="0" w:space="0" w:color="auto"/>
            <w:bottom w:val="none" w:sz="0" w:space="0" w:color="auto"/>
            <w:right w:val="none" w:sz="0" w:space="0" w:color="auto"/>
          </w:divBdr>
        </w:div>
        <w:div w:id="479427579">
          <w:marLeft w:val="0"/>
          <w:marRight w:val="0"/>
          <w:marTop w:val="75"/>
          <w:marBottom w:val="0"/>
          <w:divBdr>
            <w:top w:val="none" w:sz="0" w:space="0" w:color="auto"/>
            <w:left w:val="none" w:sz="0" w:space="0" w:color="auto"/>
            <w:bottom w:val="none" w:sz="0" w:space="0" w:color="auto"/>
            <w:right w:val="none" w:sz="0" w:space="0" w:color="auto"/>
          </w:divBdr>
        </w:div>
      </w:divsChild>
    </w:div>
    <w:div w:id="2043288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www.microbiologyinpictures.com/klebsiella%20pneumoniae.html"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www.sciencedirect.com/topics/pharmacology-toxicology-and-pharmaceutical-science/klebsiell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45-4586-BB90-DF36B819296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45-4586-BB90-DF36B8192969}"/>
              </c:ext>
            </c:extLst>
          </c:dPt>
          <c:dLbls>
            <c:dLbl>
              <c:idx val="0"/>
              <c:tx>
                <c:rich>
                  <a:bodyPr/>
                  <a:lstStyle/>
                  <a:p>
                    <a:fld id="{37333629-4468-44C0-BD23-E195C1A13099}" type="VALUE">
                      <a:rPr lang="en-US"/>
                      <a:pPr/>
                      <a:t>[VALUE]</a:t>
                    </a:fld>
                    <a:r>
                      <a:rPr lang="en-US" baseline="0"/>
                      <a:t>( </a:t>
                    </a:r>
                    <a:fld id="{17A01612-198F-43C8-8EFD-EB62421633DB}"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A45-4586-BB90-DF36B8192969}"/>
                </c:ext>
              </c:extLst>
            </c:dLbl>
            <c:dLbl>
              <c:idx val="1"/>
              <c:tx>
                <c:rich>
                  <a:bodyPr/>
                  <a:lstStyle/>
                  <a:p>
                    <a:fld id="{FD83C5C3-4138-4175-BB4E-6E331BDB1645}" type="VALUE">
                      <a:rPr lang="en-US"/>
                      <a:pPr/>
                      <a:t>[VALUE]</a:t>
                    </a:fld>
                    <a:r>
                      <a:rPr lang="en-US" baseline="0"/>
                      <a:t>,(</a:t>
                    </a:r>
                    <a:fld id="{628F35A8-DADF-451D-B31B-547D087A37F4}"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A45-4586-BB90-DF36B819296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Sheet5!$O$28:$O$29</c:f>
              <c:strCache>
                <c:ptCount val="2"/>
                <c:pt idx="0">
                  <c:v>Negative</c:v>
                </c:pt>
                <c:pt idx="1">
                  <c:v>Positive</c:v>
                </c:pt>
              </c:strCache>
            </c:strRef>
          </c:cat>
          <c:val>
            <c:numRef>
              <c:f>Sheet5!$P$28:$P$29</c:f>
              <c:numCache>
                <c:formatCode>_-* #,##0.0_-;\-* #,##0.0_-;_-* "-"??_-;_-@_-</c:formatCode>
                <c:ptCount val="2"/>
                <c:pt idx="0">
                  <c:v>76.576576576576571</c:v>
                </c:pt>
                <c:pt idx="1">
                  <c:v>23.423423423423422</c:v>
                </c:pt>
              </c:numCache>
            </c:numRef>
          </c:val>
          <c:extLst>
            <c:ext xmlns:c16="http://schemas.microsoft.com/office/drawing/2014/chart" uri="{C3380CC4-5D6E-409C-BE32-E72D297353CC}">
              <c16:uniqueId val="{00000004-8A45-4586-BB90-DF36B819296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Sheet5!$P$42:$P$43</c:f>
              <c:strCache>
                <c:ptCount val="2"/>
                <c:pt idx="0">
                  <c:v>Klebsiella</c:v>
                </c:pt>
                <c:pt idx="1">
                  <c:v>Negative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Sheet5!$O$44:$O$45</c:f>
              <c:strCache>
                <c:ptCount val="2"/>
                <c:pt idx="0">
                  <c:v>Negative</c:v>
                </c:pt>
                <c:pt idx="1">
                  <c:v>Positive</c:v>
                </c:pt>
              </c:strCache>
            </c:strRef>
          </c:cat>
          <c:val>
            <c:numRef>
              <c:f>Sheet5!$P$44:$P$45</c:f>
              <c:numCache>
                <c:formatCode>_-* #,##0.0_-;\-* #,##0.0_-;_-* "-"??_-;_-@_-</c:formatCode>
                <c:ptCount val="2"/>
                <c:pt idx="0">
                  <c:v>77.443609022556387</c:v>
                </c:pt>
                <c:pt idx="1">
                  <c:v>76</c:v>
                </c:pt>
              </c:numCache>
            </c:numRef>
          </c:val>
          <c:extLst>
            <c:ext xmlns:c16="http://schemas.microsoft.com/office/drawing/2014/chart" uri="{C3380CC4-5D6E-409C-BE32-E72D297353CC}">
              <c16:uniqueId val="{00000000-AAF0-47EB-8943-9963895E318A}"/>
            </c:ext>
          </c:extLst>
        </c:ser>
        <c:ser>
          <c:idx val="1"/>
          <c:order val="1"/>
          <c:tx>
            <c:strRef>
              <c:f>Sheet5!$Q$42:$Q$43</c:f>
              <c:strCache>
                <c:ptCount val="2"/>
                <c:pt idx="0">
                  <c:v>Klebsiella</c:v>
                </c:pt>
                <c:pt idx="1">
                  <c:v>Positive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Sheet5!$O$44:$O$45</c:f>
              <c:strCache>
                <c:ptCount val="2"/>
                <c:pt idx="0">
                  <c:v>Negative</c:v>
                </c:pt>
                <c:pt idx="1">
                  <c:v>Positive</c:v>
                </c:pt>
              </c:strCache>
            </c:strRef>
          </c:cat>
          <c:val>
            <c:numRef>
              <c:f>Sheet5!$Q$44:$Q$45</c:f>
              <c:numCache>
                <c:formatCode>_-* #,##0.0_-;\-* #,##0.0_-;_-* "-"??_-;_-@_-</c:formatCode>
                <c:ptCount val="2"/>
                <c:pt idx="0">
                  <c:v>22.556390977443609</c:v>
                </c:pt>
                <c:pt idx="1">
                  <c:v>24</c:v>
                </c:pt>
              </c:numCache>
            </c:numRef>
          </c:val>
          <c:extLst>
            <c:ext xmlns:c16="http://schemas.microsoft.com/office/drawing/2014/chart" uri="{C3380CC4-5D6E-409C-BE32-E72D297353CC}">
              <c16:uniqueId val="{00000001-AAF0-47EB-8943-9963895E318A}"/>
            </c:ext>
          </c:extLst>
        </c:ser>
        <c:dLbls>
          <c:showLegendKey val="0"/>
          <c:showVal val="0"/>
          <c:showCatName val="0"/>
          <c:showSerName val="0"/>
          <c:showPercent val="0"/>
          <c:showBubbleSize val="0"/>
        </c:dLbls>
        <c:gapWidth val="300"/>
        <c:axId val="311986032"/>
        <c:axId val="311986392"/>
      </c:barChart>
      <c:catAx>
        <c:axId val="31198603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HIV status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11986392"/>
        <c:crosses val="autoZero"/>
        <c:auto val="1"/>
        <c:lblAlgn val="ctr"/>
        <c:lblOffset val="100"/>
        <c:noMultiLvlLbl val="0"/>
      </c:catAx>
      <c:valAx>
        <c:axId val="311986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Prevalence(%)</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11986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Sheet5!$B$45:$B$48</c:f>
              <c:strCache>
                <c:ptCount val="4"/>
                <c:pt idx="0">
                  <c:v>None</c:v>
                </c:pt>
                <c:pt idx="1">
                  <c:v>One</c:v>
                </c:pt>
                <c:pt idx="2">
                  <c:v>Two</c:v>
                </c:pt>
                <c:pt idx="3">
                  <c:v>Three</c:v>
                </c:pt>
              </c:strCache>
            </c:strRef>
          </c:cat>
          <c:val>
            <c:numRef>
              <c:f>Sheet5!$C$45:$C$48</c:f>
              <c:numCache>
                <c:formatCode>_-* #,##0.0_-;\-* #,##0.0_-;_-* "-"??_-;_-@_-</c:formatCode>
                <c:ptCount val="4"/>
                <c:pt idx="0">
                  <c:v>1.3</c:v>
                </c:pt>
                <c:pt idx="1">
                  <c:v>11.538461538461538</c:v>
                </c:pt>
                <c:pt idx="2">
                  <c:v>39.743589743589745</c:v>
                </c:pt>
                <c:pt idx="3">
                  <c:v>47.435897435897438</c:v>
                </c:pt>
              </c:numCache>
            </c:numRef>
          </c:val>
          <c:extLst>
            <c:ext xmlns:c16="http://schemas.microsoft.com/office/drawing/2014/chart" uri="{C3380CC4-5D6E-409C-BE32-E72D297353CC}">
              <c16:uniqueId val="{00000000-6EBD-42FD-A62A-05063414DA07}"/>
            </c:ext>
          </c:extLst>
        </c:ser>
        <c:dLbls>
          <c:showLegendKey val="0"/>
          <c:showVal val="0"/>
          <c:showCatName val="0"/>
          <c:showSerName val="0"/>
          <c:showPercent val="0"/>
          <c:showBubbleSize val="0"/>
        </c:dLbls>
        <c:gapWidth val="300"/>
        <c:axId val="60340528"/>
        <c:axId val="60341248"/>
      </c:barChart>
      <c:catAx>
        <c:axId val="6034052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Number of drug classes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0341248"/>
        <c:crosses val="autoZero"/>
        <c:auto val="1"/>
        <c:lblAlgn val="ctr"/>
        <c:lblOffset val="100"/>
        <c:noMultiLvlLbl val="0"/>
      </c:catAx>
      <c:valAx>
        <c:axId val="6034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Prevalence(%)</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0340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DB35A-455C-492D-9756-45728D341F1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TotalTime>
  <Pages>20</Pages>
  <Words>5939</Words>
  <Characters>33857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MARVEL</dc:creator>
  <cp:keywords/>
  <dc:description/>
  <cp:lastModifiedBy>SDI 1183</cp:lastModifiedBy>
  <cp:revision>5</cp:revision>
  <dcterms:created xsi:type="dcterms:W3CDTF">2025-07-14T09:00:00Z</dcterms:created>
  <dcterms:modified xsi:type="dcterms:W3CDTF">2025-07-18T09:46:00Z</dcterms:modified>
</cp:coreProperties>
</file>