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0A04" w14:textId="77777777" w:rsidR="004873B8" w:rsidRDefault="004873B8">
      <w:pPr>
        <w:spacing w:line="360" w:lineRule="auto"/>
        <w:jc w:val="center"/>
        <w:rPr>
          <w:color w:val="000000" w:themeColor="text1"/>
          <w:lang w:val="en-US"/>
        </w:rPr>
      </w:pPr>
    </w:p>
    <w:p w14:paraId="2BFE0A47" w14:textId="2E4EEB4C" w:rsidR="00F439C0" w:rsidRPr="00250A6C" w:rsidRDefault="00250A6C" w:rsidP="00250A6C">
      <w:pPr>
        <w:spacing w:line="360" w:lineRule="auto"/>
        <w:jc w:val="center"/>
        <w:rPr>
          <w:b/>
          <w:color w:val="000000" w:themeColor="text1"/>
          <w:lang w:val="en-US"/>
        </w:rPr>
      </w:pPr>
      <w:r w:rsidRPr="00250A6C">
        <w:rPr>
          <w:b/>
          <w:color w:val="000000" w:themeColor="text1"/>
          <w:highlight w:val="lightGray"/>
          <w:lang w:val="en-US"/>
        </w:rPr>
        <w:t>A Review on Diversity and A</w:t>
      </w:r>
      <w:r w:rsidR="00F439C0" w:rsidRPr="00250A6C">
        <w:rPr>
          <w:b/>
          <w:color w:val="000000" w:themeColor="text1"/>
          <w:highlight w:val="lightGray"/>
          <w:lang w:val="en-US"/>
        </w:rPr>
        <w:t>pplications of Traditional and Modern Millet and Cereal- based</w:t>
      </w:r>
      <w:r w:rsidRPr="00250A6C">
        <w:rPr>
          <w:b/>
          <w:color w:val="000000" w:themeColor="text1"/>
          <w:highlight w:val="lightGray"/>
          <w:lang w:val="en-US"/>
        </w:rPr>
        <w:t xml:space="preserve"> Probiotic Beverages</w:t>
      </w:r>
    </w:p>
    <w:p w14:paraId="65FF6E82" w14:textId="77777777" w:rsidR="004873B8" w:rsidRPr="00250A6C" w:rsidRDefault="004873B8">
      <w:pPr>
        <w:tabs>
          <w:tab w:val="left" w:pos="3420"/>
        </w:tabs>
        <w:adjustRightInd w:val="0"/>
        <w:jc w:val="center"/>
        <w:rPr>
          <w:b/>
          <w:color w:val="000000" w:themeColor="text1"/>
        </w:rPr>
      </w:pPr>
    </w:p>
    <w:p w14:paraId="375C7486" w14:textId="77777777" w:rsidR="004873B8" w:rsidRDefault="004873B8">
      <w:pPr>
        <w:tabs>
          <w:tab w:val="left" w:pos="3420"/>
        </w:tabs>
        <w:adjustRightInd w:val="0"/>
        <w:jc w:val="both"/>
        <w:rPr>
          <w:color w:val="000000" w:themeColor="text1"/>
          <w:lang w:val="en-US"/>
        </w:rPr>
      </w:pPr>
    </w:p>
    <w:p w14:paraId="18709B54" w14:textId="2EE9C92A" w:rsidR="00F533BA" w:rsidRDefault="00F533BA" w:rsidP="00F533BA">
      <w:pPr>
        <w:spacing w:before="100" w:beforeAutospacing="1" w:after="100" w:afterAutospacing="1"/>
        <w:jc w:val="both"/>
        <w:rPr>
          <w:b/>
          <w:bCs/>
          <w:color w:val="000000" w:themeColor="text1"/>
        </w:rPr>
      </w:pPr>
    </w:p>
    <w:p w14:paraId="70EF1118" w14:textId="3303ABFD" w:rsidR="004873B8" w:rsidRDefault="00633ED7" w:rsidP="00F533BA">
      <w:pPr>
        <w:spacing w:before="100" w:beforeAutospacing="1" w:after="100" w:afterAutospacing="1"/>
        <w:jc w:val="both"/>
        <w:rPr>
          <w:color w:val="000000" w:themeColor="text1"/>
        </w:rPr>
      </w:pPr>
      <w:r>
        <w:rPr>
          <w:b/>
          <w:bCs/>
          <w:color w:val="000000" w:themeColor="text1"/>
        </w:rPr>
        <w:t>Abstract</w:t>
      </w:r>
    </w:p>
    <w:p w14:paraId="1D729966" w14:textId="3206A244" w:rsidR="00F533BA" w:rsidRPr="00F533BA" w:rsidRDefault="00633ED7" w:rsidP="00F533BA">
      <w:pPr>
        <w:spacing w:before="100" w:beforeAutospacing="1" w:after="100" w:afterAutospacing="1"/>
        <w:jc w:val="both"/>
        <w:rPr>
          <w:color w:val="000000" w:themeColor="text1"/>
          <w:lang w:val="en-US"/>
        </w:rPr>
      </w:pPr>
      <w:r>
        <w:rPr>
          <w:b/>
          <w:bCs/>
          <w:color w:val="000000" w:themeColor="text1"/>
        </w:rPr>
        <w:t>Background:</w:t>
      </w:r>
      <w:r>
        <w:rPr>
          <w:color w:val="000000" w:themeColor="text1"/>
        </w:rPr>
        <w:t xml:space="preserve"> Probiotic beverages based on cereal and </w:t>
      </w:r>
      <w:proofErr w:type="gramStart"/>
      <w:r>
        <w:rPr>
          <w:color w:val="000000" w:themeColor="text1"/>
        </w:rPr>
        <w:t>millet  are</w:t>
      </w:r>
      <w:proofErr w:type="gramEnd"/>
      <w:r>
        <w:rPr>
          <w:color w:val="000000" w:themeColor="text1"/>
        </w:rPr>
        <w:t xml:space="preserve"> popular </w:t>
      </w:r>
      <w:r>
        <w:rPr>
          <w:color w:val="000000" w:themeColor="text1"/>
          <w:lang w:val="en-US"/>
        </w:rPr>
        <w:t xml:space="preserve">due to </w:t>
      </w:r>
      <w:r>
        <w:rPr>
          <w:color w:val="000000" w:themeColor="text1"/>
        </w:rPr>
        <w:t xml:space="preserve">their numerous health benefits  </w:t>
      </w:r>
      <w:r>
        <w:rPr>
          <w:color w:val="000000" w:themeColor="text1"/>
          <w:lang w:val="en-US"/>
        </w:rPr>
        <w:t xml:space="preserve">and </w:t>
      </w:r>
      <w:r>
        <w:rPr>
          <w:color w:val="000000" w:themeColor="text1"/>
        </w:rPr>
        <w:t xml:space="preserve">as </w:t>
      </w:r>
      <w:proofErr w:type="spellStart"/>
      <w:r>
        <w:rPr>
          <w:color w:val="000000" w:themeColor="text1"/>
        </w:rPr>
        <w:t>non dairy</w:t>
      </w:r>
      <w:proofErr w:type="spellEnd"/>
      <w:r>
        <w:rPr>
          <w:color w:val="000000" w:themeColor="text1"/>
        </w:rPr>
        <w:t xml:space="preserve"> </w:t>
      </w:r>
      <w:r>
        <w:rPr>
          <w:color w:val="000000" w:themeColor="text1"/>
          <w:lang w:val="en-US"/>
        </w:rPr>
        <w:t>alternative-suitability</w:t>
      </w:r>
      <w:r>
        <w:rPr>
          <w:color w:val="000000" w:themeColor="text1"/>
        </w:rPr>
        <w:t xml:space="preserve"> for lactose intolerant people.</w:t>
      </w:r>
      <w:r>
        <w:rPr>
          <w:color w:val="000000" w:themeColor="text1"/>
          <w:lang w:val="en-US"/>
        </w:rPr>
        <w:t xml:space="preserve"> T</w:t>
      </w:r>
      <w:proofErr w:type="spellStart"/>
      <w:r>
        <w:rPr>
          <w:color w:val="000000" w:themeColor="text1"/>
        </w:rPr>
        <w:t>hese</w:t>
      </w:r>
      <w:proofErr w:type="spellEnd"/>
      <w:r>
        <w:rPr>
          <w:color w:val="000000" w:themeColor="text1"/>
        </w:rPr>
        <w:t xml:space="preserve"> beverages have probiotic strains like </w:t>
      </w:r>
      <w:r w:rsidRPr="00684781">
        <w:rPr>
          <w:i/>
          <w:iCs/>
          <w:color w:val="000000" w:themeColor="text1"/>
        </w:rPr>
        <w:t xml:space="preserve">Lactobacillus </w:t>
      </w:r>
      <w:r>
        <w:rPr>
          <w:color w:val="000000" w:themeColor="text1"/>
        </w:rPr>
        <w:t xml:space="preserve">and </w:t>
      </w:r>
      <w:r w:rsidRPr="00684781">
        <w:rPr>
          <w:i/>
          <w:iCs/>
          <w:color w:val="000000" w:themeColor="text1"/>
        </w:rPr>
        <w:t>Streptococcus</w:t>
      </w:r>
      <w:r w:rsidR="00B85663">
        <w:rPr>
          <w:i/>
          <w:iCs/>
          <w:color w:val="000000" w:themeColor="text1"/>
        </w:rPr>
        <w:t>.</w:t>
      </w:r>
      <w:r w:rsidRPr="00684781">
        <w:rPr>
          <w:i/>
          <w:iCs/>
          <w:color w:val="000000" w:themeColor="text1"/>
        </w:rPr>
        <w:t xml:space="preserve"> </w:t>
      </w:r>
      <w:r w:rsidR="00F533BA" w:rsidRPr="00F533BA">
        <w:rPr>
          <w:highlight w:val="lightGray"/>
        </w:rPr>
        <w:t>Probiotic formulations may help prevent and manage cardiovascular disease, type 2 diabetes, and obesity by enhancing antioxidant activity and reducing inflammation through improved bioavailability of phenolics and flavonoids.</w:t>
      </w:r>
      <w:r w:rsidR="00F533BA">
        <w:rPr>
          <w:color w:val="000000" w:themeColor="text1"/>
          <w:lang w:val="en-US"/>
        </w:rPr>
        <w:t xml:space="preserve"> </w:t>
      </w:r>
      <w:r w:rsidR="00F533BA" w:rsidRPr="00F533BA">
        <w:rPr>
          <w:bCs/>
          <w:color w:val="000000" w:themeColor="text1"/>
          <w:highlight w:val="lightGray"/>
        </w:rPr>
        <w:t xml:space="preserve">The study </w:t>
      </w:r>
      <w:proofErr w:type="spellStart"/>
      <w:r w:rsidR="00F533BA" w:rsidRPr="00F533BA">
        <w:rPr>
          <w:bCs/>
          <w:color w:val="000000" w:themeColor="text1"/>
          <w:highlight w:val="lightGray"/>
        </w:rPr>
        <w:t>brigdes</w:t>
      </w:r>
      <w:proofErr w:type="spellEnd"/>
      <w:r w:rsidR="00F533BA" w:rsidRPr="00F533BA">
        <w:rPr>
          <w:bCs/>
          <w:color w:val="000000" w:themeColor="text1"/>
          <w:highlight w:val="lightGray"/>
        </w:rPr>
        <w:t xml:space="preserve"> </w:t>
      </w:r>
      <w:proofErr w:type="gramStart"/>
      <w:r w:rsidR="00F533BA" w:rsidRPr="00F533BA">
        <w:rPr>
          <w:bCs/>
          <w:color w:val="000000" w:themeColor="text1"/>
          <w:highlight w:val="lightGray"/>
        </w:rPr>
        <w:t>the  gap</w:t>
      </w:r>
      <w:proofErr w:type="gramEnd"/>
      <w:r w:rsidR="00F533BA" w:rsidRPr="00F533BA">
        <w:rPr>
          <w:bCs/>
          <w:color w:val="000000" w:themeColor="text1"/>
          <w:highlight w:val="lightGray"/>
        </w:rPr>
        <w:t xml:space="preserve"> between traditional knowledge and modern in sight of probiotics drinks. It offers the insight on diversity of probiotics drinks and can guide researchers in developing sustainable plant based drinks.</w:t>
      </w:r>
    </w:p>
    <w:p w14:paraId="7B651F1C" w14:textId="629378EB" w:rsidR="004873B8" w:rsidRDefault="00633ED7">
      <w:pPr>
        <w:jc w:val="both"/>
        <w:rPr>
          <w:color w:val="000000" w:themeColor="text1"/>
        </w:rPr>
      </w:pPr>
      <w:r>
        <w:rPr>
          <w:b/>
          <w:bCs/>
          <w:color w:val="000000" w:themeColor="text1"/>
        </w:rPr>
        <w:t xml:space="preserve">Methods: </w:t>
      </w:r>
      <w:r>
        <w:rPr>
          <w:color w:val="000000" w:themeColor="text1"/>
          <w:lang w:val="en-US"/>
        </w:rPr>
        <w:t>S</w:t>
      </w:r>
      <w:proofErr w:type="spellStart"/>
      <w:r>
        <w:rPr>
          <w:color w:val="000000" w:themeColor="text1"/>
        </w:rPr>
        <w:t>everal</w:t>
      </w:r>
      <w:proofErr w:type="spellEnd"/>
      <w:r>
        <w:rPr>
          <w:color w:val="000000" w:themeColor="text1"/>
        </w:rPr>
        <w:t xml:space="preserve"> studies on cereal and millet based </w:t>
      </w:r>
      <w:r>
        <w:rPr>
          <w:color w:val="000000" w:themeColor="text1"/>
          <w:lang w:val="en-US"/>
        </w:rPr>
        <w:t xml:space="preserve">traditional and recent </w:t>
      </w:r>
      <w:r>
        <w:rPr>
          <w:color w:val="000000" w:themeColor="text1"/>
        </w:rPr>
        <w:t>probiotic drink</w:t>
      </w:r>
      <w:r>
        <w:rPr>
          <w:color w:val="000000" w:themeColor="text1"/>
          <w:lang w:val="en-US"/>
        </w:rPr>
        <w:t xml:space="preserve"> </w:t>
      </w:r>
      <w:proofErr w:type="gramStart"/>
      <w:r>
        <w:rPr>
          <w:color w:val="000000" w:themeColor="text1"/>
          <w:lang w:val="en-US"/>
        </w:rPr>
        <w:t>were</w:t>
      </w:r>
      <w:r>
        <w:rPr>
          <w:color w:val="000000" w:themeColor="text1"/>
        </w:rPr>
        <w:t xml:space="preserve"> </w:t>
      </w:r>
      <w:r>
        <w:rPr>
          <w:color w:val="000000" w:themeColor="text1"/>
          <w:lang w:val="en-US"/>
        </w:rPr>
        <w:t xml:space="preserve"> extensively</w:t>
      </w:r>
      <w:proofErr w:type="gramEnd"/>
      <w:r>
        <w:rPr>
          <w:color w:val="000000" w:themeColor="text1"/>
          <w:lang w:val="en-US"/>
        </w:rPr>
        <w:t xml:space="preserve"> </w:t>
      </w:r>
      <w:r>
        <w:rPr>
          <w:color w:val="000000" w:themeColor="text1"/>
        </w:rPr>
        <w:t>reviewed</w:t>
      </w:r>
      <w:r>
        <w:rPr>
          <w:color w:val="000000" w:themeColor="text1"/>
          <w:lang w:val="en-US"/>
        </w:rPr>
        <w:t xml:space="preserve"> </w:t>
      </w:r>
      <w:r w:rsidR="00B85663" w:rsidRPr="00B85663">
        <w:rPr>
          <w:color w:val="000000" w:themeColor="text1"/>
          <w:highlight w:val="lightGray"/>
          <w:lang w:val="en-US"/>
        </w:rPr>
        <w:t xml:space="preserve">from different </w:t>
      </w:r>
      <w:r w:rsidR="00B85663" w:rsidRPr="00B85663">
        <w:rPr>
          <w:color w:val="000000" w:themeColor="text1"/>
          <w:highlight w:val="lightGray"/>
        </w:rPr>
        <w:t xml:space="preserve"> databases, including PubMed, Scopus, and Google Scholar</w:t>
      </w:r>
      <w:r w:rsidR="00B85663" w:rsidRPr="00B85663">
        <w:rPr>
          <w:color w:val="000000" w:themeColor="text1"/>
          <w:highlight w:val="lightGray"/>
          <w:lang w:val="en-US"/>
        </w:rPr>
        <w:t>.</w:t>
      </w:r>
      <w:r w:rsidR="00B85663" w:rsidRPr="00B85663">
        <w:rPr>
          <w:color w:val="000000" w:themeColor="text1"/>
          <w:highlight w:val="lightGray"/>
        </w:rPr>
        <w:t xml:space="preserve"> The key </w:t>
      </w:r>
      <w:proofErr w:type="gramStart"/>
      <w:r w:rsidR="00B85663" w:rsidRPr="00B85663">
        <w:rPr>
          <w:color w:val="000000" w:themeColor="text1"/>
          <w:highlight w:val="lightGray"/>
        </w:rPr>
        <w:t xml:space="preserve">terms </w:t>
      </w:r>
      <w:r w:rsidR="00B85663" w:rsidRPr="00B85663">
        <w:rPr>
          <w:color w:val="000000" w:themeColor="text1"/>
          <w:highlight w:val="lightGray"/>
          <w:lang w:val="en-US"/>
        </w:rPr>
        <w:t xml:space="preserve"> </w:t>
      </w:r>
      <w:r w:rsidR="00B85663" w:rsidRPr="00B85663">
        <w:rPr>
          <w:color w:val="000000" w:themeColor="text1"/>
          <w:highlight w:val="lightGray"/>
        </w:rPr>
        <w:t>included</w:t>
      </w:r>
      <w:proofErr w:type="gramEnd"/>
      <w:r w:rsidR="00B85663" w:rsidRPr="00B85663">
        <w:rPr>
          <w:color w:val="000000" w:themeColor="text1"/>
          <w:highlight w:val="lightGray"/>
        </w:rPr>
        <w:t xml:space="preserve"> were </w:t>
      </w:r>
      <w:r w:rsidR="00B85663" w:rsidRPr="00B85663">
        <w:rPr>
          <w:i/>
          <w:iCs/>
          <w:color w:val="000000" w:themeColor="text1"/>
          <w:highlight w:val="lightGray"/>
        </w:rPr>
        <w:t>"cereal-based probiotic drinks,"</w:t>
      </w:r>
      <w:r w:rsidR="00B85663" w:rsidRPr="00B85663">
        <w:rPr>
          <w:color w:val="000000" w:themeColor="text1"/>
          <w:highlight w:val="lightGray"/>
        </w:rPr>
        <w:t xml:space="preserve"> </w:t>
      </w:r>
      <w:r w:rsidR="00B85663" w:rsidRPr="00B85663">
        <w:rPr>
          <w:i/>
          <w:iCs/>
          <w:color w:val="000000" w:themeColor="text1"/>
          <w:highlight w:val="lightGray"/>
        </w:rPr>
        <w:t>"millet-based probiotic beverages,"</w:t>
      </w:r>
      <w:r w:rsidR="00B85663" w:rsidRPr="00B85663">
        <w:rPr>
          <w:color w:val="000000" w:themeColor="text1"/>
          <w:highlight w:val="lightGray"/>
        </w:rPr>
        <w:t xml:space="preserve"> and </w:t>
      </w:r>
      <w:r w:rsidR="00B85663" w:rsidRPr="00B85663">
        <w:rPr>
          <w:i/>
          <w:iCs/>
          <w:color w:val="000000" w:themeColor="text1"/>
          <w:highlight w:val="lightGray"/>
        </w:rPr>
        <w:t>"fermentation techniques for probiotic beverages."</w:t>
      </w:r>
      <w:r w:rsidRPr="00B85663">
        <w:rPr>
          <w:color w:val="000000" w:themeColor="text1"/>
          <w:highlight w:val="lightGray"/>
        </w:rPr>
        <w:t xml:space="preserve"> </w:t>
      </w:r>
      <w:r w:rsidRPr="00B85663">
        <w:rPr>
          <w:color w:val="000000" w:themeColor="text1"/>
          <w:highlight w:val="lightGray"/>
          <w:lang w:val="en-US"/>
        </w:rPr>
        <w:t>for</w:t>
      </w:r>
      <w:r>
        <w:rPr>
          <w:color w:val="000000" w:themeColor="text1"/>
        </w:rPr>
        <w:t xml:space="preserve"> fermentation process, storage stability and viability of probiotic bacteria and sensory attributes.</w:t>
      </w:r>
      <w:r>
        <w:rPr>
          <w:color w:val="000000" w:themeColor="text1"/>
          <w:lang w:val="en-US"/>
        </w:rPr>
        <w:t xml:space="preserve"> </w:t>
      </w:r>
      <w:r>
        <w:rPr>
          <w:color w:val="000000" w:themeColor="text1"/>
        </w:rPr>
        <w:t xml:space="preserve">The review investigates various fermentation methods, </w:t>
      </w:r>
      <w:r>
        <w:rPr>
          <w:color w:val="000000" w:themeColor="text1"/>
          <w:lang w:val="en-US"/>
        </w:rPr>
        <w:t>formulation, t</w:t>
      </w:r>
      <w:r>
        <w:rPr>
          <w:color w:val="000000" w:themeColor="text1"/>
        </w:rPr>
        <w:t>he impact of different probiotic strains, and their effects on the nutritional and functional properties of these beverages.</w:t>
      </w:r>
    </w:p>
    <w:p w14:paraId="2A002AC3" w14:textId="77777777" w:rsidR="004873B8" w:rsidRDefault="00633ED7">
      <w:pPr>
        <w:jc w:val="both"/>
        <w:rPr>
          <w:color w:val="000000" w:themeColor="text1"/>
          <w:lang w:val="en-US"/>
        </w:rPr>
      </w:pPr>
      <w:r>
        <w:rPr>
          <w:b/>
          <w:bCs/>
          <w:color w:val="000000" w:themeColor="text1"/>
        </w:rPr>
        <w:t>Results</w:t>
      </w:r>
      <w:r>
        <w:rPr>
          <w:color w:val="000000" w:themeColor="text1"/>
        </w:rPr>
        <w:t xml:space="preserve">:  Fermentation improved the nutritional profile of cereal and millet based beverages, increasing antioxidants, </w:t>
      </w:r>
      <w:proofErr w:type="spellStart"/>
      <w:r>
        <w:rPr>
          <w:color w:val="000000" w:themeColor="text1"/>
        </w:rPr>
        <w:t>fiber</w:t>
      </w:r>
      <w:proofErr w:type="spellEnd"/>
      <w:r>
        <w:rPr>
          <w:color w:val="000000" w:themeColor="text1"/>
        </w:rPr>
        <w:t>, and protein content. Probiotic viability was maintained at high CFU levels (10</w:t>
      </w:r>
      <w:r>
        <w:rPr>
          <w:rFonts w:eastAsia="Calibri"/>
          <w:color w:val="000000" w:themeColor="text1"/>
        </w:rPr>
        <w:t>⁶</w:t>
      </w:r>
      <w:r>
        <w:rPr>
          <w:color w:val="000000" w:themeColor="text1"/>
        </w:rPr>
        <w:t>–10¹² CFU/ml) for 4–5 weeks under refrigeration. Sensory evaluations indicated high consumer acceptability, especially for fruit-flavoured variants</w:t>
      </w:r>
      <w:r>
        <w:rPr>
          <w:color w:val="000000" w:themeColor="text1"/>
          <w:lang w:val="en-US"/>
        </w:rPr>
        <w:t>.</w:t>
      </w:r>
    </w:p>
    <w:p w14:paraId="63753402" w14:textId="77777777" w:rsidR="004873B8" w:rsidRDefault="00633ED7">
      <w:pPr>
        <w:jc w:val="both"/>
        <w:rPr>
          <w:color w:val="000000" w:themeColor="text1"/>
        </w:rPr>
      </w:pPr>
      <w:r>
        <w:rPr>
          <w:b/>
          <w:bCs/>
          <w:color w:val="000000" w:themeColor="text1"/>
        </w:rPr>
        <w:t>Conclusions:</w:t>
      </w:r>
      <w:r>
        <w:rPr>
          <w:color w:val="000000" w:themeColor="text1"/>
        </w:rPr>
        <w:t xml:space="preserve"> Cereal and millet-based probiotic drinks are promising functional beverages with significant health benefits and commercial potential. Future research should focus on optimizing fermentation techniques, extending shelf life, and diversifying product formulations to enhance consumer acceptance and scalability.</w:t>
      </w:r>
    </w:p>
    <w:p w14:paraId="22592145" w14:textId="77777777" w:rsidR="004873B8" w:rsidRDefault="00633ED7">
      <w:pPr>
        <w:jc w:val="both"/>
        <w:rPr>
          <w:b/>
          <w:bCs/>
          <w:color w:val="000000" w:themeColor="text1"/>
        </w:rPr>
      </w:pPr>
      <w:r>
        <w:rPr>
          <w:b/>
          <w:bCs/>
          <w:color w:val="000000" w:themeColor="text1"/>
        </w:rPr>
        <w:t>Keywords</w:t>
      </w:r>
    </w:p>
    <w:p w14:paraId="4101620D" w14:textId="04CFA653" w:rsidR="004873B8" w:rsidRDefault="00633ED7" w:rsidP="00996F45">
      <w:pPr>
        <w:jc w:val="both"/>
        <w:rPr>
          <w:rStyle w:val="Strong"/>
          <w:b w:val="0"/>
          <w:bCs w:val="0"/>
          <w:color w:val="000000" w:themeColor="text1"/>
        </w:rPr>
      </w:pPr>
      <w:r>
        <w:rPr>
          <w:color w:val="000000" w:themeColor="text1"/>
        </w:rPr>
        <w:t xml:space="preserve"> Cereal-based beverages, millet-based drinks, probiotics, functional foods, non-dairy alternatives.</w:t>
      </w:r>
    </w:p>
    <w:p w14:paraId="3E246A0B" w14:textId="77777777" w:rsidR="004873B8" w:rsidRDefault="00633ED7">
      <w:pPr>
        <w:pStyle w:val="Heading3"/>
        <w:spacing w:line="360" w:lineRule="auto"/>
        <w:jc w:val="both"/>
        <w:rPr>
          <w:color w:val="000000" w:themeColor="text1"/>
          <w:sz w:val="24"/>
          <w:szCs w:val="24"/>
        </w:rPr>
      </w:pPr>
      <w:r>
        <w:rPr>
          <w:rStyle w:val="Strong"/>
          <w:b/>
          <w:bCs/>
          <w:color w:val="000000" w:themeColor="text1"/>
          <w:sz w:val="24"/>
          <w:szCs w:val="24"/>
        </w:rPr>
        <w:t>I. Introduction</w:t>
      </w:r>
    </w:p>
    <w:p w14:paraId="0B44AB2A" w14:textId="77777777" w:rsidR="004873B8" w:rsidRDefault="00633ED7">
      <w:pPr>
        <w:pStyle w:val="NormalWeb"/>
        <w:spacing w:line="360" w:lineRule="auto"/>
        <w:jc w:val="both"/>
        <w:rPr>
          <w:color w:val="000000"/>
        </w:rPr>
      </w:pPr>
      <w:r>
        <w:rPr>
          <w:color w:val="000000"/>
        </w:rPr>
        <w:t xml:space="preserve">Cereal- and millet-based probiotic beverages are emerging as sustainable, non-dairy alternatives that align with health-conscious and climate-resilient food systems. Derived from cereals such as wheat, rice, and barley, and nutrient-rich millets like </w:t>
      </w:r>
      <w:r>
        <w:rPr>
          <w:color w:val="000000"/>
        </w:rPr>
        <w:lastRenderedPageBreak/>
        <w:t xml:space="preserve">finger millet, </w:t>
      </w:r>
      <w:proofErr w:type="spellStart"/>
      <w:r>
        <w:rPr>
          <w:color w:val="000000"/>
        </w:rPr>
        <w:t>proso</w:t>
      </w:r>
      <w:proofErr w:type="spellEnd"/>
      <w:r>
        <w:rPr>
          <w:color w:val="000000"/>
        </w:rPr>
        <w:t xml:space="preserve"> millet, and foxtail millet, these beverages provide essential nutrients including dietary </w:t>
      </w:r>
      <w:proofErr w:type="spellStart"/>
      <w:r>
        <w:rPr>
          <w:color w:val="000000"/>
        </w:rPr>
        <w:t>fiber</w:t>
      </w:r>
      <w:proofErr w:type="spellEnd"/>
      <w:r>
        <w:rPr>
          <w:color w:val="000000"/>
        </w:rPr>
        <w:t>, B-vitamins, and minerals. Millets, often termed “</w:t>
      </w:r>
      <w:proofErr w:type="spellStart"/>
      <w:r>
        <w:rPr>
          <w:color w:val="000000"/>
        </w:rPr>
        <w:t>nutri</w:t>
      </w:r>
      <w:proofErr w:type="spellEnd"/>
      <w:r>
        <w:rPr>
          <w:color w:val="000000"/>
        </w:rPr>
        <w:t>-cereals,” are particularly valuable in regions with nutrient-poor soils and adverse climatic conditions (</w:t>
      </w:r>
      <w:proofErr w:type="spellStart"/>
      <w:r>
        <w:rPr>
          <w:color w:val="000000"/>
        </w:rPr>
        <w:t>Kothapalli</w:t>
      </w:r>
      <w:proofErr w:type="spellEnd"/>
      <w:r>
        <w:rPr>
          <w:color w:val="000000"/>
        </w:rPr>
        <w:t xml:space="preserve"> </w:t>
      </w:r>
      <w:r>
        <w:rPr>
          <w:i/>
          <w:iCs/>
          <w:color w:val="000000"/>
        </w:rPr>
        <w:t>et al</w:t>
      </w:r>
      <w:r>
        <w:rPr>
          <w:color w:val="000000"/>
        </w:rPr>
        <w:t>., 2024).</w:t>
      </w:r>
    </w:p>
    <w:p w14:paraId="6467157E" w14:textId="77777777" w:rsidR="004873B8" w:rsidRDefault="00633ED7">
      <w:pPr>
        <w:pStyle w:val="NormalWeb"/>
        <w:spacing w:line="360" w:lineRule="auto"/>
        <w:jc w:val="both"/>
        <w:rPr>
          <w:color w:val="000000"/>
        </w:rPr>
      </w:pPr>
      <w:r>
        <w:rPr>
          <w:color w:val="000000"/>
        </w:rPr>
        <w:t xml:space="preserve">Fermentation with probiotics significantly enhances the nutritional and functional properties of these grains. According to the FAO/WHO (2001), probiotics are defined as live microorganisms which, when administered in adequate amounts, confer a health benefit on the host. Fermentation improves the digestibility of cereals and millets, supports the gut microbiota, and boosts immune function (Agrawal </w:t>
      </w:r>
      <w:r>
        <w:rPr>
          <w:i/>
          <w:iCs/>
          <w:color w:val="000000"/>
        </w:rPr>
        <w:t>et al</w:t>
      </w:r>
      <w:r>
        <w:rPr>
          <w:color w:val="000000"/>
        </w:rPr>
        <w:t>., 2005). These microorganisms—mainly species of</w:t>
      </w:r>
      <w:r>
        <w:rPr>
          <w:rStyle w:val="apple-converted-space"/>
          <w:color w:val="000000"/>
        </w:rPr>
        <w:t> </w:t>
      </w:r>
      <w:proofErr w:type="spellStart"/>
      <w:r>
        <w:rPr>
          <w:rStyle w:val="Emphasis"/>
          <w:color w:val="000000"/>
        </w:rPr>
        <w:t>Lactobacillus</w:t>
      </w:r>
      <w:r>
        <w:rPr>
          <w:color w:val="000000"/>
        </w:rPr>
        <w:t>and</w:t>
      </w:r>
      <w:proofErr w:type="spellEnd"/>
      <w:r>
        <w:rPr>
          <w:rStyle w:val="apple-converted-space"/>
          <w:color w:val="000000"/>
        </w:rPr>
        <w:t> </w:t>
      </w:r>
      <w:r>
        <w:rPr>
          <w:rStyle w:val="Emphasis"/>
          <w:color w:val="000000"/>
        </w:rPr>
        <w:t>Bifidobacterium</w:t>
      </w:r>
      <w:r>
        <w:rPr>
          <w:color w:val="000000"/>
        </w:rPr>
        <w:t xml:space="preserve">—have demonstrated therapeutic potential across a range of health outcomes, including mitigation of rotavirus </w:t>
      </w:r>
      <w:proofErr w:type="spellStart"/>
      <w:r>
        <w:rPr>
          <w:color w:val="000000"/>
        </w:rPr>
        <w:t>diarrhea</w:t>
      </w:r>
      <w:proofErr w:type="spellEnd"/>
      <w:r>
        <w:rPr>
          <w:color w:val="000000"/>
        </w:rPr>
        <w:t xml:space="preserve"> (Wang </w:t>
      </w:r>
      <w:r>
        <w:rPr>
          <w:i/>
          <w:iCs/>
          <w:color w:val="000000"/>
        </w:rPr>
        <w:t>et al</w:t>
      </w:r>
      <w:r>
        <w:rPr>
          <w:color w:val="000000"/>
        </w:rPr>
        <w:t xml:space="preserve">., 2014), relief from lactose intolerance (Kechagia </w:t>
      </w:r>
      <w:r>
        <w:rPr>
          <w:i/>
          <w:iCs/>
          <w:color w:val="000000"/>
        </w:rPr>
        <w:t>et al</w:t>
      </w:r>
      <w:r>
        <w:rPr>
          <w:color w:val="000000"/>
        </w:rPr>
        <w:t xml:space="preserve">., 2013), improved lipid profiles (Marras </w:t>
      </w:r>
      <w:r>
        <w:rPr>
          <w:i/>
          <w:iCs/>
          <w:color w:val="000000"/>
        </w:rPr>
        <w:t>et al</w:t>
      </w:r>
      <w:r>
        <w:rPr>
          <w:color w:val="000000"/>
        </w:rPr>
        <w:t xml:space="preserve">., 2021), enhanced micronutrient absorption (Hemalatha </w:t>
      </w:r>
      <w:r>
        <w:rPr>
          <w:i/>
          <w:iCs/>
          <w:color w:val="000000"/>
        </w:rPr>
        <w:t>et al</w:t>
      </w:r>
      <w:r>
        <w:rPr>
          <w:color w:val="000000"/>
        </w:rPr>
        <w:t xml:space="preserve">., 2017), and reduced susceptibility to infections and allergic responses (Gallego </w:t>
      </w:r>
      <w:r>
        <w:rPr>
          <w:i/>
          <w:iCs/>
          <w:color w:val="000000"/>
        </w:rPr>
        <w:t>et al</w:t>
      </w:r>
      <w:r>
        <w:rPr>
          <w:color w:val="000000"/>
        </w:rPr>
        <w:t>., 2016).</w:t>
      </w:r>
    </w:p>
    <w:p w14:paraId="15871F67" w14:textId="7BCC739A" w:rsidR="008F3E2E" w:rsidRPr="00720F3D" w:rsidRDefault="008F3E2E" w:rsidP="008F3E2E">
      <w:pPr>
        <w:pStyle w:val="NormalWeb"/>
        <w:spacing w:line="360" w:lineRule="auto"/>
        <w:jc w:val="both"/>
        <w:rPr>
          <w:bCs/>
          <w:color w:val="000000"/>
        </w:rPr>
      </w:pPr>
      <w:r w:rsidRPr="00720F3D">
        <w:rPr>
          <w:bCs/>
          <w:color w:val="000000"/>
          <w:highlight w:val="lightGray"/>
        </w:rPr>
        <w:t xml:space="preserve">In the context of food-based probiotic delivery systems, both cereals and millets serve as valuable substrates due to their naturally high content of carbohydrates, proteins, vitamins, and minerals that support the growth and metabolic activity of probiotic microorganisms during fermentation (Das </w:t>
      </w:r>
      <w:r w:rsidRPr="00720F3D">
        <w:rPr>
          <w:bCs/>
          <w:i/>
          <w:color w:val="000000"/>
          <w:highlight w:val="lightGray"/>
        </w:rPr>
        <w:t>et al</w:t>
      </w:r>
      <w:r w:rsidRPr="00720F3D">
        <w:rPr>
          <w:bCs/>
          <w:color w:val="000000"/>
          <w:highlight w:val="lightGray"/>
        </w:rPr>
        <w:t>., 2020). However, a comparative analysis reveals that millets offer distinct advantages over conventional cereals (</w:t>
      </w:r>
      <w:proofErr w:type="spellStart"/>
      <w:r w:rsidRPr="00720F3D">
        <w:rPr>
          <w:bCs/>
          <w:color w:val="000000"/>
          <w:highlight w:val="lightGray"/>
        </w:rPr>
        <w:t>Luana</w:t>
      </w:r>
      <w:proofErr w:type="spellEnd"/>
      <w:r w:rsidRPr="00720F3D">
        <w:rPr>
          <w:bCs/>
          <w:color w:val="000000"/>
          <w:highlight w:val="lightGray"/>
        </w:rPr>
        <w:t xml:space="preserve"> </w:t>
      </w:r>
      <w:r w:rsidRPr="00720F3D">
        <w:rPr>
          <w:bCs/>
          <w:i/>
          <w:iCs/>
          <w:color w:val="000000"/>
          <w:highlight w:val="lightGray"/>
        </w:rPr>
        <w:t>et al</w:t>
      </w:r>
      <w:r w:rsidRPr="00720F3D">
        <w:rPr>
          <w:bCs/>
          <w:color w:val="000000"/>
          <w:highlight w:val="lightGray"/>
        </w:rPr>
        <w:t xml:space="preserve">., 2017). Millets such as finger and pearl millet possess significantly higher levels of dietary </w:t>
      </w:r>
      <w:proofErr w:type="spellStart"/>
      <w:r w:rsidRPr="00720F3D">
        <w:rPr>
          <w:bCs/>
          <w:color w:val="000000"/>
          <w:highlight w:val="lightGray"/>
        </w:rPr>
        <w:t>fiber</w:t>
      </w:r>
      <w:proofErr w:type="spellEnd"/>
      <w:r w:rsidRPr="00720F3D">
        <w:rPr>
          <w:bCs/>
          <w:color w:val="000000"/>
          <w:highlight w:val="lightGray"/>
        </w:rPr>
        <w:t xml:space="preserve"> and essential minerals like calcium, iron, and magnesium, which not only enhance the nutritional profile of the final product but also support more efficient microbial fermentation (</w:t>
      </w:r>
      <w:proofErr w:type="spellStart"/>
      <w:r w:rsidRPr="00720F3D">
        <w:rPr>
          <w:bCs/>
          <w:color w:val="000000"/>
          <w:highlight w:val="lightGray"/>
        </w:rPr>
        <w:t>Luana</w:t>
      </w:r>
      <w:proofErr w:type="spellEnd"/>
      <w:r w:rsidRPr="00720F3D">
        <w:rPr>
          <w:bCs/>
          <w:color w:val="000000"/>
          <w:highlight w:val="lightGray"/>
        </w:rPr>
        <w:t xml:space="preserve"> </w:t>
      </w:r>
      <w:r w:rsidRPr="00720F3D">
        <w:rPr>
          <w:bCs/>
          <w:i/>
          <w:iCs/>
          <w:color w:val="000000"/>
          <w:highlight w:val="lightGray"/>
        </w:rPr>
        <w:t>et al</w:t>
      </w:r>
      <w:r w:rsidRPr="00720F3D">
        <w:rPr>
          <w:bCs/>
          <w:color w:val="000000"/>
          <w:highlight w:val="lightGray"/>
        </w:rPr>
        <w:t xml:space="preserve">., 2017). In contrast, conventional cereals such as rice and wheat, while adequate in terms of carbohydrate and protein content, generally have lower </w:t>
      </w:r>
      <w:proofErr w:type="spellStart"/>
      <w:r w:rsidRPr="00720F3D">
        <w:rPr>
          <w:bCs/>
          <w:color w:val="000000"/>
          <w:highlight w:val="lightGray"/>
        </w:rPr>
        <w:t>fiber</w:t>
      </w:r>
      <w:proofErr w:type="spellEnd"/>
      <w:r w:rsidRPr="00720F3D">
        <w:rPr>
          <w:bCs/>
          <w:color w:val="000000"/>
          <w:highlight w:val="lightGray"/>
        </w:rPr>
        <w:t xml:space="preserve"> and mineral concentrations (Das </w:t>
      </w:r>
      <w:r w:rsidRPr="00720F3D">
        <w:rPr>
          <w:bCs/>
          <w:i/>
          <w:iCs/>
          <w:color w:val="000000"/>
          <w:highlight w:val="lightGray"/>
        </w:rPr>
        <w:t>et al</w:t>
      </w:r>
      <w:r w:rsidRPr="00720F3D">
        <w:rPr>
          <w:bCs/>
          <w:color w:val="000000"/>
          <w:highlight w:val="lightGray"/>
        </w:rPr>
        <w:t>., 2020). This makes millets especially valuable in the development of functional probiotic beverages, particularly in non-dairy and gluten-free applications where nutritional enhancement and fermentation compatibility are critical (</w:t>
      </w:r>
      <w:proofErr w:type="spellStart"/>
      <w:r w:rsidRPr="00720F3D">
        <w:rPr>
          <w:bCs/>
          <w:color w:val="000000"/>
          <w:highlight w:val="lightGray"/>
        </w:rPr>
        <w:t>Luana</w:t>
      </w:r>
      <w:proofErr w:type="spellEnd"/>
      <w:r w:rsidRPr="00720F3D">
        <w:rPr>
          <w:bCs/>
          <w:color w:val="000000"/>
          <w:highlight w:val="lightGray"/>
        </w:rPr>
        <w:t xml:space="preserve"> </w:t>
      </w:r>
      <w:r w:rsidRPr="00720F3D">
        <w:rPr>
          <w:bCs/>
          <w:i/>
          <w:iCs/>
          <w:color w:val="000000"/>
          <w:highlight w:val="lightGray"/>
        </w:rPr>
        <w:t>et al</w:t>
      </w:r>
      <w:r w:rsidRPr="00720F3D">
        <w:rPr>
          <w:bCs/>
          <w:color w:val="000000"/>
          <w:highlight w:val="lightGray"/>
        </w:rPr>
        <w:t>., 2017)</w:t>
      </w:r>
      <w:r>
        <w:rPr>
          <w:bCs/>
          <w:color w:val="000000"/>
        </w:rPr>
        <w:t>.</w:t>
      </w:r>
    </w:p>
    <w:p w14:paraId="467A6D9F" w14:textId="77777777" w:rsidR="004873B8" w:rsidRDefault="00633ED7">
      <w:pPr>
        <w:pStyle w:val="NormalWeb"/>
        <w:spacing w:line="360" w:lineRule="auto"/>
        <w:jc w:val="both"/>
        <w:rPr>
          <w:color w:val="000000"/>
        </w:rPr>
      </w:pPr>
      <w:r>
        <w:rPr>
          <w:color w:val="000000"/>
        </w:rPr>
        <w:t xml:space="preserve">Beyond nutritional enhancement, probiotic fermentation of these beverages increases the production of short-chain fatty acids (SCFAs), compounds known to reinforce gut barrier function and support intestinal health (Jäger </w:t>
      </w:r>
      <w:r>
        <w:rPr>
          <w:i/>
          <w:iCs/>
          <w:color w:val="000000"/>
        </w:rPr>
        <w:t>et al</w:t>
      </w:r>
      <w:r>
        <w:rPr>
          <w:color w:val="000000"/>
        </w:rPr>
        <w:t xml:space="preserve">., 2020). It also stimulates </w:t>
      </w:r>
      <w:r>
        <w:rPr>
          <w:color w:val="000000"/>
        </w:rPr>
        <w:lastRenderedPageBreak/>
        <w:t xml:space="preserve">immune responses by enhancing the activity of natural killer (NK) cells and immunoglobulin production (Gallego </w:t>
      </w:r>
      <w:r>
        <w:rPr>
          <w:i/>
          <w:iCs/>
          <w:color w:val="000000"/>
        </w:rPr>
        <w:t>et al</w:t>
      </w:r>
      <w:r>
        <w:rPr>
          <w:color w:val="000000"/>
        </w:rPr>
        <w:t xml:space="preserve">., 2016). Moreover, the inherent dietary </w:t>
      </w:r>
      <w:proofErr w:type="spellStart"/>
      <w:r>
        <w:rPr>
          <w:color w:val="000000"/>
        </w:rPr>
        <w:t>fiber</w:t>
      </w:r>
      <w:proofErr w:type="spellEnd"/>
      <w:r>
        <w:rPr>
          <w:color w:val="000000"/>
        </w:rPr>
        <w:t xml:space="preserve"> in cereals and millets acts as a prebiotic, selectively encouraging the proliferation of beneficial gut bacteria.</w:t>
      </w:r>
    </w:p>
    <w:p w14:paraId="61CC483F" w14:textId="27B8F250" w:rsidR="004873B8" w:rsidRDefault="00633ED7">
      <w:pPr>
        <w:pStyle w:val="NormalWeb"/>
        <w:spacing w:line="360" w:lineRule="auto"/>
        <w:jc w:val="both"/>
        <w:rPr>
          <w:color w:val="000000"/>
        </w:rPr>
      </w:pPr>
      <w:r>
        <w:rPr>
          <w:color w:val="000000"/>
        </w:rPr>
        <w:t xml:space="preserve">Fermentation enhances antioxidant capacity and increases the bioavailability of phenolic compounds and flavonoids, which play roles in modulating oxidative stress and inflammation (Luana </w:t>
      </w:r>
      <w:r>
        <w:rPr>
          <w:i/>
          <w:iCs/>
          <w:color w:val="000000"/>
        </w:rPr>
        <w:t>et al</w:t>
      </w:r>
      <w:r>
        <w:rPr>
          <w:color w:val="000000"/>
        </w:rPr>
        <w:t>., 2017). A randomized controlled trial showed that consumption of a fermented probiotic drink significantly reduced serum cholesterol, blood pressure, and inflammatory markers in individuals with metabolic syndrome (</w:t>
      </w:r>
      <w:proofErr w:type="spellStart"/>
      <w:r>
        <w:rPr>
          <w:color w:val="000000"/>
        </w:rPr>
        <w:t>Ejtahed</w:t>
      </w:r>
      <w:proofErr w:type="spellEnd"/>
      <w:r>
        <w:rPr>
          <w:color w:val="000000"/>
        </w:rPr>
        <w:t xml:space="preserve"> </w:t>
      </w:r>
      <w:r>
        <w:rPr>
          <w:i/>
          <w:iCs/>
          <w:color w:val="000000"/>
        </w:rPr>
        <w:t>et al</w:t>
      </w:r>
      <w:r>
        <w:rPr>
          <w:color w:val="000000"/>
        </w:rPr>
        <w:t>., 2011)</w:t>
      </w:r>
      <w:r w:rsidR="00996F45">
        <w:rPr>
          <w:color w:val="000000"/>
        </w:rPr>
        <w:t xml:space="preserve">. </w:t>
      </w:r>
    </w:p>
    <w:p w14:paraId="18567058" w14:textId="1A71BABA" w:rsidR="00767837" w:rsidRPr="00CB3296" w:rsidRDefault="00996F45" w:rsidP="00CB3296">
      <w:pPr>
        <w:spacing w:line="276" w:lineRule="auto"/>
        <w:jc w:val="both"/>
        <w:rPr>
          <w:highlight w:val="cyan"/>
        </w:rPr>
      </w:pPr>
      <w:r w:rsidRPr="00CB3296">
        <w:rPr>
          <w:highlight w:val="cyan"/>
        </w:rPr>
        <w:t xml:space="preserve">Dairy </w:t>
      </w:r>
      <w:r w:rsidRPr="00CB3296">
        <w:rPr>
          <w:i/>
          <w:iCs/>
          <w:highlight w:val="cyan"/>
        </w:rPr>
        <w:t>Propionibacterium</w:t>
      </w:r>
      <w:r w:rsidRPr="00CB3296">
        <w:rPr>
          <w:highlight w:val="cyan"/>
        </w:rPr>
        <w:t xml:space="preserve">, known for producing vitamin B12, can be effectively used in in situ fermentation to develop vegan-friendly foods. In a study, 138 cultures were isolated from raw cow’s milk, Swiss cheese, and curd to identify the genotypic traits of </w:t>
      </w:r>
      <w:r w:rsidRPr="00CB3296">
        <w:rPr>
          <w:i/>
          <w:iCs/>
          <w:highlight w:val="cyan"/>
        </w:rPr>
        <w:t>Propionibacterium</w:t>
      </w:r>
      <w:r w:rsidRPr="00CB3296">
        <w:rPr>
          <w:highlight w:val="cyan"/>
        </w:rPr>
        <w:t xml:space="preserve"> spp. Among them, strain MM21 emerged as a high B12 producer. Millet-based beverages fermented with MM21 demonstrated its potential as a suitable starter culture for e</w:t>
      </w:r>
      <w:r w:rsidR="008656CA" w:rsidRPr="00CB3296">
        <w:rPr>
          <w:highlight w:val="cyan"/>
        </w:rPr>
        <w:t>nriching foods with vitamin B12 (</w:t>
      </w:r>
      <w:proofErr w:type="spellStart"/>
      <w:r w:rsidR="008656CA" w:rsidRPr="00CB3296">
        <w:rPr>
          <w:highlight w:val="cyan"/>
        </w:rPr>
        <w:t>Punniyamoorthy</w:t>
      </w:r>
      <w:proofErr w:type="spellEnd"/>
      <w:r w:rsidR="008656CA" w:rsidRPr="00CB3296">
        <w:rPr>
          <w:highlight w:val="cyan"/>
        </w:rPr>
        <w:t xml:space="preserve"> </w:t>
      </w:r>
      <w:r w:rsidR="008656CA" w:rsidRPr="00CB3296">
        <w:rPr>
          <w:i/>
          <w:highlight w:val="cyan"/>
        </w:rPr>
        <w:t>et al</w:t>
      </w:r>
      <w:r w:rsidR="008656CA" w:rsidRPr="00CB3296">
        <w:rPr>
          <w:highlight w:val="cyan"/>
        </w:rPr>
        <w:t>., 2025).</w:t>
      </w:r>
      <w:r w:rsidR="00133EDD" w:rsidRPr="00CB3296">
        <w:rPr>
          <w:highlight w:val="cyan"/>
        </w:rPr>
        <w:t xml:space="preserve"> </w:t>
      </w:r>
      <w:r w:rsidR="00CB3296">
        <w:rPr>
          <w:highlight w:val="cyan"/>
        </w:rPr>
        <w:t xml:space="preserve"> </w:t>
      </w:r>
      <w:proofErr w:type="spellStart"/>
      <w:proofErr w:type="gramStart"/>
      <w:r w:rsidR="00767837" w:rsidRPr="00CB3296">
        <w:rPr>
          <w:color w:val="000000"/>
          <w:highlight w:val="cyan"/>
        </w:rPr>
        <w:t>Nandhini</w:t>
      </w:r>
      <w:proofErr w:type="spellEnd"/>
      <w:r w:rsidR="00767837" w:rsidRPr="00CB3296">
        <w:rPr>
          <w:highlight w:val="cyan"/>
        </w:rPr>
        <w:t xml:space="preserve">  </w:t>
      </w:r>
      <w:r w:rsidR="00767837" w:rsidRPr="00CB3296">
        <w:rPr>
          <w:i/>
          <w:highlight w:val="cyan"/>
        </w:rPr>
        <w:t>et al</w:t>
      </w:r>
      <w:r w:rsidR="00133EDD" w:rsidRPr="00CB3296">
        <w:rPr>
          <w:i/>
          <w:highlight w:val="cyan"/>
        </w:rPr>
        <w:t>.</w:t>
      </w:r>
      <w:proofErr w:type="gramEnd"/>
      <w:r w:rsidR="00767837" w:rsidRPr="00CB3296">
        <w:rPr>
          <w:highlight w:val="cyan"/>
        </w:rPr>
        <w:t xml:space="preserve"> (2025) isolated LAB strains from South Indian fermented cereals and identified through biochemical, molecular, and physiological assays. Morphological analysis showed varied colony shapes and </w:t>
      </w:r>
      <w:proofErr w:type="spellStart"/>
      <w:r w:rsidR="00767837" w:rsidRPr="00CB3296">
        <w:rPr>
          <w:highlight w:val="cyan"/>
        </w:rPr>
        <w:t>colors</w:t>
      </w:r>
      <w:proofErr w:type="spellEnd"/>
      <w:r w:rsidR="00767837" w:rsidRPr="00CB3296">
        <w:rPr>
          <w:highlight w:val="cyan"/>
        </w:rPr>
        <w:t xml:space="preserve">, with gram-positive rods and cocci present. High antioxidant activity (&gt;80% in DPPH assay) and positive carbohydrate fermentation confirmed probiotic potential. 16S rRNA analysis identified </w:t>
      </w:r>
      <w:r w:rsidR="00767837" w:rsidRPr="00CB3296">
        <w:rPr>
          <w:i/>
          <w:iCs/>
          <w:highlight w:val="cyan"/>
        </w:rPr>
        <w:t>Lactobacillus plantarum</w:t>
      </w:r>
      <w:r w:rsidR="00767837" w:rsidRPr="00CB3296">
        <w:rPr>
          <w:highlight w:val="cyan"/>
        </w:rPr>
        <w:t xml:space="preserve"> and </w:t>
      </w:r>
      <w:r w:rsidR="00767837" w:rsidRPr="00CB3296">
        <w:rPr>
          <w:i/>
          <w:iCs/>
          <w:highlight w:val="cyan"/>
        </w:rPr>
        <w:t>Lactococcus lactis</w:t>
      </w:r>
      <w:r w:rsidR="00767837" w:rsidRPr="00CB3296">
        <w:rPr>
          <w:highlight w:val="cyan"/>
        </w:rPr>
        <w:t xml:space="preserve"> in pearl, finger, and foxtail millets. These strains enhance gut health, nutrient absorption, and overall functional value of fermented millets.</w:t>
      </w:r>
    </w:p>
    <w:p w14:paraId="193AF4F2" w14:textId="197EAFC4" w:rsidR="00733A76" w:rsidRPr="00711160" w:rsidRDefault="00DB6A15" w:rsidP="00CB3296">
      <w:pPr>
        <w:spacing w:before="100" w:beforeAutospacing="1" w:after="100" w:afterAutospacing="1" w:line="276" w:lineRule="auto"/>
        <w:jc w:val="both"/>
        <w:rPr>
          <w:rFonts w:eastAsia="SimSun"/>
        </w:rPr>
      </w:pPr>
      <w:r w:rsidRPr="00DB6A15">
        <w:rPr>
          <w:rFonts w:eastAsia="SimSun"/>
          <w:highlight w:val="cyan"/>
        </w:rPr>
        <w:t xml:space="preserve">Barnyard millet, valued for its drought resistance, high energy yield, and rich content of </w:t>
      </w:r>
      <w:proofErr w:type="spellStart"/>
      <w:r w:rsidRPr="00DB6A15">
        <w:rPr>
          <w:rFonts w:eastAsia="SimSun"/>
          <w:highlight w:val="cyan"/>
        </w:rPr>
        <w:t>fiber</w:t>
      </w:r>
      <w:proofErr w:type="spellEnd"/>
      <w:r w:rsidRPr="00DB6A15">
        <w:rPr>
          <w:rFonts w:eastAsia="SimSun"/>
          <w:highlight w:val="cyan"/>
        </w:rPr>
        <w:t>, protein, iron, and zinc, offers signifi</w:t>
      </w:r>
      <w:r w:rsidRPr="00711160">
        <w:rPr>
          <w:rFonts w:eastAsia="SimSun"/>
          <w:highlight w:val="cyan"/>
        </w:rPr>
        <w:t xml:space="preserve">cant nutritional benefits. </w:t>
      </w:r>
      <w:r w:rsidR="001A02C0" w:rsidRPr="00711160">
        <w:rPr>
          <w:highlight w:val="cyan"/>
        </w:rPr>
        <w:t xml:space="preserve">Joseph </w:t>
      </w:r>
      <w:r w:rsidR="001A02C0" w:rsidRPr="001A02C0">
        <w:rPr>
          <w:i/>
          <w:highlight w:val="cyan"/>
        </w:rPr>
        <w:t>et al</w:t>
      </w:r>
      <w:r w:rsidR="001A02C0">
        <w:rPr>
          <w:highlight w:val="cyan"/>
        </w:rPr>
        <w:t>. (</w:t>
      </w:r>
      <w:r w:rsidR="001A02C0" w:rsidRPr="00711160">
        <w:rPr>
          <w:highlight w:val="cyan"/>
        </w:rPr>
        <w:t>2025)</w:t>
      </w:r>
      <w:r w:rsidRPr="00DB6A15">
        <w:rPr>
          <w:rFonts w:eastAsia="SimSun"/>
          <w:highlight w:val="cyan"/>
        </w:rPr>
        <w:t xml:space="preserve"> developed eight health drink formulations using barnyard millet and </w:t>
      </w:r>
      <w:r w:rsidRPr="00711160">
        <w:rPr>
          <w:rFonts w:eastAsia="SimSun"/>
          <w:i/>
          <w:iCs/>
          <w:highlight w:val="cyan"/>
        </w:rPr>
        <w:t>Spirulina sp.</w:t>
      </w:r>
      <w:r w:rsidRPr="00DB6A15">
        <w:rPr>
          <w:rFonts w:eastAsia="SimSun"/>
          <w:highlight w:val="cyan"/>
        </w:rPr>
        <w:t xml:space="preserve">, fermented with </w:t>
      </w:r>
      <w:r w:rsidRPr="00711160">
        <w:rPr>
          <w:rFonts w:eastAsia="SimSun"/>
          <w:i/>
          <w:iCs/>
          <w:highlight w:val="cyan"/>
        </w:rPr>
        <w:t xml:space="preserve">Lactobacillus </w:t>
      </w:r>
      <w:proofErr w:type="spellStart"/>
      <w:r w:rsidRPr="00711160">
        <w:rPr>
          <w:rFonts w:eastAsia="SimSun"/>
          <w:i/>
          <w:iCs/>
          <w:highlight w:val="cyan"/>
        </w:rPr>
        <w:t>rhamnosus</w:t>
      </w:r>
      <w:proofErr w:type="spellEnd"/>
      <w:r w:rsidRPr="00DB6A15">
        <w:rPr>
          <w:rFonts w:eastAsia="SimSun"/>
          <w:highlight w:val="cyan"/>
        </w:rPr>
        <w:t xml:space="preserve"> and </w:t>
      </w:r>
      <w:r w:rsidRPr="00711160">
        <w:rPr>
          <w:rFonts w:eastAsia="SimSun"/>
          <w:i/>
          <w:iCs/>
          <w:highlight w:val="cyan"/>
        </w:rPr>
        <w:t>Saccharomyces cerevisiae</w:t>
      </w:r>
      <w:r w:rsidRPr="00DB6A15">
        <w:rPr>
          <w:rFonts w:eastAsia="SimSun"/>
          <w:highlight w:val="cyan"/>
        </w:rPr>
        <w:t xml:space="preserve"> </w:t>
      </w:r>
      <w:r w:rsidR="001A02C0">
        <w:rPr>
          <w:rFonts w:eastAsia="SimSun"/>
          <w:highlight w:val="cyan"/>
        </w:rPr>
        <w:t>(unflavoured</w:t>
      </w:r>
      <w:r w:rsidRPr="00711160">
        <w:rPr>
          <w:rFonts w:eastAsia="SimSun"/>
          <w:highlight w:val="cyan"/>
        </w:rPr>
        <w:t xml:space="preserve"> </w:t>
      </w:r>
      <w:proofErr w:type="gramStart"/>
      <w:r w:rsidRPr="00711160">
        <w:rPr>
          <w:rFonts w:eastAsia="SimSun"/>
          <w:highlight w:val="cyan"/>
        </w:rPr>
        <w:t>and  flavoure</w:t>
      </w:r>
      <w:r w:rsidR="001A02C0">
        <w:rPr>
          <w:rFonts w:eastAsia="SimSun"/>
          <w:highlight w:val="cyan"/>
        </w:rPr>
        <w:t>d</w:t>
      </w:r>
      <w:proofErr w:type="gramEnd"/>
      <w:r w:rsidR="001A02C0">
        <w:rPr>
          <w:rFonts w:eastAsia="SimSun"/>
          <w:highlight w:val="cyan"/>
        </w:rPr>
        <w:t>)</w:t>
      </w:r>
      <w:r w:rsidRPr="00711160">
        <w:rPr>
          <w:rFonts w:eastAsia="SimSun"/>
          <w:highlight w:val="cyan"/>
        </w:rPr>
        <w:t xml:space="preserve">. </w:t>
      </w:r>
      <w:r w:rsidRPr="00DB6A15">
        <w:rPr>
          <w:rFonts w:eastAsia="SimSun"/>
          <w:highlight w:val="cyan"/>
        </w:rPr>
        <w:t xml:space="preserve">Protein content ranged from 1.39–4.61% in </w:t>
      </w:r>
      <w:r w:rsidRPr="00711160">
        <w:rPr>
          <w:rFonts w:eastAsia="SimSun"/>
          <w:i/>
          <w:iCs/>
          <w:highlight w:val="cyan"/>
        </w:rPr>
        <w:t xml:space="preserve">L. </w:t>
      </w:r>
      <w:proofErr w:type="spellStart"/>
      <w:r w:rsidRPr="00711160">
        <w:rPr>
          <w:rFonts w:eastAsia="SimSun"/>
          <w:i/>
          <w:iCs/>
          <w:highlight w:val="cyan"/>
        </w:rPr>
        <w:t>rhamnosus</w:t>
      </w:r>
      <w:proofErr w:type="spellEnd"/>
      <w:r w:rsidRPr="00DB6A15">
        <w:rPr>
          <w:rFonts w:eastAsia="SimSun"/>
          <w:highlight w:val="cyan"/>
        </w:rPr>
        <w:t xml:space="preserve"> samples and 2.52–4.09% in </w:t>
      </w:r>
      <w:r w:rsidRPr="00711160">
        <w:rPr>
          <w:rFonts w:eastAsia="SimSun"/>
          <w:i/>
          <w:iCs/>
          <w:highlight w:val="cyan"/>
        </w:rPr>
        <w:t>S. cerevisiae</w:t>
      </w:r>
      <w:r w:rsidRPr="00711160">
        <w:rPr>
          <w:rFonts w:eastAsia="SimSun"/>
          <w:highlight w:val="cyan"/>
        </w:rPr>
        <w:t xml:space="preserve"> samples. </w:t>
      </w:r>
      <w:r w:rsidRPr="00DB6A15">
        <w:rPr>
          <w:rFonts w:eastAsia="SimSun"/>
          <w:highlight w:val="cyan"/>
        </w:rPr>
        <w:t>Carbohydrate content (5–14.8%) was suitable for diabetic consumption.</w:t>
      </w:r>
      <w:r w:rsidR="001A02C0">
        <w:rPr>
          <w:rFonts w:eastAsia="SimSun"/>
          <w:highlight w:val="cyan"/>
        </w:rPr>
        <w:t xml:space="preserve"> </w:t>
      </w:r>
      <w:r w:rsidR="001A02C0" w:rsidRPr="00DB6A15">
        <w:rPr>
          <w:rFonts w:eastAsia="SimSun"/>
          <w:highlight w:val="cyan"/>
        </w:rPr>
        <w:t xml:space="preserve">Sensory evaluation revealed that </w:t>
      </w:r>
      <w:r w:rsidR="001A02C0" w:rsidRPr="001A02C0">
        <w:rPr>
          <w:rFonts w:eastAsia="SimSun"/>
          <w:bCs/>
          <w:highlight w:val="cyan"/>
        </w:rPr>
        <w:t>LRFFD</w:t>
      </w:r>
      <w:r w:rsidR="001A02C0" w:rsidRPr="00DB6A15">
        <w:rPr>
          <w:rFonts w:eastAsia="SimSun"/>
          <w:highlight w:val="cyan"/>
        </w:rPr>
        <w:t xml:space="preserve"> </w:t>
      </w:r>
      <w:r w:rsidR="001A02C0" w:rsidRPr="00711160">
        <w:rPr>
          <w:rFonts w:eastAsia="SimSun"/>
          <w:highlight w:val="cyan"/>
        </w:rPr>
        <w:t>(</w:t>
      </w:r>
      <w:r w:rsidR="001A02C0" w:rsidRPr="009C4254">
        <w:rPr>
          <w:highlight w:val="cyan"/>
        </w:rPr>
        <w:t xml:space="preserve">Lactobacillus </w:t>
      </w:r>
      <w:proofErr w:type="spellStart"/>
      <w:r w:rsidR="001A02C0" w:rsidRPr="009C4254">
        <w:rPr>
          <w:highlight w:val="cyan"/>
        </w:rPr>
        <w:t>rhamnosus</w:t>
      </w:r>
      <w:proofErr w:type="spellEnd"/>
      <w:r w:rsidR="001A02C0" w:rsidRPr="009C4254">
        <w:rPr>
          <w:highlight w:val="cyan"/>
        </w:rPr>
        <w:t xml:space="preserve"> fermented flavoured drink</w:t>
      </w:r>
      <w:r w:rsidR="001A02C0" w:rsidRPr="00711160">
        <w:rPr>
          <w:rFonts w:eastAsia="SimSun"/>
          <w:highlight w:val="cyan"/>
        </w:rPr>
        <w:t xml:space="preserve">) </w:t>
      </w:r>
      <w:r w:rsidR="001A02C0" w:rsidRPr="00DB6A15">
        <w:rPr>
          <w:rFonts w:eastAsia="SimSun"/>
          <w:highlight w:val="cyan"/>
        </w:rPr>
        <w:t xml:space="preserve">and </w:t>
      </w:r>
      <w:r w:rsidR="001A02C0" w:rsidRPr="001A02C0">
        <w:rPr>
          <w:rFonts w:eastAsia="SimSun"/>
          <w:bCs/>
          <w:highlight w:val="cyan"/>
        </w:rPr>
        <w:t xml:space="preserve">SCFFD </w:t>
      </w:r>
      <w:r w:rsidR="001A02C0" w:rsidRPr="00711160">
        <w:rPr>
          <w:rFonts w:eastAsia="SimSun"/>
          <w:b/>
          <w:bCs/>
          <w:highlight w:val="cyan"/>
        </w:rPr>
        <w:t>(</w:t>
      </w:r>
      <w:r w:rsidR="001A02C0" w:rsidRPr="009C4254">
        <w:rPr>
          <w:highlight w:val="cyan"/>
        </w:rPr>
        <w:t>Saccharomyces cerevisiae fermented flavoured drink</w:t>
      </w:r>
      <w:r w:rsidR="001A02C0" w:rsidRPr="00711160">
        <w:rPr>
          <w:rFonts w:eastAsia="SimSun"/>
          <w:highlight w:val="cyan"/>
        </w:rPr>
        <w:t>)</w:t>
      </w:r>
      <w:r w:rsidR="001A02C0" w:rsidRPr="00DB6A15">
        <w:rPr>
          <w:rFonts w:eastAsia="SimSun"/>
          <w:highlight w:val="cyan"/>
        </w:rPr>
        <w:t xml:space="preserve"> had the most </w:t>
      </w:r>
      <w:proofErr w:type="spellStart"/>
      <w:r w:rsidR="001A02C0" w:rsidRPr="00DB6A15">
        <w:rPr>
          <w:rFonts w:eastAsia="SimSun"/>
          <w:highlight w:val="cyan"/>
        </w:rPr>
        <w:t>favorable</w:t>
      </w:r>
      <w:proofErr w:type="spellEnd"/>
      <w:r w:rsidR="001A02C0" w:rsidRPr="00DB6A15">
        <w:rPr>
          <w:rFonts w:eastAsia="SimSun"/>
          <w:highlight w:val="cyan"/>
        </w:rPr>
        <w:t xml:space="preserve"> taste, attributed to the</w:t>
      </w:r>
      <w:r w:rsidR="001A02C0" w:rsidRPr="00711160">
        <w:rPr>
          <w:rFonts w:eastAsia="SimSun"/>
          <w:highlight w:val="cyan"/>
        </w:rPr>
        <w:t xml:space="preserve"> inclusion of flavouring agents</w:t>
      </w:r>
      <w:r w:rsidR="001A02C0">
        <w:rPr>
          <w:rFonts w:eastAsia="SimSun"/>
          <w:highlight w:val="cyan"/>
        </w:rPr>
        <w:t xml:space="preserve">. </w:t>
      </w:r>
      <w:r w:rsidRPr="00DB6A15">
        <w:rPr>
          <w:rFonts w:eastAsia="SimSun"/>
          <w:highlight w:val="cyan"/>
        </w:rPr>
        <w:t xml:space="preserve"> GC–MS analysis detected bioactive compounds such as oleic acid, known for lowering cholesterol and reducing inflammation, and hexadecenoic acid, associated with Alzheimer's disease management.</w:t>
      </w:r>
      <w:r w:rsidR="001A02C0">
        <w:rPr>
          <w:rFonts w:eastAsia="SimSun"/>
          <w:highlight w:val="cyan"/>
        </w:rPr>
        <w:t xml:space="preserve"> </w:t>
      </w:r>
      <w:r w:rsidR="001A02C0" w:rsidRPr="00DB6A15">
        <w:rPr>
          <w:rFonts w:eastAsia="SimSun"/>
          <w:highlight w:val="cyan"/>
        </w:rPr>
        <w:t xml:space="preserve">The presence of probiotics in all formulations supports gastrointestinal health. </w:t>
      </w:r>
      <w:r w:rsidRPr="00DB6A15">
        <w:rPr>
          <w:rFonts w:eastAsia="SimSun"/>
          <w:highlight w:val="cyan"/>
        </w:rPr>
        <w:t xml:space="preserve"> </w:t>
      </w:r>
      <w:r w:rsidR="00711160" w:rsidRPr="00711160">
        <w:rPr>
          <w:rFonts w:eastAsia="SimSun"/>
          <w:highlight w:val="cyan"/>
        </w:rPr>
        <w:t>(</w:t>
      </w:r>
      <w:r w:rsidR="00711160" w:rsidRPr="00711160">
        <w:rPr>
          <w:highlight w:val="cyan"/>
        </w:rPr>
        <w:t xml:space="preserve">Joseph </w:t>
      </w:r>
      <w:r w:rsidR="00711160" w:rsidRPr="001A02C0">
        <w:rPr>
          <w:i/>
          <w:highlight w:val="cyan"/>
        </w:rPr>
        <w:t>et al</w:t>
      </w:r>
      <w:r w:rsidR="00711160" w:rsidRPr="00711160">
        <w:rPr>
          <w:highlight w:val="cyan"/>
        </w:rPr>
        <w:t>., 2025).</w:t>
      </w:r>
    </w:p>
    <w:p w14:paraId="74FC90C5" w14:textId="332B2519" w:rsidR="004873B8" w:rsidRDefault="00633ED7">
      <w:pPr>
        <w:pStyle w:val="NormalWeb"/>
        <w:spacing w:line="360" w:lineRule="auto"/>
        <w:jc w:val="both"/>
        <w:rPr>
          <w:color w:val="000000"/>
        </w:rPr>
      </w:pPr>
      <w:r>
        <w:rPr>
          <w:color w:val="000000"/>
        </w:rPr>
        <w:lastRenderedPageBreak/>
        <w:t xml:space="preserve">Additionally, the high </w:t>
      </w:r>
      <w:proofErr w:type="spellStart"/>
      <w:r>
        <w:rPr>
          <w:color w:val="000000"/>
        </w:rPr>
        <w:t>fiber</w:t>
      </w:r>
      <w:proofErr w:type="spellEnd"/>
      <w:r>
        <w:rPr>
          <w:color w:val="000000"/>
        </w:rPr>
        <w:t xml:space="preserve"> content of millets promotes satiety and supports a balanced gut microbiota, aiding in weight management and metabolic regulation (Rao </w:t>
      </w:r>
      <w:r>
        <w:rPr>
          <w:i/>
          <w:iCs/>
          <w:color w:val="000000"/>
        </w:rPr>
        <w:t>et al</w:t>
      </w:r>
      <w:r>
        <w:rPr>
          <w:color w:val="000000"/>
        </w:rPr>
        <w:t>., 2020). Consumer acceptance studies have also shown that millet-based probiotic beverages tailored for elderly individuals have been well-received, demonstrating their viability in functional food markets (</w:t>
      </w:r>
      <w:proofErr w:type="spellStart"/>
      <w:r>
        <w:rPr>
          <w:color w:val="000000"/>
        </w:rPr>
        <w:t>Bembem</w:t>
      </w:r>
      <w:proofErr w:type="spellEnd"/>
      <w:r>
        <w:rPr>
          <w:color w:val="000000"/>
        </w:rPr>
        <w:t xml:space="preserve"> &amp; </w:t>
      </w:r>
      <w:proofErr w:type="spellStart"/>
      <w:r>
        <w:rPr>
          <w:color w:val="000000"/>
        </w:rPr>
        <w:t>Agrahar-Murugkar</w:t>
      </w:r>
      <w:proofErr w:type="spellEnd"/>
      <w:r>
        <w:rPr>
          <w:color w:val="000000"/>
        </w:rPr>
        <w:t xml:space="preserve">, 2020). This review thus highlights the </w:t>
      </w:r>
      <w:r w:rsidR="00996F45">
        <w:rPr>
          <w:color w:val="000000"/>
        </w:rPr>
        <w:t xml:space="preserve">traditional and new probiotic cereal and millet based beverages. </w:t>
      </w:r>
      <w:proofErr w:type="gramStart"/>
      <w:r w:rsidR="00996F45">
        <w:rPr>
          <w:color w:val="000000"/>
        </w:rPr>
        <w:t xml:space="preserve">Its  </w:t>
      </w:r>
      <w:r>
        <w:rPr>
          <w:color w:val="000000"/>
        </w:rPr>
        <w:t>growing</w:t>
      </w:r>
      <w:proofErr w:type="gramEnd"/>
      <w:r>
        <w:rPr>
          <w:color w:val="000000"/>
        </w:rPr>
        <w:t xml:space="preserve"> relevance of cereal- and millet-based probiotic drinks as functional, nutrient-dense, and health-promoting food products.</w:t>
      </w:r>
    </w:p>
    <w:p w14:paraId="616F4930" w14:textId="77777777" w:rsidR="004873B8" w:rsidRDefault="00633ED7">
      <w:pPr>
        <w:pStyle w:val="Heading3"/>
        <w:spacing w:line="360" w:lineRule="auto"/>
        <w:jc w:val="both"/>
        <w:rPr>
          <w:color w:val="000000" w:themeColor="text1"/>
          <w:sz w:val="24"/>
          <w:szCs w:val="24"/>
        </w:rPr>
      </w:pPr>
      <w:r>
        <w:rPr>
          <w:rStyle w:val="Strong"/>
          <w:b/>
          <w:bCs/>
          <w:color w:val="000000" w:themeColor="text1"/>
          <w:sz w:val="24"/>
          <w:szCs w:val="24"/>
        </w:rPr>
        <w:t>II. Methodology</w:t>
      </w:r>
    </w:p>
    <w:p w14:paraId="4318BCA9" w14:textId="77777777" w:rsidR="004873B8" w:rsidRDefault="00633ED7">
      <w:pPr>
        <w:spacing w:before="100" w:beforeAutospacing="1" w:after="100" w:afterAutospacing="1" w:line="360" w:lineRule="auto"/>
        <w:jc w:val="both"/>
        <w:rPr>
          <w:color w:val="000000" w:themeColor="text1"/>
        </w:rPr>
      </w:pPr>
      <w:r>
        <w:rPr>
          <w:color w:val="000000" w:themeColor="text1"/>
        </w:rPr>
        <w:t>The current review provides a detailed analysis of cereal and millet based drinks, fermentation techniques, types of probiotics used, probiotic viability, bioactive compound enhancement</w:t>
      </w:r>
      <w:proofErr w:type="gramStart"/>
      <w:r>
        <w:rPr>
          <w:color w:val="000000" w:themeColor="text1"/>
        </w:rPr>
        <w:t>, ,</w:t>
      </w:r>
      <w:proofErr w:type="gramEnd"/>
      <w:r>
        <w:rPr>
          <w:color w:val="000000" w:themeColor="text1"/>
        </w:rPr>
        <w:t xml:space="preserve"> traditional probiotic drinks, effectiveness, cultures used and sensory evaluations and shelf-life stability. Studies that provided quantitative data on microbial counts (CFU/ml), storage conditions, and their impact on beverage quality. Data were synthesized to compare different probiotic strains, such as </w:t>
      </w:r>
      <w:r>
        <w:rPr>
          <w:i/>
          <w:iCs/>
          <w:color w:val="000000" w:themeColor="text1"/>
        </w:rPr>
        <w:t>Lactobacillus</w:t>
      </w:r>
      <w:r>
        <w:rPr>
          <w:color w:val="000000" w:themeColor="text1"/>
        </w:rPr>
        <w:t xml:space="preserve">, </w:t>
      </w:r>
      <w:r>
        <w:rPr>
          <w:i/>
          <w:iCs/>
          <w:color w:val="000000" w:themeColor="text1"/>
        </w:rPr>
        <w:t>Bifidobacterium</w:t>
      </w:r>
      <w:r>
        <w:rPr>
          <w:color w:val="000000" w:themeColor="text1"/>
        </w:rPr>
        <w:t xml:space="preserve">, and </w:t>
      </w:r>
      <w:proofErr w:type="spellStart"/>
      <w:r>
        <w:rPr>
          <w:i/>
          <w:iCs/>
          <w:color w:val="000000" w:themeColor="text1"/>
        </w:rPr>
        <w:t>Pediococcus</w:t>
      </w:r>
      <w:proofErr w:type="spellEnd"/>
      <w:r>
        <w:rPr>
          <w:color w:val="000000" w:themeColor="text1"/>
        </w:rPr>
        <w:t>, along with the effects of fermentation on the nutritional composition, antioxidant levels, and overall health benefits of the beverages</w:t>
      </w:r>
      <w:r>
        <w:rPr>
          <w:color w:val="000000" w:themeColor="text1"/>
          <w:lang w:val="en-US"/>
        </w:rPr>
        <w:t xml:space="preserve">. </w:t>
      </w:r>
      <w:r>
        <w:rPr>
          <w:color w:val="000000" w:themeColor="text1"/>
        </w:rPr>
        <w:t xml:space="preserve">This study was conducted by </w:t>
      </w:r>
      <w:r>
        <w:rPr>
          <w:color w:val="000000" w:themeColor="text1"/>
          <w:lang w:val="en-US"/>
        </w:rPr>
        <w:t xml:space="preserve">extensively </w:t>
      </w:r>
      <w:r>
        <w:rPr>
          <w:color w:val="000000" w:themeColor="text1"/>
        </w:rPr>
        <w:t xml:space="preserve">searching </w:t>
      </w:r>
      <w:proofErr w:type="gramStart"/>
      <w:r>
        <w:rPr>
          <w:color w:val="000000" w:themeColor="text1"/>
          <w:lang w:val="en-US"/>
        </w:rPr>
        <w:t xml:space="preserve">different </w:t>
      </w:r>
      <w:r>
        <w:rPr>
          <w:color w:val="000000" w:themeColor="text1"/>
        </w:rPr>
        <w:t xml:space="preserve"> databases</w:t>
      </w:r>
      <w:proofErr w:type="gramEnd"/>
      <w:r>
        <w:rPr>
          <w:color w:val="000000" w:themeColor="text1"/>
        </w:rPr>
        <w:t>, including PubMed, Scopus, and Google Scholar</w:t>
      </w:r>
      <w:r>
        <w:rPr>
          <w:color w:val="000000" w:themeColor="text1"/>
          <w:lang w:val="en-US"/>
        </w:rPr>
        <w:t>.</w:t>
      </w:r>
      <w:r>
        <w:rPr>
          <w:color w:val="000000" w:themeColor="text1"/>
        </w:rPr>
        <w:t xml:space="preserve"> The key </w:t>
      </w:r>
      <w:proofErr w:type="gramStart"/>
      <w:r>
        <w:rPr>
          <w:color w:val="000000" w:themeColor="text1"/>
        </w:rPr>
        <w:t xml:space="preserve">terms </w:t>
      </w:r>
      <w:r>
        <w:rPr>
          <w:color w:val="000000" w:themeColor="text1"/>
          <w:lang w:val="en-US"/>
        </w:rPr>
        <w:t xml:space="preserve"> </w:t>
      </w:r>
      <w:r>
        <w:rPr>
          <w:color w:val="000000" w:themeColor="text1"/>
        </w:rPr>
        <w:t>included</w:t>
      </w:r>
      <w:proofErr w:type="gramEnd"/>
      <w:r>
        <w:rPr>
          <w:color w:val="000000" w:themeColor="text1"/>
        </w:rPr>
        <w:t xml:space="preserve"> were </w:t>
      </w:r>
      <w:r>
        <w:rPr>
          <w:i/>
          <w:iCs/>
          <w:color w:val="000000" w:themeColor="text1"/>
        </w:rPr>
        <w:t>"cereal-based probiotic drinks,"</w:t>
      </w:r>
      <w:r>
        <w:rPr>
          <w:color w:val="000000" w:themeColor="text1"/>
        </w:rPr>
        <w:t xml:space="preserve"> </w:t>
      </w:r>
      <w:r>
        <w:rPr>
          <w:i/>
          <w:iCs/>
          <w:color w:val="000000" w:themeColor="text1"/>
        </w:rPr>
        <w:t>"millet-based probiotic beverages,"</w:t>
      </w:r>
      <w:r>
        <w:rPr>
          <w:color w:val="000000" w:themeColor="text1"/>
        </w:rPr>
        <w:t xml:space="preserve"> and </w:t>
      </w:r>
      <w:r>
        <w:rPr>
          <w:i/>
          <w:iCs/>
          <w:color w:val="000000" w:themeColor="text1"/>
        </w:rPr>
        <w:t>"fermentation techniques for probiotic beverages."</w:t>
      </w:r>
      <w:r>
        <w:rPr>
          <w:color w:val="000000" w:themeColor="text1"/>
        </w:rPr>
        <w:t xml:space="preserve"> The inclusion criteria focused on studies that investigated probiotic strains, fermentation processes, sensory characteristics, and storage stability of these beverages. Experimental and review studies that have </w:t>
      </w:r>
      <w:proofErr w:type="gramStart"/>
      <w:r>
        <w:rPr>
          <w:color w:val="000000" w:themeColor="text1"/>
        </w:rPr>
        <w:t>been</w:t>
      </w:r>
      <w:r>
        <w:rPr>
          <w:color w:val="000000" w:themeColor="text1"/>
          <w:lang w:val="en-US"/>
        </w:rPr>
        <w:t xml:space="preserve"> </w:t>
      </w:r>
      <w:r>
        <w:rPr>
          <w:color w:val="000000" w:themeColor="text1"/>
        </w:rPr>
        <w:t xml:space="preserve"> published</w:t>
      </w:r>
      <w:proofErr w:type="gramEnd"/>
      <w:r>
        <w:rPr>
          <w:color w:val="000000" w:themeColor="text1"/>
        </w:rPr>
        <w:t xml:space="preserve"> in the last two decades</w:t>
      </w:r>
      <w:r>
        <w:rPr>
          <w:color w:val="000000" w:themeColor="text1"/>
          <w:lang w:val="en-US"/>
        </w:rPr>
        <w:t xml:space="preserve"> are included</w:t>
      </w:r>
      <w:r>
        <w:rPr>
          <w:color w:val="000000" w:themeColor="text1"/>
        </w:rPr>
        <w:t xml:space="preserve">in the current review. </w:t>
      </w:r>
    </w:p>
    <w:p w14:paraId="7F0CCFC7" w14:textId="6A6F94BF" w:rsidR="008F3E2E" w:rsidRPr="008F3E2E" w:rsidRDefault="00633ED7">
      <w:pPr>
        <w:spacing w:before="100" w:beforeAutospacing="1" w:after="100" w:afterAutospacing="1" w:line="360" w:lineRule="auto"/>
        <w:jc w:val="both"/>
        <w:rPr>
          <w:b/>
          <w:bCs/>
          <w:color w:val="000000" w:themeColor="text1"/>
        </w:rPr>
      </w:pPr>
      <w:r>
        <w:rPr>
          <w:rStyle w:val="Strong"/>
          <w:color w:val="000000" w:themeColor="text1"/>
        </w:rPr>
        <w:t xml:space="preserve">III. Results </w:t>
      </w:r>
    </w:p>
    <w:p w14:paraId="55F4C25D" w14:textId="75AB80B4" w:rsidR="00665880" w:rsidRPr="00E4525C" w:rsidRDefault="00633ED7" w:rsidP="00665880">
      <w:pPr>
        <w:pStyle w:val="NormalWeb"/>
        <w:spacing w:line="360" w:lineRule="auto"/>
        <w:jc w:val="both"/>
        <w:rPr>
          <w:bCs/>
          <w:color w:val="000000"/>
        </w:rPr>
      </w:pPr>
      <w:r>
        <w:rPr>
          <w:color w:val="000000"/>
        </w:rPr>
        <w:t xml:space="preserve">Probiotics are live microorganisms that, when consumed in sufficient quantities, provide beneficial effects on human health (FAO/WHO, 2001). </w:t>
      </w:r>
      <w:r w:rsidR="00665880" w:rsidRPr="00665880">
        <w:rPr>
          <w:b/>
          <w:bCs/>
          <w:color w:val="000000"/>
        </w:rPr>
        <w:t xml:space="preserve">As an integral component of functional foods, they contribute significantly to maintaining gut health by promoting the growth of beneficial microbes (Hill </w:t>
      </w:r>
      <w:r w:rsidR="00665880" w:rsidRPr="00665880">
        <w:rPr>
          <w:b/>
          <w:bCs/>
          <w:i/>
          <w:iCs/>
          <w:color w:val="000000"/>
        </w:rPr>
        <w:t>et al.,</w:t>
      </w:r>
      <w:r w:rsidR="00665880" w:rsidRPr="00665880">
        <w:rPr>
          <w:b/>
          <w:bCs/>
          <w:color w:val="000000"/>
        </w:rPr>
        <w:t xml:space="preserve"> 2014). </w:t>
      </w:r>
      <w:r w:rsidR="00665880" w:rsidRPr="00720F3D">
        <w:rPr>
          <w:bCs/>
          <w:color w:val="000000"/>
        </w:rPr>
        <w:t>Predominantly from the </w:t>
      </w:r>
      <w:r w:rsidR="00665880" w:rsidRPr="00720F3D">
        <w:rPr>
          <w:bCs/>
          <w:i/>
          <w:iCs/>
          <w:color w:val="000000"/>
        </w:rPr>
        <w:t>Lactobacillus</w:t>
      </w:r>
      <w:r w:rsidR="00665880" w:rsidRPr="00720F3D">
        <w:rPr>
          <w:bCs/>
          <w:color w:val="000000"/>
        </w:rPr>
        <w:t> and </w:t>
      </w:r>
      <w:proofErr w:type="spellStart"/>
      <w:r w:rsidR="00665880" w:rsidRPr="00720F3D">
        <w:rPr>
          <w:bCs/>
          <w:i/>
          <w:iCs/>
          <w:color w:val="000000"/>
        </w:rPr>
        <w:t>Bifidobacterium</w:t>
      </w:r>
      <w:r w:rsidR="00665880" w:rsidRPr="00720F3D">
        <w:rPr>
          <w:bCs/>
          <w:color w:val="000000"/>
        </w:rPr>
        <w:t>genera</w:t>
      </w:r>
      <w:proofErr w:type="spellEnd"/>
      <w:r w:rsidR="00665880" w:rsidRPr="00720F3D">
        <w:rPr>
          <w:bCs/>
          <w:color w:val="000000"/>
        </w:rPr>
        <w:t xml:space="preserve">, these microorganisms can function individually or synergistically to support various </w:t>
      </w:r>
      <w:r w:rsidR="00665880" w:rsidRPr="00720F3D">
        <w:rPr>
          <w:bCs/>
          <w:color w:val="000000"/>
        </w:rPr>
        <w:lastRenderedPageBreak/>
        <w:t>physiological processes (</w:t>
      </w:r>
      <w:proofErr w:type="spellStart"/>
      <w:r w:rsidR="00665880" w:rsidRPr="00720F3D">
        <w:rPr>
          <w:bCs/>
          <w:color w:val="000000"/>
        </w:rPr>
        <w:t>Ouwehand</w:t>
      </w:r>
      <w:proofErr w:type="spellEnd"/>
      <w:r w:rsidR="00665880" w:rsidRPr="00720F3D">
        <w:rPr>
          <w:bCs/>
          <w:color w:val="000000"/>
        </w:rPr>
        <w:t xml:space="preserve"> </w:t>
      </w:r>
      <w:r w:rsidR="00665880" w:rsidRPr="00720F3D">
        <w:rPr>
          <w:bCs/>
          <w:i/>
          <w:iCs/>
          <w:color w:val="000000"/>
        </w:rPr>
        <w:t>et al.,</w:t>
      </w:r>
      <w:r w:rsidR="00665880" w:rsidRPr="00720F3D">
        <w:rPr>
          <w:bCs/>
          <w:color w:val="000000"/>
        </w:rPr>
        <w:t xml:space="preserve"> 2002).</w:t>
      </w:r>
      <w:r w:rsidR="00720F3D">
        <w:rPr>
          <w:bCs/>
          <w:color w:val="000000"/>
        </w:rPr>
        <w:t xml:space="preserve"> </w:t>
      </w:r>
      <w:r w:rsidRPr="00720F3D">
        <w:rPr>
          <w:bCs/>
          <w:color w:val="000000"/>
        </w:rPr>
        <w:t xml:space="preserve">Studies have highlighted a wide array of health-promoting effects associated with probiotics, including reduced duration of rotavirus-induced </w:t>
      </w:r>
      <w:proofErr w:type="spellStart"/>
      <w:r w:rsidRPr="00720F3D">
        <w:rPr>
          <w:bCs/>
          <w:color w:val="000000"/>
        </w:rPr>
        <w:t>diarrhea</w:t>
      </w:r>
      <w:proofErr w:type="spellEnd"/>
      <w:r w:rsidRPr="00720F3D">
        <w:rPr>
          <w:bCs/>
          <w:color w:val="000000"/>
        </w:rPr>
        <w:t>, improved lactose digestion, lowered blood cholesterol levels, enhanced micronutrient uptake, and decreased incidence of allergies and infections (Gallego</w:t>
      </w:r>
      <w:r w:rsidRPr="00720F3D">
        <w:rPr>
          <w:rStyle w:val="apple-converted-space"/>
          <w:bCs/>
          <w:color w:val="000000"/>
        </w:rPr>
        <w:t> </w:t>
      </w:r>
      <w:r w:rsidRPr="00720F3D">
        <w:rPr>
          <w:rStyle w:val="Emphasis"/>
          <w:bCs/>
          <w:color w:val="000000"/>
        </w:rPr>
        <w:t>et al.</w:t>
      </w:r>
      <w:r w:rsidRPr="00720F3D">
        <w:rPr>
          <w:bCs/>
          <w:color w:val="000000"/>
        </w:rPr>
        <w:t>, 2016).</w:t>
      </w:r>
      <w:r w:rsidRPr="00665880">
        <w:rPr>
          <w:b/>
          <w:bCs/>
          <w:color w:val="000000"/>
        </w:rPr>
        <w:t xml:space="preserve"> </w:t>
      </w:r>
      <w:r w:rsidR="00665880" w:rsidRPr="00E4525C">
        <w:rPr>
          <w:bCs/>
          <w:color w:val="000000"/>
          <w:highlight w:val="lightGray"/>
        </w:rPr>
        <w:t>For instance,</w:t>
      </w:r>
      <w:r w:rsidR="00665880" w:rsidRPr="00E4525C">
        <w:rPr>
          <w:rStyle w:val="apple-converted-space"/>
          <w:bCs/>
          <w:color w:val="000000"/>
          <w:highlight w:val="lightGray"/>
        </w:rPr>
        <w:t> </w:t>
      </w:r>
      <w:r w:rsidR="00665880" w:rsidRPr="00E4525C">
        <w:rPr>
          <w:rStyle w:val="Emphasis"/>
          <w:bCs/>
          <w:color w:val="000000"/>
          <w:highlight w:val="lightGray"/>
        </w:rPr>
        <w:t xml:space="preserve">Lactobacillus </w:t>
      </w:r>
      <w:proofErr w:type="spellStart"/>
      <w:r w:rsidR="00665880" w:rsidRPr="00E4525C">
        <w:rPr>
          <w:rStyle w:val="Emphasis"/>
          <w:bCs/>
          <w:color w:val="000000"/>
          <w:highlight w:val="lightGray"/>
        </w:rPr>
        <w:t>rhamnosus</w:t>
      </w:r>
      <w:proofErr w:type="spellEnd"/>
      <w:r w:rsidR="00665880" w:rsidRPr="00E4525C">
        <w:rPr>
          <w:rStyle w:val="apple-converted-space"/>
          <w:bCs/>
          <w:color w:val="000000"/>
          <w:highlight w:val="lightGray"/>
        </w:rPr>
        <w:t> </w:t>
      </w:r>
      <w:r w:rsidR="00665880" w:rsidRPr="00E4525C">
        <w:rPr>
          <w:bCs/>
          <w:color w:val="000000"/>
          <w:highlight w:val="lightGray"/>
        </w:rPr>
        <w:t xml:space="preserve">GG has been shown to reduce the duration of rotavirus-induced </w:t>
      </w:r>
      <w:proofErr w:type="spellStart"/>
      <w:r w:rsidR="00665880" w:rsidRPr="00E4525C">
        <w:rPr>
          <w:bCs/>
          <w:color w:val="000000"/>
          <w:highlight w:val="lightGray"/>
        </w:rPr>
        <w:t>diarrhea</w:t>
      </w:r>
      <w:proofErr w:type="spellEnd"/>
      <w:r w:rsidR="00665880" w:rsidRPr="00E4525C">
        <w:rPr>
          <w:bCs/>
          <w:color w:val="000000"/>
          <w:highlight w:val="lightGray"/>
        </w:rPr>
        <w:t xml:space="preserve"> by approximately 18–25 hours in infected children (</w:t>
      </w:r>
      <w:proofErr w:type="spellStart"/>
      <w:r w:rsidR="00665880" w:rsidRPr="00E4525C">
        <w:rPr>
          <w:bCs/>
          <w:color w:val="000000"/>
          <w:highlight w:val="lightGray"/>
        </w:rPr>
        <w:t>Szajewska</w:t>
      </w:r>
      <w:proofErr w:type="spellEnd"/>
      <w:r w:rsidR="00665880" w:rsidRPr="00E4525C">
        <w:rPr>
          <w:bCs/>
          <w:color w:val="000000"/>
          <w:highlight w:val="lightGray"/>
        </w:rPr>
        <w:t xml:space="preserve"> &amp; </w:t>
      </w:r>
      <w:proofErr w:type="spellStart"/>
      <w:r w:rsidR="00665880" w:rsidRPr="00E4525C">
        <w:rPr>
          <w:bCs/>
          <w:color w:val="000000"/>
          <w:highlight w:val="lightGray"/>
        </w:rPr>
        <w:t>Mrukowicz</w:t>
      </w:r>
      <w:proofErr w:type="spellEnd"/>
      <w:r w:rsidR="00665880" w:rsidRPr="00E4525C">
        <w:rPr>
          <w:bCs/>
          <w:color w:val="000000"/>
          <w:highlight w:val="lightGray"/>
        </w:rPr>
        <w:t>, 2001). Probiotic strains like</w:t>
      </w:r>
      <w:r w:rsidR="00665880" w:rsidRPr="00E4525C">
        <w:rPr>
          <w:rStyle w:val="apple-converted-space"/>
          <w:bCs/>
          <w:color w:val="000000"/>
          <w:highlight w:val="lightGray"/>
        </w:rPr>
        <w:t> </w:t>
      </w:r>
      <w:r w:rsidR="00665880" w:rsidRPr="00E4525C">
        <w:rPr>
          <w:rStyle w:val="Emphasis"/>
          <w:bCs/>
          <w:color w:val="000000"/>
          <w:highlight w:val="lightGray"/>
        </w:rPr>
        <w:t>Lactobacillus acidophilus</w:t>
      </w:r>
      <w:r w:rsidR="00665880" w:rsidRPr="00E4525C">
        <w:rPr>
          <w:rStyle w:val="apple-converted-space"/>
          <w:bCs/>
          <w:color w:val="000000"/>
          <w:highlight w:val="lightGray"/>
        </w:rPr>
        <w:t> </w:t>
      </w:r>
      <w:r w:rsidR="00665880" w:rsidRPr="00E4525C">
        <w:rPr>
          <w:bCs/>
          <w:color w:val="000000"/>
          <w:highlight w:val="lightGray"/>
        </w:rPr>
        <w:t xml:space="preserve">enhance lactose digestion by producing β-galactosidase, aiding in the breakdown of lactose in the gut (de </w:t>
      </w:r>
      <w:proofErr w:type="spellStart"/>
      <w:r w:rsidR="00665880" w:rsidRPr="00E4525C">
        <w:rPr>
          <w:bCs/>
          <w:color w:val="000000"/>
          <w:highlight w:val="lightGray"/>
        </w:rPr>
        <w:t>Vrese</w:t>
      </w:r>
      <w:proofErr w:type="spellEnd"/>
      <w:r w:rsidR="00665880" w:rsidRPr="00E4525C">
        <w:rPr>
          <w:bCs/>
          <w:color w:val="000000"/>
          <w:highlight w:val="lightGray"/>
        </w:rPr>
        <w:t xml:space="preserve"> </w:t>
      </w:r>
      <w:r w:rsidR="00665880" w:rsidRPr="00E4525C">
        <w:rPr>
          <w:bCs/>
          <w:i/>
          <w:iCs/>
          <w:color w:val="000000"/>
          <w:highlight w:val="lightGray"/>
        </w:rPr>
        <w:t>et al.,</w:t>
      </w:r>
      <w:r w:rsidR="00665880" w:rsidRPr="00E4525C">
        <w:rPr>
          <w:bCs/>
          <w:color w:val="000000"/>
          <w:highlight w:val="lightGray"/>
        </w:rPr>
        <w:t xml:space="preserve"> 2001). Clinical trials demonstrate that probiotic-rich fermented milk significantly lowers total and LDL cholesterol by 5–8%, mainly through bile salt deconjugation and cholesterol assimilation (Jones et al., 2012)</w:t>
      </w:r>
      <w:r w:rsidR="00E4525C">
        <w:rPr>
          <w:bCs/>
          <w:color w:val="000000"/>
          <w:highlight w:val="lightGray"/>
        </w:rPr>
        <w:t xml:space="preserve">. </w:t>
      </w:r>
      <w:r w:rsidR="00665880" w:rsidRPr="00E4525C">
        <w:rPr>
          <w:bCs/>
          <w:color w:val="000000"/>
          <w:highlight w:val="lightGray"/>
        </w:rPr>
        <w:t>Moreover, strains such</w:t>
      </w:r>
      <w:r w:rsidR="00035E84" w:rsidRPr="00E4525C">
        <w:rPr>
          <w:bCs/>
          <w:color w:val="000000"/>
          <w:highlight w:val="lightGray"/>
        </w:rPr>
        <w:t xml:space="preserve"> </w:t>
      </w:r>
      <w:r w:rsidR="00665880" w:rsidRPr="00E4525C">
        <w:rPr>
          <w:bCs/>
          <w:color w:val="000000"/>
          <w:highlight w:val="lightGray"/>
        </w:rPr>
        <w:t>as</w:t>
      </w:r>
      <w:r w:rsidR="00665880" w:rsidRPr="00E4525C">
        <w:rPr>
          <w:rStyle w:val="apple-converted-space"/>
          <w:bCs/>
          <w:color w:val="000000"/>
          <w:highlight w:val="lightGray"/>
        </w:rPr>
        <w:t> </w:t>
      </w:r>
      <w:proofErr w:type="spellStart"/>
      <w:proofErr w:type="gramStart"/>
      <w:r w:rsidR="00665880" w:rsidRPr="00E4525C">
        <w:rPr>
          <w:rStyle w:val="Emphasis"/>
          <w:bCs/>
          <w:color w:val="000000"/>
          <w:highlight w:val="lightGray"/>
        </w:rPr>
        <w:t>L.rhamnosus</w:t>
      </w:r>
      <w:proofErr w:type="spellEnd"/>
      <w:proofErr w:type="gramEnd"/>
      <w:r w:rsidR="00665880" w:rsidRPr="00E4525C">
        <w:rPr>
          <w:rStyle w:val="apple-converted-space"/>
          <w:bCs/>
          <w:color w:val="000000"/>
          <w:highlight w:val="lightGray"/>
        </w:rPr>
        <w:t> </w:t>
      </w:r>
      <w:r w:rsidR="00665880" w:rsidRPr="00E4525C">
        <w:rPr>
          <w:bCs/>
          <w:color w:val="000000"/>
          <w:highlight w:val="lightGray"/>
        </w:rPr>
        <w:t>and</w:t>
      </w:r>
      <w:r w:rsidR="00665880" w:rsidRPr="00E4525C">
        <w:rPr>
          <w:rStyle w:val="apple-converted-space"/>
          <w:bCs/>
          <w:color w:val="000000"/>
          <w:highlight w:val="lightGray"/>
        </w:rPr>
        <w:t> </w:t>
      </w:r>
      <w:r w:rsidR="00665880" w:rsidRPr="00E4525C">
        <w:rPr>
          <w:rStyle w:val="Emphasis"/>
          <w:bCs/>
          <w:color w:val="000000"/>
          <w:highlight w:val="lightGray"/>
        </w:rPr>
        <w:t>Bifidobacterium</w:t>
      </w:r>
      <w:r w:rsidR="00665880" w:rsidRPr="00E4525C">
        <w:rPr>
          <w:rStyle w:val="apple-converted-space"/>
          <w:bCs/>
          <w:color w:val="000000"/>
          <w:highlight w:val="lightGray"/>
        </w:rPr>
        <w:t> </w:t>
      </w:r>
      <w:r w:rsidR="00665880" w:rsidRPr="00E4525C">
        <w:rPr>
          <w:bCs/>
          <w:color w:val="000000"/>
          <w:highlight w:val="lightGray"/>
        </w:rPr>
        <w:t xml:space="preserve">spp. improve micronutrient uptake, particularly B vitamins (LeBlanc </w:t>
      </w:r>
      <w:r w:rsidR="00665880" w:rsidRPr="00E4525C">
        <w:rPr>
          <w:bCs/>
          <w:i/>
          <w:iCs/>
          <w:color w:val="000000"/>
          <w:highlight w:val="lightGray"/>
        </w:rPr>
        <w:t>et al.,</w:t>
      </w:r>
      <w:r w:rsidR="00665880" w:rsidRPr="00E4525C">
        <w:rPr>
          <w:bCs/>
          <w:color w:val="000000"/>
          <w:highlight w:val="lightGray"/>
        </w:rPr>
        <w:t xml:space="preserve"> 2013). Probiotics also decrease allergy incidence and infections by enhancing mucosal immunity and reducing pathogen colonization (Fiocchi </w:t>
      </w:r>
      <w:r w:rsidR="00665880" w:rsidRPr="00E4525C">
        <w:rPr>
          <w:bCs/>
          <w:i/>
          <w:iCs/>
          <w:color w:val="000000"/>
          <w:highlight w:val="lightGray"/>
        </w:rPr>
        <w:t>et al.</w:t>
      </w:r>
      <w:r w:rsidR="00665880" w:rsidRPr="00E4525C">
        <w:rPr>
          <w:bCs/>
          <w:color w:val="000000"/>
          <w:highlight w:val="lightGray"/>
        </w:rPr>
        <w:t>, 2015).</w:t>
      </w:r>
    </w:p>
    <w:p w14:paraId="7BB5A020" w14:textId="444AA79B" w:rsidR="00035E84" w:rsidRDefault="00633ED7">
      <w:pPr>
        <w:pStyle w:val="NormalWeb"/>
        <w:spacing w:line="360" w:lineRule="auto"/>
        <w:jc w:val="both"/>
        <w:rPr>
          <w:color w:val="000000"/>
        </w:rPr>
      </w:pPr>
      <w:r>
        <w:rPr>
          <w:color w:val="000000"/>
        </w:rPr>
        <w:t>These effects are mediated through several mechanisms such as the production of antimicrobial substances, modulation of immune responses, and competition with pathogens for binding sites and nutrients. Importantly, these benefits are often specific to the probiotic strain used, emphasizing the necessity of selecting appropriate strains tailored to particular health conditions (Kechagia</w:t>
      </w:r>
      <w:r>
        <w:rPr>
          <w:rStyle w:val="apple-converted-space"/>
          <w:color w:val="000000"/>
        </w:rPr>
        <w:t> </w:t>
      </w:r>
      <w:r>
        <w:rPr>
          <w:rStyle w:val="Emphasis"/>
          <w:color w:val="000000"/>
        </w:rPr>
        <w:t>et al.</w:t>
      </w:r>
      <w:r>
        <w:rPr>
          <w:color w:val="000000"/>
        </w:rPr>
        <w:t>, 2013).</w:t>
      </w:r>
    </w:p>
    <w:p w14:paraId="0200E8F5" w14:textId="77777777" w:rsidR="008F3E2E" w:rsidRDefault="008F3E2E" w:rsidP="008F3E2E">
      <w:pPr>
        <w:pStyle w:val="NormalWeb"/>
        <w:spacing w:line="360" w:lineRule="auto"/>
        <w:jc w:val="both"/>
        <w:rPr>
          <w:color w:val="000000"/>
        </w:rPr>
      </w:pPr>
      <w:r>
        <w:rPr>
          <w:color w:val="000000"/>
        </w:rPr>
        <w:t xml:space="preserve">The grain matrix of cereals and millets serves as an excellent substrate for probiotic growth due to their natural abundance of complex carbohydrates, proteins, and micronutrients. These grains are also rich in B-complex vitamins—such as thiamine, riboflavin, niacin, and folate—which play critical roles in metabolism, neurological health, and DNA synthesis (Devi </w:t>
      </w:r>
      <w:r>
        <w:rPr>
          <w:i/>
          <w:iCs/>
          <w:color w:val="000000"/>
        </w:rPr>
        <w:t>et al</w:t>
      </w:r>
      <w:r>
        <w:rPr>
          <w:color w:val="000000"/>
        </w:rPr>
        <w:t xml:space="preserve">., 2014). Additionally, the presence of iron, calcium, magnesium, phosphorus, and manganese supports </w:t>
      </w:r>
      <w:proofErr w:type="spellStart"/>
      <w:r>
        <w:rPr>
          <w:color w:val="000000"/>
        </w:rPr>
        <w:t>hematological</w:t>
      </w:r>
      <w:proofErr w:type="spellEnd"/>
      <w:r>
        <w:rPr>
          <w:color w:val="000000"/>
        </w:rPr>
        <w:t xml:space="preserve">, skeletal, muscular, and enzymatic functions (Srivastava </w:t>
      </w:r>
      <w:r>
        <w:rPr>
          <w:i/>
          <w:iCs/>
          <w:color w:val="000000"/>
        </w:rPr>
        <w:t>et al</w:t>
      </w:r>
      <w:r>
        <w:rPr>
          <w:color w:val="000000"/>
        </w:rPr>
        <w:t>., 2021).</w:t>
      </w:r>
    </w:p>
    <w:p w14:paraId="3A8FECFE" w14:textId="77F5B600" w:rsidR="004873B8" w:rsidRDefault="00633ED7">
      <w:pPr>
        <w:pStyle w:val="NormalWeb"/>
        <w:spacing w:line="360" w:lineRule="auto"/>
        <w:jc w:val="both"/>
        <w:rPr>
          <w:color w:val="000000"/>
        </w:rPr>
      </w:pPr>
      <w:r>
        <w:rPr>
          <w:color w:val="000000"/>
        </w:rPr>
        <w:t xml:space="preserve">Successful fermentation of cereal- and millet-based beverages requires careful regulation of several parameters—namely temperature, pH, inoculum concentration, and fermentation time. These factors influence microbial metabolism and ultimately determine the quality and stability of the final product. For instance, optimal </w:t>
      </w:r>
      <w:r>
        <w:rPr>
          <w:color w:val="000000"/>
        </w:rPr>
        <w:lastRenderedPageBreak/>
        <w:t xml:space="preserve">fermentation conditions encourage controlled lactic acid production, which not only imparts a desirable tangy </w:t>
      </w:r>
      <w:proofErr w:type="spellStart"/>
      <w:r>
        <w:rPr>
          <w:color w:val="000000"/>
        </w:rPr>
        <w:t>flavor</w:t>
      </w:r>
      <w:proofErr w:type="spellEnd"/>
      <w:r>
        <w:rPr>
          <w:color w:val="000000"/>
        </w:rPr>
        <w:t xml:space="preserve"> but also enhances the product's shelf life and microbial safety (Jäger</w:t>
      </w:r>
      <w:r>
        <w:rPr>
          <w:rStyle w:val="apple-converted-space"/>
          <w:color w:val="000000"/>
        </w:rPr>
        <w:t> </w:t>
      </w:r>
      <w:r>
        <w:rPr>
          <w:rStyle w:val="Emphasis"/>
          <w:color w:val="000000"/>
        </w:rPr>
        <w:t>et al.</w:t>
      </w:r>
      <w:r>
        <w:rPr>
          <w:color w:val="000000"/>
        </w:rPr>
        <w:t>, 2020).</w:t>
      </w:r>
      <w:r w:rsidR="00FB4E79">
        <w:rPr>
          <w:color w:val="000000"/>
        </w:rPr>
        <w:t xml:space="preserve"> </w:t>
      </w:r>
      <w:r w:rsidR="00FB4E79" w:rsidRPr="00AA0AE5">
        <w:rPr>
          <w:color w:val="000000"/>
        </w:rPr>
        <w:t>A diverse range of probiotic organisms has been identified for human use. Among the</w:t>
      </w:r>
      <w:r w:rsidR="00FB4E79" w:rsidRPr="00AA0AE5">
        <w:rPr>
          <w:rStyle w:val="apple-converted-space"/>
          <w:color w:val="000000"/>
        </w:rPr>
        <w:t> </w:t>
      </w:r>
      <w:r w:rsidR="00FB4E79" w:rsidRPr="00AA0AE5">
        <w:rPr>
          <w:rStyle w:val="Emphasis"/>
          <w:color w:val="000000"/>
        </w:rPr>
        <w:t>Lactobacillus</w:t>
      </w:r>
      <w:r w:rsidR="00FB4E79" w:rsidRPr="00AA0AE5">
        <w:rPr>
          <w:rStyle w:val="apple-converted-space"/>
          <w:color w:val="000000"/>
        </w:rPr>
        <w:t> </w:t>
      </w:r>
      <w:r w:rsidR="00FB4E79" w:rsidRPr="00AA0AE5">
        <w:rPr>
          <w:color w:val="000000"/>
        </w:rPr>
        <w:t>species, notable examples include</w:t>
      </w:r>
      <w:r w:rsidR="00FB4E79" w:rsidRPr="00AA0AE5">
        <w:rPr>
          <w:rStyle w:val="apple-converted-space"/>
          <w:color w:val="000000"/>
        </w:rPr>
        <w:t> </w:t>
      </w:r>
      <w:r w:rsidR="00FB4E79" w:rsidRPr="00AA0AE5">
        <w:rPr>
          <w:rStyle w:val="Emphasis"/>
          <w:color w:val="000000"/>
        </w:rPr>
        <w:t>L. plantarum</w:t>
      </w:r>
      <w:r w:rsidR="00FB4E79" w:rsidRPr="00AA0AE5">
        <w:rPr>
          <w:color w:val="000000"/>
        </w:rPr>
        <w:t>,</w:t>
      </w:r>
      <w:r w:rsidR="00FB4E79" w:rsidRPr="00AA0AE5">
        <w:rPr>
          <w:rStyle w:val="apple-converted-space"/>
          <w:color w:val="000000"/>
        </w:rPr>
        <w:t> </w:t>
      </w:r>
      <w:r w:rsidR="00FB4E79" w:rsidRPr="00AA0AE5">
        <w:rPr>
          <w:rStyle w:val="Emphasis"/>
          <w:color w:val="000000"/>
        </w:rPr>
        <w:t>L. fermentum</w:t>
      </w:r>
      <w:r w:rsidR="00FB4E79" w:rsidRPr="00AA0AE5">
        <w:rPr>
          <w:color w:val="000000"/>
        </w:rPr>
        <w:t>,</w:t>
      </w:r>
      <w:r w:rsidR="00FB4E79" w:rsidRPr="00AA0AE5">
        <w:rPr>
          <w:rStyle w:val="apple-converted-space"/>
          <w:color w:val="000000"/>
        </w:rPr>
        <w:t> </w:t>
      </w:r>
      <w:r w:rsidR="00FB4E79" w:rsidRPr="00AA0AE5">
        <w:rPr>
          <w:rStyle w:val="Emphasis"/>
          <w:color w:val="000000"/>
        </w:rPr>
        <w:t>L. brevis</w:t>
      </w:r>
      <w:r w:rsidR="00FB4E79" w:rsidRPr="00AA0AE5">
        <w:rPr>
          <w:color w:val="000000"/>
        </w:rPr>
        <w:t>,</w:t>
      </w:r>
      <w:r w:rsidR="00FB4E79" w:rsidRPr="00AA0AE5">
        <w:rPr>
          <w:rStyle w:val="apple-converted-space"/>
          <w:color w:val="000000"/>
        </w:rPr>
        <w:t> </w:t>
      </w:r>
      <w:r w:rsidR="00FB4E79" w:rsidRPr="00AA0AE5">
        <w:rPr>
          <w:rStyle w:val="Emphasis"/>
          <w:color w:val="000000"/>
        </w:rPr>
        <w:t>L. acidophilus</w:t>
      </w:r>
      <w:r w:rsidR="00FB4E79" w:rsidRPr="00AA0AE5">
        <w:rPr>
          <w:color w:val="000000"/>
        </w:rPr>
        <w:t>,</w:t>
      </w:r>
      <w:r w:rsidR="00FB4E79" w:rsidRPr="00AA0AE5">
        <w:rPr>
          <w:rStyle w:val="apple-converted-space"/>
          <w:color w:val="000000"/>
        </w:rPr>
        <w:t> </w:t>
      </w:r>
      <w:r w:rsidR="00FB4E79" w:rsidRPr="00AA0AE5">
        <w:rPr>
          <w:rStyle w:val="Emphasis"/>
          <w:color w:val="000000"/>
        </w:rPr>
        <w:t xml:space="preserve">L. </w:t>
      </w:r>
      <w:proofErr w:type="spellStart"/>
      <w:r w:rsidR="00FB4E79" w:rsidRPr="00AA0AE5">
        <w:rPr>
          <w:rStyle w:val="Emphasis"/>
          <w:color w:val="000000"/>
        </w:rPr>
        <w:t>rhamnosus</w:t>
      </w:r>
      <w:proofErr w:type="spellEnd"/>
      <w:r w:rsidR="00FB4E79" w:rsidRPr="00AA0AE5">
        <w:rPr>
          <w:color w:val="000000"/>
        </w:rPr>
        <w:t>,</w:t>
      </w:r>
      <w:r w:rsidR="00FB4E79" w:rsidRPr="00AA0AE5">
        <w:rPr>
          <w:rStyle w:val="apple-converted-space"/>
          <w:color w:val="000000"/>
        </w:rPr>
        <w:t> </w:t>
      </w:r>
      <w:r w:rsidR="00FB4E79" w:rsidRPr="00AA0AE5">
        <w:rPr>
          <w:rStyle w:val="Emphasis"/>
          <w:color w:val="000000"/>
        </w:rPr>
        <w:t xml:space="preserve">L. </w:t>
      </w:r>
      <w:proofErr w:type="spellStart"/>
      <w:r w:rsidR="00FB4E79" w:rsidRPr="00AA0AE5">
        <w:rPr>
          <w:rStyle w:val="Emphasis"/>
          <w:color w:val="000000"/>
        </w:rPr>
        <w:t>gasseri</w:t>
      </w:r>
      <w:proofErr w:type="spellEnd"/>
      <w:r w:rsidR="00FB4E79" w:rsidRPr="00AA0AE5">
        <w:rPr>
          <w:color w:val="000000"/>
        </w:rPr>
        <w:t>,</w:t>
      </w:r>
      <w:r w:rsidR="00FB4E79" w:rsidRPr="00AA0AE5">
        <w:rPr>
          <w:rStyle w:val="apple-converted-space"/>
          <w:color w:val="000000"/>
        </w:rPr>
        <w:t> </w:t>
      </w:r>
      <w:r w:rsidR="00FB4E79" w:rsidRPr="00AA0AE5">
        <w:rPr>
          <w:rStyle w:val="Emphasis"/>
          <w:color w:val="000000"/>
        </w:rPr>
        <w:t>L. bulgaricus</w:t>
      </w:r>
      <w:r w:rsidR="00FB4E79" w:rsidRPr="00AA0AE5">
        <w:rPr>
          <w:color w:val="000000"/>
        </w:rPr>
        <w:t>, and</w:t>
      </w:r>
      <w:r w:rsidR="00FB4E79" w:rsidRPr="00AA0AE5">
        <w:rPr>
          <w:rStyle w:val="apple-converted-space"/>
          <w:color w:val="000000"/>
        </w:rPr>
        <w:t> </w:t>
      </w:r>
      <w:r w:rsidR="00FB4E79" w:rsidRPr="00AA0AE5">
        <w:rPr>
          <w:rStyle w:val="Emphasis"/>
          <w:color w:val="000000"/>
        </w:rPr>
        <w:t xml:space="preserve">L. </w:t>
      </w:r>
      <w:proofErr w:type="spellStart"/>
      <w:r w:rsidR="00FB4E79" w:rsidRPr="00AA0AE5">
        <w:rPr>
          <w:rStyle w:val="Emphasis"/>
          <w:color w:val="000000"/>
        </w:rPr>
        <w:t>crispatus</w:t>
      </w:r>
      <w:proofErr w:type="spellEnd"/>
      <w:r w:rsidR="00FB4E79" w:rsidRPr="00AA0AE5">
        <w:rPr>
          <w:rStyle w:val="apple-converted-space"/>
          <w:color w:val="000000"/>
        </w:rPr>
        <w:t> </w:t>
      </w:r>
      <w:r w:rsidR="00FB4E79" w:rsidRPr="00AA0AE5">
        <w:rPr>
          <w:color w:val="000000"/>
        </w:rPr>
        <w:t>(Ivonne</w:t>
      </w:r>
      <w:r w:rsidR="00FB4E79" w:rsidRPr="00AA0AE5">
        <w:rPr>
          <w:rStyle w:val="apple-converted-space"/>
          <w:color w:val="000000"/>
        </w:rPr>
        <w:t> </w:t>
      </w:r>
      <w:r w:rsidR="00FB4E79" w:rsidRPr="00AA0AE5">
        <w:rPr>
          <w:rStyle w:val="Emphasis"/>
          <w:color w:val="000000"/>
        </w:rPr>
        <w:t>et al.</w:t>
      </w:r>
      <w:r w:rsidR="00FB4E79" w:rsidRPr="00AA0AE5">
        <w:rPr>
          <w:color w:val="000000"/>
        </w:rPr>
        <w:t>, 2011). The</w:t>
      </w:r>
      <w:r w:rsidR="00FB4E79" w:rsidRPr="00AA0AE5">
        <w:rPr>
          <w:rStyle w:val="apple-converted-space"/>
          <w:color w:val="000000"/>
        </w:rPr>
        <w:t> </w:t>
      </w:r>
      <w:r w:rsidR="00FB4E79" w:rsidRPr="00AA0AE5">
        <w:rPr>
          <w:rStyle w:val="Emphasis"/>
          <w:color w:val="000000"/>
        </w:rPr>
        <w:t>Bifidobacterium</w:t>
      </w:r>
      <w:r w:rsidR="00FB4E79" w:rsidRPr="00AA0AE5">
        <w:rPr>
          <w:rStyle w:val="apple-converted-space"/>
          <w:color w:val="000000"/>
        </w:rPr>
        <w:t> </w:t>
      </w:r>
      <w:r w:rsidR="00FB4E79" w:rsidRPr="00AA0AE5">
        <w:rPr>
          <w:color w:val="000000"/>
        </w:rPr>
        <w:t>group encompasses species such as</w:t>
      </w:r>
      <w:r w:rsidR="00FB4E79" w:rsidRPr="00AA0AE5">
        <w:rPr>
          <w:rStyle w:val="apple-converted-space"/>
          <w:color w:val="000000"/>
        </w:rPr>
        <w:t> </w:t>
      </w:r>
      <w:r w:rsidR="00FB4E79" w:rsidRPr="00AA0AE5">
        <w:rPr>
          <w:rStyle w:val="Emphasis"/>
          <w:color w:val="000000"/>
        </w:rPr>
        <w:t xml:space="preserve">B. </w:t>
      </w:r>
      <w:proofErr w:type="spellStart"/>
      <w:r w:rsidR="00FB4E79" w:rsidRPr="00AA0AE5">
        <w:rPr>
          <w:rStyle w:val="Emphasis"/>
          <w:color w:val="000000"/>
        </w:rPr>
        <w:t>infantis</w:t>
      </w:r>
      <w:proofErr w:type="spellEnd"/>
      <w:r w:rsidR="00FB4E79" w:rsidRPr="00AA0AE5">
        <w:rPr>
          <w:color w:val="000000"/>
        </w:rPr>
        <w:t>,</w:t>
      </w:r>
      <w:r w:rsidR="00FB4E79" w:rsidRPr="00AA0AE5">
        <w:rPr>
          <w:rStyle w:val="apple-converted-space"/>
          <w:color w:val="000000"/>
        </w:rPr>
        <w:t> </w:t>
      </w:r>
      <w:r w:rsidR="00FB4E79" w:rsidRPr="00AA0AE5">
        <w:rPr>
          <w:rStyle w:val="Emphasis"/>
          <w:color w:val="000000"/>
        </w:rPr>
        <w:t>B. lactis</w:t>
      </w:r>
      <w:r w:rsidR="00FB4E79" w:rsidRPr="00AA0AE5">
        <w:rPr>
          <w:color w:val="000000"/>
        </w:rPr>
        <w:t>,</w:t>
      </w:r>
      <w:r w:rsidR="00FB4E79" w:rsidRPr="00AA0AE5">
        <w:rPr>
          <w:rStyle w:val="apple-converted-space"/>
          <w:color w:val="000000"/>
        </w:rPr>
        <w:t> </w:t>
      </w:r>
      <w:r w:rsidR="00FB4E79" w:rsidRPr="00AA0AE5">
        <w:rPr>
          <w:rStyle w:val="Emphasis"/>
          <w:color w:val="000000"/>
        </w:rPr>
        <w:t>B. breve</w:t>
      </w:r>
      <w:r w:rsidR="00FB4E79" w:rsidRPr="00AA0AE5">
        <w:rPr>
          <w:color w:val="000000"/>
        </w:rPr>
        <w:t>,</w:t>
      </w:r>
      <w:r w:rsidR="00FB4E79" w:rsidRPr="00AA0AE5">
        <w:rPr>
          <w:rStyle w:val="apple-converted-space"/>
          <w:color w:val="000000"/>
        </w:rPr>
        <w:t> </w:t>
      </w:r>
      <w:r w:rsidR="00FB4E79" w:rsidRPr="00AA0AE5">
        <w:rPr>
          <w:rStyle w:val="Emphasis"/>
          <w:color w:val="000000"/>
        </w:rPr>
        <w:t xml:space="preserve">B. </w:t>
      </w:r>
      <w:proofErr w:type="spellStart"/>
      <w:r w:rsidR="00FB4E79" w:rsidRPr="00AA0AE5">
        <w:rPr>
          <w:rStyle w:val="Emphasis"/>
          <w:color w:val="000000"/>
        </w:rPr>
        <w:t>animalis</w:t>
      </w:r>
      <w:proofErr w:type="spellEnd"/>
      <w:r w:rsidR="00FB4E79" w:rsidRPr="00AA0AE5">
        <w:rPr>
          <w:color w:val="000000"/>
        </w:rPr>
        <w:t>, and</w:t>
      </w:r>
      <w:r w:rsidR="00FB4E79" w:rsidRPr="00AA0AE5">
        <w:rPr>
          <w:rStyle w:val="apple-converted-space"/>
          <w:color w:val="000000"/>
        </w:rPr>
        <w:t> </w:t>
      </w:r>
      <w:r w:rsidR="00FB4E79" w:rsidRPr="00AA0AE5">
        <w:rPr>
          <w:rStyle w:val="Emphasis"/>
          <w:color w:val="000000"/>
        </w:rPr>
        <w:t xml:space="preserve">B. </w:t>
      </w:r>
      <w:proofErr w:type="spellStart"/>
      <w:r w:rsidR="00FB4E79" w:rsidRPr="00AA0AE5">
        <w:rPr>
          <w:rStyle w:val="Emphasis"/>
          <w:color w:val="000000"/>
        </w:rPr>
        <w:t>adolescentis</w:t>
      </w:r>
      <w:proofErr w:type="spellEnd"/>
      <w:r w:rsidR="00FB4E79" w:rsidRPr="00AA0AE5">
        <w:rPr>
          <w:color w:val="000000"/>
        </w:rPr>
        <w:t>. Other genera with recognized probiotic strains include</w:t>
      </w:r>
      <w:r w:rsidR="00FB4E79" w:rsidRPr="00AA0AE5">
        <w:rPr>
          <w:rStyle w:val="apple-converted-space"/>
          <w:color w:val="000000"/>
        </w:rPr>
        <w:t> </w:t>
      </w:r>
      <w:r w:rsidR="00FB4E79" w:rsidRPr="00AA0AE5">
        <w:rPr>
          <w:rStyle w:val="Emphasis"/>
          <w:color w:val="000000"/>
        </w:rPr>
        <w:t>Propionibacterium</w:t>
      </w:r>
      <w:r w:rsidR="00FB4E79" w:rsidRPr="00AA0AE5">
        <w:rPr>
          <w:color w:val="000000"/>
        </w:rPr>
        <w:t>,</w:t>
      </w:r>
      <w:r w:rsidR="00FB4E79" w:rsidRPr="00AA0AE5">
        <w:rPr>
          <w:rStyle w:val="apple-converted-space"/>
          <w:color w:val="000000"/>
        </w:rPr>
        <w:t> </w:t>
      </w:r>
      <w:r w:rsidR="00FB4E79" w:rsidRPr="00AA0AE5">
        <w:rPr>
          <w:rStyle w:val="Emphasis"/>
          <w:color w:val="000000"/>
        </w:rPr>
        <w:t>Lactococcus lactis</w:t>
      </w:r>
      <w:r w:rsidR="00FB4E79" w:rsidRPr="00AA0AE5">
        <w:rPr>
          <w:color w:val="000000"/>
        </w:rPr>
        <w:t>, and the yeast</w:t>
      </w:r>
      <w:r w:rsidR="00FB4E79" w:rsidRPr="00AA0AE5">
        <w:rPr>
          <w:rStyle w:val="apple-converted-space"/>
          <w:color w:val="000000"/>
        </w:rPr>
        <w:t> </w:t>
      </w:r>
      <w:r w:rsidR="00FB4E79" w:rsidRPr="00AA0AE5">
        <w:rPr>
          <w:rStyle w:val="Emphasis"/>
          <w:color w:val="000000"/>
        </w:rPr>
        <w:t xml:space="preserve">Saccharomyces </w:t>
      </w:r>
      <w:proofErr w:type="spellStart"/>
      <w:r w:rsidR="00FB4E79" w:rsidRPr="00AA0AE5">
        <w:rPr>
          <w:rStyle w:val="Emphasis"/>
          <w:color w:val="000000"/>
        </w:rPr>
        <w:t>boulardii</w:t>
      </w:r>
      <w:proofErr w:type="spellEnd"/>
      <w:r w:rsidR="00FB4E79" w:rsidRPr="00AA0AE5">
        <w:rPr>
          <w:color w:val="000000"/>
        </w:rPr>
        <w:t>.</w:t>
      </w:r>
    </w:p>
    <w:p w14:paraId="3E83B2B3" w14:textId="77777777" w:rsidR="004873B8" w:rsidRDefault="00633ED7">
      <w:pPr>
        <w:pStyle w:val="NormalWeb"/>
        <w:spacing w:line="360" w:lineRule="auto"/>
        <w:jc w:val="both"/>
        <w:rPr>
          <w:color w:val="000000"/>
        </w:rPr>
      </w:pPr>
      <w:r>
        <w:rPr>
          <w:color w:val="000000"/>
        </w:rPr>
        <w:t>Macronutrient composition and micronutrient profiles of these grains, which play a critical role in supporting fermentation and contributing to health outcomes, are detailed in Table 1 and Table 2.</w:t>
      </w:r>
    </w:p>
    <w:p w14:paraId="1A75B638" w14:textId="77777777" w:rsidR="004873B8" w:rsidRDefault="00633ED7">
      <w:pPr>
        <w:spacing w:before="100" w:beforeAutospacing="1" w:after="100" w:afterAutospacing="1" w:line="360" w:lineRule="auto"/>
        <w:jc w:val="both"/>
        <w:rPr>
          <w:b/>
          <w:bCs/>
          <w:color w:val="000000" w:themeColor="text1"/>
          <w:lang w:val="en-US"/>
        </w:rPr>
      </w:pPr>
      <w:r>
        <w:rPr>
          <w:b/>
          <w:bCs/>
          <w:color w:val="000000" w:themeColor="text1"/>
        </w:rPr>
        <w:t>Traditional Cereal and Millet-Based Probiotic Drinks World-wide</w:t>
      </w:r>
      <w:r>
        <w:rPr>
          <w:color w:val="000000" w:themeColor="text1"/>
          <w:lang w:val="en-US"/>
        </w:rPr>
        <w:t xml:space="preserve">   </w:t>
      </w:r>
    </w:p>
    <w:p w14:paraId="032B4025" w14:textId="77777777" w:rsidR="004873B8" w:rsidRDefault="00633ED7">
      <w:pPr>
        <w:spacing w:line="360" w:lineRule="auto"/>
        <w:jc w:val="both"/>
        <w:rPr>
          <w:bCs/>
          <w:color w:val="000000" w:themeColor="text1"/>
        </w:rPr>
      </w:pPr>
      <w:r>
        <w:rPr>
          <w:color w:val="000000" w:themeColor="text1"/>
        </w:rPr>
        <w:t xml:space="preserve">Traditional fermented beverages are an integral part of many cultures across the globe, offering not only nutritional benefits but also deep-rooted social and cultural significance. These drinks vary in their base ingredients, microbial compositions, and methods of preparation, often reflecting the local agricultural resources and culinary traditions of their regions. A few notable examples include: </w:t>
      </w:r>
      <w:r>
        <w:rPr>
          <w:rStyle w:val="Strong"/>
          <w:b w:val="0"/>
          <w:bCs w:val="0"/>
          <w:color w:val="000000" w:themeColor="text1"/>
        </w:rPr>
        <w:t>Ogi (Nigeria</w:t>
      </w:r>
      <w:r>
        <w:rPr>
          <w:rStyle w:val="Strong"/>
          <w:color w:val="000000" w:themeColor="text1"/>
        </w:rPr>
        <w:t>)</w:t>
      </w:r>
      <w:r>
        <w:rPr>
          <w:rStyle w:val="apple-converted-space"/>
          <w:color w:val="000000" w:themeColor="text1"/>
        </w:rPr>
        <w:t> </w:t>
      </w:r>
      <w:r>
        <w:rPr>
          <w:color w:val="000000" w:themeColor="text1"/>
          <w:lang w:val="en-US"/>
        </w:rPr>
        <w:t>(</w:t>
      </w:r>
      <w:r>
        <w:rPr>
          <w:color w:val="000000" w:themeColor="text1"/>
        </w:rPr>
        <w:t xml:space="preserve">Molin </w:t>
      </w:r>
      <w:r>
        <w:rPr>
          <w:i/>
          <w:color w:val="000000" w:themeColor="text1"/>
        </w:rPr>
        <w:t>et al</w:t>
      </w:r>
      <w:r>
        <w:rPr>
          <w:color w:val="000000" w:themeColor="text1"/>
        </w:rPr>
        <w:t>., 2003</w:t>
      </w:r>
      <w:r>
        <w:rPr>
          <w:color w:val="000000" w:themeColor="text1"/>
          <w:lang w:val="en-US"/>
        </w:rPr>
        <w:t>),</w:t>
      </w:r>
      <w:proofErr w:type="spellStart"/>
      <w:r>
        <w:rPr>
          <w:rStyle w:val="Strong"/>
          <w:b w:val="0"/>
          <w:bCs w:val="0"/>
          <w:color w:val="000000" w:themeColor="text1"/>
        </w:rPr>
        <w:t>Togwa</w:t>
      </w:r>
      <w:proofErr w:type="spellEnd"/>
      <w:r>
        <w:rPr>
          <w:rStyle w:val="Strong"/>
          <w:b w:val="0"/>
          <w:bCs w:val="0"/>
          <w:color w:val="000000" w:themeColor="text1"/>
        </w:rPr>
        <w:t xml:space="preserve"> (Tanzania)</w:t>
      </w:r>
      <w:r>
        <w:rPr>
          <w:rStyle w:val="apple-converted-space"/>
          <w:b/>
          <w:bCs/>
          <w:color w:val="000000" w:themeColor="text1"/>
        </w:rPr>
        <w:t> </w:t>
      </w:r>
      <w:r>
        <w:rPr>
          <w:color w:val="000000" w:themeColor="text1"/>
          <w:lang w:val="en-US"/>
        </w:rPr>
        <w:t>(</w:t>
      </w:r>
      <w:r>
        <w:rPr>
          <w:color w:val="000000" w:themeColor="text1"/>
        </w:rPr>
        <w:t xml:space="preserve">Lorri &amp; </w:t>
      </w:r>
      <w:proofErr w:type="spellStart"/>
      <w:r>
        <w:rPr>
          <w:color w:val="000000" w:themeColor="text1"/>
        </w:rPr>
        <w:t>Svanberg</w:t>
      </w:r>
      <w:proofErr w:type="spellEnd"/>
      <w:r>
        <w:rPr>
          <w:color w:val="000000" w:themeColor="text1"/>
        </w:rPr>
        <w:t>, 1995</w:t>
      </w:r>
      <w:r>
        <w:rPr>
          <w:color w:val="000000" w:themeColor="text1"/>
          <w:lang w:val="en-US"/>
        </w:rPr>
        <w:t xml:space="preserve">), </w:t>
      </w:r>
      <w:r>
        <w:rPr>
          <w:color w:val="000000" w:themeColor="text1"/>
        </w:rPr>
        <w:t xml:space="preserve"> </w:t>
      </w:r>
      <w:proofErr w:type="spellStart"/>
      <w:r>
        <w:rPr>
          <w:rStyle w:val="Strong"/>
          <w:b w:val="0"/>
          <w:bCs w:val="0"/>
          <w:color w:val="000000" w:themeColor="text1"/>
        </w:rPr>
        <w:t>ProViva</w:t>
      </w:r>
      <w:proofErr w:type="spellEnd"/>
      <w:r>
        <w:rPr>
          <w:rStyle w:val="Strong"/>
          <w:b w:val="0"/>
          <w:bCs w:val="0"/>
          <w:color w:val="000000" w:themeColor="text1"/>
        </w:rPr>
        <w:t xml:space="preserve"> (Sweden)</w:t>
      </w:r>
      <w:r>
        <w:rPr>
          <w:rStyle w:val="apple-converted-space"/>
          <w:color w:val="000000" w:themeColor="text1"/>
        </w:rPr>
        <w:t> </w:t>
      </w:r>
      <w:r>
        <w:rPr>
          <w:color w:val="000000" w:themeColor="text1"/>
        </w:rPr>
        <w:t>–</w:t>
      </w:r>
      <w:r>
        <w:rPr>
          <w:color w:val="000000" w:themeColor="text1"/>
          <w:lang w:val="en-US"/>
        </w:rPr>
        <w:t>(</w:t>
      </w:r>
      <w:r>
        <w:rPr>
          <w:color w:val="000000" w:themeColor="text1"/>
        </w:rPr>
        <w:t xml:space="preserve">Molin </w:t>
      </w:r>
      <w:r>
        <w:rPr>
          <w:i/>
          <w:color w:val="000000" w:themeColor="text1"/>
        </w:rPr>
        <w:t>et al</w:t>
      </w:r>
      <w:r>
        <w:rPr>
          <w:color w:val="000000" w:themeColor="text1"/>
        </w:rPr>
        <w:t>., 2003</w:t>
      </w:r>
      <w:r>
        <w:rPr>
          <w:color w:val="000000" w:themeColor="text1"/>
          <w:lang w:val="en-US"/>
        </w:rPr>
        <w:t xml:space="preserve">), </w:t>
      </w:r>
      <w:proofErr w:type="spellStart"/>
      <w:r>
        <w:rPr>
          <w:rStyle w:val="Strong"/>
          <w:b w:val="0"/>
          <w:bCs w:val="0"/>
          <w:color w:val="000000" w:themeColor="text1"/>
        </w:rPr>
        <w:t>Boza</w:t>
      </w:r>
      <w:proofErr w:type="spellEnd"/>
      <w:r>
        <w:rPr>
          <w:rStyle w:val="Strong"/>
          <w:b w:val="0"/>
          <w:bCs w:val="0"/>
          <w:color w:val="000000" w:themeColor="text1"/>
        </w:rPr>
        <w:t xml:space="preserve"> (Turkey)</w:t>
      </w:r>
      <w:r>
        <w:rPr>
          <w:rStyle w:val="apple-converted-space"/>
          <w:color w:val="000000" w:themeColor="text1"/>
        </w:rPr>
        <w:t> </w:t>
      </w:r>
      <w:r>
        <w:rPr>
          <w:color w:val="000000" w:themeColor="text1"/>
          <w:lang w:val="en-US"/>
        </w:rPr>
        <w:t>(</w:t>
      </w:r>
      <w:proofErr w:type="spellStart"/>
      <w:r>
        <w:rPr>
          <w:color w:val="000000" w:themeColor="text1"/>
        </w:rPr>
        <w:t>Arici</w:t>
      </w:r>
      <w:proofErr w:type="spellEnd"/>
      <w:r>
        <w:rPr>
          <w:color w:val="000000" w:themeColor="text1"/>
        </w:rPr>
        <w:t xml:space="preserve"> &amp; </w:t>
      </w:r>
      <w:proofErr w:type="spellStart"/>
      <w:r>
        <w:rPr>
          <w:color w:val="000000" w:themeColor="text1"/>
        </w:rPr>
        <w:t>Daglioglu</w:t>
      </w:r>
      <w:proofErr w:type="spellEnd"/>
      <w:r>
        <w:rPr>
          <w:color w:val="000000" w:themeColor="text1"/>
        </w:rPr>
        <w:t>, 2002</w:t>
      </w:r>
      <w:r>
        <w:rPr>
          <w:color w:val="000000" w:themeColor="text1"/>
          <w:lang w:val="en-US"/>
        </w:rPr>
        <w:t xml:space="preserve">), </w:t>
      </w:r>
      <w:proofErr w:type="spellStart"/>
      <w:r>
        <w:rPr>
          <w:rStyle w:val="Strong"/>
          <w:b w:val="0"/>
          <w:bCs w:val="0"/>
          <w:color w:val="000000" w:themeColor="text1"/>
        </w:rPr>
        <w:t>Pito</w:t>
      </w:r>
      <w:proofErr w:type="spellEnd"/>
      <w:r>
        <w:rPr>
          <w:rStyle w:val="Strong"/>
          <w:b w:val="0"/>
          <w:bCs w:val="0"/>
          <w:color w:val="000000" w:themeColor="text1"/>
        </w:rPr>
        <w:t xml:space="preserve"> (West Africa)</w:t>
      </w:r>
      <w:r>
        <w:rPr>
          <w:rStyle w:val="apple-converted-space"/>
          <w:color w:val="000000" w:themeColor="text1"/>
        </w:rPr>
        <w:t> </w:t>
      </w:r>
      <w:r>
        <w:rPr>
          <w:color w:val="000000" w:themeColor="text1"/>
          <w:lang w:val="en-US"/>
        </w:rPr>
        <w:t>(</w:t>
      </w:r>
      <w:r>
        <w:rPr>
          <w:color w:val="000000" w:themeColor="text1"/>
        </w:rPr>
        <w:t xml:space="preserve">Kolawole </w:t>
      </w:r>
      <w:r>
        <w:rPr>
          <w:i/>
          <w:color w:val="000000" w:themeColor="text1"/>
        </w:rPr>
        <w:t>et al</w:t>
      </w:r>
      <w:r>
        <w:rPr>
          <w:color w:val="000000" w:themeColor="text1"/>
        </w:rPr>
        <w:t>., 2007</w:t>
      </w:r>
      <w:r>
        <w:rPr>
          <w:color w:val="000000" w:themeColor="text1"/>
          <w:lang w:val="en-US"/>
        </w:rPr>
        <w:t xml:space="preserve">) </w:t>
      </w:r>
      <w:r>
        <w:rPr>
          <w:color w:val="000000" w:themeColor="text1"/>
        </w:rPr>
        <w:t xml:space="preserve"> </w:t>
      </w:r>
      <w:proofErr w:type="spellStart"/>
      <w:r>
        <w:rPr>
          <w:rStyle w:val="Strong"/>
          <w:b w:val="0"/>
          <w:bCs w:val="0"/>
          <w:color w:val="000000" w:themeColor="text1"/>
        </w:rPr>
        <w:t>Obiolo</w:t>
      </w:r>
      <w:proofErr w:type="spellEnd"/>
      <w:r>
        <w:rPr>
          <w:rStyle w:val="Strong"/>
          <w:b w:val="0"/>
          <w:bCs w:val="0"/>
          <w:color w:val="000000" w:themeColor="text1"/>
        </w:rPr>
        <w:t xml:space="preserve"> (Nigeria)</w:t>
      </w:r>
      <w:r>
        <w:rPr>
          <w:rStyle w:val="apple-converted-space"/>
          <w:color w:val="000000" w:themeColor="text1"/>
        </w:rPr>
        <w:t> </w:t>
      </w:r>
      <w:r>
        <w:rPr>
          <w:color w:val="000000" w:themeColor="text1"/>
          <w:lang w:val="en-US"/>
        </w:rPr>
        <w:t>(</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2018</w:t>
      </w:r>
      <w:r>
        <w:rPr>
          <w:color w:val="000000" w:themeColor="text1"/>
          <w:lang w:val="en-US"/>
        </w:rPr>
        <w:t xml:space="preserve">), </w:t>
      </w:r>
      <w:proofErr w:type="spellStart"/>
      <w:r>
        <w:rPr>
          <w:rStyle w:val="Strong"/>
          <w:b w:val="0"/>
          <w:bCs w:val="0"/>
          <w:color w:val="000000" w:themeColor="text1"/>
        </w:rPr>
        <w:t>Burukutu</w:t>
      </w:r>
      <w:proofErr w:type="spellEnd"/>
      <w:r>
        <w:rPr>
          <w:rStyle w:val="Strong"/>
          <w:b w:val="0"/>
          <w:bCs w:val="0"/>
          <w:color w:val="000000" w:themeColor="text1"/>
        </w:rPr>
        <w:t xml:space="preserve"> (Nigeria, Benin,</w:t>
      </w:r>
      <w:r>
        <w:rPr>
          <w:rStyle w:val="Strong"/>
          <w:color w:val="000000" w:themeColor="text1"/>
        </w:rPr>
        <w:t xml:space="preserve"> </w:t>
      </w:r>
      <w:r>
        <w:rPr>
          <w:rStyle w:val="Strong"/>
          <w:b w:val="0"/>
          <w:bCs w:val="0"/>
          <w:color w:val="000000" w:themeColor="text1"/>
        </w:rPr>
        <w:t>Ghana)</w:t>
      </w:r>
      <w:r>
        <w:rPr>
          <w:rStyle w:val="apple-converted-space"/>
          <w:color w:val="000000" w:themeColor="text1"/>
        </w:rPr>
        <w:t> </w:t>
      </w:r>
      <w:r>
        <w:rPr>
          <w:color w:val="000000" w:themeColor="text1"/>
          <w:lang w:val="en-US"/>
        </w:rPr>
        <w:t>(</w:t>
      </w:r>
      <w:r>
        <w:rPr>
          <w:color w:val="000000" w:themeColor="text1"/>
        </w:rPr>
        <w:t xml:space="preserve">Ekundayo </w:t>
      </w:r>
      <w:r>
        <w:rPr>
          <w:i/>
          <w:color w:val="000000" w:themeColor="text1"/>
        </w:rPr>
        <w:t>et al</w:t>
      </w:r>
      <w:r>
        <w:rPr>
          <w:color w:val="000000" w:themeColor="text1"/>
        </w:rPr>
        <w:t>., 1969</w:t>
      </w:r>
      <w:r>
        <w:rPr>
          <w:color w:val="000000" w:themeColor="text1"/>
          <w:lang w:val="en-US"/>
        </w:rPr>
        <w:t xml:space="preserve">), </w:t>
      </w:r>
      <w:proofErr w:type="spellStart"/>
      <w:r>
        <w:rPr>
          <w:rStyle w:val="Strong"/>
          <w:b w:val="0"/>
          <w:bCs w:val="0"/>
          <w:color w:val="000000" w:themeColor="text1"/>
        </w:rPr>
        <w:t>Kunu-Zaki</w:t>
      </w:r>
      <w:proofErr w:type="spellEnd"/>
      <w:r>
        <w:rPr>
          <w:rStyle w:val="Strong"/>
          <w:b w:val="0"/>
          <w:bCs w:val="0"/>
          <w:color w:val="000000" w:themeColor="text1"/>
        </w:rPr>
        <w:t xml:space="preserve"> (Nigeria)</w:t>
      </w:r>
      <w:r>
        <w:rPr>
          <w:rStyle w:val="apple-converted-space"/>
          <w:color w:val="000000" w:themeColor="text1"/>
        </w:rPr>
        <w:t> </w:t>
      </w:r>
      <w:r>
        <w:rPr>
          <w:rStyle w:val="apple-converted-space"/>
          <w:color w:val="000000" w:themeColor="text1"/>
          <w:lang w:val="en-US"/>
        </w:rPr>
        <w:t>(</w:t>
      </w:r>
      <w:r>
        <w:rPr>
          <w:color w:val="000000" w:themeColor="text1"/>
        </w:rPr>
        <w:t>Adeyemi &amp; Umar, 1994</w:t>
      </w:r>
      <w:r>
        <w:rPr>
          <w:color w:val="000000" w:themeColor="text1"/>
          <w:lang w:val="en-US"/>
        </w:rPr>
        <w:t xml:space="preserve">), </w:t>
      </w:r>
      <w:proofErr w:type="spellStart"/>
      <w:r>
        <w:rPr>
          <w:rStyle w:val="Strong"/>
          <w:b w:val="0"/>
          <w:bCs w:val="0"/>
          <w:color w:val="000000" w:themeColor="text1"/>
        </w:rPr>
        <w:t>Kishk</w:t>
      </w:r>
      <w:proofErr w:type="spellEnd"/>
      <w:r>
        <w:rPr>
          <w:rStyle w:val="Strong"/>
          <w:b w:val="0"/>
          <w:bCs w:val="0"/>
          <w:color w:val="000000" w:themeColor="text1"/>
        </w:rPr>
        <w:t xml:space="preserve"> (Middle East, Europe)</w:t>
      </w:r>
      <w:r>
        <w:rPr>
          <w:rStyle w:val="apple-converted-space"/>
          <w:color w:val="000000" w:themeColor="text1"/>
        </w:rPr>
        <w:t> </w:t>
      </w:r>
      <w:r>
        <w:rPr>
          <w:rStyle w:val="apple-converted-space"/>
          <w:color w:val="000000" w:themeColor="text1"/>
          <w:lang w:val="en-US"/>
        </w:rPr>
        <w:t>(</w:t>
      </w:r>
      <w:r>
        <w:rPr>
          <w:color w:val="000000" w:themeColor="text1"/>
        </w:rPr>
        <w:t xml:space="preserve">Abd-el-Malek &amp; </w:t>
      </w:r>
      <w:proofErr w:type="spellStart"/>
      <w:r>
        <w:rPr>
          <w:color w:val="000000" w:themeColor="text1"/>
        </w:rPr>
        <w:t>Demerdash</w:t>
      </w:r>
      <w:proofErr w:type="spellEnd"/>
      <w:r>
        <w:rPr>
          <w:color w:val="000000" w:themeColor="text1"/>
        </w:rPr>
        <w:t>, 1993</w:t>
      </w:r>
      <w:r>
        <w:rPr>
          <w:color w:val="000000" w:themeColor="text1"/>
          <w:lang w:val="en-US"/>
        </w:rPr>
        <w:t xml:space="preserve">), </w:t>
      </w:r>
      <w:r>
        <w:rPr>
          <w:rStyle w:val="Strong"/>
          <w:b w:val="0"/>
          <w:bCs w:val="0"/>
          <w:color w:val="000000" w:themeColor="text1"/>
        </w:rPr>
        <w:t>Tarhana (Greece, Turkey)</w:t>
      </w:r>
      <w:r>
        <w:rPr>
          <w:rStyle w:val="apple-converted-space"/>
          <w:b/>
          <w:bCs/>
          <w:color w:val="000000" w:themeColor="text1"/>
        </w:rPr>
        <w:t> </w:t>
      </w:r>
      <w:r>
        <w:rPr>
          <w:rStyle w:val="apple-converted-space"/>
          <w:color w:val="000000" w:themeColor="text1"/>
        </w:rPr>
        <w:t>(</w:t>
      </w:r>
      <w:r>
        <w:rPr>
          <w:color w:val="000000" w:themeColor="text1"/>
        </w:rPr>
        <w:t xml:space="preserve">Campbell-Platt </w:t>
      </w:r>
      <w:r>
        <w:rPr>
          <w:i/>
          <w:color w:val="000000" w:themeColor="text1"/>
        </w:rPr>
        <w:t>et al</w:t>
      </w:r>
      <w:r>
        <w:rPr>
          <w:color w:val="000000" w:themeColor="text1"/>
        </w:rPr>
        <w:t>., 1994</w:t>
      </w:r>
      <w:r>
        <w:rPr>
          <w:color w:val="000000" w:themeColor="text1"/>
          <w:lang w:val="en-US"/>
        </w:rPr>
        <w:t>),</w:t>
      </w:r>
      <w:r>
        <w:rPr>
          <w:rStyle w:val="Strong"/>
          <w:b w:val="0"/>
          <w:bCs w:val="0"/>
          <w:color w:val="000000" w:themeColor="text1"/>
        </w:rPr>
        <w:t>Sake (Japan, China)</w:t>
      </w:r>
      <w:r>
        <w:rPr>
          <w:rStyle w:val="apple-converted-space"/>
          <w:color w:val="000000" w:themeColor="text1"/>
        </w:rPr>
        <w:t> </w:t>
      </w:r>
      <w:r>
        <w:rPr>
          <w:rStyle w:val="apple-converted-space"/>
          <w:color w:val="000000" w:themeColor="text1"/>
          <w:lang w:val="en-US"/>
        </w:rPr>
        <w:t>(</w:t>
      </w:r>
      <w:proofErr w:type="spellStart"/>
      <w:r>
        <w:rPr>
          <w:color w:val="000000" w:themeColor="text1"/>
        </w:rPr>
        <w:t>Lotong</w:t>
      </w:r>
      <w:proofErr w:type="spellEnd"/>
      <w:r>
        <w:rPr>
          <w:color w:val="000000" w:themeColor="text1"/>
        </w:rPr>
        <w:t xml:space="preserve"> </w:t>
      </w:r>
      <w:r>
        <w:rPr>
          <w:i/>
          <w:color w:val="000000" w:themeColor="text1"/>
        </w:rPr>
        <w:t>et al</w:t>
      </w:r>
      <w:r>
        <w:rPr>
          <w:color w:val="000000" w:themeColor="text1"/>
        </w:rPr>
        <w:t>., 1998</w:t>
      </w:r>
      <w:r>
        <w:rPr>
          <w:color w:val="000000" w:themeColor="text1"/>
          <w:lang w:val="en-US"/>
        </w:rPr>
        <w:t xml:space="preserve">), </w:t>
      </w:r>
      <w:r>
        <w:rPr>
          <w:color w:val="000000" w:themeColor="text1"/>
        </w:rPr>
        <w:t xml:space="preserve"> </w:t>
      </w:r>
      <w:r>
        <w:rPr>
          <w:rStyle w:val="Strong"/>
          <w:b w:val="0"/>
          <w:bCs w:val="0"/>
          <w:color w:val="000000" w:themeColor="text1"/>
        </w:rPr>
        <w:t>Chicha (South America)</w:t>
      </w:r>
      <w:r>
        <w:rPr>
          <w:rStyle w:val="apple-converted-space"/>
          <w:color w:val="000000" w:themeColor="text1"/>
        </w:rPr>
        <w:t> </w:t>
      </w:r>
      <w:r>
        <w:rPr>
          <w:color w:val="000000" w:themeColor="text1"/>
        </w:rPr>
        <w:t xml:space="preserve"> </w:t>
      </w:r>
      <w:r>
        <w:rPr>
          <w:color w:val="000000" w:themeColor="text1"/>
          <w:lang w:val="en-US"/>
        </w:rPr>
        <w:t>(</w:t>
      </w:r>
      <w:r>
        <w:rPr>
          <w:color w:val="000000" w:themeColor="text1"/>
        </w:rPr>
        <w:t xml:space="preserve">Escobar </w:t>
      </w:r>
      <w:r>
        <w:rPr>
          <w:i/>
          <w:color w:val="000000" w:themeColor="text1"/>
        </w:rPr>
        <w:t>et al</w:t>
      </w:r>
      <w:r>
        <w:rPr>
          <w:color w:val="000000" w:themeColor="text1"/>
        </w:rPr>
        <w:t>., 1993</w:t>
      </w:r>
      <w:r>
        <w:rPr>
          <w:color w:val="000000" w:themeColor="text1"/>
          <w:lang w:val="en-US"/>
        </w:rPr>
        <w:t xml:space="preserve">), </w:t>
      </w:r>
      <w:r>
        <w:rPr>
          <w:rStyle w:val="Strong"/>
          <w:b w:val="0"/>
          <w:bCs w:val="0"/>
          <w:color w:val="000000" w:themeColor="text1"/>
        </w:rPr>
        <w:t>Mahewu (Africa, Arabian Gulf)</w:t>
      </w:r>
      <w:r>
        <w:rPr>
          <w:rStyle w:val="apple-converted-space"/>
          <w:color w:val="000000" w:themeColor="text1"/>
        </w:rPr>
        <w:t> </w:t>
      </w:r>
      <w:r>
        <w:rPr>
          <w:rStyle w:val="apple-converted-space"/>
          <w:color w:val="000000" w:themeColor="text1"/>
          <w:lang w:val="en-US"/>
        </w:rPr>
        <w:t>(</w:t>
      </w:r>
      <w:proofErr w:type="spellStart"/>
      <w:r>
        <w:rPr>
          <w:color w:val="000000" w:themeColor="text1"/>
        </w:rPr>
        <w:t>Odunfa</w:t>
      </w:r>
      <w:proofErr w:type="spellEnd"/>
      <w:r>
        <w:rPr>
          <w:color w:val="000000" w:themeColor="text1"/>
        </w:rPr>
        <w:t xml:space="preserve"> </w:t>
      </w:r>
      <w:r>
        <w:rPr>
          <w:i/>
          <w:iCs/>
          <w:color w:val="000000" w:themeColor="text1"/>
        </w:rPr>
        <w:t>et al</w:t>
      </w:r>
      <w:r>
        <w:rPr>
          <w:color w:val="000000" w:themeColor="text1"/>
        </w:rPr>
        <w:t>., 2001</w:t>
      </w:r>
      <w:r>
        <w:rPr>
          <w:color w:val="000000" w:themeColor="text1"/>
          <w:lang w:val="en-US"/>
        </w:rPr>
        <w:t xml:space="preserve">), </w:t>
      </w:r>
      <w:r>
        <w:rPr>
          <w:rStyle w:val="Strong"/>
          <w:b w:val="0"/>
          <w:bCs w:val="0"/>
          <w:color w:val="000000" w:themeColor="text1"/>
        </w:rPr>
        <w:t>Bouza (Egypt, Turkey, Eastern Europe)</w:t>
      </w:r>
      <w:r>
        <w:rPr>
          <w:rStyle w:val="apple-converted-space"/>
          <w:color w:val="000000" w:themeColor="text1"/>
        </w:rPr>
        <w:t> </w:t>
      </w:r>
      <w:r>
        <w:rPr>
          <w:rStyle w:val="apple-converted-space"/>
          <w:color w:val="000000" w:themeColor="text1"/>
          <w:lang w:val="en-US"/>
        </w:rPr>
        <w:t>(</w:t>
      </w:r>
      <w:r>
        <w:rPr>
          <w:color w:val="000000" w:themeColor="text1"/>
        </w:rPr>
        <w:t xml:space="preserve">Morcos </w:t>
      </w:r>
      <w:r>
        <w:rPr>
          <w:i/>
          <w:color w:val="000000" w:themeColor="text1"/>
        </w:rPr>
        <w:t>et al</w:t>
      </w:r>
      <w:r>
        <w:rPr>
          <w:color w:val="000000" w:themeColor="text1"/>
        </w:rPr>
        <w:t>., 1973</w:t>
      </w:r>
      <w:r>
        <w:rPr>
          <w:color w:val="000000" w:themeColor="text1"/>
          <w:lang w:val="en-US"/>
        </w:rPr>
        <w:t xml:space="preserve">), </w:t>
      </w:r>
      <w:proofErr w:type="spellStart"/>
      <w:r>
        <w:rPr>
          <w:rStyle w:val="Strong"/>
          <w:b w:val="0"/>
          <w:bCs w:val="0"/>
          <w:color w:val="000000" w:themeColor="text1"/>
        </w:rPr>
        <w:t>Mangisi</w:t>
      </w:r>
      <w:proofErr w:type="spellEnd"/>
      <w:r>
        <w:rPr>
          <w:rStyle w:val="Strong"/>
          <w:b w:val="0"/>
          <w:bCs w:val="0"/>
          <w:color w:val="000000" w:themeColor="text1"/>
        </w:rPr>
        <w:t xml:space="preserve"> (Africa)</w:t>
      </w:r>
      <w:r>
        <w:rPr>
          <w:rStyle w:val="apple-converted-space"/>
          <w:color w:val="000000" w:themeColor="text1"/>
        </w:rPr>
        <w:t> </w:t>
      </w:r>
      <w:r>
        <w:rPr>
          <w:rStyle w:val="apple-converted-space"/>
          <w:color w:val="000000" w:themeColor="text1"/>
          <w:lang w:val="en-US"/>
        </w:rPr>
        <w:t>(</w:t>
      </w:r>
      <w:r>
        <w:rPr>
          <w:color w:val="000000" w:themeColor="text1"/>
        </w:rPr>
        <w:t xml:space="preserve"> </w:t>
      </w:r>
      <w:proofErr w:type="spellStart"/>
      <w:r>
        <w:rPr>
          <w:color w:val="000000" w:themeColor="text1"/>
        </w:rPr>
        <w:t>Zvauya</w:t>
      </w:r>
      <w:proofErr w:type="spellEnd"/>
      <w:r>
        <w:rPr>
          <w:color w:val="000000" w:themeColor="text1"/>
        </w:rPr>
        <w:t xml:space="preserve"> </w:t>
      </w:r>
      <w:r>
        <w:rPr>
          <w:i/>
          <w:color w:val="000000" w:themeColor="text1"/>
        </w:rPr>
        <w:t>et al</w:t>
      </w:r>
      <w:r>
        <w:rPr>
          <w:color w:val="000000" w:themeColor="text1"/>
        </w:rPr>
        <w:t>., 1997</w:t>
      </w:r>
      <w:r>
        <w:rPr>
          <w:color w:val="000000" w:themeColor="text1"/>
          <w:lang w:val="en-US"/>
        </w:rPr>
        <w:t xml:space="preserve">) and </w:t>
      </w:r>
      <w:r>
        <w:rPr>
          <w:rStyle w:val="Strong"/>
          <w:b w:val="0"/>
          <w:bCs w:val="0"/>
          <w:color w:val="000000" w:themeColor="text1"/>
        </w:rPr>
        <w:t>Bushera (Uganda)</w:t>
      </w:r>
      <w:r>
        <w:rPr>
          <w:rStyle w:val="apple-converted-space"/>
          <w:b/>
          <w:bCs/>
          <w:color w:val="000000" w:themeColor="text1"/>
        </w:rPr>
        <w:t> </w:t>
      </w:r>
      <w:r>
        <w:rPr>
          <w:rStyle w:val="apple-converted-space"/>
          <w:color w:val="000000" w:themeColor="text1"/>
          <w:lang w:val="en-US"/>
        </w:rPr>
        <w:t>(</w:t>
      </w:r>
      <w:r>
        <w:rPr>
          <w:color w:val="000000" w:themeColor="text1"/>
        </w:rPr>
        <w:t xml:space="preserve">Muyanja </w:t>
      </w:r>
      <w:r>
        <w:rPr>
          <w:i/>
          <w:color w:val="000000" w:themeColor="text1"/>
        </w:rPr>
        <w:t>et al</w:t>
      </w:r>
      <w:r>
        <w:rPr>
          <w:color w:val="000000" w:themeColor="text1"/>
        </w:rPr>
        <w:t>., 2003</w:t>
      </w:r>
      <w:r>
        <w:rPr>
          <w:color w:val="000000" w:themeColor="text1"/>
          <w:lang w:val="en-US"/>
        </w:rPr>
        <w:t>).</w:t>
      </w:r>
      <w:r>
        <w:rPr>
          <w:bCs/>
          <w:color w:val="000000" w:themeColor="text1"/>
        </w:rPr>
        <w:t xml:space="preserve"> Comparative analysis of Cereal- and millet-based </w:t>
      </w:r>
      <w:r>
        <w:rPr>
          <w:bCs/>
          <w:color w:val="000000" w:themeColor="text1"/>
          <w:lang w:val="en-US"/>
        </w:rPr>
        <w:t xml:space="preserve">Traditional </w:t>
      </w:r>
      <w:r>
        <w:rPr>
          <w:bCs/>
          <w:color w:val="000000" w:themeColor="text1"/>
        </w:rPr>
        <w:t>drinks is given in Table-3.</w:t>
      </w:r>
    </w:p>
    <w:p w14:paraId="5D723207" w14:textId="4F755D7F" w:rsidR="004873B8" w:rsidRPr="00E4525C" w:rsidRDefault="00633ED7" w:rsidP="00E4525C">
      <w:pPr>
        <w:pStyle w:val="NormalWeb"/>
        <w:spacing w:line="360" w:lineRule="auto"/>
        <w:jc w:val="both"/>
        <w:rPr>
          <w:bCs/>
          <w:color w:val="000000"/>
        </w:rPr>
      </w:pPr>
      <w:r w:rsidRPr="00FB4E79">
        <w:rPr>
          <w:bCs/>
          <w:color w:val="000000" w:themeColor="text1"/>
          <w:highlight w:val="lightGray"/>
        </w:rPr>
        <w:lastRenderedPageBreak/>
        <w:t xml:space="preserve">Ogi (Nigeria) is a soft, fermented porridge made from maize, millet, or sorghum, commonly used as a weaning food. It has a smooth texture and tangy taste, but a short shelf life unless refrigerated. It is culturally important in Nigerian households and is usually prepared fresh. (Molin </w:t>
      </w:r>
      <w:r w:rsidRPr="00FB4E79">
        <w:rPr>
          <w:bCs/>
          <w:i/>
          <w:color w:val="000000" w:themeColor="text1"/>
          <w:highlight w:val="lightGray"/>
        </w:rPr>
        <w:t>et al</w:t>
      </w:r>
      <w:r w:rsidRPr="00FB4E79">
        <w:rPr>
          <w:bCs/>
          <w:color w:val="000000" w:themeColor="text1"/>
          <w:highlight w:val="lightGray"/>
        </w:rPr>
        <w:t xml:space="preserve">., 2003). </w:t>
      </w:r>
      <w:r w:rsidR="00406306" w:rsidRPr="00FB4E79">
        <w:rPr>
          <w:bCs/>
          <w:color w:val="000000"/>
          <w:highlight w:val="lightGray"/>
        </w:rPr>
        <w:t>Ogi is traditionally prepared by soaking maize, millet, or sorghum in water for 1–3 days to allow for natural fermentation. The soaked grains are then wet-milled into a slurry, sieved to remove bran, and left to ferment further for another day or two. The fermentation is spontaneous, involving naturally occurring lactic acid bacteria, particularly</w:t>
      </w:r>
      <w:r w:rsidR="00406306" w:rsidRPr="00FB4E79">
        <w:rPr>
          <w:rStyle w:val="apple-converted-space"/>
          <w:bCs/>
          <w:color w:val="000000"/>
          <w:highlight w:val="lightGray"/>
        </w:rPr>
        <w:t> </w:t>
      </w:r>
      <w:r w:rsidR="00406306" w:rsidRPr="00FB4E79">
        <w:rPr>
          <w:rStyle w:val="Emphasis"/>
          <w:bCs/>
          <w:color w:val="000000"/>
          <w:highlight w:val="lightGray"/>
        </w:rPr>
        <w:t>Lactobacillus plantarum</w:t>
      </w:r>
      <w:r w:rsidR="00406306" w:rsidRPr="00FB4E79">
        <w:rPr>
          <w:bCs/>
          <w:color w:val="000000"/>
          <w:highlight w:val="lightGray"/>
        </w:rPr>
        <w:t xml:space="preserve">, which acidifies the slurry, leading to a smooth, sour porridge-like product (Molin </w:t>
      </w:r>
      <w:r w:rsidR="00406306" w:rsidRPr="00FB4E79">
        <w:rPr>
          <w:bCs/>
          <w:i/>
          <w:color w:val="000000"/>
          <w:highlight w:val="lightGray"/>
        </w:rPr>
        <w:t>et al</w:t>
      </w:r>
      <w:r w:rsidR="00406306" w:rsidRPr="00FB4E79">
        <w:rPr>
          <w:bCs/>
          <w:color w:val="000000"/>
          <w:highlight w:val="lightGray"/>
        </w:rPr>
        <w:t xml:space="preserve">., 2003). The fermentation process improves protein digestibility, reduces phytic acid content (an antinutrient), and enhances mineral bioavailability. Ogi is commonly used as a weaning food for infants due to its soft texture, improved nutritional profile, and microbial safety (Molin </w:t>
      </w:r>
      <w:r w:rsidR="00406306" w:rsidRPr="00FB4E79">
        <w:rPr>
          <w:bCs/>
          <w:i/>
          <w:color w:val="000000"/>
          <w:highlight w:val="lightGray"/>
        </w:rPr>
        <w:t>et al</w:t>
      </w:r>
      <w:r w:rsidR="00406306" w:rsidRPr="00FB4E79">
        <w:rPr>
          <w:bCs/>
          <w:color w:val="000000"/>
          <w:highlight w:val="lightGray"/>
        </w:rPr>
        <w:t>., 2003).</w:t>
      </w:r>
    </w:p>
    <w:p w14:paraId="12F073C0" w14:textId="1568467E" w:rsidR="00406306" w:rsidRPr="00FB4E79" w:rsidRDefault="00633ED7" w:rsidP="00FB4E79">
      <w:pPr>
        <w:pStyle w:val="NormalWeb"/>
        <w:spacing w:line="360" w:lineRule="auto"/>
        <w:jc w:val="both"/>
        <w:rPr>
          <w:bCs/>
          <w:color w:val="000000"/>
          <w:highlight w:val="lightGray"/>
        </w:rPr>
      </w:pPr>
      <w:proofErr w:type="spellStart"/>
      <w:r w:rsidRPr="00FB4E79">
        <w:rPr>
          <w:bCs/>
          <w:color w:val="000000" w:themeColor="text1"/>
          <w:highlight w:val="lightGray"/>
        </w:rPr>
        <w:t>Togwa</w:t>
      </w:r>
      <w:proofErr w:type="spellEnd"/>
      <w:r w:rsidRPr="00FB4E79">
        <w:rPr>
          <w:bCs/>
          <w:color w:val="000000" w:themeColor="text1"/>
          <w:highlight w:val="lightGray"/>
        </w:rPr>
        <w:t xml:space="preserve"> (Tanzania) is a porridge-like beverage made from cereals or cassava, naturally fermented with lactic acid bacteria and yeasts. </w:t>
      </w:r>
      <w:proofErr w:type="spellStart"/>
      <w:r w:rsidR="00406306" w:rsidRPr="00FB4E79">
        <w:rPr>
          <w:bCs/>
          <w:color w:val="000000"/>
          <w:highlight w:val="lightGray"/>
        </w:rPr>
        <w:t>Togwa</w:t>
      </w:r>
      <w:proofErr w:type="spellEnd"/>
      <w:r w:rsidR="00406306" w:rsidRPr="00FB4E79">
        <w:rPr>
          <w:bCs/>
          <w:color w:val="000000"/>
          <w:highlight w:val="lightGray"/>
        </w:rPr>
        <w:t xml:space="preserve"> is made from cereals like maize or sorghum, or cassava. The grains are ground and mixed with water to form a thick porridge. The mixture is left to undergo natural fermentation for 24 to 48 hours, primarily driven by lactic acid bacteria and yeasts. The fermentation process is often spontaneous and conducted at ambient temperatures</w:t>
      </w:r>
      <w:r w:rsidR="00FB4E79" w:rsidRPr="00FB4E79">
        <w:rPr>
          <w:bCs/>
          <w:color w:val="000000"/>
          <w:highlight w:val="lightGray"/>
        </w:rPr>
        <w:t xml:space="preserve">. </w:t>
      </w:r>
      <w:proofErr w:type="spellStart"/>
      <w:r w:rsidRPr="00FB4E79">
        <w:rPr>
          <w:bCs/>
          <w:color w:val="000000" w:themeColor="text1"/>
          <w:highlight w:val="lightGray"/>
        </w:rPr>
        <w:t>Togwa</w:t>
      </w:r>
      <w:proofErr w:type="spellEnd"/>
      <w:r w:rsidRPr="00FB4E79">
        <w:rPr>
          <w:bCs/>
          <w:color w:val="000000" w:themeColor="text1"/>
          <w:highlight w:val="lightGray"/>
        </w:rPr>
        <w:t xml:space="preserve"> has a moderate shelf life and is often co</w:t>
      </w:r>
      <w:r w:rsidR="00FB4E79" w:rsidRPr="00FB4E79">
        <w:rPr>
          <w:bCs/>
          <w:color w:val="000000" w:themeColor="text1"/>
          <w:highlight w:val="lightGray"/>
        </w:rPr>
        <w:t xml:space="preserve">nsumed as a functional beverage. </w:t>
      </w:r>
      <w:proofErr w:type="spellStart"/>
      <w:r w:rsidR="00406306" w:rsidRPr="00FB4E79">
        <w:rPr>
          <w:bCs/>
          <w:color w:val="000000"/>
          <w:highlight w:val="lightGray"/>
        </w:rPr>
        <w:t>Togwa</w:t>
      </w:r>
      <w:proofErr w:type="spellEnd"/>
      <w:r w:rsidR="00406306" w:rsidRPr="00FB4E79">
        <w:rPr>
          <w:bCs/>
          <w:color w:val="000000"/>
          <w:highlight w:val="lightGray"/>
        </w:rPr>
        <w:t xml:space="preserve"> is valued for its contribution to child nutrition, particularly in rural Tanzanian communities. The fermentation reduces pathogenic bacteria, increases B vitamin content, and produces organic acids that improve digestibility and support gut health (Lorri &amp; </w:t>
      </w:r>
      <w:proofErr w:type="spellStart"/>
      <w:r w:rsidR="00406306" w:rsidRPr="00FB4E79">
        <w:rPr>
          <w:bCs/>
          <w:color w:val="000000"/>
          <w:highlight w:val="lightGray"/>
        </w:rPr>
        <w:t>Svanberg</w:t>
      </w:r>
      <w:proofErr w:type="spellEnd"/>
      <w:r w:rsidR="00406306" w:rsidRPr="00FB4E79">
        <w:rPr>
          <w:bCs/>
          <w:color w:val="000000"/>
          <w:highlight w:val="lightGray"/>
        </w:rPr>
        <w:t>, 1995).</w:t>
      </w:r>
    </w:p>
    <w:p w14:paraId="5F73C022" w14:textId="64909E63" w:rsidR="004873B8" w:rsidRPr="00E4525C" w:rsidRDefault="00633ED7" w:rsidP="00E4525C">
      <w:pPr>
        <w:pStyle w:val="NormalWeb"/>
        <w:spacing w:line="360" w:lineRule="auto"/>
        <w:jc w:val="both"/>
        <w:rPr>
          <w:bCs/>
          <w:color w:val="000000"/>
        </w:rPr>
      </w:pPr>
      <w:proofErr w:type="spellStart"/>
      <w:r w:rsidRPr="00FB4E79">
        <w:rPr>
          <w:bCs/>
          <w:color w:val="000000" w:themeColor="text1"/>
          <w:highlight w:val="lightGray"/>
        </w:rPr>
        <w:t>ProViva</w:t>
      </w:r>
      <w:proofErr w:type="spellEnd"/>
      <w:r w:rsidRPr="00FB4E79">
        <w:rPr>
          <w:bCs/>
          <w:color w:val="000000" w:themeColor="text1"/>
          <w:highlight w:val="lightGray"/>
        </w:rPr>
        <w:t xml:space="preserve"> (Sweden) is a commercially produced oat-based probiotic drink containing </w:t>
      </w:r>
      <w:r w:rsidRPr="00FB4E79">
        <w:rPr>
          <w:bCs/>
          <w:i/>
          <w:color w:val="000000" w:themeColor="text1"/>
          <w:highlight w:val="lightGray"/>
        </w:rPr>
        <w:t>L. plantarum 299v</w:t>
      </w:r>
      <w:r w:rsidRPr="00FB4E79">
        <w:rPr>
          <w:bCs/>
          <w:color w:val="000000" w:themeColor="text1"/>
          <w:highlight w:val="lightGray"/>
        </w:rPr>
        <w:t xml:space="preserve">. </w:t>
      </w:r>
      <w:r w:rsidR="00406306" w:rsidRPr="00FB4E79">
        <w:rPr>
          <w:bCs/>
          <w:color w:val="000000"/>
          <w:highlight w:val="lightGray"/>
        </w:rPr>
        <w:t>It is fermented using a specific strain,</w:t>
      </w:r>
      <w:r w:rsidR="00406306" w:rsidRPr="00FB4E79">
        <w:rPr>
          <w:rStyle w:val="apple-converted-space"/>
          <w:bCs/>
          <w:color w:val="000000"/>
          <w:highlight w:val="lightGray"/>
        </w:rPr>
        <w:t> </w:t>
      </w:r>
      <w:r w:rsidR="00406306" w:rsidRPr="00FB4E79">
        <w:rPr>
          <w:rStyle w:val="Emphasis"/>
          <w:bCs/>
          <w:color w:val="000000"/>
          <w:highlight w:val="lightGray"/>
        </w:rPr>
        <w:t>Lactobacillus plantarum</w:t>
      </w:r>
      <w:r w:rsidR="00406306" w:rsidRPr="00FB4E79">
        <w:rPr>
          <w:rStyle w:val="apple-converted-space"/>
          <w:bCs/>
          <w:color w:val="000000"/>
          <w:highlight w:val="lightGray"/>
        </w:rPr>
        <w:t> </w:t>
      </w:r>
      <w:r w:rsidR="00406306" w:rsidRPr="00FB4E79">
        <w:rPr>
          <w:bCs/>
          <w:color w:val="000000"/>
          <w:highlight w:val="lightGray"/>
        </w:rPr>
        <w:t xml:space="preserve">299v, under controlled conditions. The fermentation is followed by pasteurization and the addition of fruit juice for </w:t>
      </w:r>
      <w:proofErr w:type="spellStart"/>
      <w:r w:rsidR="00406306" w:rsidRPr="00FB4E79">
        <w:rPr>
          <w:bCs/>
          <w:color w:val="000000"/>
          <w:highlight w:val="lightGray"/>
        </w:rPr>
        <w:t>flavoring</w:t>
      </w:r>
      <w:proofErr w:type="spellEnd"/>
      <w:r w:rsidR="00406306" w:rsidRPr="00FB4E79">
        <w:rPr>
          <w:bCs/>
          <w:color w:val="000000"/>
          <w:highlight w:val="lightGray"/>
        </w:rPr>
        <w:t xml:space="preserve">. The production ensures consistency, extended shelf life, and the retention of viable probiotic cells (Molin </w:t>
      </w:r>
      <w:r w:rsidR="00406306" w:rsidRPr="00FB4E79">
        <w:rPr>
          <w:bCs/>
          <w:i/>
          <w:color w:val="000000"/>
          <w:highlight w:val="lightGray"/>
        </w:rPr>
        <w:t>et al</w:t>
      </w:r>
      <w:r w:rsidR="00406306" w:rsidRPr="00FB4E79">
        <w:rPr>
          <w:bCs/>
          <w:color w:val="000000"/>
          <w:highlight w:val="lightGray"/>
        </w:rPr>
        <w:t>., 2003</w:t>
      </w:r>
      <w:proofErr w:type="gramStart"/>
      <w:r w:rsidR="00406306" w:rsidRPr="00FB4E79">
        <w:rPr>
          <w:bCs/>
          <w:color w:val="000000"/>
          <w:highlight w:val="lightGray"/>
        </w:rPr>
        <w:t>).</w:t>
      </w:r>
      <w:r w:rsidRPr="00FB4E79">
        <w:rPr>
          <w:bCs/>
          <w:color w:val="000000" w:themeColor="text1"/>
          <w:highlight w:val="lightGray"/>
        </w:rPr>
        <w:t>It</w:t>
      </w:r>
      <w:proofErr w:type="gramEnd"/>
      <w:r w:rsidRPr="00FB4E79">
        <w:rPr>
          <w:bCs/>
          <w:color w:val="000000" w:themeColor="text1"/>
          <w:highlight w:val="lightGray"/>
        </w:rPr>
        <w:t xml:space="preserve"> is often </w:t>
      </w:r>
      <w:proofErr w:type="spellStart"/>
      <w:r w:rsidRPr="00FB4E79">
        <w:rPr>
          <w:bCs/>
          <w:color w:val="000000" w:themeColor="text1"/>
          <w:highlight w:val="lightGray"/>
        </w:rPr>
        <w:t>flavored</w:t>
      </w:r>
      <w:proofErr w:type="spellEnd"/>
      <w:r w:rsidRPr="00FB4E79">
        <w:rPr>
          <w:bCs/>
          <w:color w:val="000000" w:themeColor="text1"/>
          <w:highlight w:val="lightGray"/>
        </w:rPr>
        <w:t xml:space="preserve"> with fruit juices and is marketed for digestive wellness. With a long shelf life due to industrial processing, </w:t>
      </w:r>
      <w:proofErr w:type="spellStart"/>
      <w:r w:rsidRPr="00FB4E79">
        <w:rPr>
          <w:bCs/>
          <w:color w:val="000000" w:themeColor="text1"/>
          <w:highlight w:val="lightGray"/>
        </w:rPr>
        <w:t>ProViva</w:t>
      </w:r>
      <w:proofErr w:type="spellEnd"/>
      <w:r w:rsidRPr="00FB4E79">
        <w:rPr>
          <w:bCs/>
          <w:color w:val="000000" w:themeColor="text1"/>
          <w:highlight w:val="lightGray"/>
        </w:rPr>
        <w:t xml:space="preserve"> stands out as a modern, gut-friendly product using oats—a non-traditional fermentation base. (Molin </w:t>
      </w:r>
      <w:r w:rsidRPr="00FB4E79">
        <w:rPr>
          <w:bCs/>
          <w:i/>
          <w:color w:val="000000" w:themeColor="text1"/>
          <w:highlight w:val="lightGray"/>
        </w:rPr>
        <w:t>et al</w:t>
      </w:r>
      <w:r w:rsidRPr="00FB4E79">
        <w:rPr>
          <w:bCs/>
          <w:color w:val="000000" w:themeColor="text1"/>
          <w:highlight w:val="lightGray"/>
        </w:rPr>
        <w:t xml:space="preserve">., 2003). </w:t>
      </w:r>
      <w:proofErr w:type="spellStart"/>
      <w:r w:rsidR="00783996" w:rsidRPr="00FB4E79">
        <w:rPr>
          <w:bCs/>
          <w:color w:val="000000"/>
          <w:highlight w:val="lightGray"/>
        </w:rPr>
        <w:t>ProViva</w:t>
      </w:r>
      <w:proofErr w:type="spellEnd"/>
      <w:r w:rsidR="00783996" w:rsidRPr="00FB4E79">
        <w:rPr>
          <w:bCs/>
          <w:color w:val="000000"/>
          <w:highlight w:val="lightGray"/>
        </w:rPr>
        <w:t xml:space="preserve"> is marketed for its digestive health benefits. Regular consumption has been shown to improve bowel </w:t>
      </w:r>
      <w:r w:rsidR="00783996" w:rsidRPr="00FB4E79">
        <w:rPr>
          <w:bCs/>
          <w:color w:val="000000"/>
          <w:highlight w:val="lightGray"/>
        </w:rPr>
        <w:lastRenderedPageBreak/>
        <w:t xml:space="preserve">regularity and enhance gut microbiota composition. The oat base also contributes dietary </w:t>
      </w:r>
      <w:proofErr w:type="spellStart"/>
      <w:r w:rsidR="00783996" w:rsidRPr="00FB4E79">
        <w:rPr>
          <w:bCs/>
          <w:color w:val="000000"/>
          <w:highlight w:val="lightGray"/>
        </w:rPr>
        <w:t>fiber</w:t>
      </w:r>
      <w:proofErr w:type="spellEnd"/>
      <w:r w:rsidR="00783996" w:rsidRPr="00FB4E79">
        <w:rPr>
          <w:bCs/>
          <w:color w:val="000000"/>
          <w:highlight w:val="lightGray"/>
        </w:rPr>
        <w:t xml:space="preserve">, particularly β-glucans, which may help reduce cholesterol levels (Molin </w:t>
      </w:r>
      <w:r w:rsidR="00783996" w:rsidRPr="00FB4E79">
        <w:rPr>
          <w:bCs/>
          <w:i/>
          <w:color w:val="000000"/>
          <w:highlight w:val="lightGray"/>
        </w:rPr>
        <w:t>et al</w:t>
      </w:r>
      <w:r w:rsidR="00783996" w:rsidRPr="00FB4E79">
        <w:rPr>
          <w:bCs/>
          <w:color w:val="000000"/>
          <w:highlight w:val="lightGray"/>
        </w:rPr>
        <w:t>., 2003).</w:t>
      </w:r>
    </w:p>
    <w:p w14:paraId="6844CAA9" w14:textId="1B192039" w:rsidR="00783996" w:rsidRPr="00E4525C" w:rsidRDefault="00633ED7" w:rsidP="00783996">
      <w:pPr>
        <w:spacing w:line="360" w:lineRule="auto"/>
        <w:jc w:val="both"/>
        <w:rPr>
          <w:bCs/>
          <w:color w:val="000000"/>
        </w:rPr>
      </w:pPr>
      <w:r w:rsidRPr="00FB4E79">
        <w:rPr>
          <w:bCs/>
          <w:color w:val="000000" w:themeColor="text1"/>
          <w:highlight w:val="lightGray"/>
        </w:rPr>
        <w:t xml:space="preserve">Boza (Turkey) is a thick, sweet-sour drink made from millet, maize, or wheat, fermented by lactic acid bacteria and yeasts. It is slightly alcoholic and nutrient-rich, traditionally consumed in the winter for its warming properties. Boza reflects regional variations and has deep cultural roots in Turkey and </w:t>
      </w:r>
      <w:proofErr w:type="spellStart"/>
      <w:r w:rsidRPr="00FB4E79">
        <w:rPr>
          <w:bCs/>
          <w:color w:val="000000" w:themeColor="text1"/>
          <w:highlight w:val="lightGray"/>
        </w:rPr>
        <w:t>neighboring</w:t>
      </w:r>
      <w:proofErr w:type="spellEnd"/>
      <w:r w:rsidRPr="00FB4E79">
        <w:rPr>
          <w:bCs/>
          <w:color w:val="000000" w:themeColor="text1"/>
          <w:highlight w:val="lightGray"/>
        </w:rPr>
        <w:t xml:space="preserve"> regions</w:t>
      </w:r>
      <w:r w:rsidR="00FB4E79" w:rsidRPr="00FB4E79">
        <w:rPr>
          <w:bCs/>
          <w:color w:val="000000" w:themeColor="text1"/>
          <w:highlight w:val="lightGray"/>
        </w:rPr>
        <w:t xml:space="preserve">. </w:t>
      </w:r>
      <w:proofErr w:type="spellStart"/>
      <w:r w:rsidR="00783996" w:rsidRPr="00FB4E79">
        <w:rPr>
          <w:bCs/>
          <w:color w:val="000000"/>
          <w:highlight w:val="lightGray"/>
        </w:rPr>
        <w:t>Boza</w:t>
      </w:r>
      <w:proofErr w:type="spellEnd"/>
      <w:r w:rsidR="00783996" w:rsidRPr="00FB4E79">
        <w:rPr>
          <w:bCs/>
          <w:color w:val="000000"/>
          <w:highlight w:val="lightGray"/>
        </w:rPr>
        <w:t xml:space="preserve"> is prepared by boiling ground cereals such as millet, maize, or wheat into a thick mash, which is then cooled and inoculated with a previous batch (back-slopping) or left to ferment spontaneously for one to three days. The fermentation involves both lactic acid bacteria and yeasts, resulting in a slightly alcoho</w:t>
      </w:r>
      <w:r w:rsidR="00FB4E79" w:rsidRPr="00FB4E79">
        <w:rPr>
          <w:bCs/>
          <w:color w:val="000000"/>
          <w:highlight w:val="lightGray"/>
        </w:rPr>
        <w:t xml:space="preserve">lic, thick, sweet-sour beverage. </w:t>
      </w:r>
      <w:proofErr w:type="spellStart"/>
      <w:r w:rsidR="00783996" w:rsidRPr="00FB4E79">
        <w:rPr>
          <w:bCs/>
          <w:color w:val="000000"/>
          <w:highlight w:val="lightGray"/>
        </w:rPr>
        <w:t>Boza</w:t>
      </w:r>
      <w:proofErr w:type="spellEnd"/>
      <w:r w:rsidR="00783996" w:rsidRPr="00FB4E79">
        <w:rPr>
          <w:bCs/>
          <w:color w:val="000000"/>
          <w:highlight w:val="lightGray"/>
        </w:rPr>
        <w:t xml:space="preserve"> is nutrient-rich, providing carbohydrates, B vitamins, and probiotics. The drink offers antimicrobial properties due to organic acid production, supports digestive health, and helps maintain a balanced intestinal flora (</w:t>
      </w:r>
      <w:proofErr w:type="spellStart"/>
      <w:r w:rsidR="00783996" w:rsidRPr="00FB4E79">
        <w:rPr>
          <w:bCs/>
          <w:color w:val="000000"/>
          <w:highlight w:val="lightGray"/>
        </w:rPr>
        <w:t>Arici</w:t>
      </w:r>
      <w:proofErr w:type="spellEnd"/>
      <w:r w:rsidR="00783996" w:rsidRPr="00FB4E79">
        <w:rPr>
          <w:bCs/>
          <w:color w:val="000000"/>
          <w:highlight w:val="lightGray"/>
        </w:rPr>
        <w:t xml:space="preserve"> &amp; </w:t>
      </w:r>
      <w:proofErr w:type="spellStart"/>
      <w:r w:rsidR="00783996" w:rsidRPr="00FB4E79">
        <w:rPr>
          <w:bCs/>
          <w:color w:val="000000"/>
          <w:highlight w:val="lightGray"/>
        </w:rPr>
        <w:t>Daglioglu</w:t>
      </w:r>
      <w:proofErr w:type="spellEnd"/>
      <w:r w:rsidR="00783996" w:rsidRPr="00FB4E79">
        <w:rPr>
          <w:bCs/>
          <w:color w:val="000000"/>
          <w:highlight w:val="lightGray"/>
        </w:rPr>
        <w:t>, 2002).</w:t>
      </w:r>
    </w:p>
    <w:p w14:paraId="719457F6" w14:textId="52DF430F" w:rsidR="00783996" w:rsidRPr="00FB4E79" w:rsidRDefault="00783996" w:rsidP="00783996">
      <w:pPr>
        <w:pStyle w:val="NormalWeb"/>
        <w:spacing w:line="360" w:lineRule="auto"/>
        <w:jc w:val="both"/>
        <w:rPr>
          <w:bCs/>
          <w:color w:val="000000"/>
        </w:rPr>
      </w:pPr>
      <w:r w:rsidRPr="00FB4E79">
        <w:rPr>
          <w:bCs/>
          <w:color w:val="000000"/>
          <w:highlight w:val="lightGray"/>
        </w:rPr>
        <w:t>Pito is made by malting and fermenting sorghum or millet. The grains are soaked, germinated, dried, and milled. The malted flour is mixed with water, boiled into a mash, and left to ferment for 24–48 hours. The resulting beverage is slightly alcoholic and</w:t>
      </w:r>
      <w:r w:rsidR="00FB4E79" w:rsidRPr="00FB4E79">
        <w:rPr>
          <w:bCs/>
          <w:color w:val="000000"/>
          <w:highlight w:val="lightGray"/>
        </w:rPr>
        <w:t xml:space="preserve"> traditionally consumed fresh. </w:t>
      </w:r>
      <w:proofErr w:type="spellStart"/>
      <w:r w:rsidRPr="00FB4E79">
        <w:rPr>
          <w:bCs/>
          <w:color w:val="000000"/>
          <w:highlight w:val="lightGray"/>
        </w:rPr>
        <w:t>Pito</w:t>
      </w:r>
      <w:proofErr w:type="spellEnd"/>
      <w:r w:rsidRPr="00FB4E79">
        <w:rPr>
          <w:bCs/>
          <w:color w:val="000000"/>
          <w:highlight w:val="lightGray"/>
        </w:rPr>
        <w:t xml:space="preserve"> contains probiotic bacteria and yeasts that produce lactic acid and ethanol, contributing to gut health and microbial balance. However, due to its alcohol content, it is not recommended for children or pregnant women (Kolawole </w:t>
      </w:r>
      <w:r w:rsidRPr="00FB4E79">
        <w:rPr>
          <w:bCs/>
          <w:i/>
          <w:color w:val="000000"/>
          <w:highlight w:val="lightGray"/>
        </w:rPr>
        <w:t>et al</w:t>
      </w:r>
      <w:r w:rsidRPr="00FB4E79">
        <w:rPr>
          <w:bCs/>
          <w:color w:val="000000"/>
          <w:highlight w:val="lightGray"/>
        </w:rPr>
        <w:t>., 2007).</w:t>
      </w:r>
    </w:p>
    <w:p w14:paraId="5E2BAAC4" w14:textId="6CAB131C" w:rsidR="00783996" w:rsidRPr="008F3E2E" w:rsidRDefault="00783996" w:rsidP="00FB4E79">
      <w:pPr>
        <w:pStyle w:val="NormalWeb"/>
        <w:spacing w:line="360" w:lineRule="auto"/>
        <w:jc w:val="both"/>
        <w:rPr>
          <w:bCs/>
          <w:color w:val="000000"/>
          <w:highlight w:val="lightGray"/>
        </w:rPr>
      </w:pPr>
      <w:proofErr w:type="spellStart"/>
      <w:r w:rsidRPr="008F3E2E">
        <w:rPr>
          <w:bCs/>
          <w:color w:val="000000"/>
          <w:highlight w:val="lightGray"/>
        </w:rPr>
        <w:t>Obiolo</w:t>
      </w:r>
      <w:proofErr w:type="spellEnd"/>
      <w:r w:rsidRPr="008F3E2E">
        <w:rPr>
          <w:bCs/>
          <w:color w:val="000000"/>
          <w:highlight w:val="lightGray"/>
        </w:rPr>
        <w:t xml:space="preserve"> is prepared by fermenting millet or sorghum flour mixed with water. The mixture is boiled, cooled, and left to ferment naturally for 12–24 hours. The fermentation enhances microbial growth, mainly lactic acid bacteria, and may be</w:t>
      </w:r>
      <w:r w:rsidR="00FB4E79" w:rsidRPr="008F3E2E">
        <w:rPr>
          <w:bCs/>
          <w:color w:val="000000"/>
          <w:highlight w:val="lightGray"/>
        </w:rPr>
        <w:t xml:space="preserve"> consumed with added sweeteners. </w:t>
      </w:r>
      <w:proofErr w:type="spellStart"/>
      <w:r w:rsidRPr="008F3E2E">
        <w:rPr>
          <w:bCs/>
          <w:color w:val="000000"/>
          <w:highlight w:val="lightGray"/>
        </w:rPr>
        <w:t>Obiolo</w:t>
      </w:r>
      <w:proofErr w:type="spellEnd"/>
      <w:r w:rsidRPr="008F3E2E">
        <w:rPr>
          <w:bCs/>
          <w:color w:val="000000"/>
          <w:highlight w:val="lightGray"/>
        </w:rPr>
        <w:t xml:space="preserve"> improves gut microbiota and is considered beneficial for children and individuals with digestive issues. It also offers a source of B vitamins and minerals, aiding in nutrient absorption and immune function (</w:t>
      </w:r>
      <w:proofErr w:type="spellStart"/>
      <w:r w:rsidRPr="008F3E2E">
        <w:rPr>
          <w:bCs/>
          <w:color w:val="000000"/>
          <w:highlight w:val="lightGray"/>
        </w:rPr>
        <w:t>Ukwuru</w:t>
      </w:r>
      <w:proofErr w:type="spellEnd"/>
      <w:r w:rsidRPr="008F3E2E">
        <w:rPr>
          <w:bCs/>
          <w:color w:val="000000"/>
          <w:highlight w:val="lightGray"/>
        </w:rPr>
        <w:t xml:space="preserve"> &amp; </w:t>
      </w:r>
      <w:proofErr w:type="spellStart"/>
      <w:r w:rsidRPr="008F3E2E">
        <w:rPr>
          <w:bCs/>
          <w:color w:val="000000"/>
          <w:highlight w:val="lightGray"/>
        </w:rPr>
        <w:t>Ohaegbu</w:t>
      </w:r>
      <w:proofErr w:type="spellEnd"/>
      <w:r w:rsidRPr="008F3E2E">
        <w:rPr>
          <w:bCs/>
          <w:color w:val="000000"/>
          <w:highlight w:val="lightGray"/>
        </w:rPr>
        <w:t>, 2018).</w:t>
      </w:r>
    </w:p>
    <w:p w14:paraId="49E845FA" w14:textId="7B93B59C" w:rsidR="00783996" w:rsidRPr="008F3E2E" w:rsidRDefault="00633ED7" w:rsidP="00783996">
      <w:pPr>
        <w:spacing w:line="360" w:lineRule="auto"/>
        <w:jc w:val="both"/>
        <w:rPr>
          <w:bCs/>
          <w:color w:val="000000"/>
          <w:highlight w:val="lightGray"/>
        </w:rPr>
      </w:pPr>
      <w:proofErr w:type="spellStart"/>
      <w:r w:rsidRPr="008F3E2E">
        <w:rPr>
          <w:bCs/>
          <w:color w:val="000000" w:themeColor="text1"/>
          <w:highlight w:val="lightGray"/>
        </w:rPr>
        <w:t>Burukutu</w:t>
      </w:r>
      <w:proofErr w:type="spellEnd"/>
      <w:r w:rsidRPr="008F3E2E">
        <w:rPr>
          <w:bCs/>
          <w:color w:val="000000" w:themeColor="text1"/>
          <w:highlight w:val="lightGray"/>
        </w:rPr>
        <w:t xml:space="preserve"> (Nigeria, Benin, Ghana) is an </w:t>
      </w:r>
      <w:r w:rsidRPr="008F3E2E">
        <w:rPr>
          <w:bCs/>
          <w:color w:val="FF0000"/>
          <w:highlight w:val="lightGray"/>
        </w:rPr>
        <w:t xml:space="preserve">alcoholic </w:t>
      </w:r>
      <w:r w:rsidRPr="008F3E2E">
        <w:rPr>
          <w:bCs/>
          <w:color w:val="000000" w:themeColor="text1"/>
          <w:highlight w:val="lightGray"/>
        </w:rPr>
        <w:t xml:space="preserve">beverage made from guinea corn, known for its sour, vinegar-like taste and probiotic richness. </w:t>
      </w:r>
      <w:proofErr w:type="spellStart"/>
      <w:r w:rsidR="00783996" w:rsidRPr="008F3E2E">
        <w:rPr>
          <w:bCs/>
          <w:color w:val="000000"/>
          <w:highlight w:val="lightGray"/>
        </w:rPr>
        <w:t>Burukutu</w:t>
      </w:r>
      <w:proofErr w:type="spellEnd"/>
      <w:r w:rsidR="00783996" w:rsidRPr="008F3E2E">
        <w:rPr>
          <w:bCs/>
          <w:color w:val="000000"/>
          <w:highlight w:val="lightGray"/>
        </w:rPr>
        <w:t xml:space="preserve"> is a traditional alcoholic beverage made by fermenting guinea corn. The grains are malted, mashed, </w:t>
      </w:r>
      <w:r w:rsidR="00783996" w:rsidRPr="008F3E2E">
        <w:rPr>
          <w:bCs/>
          <w:color w:val="000000"/>
          <w:highlight w:val="lightGray"/>
        </w:rPr>
        <w:lastRenderedPageBreak/>
        <w:t xml:space="preserve">and boiled, followed by fermentation for 1–2 days. The process includes spontaneous fermentation using environmental microbes, resulting in a </w:t>
      </w:r>
      <w:r w:rsidR="00FB4E79" w:rsidRPr="008F3E2E">
        <w:rPr>
          <w:bCs/>
          <w:color w:val="000000"/>
          <w:highlight w:val="lightGray"/>
        </w:rPr>
        <w:t xml:space="preserve">sour, slightly alcoholic </w:t>
      </w:r>
      <w:proofErr w:type="gramStart"/>
      <w:r w:rsidR="00FB4E79" w:rsidRPr="008F3E2E">
        <w:rPr>
          <w:bCs/>
          <w:color w:val="000000"/>
          <w:highlight w:val="lightGray"/>
        </w:rPr>
        <w:t>drink .</w:t>
      </w:r>
      <w:proofErr w:type="gramEnd"/>
      <w:r w:rsidR="00FB4E79" w:rsidRPr="008F3E2E">
        <w:rPr>
          <w:bCs/>
          <w:color w:val="000000"/>
          <w:highlight w:val="lightGray"/>
        </w:rPr>
        <w:t xml:space="preserve"> </w:t>
      </w:r>
      <w:r w:rsidR="00783996" w:rsidRPr="008F3E2E">
        <w:rPr>
          <w:bCs/>
          <w:color w:val="000000"/>
          <w:highlight w:val="lightGray"/>
        </w:rPr>
        <w:t xml:space="preserve">Despite being alcoholic, </w:t>
      </w:r>
      <w:proofErr w:type="spellStart"/>
      <w:r w:rsidR="00783996" w:rsidRPr="008F3E2E">
        <w:rPr>
          <w:bCs/>
          <w:color w:val="000000"/>
          <w:highlight w:val="lightGray"/>
        </w:rPr>
        <w:t>Burukutu</w:t>
      </w:r>
      <w:proofErr w:type="spellEnd"/>
      <w:r w:rsidR="00783996" w:rsidRPr="008F3E2E">
        <w:rPr>
          <w:bCs/>
          <w:color w:val="000000"/>
          <w:highlight w:val="lightGray"/>
        </w:rPr>
        <w:t xml:space="preserve"> is rich in organic acids and microbial metabolites that support digestion and inhibit harmful bacteria. It is culturally significant and consumed during ceremonies, though not suitable for children (Ekundayo </w:t>
      </w:r>
      <w:r w:rsidR="00783996" w:rsidRPr="008F3E2E">
        <w:rPr>
          <w:bCs/>
          <w:i/>
          <w:color w:val="000000"/>
          <w:highlight w:val="lightGray"/>
        </w:rPr>
        <w:t>et al</w:t>
      </w:r>
      <w:r w:rsidR="00783996" w:rsidRPr="008F3E2E">
        <w:rPr>
          <w:bCs/>
          <w:color w:val="000000"/>
          <w:highlight w:val="lightGray"/>
        </w:rPr>
        <w:t>., 1969).</w:t>
      </w:r>
    </w:p>
    <w:p w14:paraId="2F51D3EC" w14:textId="2DF5DF88" w:rsidR="004873B8" w:rsidRPr="00E4525C" w:rsidRDefault="00633ED7" w:rsidP="00E4525C">
      <w:pPr>
        <w:pStyle w:val="NormalWeb"/>
        <w:spacing w:line="360" w:lineRule="auto"/>
        <w:jc w:val="both"/>
        <w:rPr>
          <w:bCs/>
          <w:color w:val="000000"/>
          <w:highlight w:val="lightGray"/>
        </w:rPr>
      </w:pPr>
      <w:r w:rsidRPr="008F3E2E">
        <w:rPr>
          <w:bCs/>
          <w:color w:val="000000" w:themeColor="text1"/>
          <w:highlight w:val="lightGray"/>
        </w:rPr>
        <w:t xml:space="preserve">Kunu-Zaki (Nigeria) </w:t>
      </w:r>
      <w:r w:rsidR="00783996" w:rsidRPr="008F3E2E">
        <w:rPr>
          <w:bCs/>
          <w:color w:val="000000"/>
          <w:highlight w:val="lightGray"/>
        </w:rPr>
        <w:t>is made by soaking millet for 24 hours, wet-milling it with spices like ginger and clove, and boiling part of the slurry. The hot portion is mixed back with the raw slurry and left to ferment for 12–24 hours before sweetening an</w:t>
      </w:r>
      <w:r w:rsidR="00FB4E79" w:rsidRPr="008F3E2E">
        <w:rPr>
          <w:bCs/>
          <w:color w:val="000000"/>
          <w:highlight w:val="lightGray"/>
        </w:rPr>
        <w:t xml:space="preserve">d consumption. </w:t>
      </w:r>
      <w:r w:rsidR="00783996" w:rsidRPr="008F3E2E">
        <w:rPr>
          <w:bCs/>
          <w:color w:val="000000"/>
          <w:highlight w:val="lightGray"/>
        </w:rPr>
        <w:t>This non-alcoholic drink is hydrating and rich in micronutrients. It serves as both a weaning food and an energy drink, particularly in hot climates. The lactic acid fermentation aids in digestion and improves the safety of the beverage (Adeyemi &amp; Umar, 1994).</w:t>
      </w:r>
    </w:p>
    <w:p w14:paraId="0CF9E880" w14:textId="4C8D406B" w:rsidR="00783996" w:rsidRPr="00E4525C" w:rsidRDefault="00633ED7" w:rsidP="00E4525C">
      <w:pPr>
        <w:pStyle w:val="NormalWeb"/>
        <w:spacing w:line="360" w:lineRule="auto"/>
        <w:rPr>
          <w:bCs/>
          <w:color w:val="000000"/>
          <w:highlight w:val="lightGray"/>
        </w:rPr>
      </w:pPr>
      <w:proofErr w:type="spellStart"/>
      <w:r w:rsidRPr="008F3E2E">
        <w:rPr>
          <w:bCs/>
          <w:color w:val="000000" w:themeColor="text1"/>
          <w:highlight w:val="lightGray"/>
        </w:rPr>
        <w:t>Kishk</w:t>
      </w:r>
      <w:proofErr w:type="spellEnd"/>
      <w:r w:rsidRPr="008F3E2E">
        <w:rPr>
          <w:bCs/>
          <w:color w:val="000000" w:themeColor="text1"/>
          <w:highlight w:val="lightGray"/>
        </w:rPr>
        <w:t xml:space="preserve"> (Middle East, Europe) is a dried fermented blend of wheat and yogurt, rich in B vitamins and </w:t>
      </w:r>
      <w:proofErr w:type="spellStart"/>
      <w:proofErr w:type="gramStart"/>
      <w:r w:rsidRPr="008F3E2E">
        <w:rPr>
          <w:bCs/>
          <w:color w:val="000000" w:themeColor="text1"/>
          <w:highlight w:val="lightGray"/>
        </w:rPr>
        <w:t>minerals.</w:t>
      </w:r>
      <w:r w:rsidR="00783996" w:rsidRPr="008F3E2E">
        <w:rPr>
          <w:bCs/>
          <w:color w:val="000000" w:themeColor="text1"/>
          <w:highlight w:val="lightGray"/>
        </w:rPr>
        <w:t>It</w:t>
      </w:r>
      <w:proofErr w:type="spellEnd"/>
      <w:proofErr w:type="gramEnd"/>
      <w:r w:rsidR="00783996" w:rsidRPr="008F3E2E">
        <w:rPr>
          <w:bCs/>
          <w:color w:val="000000" w:themeColor="text1"/>
          <w:highlight w:val="lightGray"/>
        </w:rPr>
        <w:t xml:space="preserve"> </w:t>
      </w:r>
      <w:r w:rsidR="00783996" w:rsidRPr="008F3E2E">
        <w:rPr>
          <w:bCs/>
          <w:color w:val="000000"/>
          <w:highlight w:val="lightGray"/>
        </w:rPr>
        <w:t xml:space="preserve"> is prepared by fermenting a mixture of yogurt and parboiled cracked wheat (bulgur). The blend is fermented for 2–3 days and then sun-dried and ground into powder. This shelf-stable product can be stored for long periods and is r</w:t>
      </w:r>
      <w:r w:rsidR="00FB4E79" w:rsidRPr="008F3E2E">
        <w:rPr>
          <w:bCs/>
          <w:color w:val="000000"/>
          <w:highlight w:val="lightGray"/>
        </w:rPr>
        <w:t>ehydrated for soups or porridge</w:t>
      </w:r>
      <w:r w:rsidR="00783996" w:rsidRPr="008F3E2E">
        <w:rPr>
          <w:bCs/>
          <w:color w:val="000000"/>
          <w:highlight w:val="lightGray"/>
        </w:rPr>
        <w:t>.</w:t>
      </w:r>
      <w:r w:rsidRPr="008F3E2E">
        <w:rPr>
          <w:color w:val="000000" w:themeColor="text1"/>
          <w:highlight w:val="lightGray"/>
        </w:rPr>
        <w:t xml:space="preserve"> </w:t>
      </w:r>
      <w:r w:rsidRPr="008F3E2E">
        <w:rPr>
          <w:bCs/>
          <w:color w:val="000000" w:themeColor="text1"/>
          <w:highlight w:val="lightGray"/>
        </w:rPr>
        <w:t xml:space="preserve">It is shelf-stable and can be stored for long periods, making it ideal for regions with harsh climates. </w:t>
      </w:r>
      <w:proofErr w:type="spellStart"/>
      <w:r w:rsidRPr="008F3E2E">
        <w:rPr>
          <w:bCs/>
          <w:color w:val="000000" w:themeColor="text1"/>
          <w:highlight w:val="lightGray"/>
        </w:rPr>
        <w:t>Kishk</w:t>
      </w:r>
      <w:proofErr w:type="spellEnd"/>
      <w:r w:rsidRPr="008F3E2E">
        <w:rPr>
          <w:bCs/>
          <w:color w:val="000000" w:themeColor="text1"/>
          <w:highlight w:val="lightGray"/>
        </w:rPr>
        <w:t xml:space="preserve"> is often rehydrated into soups and porridges and ser</w:t>
      </w:r>
      <w:r w:rsidR="00FB4E79" w:rsidRPr="008F3E2E">
        <w:rPr>
          <w:bCs/>
          <w:color w:val="000000" w:themeColor="text1"/>
          <w:highlight w:val="lightGray"/>
        </w:rPr>
        <w:t>ves as a nutritional supplement</w:t>
      </w:r>
      <w:r w:rsidRPr="008F3E2E">
        <w:rPr>
          <w:bCs/>
          <w:color w:val="000000" w:themeColor="text1"/>
          <w:highlight w:val="lightGray"/>
        </w:rPr>
        <w:t xml:space="preserve">. </w:t>
      </w:r>
      <w:proofErr w:type="spellStart"/>
      <w:r w:rsidR="00783996" w:rsidRPr="008F3E2E">
        <w:rPr>
          <w:bCs/>
          <w:color w:val="000000"/>
          <w:highlight w:val="lightGray"/>
        </w:rPr>
        <w:t>Kishk</w:t>
      </w:r>
      <w:proofErr w:type="spellEnd"/>
      <w:r w:rsidR="00783996" w:rsidRPr="008F3E2E">
        <w:rPr>
          <w:bCs/>
          <w:color w:val="000000"/>
          <w:highlight w:val="lightGray"/>
        </w:rPr>
        <w:t xml:space="preserve"> is rich in B vitamins, protein, and minerals. It provides probiotic benefits even in dried form and supports immune and gut health in regions with limited access to refrigeration (Abd-el-Malek &amp; </w:t>
      </w:r>
      <w:proofErr w:type="spellStart"/>
      <w:r w:rsidR="00783996" w:rsidRPr="008F3E2E">
        <w:rPr>
          <w:bCs/>
          <w:color w:val="000000"/>
          <w:highlight w:val="lightGray"/>
        </w:rPr>
        <w:t>Demerdash</w:t>
      </w:r>
      <w:proofErr w:type="spellEnd"/>
      <w:r w:rsidR="00783996" w:rsidRPr="008F3E2E">
        <w:rPr>
          <w:bCs/>
          <w:color w:val="000000"/>
          <w:highlight w:val="lightGray"/>
        </w:rPr>
        <w:t>, 1993).</w:t>
      </w:r>
    </w:p>
    <w:p w14:paraId="4C90188D" w14:textId="226B5B80" w:rsidR="004873B8" w:rsidRPr="008F3E2E" w:rsidRDefault="00633ED7">
      <w:pPr>
        <w:spacing w:before="100" w:beforeAutospacing="1" w:after="100" w:afterAutospacing="1" w:line="360" w:lineRule="auto"/>
        <w:jc w:val="both"/>
        <w:rPr>
          <w:bCs/>
          <w:color w:val="000000" w:themeColor="text1"/>
          <w:highlight w:val="lightGray"/>
        </w:rPr>
      </w:pPr>
      <w:r w:rsidRPr="008F3E2E">
        <w:rPr>
          <w:bCs/>
          <w:color w:val="000000" w:themeColor="text1"/>
          <w:highlight w:val="lightGray"/>
        </w:rPr>
        <w:t xml:space="preserve">Tarhana (Greece, Turkey) is a dried mixture of fermented wheat, yogurt, and vegetables, typically rehydrated and used in soups. </w:t>
      </w:r>
      <w:r w:rsidR="00783996" w:rsidRPr="008F3E2E">
        <w:rPr>
          <w:bCs/>
          <w:color w:val="000000"/>
          <w:highlight w:val="lightGray"/>
        </w:rPr>
        <w:t>Tarhana is made by fermenting a mix of wheat flour, yogurt, vegetables (like onions and tomatoes), and spices. The mixture is fermented for 1–2 days, dried under the sun, and crumbled into granules for long-term storage</w:t>
      </w:r>
      <w:r w:rsidR="00FB4E79" w:rsidRPr="008F3E2E">
        <w:rPr>
          <w:bCs/>
          <w:color w:val="000000"/>
          <w:highlight w:val="lightGray"/>
        </w:rPr>
        <w:t xml:space="preserve">. </w:t>
      </w:r>
      <w:r w:rsidRPr="008F3E2E">
        <w:rPr>
          <w:bCs/>
          <w:color w:val="000000" w:themeColor="text1"/>
          <w:highlight w:val="lightGray"/>
        </w:rPr>
        <w:t>Its drying process extends shelf life significantly, combining fermentation with preservation</w:t>
      </w:r>
      <w:r w:rsidRPr="008F3E2E">
        <w:rPr>
          <w:bCs/>
          <w:color w:val="000000" w:themeColor="text1"/>
          <w:highlight w:val="lightGray"/>
          <w:lang w:val="en-US"/>
        </w:rPr>
        <w:t>.</w:t>
      </w:r>
      <w:r w:rsidR="00783996" w:rsidRPr="008F3E2E">
        <w:rPr>
          <w:rFonts w:ascii="-webkit-standard" w:hAnsi="-webkit-standard"/>
          <w:color w:val="000000"/>
          <w:sz w:val="27"/>
          <w:szCs w:val="27"/>
          <w:highlight w:val="lightGray"/>
        </w:rPr>
        <w:t xml:space="preserve"> </w:t>
      </w:r>
      <w:r w:rsidR="00783996" w:rsidRPr="008F3E2E">
        <w:rPr>
          <w:bCs/>
          <w:color w:val="000000"/>
          <w:highlight w:val="lightGray"/>
        </w:rPr>
        <w:t xml:space="preserve">The fermentation increases bioavailability of nutrients and introduces beneficial lactic acid bacteria. Tarhana is used in soups and offers a stable source of nutrition and mild probiotics (Campbell-Platt </w:t>
      </w:r>
      <w:r w:rsidR="00783996" w:rsidRPr="008F3E2E">
        <w:rPr>
          <w:bCs/>
          <w:i/>
          <w:color w:val="000000"/>
          <w:highlight w:val="lightGray"/>
        </w:rPr>
        <w:t>et al</w:t>
      </w:r>
      <w:r w:rsidR="00783996" w:rsidRPr="008F3E2E">
        <w:rPr>
          <w:bCs/>
          <w:color w:val="000000"/>
          <w:highlight w:val="lightGray"/>
        </w:rPr>
        <w:t>., 1994).</w:t>
      </w:r>
    </w:p>
    <w:p w14:paraId="577C12BA" w14:textId="675CF878" w:rsidR="00783996" w:rsidRPr="008F3E2E" w:rsidRDefault="00633ED7" w:rsidP="00783996">
      <w:pPr>
        <w:pStyle w:val="NormalWeb"/>
        <w:spacing w:line="360" w:lineRule="auto"/>
        <w:rPr>
          <w:color w:val="000000"/>
          <w:highlight w:val="lightGray"/>
        </w:rPr>
      </w:pPr>
      <w:r w:rsidRPr="008F3E2E">
        <w:rPr>
          <w:bCs/>
          <w:color w:val="000000" w:themeColor="text1"/>
          <w:highlight w:val="lightGray"/>
        </w:rPr>
        <w:lastRenderedPageBreak/>
        <w:t>Sake (Japan, China</w:t>
      </w:r>
      <w:r w:rsidR="00783996" w:rsidRPr="008F3E2E">
        <w:rPr>
          <w:rFonts w:ascii="-webkit-standard" w:hAnsi="-webkit-standard"/>
          <w:color w:val="000000"/>
          <w:sz w:val="27"/>
          <w:szCs w:val="27"/>
          <w:highlight w:val="lightGray"/>
        </w:rPr>
        <w:t xml:space="preserve"> </w:t>
      </w:r>
      <w:r w:rsidR="00783996" w:rsidRPr="008F3E2E">
        <w:rPr>
          <w:bCs/>
          <w:color w:val="000000"/>
          <w:highlight w:val="lightGray"/>
        </w:rPr>
        <w:t>is a rice wine produced through multiple parallel fermentations. Steamed rice is inoculated with</w:t>
      </w:r>
      <w:r w:rsidR="00783996" w:rsidRPr="008F3E2E">
        <w:rPr>
          <w:rStyle w:val="apple-converted-space"/>
          <w:bCs/>
          <w:color w:val="000000"/>
          <w:highlight w:val="lightGray"/>
        </w:rPr>
        <w:t> </w:t>
      </w:r>
      <w:r w:rsidR="00783996" w:rsidRPr="008F3E2E">
        <w:rPr>
          <w:rStyle w:val="Emphasis"/>
          <w:bCs/>
          <w:color w:val="000000"/>
          <w:highlight w:val="lightGray"/>
        </w:rPr>
        <w:t xml:space="preserve">Aspergillus </w:t>
      </w:r>
      <w:proofErr w:type="spellStart"/>
      <w:r w:rsidR="00783996" w:rsidRPr="008F3E2E">
        <w:rPr>
          <w:rStyle w:val="Emphasis"/>
          <w:bCs/>
          <w:color w:val="000000"/>
          <w:highlight w:val="lightGray"/>
        </w:rPr>
        <w:t>oryzae</w:t>
      </w:r>
      <w:proofErr w:type="spellEnd"/>
      <w:r w:rsidR="00783996" w:rsidRPr="008F3E2E">
        <w:rPr>
          <w:rStyle w:val="apple-converted-space"/>
          <w:bCs/>
          <w:color w:val="000000"/>
          <w:highlight w:val="lightGray"/>
        </w:rPr>
        <w:t> </w:t>
      </w:r>
      <w:r w:rsidR="00783996" w:rsidRPr="008F3E2E">
        <w:rPr>
          <w:bCs/>
          <w:color w:val="000000"/>
          <w:highlight w:val="lightGray"/>
        </w:rPr>
        <w:t>(</w:t>
      </w:r>
      <w:proofErr w:type="spellStart"/>
      <w:r w:rsidR="00783996" w:rsidRPr="008F3E2E">
        <w:rPr>
          <w:bCs/>
          <w:color w:val="000000"/>
          <w:highlight w:val="lightGray"/>
        </w:rPr>
        <w:t>koji</w:t>
      </w:r>
      <w:proofErr w:type="spellEnd"/>
      <w:r w:rsidR="00783996" w:rsidRPr="008F3E2E">
        <w:rPr>
          <w:bCs/>
          <w:color w:val="000000"/>
          <w:highlight w:val="lightGray"/>
        </w:rPr>
        <w:t xml:space="preserve"> </w:t>
      </w:r>
      <w:proofErr w:type="spellStart"/>
      <w:r w:rsidR="00783996" w:rsidRPr="008F3E2E">
        <w:rPr>
          <w:bCs/>
          <w:color w:val="000000"/>
          <w:highlight w:val="lightGray"/>
        </w:rPr>
        <w:t>mold</w:t>
      </w:r>
      <w:proofErr w:type="spellEnd"/>
      <w:r w:rsidR="00783996" w:rsidRPr="008F3E2E">
        <w:rPr>
          <w:bCs/>
          <w:color w:val="000000"/>
          <w:highlight w:val="lightGray"/>
        </w:rPr>
        <w:t>) to convert starches into sugars. Yeasts and lactic acid bacteria are then added to ferment sugars into alcohol under controlled conditions (</w:t>
      </w:r>
      <w:proofErr w:type="spellStart"/>
      <w:r w:rsidR="00783996" w:rsidRPr="008F3E2E">
        <w:rPr>
          <w:bCs/>
          <w:color w:val="000000"/>
          <w:highlight w:val="lightGray"/>
        </w:rPr>
        <w:t>Lotong</w:t>
      </w:r>
      <w:proofErr w:type="spellEnd"/>
      <w:r w:rsidR="00783996" w:rsidRPr="008F3E2E">
        <w:rPr>
          <w:bCs/>
          <w:color w:val="000000"/>
          <w:highlight w:val="lightGray"/>
        </w:rPr>
        <w:t xml:space="preserve"> </w:t>
      </w:r>
      <w:r w:rsidR="00783996" w:rsidRPr="008F3E2E">
        <w:rPr>
          <w:bCs/>
          <w:i/>
          <w:color w:val="000000"/>
          <w:highlight w:val="lightGray"/>
        </w:rPr>
        <w:t>et al</w:t>
      </w:r>
      <w:r w:rsidR="00783996" w:rsidRPr="008F3E2E">
        <w:rPr>
          <w:bCs/>
          <w:color w:val="000000"/>
          <w:highlight w:val="lightGray"/>
        </w:rPr>
        <w:t>., 1998).</w:t>
      </w:r>
      <w:r w:rsidR="00783996" w:rsidRPr="008F3E2E">
        <w:rPr>
          <w:color w:val="000000"/>
          <w:highlight w:val="lightGray"/>
        </w:rPr>
        <w:t xml:space="preserve"> </w:t>
      </w:r>
      <w:r w:rsidR="00783996" w:rsidRPr="008F3E2E">
        <w:rPr>
          <w:bCs/>
          <w:color w:val="000000"/>
          <w:highlight w:val="lightGray"/>
        </w:rPr>
        <w:t>While alcoholic, sake contains bioactive peptides and antioxidants that may support cardiovascular and digestive health. It also holds ceremonial and cultural importance (</w:t>
      </w:r>
      <w:proofErr w:type="spellStart"/>
      <w:r w:rsidR="00783996" w:rsidRPr="008F3E2E">
        <w:rPr>
          <w:bCs/>
          <w:color w:val="000000"/>
          <w:highlight w:val="lightGray"/>
        </w:rPr>
        <w:t>Lotong</w:t>
      </w:r>
      <w:proofErr w:type="spellEnd"/>
      <w:r w:rsidR="00783996" w:rsidRPr="008F3E2E">
        <w:rPr>
          <w:bCs/>
          <w:color w:val="000000"/>
          <w:highlight w:val="lightGray"/>
        </w:rPr>
        <w:t xml:space="preserve"> </w:t>
      </w:r>
      <w:r w:rsidR="00783996" w:rsidRPr="008F3E2E">
        <w:rPr>
          <w:bCs/>
          <w:i/>
          <w:color w:val="000000"/>
          <w:highlight w:val="lightGray"/>
        </w:rPr>
        <w:t>et al</w:t>
      </w:r>
      <w:r w:rsidR="00783996" w:rsidRPr="008F3E2E">
        <w:rPr>
          <w:bCs/>
          <w:color w:val="000000"/>
          <w:highlight w:val="lightGray"/>
        </w:rPr>
        <w:t>., 1998).</w:t>
      </w:r>
    </w:p>
    <w:p w14:paraId="5C315809" w14:textId="27262F09" w:rsidR="004873B8" w:rsidRPr="008F3E2E" w:rsidRDefault="00633ED7" w:rsidP="00783996">
      <w:pPr>
        <w:spacing w:before="100" w:beforeAutospacing="1" w:after="100" w:afterAutospacing="1" w:line="360" w:lineRule="auto"/>
        <w:jc w:val="both"/>
        <w:rPr>
          <w:bCs/>
          <w:color w:val="000000"/>
          <w:highlight w:val="lightGray"/>
        </w:rPr>
      </w:pPr>
      <w:r w:rsidRPr="008F3E2E">
        <w:rPr>
          <w:bCs/>
          <w:color w:val="000000" w:themeColor="text1"/>
          <w:highlight w:val="lightGray"/>
        </w:rPr>
        <w:t xml:space="preserve">Chicha (South America) </w:t>
      </w:r>
      <w:r w:rsidR="00783996" w:rsidRPr="008F3E2E">
        <w:rPr>
          <w:bCs/>
          <w:color w:val="000000"/>
          <w:highlight w:val="lightGray"/>
        </w:rPr>
        <w:t>is prepared by fermenting maize. In some traditional methods, maize is chewed to release enzymes that break down starches, then spit into a container to ferment. Alternatively, it is boiled, cooled, and naturally fermented using environmental</w:t>
      </w:r>
      <w:r w:rsidR="00FB4E79" w:rsidRPr="008F3E2E">
        <w:rPr>
          <w:bCs/>
          <w:color w:val="000000"/>
          <w:highlight w:val="lightGray"/>
        </w:rPr>
        <w:t xml:space="preserve">. </w:t>
      </w:r>
      <w:proofErr w:type="spellStart"/>
      <w:r w:rsidR="00783996" w:rsidRPr="008F3E2E">
        <w:rPr>
          <w:bCs/>
          <w:color w:val="000000"/>
          <w:highlight w:val="lightGray"/>
        </w:rPr>
        <w:t>Chicha</w:t>
      </w:r>
      <w:proofErr w:type="spellEnd"/>
      <w:r w:rsidR="00783996" w:rsidRPr="008F3E2E">
        <w:rPr>
          <w:bCs/>
          <w:color w:val="000000"/>
          <w:highlight w:val="lightGray"/>
        </w:rPr>
        <w:t xml:space="preserve"> provides lactic acid bacteria, B vitamins, and organic acids. It supports hydration, digestion, and social bonding in indigenous communities (Escobar </w:t>
      </w:r>
      <w:r w:rsidR="00783996" w:rsidRPr="008F3E2E">
        <w:rPr>
          <w:bCs/>
          <w:i/>
          <w:color w:val="000000"/>
          <w:highlight w:val="lightGray"/>
        </w:rPr>
        <w:t>et al</w:t>
      </w:r>
      <w:r w:rsidR="00783996" w:rsidRPr="008F3E2E">
        <w:rPr>
          <w:bCs/>
          <w:color w:val="000000"/>
          <w:highlight w:val="lightGray"/>
        </w:rPr>
        <w:t>., 1993).</w:t>
      </w:r>
    </w:p>
    <w:p w14:paraId="2023B2E9" w14:textId="6AA41B3D" w:rsidR="00783996" w:rsidRPr="008F3E2E" w:rsidRDefault="00633ED7" w:rsidP="00783996">
      <w:pPr>
        <w:pStyle w:val="NormalWeb"/>
        <w:spacing w:line="360" w:lineRule="auto"/>
        <w:jc w:val="both"/>
        <w:rPr>
          <w:color w:val="000000"/>
          <w:highlight w:val="lightGray"/>
        </w:rPr>
      </w:pPr>
      <w:r w:rsidRPr="008F3E2E">
        <w:rPr>
          <w:bCs/>
          <w:color w:val="000000" w:themeColor="text1"/>
          <w:highlight w:val="lightGray"/>
        </w:rPr>
        <w:t xml:space="preserve">Mahewu (Africa, Arabian </w:t>
      </w:r>
      <w:proofErr w:type="gramStart"/>
      <w:r w:rsidRPr="008F3E2E">
        <w:rPr>
          <w:bCs/>
          <w:color w:val="000000" w:themeColor="text1"/>
          <w:highlight w:val="lightGray"/>
        </w:rPr>
        <w:t>Gulf</w:t>
      </w:r>
      <w:r w:rsidR="00783996" w:rsidRPr="008F3E2E">
        <w:rPr>
          <w:color w:val="000000"/>
          <w:highlight w:val="lightGray"/>
        </w:rPr>
        <w:t>)</w:t>
      </w:r>
      <w:r w:rsidR="00783996" w:rsidRPr="008F3E2E">
        <w:rPr>
          <w:bCs/>
          <w:color w:val="000000"/>
          <w:highlight w:val="lightGray"/>
        </w:rPr>
        <w:t>is</w:t>
      </w:r>
      <w:proofErr w:type="gramEnd"/>
      <w:r w:rsidR="00783996" w:rsidRPr="008F3E2E">
        <w:rPr>
          <w:bCs/>
          <w:color w:val="000000"/>
          <w:highlight w:val="lightGray"/>
        </w:rPr>
        <w:t xml:space="preserve"> made by cooking maize meal into a thick porridge, cooling it, and inoculating with malted sorghum or millet. The mix is left to ferment for 12–24 hours to yield</w:t>
      </w:r>
      <w:r w:rsidR="00FB4E79" w:rsidRPr="008F3E2E">
        <w:rPr>
          <w:bCs/>
          <w:color w:val="000000"/>
          <w:highlight w:val="lightGray"/>
        </w:rPr>
        <w:t xml:space="preserve"> a sour, non-alcoholic beverage. </w:t>
      </w:r>
      <w:r w:rsidR="00783996" w:rsidRPr="008F3E2E">
        <w:rPr>
          <w:bCs/>
          <w:color w:val="000000"/>
          <w:highlight w:val="lightGray"/>
        </w:rPr>
        <w:t>Mahewu is commonly consumed as a weaning and energy drink. It is probiotic-rich and improves gut flora, especially beneficial in hot climates for hydration and nutrition (</w:t>
      </w:r>
      <w:proofErr w:type="spellStart"/>
      <w:r w:rsidR="00783996" w:rsidRPr="008F3E2E">
        <w:rPr>
          <w:bCs/>
          <w:color w:val="000000"/>
          <w:highlight w:val="lightGray"/>
        </w:rPr>
        <w:t>Odunfa</w:t>
      </w:r>
      <w:proofErr w:type="spellEnd"/>
      <w:r w:rsidR="00783996" w:rsidRPr="008F3E2E">
        <w:rPr>
          <w:bCs/>
          <w:color w:val="000000"/>
          <w:highlight w:val="lightGray"/>
        </w:rPr>
        <w:t xml:space="preserve"> </w:t>
      </w:r>
      <w:r w:rsidR="00783996" w:rsidRPr="008F3E2E">
        <w:rPr>
          <w:bCs/>
          <w:i/>
          <w:color w:val="000000"/>
          <w:highlight w:val="lightGray"/>
        </w:rPr>
        <w:t>et al</w:t>
      </w:r>
      <w:r w:rsidR="00783996" w:rsidRPr="008F3E2E">
        <w:rPr>
          <w:bCs/>
          <w:color w:val="000000"/>
          <w:highlight w:val="lightGray"/>
        </w:rPr>
        <w:t>., 2001).</w:t>
      </w:r>
    </w:p>
    <w:p w14:paraId="25EE05E6" w14:textId="122FA537" w:rsidR="00783996" w:rsidRPr="008F3E2E" w:rsidRDefault="00633ED7" w:rsidP="00783996">
      <w:pPr>
        <w:pStyle w:val="NormalWeb"/>
        <w:spacing w:line="360" w:lineRule="auto"/>
        <w:jc w:val="both"/>
        <w:rPr>
          <w:bCs/>
          <w:color w:val="000000"/>
          <w:highlight w:val="lightGray"/>
        </w:rPr>
      </w:pPr>
      <w:r w:rsidRPr="008F3E2E">
        <w:rPr>
          <w:bCs/>
          <w:color w:val="000000" w:themeColor="text1"/>
          <w:highlight w:val="lightGray"/>
        </w:rPr>
        <w:t xml:space="preserve">Bouza (Egypt, Turkey, Eastern Europe) </w:t>
      </w:r>
      <w:r w:rsidR="00783996" w:rsidRPr="008F3E2E">
        <w:rPr>
          <w:bCs/>
          <w:color w:val="000000"/>
          <w:highlight w:val="lightGray"/>
        </w:rPr>
        <w:t>is produced from fermented malted wheat. The grain is soaked, germinated, dried, milled, and then boiled into a thick mash. The mixture is left to ferment naturally, often for 2–3 days, resulting in a mildly alcoholic drink</w:t>
      </w:r>
      <w:r w:rsidR="003C1EAC" w:rsidRPr="008F3E2E">
        <w:rPr>
          <w:bCs/>
          <w:color w:val="000000"/>
          <w:highlight w:val="lightGray"/>
        </w:rPr>
        <w:t xml:space="preserve">. </w:t>
      </w:r>
      <w:proofErr w:type="spellStart"/>
      <w:r w:rsidR="00783996" w:rsidRPr="008F3E2E">
        <w:rPr>
          <w:bCs/>
          <w:color w:val="000000"/>
          <w:highlight w:val="lightGray"/>
        </w:rPr>
        <w:t>Bouza</w:t>
      </w:r>
      <w:proofErr w:type="spellEnd"/>
      <w:r w:rsidR="00783996" w:rsidRPr="008F3E2E">
        <w:rPr>
          <w:bCs/>
          <w:color w:val="000000"/>
          <w:highlight w:val="lightGray"/>
        </w:rPr>
        <w:t xml:space="preserve"> offers B vitamins, organic acids, and probiotics. Though alcoholic, it has digestive benefits and has been consumed historically for both nutrition and refreshment </w:t>
      </w:r>
      <w:r w:rsidR="003C1EAC" w:rsidRPr="008F3E2E">
        <w:rPr>
          <w:bCs/>
          <w:color w:val="000000"/>
          <w:highlight w:val="lightGray"/>
        </w:rPr>
        <w:t>(</w:t>
      </w:r>
      <w:proofErr w:type="spellStart"/>
      <w:r w:rsidR="003C1EAC" w:rsidRPr="008F3E2E">
        <w:rPr>
          <w:bCs/>
          <w:color w:val="000000"/>
          <w:highlight w:val="lightGray"/>
        </w:rPr>
        <w:t>Morcos</w:t>
      </w:r>
      <w:proofErr w:type="spellEnd"/>
      <w:r w:rsidR="003C1EAC" w:rsidRPr="008F3E2E">
        <w:rPr>
          <w:bCs/>
          <w:color w:val="000000"/>
          <w:highlight w:val="lightGray"/>
        </w:rPr>
        <w:t xml:space="preserve"> </w:t>
      </w:r>
      <w:r w:rsidR="003C1EAC" w:rsidRPr="008F3E2E">
        <w:rPr>
          <w:bCs/>
          <w:i/>
          <w:color w:val="000000"/>
          <w:highlight w:val="lightGray"/>
        </w:rPr>
        <w:t>et al</w:t>
      </w:r>
      <w:r w:rsidR="003C1EAC" w:rsidRPr="008F3E2E">
        <w:rPr>
          <w:bCs/>
          <w:color w:val="000000"/>
          <w:highlight w:val="lightGray"/>
        </w:rPr>
        <w:t>., 1973).</w:t>
      </w:r>
    </w:p>
    <w:p w14:paraId="30838503" w14:textId="61ED24CE" w:rsidR="004873B8" w:rsidRPr="00E4525C" w:rsidRDefault="00633ED7" w:rsidP="00E4525C">
      <w:pPr>
        <w:pStyle w:val="NormalWeb"/>
        <w:spacing w:line="360" w:lineRule="auto"/>
        <w:rPr>
          <w:bCs/>
          <w:color w:val="000000"/>
          <w:highlight w:val="lightGray"/>
        </w:rPr>
      </w:pPr>
      <w:r w:rsidRPr="008F3E2E">
        <w:rPr>
          <w:bCs/>
          <w:color w:val="000000" w:themeColor="text1"/>
          <w:highlight w:val="lightGray"/>
        </w:rPr>
        <w:t>Mangisi (Africa</w:t>
      </w:r>
      <w:r w:rsidR="00D34B71" w:rsidRPr="008F3E2E">
        <w:rPr>
          <w:bCs/>
          <w:color w:val="000000"/>
          <w:highlight w:val="lightGray"/>
        </w:rPr>
        <w:t>)is a traditional fermented drink made from finger millet. The grains are soaked, malted, dried, and ground into flour, then mixed with water and left to ferment. The resulting drink is slightly alcoholic and consumed fresh.</w:t>
      </w:r>
      <w:r w:rsidR="00D34B71" w:rsidRPr="008F3E2E">
        <w:rPr>
          <w:color w:val="000000"/>
          <w:highlight w:val="lightGray"/>
        </w:rPr>
        <w:t xml:space="preserve"> </w:t>
      </w:r>
      <w:r w:rsidR="00D34B71" w:rsidRPr="008F3E2E">
        <w:rPr>
          <w:bCs/>
          <w:color w:val="000000"/>
          <w:highlight w:val="lightGray"/>
        </w:rPr>
        <w:t xml:space="preserve">Mangisi is rich in probiotics, iron, and </w:t>
      </w:r>
      <w:proofErr w:type="spellStart"/>
      <w:r w:rsidR="00D34B71" w:rsidRPr="008F3E2E">
        <w:rPr>
          <w:bCs/>
          <w:color w:val="000000"/>
          <w:highlight w:val="lightGray"/>
        </w:rPr>
        <w:t>fiber</w:t>
      </w:r>
      <w:proofErr w:type="spellEnd"/>
      <w:r w:rsidR="00D34B71" w:rsidRPr="008F3E2E">
        <w:rPr>
          <w:bCs/>
          <w:color w:val="000000"/>
          <w:highlight w:val="lightGray"/>
        </w:rPr>
        <w:t>. It supports digestion and is often used in ceremonies and as a functional drink in rural areas (</w:t>
      </w:r>
      <w:proofErr w:type="spellStart"/>
      <w:r w:rsidR="00D34B71" w:rsidRPr="008F3E2E">
        <w:rPr>
          <w:bCs/>
          <w:color w:val="000000"/>
          <w:highlight w:val="lightGray"/>
        </w:rPr>
        <w:t>Zvauya</w:t>
      </w:r>
      <w:proofErr w:type="spellEnd"/>
      <w:r w:rsidR="00D34B71" w:rsidRPr="008F3E2E">
        <w:rPr>
          <w:bCs/>
          <w:color w:val="000000"/>
          <w:highlight w:val="lightGray"/>
        </w:rPr>
        <w:t xml:space="preserve"> </w:t>
      </w:r>
      <w:r w:rsidR="00D34B71" w:rsidRPr="008F3E2E">
        <w:rPr>
          <w:bCs/>
          <w:i/>
          <w:color w:val="000000"/>
          <w:highlight w:val="lightGray"/>
        </w:rPr>
        <w:t>et al</w:t>
      </w:r>
      <w:r w:rsidR="00D34B71" w:rsidRPr="008F3E2E">
        <w:rPr>
          <w:bCs/>
          <w:color w:val="000000"/>
          <w:highlight w:val="lightGray"/>
        </w:rPr>
        <w:t>., 1997).</w:t>
      </w:r>
    </w:p>
    <w:p w14:paraId="0EB93F74" w14:textId="251F7810" w:rsidR="00D34B71" w:rsidRPr="008F3E2E" w:rsidRDefault="00633ED7" w:rsidP="00D34B71">
      <w:pPr>
        <w:spacing w:line="360" w:lineRule="auto"/>
        <w:jc w:val="both"/>
        <w:rPr>
          <w:rFonts w:ascii="-webkit-standard" w:hAnsi="-webkit-standard"/>
          <w:color w:val="000000"/>
          <w:sz w:val="27"/>
          <w:szCs w:val="27"/>
        </w:rPr>
      </w:pPr>
      <w:r w:rsidRPr="008F3E2E">
        <w:rPr>
          <w:bCs/>
          <w:color w:val="000000" w:themeColor="text1"/>
          <w:highlight w:val="lightGray"/>
        </w:rPr>
        <w:t xml:space="preserve">Bushera (Uganda) </w:t>
      </w:r>
      <w:r w:rsidR="00D34B71" w:rsidRPr="008F3E2E">
        <w:rPr>
          <w:bCs/>
          <w:color w:val="000000"/>
          <w:highlight w:val="lightGray"/>
        </w:rPr>
        <w:t xml:space="preserve">is made by mixing millet or sorghum flour with water, cooking the mixture, and allowing it to cool. It is then fermented naturally over 1–3 days using </w:t>
      </w:r>
      <w:r w:rsidR="00D34B71" w:rsidRPr="008F3E2E">
        <w:rPr>
          <w:bCs/>
          <w:color w:val="000000"/>
          <w:highlight w:val="lightGray"/>
        </w:rPr>
        <w:lastRenderedPageBreak/>
        <w:t xml:space="preserve">environmental </w:t>
      </w:r>
      <w:r w:rsidR="003C1EAC" w:rsidRPr="008F3E2E">
        <w:rPr>
          <w:bCs/>
          <w:color w:val="000000"/>
          <w:highlight w:val="lightGray"/>
        </w:rPr>
        <w:t xml:space="preserve">lactic acid bacteria and yeasts. </w:t>
      </w:r>
      <w:proofErr w:type="spellStart"/>
      <w:r w:rsidR="00D34B71" w:rsidRPr="008F3E2E">
        <w:rPr>
          <w:bCs/>
          <w:color w:val="000000"/>
          <w:highlight w:val="lightGray"/>
        </w:rPr>
        <w:t>Bushera</w:t>
      </w:r>
      <w:proofErr w:type="spellEnd"/>
      <w:r w:rsidR="00D34B71" w:rsidRPr="008F3E2E">
        <w:rPr>
          <w:bCs/>
          <w:color w:val="000000"/>
          <w:highlight w:val="lightGray"/>
        </w:rPr>
        <w:t xml:space="preserve"> is a probiotic-rich drink that improves gut health and provides essential nutrients such as B vitamins and iron. It is commonly given to children and valued for both its taste and nutritional benefits (Muyanja </w:t>
      </w:r>
      <w:r w:rsidR="00D34B71" w:rsidRPr="008F3E2E">
        <w:rPr>
          <w:bCs/>
          <w:i/>
          <w:color w:val="000000"/>
          <w:highlight w:val="lightGray"/>
        </w:rPr>
        <w:t>et al</w:t>
      </w:r>
      <w:r w:rsidR="00D34B71" w:rsidRPr="008F3E2E">
        <w:rPr>
          <w:bCs/>
          <w:color w:val="000000"/>
          <w:highlight w:val="lightGray"/>
        </w:rPr>
        <w:t>., 2003).</w:t>
      </w:r>
    </w:p>
    <w:p w14:paraId="2AD07424" w14:textId="77777777" w:rsidR="00D34B71" w:rsidRDefault="00D34B71" w:rsidP="00D34B71">
      <w:pPr>
        <w:spacing w:line="360" w:lineRule="auto"/>
        <w:jc w:val="both"/>
        <w:rPr>
          <w:b/>
          <w:bCs/>
          <w:color w:val="000000" w:themeColor="text1"/>
        </w:rPr>
      </w:pPr>
    </w:p>
    <w:p w14:paraId="0D317222" w14:textId="6C80F8AA" w:rsidR="004873B8" w:rsidRDefault="00633ED7" w:rsidP="00D34B71">
      <w:pPr>
        <w:spacing w:line="360" w:lineRule="auto"/>
        <w:jc w:val="both"/>
        <w:rPr>
          <w:color w:val="000000" w:themeColor="text1"/>
        </w:rPr>
      </w:pPr>
      <w:r>
        <w:rPr>
          <w:b/>
          <w:bCs/>
          <w:color w:val="000000" w:themeColor="text1"/>
        </w:rPr>
        <w:t>Traditional Cereal and Millet-Based Probiotic Drinks from India</w:t>
      </w:r>
    </w:p>
    <w:p w14:paraId="56174F9F" w14:textId="77777777" w:rsidR="004873B8" w:rsidRDefault="00633ED7">
      <w:pPr>
        <w:pStyle w:val="NormalWeb"/>
        <w:spacing w:line="360" w:lineRule="auto"/>
        <w:jc w:val="both"/>
        <w:rPr>
          <w:color w:val="000000" w:themeColor="text1"/>
        </w:rPr>
      </w:pPr>
      <w:r>
        <w:rPr>
          <w:color w:val="000000" w:themeColor="text1"/>
          <w:lang w:val="en-IN"/>
        </w:rPr>
        <w:t xml:space="preserve"> </w:t>
      </w:r>
      <w:r>
        <w:rPr>
          <w:color w:val="000000" w:themeColor="text1"/>
        </w:rPr>
        <w:t>India, with its rich cultural diversity and deep-rooted traditions, is home to a wide variety of indigenous fermented beverages. These drinks are region-specific, often prepared using local grains and traditional starter cultures, and play important roles in community life and nutrition. Notable examples of cereal fermented drinks from India include: Rabadi (Pintu &amp; Verma, 2019), Haria (Ghosh</w:t>
      </w:r>
      <w:r>
        <w:rPr>
          <w:rStyle w:val="apple-converted-space"/>
          <w:color w:val="000000" w:themeColor="text1"/>
        </w:rPr>
        <w:t> </w:t>
      </w:r>
      <w:r>
        <w:rPr>
          <w:rStyle w:val="Emphasis"/>
          <w:color w:val="000000" w:themeColor="text1"/>
        </w:rPr>
        <w:t>et al.</w:t>
      </w:r>
      <w:r>
        <w:rPr>
          <w:color w:val="000000" w:themeColor="text1"/>
        </w:rPr>
        <w:t>, 2014), Apong (Das</w:t>
      </w:r>
      <w:r>
        <w:rPr>
          <w:rStyle w:val="apple-converted-space"/>
          <w:color w:val="000000" w:themeColor="text1"/>
        </w:rPr>
        <w:t> </w:t>
      </w:r>
      <w:r>
        <w:rPr>
          <w:rStyle w:val="Emphasis"/>
          <w:color w:val="000000" w:themeColor="text1"/>
        </w:rPr>
        <w:t>et al.</w:t>
      </w:r>
      <w:r>
        <w:rPr>
          <w:color w:val="000000" w:themeColor="text1"/>
        </w:rPr>
        <w:t xml:space="preserve">, 2012), </w:t>
      </w:r>
      <w:proofErr w:type="spellStart"/>
      <w:r>
        <w:rPr>
          <w:color w:val="000000" w:themeColor="text1"/>
        </w:rPr>
        <w:t>Judima</w:t>
      </w:r>
      <w:proofErr w:type="spellEnd"/>
      <w:r>
        <w:rPr>
          <w:color w:val="000000" w:themeColor="text1"/>
        </w:rPr>
        <w:t xml:space="preserve"> (Chakrabarty</w:t>
      </w:r>
      <w:r>
        <w:rPr>
          <w:rStyle w:val="apple-converted-space"/>
          <w:color w:val="000000" w:themeColor="text1"/>
        </w:rPr>
        <w:t> </w:t>
      </w:r>
      <w:r>
        <w:rPr>
          <w:rStyle w:val="Emphasis"/>
          <w:color w:val="000000" w:themeColor="text1"/>
        </w:rPr>
        <w:t>et al.</w:t>
      </w:r>
      <w:r>
        <w:rPr>
          <w:color w:val="000000" w:themeColor="text1"/>
        </w:rPr>
        <w:t xml:space="preserve">, 2014), </w:t>
      </w:r>
      <w:proofErr w:type="spellStart"/>
      <w:r>
        <w:rPr>
          <w:color w:val="000000" w:themeColor="text1"/>
        </w:rPr>
        <w:t>Zutho</w:t>
      </w:r>
      <w:proofErr w:type="spellEnd"/>
      <w:r>
        <w:rPr>
          <w:color w:val="000000" w:themeColor="text1"/>
        </w:rPr>
        <w:t>(Das</w:t>
      </w:r>
      <w:r>
        <w:rPr>
          <w:rStyle w:val="apple-converted-space"/>
          <w:color w:val="000000" w:themeColor="text1"/>
        </w:rPr>
        <w:t> </w:t>
      </w:r>
      <w:r>
        <w:rPr>
          <w:rStyle w:val="Emphasis"/>
          <w:color w:val="000000" w:themeColor="text1"/>
        </w:rPr>
        <w:t>et al.</w:t>
      </w:r>
      <w:r>
        <w:rPr>
          <w:color w:val="000000" w:themeColor="text1"/>
        </w:rPr>
        <w:t>, 2012), Rice Jann (Roy</w:t>
      </w:r>
      <w:r>
        <w:rPr>
          <w:rStyle w:val="apple-converted-space"/>
          <w:color w:val="000000" w:themeColor="text1"/>
        </w:rPr>
        <w:t> </w:t>
      </w:r>
      <w:r>
        <w:rPr>
          <w:rStyle w:val="Emphasis"/>
          <w:color w:val="000000" w:themeColor="text1"/>
        </w:rPr>
        <w:t>et al.</w:t>
      </w:r>
      <w:r>
        <w:rPr>
          <w:color w:val="000000" w:themeColor="text1"/>
        </w:rPr>
        <w:t xml:space="preserve">, 2004), </w:t>
      </w:r>
      <w:proofErr w:type="spellStart"/>
      <w:r>
        <w:rPr>
          <w:color w:val="000000" w:themeColor="text1"/>
        </w:rPr>
        <w:t>Kodo</w:t>
      </w:r>
      <w:proofErr w:type="spellEnd"/>
      <w:r>
        <w:rPr>
          <w:color w:val="000000" w:themeColor="text1"/>
        </w:rPr>
        <w:t xml:space="preserve"> ka </w:t>
      </w:r>
      <w:proofErr w:type="spellStart"/>
      <w:r>
        <w:rPr>
          <w:color w:val="000000" w:themeColor="text1"/>
        </w:rPr>
        <w:t>Jaanr</w:t>
      </w:r>
      <w:proofErr w:type="spellEnd"/>
      <w:r>
        <w:rPr>
          <w:color w:val="000000" w:themeColor="text1"/>
        </w:rPr>
        <w:t xml:space="preserve"> (Thapa &amp; Tamang, 2004), Sur/</w:t>
      </w:r>
      <w:proofErr w:type="spellStart"/>
      <w:r>
        <w:rPr>
          <w:color w:val="000000" w:themeColor="text1"/>
        </w:rPr>
        <w:t>Sura</w:t>
      </w:r>
      <w:proofErr w:type="spellEnd"/>
      <w:r>
        <w:rPr>
          <w:color w:val="000000" w:themeColor="text1"/>
        </w:rPr>
        <w:t xml:space="preserve"> (Navdeep</w:t>
      </w:r>
      <w:r>
        <w:rPr>
          <w:rStyle w:val="apple-converted-space"/>
          <w:color w:val="000000" w:themeColor="text1"/>
        </w:rPr>
        <w:t> </w:t>
      </w:r>
      <w:r>
        <w:rPr>
          <w:rStyle w:val="Emphasis"/>
          <w:color w:val="000000" w:themeColor="text1"/>
        </w:rPr>
        <w:t>et al.</w:t>
      </w:r>
      <w:r>
        <w:rPr>
          <w:color w:val="000000" w:themeColor="text1"/>
        </w:rPr>
        <w:t xml:space="preserve">, 2015), </w:t>
      </w:r>
      <w:proofErr w:type="spellStart"/>
      <w:r>
        <w:rPr>
          <w:color w:val="000000" w:themeColor="text1"/>
        </w:rPr>
        <w:t>Shhang</w:t>
      </w:r>
      <w:proofErr w:type="spellEnd"/>
      <w:r>
        <w:rPr>
          <w:color w:val="000000" w:themeColor="text1"/>
        </w:rPr>
        <w:t>/</w:t>
      </w:r>
      <w:proofErr w:type="spellStart"/>
      <w:r>
        <w:rPr>
          <w:color w:val="000000" w:themeColor="text1"/>
        </w:rPr>
        <w:t>Ccharo</w:t>
      </w:r>
      <w:proofErr w:type="spellEnd"/>
      <w:r>
        <w:rPr>
          <w:color w:val="000000" w:themeColor="text1"/>
        </w:rPr>
        <w:t>-Kham (Shrivastava</w:t>
      </w:r>
      <w:r>
        <w:rPr>
          <w:rStyle w:val="apple-converted-space"/>
          <w:color w:val="000000" w:themeColor="text1"/>
        </w:rPr>
        <w:t> </w:t>
      </w:r>
      <w:r>
        <w:rPr>
          <w:rStyle w:val="Emphasis"/>
          <w:color w:val="000000" w:themeColor="text1"/>
        </w:rPr>
        <w:t>et al.</w:t>
      </w:r>
      <w:r>
        <w:rPr>
          <w:color w:val="000000" w:themeColor="text1"/>
        </w:rPr>
        <w:t xml:space="preserve">, 2012), </w:t>
      </w:r>
      <w:proofErr w:type="spellStart"/>
      <w:r>
        <w:rPr>
          <w:color w:val="000000" w:themeColor="text1"/>
        </w:rPr>
        <w:t>Bhaati</w:t>
      </w:r>
      <w:proofErr w:type="spellEnd"/>
      <w:r>
        <w:rPr>
          <w:color w:val="000000" w:themeColor="text1"/>
        </w:rPr>
        <w:t xml:space="preserve"> </w:t>
      </w:r>
      <w:proofErr w:type="spellStart"/>
      <w:r>
        <w:rPr>
          <w:color w:val="000000" w:themeColor="text1"/>
        </w:rPr>
        <w:t>Jaanr</w:t>
      </w:r>
      <w:proofErr w:type="spellEnd"/>
      <w:r>
        <w:rPr>
          <w:color w:val="000000" w:themeColor="text1"/>
        </w:rPr>
        <w:t xml:space="preserve"> (Tamang &amp; Thapa, 2006), </w:t>
      </w:r>
      <w:proofErr w:type="spellStart"/>
      <w:r>
        <w:rPr>
          <w:color w:val="000000" w:themeColor="text1"/>
        </w:rPr>
        <w:t>Raksi</w:t>
      </w:r>
      <w:proofErr w:type="spellEnd"/>
      <w:r>
        <w:rPr>
          <w:color w:val="000000" w:themeColor="text1"/>
        </w:rPr>
        <w:t xml:space="preserve"> (</w:t>
      </w:r>
      <w:proofErr w:type="spellStart"/>
      <w:r>
        <w:rPr>
          <w:color w:val="000000" w:themeColor="text1"/>
        </w:rPr>
        <w:t>Kozaki</w:t>
      </w:r>
      <w:proofErr w:type="spellEnd"/>
      <w:r>
        <w:rPr>
          <w:rStyle w:val="apple-converted-space"/>
          <w:color w:val="000000" w:themeColor="text1"/>
        </w:rPr>
        <w:t> </w:t>
      </w:r>
      <w:r>
        <w:rPr>
          <w:rStyle w:val="Emphasis"/>
          <w:color w:val="000000" w:themeColor="text1"/>
        </w:rPr>
        <w:t>et al.</w:t>
      </w:r>
      <w:r>
        <w:rPr>
          <w:color w:val="000000" w:themeColor="text1"/>
        </w:rPr>
        <w:t xml:space="preserve">, 2000), </w:t>
      </w:r>
      <w:proofErr w:type="spellStart"/>
      <w:r>
        <w:rPr>
          <w:color w:val="000000" w:themeColor="text1"/>
        </w:rPr>
        <w:t>Tchang</w:t>
      </w:r>
      <w:proofErr w:type="spellEnd"/>
      <w:r>
        <w:rPr>
          <w:color w:val="000000" w:themeColor="text1"/>
        </w:rPr>
        <w:t>/</w:t>
      </w:r>
      <w:proofErr w:type="spellStart"/>
      <w:r>
        <w:rPr>
          <w:color w:val="000000" w:themeColor="text1"/>
        </w:rPr>
        <w:t>Jhar</w:t>
      </w:r>
      <w:proofErr w:type="spellEnd"/>
      <w:r>
        <w:rPr>
          <w:color w:val="000000" w:themeColor="text1"/>
        </w:rPr>
        <w:t xml:space="preserve"> (</w:t>
      </w:r>
      <w:proofErr w:type="spellStart"/>
      <w:r>
        <w:rPr>
          <w:color w:val="000000" w:themeColor="text1"/>
        </w:rPr>
        <w:t>Sekar</w:t>
      </w:r>
      <w:proofErr w:type="spellEnd"/>
      <w:r>
        <w:rPr>
          <w:color w:val="000000" w:themeColor="text1"/>
        </w:rPr>
        <w:t xml:space="preserve"> &amp; </w:t>
      </w:r>
      <w:proofErr w:type="spellStart"/>
      <w:r>
        <w:rPr>
          <w:color w:val="000000" w:themeColor="text1"/>
        </w:rPr>
        <w:t>Mariappan</w:t>
      </w:r>
      <w:proofErr w:type="spellEnd"/>
      <w:r>
        <w:rPr>
          <w:color w:val="000000" w:themeColor="text1"/>
        </w:rPr>
        <w:t xml:space="preserve">, 2007), </w:t>
      </w:r>
      <w:proofErr w:type="spellStart"/>
      <w:r>
        <w:rPr>
          <w:color w:val="000000" w:themeColor="text1"/>
        </w:rPr>
        <w:t>Rokshi</w:t>
      </w:r>
      <w:proofErr w:type="spellEnd"/>
      <w:r>
        <w:rPr>
          <w:color w:val="000000" w:themeColor="text1"/>
        </w:rPr>
        <w:t xml:space="preserve"> (</w:t>
      </w:r>
      <w:proofErr w:type="spellStart"/>
      <w:r>
        <w:rPr>
          <w:color w:val="000000" w:themeColor="text1"/>
        </w:rPr>
        <w:t>Sekar</w:t>
      </w:r>
      <w:proofErr w:type="spellEnd"/>
      <w:r>
        <w:rPr>
          <w:color w:val="000000" w:themeColor="text1"/>
        </w:rPr>
        <w:t xml:space="preserve"> &amp; </w:t>
      </w:r>
      <w:proofErr w:type="spellStart"/>
      <w:r>
        <w:rPr>
          <w:color w:val="000000" w:themeColor="text1"/>
        </w:rPr>
        <w:t>Mariappan</w:t>
      </w:r>
      <w:proofErr w:type="spellEnd"/>
      <w:r>
        <w:rPr>
          <w:color w:val="000000" w:themeColor="text1"/>
        </w:rPr>
        <w:t>, 2007), and Yu (Singh &amp; Singh, 2006).</w:t>
      </w:r>
    </w:p>
    <w:p w14:paraId="78D27282" w14:textId="78283C9E" w:rsidR="00D34B71" w:rsidRPr="00DE37B8" w:rsidRDefault="00633ED7" w:rsidP="00D34B71">
      <w:pPr>
        <w:pStyle w:val="NormalWeb"/>
        <w:spacing w:line="360" w:lineRule="auto"/>
        <w:jc w:val="both"/>
        <w:rPr>
          <w:bCs/>
          <w:color w:val="000000"/>
          <w:highlight w:val="lightGray"/>
        </w:rPr>
      </w:pPr>
      <w:r w:rsidRPr="00DE37B8">
        <w:rPr>
          <w:rStyle w:val="Strong"/>
          <w:b w:val="0"/>
          <w:color w:val="000000" w:themeColor="text1"/>
          <w:highlight w:val="lightGray"/>
        </w:rPr>
        <w:t>Rabadi (Northwestern India – Rajasthan, Haryana, Punjab)</w:t>
      </w:r>
      <w:r w:rsidRPr="00DE37B8">
        <w:rPr>
          <w:rStyle w:val="apple-converted-space"/>
          <w:bCs/>
          <w:color w:val="000000" w:themeColor="text1"/>
          <w:highlight w:val="lightGray"/>
        </w:rPr>
        <w:t> </w:t>
      </w:r>
      <w:r w:rsidR="00D34B71" w:rsidRPr="00DE37B8">
        <w:rPr>
          <w:bCs/>
          <w:color w:val="000000"/>
          <w:highlight w:val="lightGray"/>
        </w:rPr>
        <w:t>is a traditional fermented drink prepared by mixing barley or pearl millet flour with sour buttermilk to form a slurry, which is sun-fermented for 6–8 hours. After fermentation, the mixture is gently boiled, cooled, and seasoned with spices like cumin or ajwain before serving. It is typically consumed fr</w:t>
      </w:r>
      <w:r w:rsidR="003C1EAC" w:rsidRPr="00DE37B8">
        <w:rPr>
          <w:bCs/>
          <w:color w:val="000000"/>
          <w:highlight w:val="lightGray"/>
        </w:rPr>
        <w:t xml:space="preserve">esh due to its short shelf life. </w:t>
      </w:r>
      <w:r w:rsidR="00D34B71" w:rsidRPr="00DE37B8">
        <w:rPr>
          <w:bCs/>
          <w:color w:val="000000"/>
          <w:highlight w:val="lightGray"/>
        </w:rPr>
        <w:t>The fermentation process enhances protein digestibility, reduces phytates, and increases the bioavailability of minerals and B-vitamins. Rich in probiotics, Rabadi supports gut health, aids digestion, and provides hydration, especially in hot climates (Pintu &amp; Verma, 2019).</w:t>
      </w:r>
    </w:p>
    <w:p w14:paraId="03D5460E" w14:textId="08125757" w:rsidR="00D34B71" w:rsidRPr="00DE37B8" w:rsidRDefault="00633ED7" w:rsidP="00D34B71">
      <w:pPr>
        <w:pStyle w:val="NormalWeb"/>
        <w:spacing w:line="360" w:lineRule="auto"/>
        <w:jc w:val="both"/>
        <w:rPr>
          <w:bCs/>
          <w:color w:val="000000"/>
          <w:highlight w:val="lightGray"/>
        </w:rPr>
      </w:pPr>
      <w:proofErr w:type="spellStart"/>
      <w:r w:rsidRPr="00DE37B8">
        <w:rPr>
          <w:rStyle w:val="Strong"/>
          <w:b w:val="0"/>
          <w:color w:val="000000" w:themeColor="text1"/>
          <w:highlight w:val="lightGray"/>
        </w:rPr>
        <w:t>Haria</w:t>
      </w:r>
      <w:proofErr w:type="spellEnd"/>
      <w:r w:rsidRPr="00DE37B8">
        <w:rPr>
          <w:rStyle w:val="Strong"/>
          <w:b w:val="0"/>
          <w:color w:val="000000" w:themeColor="text1"/>
          <w:highlight w:val="lightGray"/>
        </w:rPr>
        <w:t xml:space="preserve"> (West Bengal &amp; East-Central India</w:t>
      </w:r>
      <w:r w:rsidR="00D34B71" w:rsidRPr="00DE37B8">
        <w:rPr>
          <w:color w:val="000000"/>
          <w:highlight w:val="lightGray"/>
        </w:rPr>
        <w:t xml:space="preserve"> </w:t>
      </w:r>
      <w:r w:rsidR="00D34B71" w:rsidRPr="00DE37B8">
        <w:rPr>
          <w:bCs/>
          <w:color w:val="000000"/>
          <w:highlight w:val="lightGray"/>
        </w:rPr>
        <w:t>is a traditional rice-based fermented drink prepared by boiling rice, cooling it, and inoculating it with</w:t>
      </w:r>
      <w:r w:rsidR="00D34B71" w:rsidRPr="00DE37B8">
        <w:rPr>
          <w:rStyle w:val="apple-converted-space"/>
          <w:color w:val="000000"/>
          <w:highlight w:val="lightGray"/>
        </w:rPr>
        <w:t> </w:t>
      </w:r>
      <w:proofErr w:type="spellStart"/>
      <w:r w:rsidR="00D34B71" w:rsidRPr="00DE37B8">
        <w:rPr>
          <w:rStyle w:val="Strong"/>
          <w:b w:val="0"/>
          <w:color w:val="000000"/>
          <w:highlight w:val="lightGray"/>
        </w:rPr>
        <w:t>bakhar</w:t>
      </w:r>
      <w:proofErr w:type="spellEnd"/>
      <w:r w:rsidR="00D34B71" w:rsidRPr="00DE37B8">
        <w:rPr>
          <w:color w:val="000000"/>
          <w:highlight w:val="lightGray"/>
        </w:rPr>
        <w:t xml:space="preserve">, </w:t>
      </w:r>
      <w:r w:rsidR="00D34B71" w:rsidRPr="00DE37B8">
        <w:rPr>
          <w:bCs/>
          <w:color w:val="000000"/>
          <w:highlight w:val="lightGray"/>
        </w:rPr>
        <w:t>a locally made herbal starter culture. The mixture is transferred to</w:t>
      </w:r>
      <w:r w:rsidR="00D34B71" w:rsidRPr="00DE37B8">
        <w:rPr>
          <w:rStyle w:val="apple-converted-space"/>
          <w:bCs/>
          <w:color w:val="000000"/>
          <w:highlight w:val="lightGray"/>
        </w:rPr>
        <w:t> </w:t>
      </w:r>
      <w:r w:rsidR="00D34B71" w:rsidRPr="00DE37B8">
        <w:rPr>
          <w:rStyle w:val="Strong"/>
          <w:b w:val="0"/>
          <w:color w:val="000000"/>
          <w:highlight w:val="lightGray"/>
        </w:rPr>
        <w:t>earthen pots</w:t>
      </w:r>
      <w:r w:rsidR="00D34B71" w:rsidRPr="00DE37B8">
        <w:rPr>
          <w:rStyle w:val="apple-converted-space"/>
          <w:color w:val="000000"/>
          <w:highlight w:val="lightGray"/>
        </w:rPr>
        <w:t> </w:t>
      </w:r>
      <w:r w:rsidR="00D34B71" w:rsidRPr="00DE37B8">
        <w:rPr>
          <w:bCs/>
          <w:color w:val="000000"/>
          <w:highlight w:val="lightGray"/>
        </w:rPr>
        <w:t>and left to ferment naturally at room temperature for 3–5 days. The fermentation is driven by indigenous</w:t>
      </w:r>
      <w:r w:rsidR="00D34B71" w:rsidRPr="00DE37B8">
        <w:rPr>
          <w:rStyle w:val="apple-converted-space"/>
          <w:bCs/>
          <w:color w:val="000000"/>
          <w:highlight w:val="lightGray"/>
        </w:rPr>
        <w:t> </w:t>
      </w:r>
      <w:r w:rsidR="00D34B71" w:rsidRPr="00DE37B8">
        <w:rPr>
          <w:rStyle w:val="Strong"/>
          <w:b w:val="0"/>
          <w:color w:val="000000"/>
          <w:highlight w:val="lightGray"/>
        </w:rPr>
        <w:t>yeasts (e.g.,</w:t>
      </w:r>
      <w:r w:rsidR="00D34B71" w:rsidRPr="00DE37B8">
        <w:rPr>
          <w:rStyle w:val="apple-converted-space"/>
          <w:bCs/>
          <w:color w:val="000000"/>
          <w:highlight w:val="lightGray"/>
        </w:rPr>
        <w:t> </w:t>
      </w:r>
      <w:r w:rsidR="00D34B71" w:rsidRPr="00DE37B8">
        <w:rPr>
          <w:rStyle w:val="Emphasis"/>
          <w:bCs/>
          <w:color w:val="000000"/>
          <w:highlight w:val="lightGray"/>
        </w:rPr>
        <w:t>Saccharomyces spp.</w:t>
      </w:r>
      <w:r w:rsidR="00D34B71" w:rsidRPr="00DE37B8">
        <w:rPr>
          <w:rStyle w:val="Strong"/>
          <w:b w:val="0"/>
          <w:color w:val="000000"/>
          <w:highlight w:val="lightGray"/>
        </w:rPr>
        <w:t>)</w:t>
      </w:r>
      <w:r w:rsidR="00D34B71" w:rsidRPr="00DE37B8">
        <w:rPr>
          <w:rStyle w:val="apple-converted-space"/>
          <w:color w:val="000000"/>
          <w:highlight w:val="lightGray"/>
        </w:rPr>
        <w:t> </w:t>
      </w:r>
      <w:r w:rsidR="00D34B71" w:rsidRPr="00DE37B8">
        <w:rPr>
          <w:bCs/>
          <w:color w:val="000000"/>
          <w:highlight w:val="lightGray"/>
        </w:rPr>
        <w:t>and</w:t>
      </w:r>
      <w:r w:rsidR="00D34B71" w:rsidRPr="00DE37B8">
        <w:rPr>
          <w:rStyle w:val="apple-converted-space"/>
          <w:bCs/>
          <w:color w:val="000000"/>
          <w:highlight w:val="lightGray"/>
        </w:rPr>
        <w:t> </w:t>
      </w:r>
      <w:r w:rsidR="00D34B71" w:rsidRPr="00DE37B8">
        <w:rPr>
          <w:rStyle w:val="Strong"/>
          <w:b w:val="0"/>
          <w:color w:val="000000"/>
          <w:highlight w:val="lightGray"/>
        </w:rPr>
        <w:t>lactic acid bacteria</w:t>
      </w:r>
      <w:r w:rsidR="00D34B71" w:rsidRPr="00DE37B8">
        <w:rPr>
          <w:bCs/>
          <w:color w:val="000000"/>
          <w:highlight w:val="lightGray"/>
        </w:rPr>
        <w:t>(Ghosh et al., 2014).</w:t>
      </w:r>
      <w:r w:rsidR="00D34B71" w:rsidRPr="00DE37B8">
        <w:rPr>
          <w:color w:val="000000"/>
          <w:highlight w:val="lightGray"/>
        </w:rPr>
        <w:br/>
      </w:r>
      <w:r w:rsidR="00D34B71" w:rsidRPr="00DE37B8">
        <w:rPr>
          <w:bCs/>
          <w:color w:val="000000"/>
          <w:highlight w:val="lightGray"/>
        </w:rPr>
        <w:t>Haria is rich in</w:t>
      </w:r>
      <w:r w:rsidR="00D34B71" w:rsidRPr="00DE37B8">
        <w:rPr>
          <w:rStyle w:val="apple-converted-space"/>
          <w:color w:val="000000"/>
          <w:highlight w:val="lightGray"/>
        </w:rPr>
        <w:t> </w:t>
      </w:r>
      <w:r w:rsidR="00D34B71" w:rsidRPr="00DE37B8">
        <w:rPr>
          <w:rStyle w:val="Strong"/>
          <w:b w:val="0"/>
          <w:color w:val="000000"/>
          <w:highlight w:val="lightGray"/>
        </w:rPr>
        <w:t>probiotics</w:t>
      </w:r>
      <w:r w:rsidR="00D34B71" w:rsidRPr="00DE37B8">
        <w:rPr>
          <w:color w:val="000000"/>
          <w:highlight w:val="lightGray"/>
        </w:rPr>
        <w:t>,</w:t>
      </w:r>
      <w:r w:rsidR="00D34B71" w:rsidRPr="00DE37B8">
        <w:rPr>
          <w:rStyle w:val="apple-converted-space"/>
          <w:color w:val="000000"/>
          <w:highlight w:val="lightGray"/>
        </w:rPr>
        <w:t> </w:t>
      </w:r>
      <w:r w:rsidR="00D34B71" w:rsidRPr="00DE37B8">
        <w:rPr>
          <w:rStyle w:val="Strong"/>
          <w:b w:val="0"/>
          <w:color w:val="000000"/>
          <w:highlight w:val="lightGray"/>
        </w:rPr>
        <w:t>organic acids</w:t>
      </w:r>
      <w:r w:rsidR="00D34B71" w:rsidRPr="00DE37B8">
        <w:rPr>
          <w:bCs/>
          <w:color w:val="000000"/>
          <w:highlight w:val="lightGray"/>
        </w:rPr>
        <w:t>, and</w:t>
      </w:r>
      <w:r w:rsidR="00D34B71" w:rsidRPr="00DE37B8">
        <w:rPr>
          <w:rStyle w:val="apple-converted-space"/>
          <w:color w:val="000000"/>
          <w:highlight w:val="lightGray"/>
        </w:rPr>
        <w:t> </w:t>
      </w:r>
      <w:r w:rsidR="00D34B71" w:rsidRPr="00DE37B8">
        <w:rPr>
          <w:rStyle w:val="Strong"/>
          <w:b w:val="0"/>
          <w:color w:val="000000"/>
          <w:highlight w:val="lightGray"/>
        </w:rPr>
        <w:t>antioxidants</w:t>
      </w:r>
      <w:r w:rsidR="00D34B71" w:rsidRPr="00DE37B8">
        <w:rPr>
          <w:color w:val="000000"/>
          <w:highlight w:val="lightGray"/>
        </w:rPr>
        <w:t xml:space="preserve">, </w:t>
      </w:r>
      <w:r w:rsidR="00D34B71" w:rsidRPr="00DE37B8">
        <w:rPr>
          <w:bCs/>
          <w:color w:val="000000"/>
          <w:highlight w:val="lightGray"/>
        </w:rPr>
        <w:t>which promote digestive health, boost immunity, and act as a</w:t>
      </w:r>
      <w:r w:rsidR="00D34B71" w:rsidRPr="00DE37B8">
        <w:rPr>
          <w:rStyle w:val="apple-converted-space"/>
          <w:bCs/>
          <w:color w:val="000000"/>
          <w:highlight w:val="lightGray"/>
        </w:rPr>
        <w:t> </w:t>
      </w:r>
      <w:r w:rsidR="00D34B71" w:rsidRPr="00DE37B8">
        <w:rPr>
          <w:rStyle w:val="Strong"/>
          <w:b w:val="0"/>
          <w:color w:val="000000"/>
          <w:highlight w:val="lightGray"/>
        </w:rPr>
        <w:t>natural cooling agent</w:t>
      </w:r>
      <w:r w:rsidR="00D34B71" w:rsidRPr="00DE37B8">
        <w:rPr>
          <w:color w:val="000000"/>
          <w:highlight w:val="lightGray"/>
        </w:rPr>
        <w:t xml:space="preserve">. </w:t>
      </w:r>
      <w:r w:rsidR="00D34B71" w:rsidRPr="00DE37B8">
        <w:rPr>
          <w:bCs/>
          <w:color w:val="000000"/>
          <w:highlight w:val="lightGray"/>
        </w:rPr>
        <w:t xml:space="preserve">Among tribal communities, </w:t>
      </w:r>
      <w:r w:rsidR="00D34B71" w:rsidRPr="00DE37B8">
        <w:rPr>
          <w:bCs/>
          <w:color w:val="000000"/>
          <w:highlight w:val="lightGray"/>
        </w:rPr>
        <w:lastRenderedPageBreak/>
        <w:t>it is also used to manage</w:t>
      </w:r>
      <w:r w:rsidR="00D34B71" w:rsidRPr="00DE37B8">
        <w:rPr>
          <w:rStyle w:val="apple-converted-space"/>
          <w:bCs/>
          <w:color w:val="000000"/>
          <w:highlight w:val="lightGray"/>
        </w:rPr>
        <w:t> </w:t>
      </w:r>
      <w:r w:rsidR="00D34B71" w:rsidRPr="00DE37B8">
        <w:rPr>
          <w:rStyle w:val="Strong"/>
          <w:b w:val="0"/>
          <w:color w:val="000000"/>
          <w:highlight w:val="lightGray"/>
        </w:rPr>
        <w:t>fatigue</w:t>
      </w:r>
      <w:r w:rsidR="00D34B71" w:rsidRPr="00DE37B8">
        <w:rPr>
          <w:color w:val="000000"/>
          <w:highlight w:val="lightGray"/>
        </w:rPr>
        <w:t>,</w:t>
      </w:r>
      <w:r w:rsidR="00D34B71" w:rsidRPr="00DE37B8">
        <w:rPr>
          <w:rStyle w:val="apple-converted-space"/>
          <w:color w:val="000000"/>
          <w:highlight w:val="lightGray"/>
        </w:rPr>
        <w:t> </w:t>
      </w:r>
      <w:r w:rsidR="00D34B71" w:rsidRPr="00DE37B8">
        <w:rPr>
          <w:rStyle w:val="Strong"/>
          <w:b w:val="0"/>
          <w:color w:val="000000"/>
          <w:highlight w:val="lightGray"/>
        </w:rPr>
        <w:t>digestive disorders</w:t>
      </w:r>
      <w:r w:rsidR="00D34B71" w:rsidRPr="00DE37B8">
        <w:rPr>
          <w:color w:val="000000"/>
          <w:highlight w:val="lightGray"/>
        </w:rPr>
        <w:t>, and</w:t>
      </w:r>
      <w:r w:rsidR="00D34B71" w:rsidRPr="00DE37B8">
        <w:rPr>
          <w:rStyle w:val="apple-converted-space"/>
          <w:color w:val="000000"/>
          <w:highlight w:val="lightGray"/>
        </w:rPr>
        <w:t> </w:t>
      </w:r>
      <w:r w:rsidR="00D34B71" w:rsidRPr="00DE37B8">
        <w:rPr>
          <w:rStyle w:val="Strong"/>
          <w:b w:val="0"/>
          <w:color w:val="000000"/>
          <w:highlight w:val="lightGray"/>
        </w:rPr>
        <w:t>nutrient deficiencies</w:t>
      </w:r>
      <w:r w:rsidR="00D34B71" w:rsidRPr="00DE37B8">
        <w:rPr>
          <w:color w:val="000000"/>
          <w:highlight w:val="lightGray"/>
        </w:rPr>
        <w:t xml:space="preserve">, </w:t>
      </w:r>
      <w:r w:rsidR="00D34B71" w:rsidRPr="00DE37B8">
        <w:rPr>
          <w:bCs/>
          <w:color w:val="000000"/>
          <w:highlight w:val="lightGray"/>
        </w:rPr>
        <w:t>serving both as a food and functional remedy (Ghosh et al., 2014).</w:t>
      </w:r>
    </w:p>
    <w:p w14:paraId="3C3EDE67" w14:textId="07B6F8DC" w:rsidR="00D34B71" w:rsidRPr="00DE37B8" w:rsidRDefault="00633ED7" w:rsidP="00D34B71">
      <w:pPr>
        <w:spacing w:before="100" w:beforeAutospacing="1" w:after="100" w:afterAutospacing="1" w:line="360" w:lineRule="auto"/>
        <w:jc w:val="both"/>
        <w:rPr>
          <w:bCs/>
          <w:color w:val="000000"/>
          <w:highlight w:val="lightGray"/>
        </w:rPr>
      </w:pPr>
      <w:r w:rsidRPr="00DE37B8">
        <w:rPr>
          <w:rStyle w:val="Strong"/>
          <w:b w:val="0"/>
          <w:color w:val="000000" w:themeColor="text1"/>
          <w:highlight w:val="lightGray"/>
        </w:rPr>
        <w:t>Apong (Arunachal Pradesh)</w:t>
      </w:r>
      <w:r w:rsidRPr="00DE37B8">
        <w:rPr>
          <w:rStyle w:val="apple-converted-space"/>
          <w:bCs/>
          <w:color w:val="000000" w:themeColor="text1"/>
          <w:highlight w:val="lightGray"/>
        </w:rPr>
        <w:t> </w:t>
      </w:r>
      <w:r w:rsidR="00D34B71" w:rsidRPr="00DE37B8">
        <w:rPr>
          <w:bCs/>
          <w:color w:val="000000"/>
          <w:highlight w:val="lightGray"/>
        </w:rPr>
        <w:t xml:space="preserve">is a traditional fermented beverage made by cooking glutinous rice, mixing it with ash obtained from burnt paddy husk and straw, and inoculating it with a traditional starter culture known as </w:t>
      </w:r>
      <w:proofErr w:type="spellStart"/>
      <w:r w:rsidR="00D34B71" w:rsidRPr="00DE37B8">
        <w:rPr>
          <w:bCs/>
          <w:color w:val="000000"/>
          <w:highlight w:val="lightGray"/>
        </w:rPr>
        <w:t>epop</w:t>
      </w:r>
      <w:proofErr w:type="spellEnd"/>
      <w:r w:rsidR="00D34B71" w:rsidRPr="00DE37B8">
        <w:rPr>
          <w:bCs/>
          <w:color w:val="000000"/>
          <w:highlight w:val="lightGray"/>
        </w:rPr>
        <w:t>. The mixture is then left to ferment in bamboo baskets or earthen pots for approximately 2</w:t>
      </w:r>
      <w:r w:rsidR="003C1EAC" w:rsidRPr="00DE37B8">
        <w:rPr>
          <w:bCs/>
          <w:color w:val="000000"/>
          <w:highlight w:val="lightGray"/>
        </w:rPr>
        <w:t xml:space="preserve">0 days under ambient conditions. </w:t>
      </w:r>
      <w:proofErr w:type="spellStart"/>
      <w:r w:rsidR="00D34B71" w:rsidRPr="00DE37B8">
        <w:rPr>
          <w:bCs/>
          <w:color w:val="000000"/>
          <w:highlight w:val="lightGray"/>
        </w:rPr>
        <w:t>Apong</w:t>
      </w:r>
      <w:proofErr w:type="spellEnd"/>
      <w:r w:rsidR="00D34B71" w:rsidRPr="00DE37B8">
        <w:rPr>
          <w:bCs/>
          <w:color w:val="000000"/>
          <w:highlight w:val="lightGray"/>
        </w:rPr>
        <w:t xml:space="preserve"> contains beneficial microorganisms, antioxidants, and bioactive compounds that contribute to its antimicrobial, antioxidant, and anti-aging properties. It is also traditionally believed to aid in preventing kidney stones and promoting gut and metabolic health, making it a valuable functional food (Das </w:t>
      </w:r>
      <w:r w:rsidR="00D34B71" w:rsidRPr="00DE37B8">
        <w:rPr>
          <w:bCs/>
          <w:i/>
          <w:color w:val="000000"/>
          <w:highlight w:val="lightGray"/>
        </w:rPr>
        <w:t>et al</w:t>
      </w:r>
      <w:r w:rsidR="00D34B71" w:rsidRPr="00DE37B8">
        <w:rPr>
          <w:bCs/>
          <w:color w:val="000000"/>
          <w:highlight w:val="lightGray"/>
        </w:rPr>
        <w:t>., 2012).</w:t>
      </w:r>
    </w:p>
    <w:p w14:paraId="2A5001E9" w14:textId="1175C3DA" w:rsidR="005F2DFE" w:rsidRPr="00DE37B8" w:rsidRDefault="00633ED7" w:rsidP="005F2DFE">
      <w:pPr>
        <w:spacing w:before="100" w:beforeAutospacing="1" w:after="100" w:afterAutospacing="1" w:line="360" w:lineRule="auto"/>
        <w:jc w:val="both"/>
        <w:rPr>
          <w:bCs/>
          <w:color w:val="000000"/>
          <w:highlight w:val="lightGray"/>
        </w:rPr>
      </w:pPr>
      <w:proofErr w:type="spellStart"/>
      <w:r w:rsidRPr="00DE37B8">
        <w:rPr>
          <w:rStyle w:val="Strong"/>
          <w:b w:val="0"/>
          <w:color w:val="000000" w:themeColor="text1"/>
          <w:highlight w:val="lightGray"/>
        </w:rPr>
        <w:t>Judima</w:t>
      </w:r>
      <w:proofErr w:type="spellEnd"/>
      <w:r w:rsidRPr="00DE37B8">
        <w:rPr>
          <w:rStyle w:val="Strong"/>
          <w:b w:val="0"/>
          <w:color w:val="000000" w:themeColor="text1"/>
          <w:highlight w:val="lightGray"/>
        </w:rPr>
        <w:t xml:space="preserve"> (Assam</w:t>
      </w:r>
      <w:r w:rsidR="005F2DFE" w:rsidRPr="00DE37B8">
        <w:rPr>
          <w:rStyle w:val="Strong"/>
          <w:b w:val="0"/>
          <w:color w:val="000000" w:themeColor="text1"/>
          <w:highlight w:val="lightGray"/>
        </w:rPr>
        <w:t>)</w:t>
      </w:r>
      <w:r w:rsidR="005F2DFE" w:rsidRPr="00DE37B8">
        <w:rPr>
          <w:rFonts w:ascii="-webkit-standard" w:hAnsi="-webkit-standard"/>
          <w:color w:val="000000"/>
          <w:sz w:val="27"/>
          <w:szCs w:val="27"/>
          <w:highlight w:val="lightGray"/>
        </w:rPr>
        <w:t xml:space="preserve"> </w:t>
      </w:r>
      <w:r w:rsidR="005F2DFE" w:rsidRPr="00DE37B8">
        <w:rPr>
          <w:bCs/>
          <w:color w:val="000000"/>
          <w:highlight w:val="lightGray"/>
        </w:rPr>
        <w:t xml:space="preserve">is a traditional rice-based fermented drink made by cooking sticky or glutinous rice, which is then cooled and mixed with a powdered starter culture known as </w:t>
      </w:r>
      <w:proofErr w:type="spellStart"/>
      <w:r w:rsidR="005F2DFE" w:rsidRPr="00DE37B8">
        <w:rPr>
          <w:bCs/>
          <w:color w:val="000000"/>
          <w:highlight w:val="lightGray"/>
        </w:rPr>
        <w:t>humao</w:t>
      </w:r>
      <w:proofErr w:type="spellEnd"/>
      <w:r w:rsidR="005F2DFE" w:rsidRPr="00DE37B8">
        <w:rPr>
          <w:bCs/>
          <w:color w:val="000000"/>
          <w:highlight w:val="lightGray"/>
        </w:rPr>
        <w:t xml:space="preserve">. This starter, prepared from local herbs and rice flour, contains naturally occurring yeasts and </w:t>
      </w:r>
      <w:proofErr w:type="spellStart"/>
      <w:r w:rsidR="005F2DFE" w:rsidRPr="00DE37B8">
        <w:rPr>
          <w:bCs/>
          <w:color w:val="000000"/>
          <w:highlight w:val="lightGray"/>
        </w:rPr>
        <w:t>molds</w:t>
      </w:r>
      <w:proofErr w:type="spellEnd"/>
      <w:r w:rsidR="005F2DFE" w:rsidRPr="00DE37B8">
        <w:rPr>
          <w:bCs/>
          <w:color w:val="000000"/>
          <w:highlight w:val="lightGray"/>
        </w:rPr>
        <w:t>. The inoculated rice is placed in bamboo baskets or earthen pots and left to ferment for several days under ambient conditions. The fermentation process yields a mildly sweet, fragrant, and slightly alcoholic liquid that is typically strained and consumed fresh.</w:t>
      </w:r>
      <w:r w:rsidR="005F2DFE" w:rsidRPr="00DE37B8">
        <w:rPr>
          <w:rFonts w:ascii="-webkit-standard" w:hAnsi="-webkit-standard"/>
          <w:color w:val="000000"/>
          <w:sz w:val="27"/>
          <w:szCs w:val="27"/>
          <w:highlight w:val="lightGray"/>
        </w:rPr>
        <w:t xml:space="preserve"> </w:t>
      </w:r>
      <w:proofErr w:type="spellStart"/>
      <w:r w:rsidR="005F2DFE" w:rsidRPr="00DE37B8">
        <w:rPr>
          <w:bCs/>
          <w:color w:val="000000"/>
          <w:highlight w:val="lightGray"/>
        </w:rPr>
        <w:t>Judima</w:t>
      </w:r>
      <w:proofErr w:type="spellEnd"/>
      <w:r w:rsidR="005F2DFE" w:rsidRPr="00DE37B8">
        <w:rPr>
          <w:bCs/>
          <w:color w:val="000000"/>
          <w:highlight w:val="lightGray"/>
        </w:rPr>
        <w:t xml:space="preserve"> contains beneficial microorganisms such as Saccharomyces cerevisiae and a range of digestive enzymes. These contribute to improved digestion, enhanced nutrient bioavailability, and gut health. Traditionally, it is consumed by the Dimasa tribe to support postpartum recovery, aid in digestion among the elderly, and provide energy and metabolic support during rituals and community events (Chakrabarty </w:t>
      </w:r>
      <w:r w:rsidR="005F2DFE" w:rsidRPr="00DE37B8">
        <w:rPr>
          <w:bCs/>
          <w:i/>
          <w:color w:val="000000"/>
          <w:highlight w:val="lightGray"/>
        </w:rPr>
        <w:t>et al</w:t>
      </w:r>
      <w:r w:rsidR="005F2DFE" w:rsidRPr="00DE37B8">
        <w:rPr>
          <w:bCs/>
          <w:color w:val="000000"/>
          <w:highlight w:val="lightGray"/>
        </w:rPr>
        <w:t>., 2014).</w:t>
      </w:r>
    </w:p>
    <w:p w14:paraId="1A3A1D4A" w14:textId="77777777" w:rsidR="005F2DFE" w:rsidRPr="00DE37B8" w:rsidRDefault="005F2DFE" w:rsidP="005F2DFE">
      <w:pPr>
        <w:spacing w:before="100" w:beforeAutospacing="1" w:after="100" w:afterAutospacing="1" w:line="360" w:lineRule="auto"/>
        <w:jc w:val="both"/>
        <w:rPr>
          <w:bCs/>
          <w:color w:val="000000"/>
          <w:highlight w:val="lightGray"/>
        </w:rPr>
      </w:pPr>
    </w:p>
    <w:p w14:paraId="78891EE0" w14:textId="6DE730F3" w:rsidR="004873B8" w:rsidRPr="00DE37B8" w:rsidRDefault="00633ED7" w:rsidP="005F2DFE">
      <w:pPr>
        <w:spacing w:before="100" w:beforeAutospacing="1" w:after="100" w:afterAutospacing="1" w:line="360" w:lineRule="auto"/>
        <w:jc w:val="both"/>
        <w:rPr>
          <w:rStyle w:val="apple-converted-space"/>
          <w:bCs/>
          <w:color w:val="000000" w:themeColor="text1"/>
          <w:highlight w:val="lightGray"/>
        </w:rPr>
      </w:pPr>
      <w:proofErr w:type="spellStart"/>
      <w:r w:rsidRPr="00DE37B8">
        <w:rPr>
          <w:rStyle w:val="Strong"/>
          <w:b w:val="0"/>
          <w:color w:val="000000" w:themeColor="text1"/>
          <w:highlight w:val="lightGray"/>
        </w:rPr>
        <w:t>Zutho</w:t>
      </w:r>
      <w:proofErr w:type="spellEnd"/>
      <w:r w:rsidRPr="00DE37B8">
        <w:rPr>
          <w:rStyle w:val="Strong"/>
          <w:b w:val="0"/>
          <w:color w:val="000000" w:themeColor="text1"/>
          <w:highlight w:val="lightGray"/>
        </w:rPr>
        <w:t xml:space="preserve"> (Nagaland)</w:t>
      </w:r>
      <w:r w:rsidRPr="00DE37B8">
        <w:rPr>
          <w:rStyle w:val="apple-converted-space"/>
          <w:bCs/>
          <w:color w:val="000000" w:themeColor="text1"/>
          <w:highlight w:val="lightGray"/>
        </w:rPr>
        <w:t> </w:t>
      </w:r>
      <w:r w:rsidR="005F2DFE" w:rsidRPr="00DE37B8">
        <w:rPr>
          <w:bCs/>
          <w:color w:val="000000"/>
          <w:highlight w:val="lightGray"/>
        </w:rPr>
        <w:t xml:space="preserve">is a traditional fermented rice beverage widely consumed in Nagaland. It is prepared by cooking rice, cooling it, and then mixing it with a locally made grist starter culture composed of dried rice and naturally occurring microorganisms. The mixture is left to ferment in earthen pots or bamboo containers for 2 to 3 days at room temperature. This short fermentation process yields a mildly alcoholic, aromatic liquid with a slightly sour taste. </w:t>
      </w:r>
      <w:proofErr w:type="spellStart"/>
      <w:r w:rsidR="005F2DFE" w:rsidRPr="00DE37B8">
        <w:rPr>
          <w:bCs/>
          <w:color w:val="000000"/>
          <w:highlight w:val="lightGray"/>
        </w:rPr>
        <w:t>Zutho</w:t>
      </w:r>
      <w:proofErr w:type="spellEnd"/>
      <w:r w:rsidR="005F2DFE" w:rsidRPr="00DE37B8">
        <w:rPr>
          <w:bCs/>
          <w:color w:val="000000"/>
          <w:highlight w:val="lightGray"/>
        </w:rPr>
        <w:t xml:space="preserve"> is traditionally valued for its therapeutic properties. It is believed to help regulate insulin levels, improve appetite, accelerate wound healing, and enhance immunity. These benefits are attributed to the </w:t>
      </w:r>
      <w:r w:rsidR="005F2DFE" w:rsidRPr="00DE37B8">
        <w:rPr>
          <w:bCs/>
          <w:color w:val="000000"/>
          <w:highlight w:val="lightGray"/>
        </w:rPr>
        <w:lastRenderedPageBreak/>
        <w:t xml:space="preserve">presence of probiotic microorganisms, bioactive compounds, and enzymes produced during fermentation (Das </w:t>
      </w:r>
      <w:r w:rsidR="005F2DFE" w:rsidRPr="00DE37B8">
        <w:rPr>
          <w:bCs/>
          <w:i/>
          <w:color w:val="000000"/>
          <w:highlight w:val="lightGray"/>
        </w:rPr>
        <w:t>et al.,</w:t>
      </w:r>
      <w:r w:rsidR="005F2DFE" w:rsidRPr="00DE37B8">
        <w:rPr>
          <w:bCs/>
          <w:color w:val="000000"/>
          <w:highlight w:val="lightGray"/>
        </w:rPr>
        <w:t xml:space="preserve"> 2012).</w:t>
      </w:r>
    </w:p>
    <w:p w14:paraId="6FB7066D" w14:textId="1A9ECB0F" w:rsidR="005F2DFE" w:rsidRPr="00DE37B8" w:rsidRDefault="00633ED7">
      <w:pPr>
        <w:spacing w:before="100" w:beforeAutospacing="1" w:after="100" w:afterAutospacing="1" w:line="360" w:lineRule="auto"/>
        <w:jc w:val="both"/>
        <w:rPr>
          <w:rStyle w:val="apple-converted-space"/>
          <w:bCs/>
          <w:color w:val="000000" w:themeColor="text1"/>
          <w:highlight w:val="lightGray"/>
        </w:rPr>
      </w:pPr>
      <w:r w:rsidRPr="00DE37B8">
        <w:rPr>
          <w:rStyle w:val="Strong"/>
          <w:b w:val="0"/>
          <w:color w:val="000000" w:themeColor="text1"/>
          <w:highlight w:val="lightGray"/>
        </w:rPr>
        <w:t xml:space="preserve">Rice Jann (Himalayan </w:t>
      </w:r>
      <w:proofErr w:type="gramStart"/>
      <w:r w:rsidRPr="00DE37B8">
        <w:rPr>
          <w:rStyle w:val="Strong"/>
          <w:b w:val="0"/>
          <w:color w:val="000000" w:themeColor="text1"/>
          <w:highlight w:val="lightGray"/>
        </w:rPr>
        <w:t>regions</w:t>
      </w:r>
      <w:r w:rsidR="005F2DFE" w:rsidRPr="00DE37B8">
        <w:rPr>
          <w:rFonts w:ascii="-webkit-standard" w:hAnsi="-webkit-standard"/>
          <w:color w:val="000000"/>
          <w:sz w:val="27"/>
          <w:szCs w:val="27"/>
          <w:highlight w:val="lightGray"/>
        </w:rPr>
        <w:t>)</w:t>
      </w:r>
      <w:r w:rsidR="005F2DFE" w:rsidRPr="00DE37B8">
        <w:rPr>
          <w:bCs/>
          <w:color w:val="000000"/>
          <w:highlight w:val="lightGray"/>
        </w:rPr>
        <w:t>is</w:t>
      </w:r>
      <w:proofErr w:type="gramEnd"/>
      <w:r w:rsidR="005F2DFE" w:rsidRPr="00DE37B8">
        <w:rPr>
          <w:bCs/>
          <w:color w:val="000000"/>
          <w:highlight w:val="lightGray"/>
        </w:rPr>
        <w:t xml:space="preserve"> a traditional fermented beverage made from cooked rice, inoculated with a local starter culture called </w:t>
      </w:r>
      <w:proofErr w:type="spellStart"/>
      <w:r w:rsidR="005F2DFE" w:rsidRPr="00DE37B8">
        <w:rPr>
          <w:bCs/>
          <w:color w:val="000000"/>
          <w:highlight w:val="lightGray"/>
        </w:rPr>
        <w:t>balam</w:t>
      </w:r>
      <w:proofErr w:type="spellEnd"/>
      <w:r w:rsidR="005F2DFE" w:rsidRPr="00DE37B8">
        <w:rPr>
          <w:bCs/>
          <w:color w:val="000000"/>
          <w:highlight w:val="lightGray"/>
        </w:rPr>
        <w:t>. The rice is steamed, cooled, and mixed with the powdered starter, then packed into bamboo baskets or earthenware and covered with leaves or cloth. It is left to ferment for an extended period of 6 to 10 months in cool, shaded conditions t</w:t>
      </w:r>
      <w:r w:rsidR="003C1EAC" w:rsidRPr="00DE37B8">
        <w:rPr>
          <w:bCs/>
          <w:color w:val="000000"/>
          <w:highlight w:val="lightGray"/>
        </w:rPr>
        <w:t xml:space="preserve">ypical of the Himalayan climate. </w:t>
      </w:r>
      <w:r w:rsidR="005F2DFE" w:rsidRPr="00DE37B8">
        <w:rPr>
          <w:bCs/>
          <w:color w:val="000000"/>
          <w:highlight w:val="lightGray"/>
        </w:rPr>
        <w:t xml:space="preserve">Rice Jann is consumed primarily for its warming and nourishing properties, especially during harsh winters. It provides calories, mild alcohol for thermogenesis, and fermentation-derived bioactive compounds that support digestion, immunity, and general vitality in cold environments (Roy </w:t>
      </w:r>
      <w:r w:rsidR="005F2DFE" w:rsidRPr="00DE37B8">
        <w:rPr>
          <w:bCs/>
          <w:i/>
          <w:color w:val="000000"/>
          <w:highlight w:val="lightGray"/>
        </w:rPr>
        <w:t>et al</w:t>
      </w:r>
      <w:r w:rsidR="005F2DFE" w:rsidRPr="00DE37B8">
        <w:rPr>
          <w:bCs/>
          <w:color w:val="000000"/>
          <w:highlight w:val="lightGray"/>
        </w:rPr>
        <w:t>., 2004).</w:t>
      </w:r>
    </w:p>
    <w:p w14:paraId="0251769C" w14:textId="71E493AE" w:rsidR="005F2DFE" w:rsidRPr="00DE37B8" w:rsidRDefault="00633ED7">
      <w:pPr>
        <w:spacing w:before="100" w:beforeAutospacing="1" w:after="100" w:afterAutospacing="1" w:line="360" w:lineRule="auto"/>
        <w:jc w:val="both"/>
        <w:rPr>
          <w:bCs/>
          <w:color w:val="000000"/>
          <w:highlight w:val="lightGray"/>
        </w:rPr>
      </w:pPr>
      <w:proofErr w:type="spellStart"/>
      <w:r w:rsidRPr="00DE37B8">
        <w:rPr>
          <w:rStyle w:val="Strong"/>
          <w:b w:val="0"/>
          <w:color w:val="000000" w:themeColor="text1"/>
          <w:highlight w:val="lightGray"/>
        </w:rPr>
        <w:t>Kodo</w:t>
      </w:r>
      <w:proofErr w:type="spellEnd"/>
      <w:r w:rsidRPr="00DE37B8">
        <w:rPr>
          <w:rStyle w:val="Strong"/>
          <w:b w:val="0"/>
          <w:color w:val="000000" w:themeColor="text1"/>
          <w:highlight w:val="lightGray"/>
        </w:rPr>
        <w:t xml:space="preserve"> ka </w:t>
      </w:r>
      <w:proofErr w:type="spellStart"/>
      <w:r w:rsidRPr="00DE37B8">
        <w:rPr>
          <w:rStyle w:val="Strong"/>
          <w:b w:val="0"/>
          <w:color w:val="000000" w:themeColor="text1"/>
          <w:highlight w:val="lightGray"/>
        </w:rPr>
        <w:t>Jaanr</w:t>
      </w:r>
      <w:proofErr w:type="spellEnd"/>
      <w:r w:rsidRPr="00DE37B8">
        <w:rPr>
          <w:rStyle w:val="Strong"/>
          <w:b w:val="0"/>
          <w:color w:val="000000" w:themeColor="text1"/>
          <w:highlight w:val="lightGray"/>
        </w:rPr>
        <w:t xml:space="preserve"> (Himalayan regions)</w:t>
      </w:r>
      <w:r w:rsidRPr="00DE37B8">
        <w:rPr>
          <w:rStyle w:val="apple-converted-space"/>
          <w:bCs/>
          <w:color w:val="000000" w:themeColor="text1"/>
          <w:highlight w:val="lightGray"/>
        </w:rPr>
        <w:t> </w:t>
      </w:r>
      <w:r w:rsidR="005F2DFE" w:rsidRPr="00DE37B8">
        <w:rPr>
          <w:bCs/>
          <w:color w:val="000000"/>
          <w:highlight w:val="lightGray"/>
        </w:rPr>
        <w:t>is prepared using finger millet (</w:t>
      </w:r>
      <w:proofErr w:type="spellStart"/>
      <w:r w:rsidR="005F2DFE" w:rsidRPr="00DE37B8">
        <w:rPr>
          <w:bCs/>
          <w:color w:val="000000"/>
          <w:highlight w:val="lightGray"/>
        </w:rPr>
        <w:t>kodo</w:t>
      </w:r>
      <w:proofErr w:type="spellEnd"/>
      <w:r w:rsidR="005F2DFE" w:rsidRPr="00DE37B8">
        <w:rPr>
          <w:bCs/>
          <w:color w:val="000000"/>
          <w:highlight w:val="lightGray"/>
        </w:rPr>
        <w:t xml:space="preserve"> millet). The grains are soaked, steamed, and inoculated with </w:t>
      </w:r>
      <w:proofErr w:type="spellStart"/>
      <w:r w:rsidR="005F2DFE" w:rsidRPr="00DE37B8">
        <w:rPr>
          <w:bCs/>
          <w:color w:val="000000"/>
          <w:highlight w:val="lightGray"/>
        </w:rPr>
        <w:t>marcha</w:t>
      </w:r>
      <w:proofErr w:type="spellEnd"/>
      <w:r w:rsidR="005F2DFE" w:rsidRPr="00DE37B8">
        <w:rPr>
          <w:bCs/>
          <w:color w:val="000000"/>
          <w:highlight w:val="lightGray"/>
        </w:rPr>
        <w:t xml:space="preserve"> or other regional starter cultures. The mixture is allowed to ferment in bamboo baskets or containers for several days. The resulting mildly alcoholic beverage</w:t>
      </w:r>
      <w:r w:rsidR="003C1EAC" w:rsidRPr="00DE37B8">
        <w:rPr>
          <w:bCs/>
          <w:color w:val="000000"/>
          <w:highlight w:val="lightGray"/>
        </w:rPr>
        <w:t xml:space="preserve"> is strained before consumption. </w:t>
      </w:r>
      <w:r w:rsidR="005F2DFE" w:rsidRPr="00DE37B8">
        <w:rPr>
          <w:bCs/>
          <w:color w:val="000000"/>
          <w:highlight w:val="lightGray"/>
        </w:rPr>
        <w:t>This drink is highly nutritious, rich in iron, calcium, and B vitamins. It is traditionally used as a</w:t>
      </w:r>
      <w:r w:rsidR="005F2DFE" w:rsidRPr="00DE37B8">
        <w:rPr>
          <w:rStyle w:val="apple-converted-space"/>
          <w:bCs/>
          <w:color w:val="000000"/>
          <w:highlight w:val="lightGray"/>
        </w:rPr>
        <w:t> </w:t>
      </w:r>
      <w:r w:rsidR="005F2DFE" w:rsidRPr="00DE37B8">
        <w:rPr>
          <w:rStyle w:val="Strong"/>
          <w:b w:val="0"/>
          <w:bCs w:val="0"/>
          <w:color w:val="000000"/>
          <w:highlight w:val="lightGray"/>
        </w:rPr>
        <w:t>restorative tonic</w:t>
      </w:r>
      <w:r w:rsidR="005F2DFE" w:rsidRPr="00DE37B8">
        <w:rPr>
          <w:rStyle w:val="apple-converted-space"/>
          <w:bCs/>
          <w:color w:val="000000"/>
          <w:highlight w:val="lightGray"/>
        </w:rPr>
        <w:t> </w:t>
      </w:r>
      <w:r w:rsidR="005F2DFE" w:rsidRPr="00DE37B8">
        <w:rPr>
          <w:bCs/>
          <w:color w:val="000000"/>
          <w:highlight w:val="lightGray"/>
        </w:rPr>
        <w:t>for postpartum women, the elderly, and those recovering from illness. Its probiotic content aids digestion and improves micronutrient absorption, making it valuable for nutritional rehabilitation (Thapa &amp; Tamang, 2004).</w:t>
      </w:r>
    </w:p>
    <w:p w14:paraId="57162A03" w14:textId="7343C45F" w:rsidR="005F2DFE" w:rsidRPr="00DE37B8" w:rsidRDefault="00633ED7">
      <w:pPr>
        <w:spacing w:before="100" w:beforeAutospacing="1" w:after="100" w:afterAutospacing="1" w:line="360" w:lineRule="auto"/>
        <w:jc w:val="both"/>
        <w:rPr>
          <w:rFonts w:ascii="-webkit-standard" w:hAnsi="-webkit-standard"/>
          <w:color w:val="000000"/>
          <w:sz w:val="27"/>
          <w:szCs w:val="27"/>
          <w:highlight w:val="lightGray"/>
        </w:rPr>
      </w:pPr>
      <w:r w:rsidRPr="00DE37B8">
        <w:rPr>
          <w:rStyle w:val="Strong"/>
          <w:b w:val="0"/>
          <w:color w:val="000000" w:themeColor="text1"/>
          <w:highlight w:val="lightGray"/>
        </w:rPr>
        <w:t>Sur or Sura (Himachal Pradesh &amp; Uttarakhand)</w:t>
      </w:r>
      <w:r w:rsidRPr="00DE37B8">
        <w:rPr>
          <w:rStyle w:val="apple-converted-space"/>
          <w:bCs/>
          <w:color w:val="000000" w:themeColor="text1"/>
          <w:highlight w:val="lightGray"/>
        </w:rPr>
        <w:t> </w:t>
      </w:r>
      <w:r w:rsidR="005F2DFE" w:rsidRPr="00DE37B8">
        <w:rPr>
          <w:bCs/>
          <w:color w:val="000000"/>
          <w:highlight w:val="lightGray"/>
        </w:rPr>
        <w:t xml:space="preserve">is a traditional alcoholic beverage made from finger millet. The millet is washed, soaked, steamed, and cooled before being mixed with a local starter culture. The mixture is packed into bamboo or earthen containers and fermented naturally for several days. The strained liquid is consumed fresh or slightly aged, often during cultural festivals </w:t>
      </w:r>
      <w:r w:rsidR="003C1EAC" w:rsidRPr="00DE37B8">
        <w:rPr>
          <w:bCs/>
          <w:color w:val="000000"/>
          <w:highlight w:val="lightGray"/>
        </w:rPr>
        <w:t>or as a post-</w:t>
      </w:r>
      <w:proofErr w:type="spellStart"/>
      <w:r w:rsidR="003C1EAC" w:rsidRPr="00DE37B8">
        <w:rPr>
          <w:bCs/>
          <w:color w:val="000000"/>
          <w:highlight w:val="lightGray"/>
        </w:rPr>
        <w:t>labor</w:t>
      </w:r>
      <w:proofErr w:type="spellEnd"/>
      <w:r w:rsidR="003C1EAC" w:rsidRPr="00DE37B8">
        <w:rPr>
          <w:bCs/>
          <w:color w:val="000000"/>
          <w:highlight w:val="lightGray"/>
        </w:rPr>
        <w:t xml:space="preserve"> restorative. </w:t>
      </w:r>
      <w:r w:rsidR="005F2DFE" w:rsidRPr="00DE37B8">
        <w:rPr>
          <w:bCs/>
          <w:color w:val="000000"/>
          <w:highlight w:val="lightGray"/>
        </w:rPr>
        <w:t xml:space="preserve">Sur is rich in B-complex vitamins, essential amino acids, antioxidants, and fermentation-derived probiotics. It is traditionally believed to aid digestion, provide warmth, and promote energy recovery, especially in cold mountain regions and during physical fatigue (Navdeep </w:t>
      </w:r>
      <w:r w:rsidR="005F2DFE" w:rsidRPr="00DE37B8">
        <w:rPr>
          <w:bCs/>
          <w:i/>
          <w:color w:val="000000"/>
          <w:highlight w:val="lightGray"/>
        </w:rPr>
        <w:t>et al</w:t>
      </w:r>
      <w:r w:rsidR="005F2DFE" w:rsidRPr="00DE37B8">
        <w:rPr>
          <w:bCs/>
          <w:color w:val="000000"/>
          <w:highlight w:val="lightGray"/>
        </w:rPr>
        <w:t>., 2015).</w:t>
      </w:r>
    </w:p>
    <w:p w14:paraId="48543E51" w14:textId="0E7A0525" w:rsidR="004873B8" w:rsidRPr="00DE37B8" w:rsidRDefault="00633ED7">
      <w:pPr>
        <w:spacing w:before="100" w:beforeAutospacing="1" w:after="100" w:afterAutospacing="1" w:line="360" w:lineRule="auto"/>
        <w:jc w:val="both"/>
        <w:rPr>
          <w:rStyle w:val="apple-converted-space"/>
          <w:bCs/>
          <w:color w:val="000000" w:themeColor="text1"/>
          <w:highlight w:val="lightGray"/>
        </w:rPr>
      </w:pPr>
      <w:r w:rsidRPr="00DE37B8">
        <w:rPr>
          <w:rStyle w:val="apple-converted-space"/>
          <w:bCs/>
          <w:color w:val="000000" w:themeColor="text1"/>
          <w:highlight w:val="lightGray"/>
        </w:rPr>
        <w:t> </w:t>
      </w:r>
      <w:proofErr w:type="spellStart"/>
      <w:r w:rsidRPr="00DE37B8">
        <w:rPr>
          <w:rStyle w:val="Strong"/>
          <w:b w:val="0"/>
          <w:color w:val="000000" w:themeColor="text1"/>
          <w:highlight w:val="lightGray"/>
        </w:rPr>
        <w:t>Shhang</w:t>
      </w:r>
      <w:proofErr w:type="spellEnd"/>
      <w:r w:rsidRPr="00DE37B8">
        <w:rPr>
          <w:rStyle w:val="Strong"/>
          <w:b w:val="0"/>
          <w:color w:val="000000" w:themeColor="text1"/>
          <w:highlight w:val="lightGray"/>
        </w:rPr>
        <w:t xml:space="preserve"> or </w:t>
      </w:r>
      <w:proofErr w:type="spellStart"/>
      <w:r w:rsidRPr="00DE37B8">
        <w:rPr>
          <w:rStyle w:val="Strong"/>
          <w:b w:val="0"/>
          <w:color w:val="000000" w:themeColor="text1"/>
          <w:highlight w:val="lightGray"/>
        </w:rPr>
        <w:t>Ccharo</w:t>
      </w:r>
      <w:proofErr w:type="spellEnd"/>
      <w:r w:rsidRPr="00DE37B8">
        <w:rPr>
          <w:rStyle w:val="Strong"/>
          <w:b w:val="0"/>
          <w:color w:val="000000" w:themeColor="text1"/>
          <w:highlight w:val="lightGray"/>
        </w:rPr>
        <w:t>-Kham (Arunachal Pradesh</w:t>
      </w:r>
      <w:r w:rsidR="005F2DFE" w:rsidRPr="00DE37B8">
        <w:rPr>
          <w:rStyle w:val="Strong"/>
          <w:b w:val="0"/>
          <w:color w:val="000000" w:themeColor="text1"/>
          <w:highlight w:val="lightGray"/>
        </w:rPr>
        <w:t>)</w:t>
      </w:r>
      <w:r w:rsidR="005F2DFE" w:rsidRPr="00DE37B8">
        <w:rPr>
          <w:rFonts w:ascii="-webkit-standard" w:hAnsi="-webkit-standard"/>
          <w:color w:val="000000"/>
          <w:sz w:val="27"/>
          <w:szCs w:val="27"/>
          <w:highlight w:val="lightGray"/>
        </w:rPr>
        <w:t xml:space="preserve"> </w:t>
      </w:r>
      <w:r w:rsidR="005F2DFE" w:rsidRPr="00DE37B8">
        <w:rPr>
          <w:bCs/>
          <w:color w:val="000000"/>
          <w:highlight w:val="lightGray"/>
        </w:rPr>
        <w:t xml:space="preserve">is a barley-based fermented drink prepared by steaming barley grains, cooling them, and mixing them with a traditional starter culture composed of native herbs and wild yeasts. The mixture is allowed to </w:t>
      </w:r>
      <w:r w:rsidR="005F2DFE" w:rsidRPr="00DE37B8">
        <w:rPr>
          <w:bCs/>
          <w:color w:val="000000"/>
          <w:highlight w:val="lightGray"/>
        </w:rPr>
        <w:lastRenderedPageBreak/>
        <w:t>ferment in bamboo or earthen containers under natural conditions. The fermentation period varies bu</w:t>
      </w:r>
      <w:r w:rsidR="003C1EAC" w:rsidRPr="00DE37B8">
        <w:rPr>
          <w:bCs/>
          <w:color w:val="000000"/>
          <w:highlight w:val="lightGray"/>
        </w:rPr>
        <w:t xml:space="preserve">t typically lasts several </w:t>
      </w:r>
      <w:proofErr w:type="gramStart"/>
      <w:r w:rsidR="003C1EAC" w:rsidRPr="00DE37B8">
        <w:rPr>
          <w:bCs/>
          <w:color w:val="000000"/>
          <w:highlight w:val="lightGray"/>
        </w:rPr>
        <w:t xml:space="preserve">days </w:t>
      </w:r>
      <w:r w:rsidR="005F2DFE" w:rsidRPr="00DE37B8">
        <w:rPr>
          <w:bCs/>
          <w:color w:val="000000"/>
          <w:highlight w:val="lightGray"/>
        </w:rPr>
        <w:t>.</w:t>
      </w:r>
      <w:proofErr w:type="gramEnd"/>
      <w:r w:rsidR="005F2DFE" w:rsidRPr="00DE37B8">
        <w:rPr>
          <w:bCs/>
          <w:color w:val="000000"/>
          <w:highlight w:val="lightGray"/>
        </w:rPr>
        <w:t xml:space="preserve"> This drink reflects the Karbi tribe’s fermentation heritage and offers mild alcoholic content, along with antioxidants and probiotic organisms that support digestion, immunity, and metabolic balance. It is also consumed during religious and social ceremonies (Shrivastava </w:t>
      </w:r>
      <w:r w:rsidR="005F2DFE" w:rsidRPr="00DE37B8">
        <w:rPr>
          <w:bCs/>
          <w:i/>
          <w:color w:val="000000"/>
          <w:highlight w:val="lightGray"/>
        </w:rPr>
        <w:t>et al</w:t>
      </w:r>
      <w:r w:rsidR="005F2DFE" w:rsidRPr="00DE37B8">
        <w:rPr>
          <w:bCs/>
          <w:color w:val="000000"/>
          <w:highlight w:val="lightGray"/>
        </w:rPr>
        <w:t>., 2012).</w:t>
      </w:r>
    </w:p>
    <w:p w14:paraId="11019ED8" w14:textId="0C54331A" w:rsidR="005F2DFE" w:rsidRPr="00DE37B8" w:rsidRDefault="00633ED7">
      <w:pPr>
        <w:spacing w:before="100" w:beforeAutospacing="1" w:after="100" w:afterAutospacing="1" w:line="360" w:lineRule="auto"/>
        <w:jc w:val="both"/>
        <w:rPr>
          <w:rFonts w:ascii="-webkit-standard" w:hAnsi="-webkit-standard"/>
          <w:color w:val="000000"/>
          <w:sz w:val="27"/>
          <w:szCs w:val="27"/>
          <w:highlight w:val="lightGray"/>
        </w:rPr>
      </w:pPr>
      <w:proofErr w:type="spellStart"/>
      <w:r w:rsidRPr="00DE37B8">
        <w:rPr>
          <w:rStyle w:val="Strong"/>
          <w:b w:val="0"/>
          <w:color w:val="000000" w:themeColor="text1"/>
          <w:highlight w:val="lightGray"/>
        </w:rPr>
        <w:t>Bhaati</w:t>
      </w:r>
      <w:proofErr w:type="spellEnd"/>
      <w:r w:rsidRPr="00DE37B8">
        <w:rPr>
          <w:rStyle w:val="Strong"/>
          <w:b w:val="0"/>
          <w:color w:val="000000" w:themeColor="text1"/>
          <w:highlight w:val="lightGray"/>
        </w:rPr>
        <w:t xml:space="preserve"> </w:t>
      </w:r>
      <w:proofErr w:type="spellStart"/>
      <w:r w:rsidRPr="00DE37B8">
        <w:rPr>
          <w:rStyle w:val="Strong"/>
          <w:b w:val="0"/>
          <w:color w:val="000000" w:themeColor="text1"/>
          <w:highlight w:val="lightGray"/>
        </w:rPr>
        <w:t>Jaanr</w:t>
      </w:r>
      <w:proofErr w:type="spellEnd"/>
      <w:r w:rsidRPr="00DE37B8">
        <w:rPr>
          <w:rStyle w:val="Strong"/>
          <w:b w:val="0"/>
          <w:color w:val="000000" w:themeColor="text1"/>
          <w:highlight w:val="lightGray"/>
        </w:rPr>
        <w:t xml:space="preserve"> (Sikkim, Darjeeling)</w:t>
      </w:r>
      <w:r w:rsidRPr="00DE37B8">
        <w:rPr>
          <w:rStyle w:val="apple-converted-space"/>
          <w:bCs/>
          <w:color w:val="000000" w:themeColor="text1"/>
          <w:highlight w:val="lightGray"/>
        </w:rPr>
        <w:t> </w:t>
      </w:r>
      <w:r w:rsidR="005F2DFE" w:rsidRPr="00DE37B8">
        <w:rPr>
          <w:bCs/>
          <w:color w:val="000000"/>
          <w:highlight w:val="lightGray"/>
        </w:rPr>
        <w:t xml:space="preserve">is made from cooked rice that is cooled and mixed with </w:t>
      </w:r>
      <w:proofErr w:type="spellStart"/>
      <w:r w:rsidR="005F2DFE" w:rsidRPr="00DE37B8">
        <w:rPr>
          <w:bCs/>
          <w:color w:val="000000"/>
          <w:highlight w:val="lightGray"/>
        </w:rPr>
        <w:t>marcha</w:t>
      </w:r>
      <w:proofErr w:type="spellEnd"/>
      <w:r w:rsidR="005F2DFE" w:rsidRPr="00DE37B8">
        <w:rPr>
          <w:bCs/>
          <w:color w:val="000000"/>
          <w:highlight w:val="lightGray"/>
        </w:rPr>
        <w:t xml:space="preserve"> (a traditional starter containing wild yeasts and </w:t>
      </w:r>
      <w:proofErr w:type="spellStart"/>
      <w:r w:rsidR="005F2DFE" w:rsidRPr="00DE37B8">
        <w:rPr>
          <w:bCs/>
          <w:color w:val="000000"/>
          <w:highlight w:val="lightGray"/>
        </w:rPr>
        <w:t>molds</w:t>
      </w:r>
      <w:proofErr w:type="spellEnd"/>
      <w:r w:rsidR="005F2DFE" w:rsidRPr="00DE37B8">
        <w:rPr>
          <w:bCs/>
          <w:color w:val="000000"/>
          <w:highlight w:val="lightGray"/>
        </w:rPr>
        <w:t>). The mixture is packed in bamboo baskets lined with leaves and fermented at room temperature for several days. The resulting sweet-sour, mildly alcoholic drink i</w:t>
      </w:r>
      <w:r w:rsidR="003C1EAC" w:rsidRPr="00DE37B8">
        <w:rPr>
          <w:bCs/>
          <w:color w:val="000000"/>
          <w:highlight w:val="lightGray"/>
        </w:rPr>
        <w:t xml:space="preserve">s typically consumed unfiltered. </w:t>
      </w:r>
      <w:proofErr w:type="spellStart"/>
      <w:r w:rsidR="005F2DFE" w:rsidRPr="00DE37B8">
        <w:rPr>
          <w:bCs/>
          <w:color w:val="000000"/>
          <w:highlight w:val="lightGray"/>
        </w:rPr>
        <w:t>Bhaati</w:t>
      </w:r>
      <w:proofErr w:type="spellEnd"/>
      <w:r w:rsidR="005F2DFE" w:rsidRPr="00DE37B8">
        <w:rPr>
          <w:bCs/>
          <w:color w:val="000000"/>
          <w:highlight w:val="lightGray"/>
        </w:rPr>
        <w:t xml:space="preserve"> </w:t>
      </w:r>
      <w:proofErr w:type="spellStart"/>
      <w:r w:rsidR="005F2DFE" w:rsidRPr="00DE37B8">
        <w:rPr>
          <w:bCs/>
          <w:color w:val="000000"/>
          <w:highlight w:val="lightGray"/>
        </w:rPr>
        <w:t>Jaanr</w:t>
      </w:r>
      <w:proofErr w:type="spellEnd"/>
      <w:r w:rsidR="005F2DFE" w:rsidRPr="00DE37B8">
        <w:rPr>
          <w:bCs/>
          <w:color w:val="000000"/>
          <w:highlight w:val="lightGray"/>
        </w:rPr>
        <w:t xml:space="preserve"> is rich in probiotics, calcium, iron, potassium, and B vitamins. It is traditionally consumed for its digestive and nutritional benefits, especially for postpartum women, the elderly, and individuals recovering from illness or fatigue. It also improves mineral bioavailability due to microbial fermentation (Tamang &amp; Thapa, 2006).</w:t>
      </w:r>
    </w:p>
    <w:p w14:paraId="1E215D29" w14:textId="4C1D0BCF" w:rsidR="005F2DFE" w:rsidRPr="00DE37B8" w:rsidRDefault="00633ED7">
      <w:pPr>
        <w:spacing w:before="100" w:beforeAutospacing="1" w:after="100" w:afterAutospacing="1" w:line="360" w:lineRule="auto"/>
        <w:jc w:val="both"/>
        <w:rPr>
          <w:rFonts w:ascii="-webkit-standard" w:hAnsi="-webkit-standard"/>
          <w:color w:val="000000"/>
          <w:sz w:val="27"/>
          <w:szCs w:val="27"/>
          <w:highlight w:val="lightGray"/>
        </w:rPr>
      </w:pPr>
      <w:proofErr w:type="spellStart"/>
      <w:r w:rsidRPr="00DE37B8">
        <w:rPr>
          <w:rStyle w:val="Strong"/>
          <w:b w:val="0"/>
          <w:color w:val="000000" w:themeColor="text1"/>
          <w:highlight w:val="lightGray"/>
        </w:rPr>
        <w:t>Raksi</w:t>
      </w:r>
      <w:proofErr w:type="spellEnd"/>
      <w:r w:rsidRPr="00DE37B8">
        <w:rPr>
          <w:rStyle w:val="Strong"/>
          <w:b w:val="0"/>
          <w:color w:val="000000" w:themeColor="text1"/>
          <w:highlight w:val="lightGray"/>
        </w:rPr>
        <w:t xml:space="preserve"> (Nepal, Darjeeling, Sikkim)</w:t>
      </w:r>
      <w:r w:rsidRPr="00DE37B8">
        <w:rPr>
          <w:rStyle w:val="apple-converted-space"/>
          <w:bCs/>
          <w:color w:val="000000" w:themeColor="text1"/>
          <w:highlight w:val="lightGray"/>
        </w:rPr>
        <w:t> </w:t>
      </w:r>
      <w:r w:rsidR="005F2DFE" w:rsidRPr="00DE37B8">
        <w:rPr>
          <w:bCs/>
          <w:color w:val="000000"/>
          <w:highlight w:val="lightGray"/>
        </w:rPr>
        <w:t xml:space="preserve">is a clear, distilled alcoholic beverage typically made from fermented rice, millet, or buckwheat. The grains are soaked, steamed, and fermented using local starter cultures. The fermented mash is then distilled using traditional pot stills to obtain a strong spirit containing approximately 22–27% </w:t>
      </w:r>
      <w:proofErr w:type="gramStart"/>
      <w:r w:rsidR="005F2DFE" w:rsidRPr="00DE37B8">
        <w:rPr>
          <w:bCs/>
          <w:color w:val="000000"/>
          <w:highlight w:val="lightGray"/>
        </w:rPr>
        <w:t xml:space="preserve">alcohol </w:t>
      </w:r>
      <w:r w:rsidR="003C1EAC" w:rsidRPr="00DE37B8">
        <w:rPr>
          <w:bCs/>
          <w:color w:val="000000"/>
          <w:highlight w:val="lightGray"/>
        </w:rPr>
        <w:t>.</w:t>
      </w:r>
      <w:proofErr w:type="gramEnd"/>
      <w:r w:rsidR="003C1EAC" w:rsidRPr="00DE37B8">
        <w:rPr>
          <w:bCs/>
          <w:color w:val="000000"/>
          <w:highlight w:val="lightGray"/>
        </w:rPr>
        <w:t xml:space="preserve"> </w:t>
      </w:r>
      <w:r w:rsidR="005F2DFE" w:rsidRPr="00DE37B8">
        <w:rPr>
          <w:bCs/>
          <w:color w:val="000000"/>
          <w:highlight w:val="lightGray"/>
        </w:rPr>
        <w:t xml:space="preserve">Though high in alcohol, </w:t>
      </w:r>
      <w:proofErr w:type="spellStart"/>
      <w:r w:rsidR="005F2DFE" w:rsidRPr="00DE37B8">
        <w:rPr>
          <w:bCs/>
          <w:color w:val="000000"/>
          <w:highlight w:val="lightGray"/>
        </w:rPr>
        <w:t>Raksi</w:t>
      </w:r>
      <w:proofErr w:type="spellEnd"/>
      <w:r w:rsidR="005F2DFE" w:rsidRPr="00DE37B8">
        <w:rPr>
          <w:bCs/>
          <w:color w:val="000000"/>
          <w:highlight w:val="lightGray"/>
        </w:rPr>
        <w:t xml:space="preserve"> is traditionally consumed in small quantities for its warming effect and to aid digestion, especially during cold weather or ceremonial feasts. It is believed to help with circulation and appetite stimulation (</w:t>
      </w:r>
      <w:proofErr w:type="spellStart"/>
      <w:r w:rsidR="005F2DFE" w:rsidRPr="00DE37B8">
        <w:rPr>
          <w:bCs/>
          <w:color w:val="000000"/>
          <w:highlight w:val="lightGray"/>
        </w:rPr>
        <w:t>Kozaki</w:t>
      </w:r>
      <w:proofErr w:type="spellEnd"/>
      <w:r w:rsidR="005F2DFE" w:rsidRPr="00DE37B8">
        <w:rPr>
          <w:bCs/>
          <w:color w:val="000000"/>
          <w:highlight w:val="lightGray"/>
        </w:rPr>
        <w:t xml:space="preserve"> </w:t>
      </w:r>
      <w:r w:rsidR="005F2DFE" w:rsidRPr="00DE37B8">
        <w:rPr>
          <w:bCs/>
          <w:i/>
          <w:color w:val="000000"/>
          <w:highlight w:val="lightGray"/>
        </w:rPr>
        <w:t>et al</w:t>
      </w:r>
      <w:r w:rsidR="005F2DFE" w:rsidRPr="00DE37B8">
        <w:rPr>
          <w:bCs/>
          <w:color w:val="000000"/>
          <w:highlight w:val="lightGray"/>
        </w:rPr>
        <w:t>., 2000).</w:t>
      </w:r>
    </w:p>
    <w:p w14:paraId="000CEBC1" w14:textId="555A3A30" w:rsidR="005F2DFE" w:rsidRPr="00DE37B8" w:rsidRDefault="00633ED7" w:rsidP="005F2DFE">
      <w:pPr>
        <w:pStyle w:val="NormalWeb"/>
        <w:spacing w:line="360" w:lineRule="auto"/>
        <w:rPr>
          <w:bCs/>
          <w:color w:val="000000"/>
          <w:highlight w:val="lightGray"/>
        </w:rPr>
      </w:pPr>
      <w:proofErr w:type="spellStart"/>
      <w:r w:rsidRPr="00DE37B8">
        <w:rPr>
          <w:rStyle w:val="Strong"/>
          <w:b w:val="0"/>
          <w:color w:val="000000" w:themeColor="text1"/>
          <w:highlight w:val="lightGray"/>
        </w:rPr>
        <w:t>Tchang</w:t>
      </w:r>
      <w:proofErr w:type="spellEnd"/>
      <w:r w:rsidRPr="00DE37B8">
        <w:rPr>
          <w:rStyle w:val="Strong"/>
          <w:b w:val="0"/>
          <w:color w:val="000000" w:themeColor="text1"/>
          <w:highlight w:val="lightGray"/>
        </w:rPr>
        <w:t>/</w:t>
      </w:r>
      <w:proofErr w:type="spellStart"/>
      <w:r w:rsidRPr="00DE37B8">
        <w:rPr>
          <w:rStyle w:val="Strong"/>
          <w:b w:val="0"/>
          <w:color w:val="000000" w:themeColor="text1"/>
          <w:highlight w:val="lightGray"/>
        </w:rPr>
        <w:t>Jhar</w:t>
      </w:r>
      <w:proofErr w:type="spellEnd"/>
      <w:r w:rsidRPr="00DE37B8">
        <w:rPr>
          <w:rStyle w:val="Strong"/>
          <w:b w:val="0"/>
          <w:color w:val="000000" w:themeColor="text1"/>
          <w:highlight w:val="lightGray"/>
        </w:rPr>
        <w:t xml:space="preserve"> and </w:t>
      </w:r>
      <w:proofErr w:type="spellStart"/>
      <w:r w:rsidRPr="00DE37B8">
        <w:rPr>
          <w:rStyle w:val="Strong"/>
          <w:b w:val="0"/>
          <w:color w:val="000000" w:themeColor="text1"/>
          <w:highlight w:val="lightGray"/>
        </w:rPr>
        <w:t>Rokshi</w:t>
      </w:r>
      <w:proofErr w:type="spellEnd"/>
      <w:r w:rsidRPr="00DE37B8">
        <w:rPr>
          <w:rStyle w:val="Strong"/>
          <w:b w:val="0"/>
          <w:color w:val="000000" w:themeColor="text1"/>
          <w:highlight w:val="lightGray"/>
        </w:rPr>
        <w:t xml:space="preserve"> (Sikkim)</w:t>
      </w:r>
      <w:r w:rsidRPr="00DE37B8">
        <w:rPr>
          <w:rStyle w:val="apple-converted-space"/>
          <w:bCs/>
          <w:color w:val="000000" w:themeColor="text1"/>
          <w:highlight w:val="lightGray"/>
        </w:rPr>
        <w:t> </w:t>
      </w:r>
      <w:r w:rsidRPr="00DE37B8">
        <w:rPr>
          <w:bCs/>
          <w:color w:val="000000" w:themeColor="text1"/>
          <w:highlight w:val="lightGray"/>
        </w:rPr>
        <w:t>are traditional tribal beverages—</w:t>
      </w:r>
      <w:proofErr w:type="spellStart"/>
      <w:r w:rsidRPr="00DE37B8">
        <w:rPr>
          <w:rStyle w:val="Emphasis"/>
          <w:bCs/>
          <w:i w:val="0"/>
          <w:iCs w:val="0"/>
          <w:color w:val="000000" w:themeColor="text1"/>
          <w:highlight w:val="lightGray"/>
        </w:rPr>
        <w:t>Tchang</w:t>
      </w:r>
      <w:proofErr w:type="spellEnd"/>
      <w:r w:rsidRPr="00DE37B8">
        <w:rPr>
          <w:rStyle w:val="Emphasis"/>
          <w:bCs/>
          <w:i w:val="0"/>
          <w:iCs w:val="0"/>
          <w:color w:val="000000" w:themeColor="text1"/>
          <w:highlight w:val="lightGray"/>
        </w:rPr>
        <w:t>/</w:t>
      </w:r>
      <w:proofErr w:type="spellStart"/>
      <w:r w:rsidRPr="00DE37B8">
        <w:rPr>
          <w:rStyle w:val="Emphasis"/>
          <w:bCs/>
          <w:i w:val="0"/>
          <w:iCs w:val="0"/>
          <w:color w:val="000000" w:themeColor="text1"/>
          <w:highlight w:val="lightGray"/>
        </w:rPr>
        <w:t>Jhar</w:t>
      </w:r>
      <w:proofErr w:type="spellEnd"/>
      <w:r w:rsidRPr="00DE37B8">
        <w:rPr>
          <w:rStyle w:val="apple-converted-space"/>
          <w:bCs/>
          <w:color w:val="000000" w:themeColor="text1"/>
          <w:highlight w:val="lightGray"/>
        </w:rPr>
        <w:t> </w:t>
      </w:r>
      <w:r w:rsidRPr="00DE37B8">
        <w:rPr>
          <w:bCs/>
          <w:color w:val="000000" w:themeColor="text1"/>
          <w:highlight w:val="lightGray"/>
        </w:rPr>
        <w:t>being millet-based and served in bamboo cups, while</w:t>
      </w:r>
      <w:r w:rsidRPr="00DE37B8">
        <w:rPr>
          <w:rStyle w:val="apple-converted-space"/>
          <w:bCs/>
          <w:color w:val="000000" w:themeColor="text1"/>
          <w:highlight w:val="lightGray"/>
        </w:rPr>
        <w:t> </w:t>
      </w:r>
      <w:proofErr w:type="spellStart"/>
      <w:r w:rsidRPr="00DE37B8">
        <w:rPr>
          <w:rStyle w:val="Emphasis"/>
          <w:bCs/>
          <w:i w:val="0"/>
          <w:iCs w:val="0"/>
          <w:color w:val="000000" w:themeColor="text1"/>
          <w:highlight w:val="lightGray"/>
        </w:rPr>
        <w:t>Rokshi</w:t>
      </w:r>
      <w:proofErr w:type="spellEnd"/>
      <w:r w:rsidRPr="00DE37B8">
        <w:rPr>
          <w:rStyle w:val="apple-converted-space"/>
          <w:bCs/>
          <w:color w:val="000000" w:themeColor="text1"/>
          <w:highlight w:val="lightGray"/>
        </w:rPr>
        <w:t> </w:t>
      </w:r>
      <w:r w:rsidRPr="00DE37B8">
        <w:rPr>
          <w:bCs/>
          <w:color w:val="000000" w:themeColor="text1"/>
          <w:highlight w:val="lightGray"/>
        </w:rPr>
        <w:t>is made using ingredients like</w:t>
      </w:r>
      <w:r w:rsidRPr="00DE37B8">
        <w:rPr>
          <w:rStyle w:val="apple-converted-space"/>
          <w:bCs/>
          <w:color w:val="000000" w:themeColor="text1"/>
          <w:highlight w:val="lightGray"/>
        </w:rPr>
        <w:t> </w:t>
      </w:r>
      <w:r w:rsidRPr="00DE37B8">
        <w:rPr>
          <w:rStyle w:val="Emphasis"/>
          <w:bCs/>
          <w:i w:val="0"/>
          <w:iCs w:val="0"/>
          <w:color w:val="000000" w:themeColor="text1"/>
          <w:highlight w:val="lightGray"/>
        </w:rPr>
        <w:t>Canna edulis</w:t>
      </w:r>
      <w:r w:rsidRPr="00DE37B8">
        <w:rPr>
          <w:rStyle w:val="apple-converted-space"/>
          <w:bCs/>
          <w:color w:val="000000" w:themeColor="text1"/>
          <w:highlight w:val="lightGray"/>
        </w:rPr>
        <w:t> </w:t>
      </w:r>
      <w:r w:rsidRPr="00DE37B8">
        <w:rPr>
          <w:bCs/>
          <w:color w:val="000000" w:themeColor="text1"/>
          <w:highlight w:val="lightGray"/>
        </w:rPr>
        <w:t>and maize. Both are probiotic-rich, containing</w:t>
      </w:r>
      <w:r w:rsidRPr="00DE37B8">
        <w:rPr>
          <w:rStyle w:val="apple-converted-space"/>
          <w:bCs/>
          <w:color w:val="000000" w:themeColor="text1"/>
          <w:highlight w:val="lightGray"/>
        </w:rPr>
        <w:t> </w:t>
      </w:r>
      <w:r w:rsidRPr="00DE37B8">
        <w:rPr>
          <w:rStyle w:val="Emphasis"/>
          <w:bCs/>
          <w:i w:val="0"/>
          <w:iCs w:val="0"/>
          <w:color w:val="000000" w:themeColor="text1"/>
          <w:highlight w:val="lightGray"/>
        </w:rPr>
        <w:t>Saccharomyces cerevisiae</w:t>
      </w:r>
      <w:r w:rsidRPr="00DE37B8">
        <w:rPr>
          <w:bCs/>
          <w:color w:val="000000" w:themeColor="text1"/>
          <w:highlight w:val="lightGray"/>
        </w:rPr>
        <w:t>,</w:t>
      </w:r>
      <w:r w:rsidRPr="00DE37B8">
        <w:rPr>
          <w:rStyle w:val="apple-converted-space"/>
          <w:bCs/>
          <w:color w:val="000000" w:themeColor="text1"/>
          <w:highlight w:val="lightGray"/>
        </w:rPr>
        <w:t> </w:t>
      </w:r>
      <w:proofErr w:type="spellStart"/>
      <w:r w:rsidRPr="00DE37B8">
        <w:rPr>
          <w:rStyle w:val="Emphasis"/>
          <w:bCs/>
          <w:i w:val="0"/>
          <w:iCs w:val="0"/>
          <w:color w:val="000000" w:themeColor="text1"/>
          <w:highlight w:val="lightGray"/>
        </w:rPr>
        <w:t>Saccharomycopsis</w:t>
      </w:r>
      <w:proofErr w:type="spellEnd"/>
      <w:r w:rsidRPr="00DE37B8">
        <w:rPr>
          <w:rStyle w:val="Emphasis"/>
          <w:bCs/>
          <w:i w:val="0"/>
          <w:iCs w:val="0"/>
          <w:color w:val="000000" w:themeColor="text1"/>
          <w:highlight w:val="lightGray"/>
        </w:rPr>
        <w:t xml:space="preserve"> </w:t>
      </w:r>
      <w:proofErr w:type="spellStart"/>
      <w:r w:rsidRPr="00DE37B8">
        <w:rPr>
          <w:rStyle w:val="Emphasis"/>
          <w:bCs/>
          <w:i w:val="0"/>
          <w:iCs w:val="0"/>
          <w:color w:val="000000" w:themeColor="text1"/>
          <w:highlight w:val="lightGray"/>
        </w:rPr>
        <w:t>fibuligera</w:t>
      </w:r>
      <w:proofErr w:type="spellEnd"/>
      <w:r w:rsidRPr="00DE37B8">
        <w:rPr>
          <w:bCs/>
          <w:color w:val="000000" w:themeColor="text1"/>
          <w:highlight w:val="lightGray"/>
        </w:rPr>
        <w:t>, and lactic acid bacteria, supporting digestion and gut health</w:t>
      </w:r>
      <w:r w:rsidR="003C1EAC" w:rsidRPr="00DE37B8">
        <w:rPr>
          <w:bCs/>
          <w:color w:val="000000" w:themeColor="text1"/>
          <w:highlight w:val="lightGray"/>
        </w:rPr>
        <w:t xml:space="preserve">. </w:t>
      </w:r>
      <w:r w:rsidR="005F2DFE" w:rsidRPr="00DE37B8">
        <w:rPr>
          <w:bCs/>
          <w:color w:val="000000"/>
          <w:highlight w:val="lightGray"/>
        </w:rPr>
        <w:t>Both beverages are rich in probiotic microorganisms, including</w:t>
      </w:r>
      <w:r w:rsidR="005F2DFE" w:rsidRPr="00DE37B8">
        <w:rPr>
          <w:rStyle w:val="apple-converted-space"/>
          <w:bCs/>
          <w:color w:val="000000"/>
          <w:highlight w:val="lightGray"/>
        </w:rPr>
        <w:t> </w:t>
      </w:r>
      <w:r w:rsidR="005F2DFE" w:rsidRPr="00DE37B8">
        <w:rPr>
          <w:rStyle w:val="Emphasis"/>
          <w:bCs/>
          <w:color w:val="000000"/>
          <w:highlight w:val="lightGray"/>
        </w:rPr>
        <w:t>Saccharomyces cerevisiae</w:t>
      </w:r>
      <w:r w:rsidR="005F2DFE" w:rsidRPr="00DE37B8">
        <w:rPr>
          <w:bCs/>
          <w:color w:val="000000"/>
          <w:highlight w:val="lightGray"/>
        </w:rPr>
        <w:t>,</w:t>
      </w:r>
      <w:r w:rsidR="005F2DFE" w:rsidRPr="00DE37B8">
        <w:rPr>
          <w:rStyle w:val="apple-converted-space"/>
          <w:bCs/>
          <w:color w:val="000000"/>
          <w:highlight w:val="lightGray"/>
        </w:rPr>
        <w:t> </w:t>
      </w:r>
      <w:proofErr w:type="spellStart"/>
      <w:r w:rsidR="005F2DFE" w:rsidRPr="00DE37B8">
        <w:rPr>
          <w:rStyle w:val="Emphasis"/>
          <w:bCs/>
          <w:color w:val="000000"/>
          <w:highlight w:val="lightGray"/>
        </w:rPr>
        <w:t>Saccharomycopsis</w:t>
      </w:r>
      <w:proofErr w:type="spellEnd"/>
      <w:r w:rsidR="005F2DFE" w:rsidRPr="00DE37B8">
        <w:rPr>
          <w:rStyle w:val="Emphasis"/>
          <w:bCs/>
          <w:color w:val="000000"/>
          <w:highlight w:val="lightGray"/>
        </w:rPr>
        <w:t xml:space="preserve"> </w:t>
      </w:r>
      <w:proofErr w:type="spellStart"/>
      <w:r w:rsidR="005F2DFE" w:rsidRPr="00DE37B8">
        <w:rPr>
          <w:rStyle w:val="Emphasis"/>
          <w:bCs/>
          <w:color w:val="000000"/>
          <w:highlight w:val="lightGray"/>
        </w:rPr>
        <w:t>fibuligera</w:t>
      </w:r>
      <w:proofErr w:type="spellEnd"/>
      <w:r w:rsidR="005F2DFE" w:rsidRPr="00DE37B8">
        <w:rPr>
          <w:bCs/>
          <w:color w:val="000000"/>
          <w:highlight w:val="lightGray"/>
        </w:rPr>
        <w:t>, and lactic acid bacteria, which aid in digestion, support gut microbiota balance, and may improve immune response. Their cultural use emphasizes their role in health maintenance within tribal communities (Sekar &amp; Mariappan, 2007).</w:t>
      </w:r>
    </w:p>
    <w:p w14:paraId="0AB953AD" w14:textId="0ABCF095" w:rsidR="004873B8" w:rsidRPr="00DE37B8" w:rsidRDefault="004873B8">
      <w:pPr>
        <w:spacing w:before="100" w:beforeAutospacing="1" w:after="100" w:afterAutospacing="1" w:line="360" w:lineRule="auto"/>
        <w:jc w:val="both"/>
        <w:rPr>
          <w:bCs/>
          <w:color w:val="000000" w:themeColor="text1"/>
          <w:highlight w:val="lightGray"/>
        </w:rPr>
      </w:pPr>
    </w:p>
    <w:p w14:paraId="2AD08F2B" w14:textId="6E9912D8" w:rsidR="004873B8" w:rsidRPr="00DE37B8" w:rsidRDefault="00633ED7">
      <w:pPr>
        <w:spacing w:before="100" w:beforeAutospacing="1" w:after="100" w:afterAutospacing="1" w:line="360" w:lineRule="auto"/>
        <w:jc w:val="both"/>
        <w:rPr>
          <w:color w:val="000000" w:themeColor="text1"/>
        </w:rPr>
      </w:pPr>
      <w:r w:rsidRPr="00DE37B8">
        <w:rPr>
          <w:rStyle w:val="Strong"/>
          <w:b w:val="0"/>
          <w:color w:val="000000" w:themeColor="text1"/>
          <w:highlight w:val="lightGray"/>
        </w:rPr>
        <w:t>Yu (Manipur)</w:t>
      </w:r>
      <w:r w:rsidRPr="00DE37B8">
        <w:rPr>
          <w:rStyle w:val="apple-converted-space"/>
          <w:bCs/>
          <w:color w:val="000000" w:themeColor="text1"/>
          <w:highlight w:val="lightGray"/>
        </w:rPr>
        <w:t> </w:t>
      </w:r>
      <w:r w:rsidR="005F2DFE" w:rsidRPr="00DE37B8">
        <w:rPr>
          <w:bCs/>
          <w:color w:val="000000"/>
          <w:highlight w:val="lightGray"/>
        </w:rPr>
        <w:t xml:space="preserve">is a traditional rice-based alcoholic beverage made by fermenting cooked rice with </w:t>
      </w:r>
      <w:proofErr w:type="gramStart"/>
      <w:r w:rsidR="005F2DFE" w:rsidRPr="00DE37B8">
        <w:rPr>
          <w:bCs/>
          <w:color w:val="000000"/>
          <w:highlight w:val="lightGray"/>
        </w:rPr>
        <w:t>a</w:t>
      </w:r>
      <w:proofErr w:type="gramEnd"/>
      <w:r w:rsidR="005F2DFE" w:rsidRPr="00DE37B8">
        <w:rPr>
          <w:bCs/>
          <w:color w:val="000000"/>
          <w:highlight w:val="lightGray"/>
        </w:rPr>
        <w:t xml:space="preserve"> herbal starter culture known as </w:t>
      </w:r>
      <w:proofErr w:type="spellStart"/>
      <w:r w:rsidR="005F2DFE" w:rsidRPr="00DE37B8">
        <w:rPr>
          <w:bCs/>
          <w:color w:val="000000"/>
          <w:highlight w:val="lightGray"/>
        </w:rPr>
        <w:t>hamei</w:t>
      </w:r>
      <w:proofErr w:type="spellEnd"/>
      <w:r w:rsidR="005F2DFE" w:rsidRPr="00DE37B8">
        <w:rPr>
          <w:bCs/>
          <w:color w:val="000000"/>
          <w:highlight w:val="lightGray"/>
        </w:rPr>
        <w:t>. The mixture is kept in bamboo or earthen containers often lined with aromatic leaves and left to ferment naturally, resulting in a mildly alcoholic d</w:t>
      </w:r>
      <w:r w:rsidR="003C1EAC" w:rsidRPr="00DE37B8">
        <w:rPr>
          <w:bCs/>
          <w:color w:val="000000"/>
          <w:highlight w:val="lightGray"/>
        </w:rPr>
        <w:t xml:space="preserve">rink with a tangy-sweet </w:t>
      </w:r>
      <w:proofErr w:type="spellStart"/>
      <w:r w:rsidR="003C1EAC" w:rsidRPr="00DE37B8">
        <w:rPr>
          <w:bCs/>
          <w:color w:val="000000"/>
          <w:highlight w:val="lightGray"/>
        </w:rPr>
        <w:t>flavor</w:t>
      </w:r>
      <w:proofErr w:type="spellEnd"/>
      <w:r w:rsidR="005F2DFE" w:rsidRPr="00DE37B8">
        <w:rPr>
          <w:bCs/>
          <w:color w:val="000000"/>
          <w:highlight w:val="lightGray"/>
        </w:rPr>
        <w:t>. Yu contains a diverse range of probiotic microbes that promote gut health, enhance digestion, and provide mild relaxation. Its low alcohol content and microbial richness make it suitable for regular cultural consumption and as a functional beverage within local diets (Singh &amp; Singh, 2006).</w:t>
      </w:r>
    </w:p>
    <w:p w14:paraId="1E112330" w14:textId="77777777" w:rsidR="004873B8" w:rsidRDefault="00633ED7">
      <w:pPr>
        <w:spacing w:before="100" w:beforeAutospacing="1" w:after="100" w:afterAutospacing="1" w:line="360" w:lineRule="auto"/>
        <w:jc w:val="both"/>
        <w:outlineLvl w:val="2"/>
        <w:rPr>
          <w:b/>
          <w:bCs/>
          <w:color w:val="000000" w:themeColor="text1"/>
        </w:rPr>
      </w:pPr>
      <w:r>
        <w:rPr>
          <w:b/>
          <w:bCs/>
          <w:color w:val="000000" w:themeColor="text1"/>
        </w:rPr>
        <w:t>Probiotic Viability</w:t>
      </w:r>
      <w:r>
        <w:rPr>
          <w:b/>
          <w:bCs/>
          <w:color w:val="000000" w:themeColor="text1"/>
          <w:lang w:val="en-US"/>
        </w:rPr>
        <w:t xml:space="preserve">, </w:t>
      </w:r>
      <w:r>
        <w:rPr>
          <w:b/>
          <w:bCs/>
          <w:color w:val="000000" w:themeColor="text1"/>
        </w:rPr>
        <w:t xml:space="preserve">Shelf </w:t>
      </w:r>
      <w:proofErr w:type="gramStart"/>
      <w:r>
        <w:rPr>
          <w:b/>
          <w:bCs/>
          <w:color w:val="000000" w:themeColor="text1"/>
        </w:rPr>
        <w:t>Stability  &amp;</w:t>
      </w:r>
      <w:proofErr w:type="gramEnd"/>
      <w:r>
        <w:rPr>
          <w:b/>
          <w:bCs/>
          <w:color w:val="000000" w:themeColor="text1"/>
        </w:rPr>
        <w:t xml:space="preserve"> Nutritional Quality</w:t>
      </w:r>
    </w:p>
    <w:p w14:paraId="37134FA3" w14:textId="77777777" w:rsidR="004873B8" w:rsidRDefault="00633ED7">
      <w:pPr>
        <w:spacing w:line="360" w:lineRule="auto"/>
        <w:ind w:left="360"/>
        <w:jc w:val="both"/>
        <w:rPr>
          <w:bCs/>
          <w:color w:val="000000" w:themeColor="text1"/>
        </w:rPr>
      </w:pPr>
      <w:r>
        <w:rPr>
          <w:color w:val="000000" w:themeColor="text1"/>
        </w:rPr>
        <w:t xml:space="preserve">Millet varieties (finger, </w:t>
      </w:r>
      <w:proofErr w:type="spellStart"/>
      <w:r>
        <w:rPr>
          <w:color w:val="000000" w:themeColor="text1"/>
        </w:rPr>
        <w:t>kodo</w:t>
      </w:r>
      <w:proofErr w:type="spellEnd"/>
      <w:r>
        <w:rPr>
          <w:color w:val="000000" w:themeColor="text1"/>
        </w:rPr>
        <w:t>, bajra, and foxtail) exhibited enhanced antioxidant activity, increased protein content, and improved probiotic survival when fermented with </w:t>
      </w:r>
      <w:r w:rsidRPr="00035E84">
        <w:rPr>
          <w:i/>
          <w:iCs/>
          <w:color w:val="000000" w:themeColor="text1"/>
        </w:rPr>
        <w:t>Lactobacillus, Bifidobacterium, and Streptococcus </w:t>
      </w:r>
      <w:r>
        <w:rPr>
          <w:color w:val="000000" w:themeColor="text1"/>
        </w:rPr>
        <w:t>strains (Sharma &amp; Sharma, 2020)</w:t>
      </w:r>
      <w:r>
        <w:rPr>
          <w:color w:val="000000" w:themeColor="text1"/>
          <w:lang w:val="en-US"/>
        </w:rPr>
        <w:t xml:space="preserve">. </w:t>
      </w:r>
      <w:r>
        <w:rPr>
          <w:color w:val="000000" w:themeColor="text1"/>
        </w:rPr>
        <w:t xml:space="preserve">Fermentation not only boosted nutrient retention but also enhanced probiotic stability (Manasa </w:t>
      </w:r>
      <w:r>
        <w:rPr>
          <w:i/>
          <w:color w:val="000000" w:themeColor="text1"/>
        </w:rPr>
        <w:t>et al</w:t>
      </w:r>
      <w:r>
        <w:rPr>
          <w:color w:val="000000" w:themeColor="text1"/>
        </w:rPr>
        <w:t>., 2022)</w:t>
      </w:r>
      <w:r>
        <w:rPr>
          <w:color w:val="000000" w:themeColor="text1"/>
          <w:lang w:val="en-US"/>
        </w:rPr>
        <w:t xml:space="preserve">. </w:t>
      </w:r>
      <w:r>
        <w:rPr>
          <w:color w:val="000000" w:themeColor="text1"/>
        </w:rPr>
        <w:t xml:space="preserve">Barley-based formulations achieved exceptional probiotic counts of 8.59 log CFU/mL (Ahuja </w:t>
      </w:r>
      <w:r>
        <w:rPr>
          <w:i/>
          <w:color w:val="000000" w:themeColor="text1"/>
        </w:rPr>
        <w:t>et al</w:t>
      </w:r>
      <w:r>
        <w:rPr>
          <w:color w:val="000000" w:themeColor="text1"/>
        </w:rPr>
        <w:t>., 2017)</w:t>
      </w:r>
      <w:r>
        <w:rPr>
          <w:color w:val="000000" w:themeColor="text1"/>
          <w:lang w:val="en-US"/>
        </w:rPr>
        <w:t xml:space="preserve">. </w:t>
      </w:r>
      <w:r>
        <w:rPr>
          <w:color w:val="000000" w:themeColor="text1"/>
        </w:rPr>
        <w:t xml:space="preserve">Oat-based beverages maintained microbial stability and preserved beta-glucan content for up to 21 days (Angelov </w:t>
      </w:r>
      <w:r>
        <w:rPr>
          <w:i/>
          <w:color w:val="000000" w:themeColor="text1"/>
        </w:rPr>
        <w:t>et al</w:t>
      </w:r>
      <w:r>
        <w:rPr>
          <w:color w:val="000000" w:themeColor="text1"/>
        </w:rPr>
        <w:t>., 2006)</w:t>
      </w:r>
      <w:r>
        <w:rPr>
          <w:color w:val="000000" w:themeColor="text1"/>
          <w:lang w:val="en-US"/>
        </w:rPr>
        <w:t xml:space="preserve">. </w:t>
      </w:r>
      <w:r>
        <w:rPr>
          <w:color w:val="000000" w:themeColor="text1"/>
        </w:rPr>
        <w:t xml:space="preserve">Whey and honey incorporation increased bioactive compounds and increases functionality (Fathima </w:t>
      </w:r>
      <w:r>
        <w:rPr>
          <w:i/>
          <w:color w:val="000000" w:themeColor="text1"/>
        </w:rPr>
        <w:t>et al</w:t>
      </w:r>
      <w:r>
        <w:rPr>
          <w:color w:val="000000" w:themeColor="text1"/>
        </w:rPr>
        <w:t xml:space="preserve">., 2021). Probiotic activity in such gluten-free formulations was successfully maintained for 28 days (Ziarno </w:t>
      </w:r>
      <w:r>
        <w:rPr>
          <w:i/>
          <w:color w:val="000000" w:themeColor="text1"/>
        </w:rPr>
        <w:t>et al</w:t>
      </w:r>
      <w:r>
        <w:rPr>
          <w:color w:val="000000" w:themeColor="text1"/>
        </w:rPr>
        <w:t xml:space="preserve">., 2019). Whey pearl millet barley blends inhibited Shigella translocation, and also enhanced gut immunity (Ganguly </w:t>
      </w:r>
      <w:r>
        <w:rPr>
          <w:i/>
          <w:color w:val="000000" w:themeColor="text1"/>
        </w:rPr>
        <w:t>et al</w:t>
      </w:r>
      <w:r>
        <w:rPr>
          <w:color w:val="000000" w:themeColor="text1"/>
        </w:rPr>
        <w:t xml:space="preserve">., 2019); and </w:t>
      </w:r>
      <w:proofErr w:type="spellStart"/>
      <w:r>
        <w:rPr>
          <w:color w:val="000000" w:themeColor="text1"/>
        </w:rPr>
        <w:t>flavored</w:t>
      </w:r>
      <w:proofErr w:type="spellEnd"/>
      <w:r>
        <w:rPr>
          <w:color w:val="000000" w:themeColor="text1"/>
        </w:rPr>
        <w:t xml:space="preserve"> variants like mango enriched lassi were preferred for taste (</w:t>
      </w:r>
      <w:proofErr w:type="spellStart"/>
      <w:r>
        <w:rPr>
          <w:color w:val="000000" w:themeColor="text1"/>
        </w:rPr>
        <w:t>Sabavath</w:t>
      </w:r>
      <w:proofErr w:type="spellEnd"/>
      <w:r>
        <w:rPr>
          <w:color w:val="000000" w:themeColor="text1"/>
        </w:rPr>
        <w:t xml:space="preserve"> </w:t>
      </w:r>
      <w:r>
        <w:rPr>
          <w:i/>
          <w:color w:val="000000" w:themeColor="text1"/>
        </w:rPr>
        <w:t>et al</w:t>
      </w:r>
      <w:r>
        <w:rPr>
          <w:color w:val="000000" w:themeColor="text1"/>
        </w:rPr>
        <w:t xml:space="preserve">., 2022). </w:t>
      </w:r>
      <w:proofErr w:type="gramStart"/>
      <w:r>
        <w:rPr>
          <w:bCs/>
          <w:color w:val="000000" w:themeColor="text1"/>
        </w:rPr>
        <w:t>Detailed  Analysis</w:t>
      </w:r>
      <w:proofErr w:type="gramEnd"/>
      <w:r>
        <w:rPr>
          <w:bCs/>
          <w:color w:val="000000" w:themeColor="text1"/>
        </w:rPr>
        <w:t xml:space="preserve"> of Cereal and Millet-Based Probiotic Drinks is given in Table-4.</w:t>
      </w:r>
    </w:p>
    <w:p w14:paraId="697E8DD0" w14:textId="77777777" w:rsidR="004873B8" w:rsidRDefault="004873B8">
      <w:pPr>
        <w:spacing w:line="360" w:lineRule="auto"/>
        <w:ind w:left="360"/>
        <w:jc w:val="both"/>
        <w:rPr>
          <w:color w:val="000000" w:themeColor="text1"/>
        </w:rPr>
      </w:pPr>
    </w:p>
    <w:p w14:paraId="380F9A19" w14:textId="77777777" w:rsidR="004873B8" w:rsidRDefault="00633ED7">
      <w:pPr>
        <w:spacing w:line="360" w:lineRule="auto"/>
        <w:ind w:left="360"/>
        <w:jc w:val="both"/>
        <w:rPr>
          <w:color w:val="000000" w:themeColor="text1"/>
        </w:rPr>
      </w:pPr>
      <w:r>
        <w:rPr>
          <w:color w:val="000000" w:themeColor="text1"/>
        </w:rPr>
        <w:t xml:space="preserve">There is a vast variability in the duration of fermentation, ranging from 4 to 48 hrs among studies due to differences in the substrate composition as well as microbial strain. Fathima &amp; Kumar (2021) also reported that some beverages were able to maintain viability of the probiotic for more than five weeks, but it was considered another factor that was important along with storage stability. It has been shown that oats drink with Lactobacillus plantarum B28 fermentation improved viscosity, </w:t>
      </w:r>
      <w:r>
        <w:rPr>
          <w:color w:val="000000" w:themeColor="text1"/>
        </w:rPr>
        <w:lastRenderedPageBreak/>
        <w:t xml:space="preserve">sensory acceptance and probiotic survival for 21 days (Angelov </w:t>
      </w:r>
      <w:r>
        <w:rPr>
          <w:i/>
          <w:color w:val="000000" w:themeColor="text1"/>
        </w:rPr>
        <w:t>et al</w:t>
      </w:r>
      <w:r>
        <w:rPr>
          <w:color w:val="000000" w:themeColor="text1"/>
        </w:rPr>
        <w:t>. 2006).</w:t>
      </w:r>
      <w:r>
        <w:rPr>
          <w:color w:val="000000" w:themeColor="text1"/>
          <w:lang w:val="en-US"/>
        </w:rPr>
        <w:t xml:space="preserve"> </w:t>
      </w:r>
      <w:r>
        <w:rPr>
          <w:color w:val="000000" w:themeColor="text1"/>
        </w:rPr>
        <w:t>Finger millet</w:t>
      </w:r>
      <w:r>
        <w:rPr>
          <w:color w:val="000000" w:themeColor="text1"/>
          <w:lang w:val="en-US"/>
        </w:rPr>
        <w:t xml:space="preserve"> f</w:t>
      </w:r>
      <w:proofErr w:type="spellStart"/>
      <w:r>
        <w:rPr>
          <w:color w:val="000000" w:themeColor="text1"/>
        </w:rPr>
        <w:t>ermentation</w:t>
      </w:r>
      <w:proofErr w:type="spellEnd"/>
      <w:r>
        <w:rPr>
          <w:color w:val="000000" w:themeColor="text1"/>
        </w:rPr>
        <w:t xml:space="preserve"> with Lactobacillus </w:t>
      </w:r>
      <w:proofErr w:type="spellStart"/>
      <w:r>
        <w:rPr>
          <w:color w:val="000000" w:themeColor="text1"/>
        </w:rPr>
        <w:t>casei</w:t>
      </w:r>
      <w:proofErr w:type="spellEnd"/>
      <w:r>
        <w:rPr>
          <w:color w:val="000000" w:themeColor="text1"/>
        </w:rPr>
        <w:t xml:space="preserve"> 431 resulted in a steady pH decline (0.3 units/week), stabilizing at 5.05, with retained probiotic activity after 5 weeks (Farseen </w:t>
      </w:r>
      <w:r>
        <w:rPr>
          <w:i/>
          <w:color w:val="000000" w:themeColor="text1"/>
        </w:rPr>
        <w:t>et al</w:t>
      </w:r>
      <w:r>
        <w:rPr>
          <w:color w:val="000000" w:themeColor="text1"/>
        </w:rPr>
        <w:t>., 2017)</w:t>
      </w:r>
      <w:r>
        <w:rPr>
          <w:color w:val="000000" w:themeColor="text1"/>
          <w:lang w:val="en-US"/>
        </w:rPr>
        <w:t xml:space="preserve">. </w:t>
      </w:r>
      <w:r>
        <w:rPr>
          <w:color w:val="000000" w:themeColor="text1"/>
        </w:rPr>
        <w:t>Barley-milk blends</w:t>
      </w:r>
      <w:r>
        <w:rPr>
          <w:color w:val="000000" w:themeColor="text1"/>
          <w:lang w:val="en-US"/>
        </w:rPr>
        <w:t xml:space="preserve"> o</w:t>
      </w:r>
      <w:proofErr w:type="spellStart"/>
      <w:r>
        <w:rPr>
          <w:color w:val="000000" w:themeColor="text1"/>
        </w:rPr>
        <w:t>ptimized</w:t>
      </w:r>
      <w:proofErr w:type="spellEnd"/>
      <w:r>
        <w:rPr>
          <w:color w:val="000000" w:themeColor="text1"/>
        </w:rPr>
        <w:t xml:space="preserve"> fermentation using response surface methodology yielded high beta-glucan content and excellent sensory ratings (Ahuja </w:t>
      </w:r>
      <w:r>
        <w:rPr>
          <w:i/>
          <w:color w:val="000000" w:themeColor="text1"/>
        </w:rPr>
        <w:t>et al</w:t>
      </w:r>
      <w:r>
        <w:rPr>
          <w:color w:val="000000" w:themeColor="text1"/>
        </w:rPr>
        <w:t>., 2017)</w:t>
      </w:r>
      <w:r>
        <w:rPr>
          <w:color w:val="000000" w:themeColor="text1"/>
          <w:lang w:val="en-US"/>
        </w:rPr>
        <w:t xml:space="preserve">. In </w:t>
      </w:r>
      <w:r>
        <w:rPr>
          <w:color w:val="000000" w:themeColor="text1"/>
        </w:rPr>
        <w:t>Multi-millet beverages</w:t>
      </w:r>
      <w:r>
        <w:rPr>
          <w:color w:val="000000" w:themeColor="text1"/>
          <w:lang w:val="en-US"/>
        </w:rPr>
        <w:t>, mix of s</w:t>
      </w:r>
      <w:r>
        <w:rPr>
          <w:color w:val="000000" w:themeColor="text1"/>
        </w:rPr>
        <w:t>even millet varieties produced stable, smooth-textured drinks with high probiotic viability for four weeks (Kavitha &amp; Kiruthika, 2019)</w:t>
      </w:r>
      <w:r>
        <w:rPr>
          <w:color w:val="000000" w:themeColor="text1"/>
          <w:lang w:val="en-US"/>
        </w:rPr>
        <w:t xml:space="preserve">. </w:t>
      </w:r>
      <w:r>
        <w:rPr>
          <w:color w:val="000000" w:themeColor="text1"/>
        </w:rPr>
        <w:t>The different formulations of the beverages appear to influence the probiotic viability of the drink significantly with CFU counts documented between the range of 10⁶ to 10¹² CFU/</w:t>
      </w:r>
      <w:proofErr w:type="spellStart"/>
      <w:r>
        <w:rPr>
          <w:color w:val="000000" w:themeColor="text1"/>
        </w:rPr>
        <w:t>mL.</w:t>
      </w:r>
      <w:proofErr w:type="spellEnd"/>
    </w:p>
    <w:p w14:paraId="49978CB8" w14:textId="77777777" w:rsidR="004873B8" w:rsidRDefault="00633ED7">
      <w:pPr>
        <w:pStyle w:val="NormalWeb"/>
        <w:spacing w:line="360" w:lineRule="auto"/>
        <w:jc w:val="both"/>
        <w:rPr>
          <w:color w:val="000000" w:themeColor="text1"/>
        </w:rPr>
      </w:pPr>
      <w:r>
        <w:rPr>
          <w:color w:val="000000" w:themeColor="text1"/>
        </w:rPr>
        <w:t xml:space="preserve">     A </w:t>
      </w:r>
      <w:r w:rsidRPr="00035E84">
        <w:rPr>
          <w:i/>
          <w:iCs/>
          <w:color w:val="000000" w:themeColor="text1"/>
        </w:rPr>
        <w:t>Lactobacillus acidophilus</w:t>
      </w:r>
      <w:r>
        <w:rPr>
          <w:color w:val="000000" w:themeColor="text1"/>
        </w:rPr>
        <w:t xml:space="preserve"> NCDC 13 containing whey-pearl millet-barley probiotic drink was found to improve intestinal IgA levels while reducing Shigella translocation in a murine model (Ganguly </w:t>
      </w:r>
      <w:r>
        <w:rPr>
          <w:i/>
          <w:color w:val="000000" w:themeColor="text1"/>
        </w:rPr>
        <w:t>et al</w:t>
      </w:r>
      <w:r>
        <w:rPr>
          <w:color w:val="000000" w:themeColor="text1"/>
        </w:rPr>
        <w:t xml:space="preserve">., 2019). A fermented gluten-free millet drink with Streptococcus thermophilus and Lactobacillus </w:t>
      </w:r>
      <w:proofErr w:type="spellStart"/>
      <w:r>
        <w:rPr>
          <w:color w:val="000000" w:themeColor="text1"/>
        </w:rPr>
        <w:t>delbrueckii</w:t>
      </w:r>
      <w:proofErr w:type="spellEnd"/>
      <w:r>
        <w:rPr>
          <w:color w:val="000000" w:themeColor="text1"/>
        </w:rPr>
        <w:t xml:space="preserve"> subsp. bulgaricus was able to maintain allergen-free status while retaining probiotic activity for 28 days (Ziarno </w:t>
      </w:r>
      <w:r>
        <w:rPr>
          <w:i/>
          <w:color w:val="000000" w:themeColor="text1"/>
        </w:rPr>
        <w:t>et al</w:t>
      </w:r>
      <w:r>
        <w:rPr>
          <w:color w:val="000000" w:themeColor="text1"/>
        </w:rPr>
        <w:t xml:space="preserve">., 2019). A </w:t>
      </w:r>
      <w:proofErr w:type="spellStart"/>
      <w:r>
        <w:rPr>
          <w:color w:val="000000" w:themeColor="text1"/>
        </w:rPr>
        <w:t>kodo</w:t>
      </w:r>
      <w:proofErr w:type="spellEnd"/>
      <w:r>
        <w:rPr>
          <w:color w:val="000000" w:themeColor="text1"/>
        </w:rPr>
        <w:t xml:space="preserve"> millet-based drink fortified with antioxidants (53.11%), protein (24.2g), and </w:t>
      </w:r>
      <w:proofErr w:type="spellStart"/>
      <w:r>
        <w:rPr>
          <w:color w:val="000000" w:themeColor="text1"/>
        </w:rPr>
        <w:t>fiber</w:t>
      </w:r>
      <w:proofErr w:type="spellEnd"/>
      <w:r>
        <w:rPr>
          <w:color w:val="000000" w:themeColor="text1"/>
        </w:rPr>
        <w:t xml:space="preserve"> (8.3 g) was highlighted as a potential functional health beverage (Sharma &amp; Sharma, 2020). A ready-to-drink millet beverage designed for the elderly population demonstrated good sensory acceptance and considerable antioxidant activity (</w:t>
      </w:r>
      <w:proofErr w:type="spellStart"/>
      <w:r>
        <w:rPr>
          <w:color w:val="000000" w:themeColor="text1"/>
        </w:rPr>
        <w:t>Bembem</w:t>
      </w:r>
      <w:proofErr w:type="spellEnd"/>
      <w:r>
        <w:rPr>
          <w:color w:val="000000" w:themeColor="text1"/>
        </w:rPr>
        <w:t xml:space="preserve"> &amp; </w:t>
      </w:r>
      <w:proofErr w:type="spellStart"/>
      <w:r>
        <w:rPr>
          <w:color w:val="000000" w:themeColor="text1"/>
        </w:rPr>
        <w:t>Agrahar-Murugkar</w:t>
      </w:r>
      <w:proofErr w:type="spellEnd"/>
      <w:r>
        <w:rPr>
          <w:color w:val="000000" w:themeColor="text1"/>
        </w:rPr>
        <w:t>, 2020).</w:t>
      </w:r>
      <w:r>
        <w:rPr>
          <w:color w:val="000000" w:themeColor="text1"/>
          <w:lang w:val="en-US"/>
        </w:rPr>
        <w:t xml:space="preserve"> </w:t>
      </w:r>
      <w:r>
        <w:rPr>
          <w:color w:val="000000" w:themeColor="text1"/>
        </w:rPr>
        <w:t>The application of prebiotic supplementation on a foxtail millet-based probiotic drink was shown to increase antioxidant effects as well as improve probiotic viability and nutrient bioavailability (Fathima &amp; Kumar, 2021).</w:t>
      </w:r>
    </w:p>
    <w:p w14:paraId="41341014" w14:textId="77777777" w:rsidR="004873B8" w:rsidRDefault="00633ED7">
      <w:pPr>
        <w:spacing w:before="100" w:beforeAutospacing="1" w:after="100" w:afterAutospacing="1" w:line="360" w:lineRule="auto"/>
        <w:jc w:val="both"/>
        <w:outlineLvl w:val="2"/>
        <w:rPr>
          <w:color w:val="000000" w:themeColor="text1"/>
        </w:rPr>
      </w:pPr>
      <w:r>
        <w:rPr>
          <w:color w:val="000000" w:themeColor="text1"/>
        </w:rPr>
        <w:t xml:space="preserve">In order to improve the sensory properties, a finger millet-based probiotic lassi introduced mango and strawberry </w:t>
      </w:r>
      <w:proofErr w:type="spellStart"/>
      <w:r>
        <w:rPr>
          <w:color w:val="000000" w:themeColor="text1"/>
        </w:rPr>
        <w:t>flavors</w:t>
      </w:r>
      <w:proofErr w:type="spellEnd"/>
      <w:r>
        <w:rPr>
          <w:color w:val="000000" w:themeColor="text1"/>
        </w:rPr>
        <w:t xml:space="preserve">, with the mango </w:t>
      </w:r>
      <w:proofErr w:type="spellStart"/>
      <w:r>
        <w:rPr>
          <w:color w:val="000000" w:themeColor="text1"/>
        </w:rPr>
        <w:t>flavored</w:t>
      </w:r>
      <w:proofErr w:type="spellEnd"/>
      <w:r>
        <w:rPr>
          <w:color w:val="000000" w:themeColor="text1"/>
        </w:rPr>
        <w:t xml:space="preserve"> lassi being the most accepted by the consumers (</w:t>
      </w:r>
      <w:proofErr w:type="spellStart"/>
      <w:r>
        <w:rPr>
          <w:color w:val="000000" w:themeColor="text1"/>
        </w:rPr>
        <w:t>Sabavath</w:t>
      </w:r>
      <w:proofErr w:type="spellEnd"/>
      <w:r>
        <w:rPr>
          <w:color w:val="000000" w:themeColor="text1"/>
        </w:rPr>
        <w:t xml:space="preserve"> </w:t>
      </w:r>
      <w:r>
        <w:rPr>
          <w:i/>
          <w:iCs/>
          <w:color w:val="000000" w:themeColor="text1"/>
        </w:rPr>
        <w:t>et al.,</w:t>
      </w:r>
      <w:r>
        <w:rPr>
          <w:color w:val="000000" w:themeColor="text1"/>
        </w:rPr>
        <w:t xml:space="preserve"> 2022). A Bajra millet-based probiotic beverage showed marked post fermentation flavonoid as well as anti</w:t>
      </w:r>
      <w:r>
        <w:rPr>
          <w:color w:val="000000" w:themeColor="text1"/>
          <w:lang w:val="en-US"/>
        </w:rPr>
        <w:t>-</w:t>
      </w:r>
      <w:r>
        <w:rPr>
          <w:color w:val="000000" w:themeColor="text1"/>
        </w:rPr>
        <w:t>oxidant activity, and it was accept</w:t>
      </w:r>
      <w:r>
        <w:rPr>
          <w:color w:val="000000" w:themeColor="text1"/>
          <w:lang w:val="en-US"/>
        </w:rPr>
        <w:t xml:space="preserve">able </w:t>
      </w:r>
      <w:r>
        <w:rPr>
          <w:color w:val="000000" w:themeColor="text1"/>
        </w:rPr>
        <w:t>with a 1:7 water ratio (Manasa &amp; Sharma, 2022).</w:t>
      </w:r>
    </w:p>
    <w:p w14:paraId="4085DE3A" w14:textId="77777777" w:rsidR="004873B8" w:rsidRDefault="00633ED7">
      <w:pPr>
        <w:pStyle w:val="Heading3"/>
        <w:spacing w:line="360" w:lineRule="auto"/>
        <w:jc w:val="both"/>
        <w:rPr>
          <w:rStyle w:val="Strong"/>
          <w:color w:val="000000" w:themeColor="text1"/>
          <w:sz w:val="24"/>
          <w:szCs w:val="24"/>
          <w:lang w:val="en-US"/>
        </w:rPr>
      </w:pPr>
      <w:r>
        <w:rPr>
          <w:rStyle w:val="Strong"/>
          <w:b/>
          <w:bCs/>
          <w:color w:val="000000" w:themeColor="text1"/>
          <w:sz w:val="24"/>
          <w:szCs w:val="24"/>
        </w:rPr>
        <w:t>Impact of Fermentation on Phenolic Content</w:t>
      </w:r>
      <w:r>
        <w:rPr>
          <w:rStyle w:val="Strong"/>
          <w:b/>
          <w:bCs/>
          <w:color w:val="000000" w:themeColor="text1"/>
          <w:sz w:val="24"/>
          <w:szCs w:val="24"/>
          <w:lang w:val="en-US"/>
        </w:rPr>
        <w:t xml:space="preserve"> and Anti-nutritional factor</w:t>
      </w:r>
      <w:r>
        <w:rPr>
          <w:rStyle w:val="Strong"/>
          <w:color w:val="000000" w:themeColor="text1"/>
          <w:sz w:val="24"/>
          <w:szCs w:val="24"/>
          <w:lang w:val="en-US"/>
        </w:rPr>
        <w:t>s</w:t>
      </w:r>
    </w:p>
    <w:p w14:paraId="7A75BEA4" w14:textId="77777777" w:rsidR="004873B8" w:rsidRDefault="00633ED7">
      <w:pPr>
        <w:pStyle w:val="NormalWeb"/>
        <w:spacing w:line="360" w:lineRule="auto"/>
        <w:jc w:val="both"/>
        <w:rPr>
          <w:color w:val="000000" w:themeColor="text1"/>
        </w:rPr>
      </w:pPr>
      <w:r>
        <w:rPr>
          <w:color w:val="000000" w:themeColor="text1"/>
        </w:rPr>
        <w:t xml:space="preserve">Many studies have demonstrated that fermentation effectively reduces anti-nutritional factors such as phytates, oxalates, polyphenols, and lectins in cereals and millets, </w:t>
      </w:r>
      <w:r>
        <w:rPr>
          <w:color w:val="000000" w:themeColor="text1"/>
        </w:rPr>
        <w:lastRenderedPageBreak/>
        <w:t>thereby improving their nutritional value and bioavailability.</w:t>
      </w:r>
      <w:r>
        <w:rPr>
          <w:color w:val="000000" w:themeColor="text1"/>
          <w:lang w:val="en-US"/>
        </w:rPr>
        <w:t xml:space="preserve"> A</w:t>
      </w:r>
      <w:r>
        <w:rPr>
          <w:color w:val="000000" w:themeColor="text1"/>
        </w:rPr>
        <w:t xml:space="preserve"> detailed summary of effect of fermentation on anti-nutritional factors in cereal- and millet-based probiotic beverages</w:t>
      </w:r>
      <w:r>
        <w:rPr>
          <w:color w:val="000000" w:themeColor="text1"/>
          <w:lang w:val="en-US"/>
        </w:rPr>
        <w:t xml:space="preserve"> is shown in Table-5</w:t>
      </w:r>
      <w:r>
        <w:rPr>
          <w:color w:val="000000" w:themeColor="text1"/>
        </w:rPr>
        <w:t xml:space="preserve">. Several studies, including those by Saharan &amp; </w:t>
      </w:r>
      <w:proofErr w:type="spellStart"/>
      <w:r>
        <w:rPr>
          <w:color w:val="000000" w:themeColor="text1"/>
        </w:rPr>
        <w:t>Khetarpaul</w:t>
      </w:r>
      <w:proofErr w:type="spellEnd"/>
      <w:r>
        <w:rPr>
          <w:color w:val="000000" w:themeColor="text1"/>
        </w:rPr>
        <w:t xml:space="preserve"> (2001) and Onyango</w:t>
      </w:r>
      <w:r>
        <w:rPr>
          <w:rStyle w:val="apple-converted-space"/>
          <w:color w:val="000000" w:themeColor="text1"/>
        </w:rPr>
        <w:t> </w:t>
      </w:r>
      <w:r>
        <w:rPr>
          <w:rStyle w:val="Emphasis"/>
          <w:color w:val="000000" w:themeColor="text1"/>
        </w:rPr>
        <w:t>et al.</w:t>
      </w:r>
      <w:r>
        <w:rPr>
          <w:rStyle w:val="apple-converted-space"/>
          <w:color w:val="000000" w:themeColor="text1"/>
        </w:rPr>
        <w:t> </w:t>
      </w:r>
      <w:r>
        <w:rPr>
          <w:color w:val="000000" w:themeColor="text1"/>
        </w:rPr>
        <w:t>(2005), demonstrated a substantial reduction in phytate content, thereby enhancing mineral bioavailability, particularly iron and zinc. Lactobacillus-mediated fermentation was found to be especially effective in breaking down phytates and improving nutrient solubility (Kumar</w:t>
      </w:r>
      <w:r>
        <w:rPr>
          <w:rStyle w:val="apple-converted-space"/>
          <w:color w:val="000000" w:themeColor="text1"/>
        </w:rPr>
        <w:t> </w:t>
      </w:r>
      <w:r>
        <w:rPr>
          <w:rStyle w:val="Emphasis"/>
          <w:color w:val="000000" w:themeColor="text1"/>
        </w:rPr>
        <w:t>et al.</w:t>
      </w:r>
      <w:r>
        <w:rPr>
          <w:color w:val="000000" w:themeColor="text1"/>
        </w:rPr>
        <w:t>, 2010).</w:t>
      </w:r>
    </w:p>
    <w:p w14:paraId="49A913E3" w14:textId="77777777" w:rsidR="004873B8" w:rsidRDefault="00633ED7">
      <w:pPr>
        <w:pStyle w:val="Heading3"/>
        <w:spacing w:line="360" w:lineRule="auto"/>
        <w:jc w:val="both"/>
        <w:rPr>
          <w:b w:val="0"/>
          <w:color w:val="000000" w:themeColor="text1"/>
          <w:sz w:val="24"/>
          <w:szCs w:val="24"/>
        </w:rPr>
      </w:pPr>
      <w:r>
        <w:rPr>
          <w:b w:val="0"/>
          <w:color w:val="000000" w:themeColor="text1"/>
          <w:sz w:val="24"/>
          <w:szCs w:val="24"/>
        </w:rPr>
        <w:t>Fermentation significantly decreased oxalate content, as seen in studies by Kalita</w:t>
      </w:r>
      <w:r>
        <w:rPr>
          <w:rStyle w:val="apple-converted-space"/>
          <w:b w:val="0"/>
          <w:color w:val="000000" w:themeColor="text1"/>
          <w:sz w:val="24"/>
          <w:szCs w:val="24"/>
        </w:rPr>
        <w:t> </w:t>
      </w:r>
      <w:r>
        <w:rPr>
          <w:rStyle w:val="Emphasis"/>
          <w:b w:val="0"/>
          <w:color w:val="000000" w:themeColor="text1"/>
          <w:sz w:val="24"/>
          <w:szCs w:val="24"/>
        </w:rPr>
        <w:t>et al.</w:t>
      </w:r>
      <w:r>
        <w:rPr>
          <w:rStyle w:val="apple-converted-space"/>
          <w:b w:val="0"/>
          <w:color w:val="000000" w:themeColor="text1"/>
          <w:sz w:val="24"/>
          <w:szCs w:val="24"/>
        </w:rPr>
        <w:t> </w:t>
      </w:r>
      <w:r>
        <w:rPr>
          <w:b w:val="0"/>
          <w:color w:val="000000" w:themeColor="text1"/>
          <w:sz w:val="24"/>
          <w:szCs w:val="24"/>
        </w:rPr>
        <w:t xml:space="preserve">(2007) and </w:t>
      </w:r>
      <w:proofErr w:type="spellStart"/>
      <w:r>
        <w:rPr>
          <w:b w:val="0"/>
          <w:color w:val="000000" w:themeColor="text1"/>
          <w:sz w:val="24"/>
          <w:szCs w:val="24"/>
        </w:rPr>
        <w:t>Sreerama</w:t>
      </w:r>
      <w:proofErr w:type="spellEnd"/>
      <w:r>
        <w:rPr>
          <w:rStyle w:val="apple-converted-space"/>
          <w:b w:val="0"/>
          <w:color w:val="000000" w:themeColor="text1"/>
          <w:sz w:val="24"/>
          <w:szCs w:val="24"/>
        </w:rPr>
        <w:t> </w:t>
      </w:r>
      <w:r>
        <w:rPr>
          <w:rStyle w:val="Emphasis"/>
          <w:b w:val="0"/>
          <w:color w:val="000000" w:themeColor="text1"/>
          <w:sz w:val="24"/>
          <w:szCs w:val="24"/>
        </w:rPr>
        <w:t>et al.</w:t>
      </w:r>
      <w:r>
        <w:rPr>
          <w:rStyle w:val="apple-converted-space"/>
          <w:b w:val="0"/>
          <w:color w:val="000000" w:themeColor="text1"/>
          <w:sz w:val="24"/>
          <w:szCs w:val="24"/>
        </w:rPr>
        <w:t> </w:t>
      </w:r>
      <w:r>
        <w:rPr>
          <w:b w:val="0"/>
          <w:color w:val="000000" w:themeColor="text1"/>
          <w:sz w:val="24"/>
          <w:szCs w:val="24"/>
        </w:rPr>
        <w:t>(2012), leading to improved calcium absorption. The process also reduced polyphenols, thereby enhancing protein and starch digestibility (Katina</w:t>
      </w:r>
      <w:r>
        <w:rPr>
          <w:rStyle w:val="apple-converted-space"/>
          <w:b w:val="0"/>
          <w:color w:val="000000" w:themeColor="text1"/>
          <w:sz w:val="24"/>
          <w:szCs w:val="24"/>
        </w:rPr>
        <w:t> </w:t>
      </w:r>
      <w:r>
        <w:rPr>
          <w:rStyle w:val="Emphasis"/>
          <w:b w:val="0"/>
          <w:color w:val="000000" w:themeColor="text1"/>
          <w:sz w:val="24"/>
          <w:szCs w:val="24"/>
        </w:rPr>
        <w:t>et al.</w:t>
      </w:r>
      <w:r>
        <w:rPr>
          <w:b w:val="0"/>
          <w:color w:val="000000" w:themeColor="text1"/>
          <w:sz w:val="24"/>
          <w:szCs w:val="24"/>
        </w:rPr>
        <w:t>, 2007). Furthermore, probiotic strains such as</w:t>
      </w:r>
      <w:r>
        <w:rPr>
          <w:rStyle w:val="apple-converted-space"/>
          <w:b w:val="0"/>
          <w:color w:val="000000" w:themeColor="text1"/>
          <w:sz w:val="24"/>
          <w:szCs w:val="24"/>
        </w:rPr>
        <w:t> </w:t>
      </w:r>
      <w:r>
        <w:rPr>
          <w:rStyle w:val="Emphasis"/>
          <w:b w:val="0"/>
          <w:color w:val="000000" w:themeColor="text1"/>
          <w:sz w:val="24"/>
          <w:szCs w:val="24"/>
        </w:rPr>
        <w:t>Lactobacillus plantarum</w:t>
      </w:r>
      <w:r>
        <w:rPr>
          <w:rStyle w:val="apple-converted-space"/>
          <w:b w:val="0"/>
          <w:color w:val="000000" w:themeColor="text1"/>
          <w:sz w:val="24"/>
          <w:szCs w:val="24"/>
        </w:rPr>
        <w:t> </w:t>
      </w:r>
      <w:r>
        <w:rPr>
          <w:b w:val="0"/>
          <w:color w:val="000000" w:themeColor="text1"/>
          <w:sz w:val="24"/>
          <w:szCs w:val="24"/>
        </w:rPr>
        <w:t xml:space="preserve">effectively degraded lectins, contributing to improved protein digestibility (Sharma &amp; Kapoor, 1996). This enhanced antioxidant capacity promotes better metabolic health and the prevention of chronic diseases by reducing inflammation and oxidative stress (Dey &amp; </w:t>
      </w:r>
      <w:proofErr w:type="spellStart"/>
      <w:r>
        <w:rPr>
          <w:b w:val="0"/>
          <w:color w:val="000000" w:themeColor="text1"/>
          <w:sz w:val="24"/>
          <w:szCs w:val="24"/>
        </w:rPr>
        <w:t>Kuhad</w:t>
      </w:r>
      <w:proofErr w:type="spellEnd"/>
      <w:r>
        <w:rPr>
          <w:b w:val="0"/>
          <w:color w:val="000000" w:themeColor="text1"/>
          <w:sz w:val="24"/>
          <w:szCs w:val="24"/>
        </w:rPr>
        <w:t>, 2014).</w:t>
      </w:r>
    </w:p>
    <w:p w14:paraId="430D5D00" w14:textId="77777777" w:rsidR="004873B8" w:rsidRDefault="00633ED7">
      <w:pPr>
        <w:tabs>
          <w:tab w:val="left" w:pos="4820"/>
        </w:tabs>
        <w:spacing w:line="360" w:lineRule="auto"/>
        <w:jc w:val="both"/>
        <w:rPr>
          <w:color w:val="000000" w:themeColor="text1"/>
        </w:rPr>
      </w:pPr>
      <w:r>
        <w:rPr>
          <w:color w:val="000000" w:themeColor="text1"/>
        </w:rPr>
        <w:t>Fermentation induces key biochemical transformations that enhance the phenolic content of probiotic beverages, boosting their antioxidant potential. These changes occur through two primary mechanisms:</w:t>
      </w:r>
      <w:r>
        <w:rPr>
          <w:color w:val="000000" w:themeColor="text1"/>
          <w:lang w:val="en-US"/>
        </w:rPr>
        <w:t xml:space="preserve"> liberation and biotransformation. </w:t>
      </w:r>
      <w:r>
        <w:rPr>
          <w:color w:val="000000" w:themeColor="text1"/>
        </w:rPr>
        <w:t>Cereals and millets store phenolic compounds in three forms:</w:t>
      </w:r>
      <w:r>
        <w:rPr>
          <w:color w:val="000000" w:themeColor="text1"/>
          <w:lang w:val="en-US"/>
        </w:rPr>
        <w:t xml:space="preserve"> </w:t>
      </w:r>
      <w:r>
        <w:rPr>
          <w:rStyle w:val="Strong"/>
          <w:b w:val="0"/>
          <w:bCs w:val="0"/>
          <w:color w:val="000000" w:themeColor="text1"/>
        </w:rPr>
        <w:t>Free</w:t>
      </w:r>
      <w:r>
        <w:rPr>
          <w:rStyle w:val="apple-converted-space"/>
          <w:color w:val="000000" w:themeColor="text1"/>
        </w:rPr>
        <w:t> </w:t>
      </w:r>
      <w:r>
        <w:rPr>
          <w:color w:val="000000" w:themeColor="text1"/>
        </w:rPr>
        <w:t>(readily available)</w:t>
      </w:r>
      <w:r>
        <w:rPr>
          <w:color w:val="000000" w:themeColor="text1"/>
          <w:lang w:val="en-US"/>
        </w:rPr>
        <w:t>, c</w:t>
      </w:r>
      <w:proofErr w:type="spellStart"/>
      <w:r>
        <w:rPr>
          <w:rStyle w:val="Strong"/>
          <w:b w:val="0"/>
          <w:bCs w:val="0"/>
          <w:color w:val="000000" w:themeColor="text1"/>
        </w:rPr>
        <w:t>onjugated</w:t>
      </w:r>
      <w:proofErr w:type="spellEnd"/>
      <w:r>
        <w:rPr>
          <w:rStyle w:val="apple-converted-space"/>
          <w:color w:val="000000" w:themeColor="text1"/>
        </w:rPr>
        <w:t> </w:t>
      </w:r>
      <w:r>
        <w:rPr>
          <w:color w:val="000000" w:themeColor="text1"/>
        </w:rPr>
        <w:t>(linked to sugars or other molecules)</w:t>
      </w:r>
      <w:r>
        <w:rPr>
          <w:color w:val="000000" w:themeColor="text1"/>
          <w:lang w:val="en-US"/>
        </w:rPr>
        <w:t xml:space="preserve"> and b</w:t>
      </w:r>
      <w:proofErr w:type="spellStart"/>
      <w:r>
        <w:rPr>
          <w:rStyle w:val="Strong"/>
          <w:b w:val="0"/>
          <w:bCs w:val="0"/>
          <w:color w:val="000000" w:themeColor="text1"/>
        </w:rPr>
        <w:t>ound</w:t>
      </w:r>
      <w:proofErr w:type="spellEnd"/>
      <w:r>
        <w:rPr>
          <w:rStyle w:val="apple-converted-space"/>
          <w:color w:val="000000" w:themeColor="text1"/>
        </w:rPr>
        <w:t> </w:t>
      </w:r>
      <w:r>
        <w:rPr>
          <w:color w:val="000000" w:themeColor="text1"/>
        </w:rPr>
        <w:t>(tightly attached to cell wall components like lignin and polysaccharides)</w:t>
      </w:r>
      <w:r>
        <w:rPr>
          <w:color w:val="000000" w:themeColor="text1"/>
          <w:lang w:val="en-US"/>
        </w:rPr>
        <w:t xml:space="preserve">. </w:t>
      </w:r>
      <w:r>
        <w:rPr>
          <w:color w:val="000000" w:themeColor="text1"/>
        </w:rPr>
        <w:t>During fermentation,</w:t>
      </w:r>
      <w:r>
        <w:rPr>
          <w:color w:val="000000" w:themeColor="text1"/>
          <w:lang w:val="en-US"/>
        </w:rPr>
        <w:t xml:space="preserve"> liberation of bound phenolics occur through</w:t>
      </w:r>
      <w:r>
        <w:rPr>
          <w:color w:val="000000" w:themeColor="text1"/>
        </w:rPr>
        <w:t xml:space="preserve"> microbial enzymes—including</w:t>
      </w:r>
      <w:r>
        <w:rPr>
          <w:rStyle w:val="apple-converted-space"/>
          <w:color w:val="000000" w:themeColor="text1"/>
        </w:rPr>
        <w:t> </w:t>
      </w:r>
      <w:proofErr w:type="spellStart"/>
      <w:r>
        <w:rPr>
          <w:rStyle w:val="Strong"/>
          <w:b w:val="0"/>
          <w:bCs w:val="0"/>
          <w:color w:val="000000" w:themeColor="text1"/>
        </w:rPr>
        <w:t>esterases</w:t>
      </w:r>
      <w:proofErr w:type="spellEnd"/>
      <w:r>
        <w:rPr>
          <w:rStyle w:val="Strong"/>
          <w:b w:val="0"/>
          <w:bCs w:val="0"/>
          <w:color w:val="000000" w:themeColor="text1"/>
        </w:rPr>
        <w:t xml:space="preserve">, xylanases, and feruloyl </w:t>
      </w:r>
      <w:proofErr w:type="spellStart"/>
      <w:r>
        <w:rPr>
          <w:rStyle w:val="Strong"/>
          <w:b w:val="0"/>
          <w:bCs w:val="0"/>
          <w:color w:val="000000" w:themeColor="text1"/>
        </w:rPr>
        <w:t>esterases</w:t>
      </w:r>
      <w:proofErr w:type="spellEnd"/>
      <w:r>
        <w:rPr>
          <w:color w:val="000000" w:themeColor="text1"/>
        </w:rPr>
        <w:t xml:space="preserve">—break down these bonds, </w:t>
      </w:r>
      <w:r>
        <w:rPr>
          <w:color w:val="000000" w:themeColor="text1"/>
          <w:lang w:val="en-US"/>
        </w:rPr>
        <w:t xml:space="preserve">which </w:t>
      </w:r>
      <w:proofErr w:type="spellStart"/>
      <w:r>
        <w:rPr>
          <w:color w:val="000000" w:themeColor="text1"/>
        </w:rPr>
        <w:t>releas</w:t>
      </w:r>
      <w:proofErr w:type="spellEnd"/>
      <w:r>
        <w:rPr>
          <w:color w:val="000000" w:themeColor="text1"/>
          <w:lang w:val="en-US"/>
        </w:rPr>
        <w:t>e</w:t>
      </w:r>
      <w:r>
        <w:rPr>
          <w:color w:val="000000" w:themeColor="text1"/>
        </w:rPr>
        <w:t xml:space="preserve"> bioactive phenolic acids such as:</w:t>
      </w:r>
      <w:r>
        <w:rPr>
          <w:color w:val="000000" w:themeColor="text1"/>
          <w:lang w:val="en-US"/>
        </w:rPr>
        <w:t xml:space="preserve"> f</w:t>
      </w:r>
      <w:proofErr w:type="spellStart"/>
      <w:r>
        <w:rPr>
          <w:rStyle w:val="Strong"/>
          <w:b w:val="0"/>
          <w:bCs w:val="0"/>
          <w:color w:val="000000" w:themeColor="text1"/>
        </w:rPr>
        <w:t>erulic</w:t>
      </w:r>
      <w:proofErr w:type="spellEnd"/>
      <w:r>
        <w:rPr>
          <w:rStyle w:val="Strong"/>
          <w:b w:val="0"/>
          <w:bCs w:val="0"/>
          <w:color w:val="000000" w:themeColor="text1"/>
        </w:rPr>
        <w:t xml:space="preserve"> acid</w:t>
      </w:r>
      <w:r>
        <w:rPr>
          <w:rStyle w:val="Strong"/>
          <w:b w:val="0"/>
          <w:bCs w:val="0"/>
          <w:color w:val="000000" w:themeColor="text1"/>
          <w:lang w:val="en-US"/>
        </w:rPr>
        <w:t>, c</w:t>
      </w:r>
      <w:proofErr w:type="spellStart"/>
      <w:r>
        <w:rPr>
          <w:rStyle w:val="Strong"/>
          <w:b w:val="0"/>
          <w:bCs w:val="0"/>
          <w:color w:val="000000" w:themeColor="text1"/>
        </w:rPr>
        <w:t>affeic</w:t>
      </w:r>
      <w:proofErr w:type="spellEnd"/>
      <w:r>
        <w:rPr>
          <w:rStyle w:val="Strong"/>
          <w:b w:val="0"/>
          <w:bCs w:val="0"/>
          <w:color w:val="000000" w:themeColor="text1"/>
        </w:rPr>
        <w:t xml:space="preserve"> acid</w:t>
      </w:r>
      <w:r>
        <w:rPr>
          <w:rStyle w:val="Strong"/>
          <w:b w:val="0"/>
          <w:bCs w:val="0"/>
          <w:color w:val="000000" w:themeColor="text1"/>
          <w:lang w:val="en-US"/>
        </w:rPr>
        <w:t xml:space="preserve"> and </w:t>
      </w:r>
      <w:r>
        <w:rPr>
          <w:rStyle w:val="Strong"/>
          <w:b w:val="0"/>
          <w:bCs w:val="0"/>
          <w:color w:val="000000" w:themeColor="text1"/>
        </w:rPr>
        <w:t>p-Coumaric acid</w:t>
      </w:r>
      <w:r>
        <w:rPr>
          <w:rStyle w:val="Strong"/>
          <w:b w:val="0"/>
          <w:bCs w:val="0"/>
          <w:color w:val="000000" w:themeColor="text1"/>
          <w:lang w:val="en-US"/>
        </w:rPr>
        <w:t xml:space="preserve">. </w:t>
      </w:r>
      <w:r>
        <w:rPr>
          <w:color w:val="000000" w:themeColor="text1"/>
        </w:rPr>
        <w:t>This enzymatic action increases phenolic bioavailability, enhancing the beverage’s health benefits (</w:t>
      </w:r>
      <w:r>
        <w:rPr>
          <w:rStyle w:val="Emphasis"/>
          <w:i w:val="0"/>
          <w:iCs w:val="0"/>
          <w:color w:val="000000" w:themeColor="text1"/>
        </w:rPr>
        <w:t xml:space="preserve">Hole </w:t>
      </w:r>
      <w:r>
        <w:rPr>
          <w:rStyle w:val="Emphasis"/>
          <w:color w:val="000000" w:themeColor="text1"/>
        </w:rPr>
        <w:t>et al.</w:t>
      </w:r>
      <w:r>
        <w:rPr>
          <w:rStyle w:val="Emphasis"/>
          <w:i w:val="0"/>
          <w:iCs w:val="0"/>
          <w:color w:val="000000" w:themeColor="text1"/>
        </w:rPr>
        <w:t>, 2012</w:t>
      </w:r>
      <w:r>
        <w:rPr>
          <w:color w:val="000000" w:themeColor="text1"/>
        </w:rPr>
        <w:t>).</w:t>
      </w:r>
      <w:r>
        <w:rPr>
          <w:color w:val="000000" w:themeColor="text1"/>
          <w:lang w:val="en-US"/>
        </w:rPr>
        <w:t xml:space="preserve"> </w:t>
      </w:r>
      <w:r>
        <w:rPr>
          <w:color w:val="000000" w:themeColor="text1"/>
        </w:rPr>
        <w:t>Probiotic strains like</w:t>
      </w:r>
      <w:r>
        <w:rPr>
          <w:rStyle w:val="apple-converted-space"/>
          <w:color w:val="000000" w:themeColor="text1"/>
        </w:rPr>
        <w:t> </w:t>
      </w:r>
      <w:r>
        <w:rPr>
          <w:rStyle w:val="Emphasis"/>
          <w:i w:val="0"/>
          <w:iCs w:val="0"/>
          <w:color w:val="000000" w:themeColor="text1"/>
        </w:rPr>
        <w:t>Lactobacillus</w:t>
      </w:r>
      <w:r>
        <w:rPr>
          <w:rStyle w:val="apple-converted-space"/>
          <w:color w:val="000000" w:themeColor="text1"/>
        </w:rPr>
        <w:t> </w:t>
      </w:r>
      <w:r>
        <w:rPr>
          <w:color w:val="000000" w:themeColor="text1"/>
        </w:rPr>
        <w:t>and</w:t>
      </w:r>
      <w:r>
        <w:rPr>
          <w:rStyle w:val="apple-converted-space"/>
          <w:color w:val="000000" w:themeColor="text1"/>
        </w:rPr>
        <w:t> </w:t>
      </w:r>
      <w:r>
        <w:rPr>
          <w:rStyle w:val="Emphasis"/>
          <w:i w:val="0"/>
          <w:iCs w:val="0"/>
          <w:color w:val="000000" w:themeColor="text1"/>
        </w:rPr>
        <w:t>Bifidobacterium</w:t>
      </w:r>
      <w:r>
        <w:rPr>
          <w:rStyle w:val="apple-converted-space"/>
          <w:color w:val="000000" w:themeColor="text1"/>
        </w:rPr>
        <w:t> </w:t>
      </w:r>
      <w:r>
        <w:rPr>
          <w:color w:val="000000" w:themeColor="text1"/>
        </w:rPr>
        <w:t>further modify phenolic structures through microbial metabolism, generating derivatives with</w:t>
      </w:r>
      <w:r>
        <w:rPr>
          <w:color w:val="000000" w:themeColor="text1"/>
          <w:lang w:val="en-US"/>
        </w:rPr>
        <w:t xml:space="preserve"> h</w:t>
      </w:r>
      <w:proofErr w:type="spellStart"/>
      <w:r>
        <w:rPr>
          <w:rStyle w:val="Strong"/>
          <w:b w:val="0"/>
          <w:bCs w:val="0"/>
          <w:color w:val="000000" w:themeColor="text1"/>
        </w:rPr>
        <w:t>igher</w:t>
      </w:r>
      <w:proofErr w:type="spellEnd"/>
      <w:r>
        <w:rPr>
          <w:rStyle w:val="Strong"/>
          <w:b w:val="0"/>
          <w:bCs w:val="0"/>
          <w:color w:val="000000" w:themeColor="text1"/>
        </w:rPr>
        <w:t xml:space="preserve"> antioxidant activity</w:t>
      </w:r>
      <w:r>
        <w:rPr>
          <w:rStyle w:val="Strong"/>
          <w:b w:val="0"/>
          <w:bCs w:val="0"/>
          <w:color w:val="000000" w:themeColor="text1"/>
          <w:lang w:val="en-US"/>
        </w:rPr>
        <w:t xml:space="preserve">, </w:t>
      </w:r>
      <w:proofErr w:type="spellStart"/>
      <w:r>
        <w:rPr>
          <w:rStyle w:val="Strong"/>
          <w:b w:val="0"/>
          <w:bCs w:val="0"/>
          <w:color w:val="000000" w:themeColor="text1"/>
          <w:lang w:val="en-US"/>
        </w:rPr>
        <w:t>i</w:t>
      </w:r>
      <w:r>
        <w:rPr>
          <w:rStyle w:val="Strong"/>
          <w:b w:val="0"/>
          <w:bCs w:val="0"/>
          <w:color w:val="000000" w:themeColor="text1"/>
        </w:rPr>
        <w:t>mproved</w:t>
      </w:r>
      <w:proofErr w:type="spellEnd"/>
      <w:r>
        <w:rPr>
          <w:rStyle w:val="Strong"/>
          <w:b w:val="0"/>
          <w:bCs w:val="0"/>
          <w:color w:val="000000" w:themeColor="text1"/>
        </w:rPr>
        <w:t xml:space="preserve"> bio</w:t>
      </w:r>
      <w:r>
        <w:rPr>
          <w:rStyle w:val="Strong"/>
          <w:b w:val="0"/>
          <w:bCs w:val="0"/>
          <w:color w:val="000000" w:themeColor="text1"/>
          <w:lang w:val="en-US"/>
        </w:rPr>
        <w:t>-</w:t>
      </w:r>
      <w:r>
        <w:rPr>
          <w:rStyle w:val="Strong"/>
          <w:b w:val="0"/>
          <w:bCs w:val="0"/>
          <w:color w:val="000000" w:themeColor="text1"/>
        </w:rPr>
        <w:t>activity</w:t>
      </w:r>
      <w:r>
        <w:rPr>
          <w:rStyle w:val="Strong"/>
          <w:b w:val="0"/>
          <w:bCs w:val="0"/>
          <w:color w:val="000000" w:themeColor="text1"/>
          <w:lang w:val="en-US"/>
        </w:rPr>
        <w:t xml:space="preserve"> and g</w:t>
      </w:r>
      <w:proofErr w:type="spellStart"/>
      <w:r>
        <w:rPr>
          <w:rStyle w:val="Strong"/>
          <w:b w:val="0"/>
          <w:bCs w:val="0"/>
          <w:color w:val="000000" w:themeColor="text1"/>
        </w:rPr>
        <w:t>reater</w:t>
      </w:r>
      <w:proofErr w:type="spellEnd"/>
      <w:r>
        <w:rPr>
          <w:rStyle w:val="Strong"/>
          <w:b w:val="0"/>
          <w:bCs w:val="0"/>
          <w:color w:val="000000" w:themeColor="text1"/>
        </w:rPr>
        <w:t xml:space="preserve"> functional potential</w:t>
      </w:r>
      <w:r>
        <w:rPr>
          <w:rStyle w:val="apple-converted-space"/>
          <w:color w:val="000000" w:themeColor="text1"/>
        </w:rPr>
        <w:t> </w:t>
      </w:r>
      <w:r>
        <w:rPr>
          <w:color w:val="000000" w:themeColor="text1"/>
        </w:rPr>
        <w:t>(</w:t>
      </w:r>
      <w:proofErr w:type="spellStart"/>
      <w:r>
        <w:rPr>
          <w:rStyle w:val="Emphasis"/>
          <w:i w:val="0"/>
          <w:iCs w:val="0"/>
          <w:color w:val="000000" w:themeColor="text1"/>
        </w:rPr>
        <w:t>Gowd</w:t>
      </w:r>
      <w:proofErr w:type="spellEnd"/>
      <w:r>
        <w:rPr>
          <w:rStyle w:val="Emphasis"/>
          <w:i w:val="0"/>
          <w:iCs w:val="0"/>
          <w:color w:val="000000" w:themeColor="text1"/>
        </w:rPr>
        <w:t xml:space="preserve"> </w:t>
      </w:r>
      <w:r>
        <w:rPr>
          <w:rStyle w:val="Emphasis"/>
          <w:iCs w:val="0"/>
          <w:color w:val="000000" w:themeColor="text1"/>
        </w:rPr>
        <w:t>et al</w:t>
      </w:r>
      <w:r>
        <w:rPr>
          <w:rStyle w:val="Emphasis"/>
          <w:i w:val="0"/>
          <w:iCs w:val="0"/>
          <w:color w:val="000000" w:themeColor="text1"/>
        </w:rPr>
        <w:t>., 2016</w:t>
      </w:r>
      <w:r>
        <w:rPr>
          <w:color w:val="000000" w:themeColor="text1"/>
        </w:rPr>
        <w:t>)</w:t>
      </w:r>
      <w:r>
        <w:rPr>
          <w:color w:val="000000" w:themeColor="text1"/>
          <w:lang w:val="en-US"/>
        </w:rPr>
        <w:t xml:space="preserve">. </w:t>
      </w:r>
      <w:r>
        <w:rPr>
          <w:color w:val="000000" w:themeColor="text1"/>
        </w:rPr>
        <w:t>The antioxidant activity of probiotic millet-based beverages is significantly increased due to the improved release and transformation of phenolics during fermentation.</w:t>
      </w:r>
    </w:p>
    <w:p w14:paraId="3C51CDFF" w14:textId="77777777" w:rsidR="004873B8" w:rsidRDefault="00633ED7">
      <w:pPr>
        <w:tabs>
          <w:tab w:val="left" w:pos="1232"/>
        </w:tabs>
        <w:spacing w:line="360" w:lineRule="auto"/>
        <w:jc w:val="both"/>
        <w:rPr>
          <w:bCs/>
          <w:color w:val="000000" w:themeColor="text1"/>
        </w:rPr>
      </w:pPr>
      <w:r>
        <w:rPr>
          <w:color w:val="000000" w:themeColor="text1"/>
        </w:rPr>
        <w:lastRenderedPageBreak/>
        <w:t xml:space="preserve">Anti-nutritional factors in cereals and millets, such as phytates, oxalates, polyphenols, and lectins, can hinder nutrient absorption. Phytates bind to minerals like iron, zinc, and calcium, reducing their bioavailability (Jones </w:t>
      </w:r>
      <w:r>
        <w:rPr>
          <w:i/>
          <w:iCs/>
          <w:color w:val="000000" w:themeColor="text1"/>
        </w:rPr>
        <w:t xml:space="preserve">et al., </w:t>
      </w:r>
      <w:r>
        <w:rPr>
          <w:color w:val="000000" w:themeColor="text1"/>
        </w:rPr>
        <w:t xml:space="preserve">2017). Polyphenols interfere with enzyme activity </w:t>
      </w:r>
      <w:r>
        <w:rPr>
          <w:iCs/>
          <w:color w:val="000000" w:themeColor="text1"/>
        </w:rPr>
        <w:t>(Singh</w:t>
      </w:r>
      <w:r>
        <w:rPr>
          <w:i/>
          <w:iCs/>
          <w:color w:val="000000" w:themeColor="text1"/>
        </w:rPr>
        <w:t xml:space="preserve"> et al., </w:t>
      </w:r>
      <w:r>
        <w:rPr>
          <w:iCs/>
          <w:color w:val="000000" w:themeColor="text1"/>
        </w:rPr>
        <w:t>2018),</w:t>
      </w:r>
      <w:r>
        <w:rPr>
          <w:i/>
          <w:iCs/>
          <w:color w:val="000000" w:themeColor="text1"/>
        </w:rPr>
        <w:t xml:space="preserve"> </w:t>
      </w:r>
      <w:r>
        <w:rPr>
          <w:color w:val="000000" w:themeColor="text1"/>
        </w:rPr>
        <w:t>while oxalates limit calcium absorption (Noel</w:t>
      </w:r>
      <w:r>
        <w:rPr>
          <w:i/>
          <w:iCs/>
          <w:color w:val="000000" w:themeColor="text1"/>
        </w:rPr>
        <w:t xml:space="preserve"> et al., </w:t>
      </w:r>
      <w:r>
        <w:rPr>
          <w:color w:val="000000" w:themeColor="text1"/>
        </w:rPr>
        <w:t xml:space="preserve">2018). Lectins disrupt protein digestion </w:t>
      </w:r>
      <w:r>
        <w:rPr>
          <w:iCs/>
          <w:color w:val="000000" w:themeColor="text1"/>
        </w:rPr>
        <w:t>(</w:t>
      </w:r>
      <w:proofErr w:type="spellStart"/>
      <w:r>
        <w:rPr>
          <w:iCs/>
          <w:color w:val="000000" w:themeColor="text1"/>
        </w:rPr>
        <w:t>Lajolo</w:t>
      </w:r>
      <w:proofErr w:type="spellEnd"/>
      <w:r>
        <w:rPr>
          <w:i/>
          <w:iCs/>
          <w:color w:val="000000" w:themeColor="text1"/>
        </w:rPr>
        <w:t xml:space="preserve"> et al., </w:t>
      </w:r>
      <w:r>
        <w:rPr>
          <w:color w:val="000000" w:themeColor="text1"/>
        </w:rPr>
        <w:t>2017). However, probiotic fermentation can reduce these factors, improving nutrient bioavailability</w:t>
      </w:r>
      <w:r>
        <w:rPr>
          <w:color w:val="000000" w:themeColor="text1"/>
          <w:lang w:val="en-US"/>
        </w:rPr>
        <w:t>,</w:t>
      </w:r>
      <w:r>
        <w:rPr>
          <w:color w:val="000000" w:themeColor="text1"/>
        </w:rPr>
        <w:t xml:space="preserve"> enhancing phenolics usefulness and extractability</w:t>
      </w:r>
      <w:r>
        <w:rPr>
          <w:color w:val="000000" w:themeColor="text1"/>
          <w:lang w:val="en-US"/>
        </w:rPr>
        <w:t xml:space="preserve"> </w:t>
      </w:r>
      <w:r>
        <w:rPr>
          <w:color w:val="000000" w:themeColor="text1"/>
        </w:rPr>
        <w:t>(Singh</w:t>
      </w:r>
      <w:r>
        <w:rPr>
          <w:i/>
          <w:iCs/>
          <w:color w:val="000000" w:themeColor="text1"/>
        </w:rPr>
        <w:t xml:space="preserve"> et al., </w:t>
      </w:r>
      <w:r>
        <w:rPr>
          <w:color w:val="000000" w:themeColor="text1"/>
        </w:rPr>
        <w:t>2020</w:t>
      </w:r>
      <w:r>
        <w:rPr>
          <w:color w:val="000000" w:themeColor="text1"/>
          <w:lang w:val="en-US"/>
        </w:rPr>
        <w:t xml:space="preserve">; </w:t>
      </w:r>
      <w:r>
        <w:rPr>
          <w:color w:val="000000" w:themeColor="text1"/>
        </w:rPr>
        <w:t xml:space="preserve">Katina </w:t>
      </w:r>
      <w:r>
        <w:rPr>
          <w:i/>
          <w:iCs/>
          <w:color w:val="000000" w:themeColor="text1"/>
        </w:rPr>
        <w:t>et al.,</w:t>
      </w:r>
      <w:r>
        <w:rPr>
          <w:color w:val="000000" w:themeColor="text1"/>
        </w:rPr>
        <w:t xml:space="preserve"> 2007). A </w:t>
      </w:r>
      <w:proofErr w:type="gramStart"/>
      <w:r>
        <w:rPr>
          <w:color w:val="000000" w:themeColor="text1"/>
        </w:rPr>
        <w:t>detailed  summary</w:t>
      </w:r>
      <w:proofErr w:type="gramEnd"/>
      <w:r>
        <w:rPr>
          <w:color w:val="000000" w:themeColor="text1"/>
        </w:rPr>
        <w:t xml:space="preserve"> of </w:t>
      </w:r>
      <w:r>
        <w:rPr>
          <w:rStyle w:val="Hyperlink"/>
          <w:bCs/>
          <w:color w:val="000000" w:themeColor="text1"/>
          <w:u w:val="none"/>
        </w:rPr>
        <w:t xml:space="preserve">Anti-Nutritional factors present </w:t>
      </w:r>
      <w:proofErr w:type="spellStart"/>
      <w:r>
        <w:rPr>
          <w:rStyle w:val="Hyperlink"/>
          <w:bCs/>
          <w:color w:val="000000" w:themeColor="text1"/>
          <w:u w:val="none"/>
          <w:lang w:val="en-US"/>
        </w:rPr>
        <w:t>i</w:t>
      </w:r>
      <w:proofErr w:type="spellEnd"/>
      <w:r>
        <w:rPr>
          <w:rStyle w:val="Hyperlink"/>
          <w:bCs/>
          <w:color w:val="000000" w:themeColor="text1"/>
          <w:u w:val="none"/>
        </w:rPr>
        <w:t xml:space="preserve">n millets and cereals are </w:t>
      </w:r>
      <w:proofErr w:type="spellStart"/>
      <w:r>
        <w:rPr>
          <w:rStyle w:val="Hyperlink"/>
          <w:bCs/>
          <w:color w:val="000000" w:themeColor="text1"/>
          <w:u w:val="none"/>
        </w:rPr>
        <w:t>mentoned</w:t>
      </w:r>
      <w:proofErr w:type="spellEnd"/>
      <w:r>
        <w:rPr>
          <w:rStyle w:val="Hyperlink"/>
          <w:bCs/>
          <w:color w:val="000000" w:themeColor="text1"/>
          <w:u w:val="none"/>
        </w:rPr>
        <w:t xml:space="preserve"> in </w:t>
      </w:r>
      <w:r>
        <w:rPr>
          <w:color w:val="000000" w:themeColor="text1"/>
        </w:rPr>
        <w:t>Table 6 &amp; 7.</w:t>
      </w:r>
    </w:p>
    <w:p w14:paraId="7DD6F71E" w14:textId="77777777" w:rsidR="004873B8" w:rsidRDefault="00633ED7">
      <w:pPr>
        <w:pStyle w:val="NormalWeb"/>
        <w:spacing w:line="360" w:lineRule="auto"/>
        <w:jc w:val="both"/>
        <w:rPr>
          <w:color w:val="000000" w:themeColor="text1"/>
        </w:rPr>
      </w:pPr>
      <w:r>
        <w:rPr>
          <w:color w:val="000000" w:themeColor="text1"/>
        </w:rPr>
        <w:t>Fermentation not only enhances the nutritional quality of millet- and cereal-based beverages but also makes them more bioavailable and functionally beneficial for human consumption.</w:t>
      </w:r>
    </w:p>
    <w:p w14:paraId="58FBDABA" w14:textId="77777777" w:rsidR="004873B8" w:rsidRDefault="00633ED7">
      <w:pPr>
        <w:pStyle w:val="ds-markdown-paragraph"/>
        <w:spacing w:before="0" w:beforeAutospacing="0" w:line="360" w:lineRule="auto"/>
        <w:jc w:val="both"/>
        <w:rPr>
          <w:b/>
          <w:color w:val="000000" w:themeColor="text1"/>
        </w:rPr>
      </w:pPr>
      <w:r>
        <w:rPr>
          <w:b/>
          <w:color w:val="000000" w:themeColor="text1"/>
        </w:rPr>
        <w:t>IV. Discussion</w:t>
      </w:r>
    </w:p>
    <w:p w14:paraId="7B82728F" w14:textId="77777777" w:rsidR="004873B8" w:rsidRDefault="00633ED7">
      <w:pPr>
        <w:pStyle w:val="NormalWeb"/>
        <w:spacing w:line="360" w:lineRule="auto"/>
        <w:jc w:val="both"/>
        <w:rPr>
          <w:color w:val="000000"/>
        </w:rPr>
      </w:pPr>
      <w:r>
        <w:rPr>
          <w:color w:val="000000"/>
        </w:rPr>
        <w:t xml:space="preserve">Fermentation is a biochemical process that significantly transforms the nutritional and functional characteristics of cereals and millets. During lactic acid bacteria (LAB)-mediated fermentation, microbial enzymes degrade complex macromolecules, improving nutrient bioavailability and reducing anti-nutritional factors. This enzymatic breakdown enhances protein digestibility, mineral absorption, and vitamin content (Osman, 2011). For instance, the hydrolysis of phytic acid, tannins, and oxalates increases the </w:t>
      </w:r>
      <w:proofErr w:type="spellStart"/>
      <w:r>
        <w:rPr>
          <w:color w:val="000000"/>
        </w:rPr>
        <w:t>bioaccessibility</w:t>
      </w:r>
      <w:proofErr w:type="spellEnd"/>
      <w:r>
        <w:rPr>
          <w:color w:val="000000"/>
        </w:rPr>
        <w:t xml:space="preserve"> of iron, zinc, and calcium, which are otherwise poorly absorbed due to complex formation in raw grains (Adebo</w:t>
      </w:r>
      <w:r>
        <w:rPr>
          <w:rStyle w:val="apple-converted-space"/>
          <w:color w:val="000000"/>
        </w:rPr>
        <w:t> </w:t>
      </w:r>
      <w:r>
        <w:rPr>
          <w:rStyle w:val="Emphasis"/>
          <w:color w:val="000000"/>
        </w:rPr>
        <w:t>et al.</w:t>
      </w:r>
      <w:r>
        <w:rPr>
          <w:color w:val="000000"/>
        </w:rPr>
        <w:t>, 2022).</w:t>
      </w:r>
    </w:p>
    <w:p w14:paraId="5671D228" w14:textId="77777777" w:rsidR="004873B8" w:rsidRDefault="00633ED7">
      <w:pPr>
        <w:pStyle w:val="NormalWeb"/>
        <w:spacing w:line="360" w:lineRule="auto"/>
        <w:jc w:val="both"/>
        <w:rPr>
          <w:color w:val="000000"/>
        </w:rPr>
      </w:pPr>
      <w:r>
        <w:rPr>
          <w:color w:val="000000"/>
        </w:rPr>
        <w:t xml:space="preserve">LAB fermentation has been shown to improve the nutritional profile of millet varieties such as finger millet, foxtail millet, bajra, and </w:t>
      </w:r>
      <w:proofErr w:type="spellStart"/>
      <w:r>
        <w:rPr>
          <w:color w:val="000000"/>
        </w:rPr>
        <w:t>kodo</w:t>
      </w:r>
      <w:proofErr w:type="spellEnd"/>
      <w:r>
        <w:rPr>
          <w:color w:val="000000"/>
        </w:rPr>
        <w:t xml:space="preserve"> millet by increasing antioxidant activity, protein content, and dietary </w:t>
      </w:r>
      <w:proofErr w:type="spellStart"/>
      <w:r>
        <w:rPr>
          <w:color w:val="000000"/>
        </w:rPr>
        <w:t>fiber</w:t>
      </w:r>
      <w:proofErr w:type="spellEnd"/>
      <w:r>
        <w:rPr>
          <w:color w:val="000000"/>
        </w:rPr>
        <w:t xml:space="preserve"> (Sharma &amp; Sharma, 2020). In addition, the incorporation of ingredients like honey, whey, and fruit pulp further enhances the retention of bioactive compounds and antioxidant levels in these beverages (</w:t>
      </w:r>
      <w:proofErr w:type="spellStart"/>
      <w:r>
        <w:rPr>
          <w:color w:val="000000"/>
        </w:rPr>
        <w:t>Bembem</w:t>
      </w:r>
      <w:proofErr w:type="spellEnd"/>
      <w:r>
        <w:rPr>
          <w:color w:val="000000"/>
        </w:rPr>
        <w:t xml:space="preserve"> &amp; </w:t>
      </w:r>
      <w:proofErr w:type="spellStart"/>
      <w:r>
        <w:rPr>
          <w:color w:val="000000"/>
        </w:rPr>
        <w:t>Agrahar-Murugkar</w:t>
      </w:r>
      <w:proofErr w:type="spellEnd"/>
      <w:r>
        <w:rPr>
          <w:color w:val="000000"/>
        </w:rPr>
        <w:t xml:space="preserve">, 2020). Controlled submerged fermentation using tofu whey medium has demonstrated a substantial increase in B-vitamin concentrations and amino acid content, along with a reduction in crude </w:t>
      </w:r>
      <w:proofErr w:type="spellStart"/>
      <w:r>
        <w:rPr>
          <w:color w:val="000000"/>
        </w:rPr>
        <w:t>fiber</w:t>
      </w:r>
      <w:proofErr w:type="spellEnd"/>
      <w:r>
        <w:rPr>
          <w:color w:val="000000"/>
        </w:rPr>
        <w:t xml:space="preserve">, resistant starch, and </w:t>
      </w:r>
      <w:proofErr w:type="spellStart"/>
      <w:r>
        <w:rPr>
          <w:color w:val="000000"/>
        </w:rPr>
        <w:t>glycemic</w:t>
      </w:r>
      <w:proofErr w:type="spellEnd"/>
      <w:r>
        <w:rPr>
          <w:color w:val="000000"/>
        </w:rPr>
        <w:t xml:space="preserve"> index (Mohapatra</w:t>
      </w:r>
      <w:r>
        <w:rPr>
          <w:rStyle w:val="apple-converted-space"/>
          <w:color w:val="000000"/>
        </w:rPr>
        <w:t> </w:t>
      </w:r>
      <w:r>
        <w:rPr>
          <w:rStyle w:val="Emphasis"/>
          <w:color w:val="000000"/>
        </w:rPr>
        <w:t>et al.</w:t>
      </w:r>
      <w:r>
        <w:rPr>
          <w:color w:val="000000"/>
        </w:rPr>
        <w:t>, 2024).</w:t>
      </w:r>
    </w:p>
    <w:p w14:paraId="67982C42" w14:textId="77777777" w:rsidR="004873B8" w:rsidRDefault="00633ED7">
      <w:pPr>
        <w:pStyle w:val="NormalWeb"/>
        <w:spacing w:line="360" w:lineRule="auto"/>
        <w:jc w:val="both"/>
        <w:rPr>
          <w:color w:val="000000"/>
        </w:rPr>
      </w:pPr>
      <w:r>
        <w:rPr>
          <w:color w:val="000000"/>
        </w:rPr>
        <w:lastRenderedPageBreak/>
        <w:t>These fermentation processes also lead to an increase in the concentration of essential amino acids such as lysine and methionine, which are typically limiting in unfermented millets. This enhancement is attributed to microbial biosynthesis and proteolysis during fermentation (Adebo</w:t>
      </w:r>
      <w:r>
        <w:rPr>
          <w:rStyle w:val="apple-converted-space"/>
          <w:color w:val="000000"/>
        </w:rPr>
        <w:t> </w:t>
      </w:r>
      <w:r>
        <w:rPr>
          <w:rStyle w:val="Emphasis"/>
          <w:color w:val="000000"/>
        </w:rPr>
        <w:t>et al.</w:t>
      </w:r>
      <w:r>
        <w:rPr>
          <w:color w:val="000000"/>
        </w:rPr>
        <w:t xml:space="preserve">, 2022). In terms of probiotic delivery, millet-based formulations are highly effective carriers due to their </w:t>
      </w:r>
      <w:proofErr w:type="spellStart"/>
      <w:r>
        <w:rPr>
          <w:color w:val="000000"/>
        </w:rPr>
        <w:t>favorable</w:t>
      </w:r>
      <w:proofErr w:type="spellEnd"/>
      <w:r>
        <w:rPr>
          <w:color w:val="000000"/>
        </w:rPr>
        <w:t xml:space="preserve"> nutrient composition. High viability levels of probiotic strains such as</w:t>
      </w:r>
      <w:r>
        <w:rPr>
          <w:rStyle w:val="apple-converted-space"/>
          <w:color w:val="000000"/>
        </w:rPr>
        <w:t> </w:t>
      </w:r>
      <w:r>
        <w:rPr>
          <w:rStyle w:val="Emphasis"/>
          <w:color w:val="000000"/>
        </w:rPr>
        <w:t>Lactobacillus plantarum</w:t>
      </w:r>
      <w:r>
        <w:rPr>
          <w:rStyle w:val="apple-converted-space"/>
          <w:color w:val="000000"/>
        </w:rPr>
        <w:t> </w:t>
      </w:r>
      <w:r>
        <w:rPr>
          <w:color w:val="000000"/>
        </w:rPr>
        <w:t>and</w:t>
      </w:r>
      <w:r>
        <w:rPr>
          <w:rStyle w:val="apple-converted-space"/>
          <w:color w:val="000000"/>
        </w:rPr>
        <w:t> </w:t>
      </w:r>
      <w:r>
        <w:rPr>
          <w:rStyle w:val="Emphasis"/>
          <w:color w:val="000000"/>
        </w:rPr>
        <w:t>Streptococcus thermophilus</w:t>
      </w:r>
      <w:r>
        <w:rPr>
          <w:rStyle w:val="apple-converted-space"/>
          <w:color w:val="000000"/>
        </w:rPr>
        <w:t> </w:t>
      </w:r>
      <w:r>
        <w:rPr>
          <w:color w:val="000000"/>
        </w:rPr>
        <w:t>have been achieved, ranging from 10⁶ to 10¹² CFU/mL (Ziarno</w:t>
      </w:r>
      <w:r>
        <w:rPr>
          <w:rStyle w:val="apple-converted-space"/>
          <w:color w:val="000000"/>
        </w:rPr>
        <w:t> </w:t>
      </w:r>
      <w:r>
        <w:rPr>
          <w:rStyle w:val="Emphasis"/>
          <w:color w:val="000000"/>
        </w:rPr>
        <w:t>et al.</w:t>
      </w:r>
      <w:r>
        <w:rPr>
          <w:color w:val="000000"/>
        </w:rPr>
        <w:t>, 2019).</w:t>
      </w:r>
    </w:p>
    <w:p w14:paraId="53E6D71D" w14:textId="77777777" w:rsidR="004873B8" w:rsidRDefault="00633ED7">
      <w:pPr>
        <w:pStyle w:val="NormalWeb"/>
        <w:spacing w:line="360" w:lineRule="auto"/>
        <w:jc w:val="both"/>
        <w:rPr>
          <w:color w:val="000000"/>
        </w:rPr>
      </w:pPr>
      <w:r>
        <w:rPr>
          <w:color w:val="000000"/>
        </w:rPr>
        <w:t>These probiotics also demonstrate stability over 4 to 5 weeks under refrigerated storage, with a gradual pH decline (e.g., to ~5.05) supporting microbial survival and product safety (Farseen</w:t>
      </w:r>
      <w:r>
        <w:rPr>
          <w:rStyle w:val="apple-converted-space"/>
          <w:color w:val="000000"/>
        </w:rPr>
        <w:t> </w:t>
      </w:r>
      <w:r>
        <w:rPr>
          <w:rStyle w:val="Emphasis"/>
          <w:color w:val="000000"/>
        </w:rPr>
        <w:t>et al.</w:t>
      </w:r>
      <w:r>
        <w:rPr>
          <w:color w:val="000000"/>
        </w:rPr>
        <w:t>, 2017). Such beverages also deliver physiological benefits. A study on whey–pearl millet–barley blends reported an increase in secretory IgA levels and reduced</w:t>
      </w:r>
      <w:r>
        <w:rPr>
          <w:rStyle w:val="apple-converted-space"/>
          <w:color w:val="000000"/>
        </w:rPr>
        <w:t> </w:t>
      </w:r>
      <w:r>
        <w:rPr>
          <w:rStyle w:val="Emphasis"/>
          <w:color w:val="000000"/>
        </w:rPr>
        <w:t>Shigella</w:t>
      </w:r>
      <w:r>
        <w:rPr>
          <w:rStyle w:val="apple-converted-space"/>
          <w:color w:val="000000"/>
        </w:rPr>
        <w:t> </w:t>
      </w:r>
      <w:r>
        <w:rPr>
          <w:color w:val="000000"/>
        </w:rPr>
        <w:t>translocation, suggesting improved gut immunity (Ganguly</w:t>
      </w:r>
      <w:r>
        <w:rPr>
          <w:rStyle w:val="apple-converted-space"/>
          <w:color w:val="000000"/>
        </w:rPr>
        <w:t> </w:t>
      </w:r>
      <w:r>
        <w:rPr>
          <w:rStyle w:val="Emphasis"/>
          <w:color w:val="000000"/>
        </w:rPr>
        <w:t>et al.</w:t>
      </w:r>
      <w:r>
        <w:rPr>
          <w:color w:val="000000"/>
        </w:rPr>
        <w:t>, 2019). Gluten-free millet formulations have also maintained allergen-free status while promoting gut microbiota balance (Ziarno</w:t>
      </w:r>
      <w:r>
        <w:rPr>
          <w:rStyle w:val="apple-converted-space"/>
          <w:color w:val="000000"/>
        </w:rPr>
        <w:t> </w:t>
      </w:r>
      <w:r>
        <w:rPr>
          <w:rStyle w:val="Emphasis"/>
          <w:color w:val="000000"/>
        </w:rPr>
        <w:t>et al.</w:t>
      </w:r>
      <w:r>
        <w:rPr>
          <w:color w:val="000000"/>
        </w:rPr>
        <w:t>, 2019).</w:t>
      </w:r>
    </w:p>
    <w:p w14:paraId="626F3EEB" w14:textId="77777777" w:rsidR="004873B8" w:rsidRDefault="00633ED7">
      <w:pPr>
        <w:pStyle w:val="NormalWeb"/>
        <w:spacing w:line="360" w:lineRule="auto"/>
        <w:jc w:val="both"/>
        <w:rPr>
          <w:color w:val="000000"/>
        </w:rPr>
      </w:pPr>
      <w:r>
        <w:rPr>
          <w:color w:val="000000"/>
        </w:rPr>
        <w:t xml:space="preserve">Sensory acceptability plays a pivotal role in consumer acceptance. </w:t>
      </w:r>
      <w:proofErr w:type="spellStart"/>
      <w:r>
        <w:rPr>
          <w:color w:val="000000"/>
        </w:rPr>
        <w:t>Flavored</w:t>
      </w:r>
      <w:proofErr w:type="spellEnd"/>
      <w:r>
        <w:rPr>
          <w:color w:val="000000"/>
        </w:rPr>
        <w:t xml:space="preserve"> formulations, particularly those with mango, received high preference scores (</w:t>
      </w:r>
      <w:proofErr w:type="spellStart"/>
      <w:r>
        <w:rPr>
          <w:color w:val="000000"/>
        </w:rPr>
        <w:t>Sabavath</w:t>
      </w:r>
      <w:proofErr w:type="spellEnd"/>
      <w:r>
        <w:rPr>
          <w:rStyle w:val="apple-converted-space"/>
          <w:color w:val="000000"/>
        </w:rPr>
        <w:t> </w:t>
      </w:r>
      <w:r>
        <w:rPr>
          <w:rStyle w:val="Emphasis"/>
          <w:color w:val="000000"/>
        </w:rPr>
        <w:t>et al.</w:t>
      </w:r>
      <w:r>
        <w:rPr>
          <w:color w:val="000000"/>
        </w:rPr>
        <w:t xml:space="preserve">, 2022). Bajra and barley-based beverages, when optimized for dilution and taste, also showed </w:t>
      </w:r>
      <w:proofErr w:type="spellStart"/>
      <w:r>
        <w:rPr>
          <w:color w:val="000000"/>
        </w:rPr>
        <w:t>favorable</w:t>
      </w:r>
      <w:proofErr w:type="spellEnd"/>
      <w:r>
        <w:rPr>
          <w:color w:val="000000"/>
        </w:rPr>
        <w:t xml:space="preserve"> sensory outcomes (</w:t>
      </w:r>
      <w:proofErr w:type="spellStart"/>
      <w:r>
        <w:rPr>
          <w:color w:val="000000"/>
        </w:rPr>
        <w:t>Manasa</w:t>
      </w:r>
      <w:proofErr w:type="spellEnd"/>
      <w:r>
        <w:rPr>
          <w:color w:val="000000"/>
        </w:rPr>
        <w:t xml:space="preserve"> &amp; Sharma, 2022). The inclusion of fruits, honey, and fermentation-controlled LAB strains improves not only palatability but also antioxidant potential and shelf life (Ahuja</w:t>
      </w:r>
      <w:r>
        <w:rPr>
          <w:rStyle w:val="apple-converted-space"/>
          <w:color w:val="000000"/>
        </w:rPr>
        <w:t> </w:t>
      </w:r>
      <w:r>
        <w:rPr>
          <w:rStyle w:val="Emphasis"/>
          <w:color w:val="000000"/>
        </w:rPr>
        <w:t>et al.</w:t>
      </w:r>
      <w:r>
        <w:rPr>
          <w:color w:val="000000"/>
        </w:rPr>
        <w:t>, 2017). Traditional fermentation, often practiced through back-slopping, is widely accessible and culturally rooted but presents variability in nutrient outcomes and microbial safety (Osman, 2011). While it allows for the use of natural microbiota, it lacks the consistency required for industrial-scale production and often results in less predictable reductions in anti-nutritional compounds (Adebo</w:t>
      </w:r>
      <w:r>
        <w:rPr>
          <w:rStyle w:val="apple-converted-space"/>
          <w:color w:val="000000"/>
        </w:rPr>
        <w:t> </w:t>
      </w:r>
      <w:r>
        <w:rPr>
          <w:rStyle w:val="Emphasis"/>
          <w:color w:val="000000"/>
        </w:rPr>
        <w:t>et al.</w:t>
      </w:r>
      <w:r>
        <w:rPr>
          <w:color w:val="000000"/>
        </w:rPr>
        <w:t>, 2022). On the other hand, lab-controlled fermentation using standardized starter cultures offers better control over microbial activity and fermentation parameters such as pH, temperature, and inoculum size (Mohapatra</w:t>
      </w:r>
      <w:r>
        <w:rPr>
          <w:rStyle w:val="apple-converted-space"/>
          <w:color w:val="000000"/>
        </w:rPr>
        <w:t> </w:t>
      </w:r>
      <w:r>
        <w:rPr>
          <w:rStyle w:val="Emphasis"/>
          <w:color w:val="000000"/>
        </w:rPr>
        <w:t>et al.</w:t>
      </w:r>
      <w:r>
        <w:rPr>
          <w:color w:val="000000"/>
        </w:rPr>
        <w:t>, 2024).</w:t>
      </w:r>
    </w:p>
    <w:p w14:paraId="60CD988F" w14:textId="77777777" w:rsidR="004873B8" w:rsidRDefault="00633ED7">
      <w:pPr>
        <w:pStyle w:val="NormalWeb"/>
        <w:spacing w:line="360" w:lineRule="auto"/>
        <w:jc w:val="both"/>
        <w:rPr>
          <w:color w:val="000000"/>
        </w:rPr>
      </w:pPr>
      <w:r>
        <w:rPr>
          <w:color w:val="000000"/>
        </w:rPr>
        <w:t xml:space="preserve">Controlled fermentation ensures enhanced and reproducible nutritional profiles, shorter processing durations, and improved safety. For instance, LAB fermentation of </w:t>
      </w:r>
      <w:proofErr w:type="spellStart"/>
      <w:r>
        <w:rPr>
          <w:color w:val="000000"/>
        </w:rPr>
        <w:t>dehusked</w:t>
      </w:r>
      <w:proofErr w:type="spellEnd"/>
      <w:r>
        <w:rPr>
          <w:color w:val="000000"/>
        </w:rPr>
        <w:t xml:space="preserve"> </w:t>
      </w:r>
      <w:proofErr w:type="spellStart"/>
      <w:r>
        <w:rPr>
          <w:color w:val="000000"/>
        </w:rPr>
        <w:t>kodo</w:t>
      </w:r>
      <w:proofErr w:type="spellEnd"/>
      <w:r>
        <w:rPr>
          <w:color w:val="000000"/>
        </w:rPr>
        <w:t xml:space="preserve"> millet, pearl millet, and sorghum in tofu whey media resulted in a 12.5% </w:t>
      </w:r>
      <w:r>
        <w:rPr>
          <w:color w:val="000000"/>
        </w:rPr>
        <w:lastRenderedPageBreak/>
        <w:t>increase in protein content, up to 90% enhancement in amino acid profile, and significant improvement in antioxidant capacity—all achieved within 4–17 hours (Mohapatra</w:t>
      </w:r>
      <w:r>
        <w:rPr>
          <w:rStyle w:val="apple-converted-space"/>
          <w:color w:val="000000"/>
        </w:rPr>
        <w:t> </w:t>
      </w:r>
      <w:r>
        <w:rPr>
          <w:rStyle w:val="Emphasis"/>
          <w:color w:val="000000"/>
        </w:rPr>
        <w:t>et al.</w:t>
      </w:r>
      <w:r>
        <w:rPr>
          <w:color w:val="000000"/>
        </w:rPr>
        <w:t>, 2024). In comparison, traditional fermentation processes may require 24–72 hours and still yield less optimal outcomes.</w:t>
      </w:r>
    </w:p>
    <w:p w14:paraId="4A6281F6" w14:textId="77777777" w:rsidR="004873B8" w:rsidRDefault="00633ED7">
      <w:pPr>
        <w:pStyle w:val="NormalWeb"/>
        <w:spacing w:line="360" w:lineRule="auto"/>
        <w:jc w:val="both"/>
        <w:rPr>
          <w:color w:val="000000"/>
        </w:rPr>
      </w:pPr>
      <w:r>
        <w:rPr>
          <w:color w:val="000000"/>
        </w:rPr>
        <w:t>Thus, while traditional methods hold value in rural and household settings,</w:t>
      </w:r>
      <w:r>
        <w:rPr>
          <w:rStyle w:val="apple-converted-space"/>
          <w:color w:val="000000"/>
        </w:rPr>
        <w:t> </w:t>
      </w:r>
      <w:r>
        <w:rPr>
          <w:rStyle w:val="Strong"/>
          <w:b w:val="0"/>
          <w:bCs w:val="0"/>
          <w:color w:val="000000"/>
        </w:rPr>
        <w:t>lab-controlled fermentation stands out as the more efficient and nutritionally superior approach</w:t>
      </w:r>
      <w:r>
        <w:rPr>
          <w:rStyle w:val="apple-converted-space"/>
          <w:color w:val="000000"/>
        </w:rPr>
        <w:t> </w:t>
      </w:r>
      <w:r>
        <w:rPr>
          <w:color w:val="000000"/>
        </w:rPr>
        <w:t>for the development of</w:t>
      </w:r>
      <w:r>
        <w:rPr>
          <w:rStyle w:val="apple-converted-space"/>
          <w:color w:val="000000"/>
        </w:rPr>
        <w:t> </w:t>
      </w:r>
      <w:r>
        <w:rPr>
          <w:rStyle w:val="Strong"/>
          <w:b w:val="0"/>
          <w:bCs w:val="0"/>
          <w:color w:val="000000"/>
        </w:rPr>
        <w:t>non-alcoholic, probiotic-rich millet beverages</w:t>
      </w:r>
      <w:r>
        <w:rPr>
          <w:rStyle w:val="apple-converted-space"/>
          <w:color w:val="000000"/>
        </w:rPr>
        <w:t> </w:t>
      </w:r>
      <w:r>
        <w:rPr>
          <w:color w:val="000000"/>
        </w:rPr>
        <w:t>that are safe, shelf-stable, and commercially scalable.</w:t>
      </w:r>
    </w:p>
    <w:p w14:paraId="59D74608" w14:textId="77777777" w:rsidR="004873B8" w:rsidRDefault="004873B8">
      <w:pPr>
        <w:pStyle w:val="NormalWeb"/>
        <w:rPr>
          <w:color w:val="000000"/>
        </w:rPr>
      </w:pPr>
    </w:p>
    <w:p w14:paraId="0BC02DE6" w14:textId="77777777" w:rsidR="004873B8" w:rsidRDefault="00633ED7">
      <w:pPr>
        <w:pStyle w:val="Heading3"/>
        <w:spacing w:line="360" w:lineRule="auto"/>
        <w:jc w:val="both"/>
      </w:pPr>
      <w:r>
        <w:rPr>
          <w:rStyle w:val="Strong"/>
          <w:b/>
          <w:bCs/>
          <w:color w:val="000000" w:themeColor="text1"/>
          <w:sz w:val="24"/>
          <w:szCs w:val="24"/>
        </w:rPr>
        <w:t>V. Conclusion</w:t>
      </w:r>
    </w:p>
    <w:p w14:paraId="4926C806" w14:textId="77777777" w:rsidR="004873B8" w:rsidRDefault="00633ED7">
      <w:pPr>
        <w:spacing w:line="360" w:lineRule="auto"/>
        <w:jc w:val="both"/>
        <w:rPr>
          <w:color w:val="000000" w:themeColor="text1"/>
        </w:rPr>
      </w:pPr>
      <w:r>
        <w:rPr>
          <w:color w:val="000000" w:themeColor="text1"/>
        </w:rPr>
        <w:t xml:space="preserve">Traditional Cereal- and millet-based probiotic drink </w:t>
      </w:r>
      <w:proofErr w:type="gramStart"/>
      <w:r>
        <w:rPr>
          <w:color w:val="000000" w:themeColor="text1"/>
        </w:rPr>
        <w:t>consumption  should</w:t>
      </w:r>
      <w:proofErr w:type="gramEnd"/>
      <w:r>
        <w:rPr>
          <w:color w:val="000000" w:themeColor="text1"/>
        </w:rPr>
        <w:t xml:space="preserve"> be encouraged due to its beneficial role.  It’s a promising non-dairy alternative with significant nutritional, functional health benefits. Fermentation enhances the bioavailability of nutrients, improves probiotic viability, and increases antioxidant activity, making these beverages valuable for gut health, immune support, and chronic disease management. Additionally, sensory evaluations indicate high consumer acceptability, particularly for fruit-</w:t>
      </w:r>
      <w:proofErr w:type="spellStart"/>
      <w:r>
        <w:rPr>
          <w:color w:val="000000" w:themeColor="text1"/>
        </w:rPr>
        <w:t>flavored</w:t>
      </w:r>
      <w:proofErr w:type="spellEnd"/>
      <w:r>
        <w:rPr>
          <w:color w:val="000000" w:themeColor="text1"/>
        </w:rPr>
        <w:t xml:space="preserve"> variants such as mango and strawberry. Despite their potential, challenges remain in optimizing fermentation techniques, shelf-life stability, and consumer preference. Future research should focus on standardizing fermentation processes, improving storage conditions to maintain probiotic efficacy, and diversifying product formulations to enhance marketability and consumer demand. Overall, cereal- and millet-based probiotic beverages are functional foods with substantial commercial potential, requiring further innovation and research to maximize their health benefits and global market acceptance.</w:t>
      </w:r>
    </w:p>
    <w:p w14:paraId="12E69071" w14:textId="77777777" w:rsidR="004873B8" w:rsidRDefault="00633ED7">
      <w:pPr>
        <w:pStyle w:val="Heading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Author Contribution</w:t>
      </w:r>
    </w:p>
    <w:p w14:paraId="1369438F" w14:textId="77777777" w:rsidR="004873B8" w:rsidRDefault="004873B8"/>
    <w:p w14:paraId="32400BA1" w14:textId="77777777" w:rsidR="004873B8" w:rsidRDefault="00633ED7">
      <w:pPr>
        <w:jc w:val="both"/>
      </w:pPr>
      <w:r>
        <w:rPr>
          <w:b/>
        </w:rPr>
        <w:t>Zainab Perveen</w:t>
      </w:r>
      <w:r>
        <w:t>:  Development of design, writing original draft, and visualization</w:t>
      </w:r>
    </w:p>
    <w:p w14:paraId="485174D4" w14:textId="77777777" w:rsidR="004873B8" w:rsidRDefault="004873B8">
      <w:pPr>
        <w:jc w:val="both"/>
        <w:rPr>
          <w:b/>
        </w:rPr>
      </w:pPr>
    </w:p>
    <w:p w14:paraId="5108642A" w14:textId="77777777" w:rsidR="004873B8" w:rsidRDefault="00633ED7">
      <w:pPr>
        <w:jc w:val="both"/>
      </w:pPr>
      <w:r>
        <w:rPr>
          <w:b/>
        </w:rPr>
        <w:t>Sadia Chishty:</w:t>
      </w:r>
      <w:r>
        <w:t xml:space="preserve">  Conceptualization, review, editing and supervision.</w:t>
      </w:r>
    </w:p>
    <w:p w14:paraId="3A34B3E8" w14:textId="77777777" w:rsidR="004873B8" w:rsidRDefault="00633ED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color w:val="000000"/>
        </w:rPr>
      </w:pPr>
      <w:r>
        <w:rPr>
          <w:b/>
          <w:color w:val="000000"/>
        </w:rPr>
        <w:t>Ethics approval and consent to participate:</w:t>
      </w:r>
      <w:r>
        <w:rPr>
          <w:color w:val="000000"/>
        </w:rPr>
        <w:t xml:space="preserve"> Not Applicable</w:t>
      </w:r>
    </w:p>
    <w:p w14:paraId="7C057BDA" w14:textId="77777777" w:rsidR="004873B8" w:rsidRDefault="00633ED7">
      <w:pPr>
        <w:spacing w:before="100" w:beforeAutospacing="1" w:after="100" w:afterAutospacing="1" w:line="360" w:lineRule="auto"/>
        <w:jc w:val="both"/>
        <w:outlineLvl w:val="0"/>
        <w:rPr>
          <w:color w:val="000000" w:themeColor="text1"/>
          <w:lang w:val="en-US"/>
        </w:rPr>
      </w:pPr>
      <w:r>
        <w:rPr>
          <w:b/>
          <w:color w:val="000000" w:themeColor="text1"/>
        </w:rPr>
        <w:t xml:space="preserve">Acknowledgment: </w:t>
      </w:r>
      <w:r>
        <w:rPr>
          <w:color w:val="000000" w:themeColor="text1"/>
        </w:rPr>
        <w:t xml:space="preserve">No </w:t>
      </w:r>
      <w:proofErr w:type="gramStart"/>
      <w:r>
        <w:rPr>
          <w:color w:val="000000" w:themeColor="text1"/>
        </w:rPr>
        <w:t xml:space="preserve">funding </w:t>
      </w:r>
      <w:r>
        <w:rPr>
          <w:color w:val="000000" w:themeColor="text1"/>
          <w:lang w:val="en-US"/>
        </w:rPr>
        <w:t xml:space="preserve"> has</w:t>
      </w:r>
      <w:proofErr w:type="gramEnd"/>
      <w:r>
        <w:rPr>
          <w:color w:val="000000" w:themeColor="text1"/>
          <w:lang w:val="en-US"/>
        </w:rPr>
        <w:t xml:space="preserve"> been </w:t>
      </w:r>
      <w:r>
        <w:rPr>
          <w:color w:val="000000" w:themeColor="text1"/>
        </w:rPr>
        <w:t>received for  preparation of this manuscript</w:t>
      </w:r>
      <w:r>
        <w:rPr>
          <w:color w:val="000000" w:themeColor="text1"/>
          <w:lang w:val="en-US"/>
        </w:rPr>
        <w:t>.</w:t>
      </w:r>
    </w:p>
    <w:p w14:paraId="5E7D0FD6" w14:textId="77777777" w:rsidR="004873B8" w:rsidRDefault="00633ED7">
      <w:pPr>
        <w:spacing w:before="100" w:beforeAutospacing="1" w:after="100" w:afterAutospacing="1" w:line="360" w:lineRule="auto"/>
        <w:jc w:val="both"/>
        <w:outlineLvl w:val="0"/>
        <w:rPr>
          <w:color w:val="000000" w:themeColor="text1"/>
          <w:lang w:val="en-US"/>
        </w:rPr>
      </w:pPr>
      <w:r>
        <w:rPr>
          <w:b/>
          <w:color w:val="000000" w:themeColor="text1"/>
        </w:rPr>
        <w:lastRenderedPageBreak/>
        <w:t>Competing interests:</w:t>
      </w:r>
      <w:r>
        <w:rPr>
          <w:color w:val="000000" w:themeColor="text1"/>
        </w:rPr>
        <w:t xml:space="preserve"> </w:t>
      </w:r>
      <w:r>
        <w:rPr>
          <w:color w:val="000000" w:themeColor="text1"/>
          <w:shd w:val="clear" w:color="auto" w:fill="FFFFFF"/>
        </w:rPr>
        <w:t>Authors have declared that no competing interests exist.</w:t>
      </w:r>
    </w:p>
    <w:p w14:paraId="7C66CBC8" w14:textId="1B89C8FB" w:rsidR="004873B8" w:rsidRDefault="00633ED7">
      <w:pPr>
        <w:spacing w:line="360" w:lineRule="auto"/>
        <w:jc w:val="both"/>
        <w:rPr>
          <w:color w:val="000000" w:themeColor="text1"/>
        </w:rPr>
      </w:pPr>
      <w:r>
        <w:rPr>
          <w:b/>
          <w:color w:val="000000" w:themeColor="text1"/>
        </w:rPr>
        <w:t>Funding:</w:t>
      </w:r>
      <w:r>
        <w:rPr>
          <w:color w:val="000000" w:themeColor="text1"/>
        </w:rPr>
        <w:t xml:space="preserve"> No Funding was received to carry out the review study. </w:t>
      </w:r>
    </w:p>
    <w:p w14:paraId="0FEFF54A" w14:textId="03A1E2E4" w:rsidR="00C25949" w:rsidRDefault="00C25949">
      <w:pPr>
        <w:spacing w:line="360" w:lineRule="auto"/>
        <w:jc w:val="both"/>
        <w:rPr>
          <w:color w:val="000000" w:themeColor="text1"/>
        </w:rPr>
      </w:pPr>
    </w:p>
    <w:p w14:paraId="6B0205C6" w14:textId="77777777" w:rsidR="00C25949" w:rsidRPr="007A4135" w:rsidRDefault="00C25949" w:rsidP="00C25949">
      <w:pPr>
        <w:rPr>
          <w:highlight w:val="yellow"/>
        </w:rPr>
      </w:pPr>
      <w:r w:rsidRPr="007A4135">
        <w:rPr>
          <w:highlight w:val="yellow"/>
        </w:rPr>
        <w:t>Disclaimer (Artificial intelligence)</w:t>
      </w:r>
    </w:p>
    <w:p w14:paraId="47A47424" w14:textId="77777777" w:rsidR="00C25949" w:rsidRPr="007A4135" w:rsidRDefault="00C25949" w:rsidP="00C25949">
      <w:pPr>
        <w:rPr>
          <w:highlight w:val="yellow"/>
        </w:rPr>
      </w:pPr>
      <w:r w:rsidRPr="007A4135">
        <w:rPr>
          <w:highlight w:val="yellow"/>
        </w:rPr>
        <w:t xml:space="preserve">Option 1: </w:t>
      </w:r>
    </w:p>
    <w:p w14:paraId="0B08629F" w14:textId="77777777" w:rsidR="00C25949" w:rsidRPr="007A4135" w:rsidRDefault="00C25949" w:rsidP="00C2594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BBC238F" w14:textId="77777777" w:rsidR="00C25949" w:rsidRPr="007A4135" w:rsidRDefault="00C25949" w:rsidP="00C25949">
      <w:pPr>
        <w:rPr>
          <w:highlight w:val="yellow"/>
        </w:rPr>
      </w:pPr>
      <w:r w:rsidRPr="007A4135">
        <w:rPr>
          <w:highlight w:val="yellow"/>
        </w:rPr>
        <w:t xml:space="preserve">Option 2: </w:t>
      </w:r>
    </w:p>
    <w:p w14:paraId="5BAD0ED2" w14:textId="77777777" w:rsidR="00C25949" w:rsidRPr="007A4135" w:rsidRDefault="00C25949" w:rsidP="00C2594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1E8162" w14:textId="77777777" w:rsidR="00C25949" w:rsidRPr="007A4135" w:rsidRDefault="00C25949" w:rsidP="00C25949">
      <w:pPr>
        <w:rPr>
          <w:highlight w:val="yellow"/>
        </w:rPr>
      </w:pPr>
      <w:r w:rsidRPr="007A4135">
        <w:rPr>
          <w:highlight w:val="yellow"/>
        </w:rPr>
        <w:t>Details of the AI usage are given below:</w:t>
      </w:r>
    </w:p>
    <w:p w14:paraId="42564014" w14:textId="77777777" w:rsidR="00C25949" w:rsidRPr="007A4135" w:rsidRDefault="00C25949" w:rsidP="00C25949">
      <w:pPr>
        <w:rPr>
          <w:highlight w:val="yellow"/>
        </w:rPr>
      </w:pPr>
      <w:r w:rsidRPr="007A4135">
        <w:rPr>
          <w:highlight w:val="yellow"/>
        </w:rPr>
        <w:t>1.</w:t>
      </w:r>
    </w:p>
    <w:p w14:paraId="01E510F1" w14:textId="77777777" w:rsidR="00C25949" w:rsidRPr="007A4135" w:rsidRDefault="00C25949" w:rsidP="00C25949">
      <w:pPr>
        <w:rPr>
          <w:highlight w:val="yellow"/>
        </w:rPr>
      </w:pPr>
      <w:r w:rsidRPr="007A4135">
        <w:rPr>
          <w:highlight w:val="yellow"/>
        </w:rPr>
        <w:t>2.</w:t>
      </w:r>
    </w:p>
    <w:p w14:paraId="4BC7A094" w14:textId="77777777" w:rsidR="00C25949" w:rsidRPr="00D047BB" w:rsidRDefault="00C25949" w:rsidP="00C25949">
      <w:r w:rsidRPr="007A4135">
        <w:rPr>
          <w:highlight w:val="yellow"/>
        </w:rPr>
        <w:t>3.</w:t>
      </w:r>
    </w:p>
    <w:p w14:paraId="7489F17C" w14:textId="77777777" w:rsidR="00C25949" w:rsidRDefault="00C25949">
      <w:pPr>
        <w:spacing w:line="360" w:lineRule="auto"/>
        <w:jc w:val="both"/>
        <w:rPr>
          <w:color w:val="000000" w:themeColor="text1"/>
        </w:rPr>
      </w:pPr>
      <w:bookmarkStart w:id="0" w:name="_GoBack"/>
      <w:bookmarkEnd w:id="0"/>
    </w:p>
    <w:p w14:paraId="567F73BB" w14:textId="77777777" w:rsidR="004873B8" w:rsidRDefault="004873B8">
      <w:pPr>
        <w:spacing w:line="360" w:lineRule="auto"/>
        <w:jc w:val="both"/>
        <w:rPr>
          <w:color w:val="000000" w:themeColor="text1"/>
        </w:rPr>
      </w:pPr>
    </w:p>
    <w:p w14:paraId="12EFD0C1" w14:textId="77777777" w:rsidR="004873B8" w:rsidRDefault="00633ED7">
      <w:pPr>
        <w:jc w:val="both"/>
        <w:rPr>
          <w:b/>
          <w:bCs/>
          <w:color w:val="000000" w:themeColor="text1"/>
        </w:rPr>
      </w:pPr>
      <w:r>
        <w:rPr>
          <w:b/>
          <w:bCs/>
          <w:color w:val="000000" w:themeColor="text1"/>
        </w:rPr>
        <w:t>VI. References</w:t>
      </w:r>
    </w:p>
    <w:p w14:paraId="1528252D" w14:textId="77777777" w:rsidR="004873B8" w:rsidRDefault="004873B8">
      <w:pPr>
        <w:jc w:val="both"/>
        <w:rPr>
          <w:b/>
          <w:bCs/>
          <w:color w:val="000000" w:themeColor="text1"/>
        </w:rPr>
      </w:pPr>
    </w:p>
    <w:p w14:paraId="4026F781" w14:textId="77777777" w:rsidR="004873B8" w:rsidRPr="00EB358B" w:rsidRDefault="00633ED7">
      <w:pPr>
        <w:pStyle w:val="ListParagraph"/>
        <w:numPr>
          <w:ilvl w:val="0"/>
          <w:numId w:val="1"/>
        </w:numPr>
        <w:jc w:val="both"/>
        <w:rPr>
          <w:color w:val="000000" w:themeColor="text1"/>
          <w:sz w:val="20"/>
          <w:szCs w:val="20"/>
        </w:rPr>
      </w:pPr>
      <w:bookmarkStart w:id="1" w:name="_Hlk199801359"/>
      <w:r w:rsidRPr="00EB358B">
        <w:rPr>
          <w:color w:val="000000" w:themeColor="text1"/>
          <w:sz w:val="20"/>
          <w:szCs w:val="20"/>
          <w:lang w:val="it-IT"/>
        </w:rPr>
        <w:t xml:space="preserve">Adelekan, A. O., Alamu, A. E., Arisa, N. U., Adebayo, Y. O., &amp; Dosa, A. S. (2013). </w:t>
      </w:r>
      <w:r w:rsidRPr="00EB358B">
        <w:rPr>
          <w:color w:val="000000" w:themeColor="text1"/>
          <w:sz w:val="20"/>
          <w:szCs w:val="20"/>
        </w:rPr>
        <w:t>Nutritional, microbiological, and sensory characteristics of malted soy-</w:t>
      </w:r>
      <w:proofErr w:type="spellStart"/>
      <w:r w:rsidRPr="00EB358B">
        <w:rPr>
          <w:color w:val="000000" w:themeColor="text1"/>
          <w:sz w:val="20"/>
          <w:szCs w:val="20"/>
        </w:rPr>
        <w:t>kunu</w:t>
      </w:r>
      <w:proofErr w:type="spellEnd"/>
      <w:r w:rsidRPr="00EB358B">
        <w:rPr>
          <w:color w:val="000000" w:themeColor="text1"/>
          <w:sz w:val="20"/>
          <w:szCs w:val="20"/>
        </w:rPr>
        <w:t xml:space="preserve"> </w:t>
      </w:r>
      <w:proofErr w:type="spellStart"/>
      <w:r w:rsidRPr="00EB358B">
        <w:rPr>
          <w:color w:val="000000" w:themeColor="text1"/>
          <w:sz w:val="20"/>
          <w:szCs w:val="20"/>
        </w:rPr>
        <w:t>zaki</w:t>
      </w:r>
      <w:proofErr w:type="spellEnd"/>
      <w:r w:rsidRPr="00EB358B">
        <w:rPr>
          <w:color w:val="000000" w:themeColor="text1"/>
          <w:sz w:val="20"/>
          <w:szCs w:val="20"/>
        </w:rPr>
        <w:t xml:space="preserve">: An improved traditional </w:t>
      </w:r>
      <w:proofErr w:type="gramStart"/>
      <w:r w:rsidRPr="00EB358B">
        <w:rPr>
          <w:color w:val="000000" w:themeColor="text1"/>
          <w:sz w:val="20"/>
          <w:szCs w:val="20"/>
        </w:rPr>
        <w:t>beverage .</w:t>
      </w:r>
      <w:proofErr w:type="gramEnd"/>
      <w:r w:rsidRPr="00EB358B">
        <w:rPr>
          <w:color w:val="000000" w:themeColor="text1"/>
          <w:sz w:val="20"/>
          <w:szCs w:val="20"/>
        </w:rPr>
        <w:t xml:space="preserve"> </w:t>
      </w:r>
      <w:hyperlink r:id="rId8" w:history="1">
        <w:r w:rsidRPr="00EB358B">
          <w:rPr>
            <w:rStyle w:val="Hyperlink"/>
            <w:color w:val="000000" w:themeColor="text1"/>
            <w:sz w:val="20"/>
            <w:szCs w:val="20"/>
          </w:rPr>
          <w:t>https://www.scirp.org/html/10-2270165_35536.htm</w:t>
        </w:r>
      </w:hyperlink>
      <w:r w:rsidRPr="00EB358B">
        <w:rPr>
          <w:color w:val="000000" w:themeColor="text1"/>
          <w:sz w:val="20"/>
          <w:szCs w:val="20"/>
        </w:rPr>
        <w:t xml:space="preserve"> </w:t>
      </w:r>
    </w:p>
    <w:p w14:paraId="31F1E6A2"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Agrawal, R. (2005). Probiotics: An emerging food supplement with health benefits. </w:t>
      </w:r>
      <w:r w:rsidRPr="00EB358B">
        <w:rPr>
          <w:i/>
          <w:iCs/>
          <w:color w:val="000000" w:themeColor="text1"/>
          <w:sz w:val="20"/>
          <w:szCs w:val="20"/>
        </w:rPr>
        <w:t>Food Biotechnology</w:t>
      </w:r>
      <w:r w:rsidRPr="00EB358B">
        <w:rPr>
          <w:color w:val="000000" w:themeColor="text1"/>
          <w:sz w:val="20"/>
          <w:szCs w:val="20"/>
        </w:rPr>
        <w:t>, 19(3), 227-246. .</w:t>
      </w:r>
      <w:hyperlink r:id="rId9" w:history="1">
        <w:r w:rsidRPr="00EB358B">
          <w:rPr>
            <w:rStyle w:val="Hyperlink"/>
            <w:color w:val="000000" w:themeColor="text1"/>
            <w:sz w:val="20"/>
            <w:szCs w:val="20"/>
          </w:rPr>
          <w:t>https://www.tandfonline.com/doi/abs/10.1080/08905430500316474</w:t>
        </w:r>
      </w:hyperlink>
    </w:p>
    <w:p w14:paraId="2829955E" w14:textId="77777777" w:rsidR="004873B8" w:rsidRPr="00EB358B" w:rsidRDefault="00633ED7">
      <w:pPr>
        <w:pStyle w:val="ListParagraph"/>
        <w:numPr>
          <w:ilvl w:val="0"/>
          <w:numId w:val="1"/>
        </w:numPr>
        <w:jc w:val="both"/>
        <w:rPr>
          <w:rStyle w:val="Hyperlink"/>
          <w:color w:val="000000" w:themeColor="text1"/>
          <w:sz w:val="20"/>
          <w:szCs w:val="20"/>
          <w:u w:val="none"/>
        </w:rPr>
      </w:pPr>
      <w:r w:rsidRPr="00EB358B">
        <w:rPr>
          <w:color w:val="000000" w:themeColor="text1"/>
          <w:sz w:val="20"/>
          <w:szCs w:val="20"/>
          <w:lang w:val="it-IT"/>
        </w:rPr>
        <w:t xml:space="preserve">Ahuja, K. K., Singh, A. K., Bala, K., Arora, S., &amp; Sabikhi, L. (2017). </w:t>
      </w:r>
      <w:r w:rsidRPr="00EB358B">
        <w:rPr>
          <w:color w:val="000000" w:themeColor="text1"/>
          <w:sz w:val="20"/>
          <w:szCs w:val="20"/>
        </w:rPr>
        <w:t xml:space="preserve">Optimisation of the formulation for barley–milk composite-based fermented drink. </w:t>
      </w:r>
      <w:r w:rsidRPr="00EB358B">
        <w:rPr>
          <w:i/>
          <w:iCs/>
          <w:color w:val="000000" w:themeColor="text1"/>
          <w:sz w:val="20"/>
          <w:szCs w:val="20"/>
        </w:rPr>
        <w:t>International Journal of Dairy Technology</w:t>
      </w:r>
      <w:r w:rsidRPr="00EB358B">
        <w:rPr>
          <w:color w:val="000000" w:themeColor="text1"/>
          <w:sz w:val="20"/>
          <w:szCs w:val="20"/>
        </w:rPr>
        <w:t>, 70(2), 237-244. .</w:t>
      </w:r>
      <w:hyperlink r:id="rId10" w:history="1">
        <w:r w:rsidRPr="00EB358B">
          <w:rPr>
            <w:rStyle w:val="Hyperlink"/>
            <w:color w:val="000000" w:themeColor="text1"/>
            <w:sz w:val="20"/>
            <w:szCs w:val="20"/>
          </w:rPr>
          <w:t>https://onlinelibrary.wiley.com/doi/abs/10.1111/1471-0307.12328</w:t>
        </w:r>
      </w:hyperlink>
    </w:p>
    <w:p w14:paraId="30D7E978" w14:textId="77777777" w:rsidR="004873B8" w:rsidRPr="00EB358B" w:rsidRDefault="004873B8">
      <w:pPr>
        <w:jc w:val="both"/>
        <w:rPr>
          <w:color w:val="000000" w:themeColor="text1"/>
          <w:sz w:val="20"/>
          <w:szCs w:val="20"/>
        </w:rPr>
      </w:pPr>
    </w:p>
    <w:p w14:paraId="5E53F9AF"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Al-Emran, H. M., Moon, J. F., Miah, M. L., Meghla, N. S., Reuben, R. C., Uddin, M. J., ... &amp; Jahid, I. K. (2022). Genomic analysis and in vivo efficacy of </w:t>
      </w:r>
      <w:proofErr w:type="spellStart"/>
      <w:r w:rsidRPr="00EB358B">
        <w:rPr>
          <w:i/>
          <w:iCs/>
          <w:color w:val="000000" w:themeColor="text1"/>
          <w:sz w:val="20"/>
          <w:szCs w:val="20"/>
        </w:rPr>
        <w:t>Pediococcus</w:t>
      </w:r>
      <w:proofErr w:type="spellEnd"/>
      <w:r w:rsidRPr="00EB358B">
        <w:rPr>
          <w:i/>
          <w:iCs/>
          <w:color w:val="000000" w:themeColor="text1"/>
          <w:sz w:val="20"/>
          <w:szCs w:val="20"/>
        </w:rPr>
        <w:t xml:space="preserve"> </w:t>
      </w:r>
      <w:proofErr w:type="spellStart"/>
      <w:r w:rsidRPr="00EB358B">
        <w:rPr>
          <w:i/>
          <w:iCs/>
          <w:color w:val="000000" w:themeColor="text1"/>
          <w:sz w:val="20"/>
          <w:szCs w:val="20"/>
        </w:rPr>
        <w:t>acidilactici</w:t>
      </w:r>
      <w:proofErr w:type="spellEnd"/>
      <w:r w:rsidRPr="00EB358B">
        <w:rPr>
          <w:color w:val="000000" w:themeColor="text1"/>
          <w:sz w:val="20"/>
          <w:szCs w:val="20"/>
        </w:rPr>
        <w:t xml:space="preserve"> as a potential probiotic to prevent </w:t>
      </w:r>
      <w:proofErr w:type="spellStart"/>
      <w:r w:rsidRPr="00EB358B">
        <w:rPr>
          <w:color w:val="000000" w:themeColor="text1"/>
          <w:sz w:val="20"/>
          <w:szCs w:val="20"/>
        </w:rPr>
        <w:t>hyperglycemia</w:t>
      </w:r>
      <w:proofErr w:type="spellEnd"/>
      <w:r w:rsidRPr="00EB358B">
        <w:rPr>
          <w:color w:val="000000" w:themeColor="text1"/>
          <w:sz w:val="20"/>
          <w:szCs w:val="20"/>
        </w:rPr>
        <w:t xml:space="preserve">, hypercholesterolemia, and gastrointestinal infections. </w:t>
      </w:r>
      <w:r w:rsidRPr="00EB358B">
        <w:rPr>
          <w:i/>
          <w:iCs/>
          <w:color w:val="000000" w:themeColor="text1"/>
          <w:sz w:val="20"/>
          <w:szCs w:val="20"/>
        </w:rPr>
        <w:t>Scientific Reports</w:t>
      </w:r>
      <w:r w:rsidRPr="00EB358B">
        <w:rPr>
          <w:color w:val="000000" w:themeColor="text1"/>
          <w:sz w:val="20"/>
          <w:szCs w:val="20"/>
        </w:rPr>
        <w:t xml:space="preserve">, 12(1), 20429. </w:t>
      </w:r>
      <w:hyperlink r:id="rId11" w:history="1">
        <w:r w:rsidRPr="00EB358B">
          <w:rPr>
            <w:rStyle w:val="Hyperlink"/>
            <w:color w:val="000000" w:themeColor="text1"/>
            <w:sz w:val="20"/>
            <w:szCs w:val="20"/>
          </w:rPr>
          <w:t>https://www.nature.com/articles/s41598-022-24791-5</w:t>
        </w:r>
      </w:hyperlink>
      <w:r w:rsidRPr="00EB358B">
        <w:rPr>
          <w:color w:val="000000" w:themeColor="text1"/>
          <w:sz w:val="20"/>
          <w:szCs w:val="20"/>
        </w:rPr>
        <w:t xml:space="preserve"> </w:t>
      </w:r>
    </w:p>
    <w:p w14:paraId="569E93CD" w14:textId="77777777" w:rsidR="004873B8" w:rsidRPr="00EB358B" w:rsidRDefault="00633ED7">
      <w:pPr>
        <w:numPr>
          <w:ilvl w:val="0"/>
          <w:numId w:val="1"/>
        </w:numPr>
        <w:jc w:val="both"/>
        <w:rPr>
          <w:color w:val="000000" w:themeColor="text1"/>
          <w:sz w:val="20"/>
          <w:szCs w:val="20"/>
        </w:rPr>
      </w:pPr>
      <w:r w:rsidRPr="00EB358B">
        <w:rPr>
          <w:color w:val="000000" w:themeColor="text1"/>
          <w:sz w:val="20"/>
          <w:szCs w:val="20"/>
          <w:lang w:val="it-IT"/>
        </w:rPr>
        <w:t xml:space="preserve">Amadou, I., Gbadamosi, O. S., &amp; Le, G. W. (2011). </w:t>
      </w:r>
      <w:r w:rsidRPr="00EB358B">
        <w:rPr>
          <w:color w:val="000000" w:themeColor="text1"/>
          <w:sz w:val="20"/>
          <w:szCs w:val="20"/>
        </w:rPr>
        <w:t>Millet-based traditional processed foods and beverages—A review. Cereal Foods World, 56(3),115. </w:t>
      </w:r>
      <w:hyperlink r:id="rId12" w:history="1">
        <w:r w:rsidRPr="00EB358B">
          <w:rPr>
            <w:rStyle w:val="Hyperlink"/>
            <w:color w:val="000000" w:themeColor="text1"/>
            <w:sz w:val="20"/>
            <w:szCs w:val="20"/>
          </w:rPr>
          <w:t>https://www.researchgate.net/profile/Issoufou-Amadou/publication/235719257_Millet-based_Traditional_Processed_Foods_and_Beverages-A_Review/links/59c150e80f7e9b21a8265822/Millet-based-Traditional-Processed-Foods-and-Beverages-A-Review.pdf</w:t>
        </w:r>
      </w:hyperlink>
      <w:r w:rsidRPr="00EB358B">
        <w:rPr>
          <w:color w:val="000000" w:themeColor="text1"/>
          <w:sz w:val="20"/>
          <w:szCs w:val="20"/>
        </w:rPr>
        <w:t xml:space="preserve"> </w:t>
      </w:r>
    </w:p>
    <w:p w14:paraId="1C990886" w14:textId="77777777" w:rsidR="004873B8" w:rsidRPr="00EB358B" w:rsidRDefault="00633ED7">
      <w:pPr>
        <w:pStyle w:val="ListParagraph"/>
        <w:numPr>
          <w:ilvl w:val="0"/>
          <w:numId w:val="1"/>
        </w:numPr>
        <w:jc w:val="both"/>
        <w:rPr>
          <w:vanish/>
          <w:color w:val="000000" w:themeColor="text1"/>
          <w:sz w:val="20"/>
          <w:szCs w:val="20"/>
        </w:rPr>
      </w:pPr>
      <w:r w:rsidRPr="00EB358B">
        <w:rPr>
          <w:color w:val="000000" w:themeColor="text1"/>
          <w:sz w:val="20"/>
          <w:szCs w:val="20"/>
        </w:rPr>
        <w:t xml:space="preserve">Angelov, A., </w:t>
      </w:r>
      <w:proofErr w:type="spellStart"/>
      <w:r w:rsidRPr="00EB358B">
        <w:rPr>
          <w:color w:val="000000" w:themeColor="text1"/>
          <w:sz w:val="20"/>
          <w:szCs w:val="20"/>
        </w:rPr>
        <w:t>Gotcheva</w:t>
      </w:r>
      <w:proofErr w:type="spellEnd"/>
      <w:r w:rsidRPr="00EB358B">
        <w:rPr>
          <w:color w:val="000000" w:themeColor="text1"/>
          <w:sz w:val="20"/>
          <w:szCs w:val="20"/>
        </w:rPr>
        <w:t xml:space="preserve">, V., </w:t>
      </w:r>
      <w:proofErr w:type="spellStart"/>
      <w:r w:rsidRPr="00EB358B">
        <w:rPr>
          <w:color w:val="000000" w:themeColor="text1"/>
          <w:sz w:val="20"/>
          <w:szCs w:val="20"/>
        </w:rPr>
        <w:t>Kuncheva</w:t>
      </w:r>
      <w:proofErr w:type="spellEnd"/>
      <w:r w:rsidRPr="00EB358B">
        <w:rPr>
          <w:color w:val="000000" w:themeColor="text1"/>
          <w:sz w:val="20"/>
          <w:szCs w:val="20"/>
        </w:rPr>
        <w:t xml:space="preserve">, R., &amp; </w:t>
      </w:r>
      <w:proofErr w:type="spellStart"/>
      <w:r w:rsidRPr="00EB358B">
        <w:rPr>
          <w:color w:val="000000" w:themeColor="text1"/>
          <w:sz w:val="20"/>
          <w:szCs w:val="20"/>
        </w:rPr>
        <w:t>Hristozova</w:t>
      </w:r>
      <w:proofErr w:type="spellEnd"/>
      <w:r w:rsidRPr="00EB358B">
        <w:rPr>
          <w:color w:val="000000" w:themeColor="text1"/>
          <w:sz w:val="20"/>
          <w:szCs w:val="20"/>
        </w:rPr>
        <w:t xml:space="preserve">, T. (2006). Development of a new oat-based probiotic drink. </w:t>
      </w:r>
      <w:r w:rsidRPr="00EB358B">
        <w:rPr>
          <w:i/>
          <w:iCs/>
          <w:color w:val="000000" w:themeColor="text1"/>
          <w:sz w:val="20"/>
          <w:szCs w:val="20"/>
        </w:rPr>
        <w:t>International Journal of Food Microbiology</w:t>
      </w:r>
      <w:r w:rsidRPr="00EB358B">
        <w:rPr>
          <w:color w:val="000000" w:themeColor="text1"/>
          <w:sz w:val="20"/>
          <w:szCs w:val="20"/>
        </w:rPr>
        <w:t>, 112(1),  75- 80.</w:t>
      </w:r>
      <w:hyperlink r:id="rId13" w:history="1">
        <w:r w:rsidRPr="00EB358B">
          <w:rPr>
            <w:rStyle w:val="Hyperlink"/>
            <w:color w:val="000000" w:themeColor="text1"/>
            <w:sz w:val="20"/>
            <w:szCs w:val="20"/>
          </w:rPr>
          <w:t>https://www.sciencedirect.com/science/article/abs/pii/S0168160506003230</w:t>
        </w:r>
      </w:hyperlink>
    </w:p>
    <w:p w14:paraId="135354F6" w14:textId="77777777" w:rsidR="004873B8" w:rsidRPr="00EB358B" w:rsidRDefault="00633ED7">
      <w:pPr>
        <w:pStyle w:val="ListParagraph"/>
        <w:numPr>
          <w:ilvl w:val="0"/>
          <w:numId w:val="2"/>
        </w:numPr>
        <w:tabs>
          <w:tab w:val="left" w:pos="425"/>
        </w:tabs>
        <w:jc w:val="both"/>
        <w:rPr>
          <w:color w:val="000000" w:themeColor="text1"/>
          <w:sz w:val="20"/>
          <w:szCs w:val="20"/>
        </w:rPr>
      </w:pPr>
      <w:r w:rsidRPr="00EB358B">
        <w:rPr>
          <w:color w:val="000000" w:themeColor="text1"/>
          <w:sz w:val="20"/>
          <w:szCs w:val="20"/>
        </w:rPr>
        <w:t xml:space="preserve"> </w:t>
      </w:r>
    </w:p>
    <w:p w14:paraId="5506E1F4" w14:textId="77777777" w:rsidR="004873B8" w:rsidRPr="00EB358B" w:rsidRDefault="00633ED7">
      <w:pPr>
        <w:pStyle w:val="ListParagraph"/>
        <w:numPr>
          <w:ilvl w:val="0"/>
          <w:numId w:val="1"/>
        </w:numPr>
        <w:jc w:val="both"/>
        <w:rPr>
          <w:color w:val="000000" w:themeColor="text1"/>
          <w:sz w:val="20"/>
          <w:szCs w:val="20"/>
        </w:rPr>
      </w:pPr>
      <w:proofErr w:type="spellStart"/>
      <w:r w:rsidRPr="00EB358B">
        <w:rPr>
          <w:color w:val="000000" w:themeColor="text1"/>
          <w:sz w:val="20"/>
          <w:szCs w:val="20"/>
        </w:rPr>
        <w:t>Bembem</w:t>
      </w:r>
      <w:proofErr w:type="spellEnd"/>
      <w:r w:rsidRPr="00EB358B">
        <w:rPr>
          <w:color w:val="000000" w:themeColor="text1"/>
          <w:sz w:val="20"/>
          <w:szCs w:val="20"/>
        </w:rPr>
        <w:t xml:space="preserve">, K., &amp; </w:t>
      </w:r>
      <w:proofErr w:type="spellStart"/>
      <w:r w:rsidRPr="00EB358B">
        <w:rPr>
          <w:color w:val="000000" w:themeColor="text1"/>
          <w:sz w:val="20"/>
          <w:szCs w:val="20"/>
        </w:rPr>
        <w:t>Agrahar-Murugkar</w:t>
      </w:r>
      <w:proofErr w:type="spellEnd"/>
      <w:r w:rsidRPr="00EB358B">
        <w:rPr>
          <w:color w:val="000000" w:themeColor="text1"/>
          <w:sz w:val="20"/>
          <w:szCs w:val="20"/>
        </w:rPr>
        <w:t xml:space="preserve">, D. (2020). Development of millet-based ready-to-drink beverage for geriatric population. </w:t>
      </w:r>
      <w:r w:rsidRPr="00EB358B">
        <w:rPr>
          <w:i/>
          <w:iCs/>
          <w:color w:val="000000" w:themeColor="text1"/>
          <w:sz w:val="20"/>
          <w:szCs w:val="20"/>
        </w:rPr>
        <w:t>Journal of Food Science and Technology</w:t>
      </w:r>
      <w:r w:rsidRPr="00EB358B">
        <w:rPr>
          <w:color w:val="000000" w:themeColor="text1"/>
          <w:sz w:val="20"/>
          <w:szCs w:val="20"/>
        </w:rPr>
        <w:t xml:space="preserve">, 57(9), 3278-3283. </w:t>
      </w:r>
      <w:hyperlink r:id="rId14" w:history="1">
        <w:r w:rsidRPr="00EB358B">
          <w:rPr>
            <w:rStyle w:val="Hyperlink"/>
            <w:color w:val="000000" w:themeColor="text1"/>
            <w:sz w:val="20"/>
            <w:szCs w:val="20"/>
          </w:rPr>
          <w:t>https://link.springer.com/article/10.1007/s13197-020-04359-9</w:t>
        </w:r>
      </w:hyperlink>
    </w:p>
    <w:p w14:paraId="42643353"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Bhagat, D., Raina, N., Kumar, A., Katoch, M., Khajuria, Y., </w:t>
      </w:r>
      <w:proofErr w:type="spellStart"/>
      <w:r w:rsidRPr="00EB358B">
        <w:rPr>
          <w:color w:val="000000" w:themeColor="text1"/>
          <w:sz w:val="20"/>
          <w:szCs w:val="20"/>
        </w:rPr>
        <w:t>Slathia</w:t>
      </w:r>
      <w:proofErr w:type="spellEnd"/>
      <w:r w:rsidRPr="00EB358B">
        <w:rPr>
          <w:color w:val="000000" w:themeColor="text1"/>
          <w:sz w:val="20"/>
          <w:szCs w:val="20"/>
        </w:rPr>
        <w:t xml:space="preserve">, P. S., &amp; Sharma, P. (2020). Probiotic properties of a phytase-producing </w:t>
      </w:r>
      <w:proofErr w:type="spellStart"/>
      <w:r w:rsidRPr="00EB358B">
        <w:rPr>
          <w:i/>
          <w:iCs/>
          <w:color w:val="000000" w:themeColor="text1"/>
          <w:sz w:val="20"/>
          <w:szCs w:val="20"/>
        </w:rPr>
        <w:t>Pediococcus</w:t>
      </w:r>
      <w:proofErr w:type="spellEnd"/>
      <w:r w:rsidRPr="00EB358B">
        <w:rPr>
          <w:i/>
          <w:iCs/>
          <w:color w:val="000000" w:themeColor="text1"/>
          <w:sz w:val="20"/>
          <w:szCs w:val="20"/>
        </w:rPr>
        <w:t xml:space="preserve"> </w:t>
      </w:r>
      <w:proofErr w:type="spellStart"/>
      <w:r w:rsidRPr="00EB358B">
        <w:rPr>
          <w:i/>
          <w:iCs/>
          <w:color w:val="000000" w:themeColor="text1"/>
          <w:sz w:val="20"/>
          <w:szCs w:val="20"/>
        </w:rPr>
        <w:t>acidilactici</w:t>
      </w:r>
      <w:proofErr w:type="spellEnd"/>
      <w:r w:rsidRPr="00EB358B">
        <w:rPr>
          <w:color w:val="000000" w:themeColor="text1"/>
          <w:sz w:val="20"/>
          <w:szCs w:val="20"/>
        </w:rPr>
        <w:t xml:space="preserve"> strain SMVDUDB2 isolated from traditional fermented cheese </w:t>
      </w:r>
      <w:proofErr w:type="gramStart"/>
      <w:r w:rsidRPr="00EB358B">
        <w:rPr>
          <w:color w:val="000000" w:themeColor="text1"/>
          <w:sz w:val="20"/>
          <w:szCs w:val="20"/>
        </w:rPr>
        <w:t>product,  </w:t>
      </w:r>
      <w:proofErr w:type="spellStart"/>
      <w:r w:rsidRPr="00EB358B">
        <w:rPr>
          <w:color w:val="000000" w:themeColor="text1"/>
          <w:sz w:val="20"/>
          <w:szCs w:val="20"/>
        </w:rPr>
        <w:t>Kalarei</w:t>
      </w:r>
      <w:proofErr w:type="spellEnd"/>
      <w:proofErr w:type="gramEnd"/>
      <w:r w:rsidRPr="00EB358B">
        <w:rPr>
          <w:color w:val="000000" w:themeColor="text1"/>
          <w:sz w:val="20"/>
          <w:szCs w:val="20"/>
        </w:rPr>
        <w:t>.  </w:t>
      </w:r>
      <w:r w:rsidRPr="00EB358B">
        <w:rPr>
          <w:i/>
          <w:iCs/>
          <w:color w:val="000000" w:themeColor="text1"/>
          <w:sz w:val="20"/>
          <w:szCs w:val="20"/>
        </w:rPr>
        <w:t>Scientific  Reports</w:t>
      </w:r>
      <w:r w:rsidRPr="00EB358B">
        <w:rPr>
          <w:color w:val="000000" w:themeColor="text1"/>
          <w:sz w:val="20"/>
          <w:szCs w:val="20"/>
        </w:rPr>
        <w:t>,  10(1),   1926.</w:t>
      </w:r>
      <w:hyperlink r:id="rId15" w:history="1">
        <w:r w:rsidRPr="00EB358B">
          <w:rPr>
            <w:rStyle w:val="Hyperlink"/>
            <w:color w:val="000000" w:themeColor="text1"/>
            <w:sz w:val="20"/>
            <w:szCs w:val="20"/>
          </w:rPr>
          <w:t>https://www.nature.com/articles/s41598-020-58676-2</w:t>
        </w:r>
      </w:hyperlink>
    </w:p>
    <w:p w14:paraId="1296F086" w14:textId="77777777" w:rsidR="004873B8" w:rsidRPr="00EB358B" w:rsidRDefault="00633ED7">
      <w:pPr>
        <w:pStyle w:val="ListParagraph"/>
        <w:numPr>
          <w:ilvl w:val="0"/>
          <w:numId w:val="1"/>
        </w:numPr>
        <w:jc w:val="both"/>
        <w:rPr>
          <w:sz w:val="20"/>
          <w:szCs w:val="20"/>
        </w:rPr>
      </w:pPr>
      <w:r w:rsidRPr="00EB358B">
        <w:rPr>
          <w:color w:val="000000" w:themeColor="text1"/>
          <w:sz w:val="20"/>
          <w:szCs w:val="20"/>
          <w:lang w:val="it-IT"/>
        </w:rPr>
        <w:lastRenderedPageBreak/>
        <w:t xml:space="preserve">Blandino, A., Al-Aseeri, M. E., Pandiella, S. S., Cantero, D., &amp; Webb, C. (2003). </w:t>
      </w:r>
      <w:r w:rsidRPr="00EB358B">
        <w:rPr>
          <w:color w:val="000000" w:themeColor="text1"/>
          <w:sz w:val="20"/>
          <w:szCs w:val="20"/>
        </w:rPr>
        <w:t xml:space="preserve">Cereal-based fermented foods and beverages. </w:t>
      </w:r>
      <w:r w:rsidRPr="00EB358B">
        <w:rPr>
          <w:i/>
          <w:iCs/>
          <w:color w:val="000000" w:themeColor="text1"/>
          <w:sz w:val="20"/>
          <w:szCs w:val="20"/>
        </w:rPr>
        <w:t>Food Research International</w:t>
      </w:r>
      <w:r w:rsidRPr="00EB358B">
        <w:rPr>
          <w:color w:val="000000" w:themeColor="text1"/>
          <w:sz w:val="20"/>
          <w:szCs w:val="20"/>
        </w:rPr>
        <w:t>, 36(6</w:t>
      </w:r>
      <w:proofErr w:type="gramStart"/>
      <w:r w:rsidRPr="00EB358B">
        <w:rPr>
          <w:color w:val="000000" w:themeColor="text1"/>
          <w:sz w:val="20"/>
          <w:szCs w:val="20"/>
        </w:rPr>
        <w:t>),  527</w:t>
      </w:r>
      <w:proofErr w:type="gramEnd"/>
      <w:r w:rsidRPr="00EB358B">
        <w:rPr>
          <w:color w:val="000000" w:themeColor="text1"/>
          <w:sz w:val="20"/>
          <w:szCs w:val="20"/>
        </w:rPr>
        <w:t>- 543.  </w:t>
      </w:r>
      <w:hyperlink r:id="rId16" w:history="1">
        <w:r w:rsidRPr="00EB358B">
          <w:rPr>
            <w:rStyle w:val="Hyperlink"/>
            <w:color w:val="000000" w:themeColor="text1"/>
            <w:sz w:val="20"/>
            <w:szCs w:val="20"/>
          </w:rPr>
          <w:t>https://www.sciencedirect.com/science/article/abs/pii/S0963996903000097</w:t>
        </w:r>
      </w:hyperlink>
      <w:r w:rsidRPr="00EB358B">
        <w:rPr>
          <w:color w:val="000000" w:themeColor="text1"/>
          <w:sz w:val="20"/>
          <w:szCs w:val="20"/>
        </w:rPr>
        <w:t xml:space="preserve"> </w:t>
      </w:r>
    </w:p>
    <w:p w14:paraId="01005937" w14:textId="77777777" w:rsidR="004873B8" w:rsidRPr="00EB358B" w:rsidRDefault="004873B8">
      <w:pPr>
        <w:tabs>
          <w:tab w:val="left" w:pos="425"/>
        </w:tabs>
        <w:jc w:val="both"/>
        <w:rPr>
          <w:color w:val="000000" w:themeColor="text1"/>
          <w:sz w:val="20"/>
          <w:szCs w:val="20"/>
        </w:rPr>
      </w:pPr>
    </w:p>
    <w:p w14:paraId="5B889213"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Chandrasekara, A., &amp; Shahidi, F. (2018). Millet grains: Nutritional quality, processing, and potential health benefits. </w:t>
      </w:r>
      <w:r w:rsidRPr="00EB358B">
        <w:rPr>
          <w:i/>
          <w:iCs/>
          <w:color w:val="000000" w:themeColor="text1"/>
          <w:sz w:val="20"/>
          <w:szCs w:val="20"/>
        </w:rPr>
        <w:t>Comprehensive Reviews in Food Science  and  Food  Safety</w:t>
      </w:r>
      <w:r w:rsidRPr="00EB358B">
        <w:rPr>
          <w:color w:val="000000" w:themeColor="text1"/>
          <w:sz w:val="20"/>
          <w:szCs w:val="20"/>
        </w:rPr>
        <w:t xml:space="preserve">,  17(1),  35- 55  </w:t>
      </w:r>
      <w:hyperlink r:id="rId17" w:history="1">
        <w:r w:rsidRPr="00EB358B">
          <w:rPr>
            <w:rStyle w:val="Hyperlink"/>
            <w:color w:val="000000" w:themeColor="text1"/>
            <w:sz w:val="20"/>
            <w:szCs w:val="20"/>
          </w:rPr>
          <w:t>https://ift.onlinelibrary.wiley.com/doi/abs/10.1111/1541-4337.12012?casa_token=Dh2L9i-Af-8AAAAA:PeNssrW8_FjEmwhs_uah317UQTlI-bNbOZuw9Fr9b-BEdMspVolSpO_2mqTCBYGIUYoPEMo1_2io4yoi</w:t>
        </w:r>
      </w:hyperlink>
      <w:r w:rsidRPr="00EB358B">
        <w:rPr>
          <w:color w:val="000000" w:themeColor="text1"/>
          <w:sz w:val="20"/>
          <w:szCs w:val="20"/>
        </w:rPr>
        <w:t xml:space="preserve"> </w:t>
      </w:r>
    </w:p>
    <w:p w14:paraId="2158C06A"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Chen, J., Chen, X., &amp; Ho, C. L. (2021). Recent development of probiotic </w:t>
      </w:r>
      <w:r w:rsidRPr="00EB358B">
        <w:rPr>
          <w:i/>
          <w:iCs/>
          <w:color w:val="000000" w:themeColor="text1"/>
          <w:sz w:val="20"/>
          <w:szCs w:val="20"/>
        </w:rPr>
        <w:t>bifidobacteria</w:t>
      </w:r>
      <w:r w:rsidRPr="00EB358B">
        <w:rPr>
          <w:color w:val="000000" w:themeColor="text1"/>
          <w:sz w:val="20"/>
          <w:szCs w:val="20"/>
        </w:rPr>
        <w:t xml:space="preserve"> for treating human diseases. </w:t>
      </w:r>
      <w:r w:rsidRPr="00EB358B">
        <w:rPr>
          <w:i/>
          <w:iCs/>
          <w:color w:val="000000" w:themeColor="text1"/>
          <w:sz w:val="20"/>
          <w:szCs w:val="20"/>
        </w:rPr>
        <w:t>Frontiers in and Biotechnology</w:t>
      </w:r>
      <w:r w:rsidRPr="00EB358B">
        <w:rPr>
          <w:color w:val="000000" w:themeColor="text1"/>
          <w:sz w:val="20"/>
          <w:szCs w:val="20"/>
        </w:rPr>
        <w:t xml:space="preserve">, 9, 770248. </w:t>
      </w:r>
      <w:hyperlink r:id="rId18" w:history="1">
        <w:r w:rsidRPr="00EB358B">
          <w:rPr>
            <w:rStyle w:val="Hyperlink"/>
            <w:color w:val="000000" w:themeColor="text1"/>
            <w:sz w:val="20"/>
            <w:szCs w:val="20"/>
          </w:rPr>
          <w:t>https://www.frontiersin.org/journals/bioengineering-and-biotechnology/articles/10.3389/fbioe.2021.770248/full</w:t>
        </w:r>
      </w:hyperlink>
    </w:p>
    <w:p w14:paraId="64DA705B"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Das, M., Raychaudhuri, U., &amp; Chakraborty, R. (2020). Fermented millets—A comprehensive review of processing, health benefits, and development. </w:t>
      </w:r>
      <w:r w:rsidRPr="00EB358B">
        <w:rPr>
          <w:i/>
          <w:iCs/>
          <w:color w:val="000000" w:themeColor="text1"/>
          <w:sz w:val="20"/>
          <w:szCs w:val="20"/>
        </w:rPr>
        <w:t>Food Science  and  Human  Wellness</w:t>
      </w:r>
      <w:r w:rsidRPr="00EB358B">
        <w:rPr>
          <w:color w:val="000000" w:themeColor="text1"/>
          <w:sz w:val="20"/>
          <w:szCs w:val="20"/>
        </w:rPr>
        <w:t>,  9(3),  244- 252.</w:t>
      </w:r>
      <w:hyperlink r:id="rId19" w:history="1">
        <w:r w:rsidRPr="00EB358B">
          <w:rPr>
            <w:rStyle w:val="Hyperlink"/>
            <w:color w:val="000000" w:themeColor="text1"/>
            <w:sz w:val="20"/>
            <w:szCs w:val="20"/>
          </w:rPr>
          <w:t>https://onlinelibrary.wiley.com/doi/abs/10.1002/9781119776345.ch3</w:t>
        </w:r>
      </w:hyperlink>
    </w:p>
    <w:p w14:paraId="3B8E0BB8"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Farseen, M. T., Kumar, R., &amp; Singh, S. K. (2017). Development of finger millet-based probiotic beverage using </w:t>
      </w:r>
      <w:r w:rsidRPr="00EB358B">
        <w:rPr>
          <w:i/>
          <w:iCs/>
          <w:color w:val="000000" w:themeColor="text1"/>
          <w:sz w:val="20"/>
          <w:szCs w:val="20"/>
        </w:rPr>
        <w:t>Lactobacillus casei</w:t>
      </w:r>
      <w:r w:rsidRPr="00EB358B">
        <w:rPr>
          <w:color w:val="000000" w:themeColor="text1"/>
          <w:sz w:val="20"/>
          <w:szCs w:val="20"/>
        </w:rPr>
        <w:t xml:space="preserve"> 431. </w:t>
      </w:r>
      <w:r w:rsidRPr="00EB358B">
        <w:rPr>
          <w:i/>
          <w:iCs/>
          <w:color w:val="000000" w:themeColor="text1"/>
          <w:sz w:val="20"/>
          <w:szCs w:val="20"/>
        </w:rPr>
        <w:t xml:space="preserve">International Journal of </w:t>
      </w:r>
      <w:proofErr w:type="gramStart"/>
      <w:r w:rsidRPr="00EB358B">
        <w:rPr>
          <w:i/>
          <w:iCs/>
          <w:color w:val="000000" w:themeColor="text1"/>
          <w:sz w:val="20"/>
          <w:szCs w:val="20"/>
        </w:rPr>
        <w:t>Food  Science</w:t>
      </w:r>
      <w:proofErr w:type="gramEnd"/>
      <w:r w:rsidRPr="00EB358B">
        <w:rPr>
          <w:i/>
          <w:iCs/>
          <w:color w:val="000000" w:themeColor="text1"/>
          <w:sz w:val="20"/>
          <w:szCs w:val="20"/>
        </w:rPr>
        <w:t xml:space="preserve">  and  Nutrition</w:t>
      </w:r>
      <w:r w:rsidRPr="00EB358B">
        <w:rPr>
          <w:color w:val="000000" w:themeColor="text1"/>
          <w:sz w:val="20"/>
          <w:szCs w:val="20"/>
        </w:rPr>
        <w:t>,  3(1),  45– 50.  </w:t>
      </w:r>
      <w:hyperlink r:id="rId20" w:history="1">
        <w:r w:rsidRPr="00EB358B">
          <w:rPr>
            <w:rStyle w:val="Hyperlink"/>
            <w:color w:val="000000" w:themeColor="text1"/>
            <w:sz w:val="20"/>
            <w:szCs w:val="20"/>
          </w:rPr>
          <w:t>https://ouslj.sljol.info/articles/10.4038/ouslj.v12i1.7384</w:t>
        </w:r>
      </w:hyperlink>
    </w:p>
    <w:p w14:paraId="54284CE3"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lang w:val="it-IT"/>
        </w:rPr>
        <w:t xml:space="preserve">Gadaga, T. H., Mutukumira, A. N., Narvhus, J. A., &amp; Feresu, S. B. (1999). </w:t>
      </w:r>
      <w:r w:rsidRPr="00EB358B">
        <w:rPr>
          <w:color w:val="000000" w:themeColor="text1"/>
          <w:sz w:val="20"/>
          <w:szCs w:val="20"/>
        </w:rPr>
        <w:t xml:space="preserve">A review of traditional fermented foods and beverages of Zimbabwe. </w:t>
      </w:r>
      <w:r w:rsidRPr="00EB358B">
        <w:rPr>
          <w:i/>
          <w:iCs/>
          <w:color w:val="000000" w:themeColor="text1"/>
          <w:sz w:val="20"/>
          <w:szCs w:val="20"/>
        </w:rPr>
        <w:t xml:space="preserve"> Journal of </w:t>
      </w:r>
      <w:proofErr w:type="gramStart"/>
      <w:r w:rsidRPr="00EB358B">
        <w:rPr>
          <w:i/>
          <w:iCs/>
          <w:color w:val="000000" w:themeColor="text1"/>
          <w:sz w:val="20"/>
          <w:szCs w:val="20"/>
        </w:rPr>
        <w:t>Food  Microbiology</w:t>
      </w:r>
      <w:proofErr w:type="gramEnd"/>
      <w:r w:rsidRPr="00EB358B">
        <w:rPr>
          <w:color w:val="000000" w:themeColor="text1"/>
          <w:sz w:val="20"/>
          <w:szCs w:val="20"/>
        </w:rPr>
        <w:t>,  53(1),  1- 11.  </w:t>
      </w:r>
      <w:hyperlink r:id="rId21" w:history="1">
        <w:r w:rsidRPr="00EB358B">
          <w:rPr>
            <w:rStyle w:val="Hyperlink"/>
            <w:color w:val="000000" w:themeColor="text1"/>
            <w:sz w:val="20"/>
            <w:szCs w:val="20"/>
          </w:rPr>
          <w:t>https://www.sciencedirect.com/science/article/abs/pii/S0168160599001543</w:t>
        </w:r>
      </w:hyperlink>
    </w:p>
    <w:p w14:paraId="49D50752"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Ganguly, R., Singh, P., &amp; Verma, P. (2019). Effect of whey-pearl millet-barley-based probiotic beverage on Shigella-induced pathogenicity model. </w:t>
      </w:r>
      <w:r w:rsidRPr="00EB358B">
        <w:rPr>
          <w:i/>
          <w:iCs/>
          <w:color w:val="000000" w:themeColor="text1"/>
          <w:sz w:val="20"/>
          <w:szCs w:val="20"/>
        </w:rPr>
        <w:t>Probiotics and  Antimicrobial  Proteins</w:t>
      </w:r>
      <w:r w:rsidRPr="00EB358B">
        <w:rPr>
          <w:color w:val="000000" w:themeColor="text1"/>
          <w:sz w:val="20"/>
          <w:szCs w:val="20"/>
        </w:rPr>
        <w:t>,  11(2),  456– 467.</w:t>
      </w:r>
      <w:hyperlink r:id="rId22" w:history="1">
        <w:r w:rsidRPr="00EB358B">
          <w:rPr>
            <w:rStyle w:val="Hyperlink"/>
            <w:color w:val="000000" w:themeColor="text1"/>
            <w:sz w:val="20"/>
            <w:szCs w:val="20"/>
          </w:rPr>
          <w:t>https://www.sciencedirect.com/science/article/abs/pii/S175646461930057X</w:t>
        </w:r>
      </w:hyperlink>
    </w:p>
    <w:p w14:paraId="0C869E5F"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lang w:val="it-IT"/>
        </w:rPr>
        <w:t xml:space="preserve">Garrido-Galand, S., Asensio-Grau, A., Calvo-Lerma, J., Heredia, A., &amp; Andrés, A. (2021). </w:t>
      </w:r>
      <w:r w:rsidRPr="00EB358B">
        <w:rPr>
          <w:color w:val="000000" w:themeColor="text1"/>
          <w:sz w:val="20"/>
          <w:szCs w:val="20"/>
        </w:rPr>
        <w:t xml:space="preserve">The potential of fermentation on nutritional and technological improvement of cereal and legume flours: A review. </w:t>
      </w:r>
      <w:r w:rsidRPr="00EB358B">
        <w:rPr>
          <w:i/>
          <w:iCs/>
          <w:color w:val="000000" w:themeColor="text1"/>
          <w:sz w:val="20"/>
          <w:szCs w:val="20"/>
        </w:rPr>
        <w:t xml:space="preserve">Food Research </w:t>
      </w:r>
      <w:proofErr w:type="gramStart"/>
      <w:r w:rsidRPr="00EB358B">
        <w:rPr>
          <w:i/>
          <w:iCs/>
          <w:color w:val="000000" w:themeColor="text1"/>
          <w:sz w:val="20"/>
          <w:szCs w:val="20"/>
        </w:rPr>
        <w:t>International</w:t>
      </w:r>
      <w:r w:rsidRPr="00EB358B">
        <w:rPr>
          <w:color w:val="000000" w:themeColor="text1"/>
          <w:sz w:val="20"/>
          <w:szCs w:val="20"/>
        </w:rPr>
        <w:t>,  145</w:t>
      </w:r>
      <w:proofErr w:type="gramEnd"/>
      <w:r w:rsidRPr="00EB358B">
        <w:rPr>
          <w:color w:val="000000" w:themeColor="text1"/>
          <w:sz w:val="20"/>
          <w:szCs w:val="20"/>
        </w:rPr>
        <w:t>,  110398.  </w:t>
      </w:r>
      <w:hyperlink r:id="rId23" w:history="1">
        <w:r w:rsidRPr="00EB358B">
          <w:rPr>
            <w:rStyle w:val="Hyperlink"/>
            <w:color w:val="000000" w:themeColor="text1"/>
            <w:sz w:val="20"/>
            <w:szCs w:val="20"/>
          </w:rPr>
          <w:t>https://www.sciencedirect.com/science/article/abs/pii/S0963996921002970</w:t>
        </w:r>
      </w:hyperlink>
    </w:p>
    <w:p w14:paraId="743CB792" w14:textId="77777777" w:rsidR="004873B8" w:rsidRPr="00EB358B" w:rsidRDefault="004873B8">
      <w:pPr>
        <w:jc w:val="both"/>
        <w:rPr>
          <w:color w:val="000000" w:themeColor="text1"/>
          <w:sz w:val="20"/>
          <w:szCs w:val="20"/>
        </w:rPr>
      </w:pPr>
    </w:p>
    <w:p w14:paraId="0FEFC403"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Hellström, A. M., </w:t>
      </w:r>
      <w:proofErr w:type="spellStart"/>
      <w:r w:rsidRPr="00EB358B">
        <w:rPr>
          <w:color w:val="000000" w:themeColor="text1"/>
          <w:sz w:val="20"/>
          <w:szCs w:val="20"/>
        </w:rPr>
        <w:t>Vázques</w:t>
      </w:r>
      <w:proofErr w:type="spellEnd"/>
      <w:r w:rsidRPr="00EB358B">
        <w:rPr>
          <w:color w:val="000000" w:themeColor="text1"/>
          <w:sz w:val="20"/>
          <w:szCs w:val="20"/>
        </w:rPr>
        <w:t xml:space="preserve">-Juárez, R., Svanberg, U., &amp; </w:t>
      </w:r>
      <w:proofErr w:type="spellStart"/>
      <w:r w:rsidRPr="00EB358B">
        <w:rPr>
          <w:color w:val="000000" w:themeColor="text1"/>
          <w:sz w:val="20"/>
          <w:szCs w:val="20"/>
        </w:rPr>
        <w:t>Andlid</w:t>
      </w:r>
      <w:proofErr w:type="spellEnd"/>
      <w:r w:rsidRPr="00EB358B">
        <w:rPr>
          <w:color w:val="000000" w:themeColor="text1"/>
          <w:sz w:val="20"/>
          <w:szCs w:val="20"/>
        </w:rPr>
        <w:t xml:space="preserve">, T. A. (2010). Biodiversity and phytase capacity of yeasts isolated from </w:t>
      </w:r>
      <w:proofErr w:type="spellStart"/>
      <w:r w:rsidRPr="00EB358B">
        <w:rPr>
          <w:color w:val="000000" w:themeColor="text1"/>
          <w:sz w:val="20"/>
          <w:szCs w:val="20"/>
        </w:rPr>
        <w:t>togwa</w:t>
      </w:r>
      <w:proofErr w:type="spellEnd"/>
      <w:r w:rsidRPr="00EB358B">
        <w:rPr>
          <w:color w:val="000000" w:themeColor="text1"/>
          <w:sz w:val="20"/>
          <w:szCs w:val="20"/>
        </w:rPr>
        <w:t xml:space="preserve">. </w:t>
      </w:r>
      <w:r w:rsidRPr="00EB358B">
        <w:rPr>
          <w:i/>
          <w:iCs/>
          <w:color w:val="000000" w:themeColor="text1"/>
          <w:sz w:val="20"/>
          <w:szCs w:val="20"/>
        </w:rPr>
        <w:t xml:space="preserve">International </w:t>
      </w:r>
      <w:proofErr w:type="gramStart"/>
      <w:r w:rsidRPr="00EB358B">
        <w:rPr>
          <w:i/>
          <w:iCs/>
          <w:color w:val="000000" w:themeColor="text1"/>
          <w:sz w:val="20"/>
          <w:szCs w:val="20"/>
        </w:rPr>
        <w:t>Journal  of</w:t>
      </w:r>
      <w:proofErr w:type="gramEnd"/>
      <w:r w:rsidRPr="00EB358B">
        <w:rPr>
          <w:i/>
          <w:iCs/>
          <w:color w:val="000000" w:themeColor="text1"/>
          <w:sz w:val="20"/>
          <w:szCs w:val="20"/>
        </w:rPr>
        <w:t xml:space="preserve">  Food  Microbiology</w:t>
      </w:r>
      <w:r w:rsidRPr="00EB358B">
        <w:rPr>
          <w:color w:val="000000" w:themeColor="text1"/>
          <w:sz w:val="20"/>
          <w:szCs w:val="20"/>
        </w:rPr>
        <w:t>,  136(3),  352- 358.  </w:t>
      </w:r>
      <w:hyperlink r:id="rId24" w:history="1">
        <w:r w:rsidRPr="00EB358B">
          <w:rPr>
            <w:rStyle w:val="Hyperlink"/>
            <w:color w:val="000000" w:themeColor="text1"/>
            <w:sz w:val="20"/>
            <w:szCs w:val="20"/>
          </w:rPr>
          <w:t>https://www.sciencedirect.com/science/article/abs/pii/S0168160509005339</w:t>
        </w:r>
      </w:hyperlink>
    </w:p>
    <w:p w14:paraId="7C3F70BE"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Hemalatha, S., Platel, K., &amp; Srinivasan, K. (2017). Effect of probiotics and phytase on iron bioavailability from wheat-based diets. </w:t>
      </w:r>
      <w:r w:rsidRPr="00EB358B">
        <w:rPr>
          <w:i/>
          <w:iCs/>
          <w:color w:val="000000" w:themeColor="text1"/>
          <w:sz w:val="20"/>
          <w:szCs w:val="20"/>
        </w:rPr>
        <w:t>Journal of Food Science and Technology</w:t>
      </w:r>
      <w:r w:rsidRPr="00EB358B">
        <w:rPr>
          <w:color w:val="000000" w:themeColor="text1"/>
          <w:sz w:val="20"/>
          <w:szCs w:val="20"/>
        </w:rPr>
        <w:t>, 54(2), 432-439.</w:t>
      </w:r>
      <w:hyperlink r:id="rId25" w:history="1">
        <w:r w:rsidRPr="00EB358B">
          <w:rPr>
            <w:rStyle w:val="Hyperlink"/>
            <w:color w:val="000000" w:themeColor="text1"/>
            <w:sz w:val="20"/>
            <w:szCs w:val="20"/>
          </w:rPr>
          <w:t>https://pubmed.ncbi.nlm.nih.gov/16189798/</w:t>
        </w:r>
      </w:hyperlink>
    </w:p>
    <w:p w14:paraId="28D51812"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lang w:val="it-IT"/>
        </w:rPr>
        <w:t xml:space="preserve">I.A. Adeyemi &amp; S. Umar. </w:t>
      </w:r>
      <w:r w:rsidRPr="00EB358B">
        <w:rPr>
          <w:color w:val="000000" w:themeColor="text1"/>
          <w:sz w:val="20"/>
          <w:szCs w:val="20"/>
        </w:rPr>
        <w:t xml:space="preserve">(1994). Effect of Method of Manufacture on Quality Characteristics of Kunu Zaki, a Millet-based Beverage. </w:t>
      </w:r>
      <w:r w:rsidRPr="00EB358B">
        <w:rPr>
          <w:i/>
          <w:iCs/>
          <w:color w:val="000000" w:themeColor="text1"/>
          <w:sz w:val="20"/>
          <w:szCs w:val="20"/>
        </w:rPr>
        <w:t>Nigerian Food Journal</w:t>
      </w:r>
      <w:r w:rsidRPr="00EB358B">
        <w:rPr>
          <w:color w:val="000000" w:themeColor="text1"/>
          <w:sz w:val="20"/>
          <w:szCs w:val="20"/>
        </w:rPr>
        <w:t xml:space="preserve">, 12, 34-41. </w:t>
      </w:r>
      <w:hyperlink r:id="rId26" w:history="1">
        <w:r w:rsidRPr="00EB358B">
          <w:rPr>
            <w:rStyle w:val="Hyperlink"/>
            <w:color w:val="000000" w:themeColor="text1"/>
            <w:sz w:val="20"/>
            <w:szCs w:val="20"/>
          </w:rPr>
          <w:t>https://www.scirp.org/reference/referencespapers?referenceid=899331</w:t>
        </w:r>
      </w:hyperlink>
    </w:p>
    <w:p w14:paraId="46A36F15" w14:textId="77777777" w:rsidR="004873B8" w:rsidRPr="00EB358B" w:rsidRDefault="00633ED7">
      <w:pPr>
        <w:numPr>
          <w:ilvl w:val="0"/>
          <w:numId w:val="1"/>
        </w:numPr>
        <w:jc w:val="both"/>
        <w:rPr>
          <w:color w:val="000000" w:themeColor="text1"/>
          <w:sz w:val="20"/>
          <w:szCs w:val="20"/>
        </w:rPr>
      </w:pPr>
      <w:r w:rsidRPr="00EB358B">
        <w:rPr>
          <w:color w:val="000000" w:themeColor="text1"/>
          <w:sz w:val="20"/>
          <w:szCs w:val="20"/>
        </w:rPr>
        <w:t>Karki, D.B., &amp; Kharel, G.P. (2010).</w:t>
      </w:r>
      <w:r w:rsidRPr="00EB358B">
        <w:rPr>
          <w:rStyle w:val="apple-converted-space"/>
          <w:color w:val="000000" w:themeColor="text1"/>
          <w:sz w:val="20"/>
          <w:szCs w:val="20"/>
        </w:rPr>
        <w:t> </w:t>
      </w:r>
      <w:r w:rsidRPr="00EB358B">
        <w:rPr>
          <w:rStyle w:val="Emphasis"/>
          <w:color w:val="000000" w:themeColor="text1"/>
          <w:sz w:val="20"/>
          <w:szCs w:val="20"/>
        </w:rPr>
        <w:t>Solid Versus Semi-</w:t>
      </w:r>
      <w:proofErr w:type="gramStart"/>
      <w:r w:rsidRPr="00EB358B">
        <w:rPr>
          <w:rStyle w:val="Emphasis"/>
          <w:color w:val="000000" w:themeColor="text1"/>
          <w:sz w:val="20"/>
          <w:szCs w:val="20"/>
        </w:rPr>
        <w:t>solid</w:t>
      </w:r>
      <w:proofErr w:type="gramEnd"/>
      <w:r w:rsidRPr="00EB358B">
        <w:rPr>
          <w:rStyle w:val="Emphasis"/>
          <w:color w:val="000000" w:themeColor="text1"/>
          <w:sz w:val="20"/>
          <w:szCs w:val="20"/>
        </w:rPr>
        <w:t xml:space="preserve"> Fermentation of Finger Millet (Eleusine coracana L.)</w:t>
      </w:r>
      <w:r w:rsidRPr="00EB358B">
        <w:rPr>
          <w:color w:val="000000" w:themeColor="text1"/>
          <w:sz w:val="20"/>
          <w:szCs w:val="20"/>
        </w:rPr>
        <w:t>. Journal of Food Science and Technology Nepal, 6, 31-35.</w:t>
      </w:r>
      <w:hyperlink r:id="rId27" w:history="1">
        <w:r w:rsidRPr="00EB358B">
          <w:rPr>
            <w:rStyle w:val="Hyperlink"/>
            <w:color w:val="000000" w:themeColor="text1"/>
            <w:sz w:val="20"/>
            <w:szCs w:val="20"/>
          </w:rPr>
          <w:t>https://nepjol.info/index.php/JFSTN/article/view/8257</w:t>
        </w:r>
      </w:hyperlink>
    </w:p>
    <w:p w14:paraId="06E945F5"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Kathuria, B., &amp; Kaur, L. (2023). Development and sensory characteristics of finger millet probiotic beverages. </w:t>
      </w:r>
      <w:r w:rsidRPr="00EB358B">
        <w:rPr>
          <w:i/>
          <w:iCs/>
          <w:color w:val="000000" w:themeColor="text1"/>
          <w:sz w:val="20"/>
          <w:szCs w:val="20"/>
        </w:rPr>
        <w:t>Current Research in Nutrition and Food Science</w:t>
      </w:r>
      <w:r w:rsidRPr="00EB358B">
        <w:rPr>
          <w:color w:val="000000" w:themeColor="text1"/>
          <w:sz w:val="20"/>
          <w:szCs w:val="20"/>
        </w:rPr>
        <w:t>, 11(1), 45–55.</w:t>
      </w:r>
      <w:hyperlink r:id="rId28" w:history="1">
        <w:r w:rsidRPr="00EB358B">
          <w:rPr>
            <w:rStyle w:val="Hyperlink"/>
            <w:color w:val="000000" w:themeColor="text1"/>
            <w:sz w:val="20"/>
            <w:szCs w:val="20"/>
          </w:rPr>
          <w:t>https://www.jptcp.com/index.php/jptcp/article/view/2544</w:t>
        </w:r>
      </w:hyperlink>
    </w:p>
    <w:p w14:paraId="25C5A0F0" w14:textId="77777777" w:rsidR="004873B8" w:rsidRPr="00EB358B" w:rsidRDefault="00633ED7">
      <w:pPr>
        <w:pStyle w:val="ListParagraph"/>
        <w:tabs>
          <w:tab w:val="left" w:pos="425"/>
        </w:tabs>
        <w:ind w:left="425"/>
        <w:jc w:val="both"/>
        <w:rPr>
          <w:color w:val="000000" w:themeColor="text1"/>
          <w:sz w:val="20"/>
          <w:szCs w:val="20"/>
        </w:rPr>
      </w:pPr>
      <w:r w:rsidRPr="00EB358B">
        <w:rPr>
          <w:color w:val="000000" w:themeColor="text1"/>
          <w:sz w:val="20"/>
          <w:szCs w:val="20"/>
        </w:rPr>
        <w:t xml:space="preserve">Kavitha, M. B. (2020). Development of various millet-based probiotic beverages </w:t>
      </w:r>
      <w:proofErr w:type="gramStart"/>
      <w:r w:rsidRPr="00EB358B">
        <w:rPr>
          <w:color w:val="000000" w:themeColor="text1"/>
          <w:sz w:val="20"/>
          <w:szCs w:val="20"/>
        </w:rPr>
        <w:t>using  different</w:t>
      </w:r>
      <w:proofErr w:type="gramEnd"/>
      <w:r w:rsidRPr="00EB358B">
        <w:rPr>
          <w:color w:val="000000" w:themeColor="text1"/>
          <w:sz w:val="20"/>
          <w:szCs w:val="20"/>
        </w:rPr>
        <w:t xml:space="preserve">  strains  of  </w:t>
      </w:r>
      <w:r w:rsidRPr="00EB358B">
        <w:rPr>
          <w:i/>
          <w:iCs/>
          <w:color w:val="000000" w:themeColor="text1"/>
          <w:sz w:val="20"/>
          <w:szCs w:val="20"/>
        </w:rPr>
        <w:t>Lactobacillus. </w:t>
      </w:r>
      <w:hyperlink r:id="rId29" w:history="1">
        <w:r w:rsidRPr="00EB358B">
          <w:rPr>
            <w:rStyle w:val="Hyperlink"/>
            <w:color w:val="000000" w:themeColor="text1"/>
            <w:sz w:val="20"/>
            <w:szCs w:val="20"/>
          </w:rPr>
          <w:t>https://paper.researchbib.com/view/paper/290601</w:t>
        </w:r>
      </w:hyperlink>
    </w:p>
    <w:p w14:paraId="7B482C2C"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Kechagia, M., </w:t>
      </w:r>
      <w:proofErr w:type="spellStart"/>
      <w:r w:rsidRPr="00EB358B">
        <w:rPr>
          <w:color w:val="000000" w:themeColor="text1"/>
          <w:sz w:val="20"/>
          <w:szCs w:val="20"/>
        </w:rPr>
        <w:t>Basoulis</w:t>
      </w:r>
      <w:proofErr w:type="spellEnd"/>
      <w:r w:rsidRPr="00EB358B">
        <w:rPr>
          <w:color w:val="000000" w:themeColor="text1"/>
          <w:sz w:val="20"/>
          <w:szCs w:val="20"/>
        </w:rPr>
        <w:t xml:space="preserve">, D., Konstantopoulou, S., </w:t>
      </w:r>
      <w:proofErr w:type="spellStart"/>
      <w:r w:rsidRPr="00EB358B">
        <w:rPr>
          <w:color w:val="000000" w:themeColor="text1"/>
          <w:sz w:val="20"/>
          <w:szCs w:val="20"/>
        </w:rPr>
        <w:t>Dimitriadi</w:t>
      </w:r>
      <w:proofErr w:type="spellEnd"/>
      <w:r w:rsidRPr="00EB358B">
        <w:rPr>
          <w:color w:val="000000" w:themeColor="text1"/>
          <w:sz w:val="20"/>
          <w:szCs w:val="20"/>
        </w:rPr>
        <w:t xml:space="preserve">, D., </w:t>
      </w:r>
      <w:proofErr w:type="spellStart"/>
      <w:r w:rsidRPr="00EB358B">
        <w:rPr>
          <w:color w:val="000000" w:themeColor="text1"/>
          <w:sz w:val="20"/>
          <w:szCs w:val="20"/>
        </w:rPr>
        <w:t>Gyftopoulou</w:t>
      </w:r>
      <w:proofErr w:type="spellEnd"/>
      <w:r w:rsidRPr="00EB358B">
        <w:rPr>
          <w:color w:val="000000" w:themeColor="text1"/>
          <w:sz w:val="20"/>
          <w:szCs w:val="20"/>
        </w:rPr>
        <w:t xml:space="preserve">, K., </w:t>
      </w:r>
      <w:proofErr w:type="spellStart"/>
      <w:r w:rsidRPr="00EB358B">
        <w:rPr>
          <w:color w:val="000000" w:themeColor="text1"/>
          <w:sz w:val="20"/>
          <w:szCs w:val="20"/>
        </w:rPr>
        <w:t>Skarmoutsou</w:t>
      </w:r>
      <w:proofErr w:type="spellEnd"/>
      <w:r w:rsidRPr="00EB358B">
        <w:rPr>
          <w:color w:val="000000" w:themeColor="text1"/>
          <w:sz w:val="20"/>
          <w:szCs w:val="20"/>
        </w:rPr>
        <w:t>, N., &amp; Fakiri, E. M. (2013). Health benefits of probiotics: A review.  </w:t>
      </w:r>
      <w:proofErr w:type="gramStart"/>
      <w:r w:rsidRPr="00EB358B">
        <w:rPr>
          <w:i/>
          <w:iCs/>
          <w:color w:val="000000" w:themeColor="text1"/>
          <w:sz w:val="20"/>
          <w:szCs w:val="20"/>
        </w:rPr>
        <w:t>ISRN  Nutrition</w:t>
      </w:r>
      <w:proofErr w:type="gramEnd"/>
      <w:r w:rsidRPr="00EB358B">
        <w:rPr>
          <w:color w:val="000000" w:themeColor="text1"/>
          <w:sz w:val="20"/>
          <w:szCs w:val="20"/>
        </w:rPr>
        <w:t>,  2013,  481651.  </w:t>
      </w:r>
      <w:hyperlink r:id="rId30" w:history="1">
        <w:r w:rsidRPr="00EB358B">
          <w:rPr>
            <w:rStyle w:val="Hyperlink"/>
            <w:color w:val="000000" w:themeColor="text1"/>
            <w:sz w:val="20"/>
            <w:szCs w:val="20"/>
          </w:rPr>
          <w:t>https://onlinelibrary.wiley.com/doi/full/10.5402/2013/481651</w:t>
        </w:r>
      </w:hyperlink>
    </w:p>
    <w:p w14:paraId="33494615"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Kolawole, O. M., Kayode, R. M. O., &amp; </w:t>
      </w:r>
      <w:proofErr w:type="spellStart"/>
      <w:r w:rsidRPr="00EB358B">
        <w:rPr>
          <w:color w:val="000000" w:themeColor="text1"/>
          <w:sz w:val="20"/>
          <w:szCs w:val="20"/>
        </w:rPr>
        <w:t>Akinduyo</w:t>
      </w:r>
      <w:proofErr w:type="spellEnd"/>
      <w:r w:rsidRPr="00EB358B">
        <w:rPr>
          <w:color w:val="000000" w:themeColor="text1"/>
          <w:sz w:val="20"/>
          <w:szCs w:val="20"/>
        </w:rPr>
        <w:t xml:space="preserve">, B. (2007). Proximate and microbial analyses of </w:t>
      </w:r>
      <w:proofErr w:type="spellStart"/>
      <w:r w:rsidRPr="00EB358B">
        <w:rPr>
          <w:color w:val="000000" w:themeColor="text1"/>
          <w:sz w:val="20"/>
          <w:szCs w:val="20"/>
        </w:rPr>
        <w:t>burukutu</w:t>
      </w:r>
      <w:proofErr w:type="spellEnd"/>
      <w:r w:rsidRPr="00EB358B">
        <w:rPr>
          <w:color w:val="000000" w:themeColor="text1"/>
          <w:sz w:val="20"/>
          <w:szCs w:val="20"/>
        </w:rPr>
        <w:t xml:space="preserve"> and </w:t>
      </w:r>
      <w:proofErr w:type="spellStart"/>
      <w:r w:rsidRPr="00EB358B">
        <w:rPr>
          <w:color w:val="000000" w:themeColor="text1"/>
          <w:sz w:val="20"/>
          <w:szCs w:val="20"/>
        </w:rPr>
        <w:t>pito</w:t>
      </w:r>
      <w:proofErr w:type="spellEnd"/>
      <w:r w:rsidRPr="00EB358B">
        <w:rPr>
          <w:color w:val="000000" w:themeColor="text1"/>
          <w:sz w:val="20"/>
          <w:szCs w:val="20"/>
        </w:rPr>
        <w:t xml:space="preserve"> produced in Ilorin, Nigeria. </w:t>
      </w:r>
      <w:r w:rsidRPr="00EB358B">
        <w:rPr>
          <w:i/>
          <w:iCs/>
          <w:color w:val="000000" w:themeColor="text1"/>
          <w:sz w:val="20"/>
          <w:szCs w:val="20"/>
        </w:rPr>
        <w:t>African Journal of Biotechnology</w:t>
      </w:r>
      <w:r w:rsidRPr="00EB358B">
        <w:rPr>
          <w:color w:val="000000" w:themeColor="text1"/>
          <w:sz w:val="20"/>
          <w:szCs w:val="20"/>
        </w:rPr>
        <w:t xml:space="preserve">, 6(5), 587. </w:t>
      </w:r>
      <w:hyperlink r:id="rId31" w:history="1">
        <w:r w:rsidRPr="00EB358B">
          <w:rPr>
            <w:rStyle w:val="Hyperlink"/>
            <w:color w:val="000000" w:themeColor="text1"/>
            <w:sz w:val="20"/>
            <w:szCs w:val="20"/>
          </w:rPr>
          <w:t>https://www.researchgate.net/publication/27797673_Proximate_and_microbial_analyses_of_burukutu_and_pito_produced_in_Ilorin_Nigeria</w:t>
        </w:r>
      </w:hyperlink>
    </w:p>
    <w:p w14:paraId="1D126C1F"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lang w:val="it-IT"/>
        </w:rPr>
        <w:t xml:space="preserve">Kothapalli, S., Ramalingam, S. P., &amp; Nair, S. S. (2024). </w:t>
      </w:r>
      <w:r w:rsidRPr="00EB358B">
        <w:rPr>
          <w:color w:val="000000" w:themeColor="text1"/>
          <w:sz w:val="20"/>
          <w:szCs w:val="20"/>
        </w:rPr>
        <w:t xml:space="preserve">Millets as </w:t>
      </w:r>
      <w:proofErr w:type="spellStart"/>
      <w:r w:rsidRPr="00EB358B">
        <w:rPr>
          <w:color w:val="000000" w:themeColor="text1"/>
          <w:sz w:val="20"/>
          <w:szCs w:val="20"/>
        </w:rPr>
        <w:t>nutri</w:t>
      </w:r>
      <w:proofErr w:type="spellEnd"/>
      <w:r w:rsidRPr="00EB358B">
        <w:rPr>
          <w:color w:val="000000" w:themeColor="text1"/>
          <w:sz w:val="20"/>
          <w:szCs w:val="20"/>
        </w:rPr>
        <w:t xml:space="preserve">-cereals and its health benefits: An overview. </w:t>
      </w:r>
      <w:r w:rsidRPr="00EB358B">
        <w:rPr>
          <w:i/>
          <w:iCs/>
          <w:color w:val="000000" w:themeColor="text1"/>
          <w:sz w:val="20"/>
          <w:szCs w:val="20"/>
        </w:rPr>
        <w:t xml:space="preserve">International Journal of Community </w:t>
      </w:r>
      <w:proofErr w:type="gramStart"/>
      <w:r w:rsidRPr="00EB358B">
        <w:rPr>
          <w:i/>
          <w:iCs/>
          <w:color w:val="000000" w:themeColor="text1"/>
          <w:sz w:val="20"/>
          <w:szCs w:val="20"/>
        </w:rPr>
        <w:t>Medicine  and</w:t>
      </w:r>
      <w:proofErr w:type="gramEnd"/>
      <w:r w:rsidRPr="00EB358B">
        <w:rPr>
          <w:i/>
          <w:iCs/>
          <w:color w:val="000000" w:themeColor="text1"/>
          <w:sz w:val="20"/>
          <w:szCs w:val="20"/>
        </w:rPr>
        <w:t xml:space="preserve">  Public  Health</w:t>
      </w:r>
      <w:r w:rsidRPr="00EB358B">
        <w:rPr>
          <w:color w:val="000000" w:themeColor="text1"/>
          <w:sz w:val="20"/>
          <w:szCs w:val="20"/>
        </w:rPr>
        <w:t>,  11(2).  </w:t>
      </w:r>
      <w:hyperlink r:id="rId32" w:history="1">
        <w:r w:rsidRPr="00EB358B">
          <w:rPr>
            <w:rStyle w:val="Hyperlink"/>
            <w:color w:val="000000" w:themeColor="text1"/>
            <w:sz w:val="20"/>
            <w:szCs w:val="20"/>
          </w:rPr>
          <w:t>https://www.researchgate.net/publication/378631772_Millets_as_nutri-cereals_and_its_health_benefits_an_overview</w:t>
        </w:r>
      </w:hyperlink>
    </w:p>
    <w:p w14:paraId="3967B95C" w14:textId="77777777" w:rsidR="004873B8" w:rsidRPr="00EB358B" w:rsidRDefault="004873B8">
      <w:pPr>
        <w:jc w:val="both"/>
        <w:rPr>
          <w:color w:val="000000" w:themeColor="text1"/>
          <w:sz w:val="20"/>
          <w:szCs w:val="20"/>
        </w:rPr>
      </w:pPr>
    </w:p>
    <w:p w14:paraId="66CAA897"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Ku, S., Haque, M. A., Jang, M. J., Ahn, J., Choe, D., Jeon, J. I., &amp; Park, M. S. (2024). The role of </w:t>
      </w:r>
      <w:r w:rsidRPr="00EB358B">
        <w:rPr>
          <w:i/>
          <w:iCs/>
          <w:color w:val="000000" w:themeColor="text1"/>
          <w:sz w:val="20"/>
          <w:szCs w:val="20"/>
        </w:rPr>
        <w:t>Bifidobacterium</w:t>
      </w:r>
      <w:r w:rsidRPr="00EB358B">
        <w:rPr>
          <w:color w:val="000000" w:themeColor="text1"/>
          <w:sz w:val="20"/>
          <w:szCs w:val="20"/>
        </w:rPr>
        <w:t xml:space="preserve"> in longevity and the future of probiotics. </w:t>
      </w:r>
      <w:r w:rsidRPr="00EB358B">
        <w:rPr>
          <w:i/>
          <w:iCs/>
          <w:color w:val="000000" w:themeColor="text1"/>
          <w:sz w:val="20"/>
          <w:szCs w:val="20"/>
        </w:rPr>
        <w:t>Food  Science  and  Biotechnology</w:t>
      </w:r>
      <w:r w:rsidRPr="00EB358B">
        <w:rPr>
          <w:color w:val="000000" w:themeColor="text1"/>
          <w:sz w:val="20"/>
          <w:szCs w:val="20"/>
        </w:rPr>
        <w:t>,  33(9),  2097- 2110.</w:t>
      </w:r>
      <w:hyperlink r:id="rId33" w:history="1">
        <w:r w:rsidRPr="00EB358B">
          <w:rPr>
            <w:rStyle w:val="Hyperlink"/>
            <w:color w:val="000000" w:themeColor="text1"/>
            <w:sz w:val="20"/>
            <w:szCs w:val="20"/>
          </w:rPr>
          <w:t>https://link.springer.com/article/10.1007/s10068-024-01631-y</w:t>
        </w:r>
      </w:hyperlink>
    </w:p>
    <w:p w14:paraId="6B997B4B" w14:textId="77777777" w:rsidR="004873B8" w:rsidRPr="00EB358B" w:rsidRDefault="00633ED7">
      <w:pPr>
        <w:pStyle w:val="ListParagraph"/>
        <w:numPr>
          <w:ilvl w:val="0"/>
          <w:numId w:val="1"/>
        </w:numPr>
        <w:ind w:left="432" w:hanging="432"/>
        <w:jc w:val="both"/>
        <w:rPr>
          <w:color w:val="000000" w:themeColor="text1"/>
          <w:sz w:val="20"/>
          <w:szCs w:val="20"/>
        </w:rPr>
      </w:pPr>
      <w:r w:rsidRPr="00EB358B">
        <w:rPr>
          <w:color w:val="000000" w:themeColor="text1"/>
          <w:sz w:val="20"/>
          <w:szCs w:val="20"/>
        </w:rPr>
        <w:t xml:space="preserve">Kumar, R., Sharma, R., &amp; Gupta, S. (2021). </w:t>
      </w:r>
      <w:r w:rsidRPr="00EB358B">
        <w:rPr>
          <w:i/>
          <w:iCs/>
          <w:color w:val="000000" w:themeColor="text1"/>
          <w:sz w:val="20"/>
          <w:szCs w:val="20"/>
        </w:rPr>
        <w:t>Lactobacillus acidophilus</w:t>
      </w:r>
      <w:r w:rsidRPr="00EB358B">
        <w:rPr>
          <w:color w:val="000000" w:themeColor="text1"/>
          <w:sz w:val="20"/>
          <w:szCs w:val="20"/>
        </w:rPr>
        <w:t xml:space="preserve">-mediated improvement in iron bioavailability from pearl millet. </w:t>
      </w:r>
      <w:r w:rsidRPr="00EB358B">
        <w:rPr>
          <w:i/>
          <w:iCs/>
          <w:color w:val="000000" w:themeColor="text1"/>
          <w:sz w:val="20"/>
          <w:szCs w:val="20"/>
        </w:rPr>
        <w:t>Journal of Food Engineering</w:t>
      </w:r>
      <w:r w:rsidRPr="00EB358B">
        <w:rPr>
          <w:color w:val="000000" w:themeColor="text1"/>
          <w:sz w:val="20"/>
          <w:szCs w:val="20"/>
        </w:rPr>
        <w:t>,  289,  110170.</w:t>
      </w:r>
      <w:hyperlink r:id="rId34" w:history="1">
        <w:r w:rsidRPr="00EB358B">
          <w:rPr>
            <w:rStyle w:val="Hyperlink"/>
            <w:color w:val="000000" w:themeColor="text1"/>
            <w:sz w:val="20"/>
            <w:szCs w:val="20"/>
          </w:rPr>
          <w:t>https://ifst.onlinelibrary.wiley.com/doi/10.1111/ijfs.15044</w:t>
        </w:r>
      </w:hyperlink>
    </w:p>
    <w:p w14:paraId="7A1BD105" w14:textId="77777777" w:rsidR="004873B8" w:rsidRPr="00EB358B" w:rsidRDefault="00633ED7">
      <w:pPr>
        <w:numPr>
          <w:ilvl w:val="0"/>
          <w:numId w:val="1"/>
        </w:numPr>
        <w:jc w:val="both"/>
        <w:rPr>
          <w:color w:val="000000" w:themeColor="text1"/>
          <w:sz w:val="20"/>
          <w:szCs w:val="20"/>
        </w:rPr>
      </w:pPr>
      <w:r w:rsidRPr="00EB358B">
        <w:rPr>
          <w:rStyle w:val="Strong"/>
          <w:b w:val="0"/>
          <w:bCs w:val="0"/>
          <w:color w:val="000000" w:themeColor="text1"/>
          <w:sz w:val="20"/>
          <w:szCs w:val="20"/>
        </w:rPr>
        <w:t>Kumar, V., Sinha, A. K., Makkar, H. P. S., &amp; Becker, K. (2010).</w:t>
      </w:r>
      <w:r w:rsidRPr="00EB358B">
        <w:rPr>
          <w:rStyle w:val="apple-converted-space"/>
          <w:color w:val="000000" w:themeColor="text1"/>
          <w:sz w:val="20"/>
          <w:szCs w:val="20"/>
        </w:rPr>
        <w:t> </w:t>
      </w:r>
      <w:r w:rsidRPr="00EB358B">
        <w:rPr>
          <w:color w:val="000000" w:themeColor="text1"/>
          <w:sz w:val="20"/>
          <w:szCs w:val="20"/>
        </w:rPr>
        <w:t>Dietary roles of phytate and phytase in human nutrition: A review.</w:t>
      </w:r>
      <w:r w:rsidRPr="00EB358B">
        <w:rPr>
          <w:rStyle w:val="apple-converted-space"/>
          <w:color w:val="000000" w:themeColor="text1"/>
          <w:sz w:val="20"/>
          <w:szCs w:val="20"/>
        </w:rPr>
        <w:t> </w:t>
      </w:r>
      <w:r w:rsidRPr="00EB358B">
        <w:rPr>
          <w:rStyle w:val="Emphasis"/>
          <w:color w:val="000000" w:themeColor="text1"/>
          <w:sz w:val="20"/>
          <w:szCs w:val="20"/>
        </w:rPr>
        <w:t>Food Chemistry</w:t>
      </w:r>
      <w:r w:rsidRPr="00EB358B">
        <w:rPr>
          <w:color w:val="000000" w:themeColor="text1"/>
          <w:sz w:val="20"/>
          <w:szCs w:val="20"/>
        </w:rPr>
        <w:t>,</w:t>
      </w:r>
      <w:r w:rsidRPr="00EB358B">
        <w:rPr>
          <w:rStyle w:val="apple-converted-space"/>
          <w:color w:val="000000" w:themeColor="text1"/>
          <w:sz w:val="20"/>
          <w:szCs w:val="20"/>
        </w:rPr>
        <w:t> </w:t>
      </w:r>
      <w:r w:rsidRPr="00EB358B">
        <w:rPr>
          <w:rStyle w:val="Strong"/>
          <w:b w:val="0"/>
          <w:bCs w:val="0"/>
          <w:color w:val="000000" w:themeColor="text1"/>
          <w:sz w:val="20"/>
          <w:szCs w:val="20"/>
        </w:rPr>
        <w:t>120(4)</w:t>
      </w:r>
      <w:r w:rsidRPr="00EB358B">
        <w:rPr>
          <w:color w:val="000000" w:themeColor="text1"/>
          <w:sz w:val="20"/>
          <w:szCs w:val="20"/>
        </w:rPr>
        <w:t>, 945–959.</w:t>
      </w:r>
      <w:r w:rsidRPr="00EB358B">
        <w:rPr>
          <w:rStyle w:val="apple-converted-space"/>
          <w:color w:val="000000" w:themeColor="text1"/>
          <w:sz w:val="20"/>
          <w:szCs w:val="20"/>
        </w:rPr>
        <w:t> </w:t>
      </w:r>
      <w:hyperlink r:id="rId35" w:history="1">
        <w:r w:rsidRPr="00EB358B">
          <w:rPr>
            <w:rStyle w:val="Hyperlink"/>
            <w:color w:val="000000" w:themeColor="text1"/>
            <w:sz w:val="20"/>
            <w:szCs w:val="20"/>
          </w:rPr>
          <w:t>https://www.sciencedirect.com/science/article/abs/pii/S0308814609013624</w:t>
        </w:r>
      </w:hyperlink>
    </w:p>
    <w:p w14:paraId="53769621"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Manasa, R., &amp; Sharma, K. (2022). Formulation and evaluation of Bajra millet beverage and probiotic beverage. </w:t>
      </w:r>
      <w:r w:rsidRPr="00EB358B">
        <w:rPr>
          <w:i/>
          <w:iCs/>
          <w:color w:val="000000" w:themeColor="text1"/>
          <w:sz w:val="20"/>
          <w:szCs w:val="20"/>
        </w:rPr>
        <w:t>Journal of Food Processing and Preservation</w:t>
      </w:r>
      <w:r w:rsidRPr="00EB358B">
        <w:rPr>
          <w:color w:val="000000" w:themeColor="text1"/>
          <w:sz w:val="20"/>
          <w:szCs w:val="20"/>
        </w:rPr>
        <w:t xml:space="preserve">, 46(2), e16045.  </w:t>
      </w:r>
      <w:hyperlink r:id="rId36" w:history="1">
        <w:r w:rsidRPr="00EB358B">
          <w:rPr>
            <w:rStyle w:val="Hyperlink"/>
            <w:color w:val="000000" w:themeColor="text1"/>
            <w:sz w:val="20"/>
            <w:szCs w:val="20"/>
          </w:rPr>
          <w:t>https://www.researchgate.net/publication/360667234_Formulation_and_Evaluation_of_Bajra_Millet_PBH-1625_Beverage_and_Probiotic_Beverage</w:t>
        </w:r>
      </w:hyperlink>
    </w:p>
    <w:p w14:paraId="076A5166"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lang w:val="it-IT"/>
        </w:rPr>
        <w:t xml:space="preserve">Marras, L., Caputo, M., Bisicchia, S., Soato, M., Bertolino, G., Vaccaro, S., &amp; Inturri, R. (2021). </w:t>
      </w:r>
      <w:r w:rsidRPr="00EB358B">
        <w:rPr>
          <w:color w:val="000000" w:themeColor="text1"/>
          <w:sz w:val="20"/>
          <w:szCs w:val="20"/>
        </w:rPr>
        <w:t xml:space="preserve">The role of bifidobacteria in predictive and preventive medicine: A focus on eczema and hypercholesterolemia. </w:t>
      </w:r>
      <w:r w:rsidRPr="00EB358B">
        <w:rPr>
          <w:i/>
          <w:iCs/>
          <w:color w:val="000000" w:themeColor="text1"/>
          <w:sz w:val="20"/>
          <w:szCs w:val="20"/>
        </w:rPr>
        <w:t>Microorganisms</w:t>
      </w:r>
      <w:r w:rsidRPr="00EB358B">
        <w:rPr>
          <w:color w:val="000000" w:themeColor="text1"/>
          <w:sz w:val="20"/>
          <w:szCs w:val="20"/>
        </w:rPr>
        <w:t xml:space="preserve">, 9(4), 836. </w:t>
      </w:r>
      <w:hyperlink r:id="rId37" w:history="1">
        <w:r w:rsidRPr="00EB358B">
          <w:rPr>
            <w:rStyle w:val="Hyperlink"/>
            <w:color w:val="000000" w:themeColor="text1"/>
            <w:sz w:val="20"/>
            <w:szCs w:val="20"/>
          </w:rPr>
          <w:t>https://www.mdpi.com/2076-2607/9/4/836</w:t>
        </w:r>
      </w:hyperlink>
    </w:p>
    <w:p w14:paraId="14C16EA1"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Molin, G. (2003). The role of </w:t>
      </w:r>
      <w:r w:rsidRPr="00EB358B">
        <w:rPr>
          <w:i/>
          <w:iCs/>
          <w:color w:val="000000" w:themeColor="text1"/>
          <w:sz w:val="20"/>
          <w:szCs w:val="20"/>
        </w:rPr>
        <w:t>Lactobacillus plantarum</w:t>
      </w:r>
      <w:r w:rsidRPr="00EB358B">
        <w:rPr>
          <w:color w:val="000000" w:themeColor="text1"/>
          <w:sz w:val="20"/>
          <w:szCs w:val="20"/>
        </w:rPr>
        <w:t xml:space="preserve"> in foods and human health.  </w:t>
      </w:r>
      <w:r w:rsidRPr="00EB358B">
        <w:rPr>
          <w:i/>
          <w:iCs/>
          <w:color w:val="000000" w:themeColor="text1"/>
          <w:sz w:val="20"/>
          <w:szCs w:val="20"/>
        </w:rPr>
        <w:t>Handbook  of  Fermented  Functional  Foods</w:t>
      </w:r>
      <w:r w:rsidRPr="00EB358B">
        <w:rPr>
          <w:color w:val="000000" w:themeColor="text1"/>
          <w:sz w:val="20"/>
          <w:szCs w:val="20"/>
        </w:rPr>
        <w:t>,  305  </w:t>
      </w:r>
      <w:hyperlink r:id="rId38" w:history="1">
        <w:r w:rsidRPr="00EB358B">
          <w:rPr>
            <w:rStyle w:val="Hyperlink"/>
            <w:color w:val="000000" w:themeColor="text1"/>
            <w:sz w:val="20"/>
            <w:szCs w:val="20"/>
          </w:rPr>
          <w:t>https://portal.research.lu.se/en/publications/the-role-of-lactobacillus-plantarum-in-foods-and-human-health</w:t>
        </w:r>
      </w:hyperlink>
    </w:p>
    <w:p w14:paraId="6509EBE4" w14:textId="77777777" w:rsidR="004873B8" w:rsidRPr="00EB358B" w:rsidRDefault="00633ED7">
      <w:pPr>
        <w:numPr>
          <w:ilvl w:val="0"/>
          <w:numId w:val="1"/>
        </w:numPr>
        <w:jc w:val="both"/>
        <w:rPr>
          <w:color w:val="000000" w:themeColor="text1"/>
          <w:sz w:val="20"/>
          <w:szCs w:val="20"/>
        </w:rPr>
      </w:pPr>
      <w:r w:rsidRPr="00EB358B">
        <w:rPr>
          <w:color w:val="000000" w:themeColor="text1"/>
          <w:sz w:val="20"/>
          <w:szCs w:val="20"/>
        </w:rPr>
        <w:t xml:space="preserve">Muyanja, C. M., </w:t>
      </w:r>
      <w:proofErr w:type="spellStart"/>
      <w:r w:rsidRPr="00EB358B">
        <w:rPr>
          <w:color w:val="000000" w:themeColor="text1"/>
          <w:sz w:val="20"/>
          <w:szCs w:val="20"/>
        </w:rPr>
        <w:t>Narvhus</w:t>
      </w:r>
      <w:proofErr w:type="spellEnd"/>
      <w:r w:rsidRPr="00EB358B">
        <w:rPr>
          <w:color w:val="000000" w:themeColor="text1"/>
          <w:sz w:val="20"/>
          <w:szCs w:val="20"/>
        </w:rPr>
        <w:t xml:space="preserve">, J. A., </w:t>
      </w:r>
      <w:proofErr w:type="spellStart"/>
      <w:r w:rsidRPr="00EB358B">
        <w:rPr>
          <w:color w:val="000000" w:themeColor="text1"/>
          <w:sz w:val="20"/>
          <w:szCs w:val="20"/>
        </w:rPr>
        <w:t>Treimo</w:t>
      </w:r>
      <w:proofErr w:type="spellEnd"/>
      <w:r w:rsidRPr="00EB358B">
        <w:rPr>
          <w:color w:val="000000" w:themeColor="text1"/>
          <w:sz w:val="20"/>
          <w:szCs w:val="20"/>
        </w:rPr>
        <w:t xml:space="preserve">, J., &amp; </w:t>
      </w:r>
      <w:proofErr w:type="spellStart"/>
      <w:r w:rsidRPr="00EB358B">
        <w:rPr>
          <w:color w:val="000000" w:themeColor="text1"/>
          <w:sz w:val="20"/>
          <w:szCs w:val="20"/>
        </w:rPr>
        <w:t>Langsrud</w:t>
      </w:r>
      <w:proofErr w:type="spellEnd"/>
      <w:r w:rsidRPr="00EB358B">
        <w:rPr>
          <w:color w:val="000000" w:themeColor="text1"/>
          <w:sz w:val="20"/>
          <w:szCs w:val="20"/>
        </w:rPr>
        <w:t xml:space="preserve">, T. (2003). Isolation, characterisation and identification of lactic acid bacteria from </w:t>
      </w:r>
      <w:proofErr w:type="spellStart"/>
      <w:r w:rsidRPr="00EB358B">
        <w:rPr>
          <w:color w:val="000000" w:themeColor="text1"/>
          <w:sz w:val="20"/>
          <w:szCs w:val="20"/>
        </w:rPr>
        <w:t>bushera</w:t>
      </w:r>
      <w:proofErr w:type="spellEnd"/>
      <w:r w:rsidRPr="00EB358B">
        <w:rPr>
          <w:color w:val="000000" w:themeColor="text1"/>
          <w:sz w:val="20"/>
          <w:szCs w:val="20"/>
        </w:rPr>
        <w:t xml:space="preserve">: A Ugandan traditional fermented beverage. International Journal of Food Microbiology, 80, 201-210. </w:t>
      </w:r>
      <w:hyperlink r:id="rId39" w:history="1">
        <w:r w:rsidRPr="00EB358B">
          <w:rPr>
            <w:rStyle w:val="Hyperlink"/>
            <w:color w:val="000000" w:themeColor="text1"/>
            <w:sz w:val="20"/>
            <w:szCs w:val="20"/>
          </w:rPr>
          <w:t>https://pubmed.ncbi.nlm.nih.gov/12494920/</w:t>
        </w:r>
      </w:hyperlink>
    </w:p>
    <w:p w14:paraId="1BC5F139" w14:textId="77777777" w:rsidR="004873B8" w:rsidRPr="00EB358B" w:rsidRDefault="00633ED7">
      <w:pPr>
        <w:numPr>
          <w:ilvl w:val="0"/>
          <w:numId w:val="1"/>
        </w:numPr>
        <w:jc w:val="both"/>
        <w:rPr>
          <w:color w:val="000000" w:themeColor="text1"/>
          <w:sz w:val="20"/>
          <w:szCs w:val="20"/>
        </w:rPr>
      </w:pPr>
      <w:r w:rsidRPr="00EB358B">
        <w:rPr>
          <w:color w:val="000000" w:themeColor="text1"/>
          <w:sz w:val="20"/>
          <w:szCs w:val="20"/>
        </w:rPr>
        <w:t>Navdeep, Thakur, N., &amp; Savitri. (2015).</w:t>
      </w:r>
      <w:r w:rsidRPr="00EB358B">
        <w:rPr>
          <w:rStyle w:val="apple-converted-space"/>
          <w:color w:val="000000" w:themeColor="text1"/>
          <w:sz w:val="20"/>
          <w:szCs w:val="20"/>
        </w:rPr>
        <w:t> </w:t>
      </w:r>
      <w:r w:rsidRPr="00EB358B">
        <w:rPr>
          <w:rStyle w:val="Emphasis"/>
          <w:color w:val="000000" w:themeColor="text1"/>
          <w:sz w:val="20"/>
          <w:szCs w:val="20"/>
        </w:rPr>
        <w:t xml:space="preserve">Microbiological and Biochemical Characterization of Experimentally Produced Sura – A Traditional Fermented Millet-Based Alcoholic Beverage of </w:t>
      </w:r>
      <w:proofErr w:type="spellStart"/>
      <w:r w:rsidRPr="00EB358B">
        <w:rPr>
          <w:rStyle w:val="Emphasis"/>
          <w:color w:val="000000" w:themeColor="text1"/>
          <w:sz w:val="20"/>
          <w:szCs w:val="20"/>
        </w:rPr>
        <w:t>Kullu</w:t>
      </w:r>
      <w:proofErr w:type="spellEnd"/>
      <w:r w:rsidRPr="00EB358B">
        <w:rPr>
          <w:rStyle w:val="Emphasis"/>
          <w:color w:val="000000" w:themeColor="text1"/>
          <w:sz w:val="20"/>
          <w:szCs w:val="20"/>
        </w:rPr>
        <w:t xml:space="preserve"> District, Himachal Pradesh, India.</w:t>
      </w:r>
      <w:r w:rsidRPr="00EB358B">
        <w:rPr>
          <w:rStyle w:val="apple-converted-space"/>
          <w:color w:val="000000" w:themeColor="text1"/>
          <w:sz w:val="20"/>
          <w:szCs w:val="20"/>
        </w:rPr>
        <w:t> </w:t>
      </w:r>
      <w:r w:rsidRPr="00EB358B">
        <w:rPr>
          <w:rStyle w:val="Emphasis"/>
          <w:color w:val="000000" w:themeColor="text1"/>
          <w:sz w:val="20"/>
          <w:szCs w:val="20"/>
        </w:rPr>
        <w:t>International Journal of Food and Fermentation Technology</w:t>
      </w:r>
      <w:r w:rsidRPr="00EB358B">
        <w:rPr>
          <w:color w:val="000000" w:themeColor="text1"/>
          <w:sz w:val="20"/>
          <w:szCs w:val="20"/>
        </w:rPr>
        <w:t>,</w:t>
      </w:r>
      <w:r w:rsidRPr="00EB358B">
        <w:rPr>
          <w:rStyle w:val="apple-converted-space"/>
          <w:color w:val="000000" w:themeColor="text1"/>
          <w:sz w:val="20"/>
          <w:szCs w:val="20"/>
        </w:rPr>
        <w:t> </w:t>
      </w:r>
      <w:r w:rsidRPr="00EB358B">
        <w:rPr>
          <w:rStyle w:val="Emphasis"/>
          <w:color w:val="000000" w:themeColor="text1"/>
          <w:sz w:val="20"/>
          <w:szCs w:val="20"/>
        </w:rPr>
        <w:t>5</w:t>
      </w:r>
      <w:r w:rsidRPr="00EB358B">
        <w:rPr>
          <w:color w:val="000000" w:themeColor="text1"/>
          <w:sz w:val="20"/>
          <w:szCs w:val="20"/>
        </w:rPr>
        <w:t>(2), 129–135.</w:t>
      </w:r>
      <w:hyperlink r:id="rId40" w:history="1">
        <w:r w:rsidRPr="00EB358B">
          <w:rPr>
            <w:rStyle w:val="Hyperlink"/>
            <w:color w:val="000000" w:themeColor="text1"/>
            <w:sz w:val="20"/>
            <w:szCs w:val="20"/>
          </w:rPr>
          <w:t>https://www.indianjournals.com/ijor.aspx?target=ijor:ijfft&amp;volume=5&amp;issue=2&amp;article=004</w:t>
        </w:r>
      </w:hyperlink>
    </w:p>
    <w:p w14:paraId="13C3D90C"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O'Callaghan, A., &amp; Van </w:t>
      </w:r>
      <w:proofErr w:type="spellStart"/>
      <w:r w:rsidRPr="00EB358B">
        <w:rPr>
          <w:color w:val="000000" w:themeColor="text1"/>
          <w:sz w:val="20"/>
          <w:szCs w:val="20"/>
        </w:rPr>
        <w:t>Sinderen</w:t>
      </w:r>
      <w:proofErr w:type="spellEnd"/>
      <w:r w:rsidRPr="00EB358B">
        <w:rPr>
          <w:color w:val="000000" w:themeColor="text1"/>
          <w:sz w:val="20"/>
          <w:szCs w:val="20"/>
        </w:rPr>
        <w:t xml:space="preserve">, D. (2016). </w:t>
      </w:r>
      <w:r w:rsidRPr="00EB358B">
        <w:rPr>
          <w:i/>
          <w:iCs/>
          <w:color w:val="000000" w:themeColor="text1"/>
          <w:sz w:val="20"/>
          <w:szCs w:val="20"/>
        </w:rPr>
        <w:t>Bifidobacteria</w:t>
      </w:r>
      <w:r w:rsidRPr="00EB358B">
        <w:rPr>
          <w:color w:val="000000" w:themeColor="text1"/>
          <w:sz w:val="20"/>
          <w:szCs w:val="20"/>
        </w:rPr>
        <w:t xml:space="preserve"> and their role as members of the human gut microbiota. </w:t>
      </w:r>
      <w:r w:rsidRPr="00EB358B">
        <w:rPr>
          <w:i/>
          <w:iCs/>
          <w:color w:val="000000" w:themeColor="text1"/>
          <w:sz w:val="20"/>
          <w:szCs w:val="20"/>
        </w:rPr>
        <w:t>Frontiers in Microbiology</w:t>
      </w:r>
      <w:r w:rsidRPr="00EB358B">
        <w:rPr>
          <w:color w:val="000000" w:themeColor="text1"/>
          <w:sz w:val="20"/>
          <w:szCs w:val="20"/>
        </w:rPr>
        <w:t>, 7, 925.</w:t>
      </w:r>
      <w:hyperlink r:id="rId41" w:history="1">
        <w:r w:rsidRPr="00EB358B">
          <w:rPr>
            <w:rStyle w:val="Hyperlink"/>
            <w:color w:val="000000" w:themeColor="text1"/>
            <w:sz w:val="20"/>
            <w:szCs w:val="20"/>
          </w:rPr>
          <w:t>https://www.frontiersin.org/journals/microbiology/articles/10.3389/fmicb.2016.00925/full</w:t>
        </w:r>
      </w:hyperlink>
    </w:p>
    <w:p w14:paraId="52BF3582" w14:textId="77777777" w:rsidR="004873B8" w:rsidRPr="00EB358B" w:rsidRDefault="00633ED7">
      <w:pPr>
        <w:pStyle w:val="ListParagraph"/>
        <w:numPr>
          <w:ilvl w:val="0"/>
          <w:numId w:val="1"/>
        </w:numPr>
        <w:jc w:val="both"/>
        <w:rPr>
          <w:rStyle w:val="Hyperlink"/>
          <w:color w:val="000000" w:themeColor="text1"/>
          <w:sz w:val="20"/>
          <w:szCs w:val="20"/>
          <w:u w:val="none"/>
        </w:rPr>
      </w:pPr>
      <w:r w:rsidRPr="00EB358B">
        <w:rPr>
          <w:color w:val="000000" w:themeColor="text1"/>
          <w:sz w:val="20"/>
          <w:szCs w:val="20"/>
        </w:rPr>
        <w:t xml:space="preserve">Phiri, S., </w:t>
      </w:r>
      <w:proofErr w:type="spellStart"/>
      <w:r w:rsidRPr="00EB358B">
        <w:rPr>
          <w:color w:val="000000" w:themeColor="text1"/>
          <w:sz w:val="20"/>
          <w:szCs w:val="20"/>
        </w:rPr>
        <w:t>Schoustra</w:t>
      </w:r>
      <w:proofErr w:type="spellEnd"/>
      <w:r w:rsidRPr="00EB358B">
        <w:rPr>
          <w:color w:val="000000" w:themeColor="text1"/>
          <w:sz w:val="20"/>
          <w:szCs w:val="20"/>
        </w:rPr>
        <w:t xml:space="preserve">, S. E., van den Heuvel, J., Smid, E. J., Shindano, J., &amp; Linnemann, A. R. (2020). How processing methods affect the microbial community composition in a cereal-based fermented beverage. </w:t>
      </w:r>
      <w:r w:rsidRPr="00EB358B">
        <w:rPr>
          <w:i/>
          <w:iCs/>
          <w:color w:val="000000" w:themeColor="text1"/>
          <w:sz w:val="20"/>
          <w:szCs w:val="20"/>
        </w:rPr>
        <w:t>LWT</w:t>
      </w:r>
      <w:r w:rsidRPr="00EB358B">
        <w:rPr>
          <w:color w:val="000000" w:themeColor="text1"/>
          <w:sz w:val="20"/>
          <w:szCs w:val="20"/>
        </w:rPr>
        <w:t>, 128, 109451.</w:t>
      </w:r>
      <w:hyperlink r:id="rId42" w:history="1">
        <w:r w:rsidRPr="00EB358B">
          <w:rPr>
            <w:rStyle w:val="Hyperlink"/>
            <w:color w:val="000000" w:themeColor="text1"/>
            <w:sz w:val="20"/>
            <w:szCs w:val="20"/>
          </w:rPr>
          <w:t>https://www.sciencedirect.com/science/article/abs/pii/S0023643820304400</w:t>
        </w:r>
      </w:hyperlink>
    </w:p>
    <w:p w14:paraId="2ACE25A8"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Rao, B., Srinivasan, K., &amp; Sudhakar, S. (2020). Health benefits of millets in preventing chronic diseases: A review. </w:t>
      </w:r>
      <w:r w:rsidRPr="00EB358B">
        <w:rPr>
          <w:i/>
          <w:iCs/>
          <w:color w:val="000000" w:themeColor="text1"/>
          <w:sz w:val="20"/>
          <w:szCs w:val="20"/>
        </w:rPr>
        <w:t>Journal of Food Science and Technology</w:t>
      </w:r>
      <w:r w:rsidRPr="00EB358B">
        <w:rPr>
          <w:color w:val="000000" w:themeColor="text1"/>
          <w:sz w:val="20"/>
          <w:szCs w:val="20"/>
        </w:rPr>
        <w:t xml:space="preserve">, 57(4), 1125-1133. </w:t>
      </w:r>
      <w:hyperlink r:id="rId43" w:history="1">
        <w:r w:rsidRPr="00EB358B">
          <w:rPr>
            <w:rStyle w:val="Hyperlink"/>
            <w:color w:val="000000" w:themeColor="text1"/>
            <w:sz w:val="20"/>
            <w:szCs w:val="20"/>
          </w:rPr>
          <w:t>https://paper.researchbib.com/view/paper/290601</w:t>
        </w:r>
      </w:hyperlink>
      <w:r w:rsidRPr="00EB358B">
        <w:rPr>
          <w:color w:val="000000" w:themeColor="text1"/>
          <w:sz w:val="20"/>
          <w:szCs w:val="20"/>
        </w:rPr>
        <w:t xml:space="preserve"> </w:t>
      </w:r>
    </w:p>
    <w:p w14:paraId="3988BC55" w14:textId="77777777" w:rsidR="004873B8" w:rsidRPr="00EB358B" w:rsidRDefault="00633ED7">
      <w:pPr>
        <w:numPr>
          <w:ilvl w:val="0"/>
          <w:numId w:val="1"/>
        </w:numPr>
        <w:jc w:val="both"/>
        <w:rPr>
          <w:color w:val="000000" w:themeColor="text1"/>
          <w:sz w:val="20"/>
          <w:szCs w:val="20"/>
        </w:rPr>
      </w:pPr>
      <w:bookmarkStart w:id="2" w:name="_Hlk199801282"/>
      <w:r w:rsidRPr="00EB358B">
        <w:rPr>
          <w:color w:val="000000" w:themeColor="text1"/>
          <w:sz w:val="20"/>
          <w:szCs w:val="20"/>
        </w:rPr>
        <w:t>Ray, M., Ghosh, K., Singh, S., &amp; Mondal, K. C. (2016). Folk to functional: an explorative overview of rice-based fermented foods and beverages in India. Journal  of  Ethnic  Foods,  3(1),  5- 18.</w:t>
      </w:r>
      <w:hyperlink r:id="rId44" w:history="1">
        <w:r w:rsidRPr="00EB358B">
          <w:rPr>
            <w:rStyle w:val="Hyperlink"/>
            <w:color w:val="000000" w:themeColor="text1"/>
            <w:sz w:val="20"/>
            <w:szCs w:val="20"/>
          </w:rPr>
          <w:t>https://www.sciencedirect.com/science/article/pii/S235261811600010X</w:t>
        </w:r>
      </w:hyperlink>
    </w:p>
    <w:bookmarkEnd w:id="2"/>
    <w:p w14:paraId="4DADED35" w14:textId="77777777" w:rsidR="004873B8" w:rsidRPr="00EB358B" w:rsidRDefault="00633ED7">
      <w:pPr>
        <w:numPr>
          <w:ilvl w:val="0"/>
          <w:numId w:val="1"/>
        </w:numPr>
        <w:jc w:val="both"/>
        <w:rPr>
          <w:rStyle w:val="Hyperlink"/>
          <w:color w:val="000000" w:themeColor="text1"/>
          <w:sz w:val="20"/>
          <w:szCs w:val="20"/>
          <w:u w:val="none"/>
        </w:rPr>
      </w:pPr>
      <w:r w:rsidRPr="00EB358B">
        <w:rPr>
          <w:color w:val="000000" w:themeColor="text1"/>
          <w:sz w:val="20"/>
          <w:szCs w:val="20"/>
        </w:rPr>
        <w:t xml:space="preserve">Roy, A. (2020). Traditional cereal-based alcoholic beverages of India: a rich source of unexplored microorganisms for potential health benefits. IJBPAS, 9, 791-802. </w:t>
      </w:r>
      <w:hyperlink r:id="rId45" w:history="1">
        <w:r w:rsidRPr="00EB358B">
          <w:rPr>
            <w:rStyle w:val="Hyperlink"/>
            <w:color w:val="000000" w:themeColor="text1"/>
            <w:sz w:val="20"/>
            <w:szCs w:val="20"/>
          </w:rPr>
          <w:t>(PDF) TRADITIONAL CEREAL-BASED ALCOHOLIC BEVERAGES OF INDIA: A RICH SOURCE OF UNEXPLORED MICROORGANISMS FOR POTENTIAL HEALTH</w:t>
        </w:r>
      </w:hyperlink>
    </w:p>
    <w:p w14:paraId="594FA5AB" w14:textId="77777777" w:rsidR="004873B8" w:rsidRPr="00EB358B" w:rsidRDefault="00633ED7">
      <w:pPr>
        <w:pStyle w:val="ListParagraph"/>
        <w:numPr>
          <w:ilvl w:val="0"/>
          <w:numId w:val="1"/>
        </w:numPr>
        <w:jc w:val="both"/>
        <w:rPr>
          <w:vanish/>
          <w:color w:val="000000" w:themeColor="text1"/>
          <w:sz w:val="20"/>
          <w:szCs w:val="20"/>
        </w:rPr>
      </w:pPr>
      <w:r w:rsidRPr="00EB358B">
        <w:rPr>
          <w:color w:val="000000" w:themeColor="text1"/>
          <w:sz w:val="20"/>
          <w:szCs w:val="20"/>
        </w:rPr>
        <w:t xml:space="preserve">Arici, M., &amp; </w:t>
      </w:r>
      <w:proofErr w:type="spellStart"/>
      <w:r w:rsidRPr="00EB358B">
        <w:rPr>
          <w:color w:val="000000" w:themeColor="text1"/>
          <w:sz w:val="20"/>
          <w:szCs w:val="20"/>
        </w:rPr>
        <w:t>Daglioglu</w:t>
      </w:r>
      <w:proofErr w:type="spellEnd"/>
      <w:r w:rsidRPr="00EB358B">
        <w:rPr>
          <w:color w:val="000000" w:themeColor="text1"/>
          <w:sz w:val="20"/>
          <w:szCs w:val="20"/>
        </w:rPr>
        <w:t xml:space="preserve">, O. (2002). Boza: A lactic acid fermented cereal beverage as a traditional Turkish food. </w:t>
      </w:r>
      <w:r w:rsidRPr="00EB358B">
        <w:rPr>
          <w:i/>
          <w:iCs/>
          <w:color w:val="000000" w:themeColor="text1"/>
          <w:sz w:val="20"/>
          <w:szCs w:val="20"/>
        </w:rPr>
        <w:t>Food Reviews International</w:t>
      </w:r>
      <w:r w:rsidRPr="00EB358B">
        <w:rPr>
          <w:color w:val="000000" w:themeColor="text1"/>
          <w:sz w:val="20"/>
          <w:szCs w:val="20"/>
        </w:rPr>
        <w:t xml:space="preserve">, 18(1), 39-48. </w:t>
      </w:r>
      <w:hyperlink r:id="rId46" w:history="1">
        <w:r w:rsidRPr="00EB358B">
          <w:rPr>
            <w:rStyle w:val="Hyperlink"/>
            <w:color w:val="000000" w:themeColor="text1"/>
            <w:sz w:val="20"/>
            <w:szCs w:val="20"/>
          </w:rPr>
          <w:t>https://www.tandfonline.com/doi/abs/10.1081/FRI-120003416</w:t>
        </w:r>
      </w:hyperlink>
      <w:r w:rsidRPr="00EB358B">
        <w:rPr>
          <w:color w:val="000000" w:themeColor="text1"/>
          <w:sz w:val="20"/>
          <w:szCs w:val="20"/>
        </w:rPr>
        <w:t xml:space="preserve"> </w:t>
      </w:r>
    </w:p>
    <w:p w14:paraId="1F469441" w14:textId="77777777" w:rsidR="004873B8" w:rsidRPr="00EB358B" w:rsidRDefault="004873B8">
      <w:pPr>
        <w:tabs>
          <w:tab w:val="left" w:pos="425"/>
        </w:tabs>
        <w:jc w:val="both"/>
        <w:rPr>
          <w:color w:val="000000" w:themeColor="text1"/>
          <w:sz w:val="20"/>
          <w:szCs w:val="20"/>
        </w:rPr>
      </w:pPr>
    </w:p>
    <w:p w14:paraId="1230908E"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lang w:val="it-IT"/>
        </w:rPr>
        <w:t xml:space="preserve">Sabavath, A., Multani, S., &amp; Warale, A. (2022). </w:t>
      </w:r>
      <w:r w:rsidRPr="00EB358B">
        <w:rPr>
          <w:color w:val="000000" w:themeColor="text1"/>
          <w:sz w:val="20"/>
          <w:szCs w:val="20"/>
        </w:rPr>
        <w:t xml:space="preserve">Finger millet enriched probiotic lassi with strawberry and mango </w:t>
      </w:r>
      <w:proofErr w:type="spellStart"/>
      <w:r w:rsidRPr="00EB358B">
        <w:rPr>
          <w:color w:val="000000" w:themeColor="text1"/>
          <w:sz w:val="20"/>
          <w:szCs w:val="20"/>
        </w:rPr>
        <w:t>flavor</w:t>
      </w:r>
      <w:proofErr w:type="spellEnd"/>
      <w:r w:rsidRPr="00EB358B">
        <w:rPr>
          <w:color w:val="000000" w:themeColor="text1"/>
          <w:sz w:val="20"/>
          <w:szCs w:val="20"/>
        </w:rPr>
        <w:t xml:space="preserve">. </w:t>
      </w:r>
      <w:r w:rsidRPr="00EB358B">
        <w:rPr>
          <w:i/>
          <w:iCs/>
          <w:color w:val="000000" w:themeColor="text1"/>
          <w:sz w:val="20"/>
          <w:szCs w:val="20"/>
        </w:rPr>
        <w:t>Journal of Dairy and Food Sciences</w:t>
      </w:r>
      <w:r w:rsidRPr="00EB358B">
        <w:rPr>
          <w:color w:val="000000" w:themeColor="text1"/>
          <w:sz w:val="20"/>
          <w:szCs w:val="20"/>
        </w:rPr>
        <w:t xml:space="preserve">, 9(4), 211–220. </w:t>
      </w:r>
      <w:hyperlink r:id="rId47" w:history="1">
        <w:r w:rsidRPr="00EB358B">
          <w:rPr>
            <w:rStyle w:val="Hyperlink"/>
            <w:color w:val="000000" w:themeColor="text1"/>
            <w:sz w:val="20"/>
            <w:szCs w:val="20"/>
          </w:rPr>
          <w:t xml:space="preserve">Antidiabetic and </w:t>
        </w:r>
        <w:proofErr w:type="spellStart"/>
        <w:r w:rsidRPr="00EB358B">
          <w:rPr>
            <w:rStyle w:val="Hyperlink"/>
            <w:color w:val="000000" w:themeColor="text1"/>
            <w:sz w:val="20"/>
            <w:szCs w:val="20"/>
          </w:rPr>
          <w:lastRenderedPageBreak/>
          <w:t>Hypolipidaemic</w:t>
        </w:r>
        <w:proofErr w:type="spellEnd"/>
        <w:r w:rsidRPr="00EB358B">
          <w:rPr>
            <w:rStyle w:val="Hyperlink"/>
            <w:color w:val="000000" w:themeColor="text1"/>
            <w:sz w:val="20"/>
            <w:szCs w:val="20"/>
          </w:rPr>
          <w:t xml:space="preserve"> Action of Finger Millet (Eleusine coracana)-Enriched Probiotic Fermented Milk: An in vivo Rat Study - PMC</w:t>
        </w:r>
      </w:hyperlink>
    </w:p>
    <w:p w14:paraId="41875009" w14:textId="77777777" w:rsidR="004873B8" w:rsidRPr="00EB358B" w:rsidRDefault="00633ED7">
      <w:pPr>
        <w:pStyle w:val="ListParagraph"/>
        <w:numPr>
          <w:ilvl w:val="0"/>
          <w:numId w:val="1"/>
        </w:numPr>
        <w:jc w:val="both"/>
        <w:rPr>
          <w:color w:val="000000" w:themeColor="text1"/>
          <w:sz w:val="20"/>
          <w:szCs w:val="20"/>
        </w:rPr>
      </w:pPr>
      <w:r w:rsidRPr="00EB358B">
        <w:rPr>
          <w:rStyle w:val="Strong"/>
          <w:b w:val="0"/>
          <w:bCs w:val="0"/>
          <w:color w:val="000000" w:themeColor="text1"/>
          <w:sz w:val="20"/>
          <w:szCs w:val="20"/>
        </w:rPr>
        <w:t xml:space="preserve">Saharan, K., &amp; </w:t>
      </w:r>
      <w:proofErr w:type="spellStart"/>
      <w:r w:rsidRPr="00EB358B">
        <w:rPr>
          <w:rStyle w:val="Strong"/>
          <w:b w:val="0"/>
          <w:bCs w:val="0"/>
          <w:color w:val="000000" w:themeColor="text1"/>
          <w:sz w:val="20"/>
          <w:szCs w:val="20"/>
        </w:rPr>
        <w:t>Khetarpaul</w:t>
      </w:r>
      <w:proofErr w:type="spellEnd"/>
      <w:r w:rsidRPr="00EB358B">
        <w:rPr>
          <w:rStyle w:val="Strong"/>
          <w:b w:val="0"/>
          <w:bCs w:val="0"/>
          <w:color w:val="000000" w:themeColor="text1"/>
          <w:sz w:val="20"/>
          <w:szCs w:val="20"/>
        </w:rPr>
        <w:t>, N. (2001).</w:t>
      </w:r>
      <w:r w:rsidRPr="00EB358B">
        <w:rPr>
          <w:rStyle w:val="apple-converted-space"/>
          <w:color w:val="000000" w:themeColor="text1"/>
          <w:sz w:val="20"/>
          <w:szCs w:val="20"/>
        </w:rPr>
        <w:t> </w:t>
      </w:r>
      <w:r w:rsidRPr="00EB358B">
        <w:rPr>
          <w:color w:val="000000" w:themeColor="text1"/>
          <w:sz w:val="20"/>
          <w:szCs w:val="20"/>
        </w:rPr>
        <w:t>Reduction of phytic acid and polyphenol content on fermentation of pearl millet (</w:t>
      </w:r>
      <w:proofErr w:type="spellStart"/>
      <w:r w:rsidRPr="00EB358B">
        <w:rPr>
          <w:rStyle w:val="Emphasis"/>
          <w:color w:val="000000" w:themeColor="text1"/>
          <w:sz w:val="20"/>
          <w:szCs w:val="20"/>
        </w:rPr>
        <w:t>Pennisetum</w:t>
      </w:r>
      <w:proofErr w:type="spellEnd"/>
      <w:r w:rsidRPr="00EB358B">
        <w:rPr>
          <w:rStyle w:val="Emphasis"/>
          <w:color w:val="000000" w:themeColor="text1"/>
          <w:sz w:val="20"/>
          <w:szCs w:val="20"/>
        </w:rPr>
        <w:t xml:space="preserve"> </w:t>
      </w:r>
      <w:proofErr w:type="spellStart"/>
      <w:r w:rsidRPr="00EB358B">
        <w:rPr>
          <w:rStyle w:val="Emphasis"/>
          <w:color w:val="000000" w:themeColor="text1"/>
          <w:sz w:val="20"/>
          <w:szCs w:val="20"/>
        </w:rPr>
        <w:t>typhoideum</w:t>
      </w:r>
      <w:proofErr w:type="spellEnd"/>
      <w:r w:rsidRPr="00EB358B">
        <w:rPr>
          <w:color w:val="000000" w:themeColor="text1"/>
          <w:sz w:val="20"/>
          <w:szCs w:val="20"/>
        </w:rPr>
        <w:t>).</w:t>
      </w:r>
      <w:r w:rsidRPr="00EB358B">
        <w:rPr>
          <w:rStyle w:val="apple-converted-space"/>
          <w:color w:val="000000" w:themeColor="text1"/>
          <w:sz w:val="20"/>
          <w:szCs w:val="20"/>
        </w:rPr>
        <w:t> </w:t>
      </w:r>
      <w:r w:rsidRPr="00EB358B">
        <w:rPr>
          <w:rStyle w:val="Emphasis"/>
          <w:color w:val="000000" w:themeColor="text1"/>
          <w:sz w:val="20"/>
          <w:szCs w:val="20"/>
        </w:rPr>
        <w:t>Journal of Food Science and Technology</w:t>
      </w:r>
      <w:r w:rsidRPr="00EB358B">
        <w:rPr>
          <w:color w:val="000000" w:themeColor="text1"/>
          <w:sz w:val="20"/>
          <w:szCs w:val="20"/>
        </w:rPr>
        <w:t>,</w:t>
      </w:r>
      <w:r w:rsidRPr="00EB358B">
        <w:rPr>
          <w:rStyle w:val="apple-converted-space"/>
          <w:color w:val="000000" w:themeColor="text1"/>
          <w:sz w:val="20"/>
          <w:szCs w:val="20"/>
        </w:rPr>
        <w:t> </w:t>
      </w:r>
      <w:r w:rsidRPr="00EB358B">
        <w:rPr>
          <w:rStyle w:val="Strong"/>
          <w:b w:val="0"/>
          <w:bCs w:val="0"/>
          <w:color w:val="000000" w:themeColor="text1"/>
          <w:sz w:val="20"/>
          <w:szCs w:val="20"/>
        </w:rPr>
        <w:t>38(5)</w:t>
      </w:r>
      <w:r w:rsidRPr="00EB358B">
        <w:rPr>
          <w:color w:val="000000" w:themeColor="text1"/>
          <w:sz w:val="20"/>
          <w:szCs w:val="20"/>
        </w:rPr>
        <w:t xml:space="preserve">, 523–527. </w:t>
      </w:r>
      <w:hyperlink r:id="rId48" w:history="1">
        <w:r w:rsidRPr="00EB358B">
          <w:rPr>
            <w:rStyle w:val="Hyperlink"/>
            <w:color w:val="000000" w:themeColor="text1"/>
            <w:sz w:val="20"/>
            <w:szCs w:val="20"/>
          </w:rPr>
          <w:t xml:space="preserve">(PDF) Effect of germination and fermentation on </w:t>
        </w:r>
        <w:proofErr w:type="spellStart"/>
        <w:r w:rsidRPr="00EB358B">
          <w:rPr>
            <w:rStyle w:val="Hyperlink"/>
            <w:color w:val="000000" w:themeColor="text1"/>
            <w:sz w:val="20"/>
            <w:szCs w:val="20"/>
          </w:rPr>
          <w:t>ph</w:t>
        </w:r>
        <w:proofErr w:type="spellEnd"/>
        <w:r w:rsidRPr="00EB358B">
          <w:rPr>
            <w:rStyle w:val="Hyperlink"/>
            <w:color w:val="000000" w:themeColor="text1"/>
            <w:sz w:val="20"/>
            <w:szCs w:val="20"/>
          </w:rPr>
          <w:t>, titratable acidity and chemical composition of pearl millet based food blends</w:t>
        </w:r>
      </w:hyperlink>
    </w:p>
    <w:p w14:paraId="7F164594"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Sanders, M. E., Merenstein, D. J., Reid, G., Gibson, G. R., &amp; Rastall, R. A. (2019). Probiotics and prebiotics in intestinal health and disease. </w:t>
      </w:r>
      <w:r w:rsidRPr="00EB358B">
        <w:rPr>
          <w:i/>
          <w:iCs/>
          <w:color w:val="000000" w:themeColor="text1"/>
          <w:sz w:val="20"/>
          <w:szCs w:val="20"/>
        </w:rPr>
        <w:t>Gut</w:t>
      </w:r>
      <w:r w:rsidRPr="00EB358B">
        <w:rPr>
          <w:color w:val="000000" w:themeColor="text1"/>
          <w:sz w:val="20"/>
          <w:szCs w:val="20"/>
        </w:rPr>
        <w:t xml:space="preserve">, 68(5), 982-993. </w:t>
      </w:r>
      <w:hyperlink r:id="rId49" w:history="1">
        <w:r w:rsidRPr="00EB358B">
          <w:rPr>
            <w:rStyle w:val="Hyperlink"/>
            <w:color w:val="000000" w:themeColor="text1"/>
            <w:sz w:val="20"/>
            <w:szCs w:val="20"/>
          </w:rPr>
          <w:t>https://www.nature.com/articles/s41575-019-0173-3</w:t>
        </w:r>
      </w:hyperlink>
    </w:p>
    <w:p w14:paraId="14783694" w14:textId="77777777" w:rsidR="004873B8" w:rsidRPr="00EB358B" w:rsidRDefault="00633ED7">
      <w:pPr>
        <w:pStyle w:val="ListParagraph"/>
        <w:numPr>
          <w:ilvl w:val="0"/>
          <w:numId w:val="1"/>
        </w:numPr>
        <w:jc w:val="both"/>
        <w:rPr>
          <w:color w:val="000000" w:themeColor="text1"/>
          <w:sz w:val="20"/>
          <w:szCs w:val="20"/>
        </w:rPr>
      </w:pPr>
      <w:proofErr w:type="spellStart"/>
      <w:r w:rsidRPr="00EB358B">
        <w:rPr>
          <w:color w:val="000000" w:themeColor="text1"/>
          <w:sz w:val="20"/>
          <w:szCs w:val="20"/>
        </w:rPr>
        <w:t>Saturio</w:t>
      </w:r>
      <w:proofErr w:type="spellEnd"/>
      <w:r w:rsidRPr="00EB358B">
        <w:rPr>
          <w:color w:val="000000" w:themeColor="text1"/>
          <w:sz w:val="20"/>
          <w:szCs w:val="20"/>
        </w:rPr>
        <w:t xml:space="preserve">, S., </w:t>
      </w:r>
      <w:proofErr w:type="spellStart"/>
      <w:r w:rsidRPr="00EB358B">
        <w:rPr>
          <w:color w:val="000000" w:themeColor="text1"/>
          <w:sz w:val="20"/>
          <w:szCs w:val="20"/>
        </w:rPr>
        <w:t>Nogacka</w:t>
      </w:r>
      <w:proofErr w:type="spellEnd"/>
      <w:r w:rsidRPr="00EB358B">
        <w:rPr>
          <w:color w:val="000000" w:themeColor="text1"/>
          <w:sz w:val="20"/>
          <w:szCs w:val="20"/>
        </w:rPr>
        <w:t>, A. M., Alvarado-Jasso, G. M., Salazar, N., de Los Reyes-</w:t>
      </w:r>
      <w:proofErr w:type="spellStart"/>
      <w:r w:rsidRPr="00EB358B">
        <w:rPr>
          <w:color w:val="000000" w:themeColor="text1"/>
          <w:sz w:val="20"/>
          <w:szCs w:val="20"/>
        </w:rPr>
        <w:t>Gavilán</w:t>
      </w:r>
      <w:proofErr w:type="spellEnd"/>
      <w:r w:rsidRPr="00EB358B">
        <w:rPr>
          <w:color w:val="000000" w:themeColor="text1"/>
          <w:sz w:val="20"/>
          <w:szCs w:val="20"/>
        </w:rPr>
        <w:t xml:space="preserve">, C. G., </w:t>
      </w:r>
      <w:proofErr w:type="spellStart"/>
      <w:r w:rsidRPr="00EB358B">
        <w:rPr>
          <w:color w:val="000000" w:themeColor="text1"/>
          <w:sz w:val="20"/>
          <w:szCs w:val="20"/>
        </w:rPr>
        <w:t>Gueimonde</w:t>
      </w:r>
      <w:proofErr w:type="spellEnd"/>
      <w:r w:rsidRPr="00EB358B">
        <w:rPr>
          <w:color w:val="000000" w:themeColor="text1"/>
          <w:sz w:val="20"/>
          <w:szCs w:val="20"/>
        </w:rPr>
        <w:t xml:space="preserve">, M., &amp; </w:t>
      </w:r>
      <w:proofErr w:type="spellStart"/>
      <w:r w:rsidRPr="00EB358B">
        <w:rPr>
          <w:color w:val="000000" w:themeColor="text1"/>
          <w:sz w:val="20"/>
          <w:szCs w:val="20"/>
        </w:rPr>
        <w:t>Arboleya</w:t>
      </w:r>
      <w:proofErr w:type="spellEnd"/>
      <w:r w:rsidRPr="00EB358B">
        <w:rPr>
          <w:color w:val="000000" w:themeColor="text1"/>
          <w:sz w:val="20"/>
          <w:szCs w:val="20"/>
        </w:rPr>
        <w:t xml:space="preserve">, S. (2021). Role of bifidobacteria on infant health. </w:t>
      </w:r>
      <w:r w:rsidRPr="00EB358B">
        <w:rPr>
          <w:i/>
          <w:iCs/>
          <w:color w:val="000000" w:themeColor="text1"/>
          <w:sz w:val="20"/>
          <w:szCs w:val="20"/>
        </w:rPr>
        <w:t>Microorganisms</w:t>
      </w:r>
      <w:r w:rsidRPr="00EB358B">
        <w:rPr>
          <w:color w:val="000000" w:themeColor="text1"/>
          <w:sz w:val="20"/>
          <w:szCs w:val="20"/>
        </w:rPr>
        <w:t>, 9(12), 2415.</w:t>
      </w:r>
      <w:hyperlink r:id="rId50" w:history="1">
        <w:r w:rsidRPr="00EB358B">
          <w:rPr>
            <w:rStyle w:val="Hyperlink"/>
            <w:color w:val="000000" w:themeColor="text1"/>
            <w:sz w:val="20"/>
            <w:szCs w:val="20"/>
          </w:rPr>
          <w:t>https://www.mdpi.com/2076-2607/9/12/2415</w:t>
        </w:r>
      </w:hyperlink>
    </w:p>
    <w:p w14:paraId="310389A0" w14:textId="77777777" w:rsidR="004873B8" w:rsidRPr="00EB358B" w:rsidRDefault="00633ED7">
      <w:pPr>
        <w:pStyle w:val="ListParagraph"/>
        <w:numPr>
          <w:ilvl w:val="0"/>
          <w:numId w:val="1"/>
        </w:numPr>
        <w:jc w:val="both"/>
        <w:rPr>
          <w:color w:val="000000" w:themeColor="text1"/>
          <w:sz w:val="20"/>
          <w:szCs w:val="20"/>
        </w:rPr>
      </w:pPr>
      <w:r w:rsidRPr="00EB358B">
        <w:rPr>
          <w:color w:val="000000" w:themeColor="text1"/>
          <w:sz w:val="20"/>
          <w:szCs w:val="20"/>
        </w:rPr>
        <w:t xml:space="preserve">Sharma, S., &amp; Sharma, N. (2020). Preparation of probiotic-enriched functional beverage of Kodo millet. </w:t>
      </w:r>
      <w:r w:rsidRPr="00EB358B">
        <w:rPr>
          <w:i/>
          <w:iCs/>
          <w:color w:val="000000" w:themeColor="text1"/>
          <w:sz w:val="20"/>
          <w:szCs w:val="20"/>
        </w:rPr>
        <w:t>Food Bioscience and Technology</w:t>
      </w:r>
      <w:r w:rsidRPr="00EB358B">
        <w:rPr>
          <w:color w:val="000000" w:themeColor="text1"/>
          <w:sz w:val="20"/>
          <w:szCs w:val="20"/>
        </w:rPr>
        <w:t xml:space="preserve">, 12(4), 101–108. </w:t>
      </w:r>
      <w:hyperlink r:id="rId51" w:history="1">
        <w:r w:rsidRPr="00EB358B">
          <w:rPr>
            <w:rStyle w:val="Hyperlink"/>
            <w:color w:val="000000" w:themeColor="text1"/>
            <w:sz w:val="20"/>
            <w:szCs w:val="20"/>
          </w:rPr>
          <w:t xml:space="preserve">Preparation of probiotic enriched functional beverage of </w:t>
        </w:r>
        <w:proofErr w:type="spellStart"/>
        <w:r w:rsidRPr="00EB358B">
          <w:rPr>
            <w:rStyle w:val="Hyperlink"/>
            <w:color w:val="000000" w:themeColor="text1"/>
            <w:sz w:val="20"/>
            <w:szCs w:val="20"/>
          </w:rPr>
          <w:t>Kodo</w:t>
        </w:r>
        <w:proofErr w:type="spellEnd"/>
        <w:r w:rsidRPr="00EB358B">
          <w:rPr>
            <w:rStyle w:val="Hyperlink"/>
            <w:color w:val="000000" w:themeColor="text1"/>
            <w:sz w:val="20"/>
            <w:szCs w:val="20"/>
          </w:rPr>
          <w:t xml:space="preserve"> millet (</w:t>
        </w:r>
        <w:proofErr w:type="spellStart"/>
        <w:r w:rsidRPr="00EB358B">
          <w:rPr>
            <w:rStyle w:val="Hyperlink"/>
            <w:color w:val="000000" w:themeColor="text1"/>
            <w:sz w:val="20"/>
            <w:szCs w:val="20"/>
          </w:rPr>
          <w:t>Paspalum</w:t>
        </w:r>
        <w:proofErr w:type="spellEnd"/>
        <w:r w:rsidRPr="00EB358B">
          <w:rPr>
            <w:rStyle w:val="Hyperlink"/>
            <w:color w:val="000000" w:themeColor="text1"/>
            <w:sz w:val="20"/>
            <w:szCs w:val="20"/>
          </w:rPr>
          <w:t xml:space="preserve"> </w:t>
        </w:r>
        <w:proofErr w:type="spellStart"/>
        <w:r w:rsidRPr="00EB358B">
          <w:rPr>
            <w:rStyle w:val="Hyperlink"/>
            <w:color w:val="000000" w:themeColor="text1"/>
            <w:sz w:val="20"/>
            <w:szCs w:val="20"/>
          </w:rPr>
          <w:t>scrobiculatum</w:t>
        </w:r>
        <w:proofErr w:type="spellEnd"/>
        <w:r w:rsidRPr="00EB358B">
          <w:rPr>
            <w:rStyle w:val="Hyperlink"/>
            <w:color w:val="000000" w:themeColor="text1"/>
            <w:sz w:val="20"/>
            <w:szCs w:val="20"/>
          </w:rPr>
          <w:t>) a nutritionally enriched absolute new product for commercialization</w:t>
        </w:r>
      </w:hyperlink>
    </w:p>
    <w:p w14:paraId="24E4E026" w14:textId="77777777" w:rsidR="004873B8" w:rsidRPr="00EB358B" w:rsidRDefault="00633ED7">
      <w:pPr>
        <w:pStyle w:val="ListParagraph"/>
        <w:numPr>
          <w:ilvl w:val="0"/>
          <w:numId w:val="1"/>
        </w:numPr>
        <w:jc w:val="both"/>
        <w:rPr>
          <w:rStyle w:val="Hyperlink"/>
          <w:color w:val="000000" w:themeColor="text1"/>
          <w:sz w:val="20"/>
          <w:szCs w:val="20"/>
          <w:u w:val="none"/>
        </w:rPr>
      </w:pPr>
      <w:r w:rsidRPr="00EB358B">
        <w:rPr>
          <w:color w:val="000000" w:themeColor="text1"/>
          <w:sz w:val="20"/>
          <w:szCs w:val="20"/>
        </w:rPr>
        <w:t xml:space="preserve">Tamang, J. P., Watanabe, K., &amp; Holzapfel, W. H. (2020). Review: Diversity of microorganisms in global fermented foods and beverages. </w:t>
      </w:r>
      <w:r w:rsidRPr="00EB358B">
        <w:rPr>
          <w:i/>
          <w:iCs/>
          <w:color w:val="000000" w:themeColor="text1"/>
          <w:sz w:val="20"/>
          <w:szCs w:val="20"/>
        </w:rPr>
        <w:t>Frontiers in Microbiology</w:t>
      </w:r>
      <w:r w:rsidRPr="00EB358B">
        <w:rPr>
          <w:color w:val="000000" w:themeColor="text1"/>
          <w:sz w:val="20"/>
          <w:szCs w:val="20"/>
        </w:rPr>
        <w:t xml:space="preserve">, 11, 316. </w:t>
      </w:r>
      <w:hyperlink r:id="rId52" w:history="1">
        <w:r w:rsidRPr="00EB358B">
          <w:rPr>
            <w:rStyle w:val="Hyperlink"/>
            <w:color w:val="000000" w:themeColor="text1"/>
            <w:sz w:val="20"/>
            <w:szCs w:val="20"/>
          </w:rPr>
          <w:t>Frontiers | Review: Diversity of Microorganisms in Global Fermented Foods and Beverages</w:t>
        </w:r>
      </w:hyperlink>
    </w:p>
    <w:p w14:paraId="0FCDEEC3" w14:textId="77777777" w:rsidR="004873B8" w:rsidRPr="00EB358B" w:rsidRDefault="00633ED7">
      <w:pPr>
        <w:pStyle w:val="ListParagraph"/>
        <w:numPr>
          <w:ilvl w:val="0"/>
          <w:numId w:val="1"/>
        </w:numPr>
        <w:jc w:val="both"/>
        <w:rPr>
          <w:color w:val="000000" w:themeColor="text1"/>
          <w:sz w:val="20"/>
          <w:szCs w:val="20"/>
        </w:rPr>
      </w:pPr>
      <w:proofErr w:type="spellStart"/>
      <w:r w:rsidRPr="00EB358B">
        <w:rPr>
          <w:rStyle w:val="Hyperlink"/>
          <w:color w:val="000000" w:themeColor="text1"/>
          <w:sz w:val="20"/>
          <w:szCs w:val="20"/>
          <w:u w:val="none"/>
        </w:rPr>
        <w:t>Zvauya</w:t>
      </w:r>
      <w:proofErr w:type="spellEnd"/>
      <w:r w:rsidRPr="00EB358B">
        <w:rPr>
          <w:rStyle w:val="Hyperlink"/>
          <w:color w:val="000000" w:themeColor="text1"/>
          <w:sz w:val="20"/>
          <w:szCs w:val="20"/>
          <w:u w:val="none"/>
        </w:rPr>
        <w:t xml:space="preserve">, R., </w:t>
      </w:r>
      <w:proofErr w:type="spellStart"/>
      <w:r w:rsidRPr="00EB358B">
        <w:rPr>
          <w:rStyle w:val="Hyperlink"/>
          <w:color w:val="000000" w:themeColor="text1"/>
          <w:sz w:val="20"/>
          <w:szCs w:val="20"/>
          <w:u w:val="none"/>
        </w:rPr>
        <w:t>Mugochi</w:t>
      </w:r>
      <w:proofErr w:type="spellEnd"/>
      <w:r w:rsidRPr="00EB358B">
        <w:rPr>
          <w:rStyle w:val="Hyperlink"/>
          <w:color w:val="000000" w:themeColor="text1"/>
          <w:sz w:val="20"/>
          <w:szCs w:val="20"/>
          <w:u w:val="none"/>
        </w:rPr>
        <w:t xml:space="preserve">, T., and </w:t>
      </w:r>
      <w:proofErr w:type="spellStart"/>
      <w:r w:rsidRPr="00EB358B">
        <w:rPr>
          <w:rStyle w:val="Hyperlink"/>
          <w:color w:val="000000" w:themeColor="text1"/>
          <w:sz w:val="20"/>
          <w:szCs w:val="20"/>
          <w:u w:val="none"/>
        </w:rPr>
        <w:t>Parawira</w:t>
      </w:r>
      <w:proofErr w:type="spellEnd"/>
      <w:r w:rsidRPr="00EB358B">
        <w:rPr>
          <w:rStyle w:val="Hyperlink"/>
          <w:color w:val="000000" w:themeColor="text1"/>
          <w:sz w:val="20"/>
          <w:szCs w:val="20"/>
          <w:u w:val="none"/>
        </w:rPr>
        <w:t xml:space="preserve">, W. Microbial and biochemical changes occurring during production of </w:t>
      </w:r>
      <w:proofErr w:type="spellStart"/>
      <w:r w:rsidRPr="00EB358B">
        <w:rPr>
          <w:rStyle w:val="Hyperlink"/>
          <w:color w:val="000000" w:themeColor="text1"/>
          <w:sz w:val="20"/>
          <w:szCs w:val="20"/>
          <w:u w:val="none"/>
        </w:rPr>
        <w:t>masvusvu</w:t>
      </w:r>
      <w:proofErr w:type="spellEnd"/>
      <w:r w:rsidRPr="00EB358B">
        <w:rPr>
          <w:rStyle w:val="Hyperlink"/>
          <w:color w:val="000000" w:themeColor="text1"/>
          <w:sz w:val="20"/>
          <w:szCs w:val="20"/>
          <w:u w:val="none"/>
        </w:rPr>
        <w:t xml:space="preserve"> and </w:t>
      </w:r>
      <w:proofErr w:type="spellStart"/>
      <w:r w:rsidRPr="00EB358B">
        <w:rPr>
          <w:rStyle w:val="Hyperlink"/>
          <w:color w:val="000000" w:themeColor="text1"/>
          <w:sz w:val="20"/>
          <w:szCs w:val="20"/>
          <w:u w:val="none"/>
        </w:rPr>
        <w:t>mangisi</w:t>
      </w:r>
      <w:proofErr w:type="spellEnd"/>
      <w:r w:rsidRPr="00EB358B">
        <w:rPr>
          <w:rStyle w:val="Hyperlink"/>
          <w:color w:val="000000" w:themeColor="text1"/>
          <w:sz w:val="20"/>
          <w:szCs w:val="20"/>
          <w:u w:val="none"/>
        </w:rPr>
        <w:t xml:space="preserve">, traditional Zimbabwean </w:t>
      </w:r>
      <w:proofErr w:type="spellStart"/>
      <w:proofErr w:type="gramStart"/>
      <w:r w:rsidRPr="00EB358B">
        <w:rPr>
          <w:rStyle w:val="Hyperlink"/>
          <w:color w:val="000000" w:themeColor="text1"/>
          <w:sz w:val="20"/>
          <w:szCs w:val="20"/>
          <w:u w:val="none"/>
        </w:rPr>
        <w:t>beverages.Plant</w:t>
      </w:r>
      <w:proofErr w:type="spellEnd"/>
      <w:proofErr w:type="gramEnd"/>
      <w:r w:rsidRPr="00EB358B">
        <w:rPr>
          <w:rStyle w:val="Hyperlink"/>
          <w:color w:val="000000" w:themeColor="text1"/>
          <w:sz w:val="20"/>
          <w:szCs w:val="20"/>
          <w:u w:val="none"/>
        </w:rPr>
        <w:t xml:space="preserve"> Food HumanNutr.51:43,1997. </w:t>
      </w:r>
      <w:r w:rsidRPr="00EB358B">
        <w:rPr>
          <w:color w:val="000000" w:themeColor="text1"/>
          <w:sz w:val="20"/>
          <w:szCs w:val="20"/>
        </w:rPr>
        <w:t xml:space="preserve">Microbial and Biochemical Changes Occurring During Production of </w:t>
      </w:r>
      <w:proofErr w:type="spellStart"/>
      <w:r w:rsidRPr="00EB358B">
        <w:rPr>
          <w:color w:val="000000" w:themeColor="text1"/>
          <w:sz w:val="20"/>
          <w:szCs w:val="20"/>
        </w:rPr>
        <w:t>masvusvu</w:t>
      </w:r>
      <w:proofErr w:type="spellEnd"/>
      <w:r w:rsidRPr="00EB358B">
        <w:rPr>
          <w:color w:val="000000" w:themeColor="text1"/>
          <w:sz w:val="20"/>
          <w:szCs w:val="20"/>
        </w:rPr>
        <w:t xml:space="preserve"> and </w:t>
      </w:r>
      <w:proofErr w:type="spellStart"/>
      <w:r w:rsidRPr="00EB358B">
        <w:rPr>
          <w:color w:val="000000" w:themeColor="text1"/>
          <w:sz w:val="20"/>
          <w:szCs w:val="20"/>
        </w:rPr>
        <w:t>mangisi</w:t>
      </w:r>
      <w:proofErr w:type="spellEnd"/>
      <w:r w:rsidRPr="00EB358B">
        <w:rPr>
          <w:color w:val="000000" w:themeColor="text1"/>
          <w:sz w:val="20"/>
          <w:szCs w:val="20"/>
        </w:rPr>
        <w:t>, traditional Zimbabwean beverages | Plant Foods for Human Nutrition</w:t>
      </w:r>
    </w:p>
    <w:p w14:paraId="7C6A3957" w14:textId="77777777" w:rsidR="004873B8" w:rsidRPr="00EB358B" w:rsidRDefault="00633ED7">
      <w:pPr>
        <w:numPr>
          <w:ilvl w:val="0"/>
          <w:numId w:val="1"/>
        </w:numPr>
        <w:jc w:val="both"/>
        <w:rPr>
          <w:color w:val="000000" w:themeColor="text1"/>
          <w:sz w:val="20"/>
          <w:szCs w:val="20"/>
        </w:rPr>
      </w:pPr>
      <w:r w:rsidRPr="00EB358B">
        <w:rPr>
          <w:color w:val="000000" w:themeColor="text1"/>
          <w:sz w:val="20"/>
          <w:szCs w:val="20"/>
        </w:rPr>
        <w:t xml:space="preserve">Pintu, R., &amp; Verma, B. (2019). Optimization of Rabadi-like sorghum based fermented milk beverage. J. </w:t>
      </w:r>
      <w:proofErr w:type="spellStart"/>
      <w:r w:rsidRPr="00EB358B">
        <w:rPr>
          <w:color w:val="000000" w:themeColor="text1"/>
          <w:sz w:val="20"/>
          <w:szCs w:val="20"/>
        </w:rPr>
        <w:t>Agrisearch</w:t>
      </w:r>
      <w:proofErr w:type="spellEnd"/>
      <w:r w:rsidRPr="00EB358B">
        <w:rPr>
          <w:color w:val="000000" w:themeColor="text1"/>
          <w:sz w:val="20"/>
          <w:szCs w:val="20"/>
        </w:rPr>
        <w:t xml:space="preserve">, 6, 194-198. </w:t>
      </w:r>
      <w:r w:rsidRPr="00EB358B">
        <w:rPr>
          <w:color w:val="000000" w:themeColor="text1"/>
          <w:sz w:val="20"/>
          <w:szCs w:val="20"/>
        </w:rPr>
        <w:br/>
      </w:r>
      <w:hyperlink r:id="rId53" w:history="1">
        <w:r w:rsidRPr="00EB358B">
          <w:rPr>
            <w:rStyle w:val="Hyperlink"/>
            <w:color w:val="000000" w:themeColor="text1"/>
            <w:sz w:val="20"/>
            <w:szCs w:val="20"/>
          </w:rPr>
          <w:t>https://demo8.purnank.co.in/index.php/jas/article/view/430</w:t>
        </w:r>
      </w:hyperlink>
    </w:p>
    <w:p w14:paraId="409931F8" w14:textId="77777777" w:rsidR="004873B8" w:rsidRPr="00EB358B" w:rsidRDefault="00633ED7">
      <w:pPr>
        <w:numPr>
          <w:ilvl w:val="0"/>
          <w:numId w:val="1"/>
        </w:numPr>
        <w:jc w:val="both"/>
        <w:rPr>
          <w:color w:val="000000" w:themeColor="text1"/>
          <w:sz w:val="20"/>
          <w:szCs w:val="20"/>
        </w:rPr>
      </w:pPr>
      <w:r w:rsidRPr="00EB358B">
        <w:rPr>
          <w:color w:val="000000" w:themeColor="text1"/>
          <w:sz w:val="20"/>
          <w:szCs w:val="20"/>
          <w:shd w:val="clear" w:color="auto" w:fill="FFFFFF"/>
          <w:lang w:val="it-IT"/>
        </w:rPr>
        <w:t xml:space="preserve">Tamang, J. P., Thapa, N., Bhalla, T. C., &amp; Savitri. </w:t>
      </w:r>
      <w:r w:rsidRPr="00EB358B">
        <w:rPr>
          <w:color w:val="000000" w:themeColor="text1"/>
          <w:sz w:val="20"/>
          <w:szCs w:val="20"/>
          <w:shd w:val="clear" w:color="auto" w:fill="FFFFFF"/>
        </w:rPr>
        <w:t>(2016). Ethnic fermented foods and beverages of India.</w:t>
      </w:r>
      <w:r w:rsidRPr="00EB358B">
        <w:rPr>
          <w:rStyle w:val="apple-converted-space"/>
          <w:color w:val="000000" w:themeColor="text1"/>
          <w:sz w:val="20"/>
          <w:szCs w:val="20"/>
          <w:shd w:val="clear" w:color="auto" w:fill="FFFFFF"/>
        </w:rPr>
        <w:t> </w:t>
      </w:r>
      <w:r w:rsidRPr="00EB358B">
        <w:rPr>
          <w:i/>
          <w:iCs/>
          <w:color w:val="000000" w:themeColor="text1"/>
          <w:sz w:val="20"/>
          <w:szCs w:val="20"/>
        </w:rPr>
        <w:t>Ethnic fermented foods and alcoholic beverages of Asia</w:t>
      </w:r>
      <w:r w:rsidRPr="00EB358B">
        <w:rPr>
          <w:color w:val="000000" w:themeColor="text1"/>
          <w:sz w:val="20"/>
          <w:szCs w:val="20"/>
          <w:shd w:val="clear" w:color="auto" w:fill="FFFFFF"/>
        </w:rPr>
        <w:t>, 17-72.</w:t>
      </w:r>
      <w:hyperlink r:id="rId54" w:history="1">
        <w:r w:rsidRPr="00EB358B">
          <w:rPr>
            <w:rStyle w:val="Hyperlink"/>
            <w:color w:val="000000" w:themeColor="text1"/>
            <w:sz w:val="20"/>
            <w:szCs w:val="20"/>
            <w:shd w:val="clear" w:color="auto" w:fill="FFFFFF"/>
          </w:rPr>
          <w:t>https://link.springer.com/chapter/10.1007/978-81-322-2800-4_2</w:t>
        </w:r>
      </w:hyperlink>
      <w:bookmarkEnd w:id="1"/>
    </w:p>
    <w:p w14:paraId="6E8122D8" w14:textId="77777777" w:rsidR="004873B8" w:rsidRPr="00EB358B" w:rsidRDefault="00633ED7">
      <w:pPr>
        <w:numPr>
          <w:ilvl w:val="0"/>
          <w:numId w:val="1"/>
        </w:numPr>
        <w:jc w:val="both"/>
        <w:rPr>
          <w:color w:val="000000" w:themeColor="text1"/>
          <w:sz w:val="20"/>
          <w:szCs w:val="20"/>
        </w:rPr>
      </w:pPr>
      <w:proofErr w:type="spellStart"/>
      <w:r w:rsidRPr="00EB358B">
        <w:rPr>
          <w:color w:val="000000" w:themeColor="text1"/>
          <w:sz w:val="20"/>
          <w:szCs w:val="20"/>
        </w:rPr>
        <w:t>Ejtahed</w:t>
      </w:r>
      <w:proofErr w:type="spellEnd"/>
      <w:r w:rsidRPr="00EB358B">
        <w:rPr>
          <w:color w:val="000000" w:themeColor="text1"/>
          <w:sz w:val="20"/>
          <w:szCs w:val="20"/>
        </w:rPr>
        <w:t xml:space="preserve">, H. S., </w:t>
      </w:r>
      <w:proofErr w:type="spellStart"/>
      <w:r w:rsidRPr="00EB358B">
        <w:rPr>
          <w:color w:val="000000" w:themeColor="text1"/>
          <w:sz w:val="20"/>
          <w:szCs w:val="20"/>
        </w:rPr>
        <w:t>Mohtadi</w:t>
      </w:r>
      <w:proofErr w:type="spellEnd"/>
      <w:r w:rsidRPr="00EB358B">
        <w:rPr>
          <w:color w:val="000000" w:themeColor="text1"/>
          <w:sz w:val="20"/>
          <w:szCs w:val="20"/>
        </w:rPr>
        <w:t xml:space="preserve">-Nia, J., </w:t>
      </w:r>
      <w:proofErr w:type="spellStart"/>
      <w:r w:rsidRPr="00EB358B">
        <w:rPr>
          <w:color w:val="000000" w:themeColor="text1"/>
          <w:sz w:val="20"/>
          <w:szCs w:val="20"/>
        </w:rPr>
        <w:t>Homayouni</w:t>
      </w:r>
      <w:proofErr w:type="spellEnd"/>
      <w:r w:rsidRPr="00EB358B">
        <w:rPr>
          <w:color w:val="000000" w:themeColor="text1"/>
          <w:sz w:val="20"/>
          <w:szCs w:val="20"/>
        </w:rPr>
        <w:t xml:space="preserve">-Rad, A., </w:t>
      </w:r>
      <w:proofErr w:type="spellStart"/>
      <w:r w:rsidRPr="00EB358B">
        <w:rPr>
          <w:color w:val="000000" w:themeColor="text1"/>
          <w:sz w:val="20"/>
          <w:szCs w:val="20"/>
        </w:rPr>
        <w:t>Niafar</w:t>
      </w:r>
      <w:proofErr w:type="spellEnd"/>
      <w:r w:rsidRPr="00EB358B">
        <w:rPr>
          <w:color w:val="000000" w:themeColor="text1"/>
          <w:sz w:val="20"/>
          <w:szCs w:val="20"/>
        </w:rPr>
        <w:t xml:space="preserve">, M., </w:t>
      </w:r>
      <w:proofErr w:type="spellStart"/>
      <w:r w:rsidRPr="00EB358B">
        <w:rPr>
          <w:color w:val="000000" w:themeColor="text1"/>
          <w:sz w:val="20"/>
          <w:szCs w:val="20"/>
        </w:rPr>
        <w:t>Asghari-Jafarabadi</w:t>
      </w:r>
      <w:proofErr w:type="spellEnd"/>
      <w:r w:rsidRPr="00EB358B">
        <w:rPr>
          <w:color w:val="000000" w:themeColor="text1"/>
          <w:sz w:val="20"/>
          <w:szCs w:val="20"/>
        </w:rPr>
        <w:t xml:space="preserve">, M., &amp; </w:t>
      </w:r>
      <w:proofErr w:type="spellStart"/>
      <w:r w:rsidRPr="00EB358B">
        <w:rPr>
          <w:color w:val="000000" w:themeColor="text1"/>
          <w:sz w:val="20"/>
          <w:szCs w:val="20"/>
        </w:rPr>
        <w:t>Mofid</w:t>
      </w:r>
      <w:proofErr w:type="spellEnd"/>
      <w:r w:rsidRPr="00EB358B">
        <w:rPr>
          <w:color w:val="000000" w:themeColor="text1"/>
          <w:sz w:val="20"/>
          <w:szCs w:val="20"/>
        </w:rPr>
        <w:t>, V. (2011).</w:t>
      </w:r>
      <w:r w:rsidRPr="00EB358B">
        <w:rPr>
          <w:rStyle w:val="apple-converted-space"/>
          <w:color w:val="000000" w:themeColor="text1"/>
          <w:sz w:val="20"/>
          <w:szCs w:val="20"/>
        </w:rPr>
        <w:t> </w:t>
      </w:r>
      <w:r w:rsidRPr="00EB358B">
        <w:rPr>
          <w:rStyle w:val="Emphasis"/>
          <w:color w:val="000000" w:themeColor="text1"/>
          <w:sz w:val="20"/>
          <w:szCs w:val="20"/>
        </w:rPr>
        <w:t>Probiotic yogurt improves antioxidant status in type 2 diabetic patients</w:t>
      </w:r>
      <w:r w:rsidRPr="00EB358B">
        <w:rPr>
          <w:color w:val="000000" w:themeColor="text1"/>
          <w:sz w:val="20"/>
          <w:szCs w:val="20"/>
        </w:rPr>
        <w:t>. Nutrition, 28(5), 539–543.</w:t>
      </w:r>
      <w:r w:rsidRPr="00EB358B">
        <w:rPr>
          <w:rStyle w:val="apple-converted-space"/>
          <w:color w:val="000000" w:themeColor="text1"/>
          <w:sz w:val="20"/>
          <w:szCs w:val="20"/>
        </w:rPr>
        <w:t> </w:t>
      </w:r>
      <w:r w:rsidRPr="00EB358B">
        <w:rPr>
          <w:color w:val="000000" w:themeColor="text1"/>
          <w:sz w:val="20"/>
          <w:szCs w:val="20"/>
        </w:rPr>
        <w:t>https://doi.org/10.1016/j.nut.2011.08.013</w:t>
      </w:r>
      <w:r w:rsidRPr="00EB358B">
        <w:rPr>
          <w:b/>
          <w:bCs/>
          <w:color w:val="000000" w:themeColor="text1"/>
          <w:sz w:val="20"/>
          <w:szCs w:val="20"/>
        </w:rPr>
        <w:tab/>
      </w:r>
    </w:p>
    <w:p w14:paraId="56999AB1" w14:textId="77777777" w:rsidR="004873B8" w:rsidRPr="00EB358B" w:rsidRDefault="00633ED7">
      <w:pPr>
        <w:pStyle w:val="NormalWeb"/>
        <w:rPr>
          <w:color w:val="000000"/>
          <w:sz w:val="20"/>
          <w:szCs w:val="20"/>
        </w:rPr>
      </w:pPr>
      <w:r w:rsidRPr="00EB358B">
        <w:rPr>
          <w:color w:val="000000" w:themeColor="text1"/>
          <w:sz w:val="20"/>
          <w:szCs w:val="20"/>
        </w:rPr>
        <w:t>49.</w:t>
      </w:r>
      <w:r w:rsidRPr="00EB358B">
        <w:rPr>
          <w:rStyle w:val="CommentReference"/>
          <w:color w:val="000000"/>
          <w:sz w:val="20"/>
          <w:szCs w:val="20"/>
        </w:rPr>
        <w:t xml:space="preserve"> </w:t>
      </w:r>
      <w:r w:rsidRPr="00EB358B">
        <w:rPr>
          <w:color w:val="000000"/>
          <w:sz w:val="20"/>
          <w:szCs w:val="20"/>
        </w:rPr>
        <w:t xml:space="preserve">Mohapatra, D., Nickhil, C., Kar, A., Sharma, Y., Deshpande, S. S., Tripathi, M. K., &amp; </w:t>
      </w:r>
      <w:proofErr w:type="spellStart"/>
      <w:r w:rsidRPr="00EB358B">
        <w:rPr>
          <w:color w:val="000000"/>
          <w:sz w:val="20"/>
          <w:szCs w:val="20"/>
        </w:rPr>
        <w:t>Haromuchadi</w:t>
      </w:r>
      <w:proofErr w:type="spellEnd"/>
      <w:r w:rsidRPr="00EB358B">
        <w:rPr>
          <w:color w:val="000000"/>
          <w:sz w:val="20"/>
          <w:szCs w:val="20"/>
        </w:rPr>
        <w:t>, S. R. (2024</w:t>
      </w:r>
      <w:proofErr w:type="gramStart"/>
      <w:r w:rsidRPr="00EB358B">
        <w:rPr>
          <w:color w:val="000000"/>
          <w:sz w:val="20"/>
          <w:szCs w:val="20"/>
        </w:rPr>
        <w:t>).Impact</w:t>
      </w:r>
      <w:proofErr w:type="gramEnd"/>
      <w:r w:rsidRPr="00EB358B">
        <w:rPr>
          <w:color w:val="000000"/>
          <w:sz w:val="20"/>
          <w:szCs w:val="20"/>
        </w:rPr>
        <w:t xml:space="preserve"> of LAB fermentation on the nutrient content, amino acid profile, and estimated </w:t>
      </w:r>
      <w:proofErr w:type="spellStart"/>
      <w:r w:rsidRPr="00EB358B">
        <w:rPr>
          <w:color w:val="000000"/>
          <w:sz w:val="20"/>
          <w:szCs w:val="20"/>
        </w:rPr>
        <w:t>glycemic</w:t>
      </w:r>
      <w:proofErr w:type="spellEnd"/>
      <w:r w:rsidRPr="00EB358B">
        <w:rPr>
          <w:color w:val="000000"/>
          <w:sz w:val="20"/>
          <w:szCs w:val="20"/>
        </w:rPr>
        <w:t xml:space="preserve"> index of sorghum, pearl millet, and </w:t>
      </w:r>
      <w:proofErr w:type="spellStart"/>
      <w:r w:rsidRPr="00EB358B">
        <w:rPr>
          <w:color w:val="000000"/>
          <w:sz w:val="20"/>
          <w:szCs w:val="20"/>
        </w:rPr>
        <w:t>kodo</w:t>
      </w:r>
      <w:proofErr w:type="spellEnd"/>
      <w:r w:rsidRPr="00EB358B">
        <w:rPr>
          <w:color w:val="000000"/>
          <w:sz w:val="20"/>
          <w:szCs w:val="20"/>
        </w:rPr>
        <w:t xml:space="preserve"> millet. </w:t>
      </w:r>
      <w:r w:rsidRPr="00EB358B">
        <w:rPr>
          <w:i/>
          <w:iCs/>
          <w:color w:val="000000"/>
          <w:sz w:val="20"/>
          <w:szCs w:val="20"/>
        </w:rPr>
        <w:t>Frontiers in Bioscience (Elite Edition), 16</w:t>
      </w:r>
      <w:r w:rsidRPr="00EB358B">
        <w:rPr>
          <w:color w:val="000000"/>
          <w:sz w:val="20"/>
          <w:szCs w:val="20"/>
        </w:rPr>
        <w:t>(2), 18. </w:t>
      </w:r>
      <w:hyperlink r:id="rId55" w:tgtFrame="_new" w:history="1">
        <w:r w:rsidRPr="00EB358B">
          <w:rPr>
            <w:color w:val="0000FF"/>
            <w:sz w:val="20"/>
            <w:szCs w:val="20"/>
            <w:u w:val="single"/>
          </w:rPr>
          <w:t>https://doi.org/10.31083/j.fbe1602018</w:t>
        </w:r>
      </w:hyperlink>
    </w:p>
    <w:p w14:paraId="5DD0665E" w14:textId="77777777" w:rsidR="004873B8" w:rsidRPr="00EB358B" w:rsidRDefault="00633ED7">
      <w:pPr>
        <w:spacing w:before="100" w:beforeAutospacing="1" w:after="100" w:afterAutospacing="1"/>
        <w:rPr>
          <w:color w:val="000000"/>
          <w:sz w:val="20"/>
          <w:szCs w:val="20"/>
        </w:rPr>
      </w:pPr>
      <w:r w:rsidRPr="00EB358B">
        <w:rPr>
          <w:color w:val="000000"/>
          <w:sz w:val="20"/>
          <w:szCs w:val="20"/>
        </w:rPr>
        <w:t xml:space="preserve">50. Adebo, J. A., </w:t>
      </w:r>
      <w:proofErr w:type="spellStart"/>
      <w:r w:rsidRPr="00EB358B">
        <w:rPr>
          <w:color w:val="000000"/>
          <w:sz w:val="20"/>
          <w:szCs w:val="20"/>
        </w:rPr>
        <w:t>Njobeh</w:t>
      </w:r>
      <w:proofErr w:type="spellEnd"/>
      <w:r w:rsidRPr="00EB358B">
        <w:rPr>
          <w:color w:val="000000"/>
          <w:sz w:val="20"/>
          <w:szCs w:val="20"/>
        </w:rPr>
        <w:t xml:space="preserve">, P. B., </w:t>
      </w:r>
      <w:proofErr w:type="spellStart"/>
      <w:r w:rsidRPr="00EB358B">
        <w:rPr>
          <w:color w:val="000000"/>
          <w:sz w:val="20"/>
          <w:szCs w:val="20"/>
        </w:rPr>
        <w:t>Gbashi</w:t>
      </w:r>
      <w:proofErr w:type="spellEnd"/>
      <w:r w:rsidRPr="00EB358B">
        <w:rPr>
          <w:color w:val="000000"/>
          <w:sz w:val="20"/>
          <w:szCs w:val="20"/>
        </w:rPr>
        <w:t xml:space="preserve">, S., Oyedeji, A. B., Ogundele, O. M., </w:t>
      </w:r>
      <w:proofErr w:type="spellStart"/>
      <w:r w:rsidRPr="00EB358B">
        <w:rPr>
          <w:color w:val="000000"/>
          <w:sz w:val="20"/>
          <w:szCs w:val="20"/>
        </w:rPr>
        <w:t>Oyeyinka</w:t>
      </w:r>
      <w:proofErr w:type="spellEnd"/>
      <w:r w:rsidRPr="00EB358B">
        <w:rPr>
          <w:color w:val="000000"/>
          <w:sz w:val="20"/>
          <w:szCs w:val="20"/>
        </w:rPr>
        <w:t>, S. A., &amp; Adebo, O. A. (2022</w:t>
      </w:r>
      <w:proofErr w:type="gramStart"/>
      <w:r w:rsidRPr="00EB358B">
        <w:rPr>
          <w:color w:val="000000"/>
          <w:sz w:val="20"/>
          <w:szCs w:val="20"/>
        </w:rPr>
        <w:t>).Fermentation</w:t>
      </w:r>
      <w:proofErr w:type="gramEnd"/>
      <w:r w:rsidRPr="00EB358B">
        <w:rPr>
          <w:color w:val="000000"/>
          <w:sz w:val="20"/>
          <w:szCs w:val="20"/>
        </w:rPr>
        <w:t xml:space="preserve"> of cereals and legumes: Impact on nutritional constituents and nutrient bioavailability. </w:t>
      </w:r>
      <w:r w:rsidRPr="00EB358B">
        <w:rPr>
          <w:i/>
          <w:iCs/>
          <w:color w:val="000000"/>
          <w:sz w:val="20"/>
          <w:szCs w:val="20"/>
        </w:rPr>
        <w:t>Fermentation, 8</w:t>
      </w:r>
      <w:r w:rsidRPr="00EB358B">
        <w:rPr>
          <w:color w:val="000000"/>
          <w:sz w:val="20"/>
          <w:szCs w:val="20"/>
        </w:rPr>
        <w:t>(2), 63. </w:t>
      </w:r>
      <w:hyperlink r:id="rId56" w:tgtFrame="_new" w:history="1">
        <w:r w:rsidRPr="00EB358B">
          <w:rPr>
            <w:color w:val="0000FF"/>
            <w:sz w:val="20"/>
            <w:szCs w:val="20"/>
            <w:u w:val="single"/>
          </w:rPr>
          <w:t>https://doi.org/10.3390/fermentation8020063</w:t>
        </w:r>
      </w:hyperlink>
    </w:p>
    <w:p w14:paraId="73F476CF" w14:textId="7AFBC4E0" w:rsidR="004873B8" w:rsidRPr="00EB358B" w:rsidRDefault="00633ED7" w:rsidP="00EB358B">
      <w:pPr>
        <w:spacing w:before="100" w:beforeAutospacing="1" w:after="100" w:afterAutospacing="1"/>
        <w:rPr>
          <w:color w:val="000000"/>
          <w:sz w:val="20"/>
          <w:szCs w:val="20"/>
        </w:rPr>
      </w:pPr>
      <w:r w:rsidRPr="00EB358B">
        <w:rPr>
          <w:color w:val="000000"/>
          <w:sz w:val="20"/>
          <w:szCs w:val="20"/>
        </w:rPr>
        <w:t>51. Osman, M. A. (2011</w:t>
      </w:r>
      <w:proofErr w:type="gramStart"/>
      <w:r w:rsidRPr="00EB358B">
        <w:rPr>
          <w:color w:val="000000"/>
          <w:sz w:val="20"/>
          <w:szCs w:val="20"/>
        </w:rPr>
        <w:t>).Effect</w:t>
      </w:r>
      <w:proofErr w:type="gramEnd"/>
      <w:r w:rsidRPr="00EB358B">
        <w:rPr>
          <w:color w:val="000000"/>
          <w:sz w:val="20"/>
          <w:szCs w:val="20"/>
        </w:rPr>
        <w:t xml:space="preserve"> of traditional fermentation process on the nutrient and antinutrient contents of pearl millet during preparation of </w:t>
      </w:r>
      <w:proofErr w:type="spellStart"/>
      <w:r w:rsidRPr="00EB358B">
        <w:rPr>
          <w:color w:val="000000"/>
          <w:sz w:val="20"/>
          <w:szCs w:val="20"/>
        </w:rPr>
        <w:t>Lohoh</w:t>
      </w:r>
      <w:proofErr w:type="spellEnd"/>
      <w:r w:rsidRPr="00EB358B">
        <w:rPr>
          <w:color w:val="000000"/>
          <w:sz w:val="20"/>
          <w:szCs w:val="20"/>
        </w:rPr>
        <w:t>. </w:t>
      </w:r>
      <w:r w:rsidRPr="00EB358B">
        <w:rPr>
          <w:i/>
          <w:iCs/>
          <w:color w:val="000000"/>
          <w:sz w:val="20"/>
          <w:szCs w:val="20"/>
        </w:rPr>
        <w:t>Food and Nutrition Sciences, 2</w:t>
      </w:r>
      <w:r w:rsidRPr="00EB358B">
        <w:rPr>
          <w:color w:val="000000"/>
          <w:sz w:val="20"/>
          <w:szCs w:val="20"/>
        </w:rPr>
        <w:t>(9), 895–900. https://doi.org/10.4236/fns.2011.29122</w:t>
      </w:r>
    </w:p>
    <w:p w14:paraId="3363B30D" w14:textId="0CA6EDC1" w:rsidR="00665880" w:rsidRPr="00EB358B" w:rsidRDefault="00665880">
      <w:pPr>
        <w:pStyle w:val="BodyText"/>
        <w:spacing w:line="360" w:lineRule="auto"/>
        <w:jc w:val="both"/>
        <w:rPr>
          <w:sz w:val="20"/>
          <w:szCs w:val="20"/>
        </w:rPr>
      </w:pPr>
      <w:r w:rsidRPr="00EB358B">
        <w:rPr>
          <w:color w:val="000000" w:themeColor="text1"/>
          <w:sz w:val="20"/>
          <w:szCs w:val="20"/>
        </w:rPr>
        <w:t>52.</w:t>
      </w:r>
      <w:r w:rsidRPr="00EB358B">
        <w:rPr>
          <w:color w:val="000000"/>
          <w:sz w:val="20"/>
          <w:szCs w:val="20"/>
        </w:rPr>
        <w:t xml:space="preserve"> Hill, C., </w:t>
      </w:r>
      <w:proofErr w:type="spellStart"/>
      <w:r w:rsidRPr="00EB358B">
        <w:rPr>
          <w:color w:val="000000"/>
          <w:sz w:val="20"/>
          <w:szCs w:val="20"/>
        </w:rPr>
        <w:t>Guarner</w:t>
      </w:r>
      <w:proofErr w:type="spellEnd"/>
      <w:r w:rsidRPr="00EB358B">
        <w:rPr>
          <w:color w:val="000000"/>
          <w:sz w:val="20"/>
          <w:szCs w:val="20"/>
        </w:rPr>
        <w:t>, F., Reid, G., Gibson, G. R., Merenstein, D. J., Pot, B., ... &amp; Sanders, M. E. (2014). The International Scientific Association for Probiotics and Prebiotics consensus statement on the scope and appropriate use of the term probiotic.</w:t>
      </w:r>
      <w:r w:rsidRPr="00EB358B">
        <w:rPr>
          <w:rStyle w:val="apple-converted-space"/>
          <w:color w:val="000000"/>
          <w:sz w:val="20"/>
          <w:szCs w:val="20"/>
        </w:rPr>
        <w:t> </w:t>
      </w:r>
      <w:r w:rsidRPr="00EB358B">
        <w:rPr>
          <w:rStyle w:val="Emphasis"/>
          <w:color w:val="000000"/>
          <w:sz w:val="20"/>
          <w:szCs w:val="20"/>
        </w:rPr>
        <w:t>Nature Reviews Gastroenterology &amp; Hepatology, 11</w:t>
      </w:r>
      <w:r w:rsidRPr="00EB358B">
        <w:rPr>
          <w:color w:val="000000"/>
          <w:sz w:val="20"/>
          <w:szCs w:val="20"/>
        </w:rPr>
        <w:t>(8), 506–514.</w:t>
      </w:r>
      <w:r w:rsidRPr="00EB358B">
        <w:rPr>
          <w:rStyle w:val="apple-converted-space"/>
          <w:color w:val="000000"/>
          <w:sz w:val="20"/>
          <w:szCs w:val="20"/>
        </w:rPr>
        <w:t> </w:t>
      </w:r>
      <w:hyperlink r:id="rId57" w:history="1">
        <w:r w:rsidRPr="00EB358B">
          <w:rPr>
            <w:rStyle w:val="Hyperlink"/>
            <w:sz w:val="20"/>
            <w:szCs w:val="20"/>
          </w:rPr>
          <w:t>https://doi.org/10.1038/nrgastro.2014.66</w:t>
        </w:r>
      </w:hyperlink>
    </w:p>
    <w:p w14:paraId="5FAC7CA2" w14:textId="462821D6" w:rsidR="00035E84" w:rsidRPr="00EB358B" w:rsidRDefault="00665880">
      <w:pPr>
        <w:pStyle w:val="BodyText"/>
        <w:spacing w:line="360" w:lineRule="auto"/>
        <w:jc w:val="both"/>
        <w:rPr>
          <w:sz w:val="20"/>
          <w:szCs w:val="20"/>
        </w:rPr>
      </w:pPr>
      <w:r w:rsidRPr="00EB358B">
        <w:rPr>
          <w:sz w:val="20"/>
          <w:szCs w:val="20"/>
        </w:rPr>
        <w:t>53.</w:t>
      </w:r>
      <w:r w:rsidRPr="00EB358B">
        <w:rPr>
          <w:color w:val="000000"/>
          <w:sz w:val="20"/>
          <w:szCs w:val="20"/>
        </w:rPr>
        <w:t xml:space="preserve"> Ouwehand, A. C., Salminen, S., &amp; </w:t>
      </w:r>
      <w:proofErr w:type="spellStart"/>
      <w:r w:rsidRPr="00EB358B">
        <w:rPr>
          <w:color w:val="000000"/>
          <w:sz w:val="20"/>
          <w:szCs w:val="20"/>
        </w:rPr>
        <w:t>Isolauri</w:t>
      </w:r>
      <w:proofErr w:type="spellEnd"/>
      <w:r w:rsidRPr="00EB358B">
        <w:rPr>
          <w:color w:val="000000"/>
          <w:sz w:val="20"/>
          <w:szCs w:val="20"/>
        </w:rPr>
        <w:t>, E. (2002). Probiotics: An overview of beneficial effects.</w:t>
      </w:r>
      <w:r w:rsidRPr="00EB358B">
        <w:rPr>
          <w:rStyle w:val="apple-converted-space"/>
          <w:color w:val="000000"/>
          <w:sz w:val="20"/>
          <w:szCs w:val="20"/>
        </w:rPr>
        <w:t> </w:t>
      </w:r>
      <w:r w:rsidRPr="00EB358B">
        <w:rPr>
          <w:rStyle w:val="Emphasis"/>
          <w:color w:val="000000"/>
          <w:sz w:val="20"/>
          <w:szCs w:val="20"/>
        </w:rPr>
        <w:t>Antonie van Leeuwenhoek, 82</w:t>
      </w:r>
      <w:r w:rsidRPr="00EB358B">
        <w:rPr>
          <w:color w:val="000000"/>
          <w:sz w:val="20"/>
          <w:szCs w:val="20"/>
        </w:rPr>
        <w:t>(1–4), 279–289.</w:t>
      </w:r>
      <w:r w:rsidRPr="00EB358B">
        <w:rPr>
          <w:rStyle w:val="apple-converted-space"/>
          <w:color w:val="000000"/>
          <w:sz w:val="20"/>
          <w:szCs w:val="20"/>
        </w:rPr>
        <w:t> </w:t>
      </w:r>
      <w:r w:rsidRPr="00EB358B">
        <w:rPr>
          <w:sz w:val="20"/>
          <w:szCs w:val="20"/>
        </w:rPr>
        <w:t>https://doi.org/10.1023/A:1020620607611</w:t>
      </w:r>
    </w:p>
    <w:p w14:paraId="0A9582B4" w14:textId="0629F54B" w:rsidR="00035E84" w:rsidRPr="00EB358B" w:rsidRDefault="00035E84" w:rsidP="00035E84">
      <w:pPr>
        <w:pStyle w:val="NormalWeb"/>
        <w:rPr>
          <w:sz w:val="20"/>
          <w:szCs w:val="20"/>
        </w:rPr>
      </w:pPr>
      <w:r w:rsidRPr="00EB358B">
        <w:rPr>
          <w:sz w:val="20"/>
          <w:szCs w:val="20"/>
        </w:rPr>
        <w:t xml:space="preserve">54.  de </w:t>
      </w:r>
      <w:proofErr w:type="spellStart"/>
      <w:r w:rsidRPr="00EB358B">
        <w:rPr>
          <w:sz w:val="20"/>
          <w:szCs w:val="20"/>
        </w:rPr>
        <w:t>Vrese</w:t>
      </w:r>
      <w:proofErr w:type="spellEnd"/>
      <w:r w:rsidRPr="00EB358B">
        <w:rPr>
          <w:sz w:val="20"/>
          <w:szCs w:val="20"/>
        </w:rPr>
        <w:t xml:space="preserve">, M., Stegelmann, A., Richter, B., </w:t>
      </w:r>
      <w:proofErr w:type="spellStart"/>
      <w:r w:rsidRPr="00EB358B">
        <w:rPr>
          <w:sz w:val="20"/>
          <w:szCs w:val="20"/>
        </w:rPr>
        <w:t>Fenselau</w:t>
      </w:r>
      <w:proofErr w:type="spellEnd"/>
      <w:r w:rsidRPr="00EB358B">
        <w:rPr>
          <w:sz w:val="20"/>
          <w:szCs w:val="20"/>
        </w:rPr>
        <w:t xml:space="preserve">, S., Laue, C., &amp; </w:t>
      </w:r>
      <w:proofErr w:type="spellStart"/>
      <w:r w:rsidRPr="00EB358B">
        <w:rPr>
          <w:sz w:val="20"/>
          <w:szCs w:val="20"/>
        </w:rPr>
        <w:t>Schrezenmeir</w:t>
      </w:r>
      <w:proofErr w:type="spellEnd"/>
      <w:r w:rsidRPr="00EB358B">
        <w:rPr>
          <w:sz w:val="20"/>
          <w:szCs w:val="20"/>
        </w:rPr>
        <w:t>, J. (2001). Probiotics—compensation for lactase insufficiency.</w:t>
      </w:r>
      <w:r w:rsidRPr="00EB358B">
        <w:rPr>
          <w:rStyle w:val="apple-converted-space"/>
          <w:sz w:val="20"/>
          <w:szCs w:val="20"/>
        </w:rPr>
        <w:t> </w:t>
      </w:r>
      <w:r w:rsidRPr="00EB358B">
        <w:rPr>
          <w:rStyle w:val="Emphasis"/>
          <w:sz w:val="20"/>
          <w:szCs w:val="20"/>
        </w:rPr>
        <w:t>The American Journal of Clinical Nutrition, 73</w:t>
      </w:r>
      <w:r w:rsidRPr="00EB358B">
        <w:rPr>
          <w:sz w:val="20"/>
          <w:szCs w:val="20"/>
        </w:rPr>
        <w:t>(2), 421s–429s.</w:t>
      </w:r>
      <w:r w:rsidRPr="00EB358B">
        <w:rPr>
          <w:rStyle w:val="apple-converted-space"/>
          <w:sz w:val="20"/>
          <w:szCs w:val="20"/>
        </w:rPr>
        <w:t> </w:t>
      </w:r>
      <w:r w:rsidRPr="00EB358B">
        <w:rPr>
          <w:sz w:val="20"/>
          <w:szCs w:val="20"/>
        </w:rPr>
        <w:t>https://doi.org/10.1093/ajcn/73.2.421s</w:t>
      </w:r>
    </w:p>
    <w:p w14:paraId="24C3E2BF" w14:textId="4EAFD86A" w:rsidR="00035E84" w:rsidRPr="00EB358B" w:rsidRDefault="00035E84" w:rsidP="00035E84">
      <w:pPr>
        <w:pStyle w:val="NormalWeb"/>
        <w:rPr>
          <w:sz w:val="20"/>
          <w:szCs w:val="20"/>
        </w:rPr>
      </w:pPr>
      <w:r w:rsidRPr="00EB358B">
        <w:rPr>
          <w:sz w:val="20"/>
          <w:szCs w:val="20"/>
        </w:rPr>
        <w:lastRenderedPageBreak/>
        <w:t xml:space="preserve">55. Fiocchi, A., </w:t>
      </w:r>
      <w:proofErr w:type="spellStart"/>
      <w:r w:rsidRPr="00EB358B">
        <w:rPr>
          <w:sz w:val="20"/>
          <w:szCs w:val="20"/>
        </w:rPr>
        <w:t>Pawankar</w:t>
      </w:r>
      <w:proofErr w:type="spellEnd"/>
      <w:r w:rsidRPr="00EB358B">
        <w:rPr>
          <w:sz w:val="20"/>
          <w:szCs w:val="20"/>
        </w:rPr>
        <w:t>, R., Cuello-Garcia, C., Ahn, K., Al-Hammadi, S., Agarwal, A., ... &amp; Martorell, A. (2015). World Allergy Organization–McMaster University Guidelines for Allergic Disease Prevention (GLAD-P): Probiotics.</w:t>
      </w:r>
      <w:r w:rsidRPr="00EB358B">
        <w:rPr>
          <w:rStyle w:val="apple-converted-space"/>
          <w:sz w:val="20"/>
          <w:szCs w:val="20"/>
        </w:rPr>
        <w:t> </w:t>
      </w:r>
      <w:r w:rsidRPr="00EB358B">
        <w:rPr>
          <w:rStyle w:val="Emphasis"/>
          <w:sz w:val="20"/>
          <w:szCs w:val="20"/>
        </w:rPr>
        <w:t>World Allergy Organization Journal, 8</w:t>
      </w:r>
      <w:r w:rsidRPr="00EB358B">
        <w:rPr>
          <w:sz w:val="20"/>
          <w:szCs w:val="20"/>
        </w:rPr>
        <w:t>(1), 4.</w:t>
      </w:r>
      <w:r w:rsidRPr="00EB358B">
        <w:rPr>
          <w:rStyle w:val="apple-converted-space"/>
          <w:sz w:val="20"/>
          <w:szCs w:val="20"/>
        </w:rPr>
        <w:t> </w:t>
      </w:r>
      <w:r w:rsidRPr="00EB358B">
        <w:rPr>
          <w:sz w:val="20"/>
          <w:szCs w:val="20"/>
        </w:rPr>
        <w:t>https://doi.org/10.1186/s40413-014-0055-2</w:t>
      </w:r>
    </w:p>
    <w:p w14:paraId="09DE8B70" w14:textId="0C9F7A7B" w:rsidR="00035E84" w:rsidRPr="00EB358B" w:rsidRDefault="00035E84" w:rsidP="00035E84">
      <w:pPr>
        <w:pStyle w:val="NormalWeb"/>
        <w:rPr>
          <w:sz w:val="20"/>
          <w:szCs w:val="20"/>
        </w:rPr>
      </w:pPr>
      <w:r w:rsidRPr="00EB358B">
        <w:rPr>
          <w:sz w:val="20"/>
          <w:szCs w:val="20"/>
        </w:rPr>
        <w:t xml:space="preserve">56. Jones, M. L., </w:t>
      </w:r>
      <w:proofErr w:type="spellStart"/>
      <w:r w:rsidRPr="00EB358B">
        <w:rPr>
          <w:sz w:val="20"/>
          <w:szCs w:val="20"/>
        </w:rPr>
        <w:t>Martoni</w:t>
      </w:r>
      <w:proofErr w:type="spellEnd"/>
      <w:r w:rsidRPr="00EB358B">
        <w:rPr>
          <w:sz w:val="20"/>
          <w:szCs w:val="20"/>
        </w:rPr>
        <w:t>, C. J., Prakash, S., &amp; Chen, H. (2012). Cholesterol-lowering efficacy of a microencapsulated bile salt hydrolase-active</w:t>
      </w:r>
      <w:r w:rsidRPr="00EB358B">
        <w:rPr>
          <w:rStyle w:val="apple-converted-space"/>
          <w:sz w:val="20"/>
          <w:szCs w:val="20"/>
        </w:rPr>
        <w:t> </w:t>
      </w:r>
      <w:r w:rsidRPr="00EB358B">
        <w:rPr>
          <w:rStyle w:val="Emphasis"/>
          <w:sz w:val="20"/>
          <w:szCs w:val="20"/>
        </w:rPr>
        <w:t xml:space="preserve">Lactobacillus </w:t>
      </w:r>
      <w:proofErr w:type="spellStart"/>
      <w:r w:rsidRPr="00EB358B">
        <w:rPr>
          <w:rStyle w:val="Emphasis"/>
          <w:sz w:val="20"/>
          <w:szCs w:val="20"/>
        </w:rPr>
        <w:t>reuteri</w:t>
      </w:r>
      <w:proofErr w:type="spellEnd"/>
      <w:r w:rsidRPr="00EB358B">
        <w:rPr>
          <w:rStyle w:val="apple-converted-space"/>
          <w:sz w:val="20"/>
          <w:szCs w:val="20"/>
        </w:rPr>
        <w:t> </w:t>
      </w:r>
      <w:r w:rsidRPr="00EB358B">
        <w:rPr>
          <w:sz w:val="20"/>
          <w:szCs w:val="20"/>
        </w:rPr>
        <w:t>NCIMB 30242 yogurt formulation in hypercholesterolemic adults: A randomized controlled trial.</w:t>
      </w:r>
      <w:r w:rsidRPr="00EB358B">
        <w:rPr>
          <w:rStyle w:val="apple-converted-space"/>
          <w:sz w:val="20"/>
          <w:szCs w:val="20"/>
        </w:rPr>
        <w:t> </w:t>
      </w:r>
      <w:r w:rsidRPr="00EB358B">
        <w:rPr>
          <w:rStyle w:val="Emphasis"/>
          <w:sz w:val="20"/>
          <w:szCs w:val="20"/>
        </w:rPr>
        <w:t>Journal of Functional Foods, 4</w:t>
      </w:r>
      <w:r w:rsidRPr="00EB358B">
        <w:rPr>
          <w:sz w:val="20"/>
          <w:szCs w:val="20"/>
        </w:rPr>
        <w:t>(4), 739–747.</w:t>
      </w:r>
      <w:r w:rsidRPr="00EB358B">
        <w:rPr>
          <w:rStyle w:val="apple-converted-space"/>
          <w:sz w:val="20"/>
          <w:szCs w:val="20"/>
        </w:rPr>
        <w:t> </w:t>
      </w:r>
      <w:r w:rsidRPr="00EB358B">
        <w:rPr>
          <w:sz w:val="20"/>
          <w:szCs w:val="20"/>
        </w:rPr>
        <w:t>https://doi.org/10.1016/j.jff.2012.05.005</w:t>
      </w:r>
    </w:p>
    <w:p w14:paraId="3997F731" w14:textId="556DC536" w:rsidR="00035E84" w:rsidRPr="008B4303" w:rsidRDefault="00035E84" w:rsidP="008B4303">
      <w:pPr>
        <w:pStyle w:val="NormalWeb"/>
        <w:jc w:val="both"/>
        <w:rPr>
          <w:sz w:val="20"/>
          <w:szCs w:val="20"/>
        </w:rPr>
      </w:pPr>
      <w:r w:rsidRPr="00EB358B">
        <w:rPr>
          <w:sz w:val="20"/>
          <w:szCs w:val="20"/>
        </w:rPr>
        <w:t xml:space="preserve">57.  LeBlanc, J. G., Milani, C., de </w:t>
      </w:r>
      <w:proofErr w:type="spellStart"/>
      <w:r w:rsidRPr="00EB358B">
        <w:rPr>
          <w:sz w:val="20"/>
          <w:szCs w:val="20"/>
        </w:rPr>
        <w:t>Giori</w:t>
      </w:r>
      <w:proofErr w:type="spellEnd"/>
      <w:r w:rsidRPr="00EB358B">
        <w:rPr>
          <w:sz w:val="20"/>
          <w:szCs w:val="20"/>
        </w:rPr>
        <w:t xml:space="preserve">, G. S., Sesma, F., van </w:t>
      </w:r>
      <w:proofErr w:type="spellStart"/>
      <w:r w:rsidRPr="00EB358B">
        <w:rPr>
          <w:sz w:val="20"/>
          <w:szCs w:val="20"/>
        </w:rPr>
        <w:t>Sinderen</w:t>
      </w:r>
      <w:proofErr w:type="spellEnd"/>
      <w:r w:rsidRPr="00EB358B">
        <w:rPr>
          <w:sz w:val="20"/>
          <w:szCs w:val="20"/>
        </w:rPr>
        <w:t>, D., &amp; Ventura, M. (2013). Bacteria as vitamin suppliers to their host: A gut microbiota perspective.</w:t>
      </w:r>
      <w:r w:rsidRPr="00EB358B">
        <w:rPr>
          <w:rStyle w:val="apple-converted-space"/>
          <w:sz w:val="20"/>
          <w:szCs w:val="20"/>
        </w:rPr>
        <w:t> </w:t>
      </w:r>
      <w:r w:rsidRPr="00EB358B">
        <w:rPr>
          <w:rStyle w:val="Emphasis"/>
          <w:sz w:val="20"/>
          <w:szCs w:val="20"/>
        </w:rPr>
        <w:t>Current Opinion in Biote</w:t>
      </w:r>
      <w:r w:rsidRPr="008B4303">
        <w:rPr>
          <w:rStyle w:val="Emphasis"/>
          <w:sz w:val="20"/>
          <w:szCs w:val="20"/>
        </w:rPr>
        <w:t>chnology, 24</w:t>
      </w:r>
      <w:r w:rsidRPr="008B4303">
        <w:rPr>
          <w:sz w:val="20"/>
          <w:szCs w:val="20"/>
        </w:rPr>
        <w:t>(2), 160–168.</w:t>
      </w:r>
      <w:r w:rsidRPr="008B4303">
        <w:rPr>
          <w:rStyle w:val="apple-converted-space"/>
          <w:sz w:val="20"/>
          <w:szCs w:val="20"/>
        </w:rPr>
        <w:t> </w:t>
      </w:r>
      <w:r w:rsidRPr="008B4303">
        <w:rPr>
          <w:sz w:val="20"/>
          <w:szCs w:val="20"/>
        </w:rPr>
        <w:t>https://doi.org/10.1016/j.copbio.2012.08.005</w:t>
      </w:r>
    </w:p>
    <w:p w14:paraId="47C8489B" w14:textId="739A886A" w:rsidR="00996F45" w:rsidRPr="008B4303" w:rsidRDefault="00035E84" w:rsidP="008B4303">
      <w:pPr>
        <w:pStyle w:val="NormalWeb"/>
        <w:jc w:val="both"/>
        <w:rPr>
          <w:sz w:val="20"/>
          <w:szCs w:val="20"/>
        </w:rPr>
      </w:pPr>
      <w:r w:rsidRPr="008B4303">
        <w:rPr>
          <w:sz w:val="20"/>
          <w:szCs w:val="20"/>
        </w:rPr>
        <w:t xml:space="preserve">58.Szajewska, H., &amp; </w:t>
      </w:r>
      <w:proofErr w:type="spellStart"/>
      <w:r w:rsidRPr="008B4303">
        <w:rPr>
          <w:sz w:val="20"/>
          <w:szCs w:val="20"/>
        </w:rPr>
        <w:t>Mrukowicz</w:t>
      </w:r>
      <w:proofErr w:type="spellEnd"/>
      <w:r w:rsidRPr="008B4303">
        <w:rPr>
          <w:sz w:val="20"/>
          <w:szCs w:val="20"/>
        </w:rPr>
        <w:t xml:space="preserve">, J. Z. (2001). Probiotics in the treatment and prevention of acute infectious </w:t>
      </w:r>
      <w:proofErr w:type="spellStart"/>
      <w:r w:rsidRPr="008B4303">
        <w:rPr>
          <w:sz w:val="20"/>
          <w:szCs w:val="20"/>
        </w:rPr>
        <w:t>diarrhea</w:t>
      </w:r>
      <w:proofErr w:type="spellEnd"/>
      <w:r w:rsidRPr="008B4303">
        <w:rPr>
          <w:sz w:val="20"/>
          <w:szCs w:val="20"/>
        </w:rPr>
        <w:t xml:space="preserve"> in infants and children: A systematic review of published randomized, double-blind, placebo-controlled trials.</w:t>
      </w:r>
      <w:r w:rsidRPr="008B4303">
        <w:rPr>
          <w:rStyle w:val="apple-converted-space"/>
          <w:sz w:val="20"/>
          <w:szCs w:val="20"/>
        </w:rPr>
        <w:t> </w:t>
      </w:r>
      <w:r w:rsidRPr="008B4303">
        <w:rPr>
          <w:rStyle w:val="Emphasis"/>
          <w:sz w:val="20"/>
          <w:szCs w:val="20"/>
        </w:rPr>
        <w:t xml:space="preserve">Journal of </w:t>
      </w:r>
      <w:proofErr w:type="spellStart"/>
      <w:r w:rsidRPr="008B4303">
        <w:rPr>
          <w:rStyle w:val="Emphasis"/>
          <w:sz w:val="20"/>
          <w:szCs w:val="20"/>
        </w:rPr>
        <w:t>Pediatric</w:t>
      </w:r>
      <w:proofErr w:type="spellEnd"/>
      <w:r w:rsidRPr="008B4303">
        <w:rPr>
          <w:rStyle w:val="Emphasis"/>
          <w:sz w:val="20"/>
          <w:szCs w:val="20"/>
        </w:rPr>
        <w:t xml:space="preserve"> Gastroenterology and Nutrition, 33</w:t>
      </w:r>
      <w:r w:rsidRPr="008B4303">
        <w:rPr>
          <w:sz w:val="20"/>
          <w:szCs w:val="20"/>
        </w:rPr>
        <w:t>(</w:t>
      </w:r>
      <w:proofErr w:type="spellStart"/>
      <w:r w:rsidRPr="008B4303">
        <w:rPr>
          <w:sz w:val="20"/>
          <w:szCs w:val="20"/>
        </w:rPr>
        <w:t>suppl</w:t>
      </w:r>
      <w:proofErr w:type="spellEnd"/>
      <w:r w:rsidRPr="008B4303">
        <w:rPr>
          <w:sz w:val="20"/>
          <w:szCs w:val="20"/>
        </w:rPr>
        <w:t xml:space="preserve"> 2), S17–S25.</w:t>
      </w:r>
      <w:r w:rsidRPr="008B4303">
        <w:rPr>
          <w:rStyle w:val="apple-converted-space"/>
          <w:sz w:val="20"/>
          <w:szCs w:val="20"/>
        </w:rPr>
        <w:t> </w:t>
      </w:r>
      <w:hyperlink r:id="rId58" w:history="1">
        <w:r w:rsidR="00996F45" w:rsidRPr="008B4303">
          <w:rPr>
            <w:rStyle w:val="Hyperlink"/>
            <w:sz w:val="20"/>
            <w:szCs w:val="20"/>
          </w:rPr>
          <w:t>https://doi.org/10.1097/00005176-200110002-00005</w:t>
        </w:r>
      </w:hyperlink>
    </w:p>
    <w:p w14:paraId="2F32B598" w14:textId="2319C450" w:rsidR="00996F45" w:rsidRPr="008B4303" w:rsidRDefault="00996F45" w:rsidP="008B4303">
      <w:pPr>
        <w:pStyle w:val="NormalWeb"/>
        <w:jc w:val="both"/>
        <w:rPr>
          <w:sz w:val="20"/>
          <w:szCs w:val="20"/>
        </w:rPr>
      </w:pPr>
      <w:r w:rsidRPr="008B4303">
        <w:rPr>
          <w:sz w:val="20"/>
          <w:szCs w:val="20"/>
        </w:rPr>
        <w:t xml:space="preserve">59. </w:t>
      </w:r>
      <w:proofErr w:type="spellStart"/>
      <w:r w:rsidRPr="008B4303">
        <w:rPr>
          <w:sz w:val="20"/>
          <w:szCs w:val="20"/>
        </w:rPr>
        <w:t>Punniyamoorthy</w:t>
      </w:r>
      <w:proofErr w:type="spellEnd"/>
      <w:r w:rsidRPr="008B4303">
        <w:rPr>
          <w:sz w:val="20"/>
          <w:szCs w:val="20"/>
        </w:rPr>
        <w:t xml:space="preserve">, S., Subramani, T., </w:t>
      </w:r>
      <w:proofErr w:type="spellStart"/>
      <w:r w:rsidRPr="008B4303">
        <w:rPr>
          <w:sz w:val="20"/>
          <w:szCs w:val="20"/>
        </w:rPr>
        <w:t>Shanmugavel</w:t>
      </w:r>
      <w:proofErr w:type="spellEnd"/>
      <w:r w:rsidRPr="008B4303">
        <w:rPr>
          <w:sz w:val="20"/>
          <w:szCs w:val="20"/>
        </w:rPr>
        <w:t xml:space="preserve">, K. </w:t>
      </w:r>
      <w:r w:rsidRPr="008B4303">
        <w:rPr>
          <w:i/>
          <w:iCs/>
          <w:sz w:val="20"/>
          <w:szCs w:val="20"/>
        </w:rPr>
        <w:t>et al.</w:t>
      </w:r>
      <w:r w:rsidR="008B4303" w:rsidRPr="008B4303">
        <w:rPr>
          <w:i/>
          <w:iCs/>
          <w:sz w:val="20"/>
          <w:szCs w:val="20"/>
        </w:rPr>
        <w:t xml:space="preserve"> </w:t>
      </w:r>
      <w:r w:rsidR="008B4303" w:rsidRPr="008B4303">
        <w:rPr>
          <w:sz w:val="20"/>
          <w:szCs w:val="20"/>
        </w:rPr>
        <w:t xml:space="preserve">(2025). </w:t>
      </w:r>
      <w:r w:rsidRPr="008B4303">
        <w:rPr>
          <w:sz w:val="20"/>
          <w:szCs w:val="20"/>
        </w:rPr>
        <w:t xml:space="preserve"> Development of millet beverage for combating vitamin B</w:t>
      </w:r>
      <w:r w:rsidRPr="008B4303">
        <w:rPr>
          <w:sz w:val="20"/>
          <w:szCs w:val="20"/>
          <w:vertAlign w:val="subscript"/>
        </w:rPr>
        <w:t>12</w:t>
      </w:r>
      <w:r w:rsidRPr="008B4303">
        <w:rPr>
          <w:sz w:val="20"/>
          <w:szCs w:val="20"/>
        </w:rPr>
        <w:t xml:space="preserve"> deficiency in order to achieve food security. </w:t>
      </w:r>
      <w:r w:rsidRPr="008B4303">
        <w:rPr>
          <w:i/>
          <w:iCs/>
          <w:sz w:val="20"/>
          <w:szCs w:val="20"/>
        </w:rPr>
        <w:t xml:space="preserve">J Food Sci </w:t>
      </w:r>
      <w:proofErr w:type="spellStart"/>
      <w:r w:rsidRPr="008B4303">
        <w:rPr>
          <w:i/>
          <w:iCs/>
          <w:sz w:val="20"/>
          <w:szCs w:val="20"/>
        </w:rPr>
        <w:t>Technol</w:t>
      </w:r>
      <w:proofErr w:type="spellEnd"/>
      <w:r w:rsidRPr="008B4303">
        <w:rPr>
          <w:sz w:val="20"/>
          <w:szCs w:val="20"/>
        </w:rPr>
        <w:t xml:space="preserve"> </w:t>
      </w:r>
      <w:hyperlink r:id="rId59" w:history="1">
        <w:r w:rsidR="00193693" w:rsidRPr="008B4303">
          <w:rPr>
            <w:rStyle w:val="Hyperlink"/>
            <w:sz w:val="20"/>
            <w:szCs w:val="20"/>
          </w:rPr>
          <w:t>https://doi.org/10.1007/s13197-025-06260-9</w:t>
        </w:r>
      </w:hyperlink>
    </w:p>
    <w:p w14:paraId="0E4A6EB4" w14:textId="54C1125C" w:rsidR="00193693" w:rsidRPr="00711160" w:rsidRDefault="008B4303" w:rsidP="00711160">
      <w:pPr>
        <w:pStyle w:val="NormalWeb"/>
        <w:jc w:val="both"/>
        <w:rPr>
          <w:color w:val="000000"/>
          <w:sz w:val="21"/>
          <w:szCs w:val="21"/>
        </w:rPr>
      </w:pPr>
      <w:r w:rsidRPr="008B4303">
        <w:rPr>
          <w:color w:val="000000"/>
          <w:sz w:val="20"/>
          <w:szCs w:val="20"/>
        </w:rPr>
        <w:t xml:space="preserve">60. </w:t>
      </w:r>
      <w:proofErr w:type="spellStart"/>
      <w:r w:rsidR="00193693" w:rsidRPr="008B4303">
        <w:rPr>
          <w:color w:val="000000"/>
          <w:sz w:val="20"/>
          <w:szCs w:val="20"/>
        </w:rPr>
        <w:t>Nandhini</w:t>
      </w:r>
      <w:proofErr w:type="spellEnd"/>
      <w:r w:rsidRPr="008B4303">
        <w:rPr>
          <w:color w:val="000000"/>
          <w:sz w:val="20"/>
          <w:szCs w:val="20"/>
        </w:rPr>
        <w:t>,</w:t>
      </w:r>
      <w:r w:rsidR="00193693" w:rsidRPr="008B4303">
        <w:rPr>
          <w:color w:val="000000"/>
          <w:sz w:val="20"/>
          <w:szCs w:val="20"/>
        </w:rPr>
        <w:t xml:space="preserve"> G</w:t>
      </w:r>
      <w:r w:rsidRPr="008B4303">
        <w:rPr>
          <w:color w:val="000000"/>
          <w:sz w:val="20"/>
          <w:szCs w:val="20"/>
        </w:rPr>
        <w:t>.</w:t>
      </w:r>
      <w:r w:rsidR="00193693" w:rsidRPr="008B4303">
        <w:rPr>
          <w:color w:val="000000"/>
          <w:sz w:val="20"/>
          <w:szCs w:val="20"/>
        </w:rPr>
        <w:t>, Prasanth</w:t>
      </w:r>
      <w:r w:rsidRPr="008B4303">
        <w:rPr>
          <w:color w:val="000000"/>
          <w:sz w:val="20"/>
          <w:szCs w:val="20"/>
        </w:rPr>
        <w:t>,</w:t>
      </w:r>
      <w:r w:rsidR="00193693" w:rsidRPr="008B4303">
        <w:rPr>
          <w:color w:val="000000"/>
          <w:sz w:val="20"/>
          <w:szCs w:val="20"/>
        </w:rPr>
        <w:t xml:space="preserve"> S</w:t>
      </w:r>
      <w:r w:rsidRPr="008B4303">
        <w:rPr>
          <w:color w:val="000000"/>
          <w:sz w:val="20"/>
          <w:szCs w:val="20"/>
        </w:rPr>
        <w:t>.</w:t>
      </w:r>
      <w:r w:rsidR="00193693" w:rsidRPr="008B4303">
        <w:rPr>
          <w:color w:val="000000"/>
          <w:sz w:val="20"/>
          <w:szCs w:val="20"/>
        </w:rPr>
        <w:t xml:space="preserve">, </w:t>
      </w:r>
      <w:proofErr w:type="spellStart"/>
      <w:r w:rsidR="00193693" w:rsidRPr="008B4303">
        <w:rPr>
          <w:color w:val="000000"/>
          <w:sz w:val="20"/>
          <w:szCs w:val="20"/>
        </w:rPr>
        <w:t>Selvi</w:t>
      </w:r>
      <w:proofErr w:type="spellEnd"/>
      <w:r w:rsidRPr="008B4303">
        <w:rPr>
          <w:color w:val="000000"/>
          <w:sz w:val="20"/>
          <w:szCs w:val="20"/>
        </w:rPr>
        <w:t>,</w:t>
      </w:r>
      <w:r w:rsidR="00193693" w:rsidRPr="008B4303">
        <w:rPr>
          <w:color w:val="000000"/>
          <w:sz w:val="20"/>
          <w:szCs w:val="20"/>
        </w:rPr>
        <w:t xml:space="preserve"> KS</w:t>
      </w:r>
      <w:r w:rsidRPr="008B4303">
        <w:rPr>
          <w:color w:val="000000"/>
          <w:sz w:val="20"/>
          <w:szCs w:val="20"/>
        </w:rPr>
        <w:t>.</w:t>
      </w:r>
      <w:r w:rsidR="00193693" w:rsidRPr="008B4303">
        <w:rPr>
          <w:color w:val="000000"/>
          <w:sz w:val="20"/>
          <w:szCs w:val="20"/>
        </w:rPr>
        <w:t xml:space="preserve">, </w:t>
      </w:r>
      <w:proofErr w:type="spellStart"/>
      <w:r w:rsidR="00193693" w:rsidRPr="008B4303">
        <w:rPr>
          <w:color w:val="000000"/>
          <w:sz w:val="20"/>
          <w:szCs w:val="20"/>
        </w:rPr>
        <w:t>Sundaresan</w:t>
      </w:r>
      <w:proofErr w:type="spellEnd"/>
      <w:r w:rsidRPr="008B4303">
        <w:rPr>
          <w:color w:val="000000"/>
          <w:sz w:val="20"/>
          <w:szCs w:val="20"/>
        </w:rPr>
        <w:t>,</w:t>
      </w:r>
      <w:r w:rsidR="00193693" w:rsidRPr="008B4303">
        <w:rPr>
          <w:color w:val="000000"/>
          <w:sz w:val="20"/>
          <w:szCs w:val="20"/>
        </w:rPr>
        <w:t xml:space="preserve"> S.</w:t>
      </w:r>
      <w:r w:rsidRPr="008B4303">
        <w:rPr>
          <w:color w:val="000000"/>
          <w:sz w:val="20"/>
          <w:szCs w:val="20"/>
        </w:rPr>
        <w:t xml:space="preserve"> (2025).</w:t>
      </w:r>
      <w:r w:rsidR="00193693" w:rsidRPr="008B4303">
        <w:rPr>
          <w:color w:val="000000"/>
          <w:sz w:val="20"/>
          <w:szCs w:val="20"/>
        </w:rPr>
        <w:t xml:space="preserve"> Isolation and characterization of probiotic lactic acid bacteria isolated from fermented South Indian cereals. </w:t>
      </w:r>
      <w:r w:rsidR="00193693" w:rsidRPr="008B4303">
        <w:rPr>
          <w:i/>
          <w:color w:val="000000"/>
          <w:sz w:val="20"/>
          <w:szCs w:val="20"/>
        </w:rPr>
        <w:t xml:space="preserve">Int J </w:t>
      </w:r>
      <w:proofErr w:type="spellStart"/>
      <w:r w:rsidR="00193693" w:rsidRPr="008B4303">
        <w:rPr>
          <w:i/>
          <w:color w:val="000000"/>
          <w:sz w:val="20"/>
          <w:szCs w:val="20"/>
        </w:rPr>
        <w:t>Nutr</w:t>
      </w:r>
      <w:proofErr w:type="spellEnd"/>
      <w:r w:rsidR="00193693" w:rsidRPr="008B4303">
        <w:rPr>
          <w:i/>
          <w:color w:val="000000"/>
          <w:sz w:val="20"/>
          <w:szCs w:val="20"/>
        </w:rPr>
        <w:t xml:space="preserve"> </w:t>
      </w:r>
      <w:proofErr w:type="spellStart"/>
      <w:r w:rsidR="00193693" w:rsidRPr="008B4303">
        <w:rPr>
          <w:i/>
          <w:color w:val="000000"/>
          <w:sz w:val="20"/>
          <w:szCs w:val="20"/>
        </w:rPr>
        <w:t>Pharmacol</w:t>
      </w:r>
      <w:proofErr w:type="spellEnd"/>
      <w:r w:rsidR="00193693" w:rsidRPr="008B4303">
        <w:rPr>
          <w:i/>
          <w:color w:val="000000"/>
          <w:sz w:val="20"/>
          <w:szCs w:val="20"/>
        </w:rPr>
        <w:t xml:space="preserve"> </w:t>
      </w:r>
      <w:proofErr w:type="spellStart"/>
      <w:r w:rsidR="00193693" w:rsidRPr="008B4303">
        <w:rPr>
          <w:i/>
          <w:color w:val="000000"/>
          <w:sz w:val="20"/>
          <w:szCs w:val="20"/>
        </w:rPr>
        <w:t>Neurol</w:t>
      </w:r>
      <w:proofErr w:type="spellEnd"/>
      <w:r w:rsidR="00193693" w:rsidRPr="008B4303">
        <w:rPr>
          <w:i/>
          <w:color w:val="000000"/>
          <w:sz w:val="20"/>
          <w:szCs w:val="20"/>
        </w:rPr>
        <w:t xml:space="preserve"> </w:t>
      </w:r>
      <w:r w:rsidR="00193693" w:rsidRPr="00711160">
        <w:rPr>
          <w:i/>
          <w:color w:val="000000"/>
          <w:sz w:val="21"/>
          <w:szCs w:val="21"/>
        </w:rPr>
        <w:t>Dis</w:t>
      </w:r>
      <w:r w:rsidR="00193693" w:rsidRPr="00711160">
        <w:rPr>
          <w:color w:val="000000"/>
          <w:sz w:val="21"/>
          <w:szCs w:val="21"/>
        </w:rPr>
        <w:t xml:space="preserve"> </w:t>
      </w:r>
      <w:proofErr w:type="gramStart"/>
      <w:r w:rsidR="00193693" w:rsidRPr="00711160">
        <w:rPr>
          <w:color w:val="000000"/>
          <w:sz w:val="21"/>
          <w:szCs w:val="21"/>
        </w:rPr>
        <w:t>2025;15:135</w:t>
      </w:r>
      <w:proofErr w:type="gramEnd"/>
      <w:r w:rsidR="00193693" w:rsidRPr="00711160">
        <w:rPr>
          <w:color w:val="000000"/>
          <w:sz w:val="21"/>
          <w:szCs w:val="21"/>
        </w:rPr>
        <w:t>-41.</w:t>
      </w:r>
    </w:p>
    <w:p w14:paraId="034D952C" w14:textId="56BAED39" w:rsidR="00711160" w:rsidRPr="00733A76" w:rsidRDefault="00711160" w:rsidP="00711160">
      <w:pPr>
        <w:jc w:val="both"/>
        <w:rPr>
          <w:sz w:val="21"/>
          <w:szCs w:val="21"/>
        </w:rPr>
      </w:pPr>
      <w:r w:rsidRPr="00711160">
        <w:rPr>
          <w:color w:val="000000"/>
          <w:sz w:val="21"/>
          <w:szCs w:val="21"/>
        </w:rPr>
        <w:t xml:space="preserve">61. </w:t>
      </w:r>
      <w:r w:rsidRPr="00733A76">
        <w:rPr>
          <w:sz w:val="21"/>
          <w:szCs w:val="21"/>
        </w:rPr>
        <w:t xml:space="preserve">B. Joseph, M. </w:t>
      </w:r>
      <w:proofErr w:type="spellStart"/>
      <w:r w:rsidRPr="00733A76">
        <w:rPr>
          <w:sz w:val="21"/>
          <w:szCs w:val="21"/>
        </w:rPr>
        <w:t>Bhavadharani</w:t>
      </w:r>
      <w:proofErr w:type="spellEnd"/>
      <w:r w:rsidRPr="00733A76">
        <w:rPr>
          <w:sz w:val="21"/>
          <w:szCs w:val="21"/>
        </w:rPr>
        <w:t xml:space="preserve">, M. Lavanya, S. </w:t>
      </w:r>
      <w:proofErr w:type="spellStart"/>
      <w:r w:rsidRPr="00733A76">
        <w:rPr>
          <w:sz w:val="21"/>
          <w:szCs w:val="21"/>
        </w:rPr>
        <w:t>Nivetha</w:t>
      </w:r>
      <w:proofErr w:type="spellEnd"/>
      <w:r w:rsidRPr="00733A76">
        <w:rPr>
          <w:sz w:val="21"/>
          <w:szCs w:val="21"/>
        </w:rPr>
        <w:t xml:space="preserve">, R. </w:t>
      </w:r>
      <w:proofErr w:type="spellStart"/>
      <w:r w:rsidRPr="00733A76">
        <w:rPr>
          <w:sz w:val="21"/>
          <w:szCs w:val="21"/>
        </w:rPr>
        <w:t>Jagan</w:t>
      </w:r>
      <w:proofErr w:type="spellEnd"/>
      <w:r w:rsidRPr="00733A76">
        <w:rPr>
          <w:sz w:val="21"/>
          <w:szCs w:val="21"/>
        </w:rPr>
        <w:t xml:space="preserve"> Mohan, N. Baskaran, S. Vignesh</w:t>
      </w:r>
      <w:r w:rsidRPr="00711160">
        <w:rPr>
          <w:sz w:val="21"/>
          <w:szCs w:val="21"/>
        </w:rPr>
        <w:t xml:space="preserve"> </w:t>
      </w:r>
      <w:proofErr w:type="spellStart"/>
      <w:r w:rsidRPr="00733A76">
        <w:rPr>
          <w:sz w:val="21"/>
          <w:szCs w:val="21"/>
        </w:rPr>
        <w:t>Synbiotic</w:t>
      </w:r>
      <w:proofErr w:type="spellEnd"/>
      <w:r w:rsidRPr="00733A76">
        <w:rPr>
          <w:sz w:val="21"/>
          <w:szCs w:val="21"/>
        </w:rPr>
        <w:t xml:space="preserve"> fermented barnyard millet drink: Exploring its nutritional profile, sensory attributes, and bioactive health potentials</w:t>
      </w:r>
    </w:p>
    <w:p w14:paraId="526062CB" w14:textId="77777777" w:rsidR="00711160" w:rsidRPr="00733A76" w:rsidRDefault="00711160" w:rsidP="00711160">
      <w:pPr>
        <w:jc w:val="both"/>
        <w:rPr>
          <w:sz w:val="21"/>
          <w:szCs w:val="21"/>
        </w:rPr>
      </w:pPr>
      <w:r w:rsidRPr="00733A76">
        <w:rPr>
          <w:sz w:val="21"/>
          <w:szCs w:val="21"/>
        </w:rPr>
        <w:t xml:space="preserve">Food Chemistry Advances, 6 (2025), Article 100872, </w:t>
      </w:r>
      <w:hyperlink r:id="rId60" w:tgtFrame="_blank" w:history="1">
        <w:r w:rsidRPr="00711160">
          <w:rPr>
            <w:color w:val="0000FF"/>
            <w:sz w:val="21"/>
            <w:szCs w:val="21"/>
            <w:u w:val="single"/>
          </w:rPr>
          <w:t>10.1016/j.focha.2024.100872</w:t>
        </w:r>
      </w:hyperlink>
    </w:p>
    <w:p w14:paraId="30946D75" w14:textId="4937F8B8" w:rsidR="00711160" w:rsidRPr="008B4303" w:rsidRDefault="00711160" w:rsidP="008B4303">
      <w:pPr>
        <w:pStyle w:val="NormalWeb"/>
        <w:jc w:val="both"/>
        <w:rPr>
          <w:color w:val="000000"/>
          <w:sz w:val="20"/>
          <w:szCs w:val="20"/>
        </w:rPr>
      </w:pPr>
    </w:p>
    <w:p w14:paraId="645F827D" w14:textId="77777777" w:rsidR="00193693" w:rsidRPr="00996F45" w:rsidRDefault="00193693" w:rsidP="00996F45">
      <w:pPr>
        <w:pStyle w:val="NormalWeb"/>
        <w:rPr>
          <w:sz w:val="20"/>
          <w:szCs w:val="20"/>
        </w:rPr>
      </w:pPr>
    </w:p>
    <w:p w14:paraId="15ABA785" w14:textId="77777777" w:rsidR="00996F45" w:rsidRPr="00665880" w:rsidRDefault="00996F45">
      <w:pPr>
        <w:pStyle w:val="BodyText"/>
        <w:spacing w:line="360" w:lineRule="auto"/>
        <w:jc w:val="both"/>
        <w:rPr>
          <w:b/>
          <w:bCs/>
          <w:color w:val="000000" w:themeColor="text1"/>
        </w:rPr>
        <w:sectPr w:rsidR="00996F45" w:rsidRPr="00665880">
          <w:pgSz w:w="11906" w:h="16838"/>
          <w:pgMar w:top="1440" w:right="1800" w:bottom="1440" w:left="1800" w:header="144" w:footer="144" w:gutter="0"/>
          <w:cols w:space="720"/>
          <w:docGrid w:linePitch="360"/>
        </w:sectPr>
      </w:pPr>
    </w:p>
    <w:p w14:paraId="50F85B34" w14:textId="77777777" w:rsidR="004873B8" w:rsidRDefault="00633ED7">
      <w:pPr>
        <w:pStyle w:val="BodyText"/>
        <w:ind w:firstLine="720"/>
        <w:jc w:val="both"/>
        <w:rPr>
          <w:b/>
          <w:bCs/>
          <w:color w:val="000000" w:themeColor="text1"/>
        </w:rPr>
      </w:pPr>
      <w:r>
        <w:rPr>
          <w:b/>
          <w:bCs/>
          <w:color w:val="000000" w:themeColor="text1"/>
        </w:rPr>
        <w:lastRenderedPageBreak/>
        <w:t>Table 1: Macronutrient Profile of Millets and Cereals per 100g basis</w:t>
      </w:r>
    </w:p>
    <w:tbl>
      <w:tblPr>
        <w:tblStyle w:val="TableGrid"/>
        <w:tblpPr w:leftFromText="180" w:rightFromText="180" w:vertAnchor="page" w:horzAnchor="page" w:tblpX="2154" w:tblpY="2280"/>
        <w:tblW w:w="10061" w:type="dxa"/>
        <w:tblLook w:val="04A0" w:firstRow="1" w:lastRow="0" w:firstColumn="1" w:lastColumn="0" w:noHBand="0" w:noVBand="1"/>
      </w:tblPr>
      <w:tblGrid>
        <w:gridCol w:w="1163"/>
        <w:gridCol w:w="1729"/>
        <w:gridCol w:w="992"/>
        <w:gridCol w:w="1276"/>
        <w:gridCol w:w="1743"/>
        <w:gridCol w:w="1092"/>
        <w:gridCol w:w="1035"/>
        <w:gridCol w:w="1031"/>
      </w:tblGrid>
      <w:tr w:rsidR="004873B8" w14:paraId="6D7BC2AB" w14:textId="77777777">
        <w:trPr>
          <w:trHeight w:val="1114"/>
        </w:trPr>
        <w:tc>
          <w:tcPr>
            <w:tcW w:w="1163" w:type="dxa"/>
          </w:tcPr>
          <w:p w14:paraId="1977A241" w14:textId="77777777" w:rsidR="004873B8" w:rsidRDefault="00633ED7">
            <w:pPr>
              <w:tabs>
                <w:tab w:val="left" w:pos="1232"/>
              </w:tabs>
              <w:jc w:val="both"/>
              <w:rPr>
                <w:color w:val="000000" w:themeColor="text1"/>
              </w:rPr>
            </w:pPr>
            <w:bookmarkStart w:id="3" w:name="_Hlk191209915"/>
            <w:r>
              <w:rPr>
                <w:b/>
                <w:color w:val="000000" w:themeColor="text1"/>
              </w:rPr>
              <w:t>Category</w:t>
            </w:r>
          </w:p>
        </w:tc>
        <w:tc>
          <w:tcPr>
            <w:tcW w:w="1729" w:type="dxa"/>
          </w:tcPr>
          <w:p w14:paraId="1D986205" w14:textId="77777777" w:rsidR="004873B8" w:rsidRDefault="00633ED7">
            <w:pPr>
              <w:tabs>
                <w:tab w:val="left" w:pos="1232"/>
              </w:tabs>
              <w:jc w:val="both"/>
              <w:rPr>
                <w:color w:val="000000" w:themeColor="text1"/>
              </w:rPr>
            </w:pPr>
            <w:r>
              <w:rPr>
                <w:b/>
                <w:color w:val="000000" w:themeColor="text1"/>
              </w:rPr>
              <w:t>Grains</w:t>
            </w:r>
          </w:p>
        </w:tc>
        <w:tc>
          <w:tcPr>
            <w:tcW w:w="992" w:type="dxa"/>
          </w:tcPr>
          <w:p w14:paraId="79F51B73" w14:textId="77777777" w:rsidR="004873B8" w:rsidRDefault="00633ED7">
            <w:pPr>
              <w:tabs>
                <w:tab w:val="left" w:pos="1232"/>
              </w:tabs>
              <w:jc w:val="both"/>
              <w:rPr>
                <w:color w:val="000000" w:themeColor="text1"/>
              </w:rPr>
            </w:pPr>
            <w:r>
              <w:rPr>
                <w:b/>
                <w:color w:val="000000" w:themeColor="text1"/>
              </w:rPr>
              <w:t>Energy</w:t>
            </w:r>
          </w:p>
          <w:p w14:paraId="4B2B0F7A" w14:textId="77777777" w:rsidR="004873B8" w:rsidRDefault="00633ED7">
            <w:pPr>
              <w:tabs>
                <w:tab w:val="left" w:pos="1232"/>
              </w:tabs>
              <w:jc w:val="both"/>
              <w:rPr>
                <w:color w:val="000000" w:themeColor="text1"/>
              </w:rPr>
            </w:pPr>
            <w:r>
              <w:rPr>
                <w:b/>
                <w:color w:val="000000" w:themeColor="text1"/>
              </w:rPr>
              <w:t>(Kcal)</w:t>
            </w:r>
          </w:p>
        </w:tc>
        <w:tc>
          <w:tcPr>
            <w:tcW w:w="1276" w:type="dxa"/>
          </w:tcPr>
          <w:p w14:paraId="4DFD892C" w14:textId="77777777" w:rsidR="004873B8" w:rsidRDefault="00633ED7">
            <w:pPr>
              <w:tabs>
                <w:tab w:val="left" w:pos="1232"/>
              </w:tabs>
              <w:jc w:val="both"/>
              <w:rPr>
                <w:color w:val="000000" w:themeColor="text1"/>
              </w:rPr>
            </w:pPr>
            <w:r>
              <w:rPr>
                <w:b/>
                <w:color w:val="000000" w:themeColor="text1"/>
              </w:rPr>
              <w:t>Protein</w:t>
            </w:r>
          </w:p>
          <w:p w14:paraId="12842C43" w14:textId="77777777" w:rsidR="004873B8" w:rsidRDefault="00633ED7">
            <w:pPr>
              <w:tabs>
                <w:tab w:val="left" w:pos="1232"/>
              </w:tabs>
              <w:jc w:val="both"/>
              <w:rPr>
                <w:color w:val="000000" w:themeColor="text1"/>
              </w:rPr>
            </w:pPr>
            <w:r>
              <w:rPr>
                <w:b/>
                <w:color w:val="000000" w:themeColor="text1"/>
              </w:rPr>
              <w:t>(g)</w:t>
            </w:r>
          </w:p>
        </w:tc>
        <w:tc>
          <w:tcPr>
            <w:tcW w:w="1743" w:type="dxa"/>
          </w:tcPr>
          <w:p w14:paraId="73A2C08E" w14:textId="77777777" w:rsidR="004873B8" w:rsidRDefault="00633ED7">
            <w:pPr>
              <w:tabs>
                <w:tab w:val="left" w:pos="1232"/>
              </w:tabs>
              <w:jc w:val="both"/>
              <w:rPr>
                <w:color w:val="000000" w:themeColor="text1"/>
              </w:rPr>
            </w:pPr>
            <w:r>
              <w:rPr>
                <w:b/>
                <w:color w:val="000000" w:themeColor="text1"/>
              </w:rPr>
              <w:t>Carbohydrate</w:t>
            </w:r>
          </w:p>
          <w:p w14:paraId="45C20CF5" w14:textId="77777777" w:rsidR="004873B8" w:rsidRDefault="00633ED7">
            <w:pPr>
              <w:tabs>
                <w:tab w:val="left" w:pos="1232"/>
              </w:tabs>
              <w:jc w:val="both"/>
              <w:rPr>
                <w:color w:val="000000" w:themeColor="text1"/>
              </w:rPr>
            </w:pPr>
            <w:r>
              <w:rPr>
                <w:b/>
                <w:color w:val="000000" w:themeColor="text1"/>
              </w:rPr>
              <w:t>(g)</w:t>
            </w:r>
          </w:p>
        </w:tc>
        <w:tc>
          <w:tcPr>
            <w:tcW w:w="1092" w:type="dxa"/>
          </w:tcPr>
          <w:p w14:paraId="4077F922" w14:textId="77777777" w:rsidR="004873B8" w:rsidRDefault="00633ED7">
            <w:pPr>
              <w:tabs>
                <w:tab w:val="left" w:pos="1232"/>
              </w:tabs>
              <w:jc w:val="both"/>
              <w:rPr>
                <w:color w:val="000000" w:themeColor="text1"/>
              </w:rPr>
            </w:pPr>
            <w:r>
              <w:rPr>
                <w:b/>
                <w:color w:val="000000" w:themeColor="text1"/>
              </w:rPr>
              <w:t>Starch</w:t>
            </w:r>
          </w:p>
          <w:p w14:paraId="559D56EE" w14:textId="77777777" w:rsidR="004873B8" w:rsidRDefault="00633ED7">
            <w:pPr>
              <w:tabs>
                <w:tab w:val="left" w:pos="1232"/>
              </w:tabs>
              <w:jc w:val="both"/>
              <w:rPr>
                <w:color w:val="000000" w:themeColor="text1"/>
              </w:rPr>
            </w:pPr>
            <w:r>
              <w:rPr>
                <w:b/>
                <w:color w:val="000000" w:themeColor="text1"/>
              </w:rPr>
              <w:t>(g)</w:t>
            </w:r>
          </w:p>
        </w:tc>
        <w:tc>
          <w:tcPr>
            <w:tcW w:w="1035" w:type="dxa"/>
          </w:tcPr>
          <w:p w14:paraId="101CD08A" w14:textId="77777777" w:rsidR="004873B8" w:rsidRDefault="00633ED7">
            <w:pPr>
              <w:tabs>
                <w:tab w:val="left" w:pos="1232"/>
              </w:tabs>
              <w:jc w:val="both"/>
              <w:rPr>
                <w:color w:val="000000" w:themeColor="text1"/>
              </w:rPr>
            </w:pPr>
            <w:r>
              <w:rPr>
                <w:b/>
                <w:color w:val="000000" w:themeColor="text1"/>
              </w:rPr>
              <w:t>Fat</w:t>
            </w:r>
          </w:p>
          <w:p w14:paraId="3C78FD13" w14:textId="77777777" w:rsidR="004873B8" w:rsidRDefault="00633ED7">
            <w:pPr>
              <w:tabs>
                <w:tab w:val="left" w:pos="1232"/>
              </w:tabs>
              <w:jc w:val="both"/>
              <w:rPr>
                <w:color w:val="000000" w:themeColor="text1"/>
              </w:rPr>
            </w:pPr>
            <w:r>
              <w:rPr>
                <w:b/>
                <w:color w:val="000000" w:themeColor="text1"/>
              </w:rPr>
              <w:t>(g)</w:t>
            </w:r>
          </w:p>
        </w:tc>
        <w:tc>
          <w:tcPr>
            <w:tcW w:w="1031" w:type="dxa"/>
          </w:tcPr>
          <w:p w14:paraId="08918B90" w14:textId="77777777" w:rsidR="004873B8" w:rsidRDefault="00633ED7">
            <w:pPr>
              <w:tabs>
                <w:tab w:val="left" w:pos="1232"/>
              </w:tabs>
              <w:jc w:val="both"/>
              <w:rPr>
                <w:color w:val="000000" w:themeColor="text1"/>
              </w:rPr>
            </w:pPr>
            <w:r>
              <w:rPr>
                <w:b/>
                <w:color w:val="000000" w:themeColor="text1"/>
              </w:rPr>
              <w:t>Dietary fibres</w:t>
            </w:r>
          </w:p>
          <w:p w14:paraId="52A3B5A1" w14:textId="77777777" w:rsidR="004873B8" w:rsidRDefault="00633ED7">
            <w:pPr>
              <w:tabs>
                <w:tab w:val="left" w:pos="1232"/>
              </w:tabs>
              <w:jc w:val="both"/>
              <w:rPr>
                <w:color w:val="000000" w:themeColor="text1"/>
              </w:rPr>
            </w:pPr>
            <w:r>
              <w:rPr>
                <w:b/>
                <w:color w:val="000000" w:themeColor="text1"/>
              </w:rPr>
              <w:t>(g)</w:t>
            </w:r>
          </w:p>
        </w:tc>
      </w:tr>
      <w:tr w:rsidR="004873B8" w14:paraId="02C95D2D" w14:textId="77777777">
        <w:trPr>
          <w:trHeight w:val="360"/>
        </w:trPr>
        <w:tc>
          <w:tcPr>
            <w:tcW w:w="1163" w:type="dxa"/>
          </w:tcPr>
          <w:p w14:paraId="3FE80A84" w14:textId="77777777" w:rsidR="004873B8" w:rsidRDefault="00633ED7">
            <w:pPr>
              <w:tabs>
                <w:tab w:val="left" w:pos="1232"/>
              </w:tabs>
              <w:jc w:val="both"/>
              <w:rPr>
                <w:color w:val="000000" w:themeColor="text1"/>
              </w:rPr>
            </w:pPr>
            <w:r>
              <w:rPr>
                <w:color w:val="000000" w:themeColor="text1"/>
              </w:rPr>
              <w:t>Millet</w:t>
            </w:r>
          </w:p>
        </w:tc>
        <w:tc>
          <w:tcPr>
            <w:tcW w:w="1729" w:type="dxa"/>
          </w:tcPr>
          <w:p w14:paraId="43E82F1D" w14:textId="77777777" w:rsidR="004873B8" w:rsidRDefault="00633ED7">
            <w:pPr>
              <w:tabs>
                <w:tab w:val="left" w:pos="1232"/>
              </w:tabs>
              <w:jc w:val="both"/>
              <w:rPr>
                <w:color w:val="000000" w:themeColor="text1"/>
              </w:rPr>
            </w:pPr>
            <w:r>
              <w:rPr>
                <w:color w:val="000000" w:themeColor="text1"/>
              </w:rPr>
              <w:t>Sorghum</w:t>
            </w:r>
          </w:p>
        </w:tc>
        <w:tc>
          <w:tcPr>
            <w:tcW w:w="992" w:type="dxa"/>
          </w:tcPr>
          <w:p w14:paraId="3D64381D" w14:textId="77777777" w:rsidR="004873B8" w:rsidRDefault="00633ED7">
            <w:pPr>
              <w:tabs>
                <w:tab w:val="left" w:pos="1232"/>
              </w:tabs>
              <w:jc w:val="both"/>
              <w:rPr>
                <w:color w:val="000000" w:themeColor="text1"/>
              </w:rPr>
            </w:pPr>
            <w:r>
              <w:rPr>
                <w:color w:val="000000" w:themeColor="text1"/>
              </w:rPr>
              <w:t>334</w:t>
            </w:r>
          </w:p>
        </w:tc>
        <w:tc>
          <w:tcPr>
            <w:tcW w:w="1276" w:type="dxa"/>
          </w:tcPr>
          <w:p w14:paraId="48C97C70" w14:textId="77777777" w:rsidR="004873B8" w:rsidRDefault="00633ED7">
            <w:pPr>
              <w:tabs>
                <w:tab w:val="left" w:pos="1232"/>
              </w:tabs>
              <w:jc w:val="both"/>
              <w:rPr>
                <w:color w:val="000000" w:themeColor="text1"/>
              </w:rPr>
            </w:pPr>
            <w:r>
              <w:rPr>
                <w:color w:val="000000" w:themeColor="text1"/>
              </w:rPr>
              <w:t>10.4</w:t>
            </w:r>
          </w:p>
        </w:tc>
        <w:tc>
          <w:tcPr>
            <w:tcW w:w="1743" w:type="dxa"/>
          </w:tcPr>
          <w:p w14:paraId="74B7AE99" w14:textId="77777777" w:rsidR="004873B8" w:rsidRDefault="00633ED7">
            <w:pPr>
              <w:tabs>
                <w:tab w:val="left" w:pos="1232"/>
              </w:tabs>
              <w:jc w:val="both"/>
              <w:rPr>
                <w:color w:val="000000" w:themeColor="text1"/>
              </w:rPr>
            </w:pPr>
            <w:r>
              <w:rPr>
                <w:color w:val="000000" w:themeColor="text1"/>
              </w:rPr>
              <w:t>67.6</w:t>
            </w:r>
          </w:p>
        </w:tc>
        <w:tc>
          <w:tcPr>
            <w:tcW w:w="1092" w:type="dxa"/>
          </w:tcPr>
          <w:p w14:paraId="45B22296" w14:textId="77777777" w:rsidR="004873B8" w:rsidRDefault="00633ED7">
            <w:pPr>
              <w:tabs>
                <w:tab w:val="left" w:pos="1232"/>
              </w:tabs>
              <w:jc w:val="both"/>
              <w:rPr>
                <w:color w:val="000000" w:themeColor="text1"/>
              </w:rPr>
            </w:pPr>
            <w:r>
              <w:rPr>
                <w:color w:val="000000" w:themeColor="text1"/>
              </w:rPr>
              <w:t>59</w:t>
            </w:r>
          </w:p>
        </w:tc>
        <w:tc>
          <w:tcPr>
            <w:tcW w:w="1035" w:type="dxa"/>
          </w:tcPr>
          <w:p w14:paraId="5DE5A9D6" w14:textId="77777777" w:rsidR="004873B8" w:rsidRDefault="00633ED7">
            <w:pPr>
              <w:tabs>
                <w:tab w:val="left" w:pos="1232"/>
              </w:tabs>
              <w:jc w:val="both"/>
              <w:rPr>
                <w:color w:val="000000" w:themeColor="text1"/>
              </w:rPr>
            </w:pPr>
            <w:r>
              <w:rPr>
                <w:color w:val="000000" w:themeColor="text1"/>
              </w:rPr>
              <w:t>1.9</w:t>
            </w:r>
          </w:p>
        </w:tc>
        <w:tc>
          <w:tcPr>
            <w:tcW w:w="1031" w:type="dxa"/>
          </w:tcPr>
          <w:p w14:paraId="4EB14C4F" w14:textId="77777777" w:rsidR="004873B8" w:rsidRDefault="00633ED7">
            <w:pPr>
              <w:tabs>
                <w:tab w:val="left" w:pos="1232"/>
              </w:tabs>
              <w:jc w:val="both"/>
              <w:rPr>
                <w:color w:val="000000" w:themeColor="text1"/>
              </w:rPr>
            </w:pPr>
            <w:r>
              <w:rPr>
                <w:color w:val="000000" w:themeColor="text1"/>
              </w:rPr>
              <w:t>10.9</w:t>
            </w:r>
          </w:p>
        </w:tc>
      </w:tr>
      <w:tr w:rsidR="004873B8" w14:paraId="3D14B958" w14:textId="77777777">
        <w:trPr>
          <w:trHeight w:val="380"/>
        </w:trPr>
        <w:tc>
          <w:tcPr>
            <w:tcW w:w="1163" w:type="dxa"/>
          </w:tcPr>
          <w:p w14:paraId="02083F19" w14:textId="77777777" w:rsidR="004873B8" w:rsidRDefault="00633ED7">
            <w:pPr>
              <w:tabs>
                <w:tab w:val="left" w:pos="1232"/>
              </w:tabs>
              <w:jc w:val="both"/>
              <w:rPr>
                <w:color w:val="000000" w:themeColor="text1"/>
              </w:rPr>
            </w:pPr>
            <w:r>
              <w:rPr>
                <w:color w:val="000000" w:themeColor="text1"/>
              </w:rPr>
              <w:t>Millet</w:t>
            </w:r>
          </w:p>
        </w:tc>
        <w:tc>
          <w:tcPr>
            <w:tcW w:w="1729" w:type="dxa"/>
          </w:tcPr>
          <w:p w14:paraId="11695AF5" w14:textId="77777777" w:rsidR="004873B8" w:rsidRDefault="00633ED7">
            <w:pPr>
              <w:tabs>
                <w:tab w:val="left" w:pos="1232"/>
              </w:tabs>
              <w:jc w:val="both"/>
              <w:rPr>
                <w:color w:val="000000" w:themeColor="text1"/>
              </w:rPr>
            </w:pPr>
            <w:r>
              <w:rPr>
                <w:color w:val="000000" w:themeColor="text1"/>
              </w:rPr>
              <w:t>Pearl millet</w:t>
            </w:r>
          </w:p>
        </w:tc>
        <w:tc>
          <w:tcPr>
            <w:tcW w:w="992" w:type="dxa"/>
          </w:tcPr>
          <w:p w14:paraId="11D32E50" w14:textId="77777777" w:rsidR="004873B8" w:rsidRDefault="00633ED7">
            <w:pPr>
              <w:tabs>
                <w:tab w:val="left" w:pos="1232"/>
              </w:tabs>
              <w:jc w:val="both"/>
              <w:rPr>
                <w:color w:val="000000" w:themeColor="text1"/>
              </w:rPr>
            </w:pPr>
            <w:r>
              <w:rPr>
                <w:color w:val="000000" w:themeColor="text1"/>
              </w:rPr>
              <w:t>363</w:t>
            </w:r>
          </w:p>
        </w:tc>
        <w:tc>
          <w:tcPr>
            <w:tcW w:w="1276" w:type="dxa"/>
          </w:tcPr>
          <w:p w14:paraId="6DA45F96" w14:textId="77777777" w:rsidR="004873B8" w:rsidRDefault="00633ED7">
            <w:pPr>
              <w:tabs>
                <w:tab w:val="left" w:pos="1232"/>
              </w:tabs>
              <w:jc w:val="both"/>
              <w:rPr>
                <w:color w:val="000000" w:themeColor="text1"/>
              </w:rPr>
            </w:pPr>
            <w:r>
              <w:rPr>
                <w:color w:val="000000" w:themeColor="text1"/>
              </w:rPr>
              <w:t>11.6</w:t>
            </w:r>
          </w:p>
        </w:tc>
        <w:tc>
          <w:tcPr>
            <w:tcW w:w="1743" w:type="dxa"/>
          </w:tcPr>
          <w:p w14:paraId="55F3F1CC" w14:textId="77777777" w:rsidR="004873B8" w:rsidRDefault="00633ED7">
            <w:pPr>
              <w:tabs>
                <w:tab w:val="left" w:pos="1232"/>
              </w:tabs>
              <w:jc w:val="both"/>
              <w:rPr>
                <w:color w:val="000000" w:themeColor="text1"/>
              </w:rPr>
            </w:pPr>
            <w:r>
              <w:rPr>
                <w:color w:val="000000" w:themeColor="text1"/>
              </w:rPr>
              <w:t>61.7</w:t>
            </w:r>
          </w:p>
        </w:tc>
        <w:tc>
          <w:tcPr>
            <w:tcW w:w="1092" w:type="dxa"/>
          </w:tcPr>
          <w:p w14:paraId="0A9013ED" w14:textId="77777777" w:rsidR="004873B8" w:rsidRDefault="00633ED7">
            <w:pPr>
              <w:tabs>
                <w:tab w:val="left" w:pos="1232"/>
              </w:tabs>
              <w:jc w:val="both"/>
              <w:rPr>
                <w:color w:val="000000" w:themeColor="text1"/>
              </w:rPr>
            </w:pPr>
            <w:r>
              <w:rPr>
                <w:color w:val="000000" w:themeColor="text1"/>
              </w:rPr>
              <w:t>55</w:t>
            </w:r>
          </w:p>
        </w:tc>
        <w:tc>
          <w:tcPr>
            <w:tcW w:w="1035" w:type="dxa"/>
          </w:tcPr>
          <w:p w14:paraId="54592564" w14:textId="77777777" w:rsidR="004873B8" w:rsidRDefault="00633ED7">
            <w:pPr>
              <w:tabs>
                <w:tab w:val="left" w:pos="1232"/>
              </w:tabs>
              <w:jc w:val="both"/>
              <w:rPr>
                <w:color w:val="000000" w:themeColor="text1"/>
              </w:rPr>
            </w:pPr>
            <w:r>
              <w:rPr>
                <w:color w:val="000000" w:themeColor="text1"/>
              </w:rPr>
              <w:t>5</w:t>
            </w:r>
          </w:p>
        </w:tc>
        <w:tc>
          <w:tcPr>
            <w:tcW w:w="1031" w:type="dxa"/>
          </w:tcPr>
          <w:p w14:paraId="7AFC534D" w14:textId="77777777" w:rsidR="004873B8" w:rsidRDefault="00633ED7">
            <w:pPr>
              <w:tabs>
                <w:tab w:val="left" w:pos="1232"/>
              </w:tabs>
              <w:jc w:val="both"/>
              <w:rPr>
                <w:color w:val="000000" w:themeColor="text1"/>
              </w:rPr>
            </w:pPr>
            <w:r>
              <w:rPr>
                <w:color w:val="000000" w:themeColor="text1"/>
              </w:rPr>
              <w:t>11.4</w:t>
            </w:r>
          </w:p>
        </w:tc>
      </w:tr>
      <w:tr w:rsidR="004873B8" w14:paraId="12B09F79" w14:textId="77777777">
        <w:trPr>
          <w:trHeight w:val="213"/>
        </w:trPr>
        <w:tc>
          <w:tcPr>
            <w:tcW w:w="1163" w:type="dxa"/>
          </w:tcPr>
          <w:p w14:paraId="5F172EEC" w14:textId="77777777" w:rsidR="004873B8" w:rsidRDefault="00633ED7">
            <w:pPr>
              <w:tabs>
                <w:tab w:val="left" w:pos="1232"/>
              </w:tabs>
              <w:jc w:val="both"/>
              <w:rPr>
                <w:color w:val="000000" w:themeColor="text1"/>
              </w:rPr>
            </w:pPr>
            <w:r>
              <w:rPr>
                <w:color w:val="000000" w:themeColor="text1"/>
              </w:rPr>
              <w:t>Millet</w:t>
            </w:r>
          </w:p>
        </w:tc>
        <w:tc>
          <w:tcPr>
            <w:tcW w:w="1729" w:type="dxa"/>
          </w:tcPr>
          <w:p w14:paraId="176FF84A" w14:textId="77777777" w:rsidR="004873B8" w:rsidRDefault="00633ED7">
            <w:pPr>
              <w:tabs>
                <w:tab w:val="left" w:pos="1232"/>
              </w:tabs>
              <w:jc w:val="both"/>
              <w:rPr>
                <w:color w:val="000000" w:themeColor="text1"/>
              </w:rPr>
            </w:pPr>
            <w:r>
              <w:rPr>
                <w:color w:val="000000" w:themeColor="text1"/>
              </w:rPr>
              <w:t>Finger millet</w:t>
            </w:r>
          </w:p>
        </w:tc>
        <w:tc>
          <w:tcPr>
            <w:tcW w:w="992" w:type="dxa"/>
          </w:tcPr>
          <w:p w14:paraId="3D94FF95" w14:textId="77777777" w:rsidR="004873B8" w:rsidRDefault="00633ED7">
            <w:pPr>
              <w:tabs>
                <w:tab w:val="left" w:pos="1232"/>
              </w:tabs>
              <w:jc w:val="both"/>
              <w:rPr>
                <w:color w:val="000000" w:themeColor="text1"/>
              </w:rPr>
            </w:pPr>
            <w:r>
              <w:rPr>
                <w:color w:val="000000" w:themeColor="text1"/>
              </w:rPr>
              <w:t>320</w:t>
            </w:r>
          </w:p>
        </w:tc>
        <w:tc>
          <w:tcPr>
            <w:tcW w:w="1276" w:type="dxa"/>
          </w:tcPr>
          <w:p w14:paraId="181DC2A9" w14:textId="77777777" w:rsidR="004873B8" w:rsidRDefault="00633ED7">
            <w:pPr>
              <w:tabs>
                <w:tab w:val="left" w:pos="1232"/>
              </w:tabs>
              <w:jc w:val="both"/>
              <w:rPr>
                <w:color w:val="000000" w:themeColor="text1"/>
              </w:rPr>
            </w:pPr>
            <w:r>
              <w:rPr>
                <w:color w:val="000000" w:themeColor="text1"/>
              </w:rPr>
              <w:t>7.3</w:t>
            </w:r>
          </w:p>
        </w:tc>
        <w:tc>
          <w:tcPr>
            <w:tcW w:w="1743" w:type="dxa"/>
          </w:tcPr>
          <w:p w14:paraId="48C18477" w14:textId="77777777" w:rsidR="004873B8" w:rsidRDefault="00633ED7">
            <w:pPr>
              <w:tabs>
                <w:tab w:val="left" w:pos="1232"/>
              </w:tabs>
              <w:jc w:val="both"/>
              <w:rPr>
                <w:color w:val="000000" w:themeColor="text1"/>
              </w:rPr>
            </w:pPr>
            <w:r>
              <w:rPr>
                <w:color w:val="000000" w:themeColor="text1"/>
              </w:rPr>
              <w:t>66.8</w:t>
            </w:r>
          </w:p>
        </w:tc>
        <w:tc>
          <w:tcPr>
            <w:tcW w:w="1092" w:type="dxa"/>
          </w:tcPr>
          <w:p w14:paraId="4303B67A" w14:textId="77777777" w:rsidR="004873B8" w:rsidRDefault="00633ED7">
            <w:pPr>
              <w:tabs>
                <w:tab w:val="left" w:pos="1232"/>
              </w:tabs>
              <w:jc w:val="both"/>
              <w:rPr>
                <w:color w:val="000000" w:themeColor="text1"/>
              </w:rPr>
            </w:pPr>
            <w:r>
              <w:rPr>
                <w:color w:val="000000" w:themeColor="text1"/>
              </w:rPr>
              <w:t>62</w:t>
            </w:r>
          </w:p>
        </w:tc>
        <w:tc>
          <w:tcPr>
            <w:tcW w:w="1035" w:type="dxa"/>
          </w:tcPr>
          <w:p w14:paraId="007C39B8" w14:textId="77777777" w:rsidR="004873B8" w:rsidRDefault="00633ED7">
            <w:pPr>
              <w:tabs>
                <w:tab w:val="left" w:pos="1232"/>
              </w:tabs>
              <w:jc w:val="both"/>
              <w:rPr>
                <w:color w:val="000000" w:themeColor="text1"/>
              </w:rPr>
            </w:pPr>
            <w:r>
              <w:rPr>
                <w:color w:val="000000" w:themeColor="text1"/>
              </w:rPr>
              <w:t>1.3</w:t>
            </w:r>
          </w:p>
        </w:tc>
        <w:tc>
          <w:tcPr>
            <w:tcW w:w="1031" w:type="dxa"/>
          </w:tcPr>
          <w:p w14:paraId="38BF01B0" w14:textId="77777777" w:rsidR="004873B8" w:rsidRDefault="00633ED7">
            <w:pPr>
              <w:tabs>
                <w:tab w:val="left" w:pos="1232"/>
              </w:tabs>
              <w:jc w:val="both"/>
              <w:rPr>
                <w:color w:val="000000" w:themeColor="text1"/>
              </w:rPr>
            </w:pPr>
            <w:r>
              <w:rPr>
                <w:color w:val="000000" w:themeColor="text1"/>
              </w:rPr>
              <w:t>11.1</w:t>
            </w:r>
          </w:p>
        </w:tc>
      </w:tr>
      <w:tr w:rsidR="004873B8" w14:paraId="55CBF9EE" w14:textId="77777777">
        <w:trPr>
          <w:trHeight w:val="199"/>
        </w:trPr>
        <w:tc>
          <w:tcPr>
            <w:tcW w:w="1163" w:type="dxa"/>
          </w:tcPr>
          <w:p w14:paraId="1CE29E6E" w14:textId="77777777" w:rsidR="004873B8" w:rsidRDefault="00633ED7">
            <w:pPr>
              <w:tabs>
                <w:tab w:val="left" w:pos="1232"/>
              </w:tabs>
              <w:jc w:val="both"/>
              <w:rPr>
                <w:color w:val="000000" w:themeColor="text1"/>
              </w:rPr>
            </w:pPr>
            <w:r>
              <w:rPr>
                <w:color w:val="000000" w:themeColor="text1"/>
              </w:rPr>
              <w:t>Millet</w:t>
            </w:r>
          </w:p>
        </w:tc>
        <w:tc>
          <w:tcPr>
            <w:tcW w:w="1729" w:type="dxa"/>
          </w:tcPr>
          <w:p w14:paraId="3CE4A1A7" w14:textId="77777777" w:rsidR="004873B8" w:rsidRDefault="00633ED7">
            <w:pPr>
              <w:tabs>
                <w:tab w:val="left" w:pos="1232"/>
              </w:tabs>
              <w:jc w:val="both"/>
              <w:rPr>
                <w:color w:val="000000" w:themeColor="text1"/>
              </w:rPr>
            </w:pPr>
            <w:r>
              <w:rPr>
                <w:color w:val="000000" w:themeColor="text1"/>
              </w:rPr>
              <w:t>Proso millet</w:t>
            </w:r>
          </w:p>
        </w:tc>
        <w:tc>
          <w:tcPr>
            <w:tcW w:w="992" w:type="dxa"/>
          </w:tcPr>
          <w:p w14:paraId="2A1A4648" w14:textId="77777777" w:rsidR="004873B8" w:rsidRDefault="00633ED7">
            <w:pPr>
              <w:tabs>
                <w:tab w:val="left" w:pos="1232"/>
              </w:tabs>
              <w:jc w:val="both"/>
              <w:rPr>
                <w:color w:val="000000" w:themeColor="text1"/>
              </w:rPr>
            </w:pPr>
            <w:r>
              <w:rPr>
                <w:color w:val="000000" w:themeColor="text1"/>
              </w:rPr>
              <w:t>341</w:t>
            </w:r>
          </w:p>
        </w:tc>
        <w:tc>
          <w:tcPr>
            <w:tcW w:w="1276" w:type="dxa"/>
          </w:tcPr>
          <w:p w14:paraId="4D06FDFD" w14:textId="77777777" w:rsidR="004873B8" w:rsidRDefault="00633ED7">
            <w:pPr>
              <w:tabs>
                <w:tab w:val="left" w:pos="1232"/>
              </w:tabs>
              <w:jc w:val="both"/>
              <w:rPr>
                <w:color w:val="000000" w:themeColor="text1"/>
              </w:rPr>
            </w:pPr>
            <w:r>
              <w:rPr>
                <w:color w:val="000000" w:themeColor="text1"/>
              </w:rPr>
              <w:t>12.5</w:t>
            </w:r>
          </w:p>
        </w:tc>
        <w:tc>
          <w:tcPr>
            <w:tcW w:w="1743" w:type="dxa"/>
          </w:tcPr>
          <w:p w14:paraId="204AB7D7" w14:textId="77777777" w:rsidR="004873B8" w:rsidRDefault="00633ED7">
            <w:pPr>
              <w:tabs>
                <w:tab w:val="left" w:pos="1232"/>
              </w:tabs>
              <w:jc w:val="both"/>
              <w:rPr>
                <w:color w:val="000000" w:themeColor="text1"/>
              </w:rPr>
            </w:pPr>
            <w:r>
              <w:rPr>
                <w:color w:val="000000" w:themeColor="text1"/>
              </w:rPr>
              <w:t>70.0</w:t>
            </w:r>
          </w:p>
        </w:tc>
        <w:tc>
          <w:tcPr>
            <w:tcW w:w="1092" w:type="dxa"/>
          </w:tcPr>
          <w:p w14:paraId="6D7B8047" w14:textId="77777777" w:rsidR="004873B8" w:rsidRDefault="00633ED7">
            <w:pPr>
              <w:tabs>
                <w:tab w:val="left" w:pos="1232"/>
              </w:tabs>
              <w:jc w:val="both"/>
              <w:rPr>
                <w:color w:val="000000" w:themeColor="text1"/>
              </w:rPr>
            </w:pPr>
            <w:r>
              <w:rPr>
                <w:color w:val="000000" w:themeColor="text1"/>
              </w:rPr>
              <w:t>-</w:t>
            </w:r>
          </w:p>
        </w:tc>
        <w:tc>
          <w:tcPr>
            <w:tcW w:w="1035" w:type="dxa"/>
          </w:tcPr>
          <w:p w14:paraId="35F52771" w14:textId="77777777" w:rsidR="004873B8" w:rsidRDefault="00633ED7">
            <w:pPr>
              <w:tabs>
                <w:tab w:val="left" w:pos="1232"/>
              </w:tabs>
              <w:jc w:val="both"/>
              <w:rPr>
                <w:color w:val="000000" w:themeColor="text1"/>
              </w:rPr>
            </w:pPr>
            <w:r>
              <w:rPr>
                <w:color w:val="000000" w:themeColor="text1"/>
              </w:rPr>
              <w:t>1.1</w:t>
            </w:r>
          </w:p>
        </w:tc>
        <w:tc>
          <w:tcPr>
            <w:tcW w:w="1031" w:type="dxa"/>
          </w:tcPr>
          <w:p w14:paraId="18F6F970" w14:textId="77777777" w:rsidR="004873B8" w:rsidRDefault="00633ED7">
            <w:pPr>
              <w:tabs>
                <w:tab w:val="left" w:pos="1232"/>
              </w:tabs>
              <w:jc w:val="both"/>
              <w:rPr>
                <w:color w:val="000000" w:themeColor="text1"/>
              </w:rPr>
            </w:pPr>
            <w:r>
              <w:rPr>
                <w:color w:val="000000" w:themeColor="text1"/>
              </w:rPr>
              <w:t>-</w:t>
            </w:r>
          </w:p>
        </w:tc>
      </w:tr>
      <w:tr w:rsidR="004873B8" w14:paraId="26F2CA16" w14:textId="77777777">
        <w:trPr>
          <w:trHeight w:val="297"/>
        </w:trPr>
        <w:tc>
          <w:tcPr>
            <w:tcW w:w="1163" w:type="dxa"/>
          </w:tcPr>
          <w:p w14:paraId="0D3FFACD" w14:textId="77777777" w:rsidR="004873B8" w:rsidRDefault="00633ED7">
            <w:pPr>
              <w:tabs>
                <w:tab w:val="left" w:pos="1232"/>
              </w:tabs>
              <w:jc w:val="both"/>
              <w:rPr>
                <w:color w:val="000000" w:themeColor="text1"/>
              </w:rPr>
            </w:pPr>
            <w:r>
              <w:rPr>
                <w:color w:val="000000" w:themeColor="text1"/>
              </w:rPr>
              <w:t>Millet</w:t>
            </w:r>
          </w:p>
        </w:tc>
        <w:tc>
          <w:tcPr>
            <w:tcW w:w="1729" w:type="dxa"/>
          </w:tcPr>
          <w:p w14:paraId="6A854E0E" w14:textId="77777777" w:rsidR="004873B8" w:rsidRDefault="00633ED7">
            <w:pPr>
              <w:tabs>
                <w:tab w:val="left" w:pos="1232"/>
              </w:tabs>
              <w:jc w:val="both"/>
              <w:rPr>
                <w:color w:val="000000" w:themeColor="text1"/>
              </w:rPr>
            </w:pPr>
            <w:r>
              <w:rPr>
                <w:color w:val="000000" w:themeColor="text1"/>
              </w:rPr>
              <w:t>Foxtail millet</w:t>
            </w:r>
          </w:p>
        </w:tc>
        <w:tc>
          <w:tcPr>
            <w:tcW w:w="992" w:type="dxa"/>
          </w:tcPr>
          <w:p w14:paraId="17106926" w14:textId="77777777" w:rsidR="004873B8" w:rsidRDefault="00633ED7">
            <w:pPr>
              <w:tabs>
                <w:tab w:val="left" w:pos="1232"/>
              </w:tabs>
              <w:jc w:val="both"/>
              <w:rPr>
                <w:color w:val="000000" w:themeColor="text1"/>
              </w:rPr>
            </w:pPr>
            <w:r>
              <w:rPr>
                <w:color w:val="000000" w:themeColor="text1"/>
              </w:rPr>
              <w:t>331</w:t>
            </w:r>
          </w:p>
        </w:tc>
        <w:tc>
          <w:tcPr>
            <w:tcW w:w="1276" w:type="dxa"/>
          </w:tcPr>
          <w:p w14:paraId="6B9E8628" w14:textId="77777777" w:rsidR="004873B8" w:rsidRDefault="00633ED7">
            <w:pPr>
              <w:tabs>
                <w:tab w:val="left" w:pos="1232"/>
              </w:tabs>
              <w:jc w:val="both"/>
              <w:rPr>
                <w:color w:val="000000" w:themeColor="text1"/>
              </w:rPr>
            </w:pPr>
            <w:r>
              <w:rPr>
                <w:color w:val="000000" w:themeColor="text1"/>
              </w:rPr>
              <w:t>12.3</w:t>
            </w:r>
          </w:p>
        </w:tc>
        <w:tc>
          <w:tcPr>
            <w:tcW w:w="1743" w:type="dxa"/>
          </w:tcPr>
          <w:p w14:paraId="3B8DA4F1" w14:textId="77777777" w:rsidR="004873B8" w:rsidRDefault="00633ED7">
            <w:pPr>
              <w:tabs>
                <w:tab w:val="left" w:pos="1232"/>
              </w:tabs>
              <w:jc w:val="both"/>
              <w:rPr>
                <w:color w:val="000000" w:themeColor="text1"/>
              </w:rPr>
            </w:pPr>
            <w:r>
              <w:rPr>
                <w:color w:val="000000" w:themeColor="text1"/>
              </w:rPr>
              <w:t>60.0</w:t>
            </w:r>
          </w:p>
        </w:tc>
        <w:tc>
          <w:tcPr>
            <w:tcW w:w="1092" w:type="dxa"/>
          </w:tcPr>
          <w:p w14:paraId="43FD877E" w14:textId="77777777" w:rsidR="004873B8" w:rsidRDefault="00633ED7">
            <w:pPr>
              <w:tabs>
                <w:tab w:val="left" w:pos="1232"/>
              </w:tabs>
              <w:jc w:val="both"/>
              <w:rPr>
                <w:color w:val="000000" w:themeColor="text1"/>
              </w:rPr>
            </w:pPr>
            <w:r>
              <w:rPr>
                <w:color w:val="000000" w:themeColor="text1"/>
              </w:rPr>
              <w:t>-</w:t>
            </w:r>
          </w:p>
        </w:tc>
        <w:tc>
          <w:tcPr>
            <w:tcW w:w="1035" w:type="dxa"/>
          </w:tcPr>
          <w:p w14:paraId="7043D3B9" w14:textId="77777777" w:rsidR="004873B8" w:rsidRDefault="00633ED7">
            <w:pPr>
              <w:tabs>
                <w:tab w:val="left" w:pos="1232"/>
              </w:tabs>
              <w:jc w:val="both"/>
              <w:rPr>
                <w:color w:val="000000" w:themeColor="text1"/>
              </w:rPr>
            </w:pPr>
            <w:r>
              <w:rPr>
                <w:color w:val="000000" w:themeColor="text1"/>
              </w:rPr>
              <w:t>4.3</w:t>
            </w:r>
          </w:p>
        </w:tc>
        <w:tc>
          <w:tcPr>
            <w:tcW w:w="1031" w:type="dxa"/>
          </w:tcPr>
          <w:p w14:paraId="751E5012" w14:textId="77777777" w:rsidR="004873B8" w:rsidRDefault="00633ED7">
            <w:pPr>
              <w:tabs>
                <w:tab w:val="left" w:pos="1232"/>
              </w:tabs>
              <w:jc w:val="both"/>
              <w:rPr>
                <w:color w:val="000000" w:themeColor="text1"/>
              </w:rPr>
            </w:pPr>
            <w:r>
              <w:rPr>
                <w:color w:val="000000" w:themeColor="text1"/>
              </w:rPr>
              <w:t>-</w:t>
            </w:r>
          </w:p>
        </w:tc>
      </w:tr>
      <w:tr w:rsidR="004873B8" w14:paraId="637367FC" w14:textId="77777777">
        <w:trPr>
          <w:trHeight w:val="325"/>
        </w:trPr>
        <w:tc>
          <w:tcPr>
            <w:tcW w:w="1163" w:type="dxa"/>
          </w:tcPr>
          <w:p w14:paraId="4B3F7819" w14:textId="77777777" w:rsidR="004873B8" w:rsidRDefault="00633ED7">
            <w:pPr>
              <w:tabs>
                <w:tab w:val="left" w:pos="1232"/>
              </w:tabs>
              <w:jc w:val="both"/>
              <w:rPr>
                <w:color w:val="000000" w:themeColor="text1"/>
              </w:rPr>
            </w:pPr>
            <w:r>
              <w:rPr>
                <w:color w:val="000000" w:themeColor="text1"/>
              </w:rPr>
              <w:t>Millet</w:t>
            </w:r>
          </w:p>
        </w:tc>
        <w:tc>
          <w:tcPr>
            <w:tcW w:w="1729" w:type="dxa"/>
          </w:tcPr>
          <w:p w14:paraId="5CEF2335" w14:textId="77777777" w:rsidR="004873B8" w:rsidRDefault="00633ED7">
            <w:pPr>
              <w:tabs>
                <w:tab w:val="left" w:pos="1232"/>
              </w:tabs>
              <w:jc w:val="both"/>
              <w:rPr>
                <w:color w:val="000000" w:themeColor="text1"/>
              </w:rPr>
            </w:pPr>
            <w:r>
              <w:rPr>
                <w:color w:val="000000" w:themeColor="text1"/>
              </w:rPr>
              <w:t>Little millet</w:t>
            </w:r>
          </w:p>
        </w:tc>
        <w:tc>
          <w:tcPr>
            <w:tcW w:w="992" w:type="dxa"/>
          </w:tcPr>
          <w:p w14:paraId="5D269712" w14:textId="77777777" w:rsidR="004873B8" w:rsidRDefault="00633ED7">
            <w:pPr>
              <w:tabs>
                <w:tab w:val="left" w:pos="1232"/>
              </w:tabs>
              <w:jc w:val="both"/>
              <w:rPr>
                <w:color w:val="000000" w:themeColor="text1"/>
              </w:rPr>
            </w:pPr>
            <w:r>
              <w:rPr>
                <w:color w:val="000000" w:themeColor="text1"/>
              </w:rPr>
              <w:t>329</w:t>
            </w:r>
          </w:p>
        </w:tc>
        <w:tc>
          <w:tcPr>
            <w:tcW w:w="1276" w:type="dxa"/>
          </w:tcPr>
          <w:p w14:paraId="2C7E802E" w14:textId="77777777" w:rsidR="004873B8" w:rsidRDefault="00633ED7">
            <w:pPr>
              <w:tabs>
                <w:tab w:val="left" w:pos="1232"/>
              </w:tabs>
              <w:jc w:val="both"/>
              <w:rPr>
                <w:color w:val="000000" w:themeColor="text1"/>
              </w:rPr>
            </w:pPr>
            <w:r>
              <w:rPr>
                <w:color w:val="000000" w:themeColor="text1"/>
              </w:rPr>
              <w:t>8.7</w:t>
            </w:r>
          </w:p>
        </w:tc>
        <w:tc>
          <w:tcPr>
            <w:tcW w:w="1743" w:type="dxa"/>
          </w:tcPr>
          <w:p w14:paraId="0C083B1B" w14:textId="77777777" w:rsidR="004873B8" w:rsidRDefault="00633ED7">
            <w:pPr>
              <w:tabs>
                <w:tab w:val="left" w:pos="1232"/>
              </w:tabs>
              <w:jc w:val="both"/>
              <w:rPr>
                <w:color w:val="000000" w:themeColor="text1"/>
              </w:rPr>
            </w:pPr>
            <w:r>
              <w:rPr>
                <w:color w:val="000000" w:themeColor="text1"/>
              </w:rPr>
              <w:t>65.5</w:t>
            </w:r>
          </w:p>
        </w:tc>
        <w:tc>
          <w:tcPr>
            <w:tcW w:w="1092" w:type="dxa"/>
          </w:tcPr>
          <w:p w14:paraId="32D03ED8" w14:textId="77777777" w:rsidR="004873B8" w:rsidRDefault="00633ED7">
            <w:pPr>
              <w:tabs>
                <w:tab w:val="left" w:pos="1232"/>
              </w:tabs>
              <w:jc w:val="both"/>
              <w:rPr>
                <w:color w:val="000000" w:themeColor="text1"/>
              </w:rPr>
            </w:pPr>
            <w:r>
              <w:rPr>
                <w:color w:val="000000" w:themeColor="text1"/>
              </w:rPr>
              <w:t>56</w:t>
            </w:r>
          </w:p>
        </w:tc>
        <w:tc>
          <w:tcPr>
            <w:tcW w:w="1035" w:type="dxa"/>
          </w:tcPr>
          <w:p w14:paraId="7A07BB9B" w14:textId="77777777" w:rsidR="004873B8" w:rsidRDefault="00633ED7">
            <w:pPr>
              <w:tabs>
                <w:tab w:val="left" w:pos="1232"/>
              </w:tabs>
              <w:jc w:val="both"/>
              <w:rPr>
                <w:color w:val="000000" w:themeColor="text1"/>
              </w:rPr>
            </w:pPr>
            <w:r>
              <w:rPr>
                <w:color w:val="000000" w:themeColor="text1"/>
              </w:rPr>
              <w:t>5.3</w:t>
            </w:r>
          </w:p>
        </w:tc>
        <w:tc>
          <w:tcPr>
            <w:tcW w:w="1031" w:type="dxa"/>
          </w:tcPr>
          <w:p w14:paraId="15B53308" w14:textId="77777777" w:rsidR="004873B8" w:rsidRDefault="00633ED7">
            <w:pPr>
              <w:tabs>
                <w:tab w:val="left" w:pos="1232"/>
              </w:tabs>
              <w:jc w:val="both"/>
              <w:rPr>
                <w:color w:val="000000" w:themeColor="text1"/>
              </w:rPr>
            </w:pPr>
            <w:r>
              <w:rPr>
                <w:color w:val="000000" w:themeColor="text1"/>
              </w:rPr>
              <w:t>6.3</w:t>
            </w:r>
          </w:p>
        </w:tc>
      </w:tr>
      <w:tr w:rsidR="004873B8" w14:paraId="45EFCB72" w14:textId="77777777">
        <w:trPr>
          <w:trHeight w:val="423"/>
        </w:trPr>
        <w:tc>
          <w:tcPr>
            <w:tcW w:w="1163" w:type="dxa"/>
          </w:tcPr>
          <w:p w14:paraId="5D692395" w14:textId="77777777" w:rsidR="004873B8" w:rsidRDefault="00633ED7">
            <w:pPr>
              <w:tabs>
                <w:tab w:val="left" w:pos="1232"/>
              </w:tabs>
              <w:jc w:val="both"/>
              <w:rPr>
                <w:color w:val="000000" w:themeColor="text1"/>
              </w:rPr>
            </w:pPr>
            <w:r>
              <w:rPr>
                <w:color w:val="000000" w:themeColor="text1"/>
              </w:rPr>
              <w:t>Millet</w:t>
            </w:r>
          </w:p>
        </w:tc>
        <w:tc>
          <w:tcPr>
            <w:tcW w:w="1729" w:type="dxa"/>
          </w:tcPr>
          <w:p w14:paraId="258700B1" w14:textId="77777777" w:rsidR="004873B8" w:rsidRDefault="00633ED7">
            <w:pPr>
              <w:tabs>
                <w:tab w:val="left" w:pos="1232"/>
              </w:tabs>
              <w:jc w:val="both"/>
              <w:rPr>
                <w:color w:val="000000" w:themeColor="text1"/>
              </w:rPr>
            </w:pPr>
            <w:r>
              <w:rPr>
                <w:color w:val="000000" w:themeColor="text1"/>
              </w:rPr>
              <w:t>Barnyard millet</w:t>
            </w:r>
          </w:p>
        </w:tc>
        <w:tc>
          <w:tcPr>
            <w:tcW w:w="992" w:type="dxa"/>
          </w:tcPr>
          <w:p w14:paraId="47325FEA" w14:textId="77777777" w:rsidR="004873B8" w:rsidRDefault="00633ED7">
            <w:pPr>
              <w:tabs>
                <w:tab w:val="left" w:pos="1232"/>
              </w:tabs>
              <w:jc w:val="both"/>
              <w:rPr>
                <w:color w:val="000000" w:themeColor="text1"/>
              </w:rPr>
            </w:pPr>
            <w:r>
              <w:rPr>
                <w:color w:val="000000" w:themeColor="text1"/>
              </w:rPr>
              <w:t>307</w:t>
            </w:r>
          </w:p>
        </w:tc>
        <w:tc>
          <w:tcPr>
            <w:tcW w:w="1276" w:type="dxa"/>
          </w:tcPr>
          <w:p w14:paraId="72967723" w14:textId="77777777" w:rsidR="004873B8" w:rsidRDefault="00633ED7">
            <w:pPr>
              <w:tabs>
                <w:tab w:val="left" w:pos="1232"/>
              </w:tabs>
              <w:jc w:val="both"/>
              <w:rPr>
                <w:color w:val="000000" w:themeColor="text1"/>
              </w:rPr>
            </w:pPr>
            <w:r>
              <w:rPr>
                <w:color w:val="000000" w:themeColor="text1"/>
              </w:rPr>
              <w:t>11.6</w:t>
            </w:r>
          </w:p>
        </w:tc>
        <w:tc>
          <w:tcPr>
            <w:tcW w:w="1743" w:type="dxa"/>
          </w:tcPr>
          <w:p w14:paraId="11655F78" w14:textId="77777777" w:rsidR="004873B8" w:rsidRDefault="00633ED7">
            <w:pPr>
              <w:tabs>
                <w:tab w:val="left" w:pos="1232"/>
              </w:tabs>
              <w:jc w:val="both"/>
              <w:rPr>
                <w:color w:val="000000" w:themeColor="text1"/>
              </w:rPr>
            </w:pPr>
            <w:r>
              <w:rPr>
                <w:color w:val="000000" w:themeColor="text1"/>
              </w:rPr>
              <w:t>65.5</w:t>
            </w:r>
          </w:p>
        </w:tc>
        <w:tc>
          <w:tcPr>
            <w:tcW w:w="1092" w:type="dxa"/>
          </w:tcPr>
          <w:p w14:paraId="790C4BD7" w14:textId="77777777" w:rsidR="004873B8" w:rsidRDefault="00633ED7">
            <w:pPr>
              <w:tabs>
                <w:tab w:val="left" w:pos="1232"/>
              </w:tabs>
              <w:jc w:val="both"/>
              <w:rPr>
                <w:color w:val="000000" w:themeColor="text1"/>
              </w:rPr>
            </w:pPr>
            <w:r>
              <w:rPr>
                <w:color w:val="000000" w:themeColor="text1"/>
              </w:rPr>
              <w:t>-</w:t>
            </w:r>
          </w:p>
        </w:tc>
        <w:tc>
          <w:tcPr>
            <w:tcW w:w="1035" w:type="dxa"/>
          </w:tcPr>
          <w:p w14:paraId="67C681B9" w14:textId="77777777" w:rsidR="004873B8" w:rsidRDefault="00633ED7">
            <w:pPr>
              <w:tabs>
                <w:tab w:val="left" w:pos="1232"/>
              </w:tabs>
              <w:jc w:val="both"/>
              <w:rPr>
                <w:color w:val="000000" w:themeColor="text1"/>
              </w:rPr>
            </w:pPr>
            <w:r>
              <w:rPr>
                <w:color w:val="000000" w:themeColor="text1"/>
              </w:rPr>
              <w:t>5.8</w:t>
            </w:r>
          </w:p>
        </w:tc>
        <w:tc>
          <w:tcPr>
            <w:tcW w:w="1031" w:type="dxa"/>
          </w:tcPr>
          <w:p w14:paraId="456B718B" w14:textId="77777777" w:rsidR="004873B8" w:rsidRDefault="00633ED7">
            <w:pPr>
              <w:tabs>
                <w:tab w:val="left" w:pos="1232"/>
              </w:tabs>
              <w:jc w:val="both"/>
              <w:rPr>
                <w:color w:val="000000" w:themeColor="text1"/>
              </w:rPr>
            </w:pPr>
            <w:r>
              <w:rPr>
                <w:color w:val="000000" w:themeColor="text1"/>
              </w:rPr>
              <w:t>-</w:t>
            </w:r>
          </w:p>
        </w:tc>
      </w:tr>
      <w:tr w:rsidR="004873B8" w14:paraId="7C32AEDF" w14:textId="77777777">
        <w:trPr>
          <w:trHeight w:val="360"/>
        </w:trPr>
        <w:tc>
          <w:tcPr>
            <w:tcW w:w="1163" w:type="dxa"/>
          </w:tcPr>
          <w:p w14:paraId="1B5CA81D" w14:textId="77777777" w:rsidR="004873B8" w:rsidRDefault="00633ED7">
            <w:pPr>
              <w:tabs>
                <w:tab w:val="left" w:pos="1232"/>
              </w:tabs>
              <w:jc w:val="both"/>
              <w:rPr>
                <w:color w:val="000000" w:themeColor="text1"/>
              </w:rPr>
            </w:pPr>
            <w:r>
              <w:rPr>
                <w:rStyle w:val="Hyperlink"/>
                <w:color w:val="000000" w:themeColor="text1"/>
                <w:u w:val="none"/>
              </w:rPr>
              <w:t>Millet</w:t>
            </w:r>
          </w:p>
        </w:tc>
        <w:tc>
          <w:tcPr>
            <w:tcW w:w="1729" w:type="dxa"/>
          </w:tcPr>
          <w:p w14:paraId="4CAA0FE4" w14:textId="77777777" w:rsidR="004873B8" w:rsidRDefault="00633ED7">
            <w:pPr>
              <w:pStyle w:val="BodyText"/>
              <w:jc w:val="both"/>
              <w:rPr>
                <w:color w:val="000000" w:themeColor="text1"/>
              </w:rPr>
            </w:pPr>
            <w:r>
              <w:rPr>
                <w:rStyle w:val="Hyperlink"/>
                <w:color w:val="000000" w:themeColor="text1"/>
                <w:u w:val="none"/>
              </w:rPr>
              <w:t>Kodo</w:t>
            </w:r>
          </w:p>
        </w:tc>
        <w:tc>
          <w:tcPr>
            <w:tcW w:w="992" w:type="dxa"/>
          </w:tcPr>
          <w:p w14:paraId="33306FE0" w14:textId="77777777" w:rsidR="004873B8" w:rsidRDefault="00633ED7">
            <w:pPr>
              <w:tabs>
                <w:tab w:val="left" w:pos="1232"/>
              </w:tabs>
              <w:jc w:val="both"/>
              <w:rPr>
                <w:color w:val="000000" w:themeColor="text1"/>
              </w:rPr>
            </w:pPr>
            <w:r>
              <w:rPr>
                <w:color w:val="000000" w:themeColor="text1"/>
              </w:rPr>
              <w:t>353</w:t>
            </w:r>
          </w:p>
        </w:tc>
        <w:tc>
          <w:tcPr>
            <w:tcW w:w="1276" w:type="dxa"/>
          </w:tcPr>
          <w:p w14:paraId="6440BA3E" w14:textId="77777777" w:rsidR="004873B8" w:rsidRDefault="00633ED7">
            <w:pPr>
              <w:tabs>
                <w:tab w:val="left" w:pos="1232"/>
              </w:tabs>
              <w:jc w:val="both"/>
              <w:rPr>
                <w:color w:val="000000" w:themeColor="text1"/>
              </w:rPr>
            </w:pPr>
            <w:r>
              <w:rPr>
                <w:color w:val="000000" w:themeColor="text1"/>
              </w:rPr>
              <w:t>10, 6</w:t>
            </w:r>
          </w:p>
        </w:tc>
        <w:tc>
          <w:tcPr>
            <w:tcW w:w="1743" w:type="dxa"/>
          </w:tcPr>
          <w:p w14:paraId="2235BC82" w14:textId="77777777" w:rsidR="004873B8" w:rsidRDefault="00633ED7">
            <w:pPr>
              <w:tabs>
                <w:tab w:val="left" w:pos="1232"/>
              </w:tabs>
              <w:jc w:val="both"/>
              <w:rPr>
                <w:color w:val="000000" w:themeColor="text1"/>
              </w:rPr>
            </w:pPr>
            <w:r>
              <w:rPr>
                <w:color w:val="000000" w:themeColor="text1"/>
              </w:rPr>
              <w:t>59.2</w:t>
            </w:r>
          </w:p>
        </w:tc>
        <w:tc>
          <w:tcPr>
            <w:tcW w:w="1092" w:type="dxa"/>
          </w:tcPr>
          <w:p w14:paraId="028D94DB" w14:textId="77777777" w:rsidR="004873B8" w:rsidRDefault="00633ED7">
            <w:pPr>
              <w:tabs>
                <w:tab w:val="left" w:pos="1232"/>
              </w:tabs>
              <w:jc w:val="both"/>
              <w:rPr>
                <w:color w:val="000000" w:themeColor="text1"/>
              </w:rPr>
            </w:pPr>
            <w:r>
              <w:rPr>
                <w:color w:val="000000" w:themeColor="text1"/>
              </w:rPr>
              <w:t>-</w:t>
            </w:r>
          </w:p>
        </w:tc>
        <w:tc>
          <w:tcPr>
            <w:tcW w:w="1035" w:type="dxa"/>
          </w:tcPr>
          <w:p w14:paraId="0C944FEE" w14:textId="77777777" w:rsidR="004873B8" w:rsidRDefault="00633ED7">
            <w:pPr>
              <w:tabs>
                <w:tab w:val="left" w:pos="1232"/>
              </w:tabs>
              <w:jc w:val="both"/>
              <w:rPr>
                <w:color w:val="000000" w:themeColor="text1"/>
              </w:rPr>
            </w:pPr>
            <w:r>
              <w:rPr>
                <w:color w:val="000000" w:themeColor="text1"/>
              </w:rPr>
              <w:t>4.2</w:t>
            </w:r>
          </w:p>
        </w:tc>
        <w:tc>
          <w:tcPr>
            <w:tcW w:w="1031" w:type="dxa"/>
          </w:tcPr>
          <w:p w14:paraId="30CB240C" w14:textId="77777777" w:rsidR="004873B8" w:rsidRDefault="00633ED7">
            <w:pPr>
              <w:tabs>
                <w:tab w:val="left" w:pos="1232"/>
              </w:tabs>
              <w:jc w:val="both"/>
              <w:rPr>
                <w:color w:val="000000" w:themeColor="text1"/>
              </w:rPr>
            </w:pPr>
            <w:r>
              <w:rPr>
                <w:color w:val="000000" w:themeColor="text1"/>
              </w:rPr>
              <w:t>10.2</w:t>
            </w:r>
          </w:p>
        </w:tc>
      </w:tr>
      <w:tr w:rsidR="004873B8" w14:paraId="33F21450" w14:textId="77777777">
        <w:trPr>
          <w:trHeight w:val="144"/>
        </w:trPr>
        <w:tc>
          <w:tcPr>
            <w:tcW w:w="1163" w:type="dxa"/>
          </w:tcPr>
          <w:p w14:paraId="3F6B9FC1" w14:textId="77777777" w:rsidR="004873B8" w:rsidRDefault="00633ED7">
            <w:pPr>
              <w:tabs>
                <w:tab w:val="left" w:pos="1232"/>
              </w:tabs>
              <w:jc w:val="both"/>
              <w:rPr>
                <w:color w:val="000000" w:themeColor="text1"/>
              </w:rPr>
            </w:pPr>
            <w:r>
              <w:rPr>
                <w:color w:val="000000" w:themeColor="text1"/>
              </w:rPr>
              <w:t>Cereal</w:t>
            </w:r>
          </w:p>
          <w:p w14:paraId="1EDC7F37" w14:textId="77777777" w:rsidR="004873B8" w:rsidRDefault="004873B8">
            <w:pPr>
              <w:tabs>
                <w:tab w:val="left" w:pos="1232"/>
              </w:tabs>
              <w:jc w:val="both"/>
              <w:rPr>
                <w:color w:val="000000" w:themeColor="text1"/>
              </w:rPr>
            </w:pPr>
          </w:p>
        </w:tc>
        <w:tc>
          <w:tcPr>
            <w:tcW w:w="1729" w:type="dxa"/>
          </w:tcPr>
          <w:p w14:paraId="0C091B21" w14:textId="77777777" w:rsidR="004873B8" w:rsidRDefault="00633ED7">
            <w:pPr>
              <w:tabs>
                <w:tab w:val="left" w:pos="1232"/>
              </w:tabs>
              <w:jc w:val="both"/>
              <w:rPr>
                <w:color w:val="000000" w:themeColor="text1"/>
              </w:rPr>
            </w:pPr>
            <w:r>
              <w:rPr>
                <w:color w:val="000000" w:themeColor="text1"/>
              </w:rPr>
              <w:t>Wheat</w:t>
            </w:r>
          </w:p>
        </w:tc>
        <w:tc>
          <w:tcPr>
            <w:tcW w:w="992" w:type="dxa"/>
          </w:tcPr>
          <w:p w14:paraId="546272AA" w14:textId="77777777" w:rsidR="004873B8" w:rsidRDefault="00633ED7">
            <w:pPr>
              <w:tabs>
                <w:tab w:val="left" w:pos="1232"/>
              </w:tabs>
              <w:jc w:val="both"/>
              <w:rPr>
                <w:color w:val="000000" w:themeColor="text1"/>
              </w:rPr>
            </w:pPr>
            <w:r>
              <w:rPr>
                <w:color w:val="000000" w:themeColor="text1"/>
              </w:rPr>
              <w:t>321</w:t>
            </w:r>
          </w:p>
        </w:tc>
        <w:tc>
          <w:tcPr>
            <w:tcW w:w="1276" w:type="dxa"/>
          </w:tcPr>
          <w:p w14:paraId="5FD5CE01" w14:textId="77777777" w:rsidR="004873B8" w:rsidRDefault="00633ED7">
            <w:pPr>
              <w:tabs>
                <w:tab w:val="left" w:pos="1232"/>
              </w:tabs>
              <w:jc w:val="both"/>
              <w:rPr>
                <w:color w:val="000000" w:themeColor="text1"/>
              </w:rPr>
            </w:pPr>
            <w:r>
              <w:rPr>
                <w:color w:val="000000" w:themeColor="text1"/>
              </w:rPr>
              <w:t>11.8</w:t>
            </w:r>
          </w:p>
        </w:tc>
        <w:tc>
          <w:tcPr>
            <w:tcW w:w="1743" w:type="dxa"/>
          </w:tcPr>
          <w:p w14:paraId="284CEBEF" w14:textId="77777777" w:rsidR="004873B8" w:rsidRDefault="00633ED7">
            <w:pPr>
              <w:tabs>
                <w:tab w:val="left" w:pos="1232"/>
              </w:tabs>
              <w:jc w:val="both"/>
              <w:rPr>
                <w:color w:val="000000" w:themeColor="text1"/>
              </w:rPr>
            </w:pPr>
            <w:r>
              <w:rPr>
                <w:color w:val="000000" w:themeColor="text1"/>
              </w:rPr>
              <w:t>64.7</w:t>
            </w:r>
          </w:p>
        </w:tc>
        <w:tc>
          <w:tcPr>
            <w:tcW w:w="1092" w:type="dxa"/>
          </w:tcPr>
          <w:p w14:paraId="2A03F50F" w14:textId="77777777" w:rsidR="004873B8" w:rsidRDefault="00633ED7">
            <w:pPr>
              <w:tabs>
                <w:tab w:val="left" w:pos="1232"/>
              </w:tabs>
              <w:jc w:val="both"/>
              <w:rPr>
                <w:color w:val="000000" w:themeColor="text1"/>
              </w:rPr>
            </w:pPr>
            <w:r>
              <w:rPr>
                <w:color w:val="000000" w:themeColor="text1"/>
              </w:rPr>
              <w:t>56</w:t>
            </w:r>
          </w:p>
        </w:tc>
        <w:tc>
          <w:tcPr>
            <w:tcW w:w="1035" w:type="dxa"/>
          </w:tcPr>
          <w:p w14:paraId="74DD13FE" w14:textId="77777777" w:rsidR="004873B8" w:rsidRDefault="00633ED7">
            <w:pPr>
              <w:tabs>
                <w:tab w:val="left" w:pos="1232"/>
              </w:tabs>
              <w:jc w:val="both"/>
              <w:rPr>
                <w:color w:val="000000" w:themeColor="text1"/>
              </w:rPr>
            </w:pPr>
            <w:r>
              <w:rPr>
                <w:color w:val="000000" w:themeColor="text1"/>
              </w:rPr>
              <w:t>1.5</w:t>
            </w:r>
          </w:p>
        </w:tc>
        <w:tc>
          <w:tcPr>
            <w:tcW w:w="1031" w:type="dxa"/>
          </w:tcPr>
          <w:p w14:paraId="6054E56B" w14:textId="77777777" w:rsidR="004873B8" w:rsidRDefault="00633ED7">
            <w:pPr>
              <w:tabs>
                <w:tab w:val="left" w:pos="1232"/>
              </w:tabs>
              <w:jc w:val="both"/>
              <w:rPr>
                <w:color w:val="000000" w:themeColor="text1"/>
              </w:rPr>
            </w:pPr>
            <w:r>
              <w:rPr>
                <w:color w:val="000000" w:themeColor="text1"/>
              </w:rPr>
              <w:t>11.2</w:t>
            </w:r>
          </w:p>
        </w:tc>
      </w:tr>
      <w:tr w:rsidR="004873B8" w14:paraId="7B4DEA88" w14:textId="77777777">
        <w:trPr>
          <w:trHeight w:val="437"/>
        </w:trPr>
        <w:tc>
          <w:tcPr>
            <w:tcW w:w="1163" w:type="dxa"/>
          </w:tcPr>
          <w:p w14:paraId="6901FDC1" w14:textId="77777777" w:rsidR="004873B8" w:rsidRDefault="00633ED7">
            <w:pPr>
              <w:tabs>
                <w:tab w:val="left" w:pos="1232"/>
              </w:tabs>
              <w:jc w:val="both"/>
              <w:rPr>
                <w:color w:val="000000" w:themeColor="text1"/>
              </w:rPr>
            </w:pPr>
            <w:r>
              <w:rPr>
                <w:color w:val="000000" w:themeColor="text1"/>
              </w:rPr>
              <w:t>Cereal</w:t>
            </w:r>
          </w:p>
          <w:p w14:paraId="0C70B3E7" w14:textId="77777777" w:rsidR="004873B8" w:rsidRDefault="004873B8">
            <w:pPr>
              <w:tabs>
                <w:tab w:val="left" w:pos="1232"/>
              </w:tabs>
              <w:jc w:val="both"/>
              <w:rPr>
                <w:color w:val="000000" w:themeColor="text1"/>
              </w:rPr>
            </w:pPr>
          </w:p>
        </w:tc>
        <w:tc>
          <w:tcPr>
            <w:tcW w:w="1729" w:type="dxa"/>
          </w:tcPr>
          <w:p w14:paraId="5AB24FC7" w14:textId="77777777" w:rsidR="004873B8" w:rsidRDefault="00633ED7">
            <w:pPr>
              <w:tabs>
                <w:tab w:val="left" w:pos="1232"/>
              </w:tabs>
              <w:jc w:val="both"/>
              <w:rPr>
                <w:color w:val="000000" w:themeColor="text1"/>
              </w:rPr>
            </w:pPr>
            <w:r>
              <w:rPr>
                <w:color w:val="000000" w:themeColor="text1"/>
              </w:rPr>
              <w:t>Rice</w:t>
            </w:r>
          </w:p>
        </w:tc>
        <w:tc>
          <w:tcPr>
            <w:tcW w:w="992" w:type="dxa"/>
          </w:tcPr>
          <w:p w14:paraId="05AB5B3D" w14:textId="77777777" w:rsidR="004873B8" w:rsidRDefault="00633ED7">
            <w:pPr>
              <w:tabs>
                <w:tab w:val="left" w:pos="1232"/>
              </w:tabs>
              <w:jc w:val="both"/>
              <w:rPr>
                <w:color w:val="000000" w:themeColor="text1"/>
              </w:rPr>
            </w:pPr>
            <w:r>
              <w:rPr>
                <w:color w:val="000000" w:themeColor="text1"/>
              </w:rPr>
              <w:t>353</w:t>
            </w:r>
          </w:p>
        </w:tc>
        <w:tc>
          <w:tcPr>
            <w:tcW w:w="1276" w:type="dxa"/>
          </w:tcPr>
          <w:p w14:paraId="19D7F3C0" w14:textId="77777777" w:rsidR="004873B8" w:rsidRDefault="00633ED7">
            <w:pPr>
              <w:tabs>
                <w:tab w:val="left" w:pos="1232"/>
              </w:tabs>
              <w:jc w:val="both"/>
              <w:rPr>
                <w:color w:val="000000" w:themeColor="text1"/>
              </w:rPr>
            </w:pPr>
            <w:r>
              <w:rPr>
                <w:color w:val="000000" w:themeColor="text1"/>
              </w:rPr>
              <w:t>6.8</w:t>
            </w:r>
          </w:p>
        </w:tc>
        <w:tc>
          <w:tcPr>
            <w:tcW w:w="1743" w:type="dxa"/>
          </w:tcPr>
          <w:p w14:paraId="0CAED642" w14:textId="77777777" w:rsidR="004873B8" w:rsidRDefault="00633ED7">
            <w:pPr>
              <w:tabs>
                <w:tab w:val="left" w:pos="1232"/>
              </w:tabs>
              <w:jc w:val="both"/>
              <w:rPr>
                <w:color w:val="000000" w:themeColor="text1"/>
              </w:rPr>
            </w:pPr>
            <w:r>
              <w:rPr>
                <w:color w:val="000000" w:themeColor="text1"/>
              </w:rPr>
              <w:t>74.8</w:t>
            </w:r>
          </w:p>
        </w:tc>
        <w:tc>
          <w:tcPr>
            <w:tcW w:w="1092" w:type="dxa"/>
          </w:tcPr>
          <w:p w14:paraId="2A5E5CB9" w14:textId="77777777" w:rsidR="004873B8" w:rsidRDefault="00633ED7">
            <w:pPr>
              <w:tabs>
                <w:tab w:val="left" w:pos="1232"/>
              </w:tabs>
              <w:jc w:val="both"/>
              <w:rPr>
                <w:color w:val="000000" w:themeColor="text1"/>
              </w:rPr>
            </w:pPr>
            <w:r>
              <w:rPr>
                <w:color w:val="000000" w:themeColor="text1"/>
              </w:rPr>
              <w:t>71</w:t>
            </w:r>
          </w:p>
        </w:tc>
        <w:tc>
          <w:tcPr>
            <w:tcW w:w="1035" w:type="dxa"/>
          </w:tcPr>
          <w:p w14:paraId="0117E846" w14:textId="77777777" w:rsidR="004873B8" w:rsidRDefault="00633ED7">
            <w:pPr>
              <w:tabs>
                <w:tab w:val="left" w:pos="1232"/>
              </w:tabs>
              <w:jc w:val="both"/>
              <w:rPr>
                <w:color w:val="000000" w:themeColor="text1"/>
              </w:rPr>
            </w:pPr>
            <w:r>
              <w:rPr>
                <w:color w:val="000000" w:themeColor="text1"/>
              </w:rPr>
              <w:t>0.5</w:t>
            </w:r>
          </w:p>
        </w:tc>
        <w:tc>
          <w:tcPr>
            <w:tcW w:w="1031" w:type="dxa"/>
          </w:tcPr>
          <w:p w14:paraId="0D36685A" w14:textId="77777777" w:rsidR="004873B8" w:rsidRDefault="00633ED7">
            <w:pPr>
              <w:tabs>
                <w:tab w:val="left" w:pos="1232"/>
              </w:tabs>
              <w:jc w:val="both"/>
              <w:rPr>
                <w:color w:val="000000" w:themeColor="text1"/>
              </w:rPr>
            </w:pPr>
            <w:r>
              <w:rPr>
                <w:color w:val="000000" w:themeColor="text1"/>
              </w:rPr>
              <w:t>4.4</w:t>
            </w:r>
          </w:p>
        </w:tc>
      </w:tr>
      <w:tr w:rsidR="004873B8" w14:paraId="437E8417" w14:textId="77777777">
        <w:trPr>
          <w:trHeight w:val="360"/>
        </w:trPr>
        <w:tc>
          <w:tcPr>
            <w:tcW w:w="1163" w:type="dxa"/>
          </w:tcPr>
          <w:p w14:paraId="772B64B1" w14:textId="77777777" w:rsidR="004873B8" w:rsidRDefault="00633ED7">
            <w:pPr>
              <w:tabs>
                <w:tab w:val="left" w:pos="1232"/>
              </w:tabs>
              <w:jc w:val="both"/>
              <w:rPr>
                <w:color w:val="000000" w:themeColor="text1"/>
              </w:rPr>
            </w:pPr>
            <w:r>
              <w:rPr>
                <w:color w:val="000000" w:themeColor="text1"/>
              </w:rPr>
              <w:t>Cereal</w:t>
            </w:r>
          </w:p>
        </w:tc>
        <w:tc>
          <w:tcPr>
            <w:tcW w:w="1729" w:type="dxa"/>
          </w:tcPr>
          <w:p w14:paraId="56C2D781" w14:textId="77777777" w:rsidR="004873B8" w:rsidRDefault="00633ED7">
            <w:pPr>
              <w:tabs>
                <w:tab w:val="left" w:pos="1232"/>
              </w:tabs>
              <w:jc w:val="both"/>
              <w:rPr>
                <w:color w:val="000000" w:themeColor="text1"/>
              </w:rPr>
            </w:pPr>
            <w:r>
              <w:rPr>
                <w:color w:val="000000" w:themeColor="text1"/>
              </w:rPr>
              <w:t>Maize</w:t>
            </w:r>
          </w:p>
        </w:tc>
        <w:tc>
          <w:tcPr>
            <w:tcW w:w="992" w:type="dxa"/>
          </w:tcPr>
          <w:p w14:paraId="0BD25DC9" w14:textId="77777777" w:rsidR="004873B8" w:rsidRDefault="00633ED7">
            <w:pPr>
              <w:tabs>
                <w:tab w:val="left" w:pos="1232"/>
              </w:tabs>
              <w:jc w:val="both"/>
              <w:rPr>
                <w:color w:val="000000" w:themeColor="text1"/>
              </w:rPr>
            </w:pPr>
            <w:r>
              <w:rPr>
                <w:color w:val="000000" w:themeColor="text1"/>
              </w:rPr>
              <w:t>334</w:t>
            </w:r>
          </w:p>
        </w:tc>
        <w:tc>
          <w:tcPr>
            <w:tcW w:w="1276" w:type="dxa"/>
          </w:tcPr>
          <w:p w14:paraId="2064AD68" w14:textId="77777777" w:rsidR="004873B8" w:rsidRDefault="00633ED7">
            <w:pPr>
              <w:tabs>
                <w:tab w:val="left" w:pos="1232"/>
              </w:tabs>
              <w:jc w:val="both"/>
              <w:rPr>
                <w:color w:val="000000" w:themeColor="text1"/>
              </w:rPr>
            </w:pPr>
            <w:r>
              <w:rPr>
                <w:color w:val="000000" w:themeColor="text1"/>
              </w:rPr>
              <w:t>11.5</w:t>
            </w:r>
          </w:p>
        </w:tc>
        <w:tc>
          <w:tcPr>
            <w:tcW w:w="1743" w:type="dxa"/>
          </w:tcPr>
          <w:p w14:paraId="515D29E6" w14:textId="77777777" w:rsidR="004873B8" w:rsidRDefault="00633ED7">
            <w:pPr>
              <w:tabs>
                <w:tab w:val="left" w:pos="1232"/>
              </w:tabs>
              <w:jc w:val="both"/>
              <w:rPr>
                <w:color w:val="000000" w:themeColor="text1"/>
              </w:rPr>
            </w:pPr>
            <w:r>
              <w:rPr>
                <w:color w:val="000000" w:themeColor="text1"/>
              </w:rPr>
              <w:t>64.7</w:t>
            </w:r>
          </w:p>
        </w:tc>
        <w:tc>
          <w:tcPr>
            <w:tcW w:w="1092" w:type="dxa"/>
          </w:tcPr>
          <w:p w14:paraId="7E1D4274" w14:textId="77777777" w:rsidR="004873B8" w:rsidRDefault="00633ED7">
            <w:pPr>
              <w:tabs>
                <w:tab w:val="left" w:pos="1232"/>
              </w:tabs>
              <w:jc w:val="both"/>
              <w:rPr>
                <w:color w:val="000000" w:themeColor="text1"/>
              </w:rPr>
            </w:pPr>
            <w:r>
              <w:rPr>
                <w:color w:val="000000" w:themeColor="text1"/>
              </w:rPr>
              <w:t>59</w:t>
            </w:r>
          </w:p>
        </w:tc>
        <w:tc>
          <w:tcPr>
            <w:tcW w:w="1035" w:type="dxa"/>
          </w:tcPr>
          <w:p w14:paraId="438B5D8B" w14:textId="77777777" w:rsidR="004873B8" w:rsidRDefault="00633ED7">
            <w:pPr>
              <w:tabs>
                <w:tab w:val="left" w:pos="1232"/>
              </w:tabs>
              <w:jc w:val="both"/>
              <w:rPr>
                <w:color w:val="000000" w:themeColor="text1"/>
              </w:rPr>
            </w:pPr>
            <w:r>
              <w:rPr>
                <w:color w:val="000000" w:themeColor="text1"/>
              </w:rPr>
              <w:t>3.6</w:t>
            </w:r>
          </w:p>
        </w:tc>
        <w:tc>
          <w:tcPr>
            <w:tcW w:w="1031" w:type="dxa"/>
          </w:tcPr>
          <w:p w14:paraId="54906BA5" w14:textId="77777777" w:rsidR="004873B8" w:rsidRDefault="00633ED7">
            <w:pPr>
              <w:tabs>
                <w:tab w:val="left" w:pos="1232"/>
              </w:tabs>
              <w:jc w:val="both"/>
              <w:rPr>
                <w:color w:val="000000" w:themeColor="text1"/>
              </w:rPr>
            </w:pPr>
            <w:r>
              <w:rPr>
                <w:color w:val="000000" w:themeColor="text1"/>
              </w:rPr>
              <w:t>12.2</w:t>
            </w:r>
          </w:p>
        </w:tc>
      </w:tr>
      <w:bookmarkEnd w:id="3"/>
    </w:tbl>
    <w:p w14:paraId="16AEA29A" w14:textId="77777777" w:rsidR="004873B8" w:rsidRDefault="004873B8">
      <w:pPr>
        <w:pStyle w:val="BodyText"/>
        <w:jc w:val="both"/>
        <w:rPr>
          <w:b/>
          <w:bCs/>
          <w:color w:val="000000" w:themeColor="text1"/>
        </w:rPr>
      </w:pPr>
    </w:p>
    <w:p w14:paraId="523617D8" w14:textId="77777777" w:rsidR="004873B8" w:rsidRDefault="004873B8">
      <w:pPr>
        <w:pStyle w:val="BodyText"/>
        <w:jc w:val="both"/>
        <w:rPr>
          <w:color w:val="000000" w:themeColor="text1"/>
          <w:lang w:val="en-IN"/>
        </w:rPr>
      </w:pPr>
      <w:bookmarkStart w:id="4" w:name="_Hlk191210015"/>
    </w:p>
    <w:p w14:paraId="003D8DB1" w14:textId="77777777" w:rsidR="004873B8" w:rsidRDefault="004873B8">
      <w:pPr>
        <w:pStyle w:val="BodyText"/>
        <w:jc w:val="both"/>
        <w:rPr>
          <w:color w:val="000000" w:themeColor="text1"/>
          <w:lang w:val="en-IN"/>
        </w:rPr>
      </w:pPr>
    </w:p>
    <w:p w14:paraId="54717912" w14:textId="77777777" w:rsidR="004873B8" w:rsidRDefault="004873B8">
      <w:pPr>
        <w:pStyle w:val="BodyText"/>
        <w:jc w:val="both"/>
        <w:rPr>
          <w:color w:val="000000" w:themeColor="text1"/>
          <w:lang w:val="en-IN"/>
        </w:rPr>
      </w:pPr>
    </w:p>
    <w:p w14:paraId="203E831B" w14:textId="77777777" w:rsidR="004873B8" w:rsidRDefault="004873B8">
      <w:pPr>
        <w:pStyle w:val="BodyText"/>
        <w:jc w:val="both"/>
        <w:rPr>
          <w:color w:val="000000" w:themeColor="text1"/>
          <w:lang w:val="en-IN"/>
        </w:rPr>
      </w:pPr>
    </w:p>
    <w:p w14:paraId="19386353" w14:textId="77777777" w:rsidR="004873B8" w:rsidRDefault="004873B8">
      <w:pPr>
        <w:pStyle w:val="BodyText"/>
        <w:jc w:val="both"/>
        <w:rPr>
          <w:color w:val="000000" w:themeColor="text1"/>
          <w:lang w:val="en-IN"/>
        </w:rPr>
      </w:pPr>
    </w:p>
    <w:p w14:paraId="234729B1" w14:textId="77777777" w:rsidR="004873B8" w:rsidRDefault="004873B8">
      <w:pPr>
        <w:pStyle w:val="BodyText"/>
        <w:jc w:val="both"/>
        <w:rPr>
          <w:color w:val="000000" w:themeColor="text1"/>
          <w:lang w:val="en-IN"/>
        </w:rPr>
      </w:pPr>
    </w:p>
    <w:p w14:paraId="7C172A2A" w14:textId="77777777" w:rsidR="004873B8" w:rsidRDefault="004873B8">
      <w:pPr>
        <w:pStyle w:val="BodyText"/>
        <w:jc w:val="both"/>
        <w:rPr>
          <w:color w:val="000000" w:themeColor="text1"/>
          <w:lang w:val="en-IN"/>
        </w:rPr>
      </w:pPr>
    </w:p>
    <w:p w14:paraId="1FB9764F" w14:textId="77777777" w:rsidR="004873B8" w:rsidRDefault="004873B8">
      <w:pPr>
        <w:pStyle w:val="BodyText"/>
        <w:jc w:val="both"/>
        <w:rPr>
          <w:color w:val="000000" w:themeColor="text1"/>
          <w:lang w:val="en-IN"/>
        </w:rPr>
      </w:pPr>
    </w:p>
    <w:p w14:paraId="28FC81A7" w14:textId="77777777" w:rsidR="004873B8" w:rsidRDefault="004873B8">
      <w:pPr>
        <w:pStyle w:val="BodyText"/>
        <w:jc w:val="both"/>
        <w:rPr>
          <w:color w:val="000000" w:themeColor="text1"/>
          <w:lang w:val="en-IN"/>
        </w:rPr>
      </w:pPr>
    </w:p>
    <w:p w14:paraId="7A06AC0C" w14:textId="77777777" w:rsidR="004873B8" w:rsidRDefault="004873B8">
      <w:pPr>
        <w:pStyle w:val="BodyText"/>
        <w:jc w:val="both"/>
        <w:rPr>
          <w:color w:val="000000" w:themeColor="text1"/>
          <w:lang w:val="en-IN"/>
        </w:rPr>
      </w:pPr>
    </w:p>
    <w:p w14:paraId="6D033407" w14:textId="77777777" w:rsidR="004873B8" w:rsidRDefault="004873B8">
      <w:pPr>
        <w:pStyle w:val="BodyText"/>
        <w:jc w:val="both"/>
        <w:rPr>
          <w:color w:val="000000" w:themeColor="text1"/>
          <w:lang w:val="en-IN"/>
        </w:rPr>
      </w:pPr>
    </w:p>
    <w:p w14:paraId="2EEFF17F" w14:textId="77777777" w:rsidR="004873B8" w:rsidRDefault="004873B8">
      <w:pPr>
        <w:pStyle w:val="BodyText"/>
        <w:jc w:val="both"/>
        <w:rPr>
          <w:color w:val="000000" w:themeColor="text1"/>
          <w:lang w:val="en-IN"/>
        </w:rPr>
      </w:pPr>
    </w:p>
    <w:p w14:paraId="46105FD7" w14:textId="77777777" w:rsidR="004873B8" w:rsidRDefault="004873B8">
      <w:pPr>
        <w:pStyle w:val="BodyText"/>
        <w:jc w:val="both"/>
        <w:rPr>
          <w:color w:val="000000" w:themeColor="text1"/>
          <w:lang w:val="en-IN"/>
        </w:rPr>
      </w:pPr>
    </w:p>
    <w:p w14:paraId="7D39989D" w14:textId="77777777" w:rsidR="004873B8" w:rsidRDefault="004873B8">
      <w:pPr>
        <w:pStyle w:val="BodyText"/>
        <w:jc w:val="both"/>
        <w:rPr>
          <w:color w:val="000000" w:themeColor="text1"/>
          <w:lang w:val="en-IN"/>
        </w:rPr>
      </w:pPr>
    </w:p>
    <w:p w14:paraId="4A268307" w14:textId="77777777" w:rsidR="004873B8" w:rsidRDefault="004873B8">
      <w:pPr>
        <w:pStyle w:val="BodyText"/>
        <w:jc w:val="both"/>
        <w:rPr>
          <w:color w:val="000000" w:themeColor="text1"/>
          <w:lang w:val="en-IN"/>
        </w:rPr>
      </w:pPr>
    </w:p>
    <w:p w14:paraId="5825BC76" w14:textId="77777777" w:rsidR="004873B8" w:rsidRDefault="004873B8">
      <w:pPr>
        <w:pStyle w:val="BodyText"/>
        <w:jc w:val="both"/>
        <w:rPr>
          <w:color w:val="000000" w:themeColor="text1"/>
          <w:lang w:val="en-IN"/>
        </w:rPr>
      </w:pPr>
    </w:p>
    <w:p w14:paraId="55DA24D0" w14:textId="77777777" w:rsidR="004873B8" w:rsidRDefault="004873B8">
      <w:pPr>
        <w:pStyle w:val="BodyText"/>
        <w:ind w:firstLine="720"/>
        <w:jc w:val="both"/>
        <w:rPr>
          <w:color w:val="000000" w:themeColor="text1"/>
          <w:lang w:val="en-IN"/>
        </w:rPr>
      </w:pPr>
    </w:p>
    <w:p w14:paraId="2CC3343A" w14:textId="77777777" w:rsidR="004873B8" w:rsidRDefault="004873B8">
      <w:pPr>
        <w:pStyle w:val="BodyText"/>
        <w:ind w:firstLine="720"/>
        <w:jc w:val="both"/>
        <w:rPr>
          <w:color w:val="000000" w:themeColor="text1"/>
          <w:lang w:val="en-IN"/>
        </w:rPr>
      </w:pPr>
    </w:p>
    <w:p w14:paraId="57B767CA" w14:textId="77777777" w:rsidR="004873B8" w:rsidRDefault="004873B8">
      <w:pPr>
        <w:pStyle w:val="BodyText"/>
        <w:ind w:firstLine="720"/>
        <w:jc w:val="both"/>
        <w:rPr>
          <w:color w:val="000000" w:themeColor="text1"/>
          <w:lang w:val="en-IN"/>
        </w:rPr>
      </w:pPr>
    </w:p>
    <w:p w14:paraId="32159E9A" w14:textId="77777777" w:rsidR="004873B8" w:rsidRDefault="004873B8">
      <w:pPr>
        <w:pStyle w:val="BodyText"/>
        <w:ind w:firstLine="720"/>
        <w:jc w:val="both"/>
        <w:rPr>
          <w:color w:val="000000" w:themeColor="text1"/>
          <w:lang w:val="en-IN"/>
        </w:rPr>
      </w:pPr>
    </w:p>
    <w:p w14:paraId="6F3F0ECB" w14:textId="77777777" w:rsidR="004873B8" w:rsidRDefault="00633ED7">
      <w:pPr>
        <w:pStyle w:val="BodyText"/>
        <w:ind w:firstLine="720"/>
        <w:jc w:val="both"/>
        <w:rPr>
          <w:color w:val="000000" w:themeColor="text1"/>
          <w:lang w:val="en-IN"/>
        </w:rPr>
      </w:pPr>
      <w:r>
        <w:rPr>
          <w:color w:val="000000" w:themeColor="text1"/>
          <w:lang w:val="en-IN"/>
        </w:rPr>
        <w:t>Source: IFCT 2017, Nutritive values of Indian Foods</w:t>
      </w:r>
      <w:bookmarkEnd w:id="4"/>
    </w:p>
    <w:p w14:paraId="2B419E65" w14:textId="77777777" w:rsidR="004873B8" w:rsidRDefault="004873B8">
      <w:pPr>
        <w:pStyle w:val="BodyText"/>
        <w:jc w:val="both"/>
        <w:rPr>
          <w:color w:val="000000" w:themeColor="text1"/>
          <w:lang w:val="en-IN"/>
        </w:rPr>
      </w:pPr>
    </w:p>
    <w:p w14:paraId="02725B35" w14:textId="77777777" w:rsidR="004873B8" w:rsidRDefault="004873B8">
      <w:pPr>
        <w:pStyle w:val="BodyText"/>
        <w:jc w:val="both"/>
        <w:rPr>
          <w:color w:val="000000" w:themeColor="text1"/>
          <w:lang w:val="en-IN"/>
        </w:rPr>
      </w:pPr>
    </w:p>
    <w:p w14:paraId="7821AAE3" w14:textId="77777777" w:rsidR="004873B8" w:rsidRDefault="004873B8">
      <w:pPr>
        <w:pStyle w:val="BodyText"/>
        <w:jc w:val="both"/>
        <w:rPr>
          <w:color w:val="000000" w:themeColor="text1"/>
          <w:lang w:val="en-IN"/>
        </w:rPr>
      </w:pPr>
    </w:p>
    <w:p w14:paraId="3EA5ADDE" w14:textId="77777777" w:rsidR="004873B8" w:rsidRDefault="004873B8">
      <w:pPr>
        <w:pStyle w:val="BodyText"/>
        <w:jc w:val="both"/>
        <w:rPr>
          <w:color w:val="000000" w:themeColor="text1"/>
          <w:lang w:val="en-IN"/>
        </w:rPr>
      </w:pPr>
    </w:p>
    <w:p w14:paraId="750C01AD" w14:textId="77777777" w:rsidR="004873B8" w:rsidRDefault="004873B8">
      <w:pPr>
        <w:pStyle w:val="BodyText"/>
        <w:jc w:val="both"/>
        <w:rPr>
          <w:color w:val="000000" w:themeColor="text1"/>
          <w:lang w:val="en-IN"/>
        </w:rPr>
      </w:pPr>
    </w:p>
    <w:p w14:paraId="68A9367E" w14:textId="77777777" w:rsidR="004873B8" w:rsidRDefault="004873B8">
      <w:pPr>
        <w:pStyle w:val="BodyText"/>
        <w:jc w:val="both"/>
        <w:rPr>
          <w:color w:val="000000" w:themeColor="text1"/>
          <w:lang w:val="en-IN"/>
        </w:rPr>
      </w:pPr>
    </w:p>
    <w:p w14:paraId="3E9C684C" w14:textId="77777777" w:rsidR="004873B8" w:rsidRDefault="004873B8">
      <w:pPr>
        <w:pStyle w:val="BodyText"/>
        <w:jc w:val="both"/>
        <w:rPr>
          <w:color w:val="000000" w:themeColor="text1"/>
          <w:lang w:val="en-IN"/>
        </w:rPr>
      </w:pPr>
    </w:p>
    <w:p w14:paraId="115A145D" w14:textId="77777777" w:rsidR="004873B8" w:rsidRDefault="004873B8">
      <w:pPr>
        <w:pStyle w:val="BodyText"/>
        <w:jc w:val="both"/>
        <w:rPr>
          <w:color w:val="000000" w:themeColor="text1"/>
          <w:lang w:val="en-IN"/>
        </w:rPr>
      </w:pPr>
    </w:p>
    <w:p w14:paraId="61278206" w14:textId="77777777" w:rsidR="004873B8" w:rsidRDefault="00633ED7">
      <w:pPr>
        <w:jc w:val="both"/>
        <w:rPr>
          <w:b/>
          <w:bCs/>
          <w:color w:val="000000" w:themeColor="text1"/>
        </w:rPr>
      </w:pPr>
      <w:r>
        <w:rPr>
          <w:b/>
          <w:bCs/>
          <w:color w:val="000000" w:themeColor="text1"/>
        </w:rPr>
        <w:t>Table 2 The Vitamin and Mineral Content of Millets (mg per 100 g of Edible Portion)</w:t>
      </w:r>
    </w:p>
    <w:tbl>
      <w:tblPr>
        <w:tblStyle w:val="TableGrid"/>
        <w:tblpPr w:leftFromText="180" w:rightFromText="180" w:vertAnchor="text" w:horzAnchor="page" w:tblpX="1570" w:tblpY="312"/>
        <w:tblW w:w="14308" w:type="dxa"/>
        <w:tblLayout w:type="fixed"/>
        <w:tblLook w:val="04A0" w:firstRow="1" w:lastRow="0" w:firstColumn="1" w:lastColumn="0" w:noHBand="0" w:noVBand="1"/>
      </w:tblPr>
      <w:tblGrid>
        <w:gridCol w:w="1732"/>
        <w:gridCol w:w="1142"/>
        <w:gridCol w:w="925"/>
        <w:gridCol w:w="1087"/>
        <w:gridCol w:w="1266"/>
        <w:gridCol w:w="1086"/>
        <w:gridCol w:w="1087"/>
        <w:gridCol w:w="1086"/>
        <w:gridCol w:w="1266"/>
        <w:gridCol w:w="1086"/>
        <w:gridCol w:w="1087"/>
        <w:gridCol w:w="1458"/>
      </w:tblGrid>
      <w:tr w:rsidR="004873B8" w14:paraId="737D18C3" w14:textId="77777777">
        <w:trPr>
          <w:trHeight w:val="866"/>
        </w:trPr>
        <w:tc>
          <w:tcPr>
            <w:tcW w:w="1732" w:type="dxa"/>
          </w:tcPr>
          <w:p w14:paraId="43B40FE6" w14:textId="77777777" w:rsidR="004873B8" w:rsidRDefault="00633ED7">
            <w:pPr>
              <w:pStyle w:val="BodyText"/>
              <w:jc w:val="both"/>
              <w:rPr>
                <w:rStyle w:val="Hyperlink"/>
                <w:color w:val="000000" w:themeColor="text1"/>
                <w:u w:val="none"/>
              </w:rPr>
            </w:pPr>
            <w:bookmarkStart w:id="5" w:name="_Hlk191210194"/>
            <w:bookmarkStart w:id="6" w:name="_Hlk191210210"/>
            <w:r>
              <w:rPr>
                <w:rStyle w:val="Hyperlink"/>
                <w:b/>
                <w:color w:val="000000" w:themeColor="text1"/>
                <w:u w:val="none"/>
              </w:rPr>
              <w:t>Parameter</w:t>
            </w:r>
          </w:p>
        </w:tc>
        <w:tc>
          <w:tcPr>
            <w:tcW w:w="1142" w:type="dxa"/>
          </w:tcPr>
          <w:p w14:paraId="6DD2BDB9" w14:textId="77777777" w:rsidR="004873B8" w:rsidRDefault="00633ED7">
            <w:pPr>
              <w:pStyle w:val="BodyText"/>
              <w:jc w:val="both"/>
              <w:rPr>
                <w:rStyle w:val="Hyperlink"/>
                <w:color w:val="000000" w:themeColor="text1"/>
                <w:u w:val="none"/>
              </w:rPr>
            </w:pPr>
            <w:r>
              <w:rPr>
                <w:rStyle w:val="Hyperlink"/>
                <w:b/>
                <w:color w:val="000000" w:themeColor="text1"/>
                <w:u w:val="none"/>
              </w:rPr>
              <w:t>Finger millet</w:t>
            </w:r>
          </w:p>
        </w:tc>
        <w:tc>
          <w:tcPr>
            <w:tcW w:w="925" w:type="dxa"/>
          </w:tcPr>
          <w:p w14:paraId="48C553DF" w14:textId="77777777" w:rsidR="004873B8" w:rsidRDefault="00633ED7">
            <w:pPr>
              <w:pStyle w:val="BodyText"/>
              <w:jc w:val="both"/>
              <w:rPr>
                <w:rStyle w:val="Hyperlink"/>
                <w:color w:val="000000" w:themeColor="text1"/>
                <w:u w:val="none"/>
              </w:rPr>
            </w:pPr>
            <w:r>
              <w:rPr>
                <w:rStyle w:val="Hyperlink"/>
                <w:b/>
                <w:color w:val="000000" w:themeColor="text1"/>
                <w:u w:val="none"/>
              </w:rPr>
              <w:t>Sorghum</w:t>
            </w:r>
          </w:p>
        </w:tc>
        <w:tc>
          <w:tcPr>
            <w:tcW w:w="1087" w:type="dxa"/>
          </w:tcPr>
          <w:p w14:paraId="552F80FB" w14:textId="77777777" w:rsidR="004873B8" w:rsidRDefault="00633ED7">
            <w:pPr>
              <w:pStyle w:val="BodyText"/>
              <w:jc w:val="both"/>
              <w:rPr>
                <w:rStyle w:val="Hyperlink"/>
                <w:color w:val="000000" w:themeColor="text1"/>
                <w:u w:val="none"/>
              </w:rPr>
            </w:pPr>
            <w:r>
              <w:rPr>
                <w:rStyle w:val="Hyperlink"/>
                <w:b/>
                <w:color w:val="000000" w:themeColor="text1"/>
                <w:u w:val="none"/>
              </w:rPr>
              <w:t>Proso</w:t>
            </w:r>
          </w:p>
          <w:p w14:paraId="1A73F766" w14:textId="77777777" w:rsidR="004873B8" w:rsidRDefault="00633ED7">
            <w:pPr>
              <w:pStyle w:val="BodyText"/>
              <w:jc w:val="both"/>
              <w:rPr>
                <w:rStyle w:val="Hyperlink"/>
                <w:color w:val="000000" w:themeColor="text1"/>
                <w:u w:val="none"/>
              </w:rPr>
            </w:pPr>
            <w:r>
              <w:rPr>
                <w:rStyle w:val="Hyperlink"/>
                <w:b/>
                <w:color w:val="000000" w:themeColor="text1"/>
                <w:u w:val="none"/>
              </w:rPr>
              <w:t>Millet</w:t>
            </w:r>
          </w:p>
        </w:tc>
        <w:tc>
          <w:tcPr>
            <w:tcW w:w="1266" w:type="dxa"/>
          </w:tcPr>
          <w:p w14:paraId="6DE6D234" w14:textId="77777777" w:rsidR="004873B8" w:rsidRDefault="00633ED7">
            <w:pPr>
              <w:pStyle w:val="BodyText"/>
              <w:jc w:val="both"/>
              <w:rPr>
                <w:rStyle w:val="Hyperlink"/>
                <w:color w:val="000000" w:themeColor="text1"/>
                <w:u w:val="none"/>
              </w:rPr>
            </w:pPr>
            <w:r>
              <w:rPr>
                <w:rStyle w:val="Hyperlink"/>
                <w:b/>
                <w:color w:val="000000" w:themeColor="text1"/>
                <w:u w:val="none"/>
              </w:rPr>
              <w:t>Foxtail</w:t>
            </w:r>
          </w:p>
          <w:p w14:paraId="4B1B000A" w14:textId="77777777" w:rsidR="004873B8" w:rsidRDefault="00633ED7">
            <w:pPr>
              <w:pStyle w:val="BodyText"/>
              <w:jc w:val="both"/>
              <w:rPr>
                <w:rStyle w:val="Hyperlink"/>
                <w:color w:val="000000" w:themeColor="text1"/>
                <w:u w:val="none"/>
              </w:rPr>
            </w:pPr>
            <w:r>
              <w:rPr>
                <w:rStyle w:val="Hyperlink"/>
                <w:b/>
                <w:color w:val="000000" w:themeColor="text1"/>
                <w:u w:val="none"/>
              </w:rPr>
              <w:t>Millet</w:t>
            </w:r>
          </w:p>
        </w:tc>
        <w:tc>
          <w:tcPr>
            <w:tcW w:w="1086" w:type="dxa"/>
          </w:tcPr>
          <w:p w14:paraId="65DD4FE1" w14:textId="77777777" w:rsidR="004873B8" w:rsidRDefault="00633ED7">
            <w:pPr>
              <w:pStyle w:val="BodyText"/>
              <w:jc w:val="both"/>
              <w:rPr>
                <w:rStyle w:val="Hyperlink"/>
                <w:color w:val="000000" w:themeColor="text1"/>
                <w:u w:val="none"/>
              </w:rPr>
            </w:pPr>
            <w:r>
              <w:rPr>
                <w:rStyle w:val="Hyperlink"/>
                <w:b/>
                <w:color w:val="000000" w:themeColor="text1"/>
                <w:u w:val="none"/>
              </w:rPr>
              <w:t>Little</w:t>
            </w:r>
          </w:p>
          <w:p w14:paraId="764E592E" w14:textId="77777777" w:rsidR="004873B8" w:rsidRDefault="00633ED7">
            <w:pPr>
              <w:pStyle w:val="BodyText"/>
              <w:jc w:val="both"/>
              <w:rPr>
                <w:rStyle w:val="Hyperlink"/>
                <w:color w:val="000000" w:themeColor="text1"/>
                <w:u w:val="none"/>
              </w:rPr>
            </w:pPr>
            <w:r>
              <w:rPr>
                <w:rStyle w:val="Hyperlink"/>
                <w:b/>
                <w:color w:val="000000" w:themeColor="text1"/>
                <w:u w:val="none"/>
              </w:rPr>
              <w:t>Millet</w:t>
            </w:r>
          </w:p>
        </w:tc>
        <w:tc>
          <w:tcPr>
            <w:tcW w:w="1087" w:type="dxa"/>
          </w:tcPr>
          <w:p w14:paraId="36C02FE0" w14:textId="77777777" w:rsidR="004873B8" w:rsidRDefault="00633ED7">
            <w:pPr>
              <w:pStyle w:val="BodyText"/>
              <w:jc w:val="both"/>
              <w:rPr>
                <w:rStyle w:val="Hyperlink"/>
                <w:color w:val="000000" w:themeColor="text1"/>
                <w:u w:val="none"/>
              </w:rPr>
            </w:pPr>
            <w:r>
              <w:rPr>
                <w:rStyle w:val="Hyperlink"/>
                <w:b/>
                <w:color w:val="000000" w:themeColor="text1"/>
                <w:u w:val="none"/>
              </w:rPr>
              <w:t>Kodo</w:t>
            </w:r>
          </w:p>
          <w:p w14:paraId="05F96917" w14:textId="77777777" w:rsidR="004873B8" w:rsidRDefault="00633ED7">
            <w:pPr>
              <w:pStyle w:val="BodyText"/>
              <w:jc w:val="both"/>
              <w:rPr>
                <w:rStyle w:val="Hyperlink"/>
                <w:color w:val="000000" w:themeColor="text1"/>
                <w:u w:val="none"/>
              </w:rPr>
            </w:pPr>
            <w:r>
              <w:rPr>
                <w:rStyle w:val="Hyperlink"/>
                <w:b/>
                <w:color w:val="000000" w:themeColor="text1"/>
                <w:u w:val="none"/>
              </w:rPr>
              <w:t>Millet</w:t>
            </w:r>
          </w:p>
        </w:tc>
        <w:tc>
          <w:tcPr>
            <w:tcW w:w="1086" w:type="dxa"/>
          </w:tcPr>
          <w:p w14:paraId="4C413A1F" w14:textId="77777777" w:rsidR="004873B8" w:rsidRDefault="00633ED7">
            <w:pPr>
              <w:pStyle w:val="BodyText"/>
              <w:jc w:val="both"/>
              <w:rPr>
                <w:rStyle w:val="Hyperlink"/>
                <w:color w:val="000000" w:themeColor="text1"/>
                <w:u w:val="none"/>
              </w:rPr>
            </w:pPr>
            <w:r>
              <w:rPr>
                <w:rStyle w:val="Hyperlink"/>
                <w:b/>
                <w:color w:val="000000" w:themeColor="text1"/>
                <w:u w:val="none"/>
              </w:rPr>
              <w:t>Barnyard</w:t>
            </w:r>
          </w:p>
          <w:p w14:paraId="7D5F9BE3" w14:textId="77777777" w:rsidR="004873B8" w:rsidRDefault="00633ED7">
            <w:pPr>
              <w:pStyle w:val="BodyText"/>
              <w:jc w:val="both"/>
              <w:rPr>
                <w:rStyle w:val="Hyperlink"/>
                <w:color w:val="000000" w:themeColor="text1"/>
                <w:u w:val="none"/>
              </w:rPr>
            </w:pPr>
            <w:r>
              <w:rPr>
                <w:rStyle w:val="Hyperlink"/>
                <w:b/>
                <w:color w:val="000000" w:themeColor="text1"/>
                <w:u w:val="none"/>
              </w:rPr>
              <w:t>Millet</w:t>
            </w:r>
          </w:p>
        </w:tc>
        <w:tc>
          <w:tcPr>
            <w:tcW w:w="1266" w:type="dxa"/>
          </w:tcPr>
          <w:p w14:paraId="57EC517E" w14:textId="77777777" w:rsidR="004873B8" w:rsidRDefault="00633ED7">
            <w:pPr>
              <w:pStyle w:val="BodyText"/>
              <w:jc w:val="both"/>
              <w:rPr>
                <w:rStyle w:val="Hyperlink"/>
                <w:color w:val="000000" w:themeColor="text1"/>
                <w:u w:val="none"/>
              </w:rPr>
            </w:pPr>
            <w:r>
              <w:rPr>
                <w:rStyle w:val="Hyperlink"/>
                <w:b/>
                <w:color w:val="000000" w:themeColor="text1"/>
                <w:u w:val="none"/>
              </w:rPr>
              <w:t>Pearl</w:t>
            </w:r>
          </w:p>
          <w:p w14:paraId="1FFF3CB2" w14:textId="77777777" w:rsidR="004873B8" w:rsidRDefault="00633ED7">
            <w:pPr>
              <w:pStyle w:val="BodyText"/>
              <w:jc w:val="both"/>
              <w:rPr>
                <w:rStyle w:val="Hyperlink"/>
                <w:color w:val="000000" w:themeColor="text1"/>
                <w:u w:val="none"/>
              </w:rPr>
            </w:pPr>
            <w:r>
              <w:rPr>
                <w:rStyle w:val="Hyperlink"/>
                <w:b/>
                <w:color w:val="000000" w:themeColor="text1"/>
                <w:u w:val="none"/>
              </w:rPr>
              <w:t>Millet</w:t>
            </w:r>
          </w:p>
        </w:tc>
        <w:tc>
          <w:tcPr>
            <w:tcW w:w="1086" w:type="dxa"/>
          </w:tcPr>
          <w:p w14:paraId="1DC83E0D" w14:textId="77777777" w:rsidR="004873B8" w:rsidRDefault="00633ED7">
            <w:pPr>
              <w:pStyle w:val="BodyText"/>
              <w:jc w:val="both"/>
              <w:rPr>
                <w:rStyle w:val="Hyperlink"/>
                <w:color w:val="000000" w:themeColor="text1"/>
                <w:u w:val="none"/>
              </w:rPr>
            </w:pPr>
            <w:r>
              <w:rPr>
                <w:rStyle w:val="Hyperlink"/>
                <w:b/>
                <w:color w:val="000000" w:themeColor="text1"/>
                <w:u w:val="none"/>
              </w:rPr>
              <w:t>Wheat</w:t>
            </w:r>
          </w:p>
        </w:tc>
        <w:tc>
          <w:tcPr>
            <w:tcW w:w="1087" w:type="dxa"/>
          </w:tcPr>
          <w:p w14:paraId="260133D8" w14:textId="77777777" w:rsidR="004873B8" w:rsidRDefault="00633ED7">
            <w:pPr>
              <w:pStyle w:val="BodyText"/>
              <w:jc w:val="both"/>
              <w:rPr>
                <w:rStyle w:val="Hyperlink"/>
                <w:color w:val="000000" w:themeColor="text1"/>
                <w:u w:val="none"/>
              </w:rPr>
            </w:pPr>
            <w:r>
              <w:rPr>
                <w:b/>
                <w:color w:val="000000" w:themeColor="text1"/>
              </w:rPr>
              <w:t>Maize</w:t>
            </w:r>
          </w:p>
        </w:tc>
        <w:tc>
          <w:tcPr>
            <w:tcW w:w="1458" w:type="dxa"/>
          </w:tcPr>
          <w:p w14:paraId="172EA503" w14:textId="77777777" w:rsidR="004873B8" w:rsidRDefault="00633ED7">
            <w:pPr>
              <w:pStyle w:val="BodyText"/>
              <w:jc w:val="both"/>
              <w:rPr>
                <w:rStyle w:val="Hyperlink"/>
                <w:color w:val="000000" w:themeColor="text1"/>
                <w:u w:val="none"/>
              </w:rPr>
            </w:pPr>
            <w:r>
              <w:rPr>
                <w:rStyle w:val="Hyperlink"/>
                <w:b/>
                <w:color w:val="000000" w:themeColor="text1"/>
                <w:u w:val="none"/>
              </w:rPr>
              <w:t>Rice raw milled</w:t>
            </w:r>
          </w:p>
        </w:tc>
      </w:tr>
      <w:tr w:rsidR="004873B8" w14:paraId="35726F2F" w14:textId="77777777">
        <w:trPr>
          <w:trHeight w:val="662"/>
        </w:trPr>
        <w:tc>
          <w:tcPr>
            <w:tcW w:w="1732" w:type="dxa"/>
          </w:tcPr>
          <w:p w14:paraId="212BE548" w14:textId="77777777" w:rsidR="004873B8" w:rsidRDefault="00633ED7">
            <w:pPr>
              <w:pStyle w:val="BodyText"/>
              <w:jc w:val="both"/>
              <w:rPr>
                <w:rStyle w:val="Hyperlink"/>
                <w:color w:val="000000" w:themeColor="text1"/>
                <w:u w:val="none"/>
              </w:rPr>
            </w:pPr>
            <w:r>
              <w:rPr>
                <w:rStyle w:val="Hyperlink"/>
                <w:color w:val="000000" w:themeColor="text1"/>
                <w:u w:val="none"/>
              </w:rPr>
              <w:t>Total carotenoids</w:t>
            </w:r>
          </w:p>
        </w:tc>
        <w:tc>
          <w:tcPr>
            <w:tcW w:w="1142" w:type="dxa"/>
          </w:tcPr>
          <w:p w14:paraId="2C07B920" w14:textId="77777777" w:rsidR="004873B8" w:rsidRDefault="00633ED7">
            <w:pPr>
              <w:pStyle w:val="BodyText"/>
              <w:jc w:val="both"/>
              <w:rPr>
                <w:rStyle w:val="Hyperlink"/>
                <w:color w:val="000000" w:themeColor="text1"/>
                <w:u w:val="none"/>
              </w:rPr>
            </w:pPr>
            <w:r>
              <w:rPr>
                <w:rStyle w:val="Hyperlink"/>
                <w:color w:val="000000" w:themeColor="text1"/>
                <w:u w:val="none"/>
              </w:rPr>
              <w:t>154</w:t>
            </w:r>
          </w:p>
        </w:tc>
        <w:tc>
          <w:tcPr>
            <w:tcW w:w="925" w:type="dxa"/>
          </w:tcPr>
          <w:p w14:paraId="3F55BC6B" w14:textId="77777777" w:rsidR="004873B8" w:rsidRDefault="00633ED7">
            <w:pPr>
              <w:pStyle w:val="BodyText"/>
              <w:jc w:val="both"/>
              <w:rPr>
                <w:rStyle w:val="Hyperlink"/>
                <w:color w:val="000000" w:themeColor="text1"/>
                <w:u w:val="none"/>
              </w:rPr>
            </w:pPr>
            <w:r>
              <w:rPr>
                <w:rStyle w:val="Hyperlink"/>
                <w:color w:val="000000" w:themeColor="text1"/>
                <w:u w:val="none"/>
              </w:rPr>
              <w:t>212</w:t>
            </w:r>
          </w:p>
        </w:tc>
        <w:tc>
          <w:tcPr>
            <w:tcW w:w="1087" w:type="dxa"/>
          </w:tcPr>
          <w:p w14:paraId="572A2CC3" w14:textId="77777777" w:rsidR="004873B8" w:rsidRDefault="00633ED7">
            <w:pPr>
              <w:pStyle w:val="BodyText"/>
              <w:jc w:val="both"/>
              <w:rPr>
                <w:rStyle w:val="Hyperlink"/>
                <w:color w:val="000000" w:themeColor="text1"/>
                <w:u w:val="none"/>
              </w:rPr>
            </w:pPr>
            <w:r>
              <w:rPr>
                <w:rStyle w:val="Hyperlink"/>
                <w:color w:val="000000" w:themeColor="text1"/>
                <w:u w:val="none"/>
              </w:rPr>
              <w:t>-</w:t>
            </w:r>
          </w:p>
        </w:tc>
        <w:tc>
          <w:tcPr>
            <w:tcW w:w="1266" w:type="dxa"/>
          </w:tcPr>
          <w:p w14:paraId="08041128" w14:textId="77777777" w:rsidR="004873B8" w:rsidRDefault="00633ED7">
            <w:pPr>
              <w:pStyle w:val="BodyText"/>
              <w:jc w:val="both"/>
              <w:rPr>
                <w:rStyle w:val="Hyperlink"/>
                <w:color w:val="000000" w:themeColor="text1"/>
                <w:u w:val="none"/>
              </w:rPr>
            </w:pPr>
            <w:r>
              <w:rPr>
                <w:rStyle w:val="Hyperlink"/>
                <w:color w:val="000000" w:themeColor="text1"/>
                <w:u w:val="none"/>
              </w:rPr>
              <w:t>32</w:t>
            </w:r>
          </w:p>
        </w:tc>
        <w:tc>
          <w:tcPr>
            <w:tcW w:w="1086" w:type="dxa"/>
          </w:tcPr>
          <w:p w14:paraId="1F12D69E" w14:textId="77777777" w:rsidR="004873B8" w:rsidRDefault="00633ED7">
            <w:pPr>
              <w:pStyle w:val="BodyText"/>
              <w:jc w:val="both"/>
              <w:rPr>
                <w:rStyle w:val="Hyperlink"/>
                <w:color w:val="000000" w:themeColor="text1"/>
                <w:u w:val="none"/>
              </w:rPr>
            </w:pPr>
            <w:r>
              <w:rPr>
                <w:rStyle w:val="Hyperlink"/>
                <w:color w:val="000000" w:themeColor="text1"/>
                <w:u w:val="none"/>
              </w:rPr>
              <w:t>120</w:t>
            </w:r>
          </w:p>
        </w:tc>
        <w:tc>
          <w:tcPr>
            <w:tcW w:w="1087" w:type="dxa"/>
          </w:tcPr>
          <w:p w14:paraId="30C02FE2" w14:textId="77777777" w:rsidR="004873B8" w:rsidRDefault="00633ED7">
            <w:pPr>
              <w:pStyle w:val="BodyText"/>
              <w:jc w:val="both"/>
              <w:rPr>
                <w:rStyle w:val="Hyperlink"/>
                <w:color w:val="000000" w:themeColor="text1"/>
                <w:u w:val="none"/>
              </w:rPr>
            </w:pPr>
            <w:r>
              <w:rPr>
                <w:rStyle w:val="Hyperlink"/>
                <w:color w:val="000000" w:themeColor="text1"/>
                <w:u w:val="none"/>
              </w:rPr>
              <w:t>272</w:t>
            </w:r>
          </w:p>
        </w:tc>
        <w:tc>
          <w:tcPr>
            <w:tcW w:w="1086" w:type="dxa"/>
          </w:tcPr>
          <w:p w14:paraId="57F9CBB0" w14:textId="77777777" w:rsidR="004873B8" w:rsidRDefault="00633ED7">
            <w:pPr>
              <w:pStyle w:val="BodyText"/>
              <w:jc w:val="both"/>
              <w:rPr>
                <w:rStyle w:val="Hyperlink"/>
                <w:color w:val="000000" w:themeColor="text1"/>
                <w:u w:val="none"/>
              </w:rPr>
            </w:pPr>
            <w:r>
              <w:rPr>
                <w:rStyle w:val="Hyperlink"/>
                <w:color w:val="000000" w:themeColor="text1"/>
                <w:u w:val="none"/>
              </w:rPr>
              <w:t>-</w:t>
            </w:r>
          </w:p>
        </w:tc>
        <w:tc>
          <w:tcPr>
            <w:tcW w:w="1266" w:type="dxa"/>
          </w:tcPr>
          <w:p w14:paraId="25080FEE" w14:textId="77777777" w:rsidR="004873B8" w:rsidRDefault="00633ED7">
            <w:pPr>
              <w:pStyle w:val="BodyText"/>
              <w:jc w:val="both"/>
              <w:rPr>
                <w:rStyle w:val="Hyperlink"/>
                <w:color w:val="000000" w:themeColor="text1"/>
                <w:u w:val="none"/>
              </w:rPr>
            </w:pPr>
            <w:r>
              <w:rPr>
                <w:rStyle w:val="Hyperlink"/>
                <w:color w:val="000000" w:themeColor="text1"/>
                <w:u w:val="none"/>
              </w:rPr>
              <w:t>293</w:t>
            </w:r>
          </w:p>
        </w:tc>
        <w:tc>
          <w:tcPr>
            <w:tcW w:w="1086" w:type="dxa"/>
          </w:tcPr>
          <w:p w14:paraId="4157F401" w14:textId="77777777" w:rsidR="004873B8" w:rsidRDefault="00633ED7">
            <w:pPr>
              <w:pStyle w:val="BodyText"/>
              <w:jc w:val="both"/>
              <w:rPr>
                <w:rStyle w:val="Hyperlink"/>
                <w:color w:val="000000" w:themeColor="text1"/>
                <w:u w:val="none"/>
              </w:rPr>
            </w:pPr>
            <w:r>
              <w:rPr>
                <w:rStyle w:val="Hyperlink"/>
                <w:color w:val="000000" w:themeColor="text1"/>
                <w:u w:val="none"/>
              </w:rPr>
              <w:t>287</w:t>
            </w:r>
          </w:p>
        </w:tc>
        <w:tc>
          <w:tcPr>
            <w:tcW w:w="1087" w:type="dxa"/>
          </w:tcPr>
          <w:p w14:paraId="66389C55" w14:textId="77777777" w:rsidR="004873B8" w:rsidRDefault="00633ED7">
            <w:pPr>
              <w:pStyle w:val="BodyText"/>
              <w:jc w:val="both"/>
              <w:rPr>
                <w:rStyle w:val="Hyperlink"/>
                <w:color w:val="000000" w:themeColor="text1"/>
                <w:u w:val="none"/>
              </w:rPr>
            </w:pPr>
            <w:r>
              <w:rPr>
                <w:color w:val="000000" w:themeColor="text1"/>
                <w:lang w:val="en-IN"/>
              </w:rPr>
              <w:t>154</w:t>
            </w:r>
          </w:p>
        </w:tc>
        <w:tc>
          <w:tcPr>
            <w:tcW w:w="1458" w:type="dxa"/>
          </w:tcPr>
          <w:p w14:paraId="24D25E25" w14:textId="77777777" w:rsidR="004873B8" w:rsidRDefault="00633ED7">
            <w:pPr>
              <w:pStyle w:val="BodyText"/>
              <w:jc w:val="both"/>
              <w:rPr>
                <w:rStyle w:val="Hyperlink"/>
                <w:color w:val="000000" w:themeColor="text1"/>
                <w:u w:val="none"/>
              </w:rPr>
            </w:pPr>
            <w:r>
              <w:rPr>
                <w:rStyle w:val="Hyperlink"/>
                <w:color w:val="000000" w:themeColor="text1"/>
                <w:u w:val="none"/>
              </w:rPr>
              <w:t>16.9</w:t>
            </w:r>
          </w:p>
        </w:tc>
      </w:tr>
      <w:tr w:rsidR="004873B8" w14:paraId="6108F0F5" w14:textId="77777777">
        <w:trPr>
          <w:trHeight w:val="320"/>
        </w:trPr>
        <w:tc>
          <w:tcPr>
            <w:tcW w:w="1732" w:type="dxa"/>
          </w:tcPr>
          <w:p w14:paraId="02202B54" w14:textId="77777777" w:rsidR="004873B8" w:rsidRDefault="00633ED7">
            <w:pPr>
              <w:pStyle w:val="BodyText"/>
              <w:jc w:val="both"/>
              <w:rPr>
                <w:rStyle w:val="Hyperlink"/>
                <w:color w:val="000000" w:themeColor="text1"/>
                <w:u w:val="none"/>
              </w:rPr>
            </w:pPr>
            <w:r>
              <w:rPr>
                <w:rStyle w:val="Hyperlink"/>
                <w:color w:val="000000" w:themeColor="text1"/>
                <w:u w:val="none"/>
              </w:rPr>
              <w:t>Thiamine</w:t>
            </w:r>
          </w:p>
        </w:tc>
        <w:tc>
          <w:tcPr>
            <w:tcW w:w="1142" w:type="dxa"/>
          </w:tcPr>
          <w:p w14:paraId="272AF369" w14:textId="77777777" w:rsidR="004873B8" w:rsidRDefault="00633ED7">
            <w:pPr>
              <w:pStyle w:val="BodyText"/>
              <w:jc w:val="both"/>
              <w:rPr>
                <w:rStyle w:val="Hyperlink"/>
                <w:color w:val="000000" w:themeColor="text1"/>
                <w:u w:val="none"/>
              </w:rPr>
            </w:pPr>
            <w:r>
              <w:rPr>
                <w:rStyle w:val="Hyperlink"/>
                <w:color w:val="000000" w:themeColor="text1"/>
                <w:u w:val="none"/>
              </w:rPr>
              <w:t>0.37</w:t>
            </w:r>
          </w:p>
        </w:tc>
        <w:tc>
          <w:tcPr>
            <w:tcW w:w="925" w:type="dxa"/>
          </w:tcPr>
          <w:p w14:paraId="35C8B7F9" w14:textId="77777777" w:rsidR="004873B8" w:rsidRDefault="00633ED7">
            <w:pPr>
              <w:pStyle w:val="BodyText"/>
              <w:jc w:val="both"/>
              <w:rPr>
                <w:rStyle w:val="Hyperlink"/>
                <w:color w:val="000000" w:themeColor="text1"/>
                <w:u w:val="none"/>
              </w:rPr>
            </w:pPr>
            <w:r>
              <w:rPr>
                <w:rStyle w:val="Hyperlink"/>
                <w:color w:val="000000" w:themeColor="text1"/>
                <w:u w:val="none"/>
              </w:rPr>
              <w:t>0.35</w:t>
            </w:r>
          </w:p>
        </w:tc>
        <w:tc>
          <w:tcPr>
            <w:tcW w:w="1087" w:type="dxa"/>
          </w:tcPr>
          <w:p w14:paraId="7046981B" w14:textId="77777777" w:rsidR="004873B8" w:rsidRDefault="00633ED7">
            <w:pPr>
              <w:pStyle w:val="BodyText"/>
              <w:jc w:val="both"/>
              <w:rPr>
                <w:rStyle w:val="Hyperlink"/>
                <w:color w:val="000000" w:themeColor="text1"/>
                <w:u w:val="none"/>
              </w:rPr>
            </w:pPr>
            <w:r>
              <w:rPr>
                <w:rStyle w:val="Hyperlink"/>
                <w:color w:val="000000" w:themeColor="text1"/>
                <w:u w:val="none"/>
              </w:rPr>
              <w:t>0.20</w:t>
            </w:r>
          </w:p>
        </w:tc>
        <w:tc>
          <w:tcPr>
            <w:tcW w:w="1266" w:type="dxa"/>
          </w:tcPr>
          <w:p w14:paraId="5F463D0A" w14:textId="77777777" w:rsidR="004873B8" w:rsidRDefault="00633ED7">
            <w:pPr>
              <w:pStyle w:val="BodyText"/>
              <w:jc w:val="both"/>
              <w:rPr>
                <w:rStyle w:val="Hyperlink"/>
                <w:color w:val="000000" w:themeColor="text1"/>
                <w:u w:val="none"/>
              </w:rPr>
            </w:pPr>
            <w:r>
              <w:rPr>
                <w:rStyle w:val="Hyperlink"/>
                <w:color w:val="000000" w:themeColor="text1"/>
                <w:u w:val="none"/>
              </w:rPr>
              <w:t>0.59</w:t>
            </w:r>
          </w:p>
        </w:tc>
        <w:tc>
          <w:tcPr>
            <w:tcW w:w="1086" w:type="dxa"/>
          </w:tcPr>
          <w:p w14:paraId="24A0A4F1" w14:textId="77777777" w:rsidR="004873B8" w:rsidRDefault="00633ED7">
            <w:pPr>
              <w:pStyle w:val="BodyText"/>
              <w:jc w:val="both"/>
              <w:rPr>
                <w:rStyle w:val="Hyperlink"/>
                <w:color w:val="000000" w:themeColor="text1"/>
                <w:u w:val="none"/>
              </w:rPr>
            </w:pPr>
            <w:r>
              <w:rPr>
                <w:rStyle w:val="Hyperlink"/>
                <w:color w:val="000000" w:themeColor="text1"/>
                <w:u w:val="none"/>
              </w:rPr>
              <w:t>0.26</w:t>
            </w:r>
          </w:p>
        </w:tc>
        <w:tc>
          <w:tcPr>
            <w:tcW w:w="1087" w:type="dxa"/>
          </w:tcPr>
          <w:p w14:paraId="41E47224" w14:textId="77777777" w:rsidR="004873B8" w:rsidRDefault="00633ED7">
            <w:pPr>
              <w:pStyle w:val="BodyText"/>
              <w:jc w:val="both"/>
              <w:rPr>
                <w:rStyle w:val="Hyperlink"/>
                <w:color w:val="000000" w:themeColor="text1"/>
                <w:u w:val="none"/>
              </w:rPr>
            </w:pPr>
            <w:r>
              <w:rPr>
                <w:rStyle w:val="Hyperlink"/>
                <w:color w:val="000000" w:themeColor="text1"/>
                <w:u w:val="none"/>
              </w:rPr>
              <w:t>0.29</w:t>
            </w:r>
          </w:p>
        </w:tc>
        <w:tc>
          <w:tcPr>
            <w:tcW w:w="1086" w:type="dxa"/>
          </w:tcPr>
          <w:p w14:paraId="73FB9894" w14:textId="77777777" w:rsidR="004873B8" w:rsidRDefault="00633ED7">
            <w:pPr>
              <w:pStyle w:val="BodyText"/>
              <w:jc w:val="both"/>
              <w:rPr>
                <w:rStyle w:val="Hyperlink"/>
                <w:color w:val="000000" w:themeColor="text1"/>
                <w:u w:val="none"/>
              </w:rPr>
            </w:pPr>
            <w:r>
              <w:rPr>
                <w:rStyle w:val="Hyperlink"/>
                <w:color w:val="000000" w:themeColor="text1"/>
                <w:u w:val="none"/>
              </w:rPr>
              <w:t>0.33</w:t>
            </w:r>
          </w:p>
        </w:tc>
        <w:tc>
          <w:tcPr>
            <w:tcW w:w="1266" w:type="dxa"/>
          </w:tcPr>
          <w:p w14:paraId="16196D3D" w14:textId="77777777" w:rsidR="004873B8" w:rsidRDefault="00633ED7">
            <w:pPr>
              <w:pStyle w:val="BodyText"/>
              <w:jc w:val="both"/>
              <w:rPr>
                <w:rStyle w:val="Hyperlink"/>
                <w:color w:val="000000" w:themeColor="text1"/>
                <w:u w:val="none"/>
              </w:rPr>
            </w:pPr>
            <w:r>
              <w:rPr>
                <w:rStyle w:val="Hyperlink"/>
                <w:color w:val="000000" w:themeColor="text1"/>
                <w:u w:val="none"/>
              </w:rPr>
              <w:t>0.33</w:t>
            </w:r>
          </w:p>
        </w:tc>
        <w:tc>
          <w:tcPr>
            <w:tcW w:w="1086" w:type="dxa"/>
          </w:tcPr>
          <w:p w14:paraId="68808038" w14:textId="77777777" w:rsidR="004873B8" w:rsidRDefault="00633ED7">
            <w:pPr>
              <w:pStyle w:val="BodyText"/>
              <w:jc w:val="both"/>
              <w:rPr>
                <w:rStyle w:val="Hyperlink"/>
                <w:color w:val="000000" w:themeColor="text1"/>
                <w:u w:val="none"/>
              </w:rPr>
            </w:pPr>
            <w:r>
              <w:rPr>
                <w:rStyle w:val="Hyperlink"/>
                <w:color w:val="000000" w:themeColor="text1"/>
                <w:u w:val="none"/>
              </w:rPr>
              <w:t>0.45</w:t>
            </w:r>
          </w:p>
        </w:tc>
        <w:tc>
          <w:tcPr>
            <w:tcW w:w="1087" w:type="dxa"/>
          </w:tcPr>
          <w:p w14:paraId="24C3D3FD" w14:textId="77777777" w:rsidR="004873B8" w:rsidRDefault="00633ED7">
            <w:pPr>
              <w:pStyle w:val="BodyText"/>
              <w:jc w:val="both"/>
              <w:rPr>
                <w:rStyle w:val="Hyperlink"/>
                <w:color w:val="000000" w:themeColor="text1"/>
                <w:u w:val="none"/>
              </w:rPr>
            </w:pPr>
            <w:r>
              <w:rPr>
                <w:color w:val="000000" w:themeColor="text1"/>
                <w:lang w:val="en-IN"/>
              </w:rPr>
              <w:t>0.33</w:t>
            </w:r>
          </w:p>
        </w:tc>
        <w:tc>
          <w:tcPr>
            <w:tcW w:w="1458" w:type="dxa"/>
          </w:tcPr>
          <w:p w14:paraId="07A85D1E" w14:textId="77777777" w:rsidR="004873B8" w:rsidRDefault="00633ED7">
            <w:pPr>
              <w:pStyle w:val="BodyText"/>
              <w:jc w:val="both"/>
              <w:rPr>
                <w:rStyle w:val="Hyperlink"/>
                <w:color w:val="000000" w:themeColor="text1"/>
                <w:u w:val="none"/>
              </w:rPr>
            </w:pPr>
            <w:r>
              <w:rPr>
                <w:rStyle w:val="Hyperlink"/>
                <w:color w:val="000000" w:themeColor="text1"/>
                <w:u w:val="none"/>
              </w:rPr>
              <w:t>0.05</w:t>
            </w:r>
          </w:p>
        </w:tc>
      </w:tr>
      <w:tr w:rsidR="004873B8" w14:paraId="474E477D" w14:textId="77777777">
        <w:trPr>
          <w:trHeight w:val="320"/>
        </w:trPr>
        <w:tc>
          <w:tcPr>
            <w:tcW w:w="1732" w:type="dxa"/>
          </w:tcPr>
          <w:p w14:paraId="2F10D586" w14:textId="77777777" w:rsidR="004873B8" w:rsidRDefault="00633ED7">
            <w:pPr>
              <w:pStyle w:val="BodyText"/>
              <w:jc w:val="both"/>
              <w:rPr>
                <w:rStyle w:val="Hyperlink"/>
                <w:color w:val="000000" w:themeColor="text1"/>
                <w:u w:val="none"/>
              </w:rPr>
            </w:pPr>
            <w:r>
              <w:rPr>
                <w:rStyle w:val="Hyperlink"/>
                <w:color w:val="000000" w:themeColor="text1"/>
                <w:u w:val="none"/>
              </w:rPr>
              <w:t>Riboflavin</w:t>
            </w:r>
          </w:p>
        </w:tc>
        <w:tc>
          <w:tcPr>
            <w:tcW w:w="1142" w:type="dxa"/>
          </w:tcPr>
          <w:p w14:paraId="33DC4C73" w14:textId="77777777" w:rsidR="004873B8" w:rsidRDefault="00633ED7">
            <w:pPr>
              <w:pStyle w:val="BodyText"/>
              <w:jc w:val="both"/>
              <w:rPr>
                <w:rStyle w:val="Hyperlink"/>
                <w:color w:val="000000" w:themeColor="text1"/>
                <w:u w:val="none"/>
              </w:rPr>
            </w:pPr>
            <w:r>
              <w:rPr>
                <w:rStyle w:val="Hyperlink"/>
                <w:color w:val="000000" w:themeColor="text1"/>
                <w:u w:val="none"/>
              </w:rPr>
              <w:t>0.17</w:t>
            </w:r>
          </w:p>
        </w:tc>
        <w:tc>
          <w:tcPr>
            <w:tcW w:w="925" w:type="dxa"/>
          </w:tcPr>
          <w:p w14:paraId="256D984B" w14:textId="77777777" w:rsidR="004873B8" w:rsidRDefault="00633ED7">
            <w:pPr>
              <w:pStyle w:val="BodyText"/>
              <w:jc w:val="both"/>
              <w:rPr>
                <w:rStyle w:val="Hyperlink"/>
                <w:color w:val="000000" w:themeColor="text1"/>
                <w:u w:val="none"/>
              </w:rPr>
            </w:pPr>
            <w:r>
              <w:rPr>
                <w:rStyle w:val="Hyperlink"/>
                <w:color w:val="000000" w:themeColor="text1"/>
                <w:u w:val="none"/>
              </w:rPr>
              <w:t>0.14</w:t>
            </w:r>
          </w:p>
        </w:tc>
        <w:tc>
          <w:tcPr>
            <w:tcW w:w="1087" w:type="dxa"/>
          </w:tcPr>
          <w:p w14:paraId="787837C8" w14:textId="77777777" w:rsidR="004873B8" w:rsidRDefault="00633ED7">
            <w:pPr>
              <w:pStyle w:val="BodyText"/>
              <w:jc w:val="both"/>
              <w:rPr>
                <w:rStyle w:val="Hyperlink"/>
                <w:color w:val="000000" w:themeColor="text1"/>
                <w:u w:val="none"/>
              </w:rPr>
            </w:pPr>
            <w:r>
              <w:rPr>
                <w:rStyle w:val="Hyperlink"/>
                <w:color w:val="000000" w:themeColor="text1"/>
                <w:u w:val="none"/>
              </w:rPr>
              <w:t>0.18</w:t>
            </w:r>
          </w:p>
        </w:tc>
        <w:tc>
          <w:tcPr>
            <w:tcW w:w="1266" w:type="dxa"/>
          </w:tcPr>
          <w:p w14:paraId="3700D8E3" w14:textId="77777777" w:rsidR="004873B8" w:rsidRDefault="00633ED7">
            <w:pPr>
              <w:pStyle w:val="BodyText"/>
              <w:jc w:val="both"/>
              <w:rPr>
                <w:rStyle w:val="Hyperlink"/>
                <w:color w:val="000000" w:themeColor="text1"/>
                <w:u w:val="none"/>
              </w:rPr>
            </w:pPr>
            <w:r>
              <w:rPr>
                <w:rStyle w:val="Hyperlink"/>
                <w:color w:val="000000" w:themeColor="text1"/>
                <w:u w:val="none"/>
              </w:rPr>
              <w:t>0.11</w:t>
            </w:r>
          </w:p>
        </w:tc>
        <w:tc>
          <w:tcPr>
            <w:tcW w:w="1086" w:type="dxa"/>
          </w:tcPr>
          <w:p w14:paraId="368D3F3A" w14:textId="77777777" w:rsidR="004873B8" w:rsidRDefault="00633ED7">
            <w:pPr>
              <w:pStyle w:val="BodyText"/>
              <w:jc w:val="both"/>
              <w:rPr>
                <w:rStyle w:val="Hyperlink"/>
                <w:color w:val="000000" w:themeColor="text1"/>
                <w:u w:val="none"/>
              </w:rPr>
            </w:pPr>
            <w:r>
              <w:rPr>
                <w:rStyle w:val="Hyperlink"/>
                <w:color w:val="000000" w:themeColor="text1"/>
                <w:u w:val="none"/>
              </w:rPr>
              <w:t>0.05</w:t>
            </w:r>
          </w:p>
        </w:tc>
        <w:tc>
          <w:tcPr>
            <w:tcW w:w="1087" w:type="dxa"/>
          </w:tcPr>
          <w:p w14:paraId="63BF67D7" w14:textId="77777777" w:rsidR="004873B8" w:rsidRDefault="00633ED7">
            <w:pPr>
              <w:pStyle w:val="BodyText"/>
              <w:jc w:val="both"/>
              <w:rPr>
                <w:rStyle w:val="Hyperlink"/>
                <w:color w:val="000000" w:themeColor="text1"/>
                <w:u w:val="none"/>
              </w:rPr>
            </w:pPr>
            <w:r>
              <w:rPr>
                <w:rStyle w:val="Hyperlink"/>
                <w:color w:val="000000" w:themeColor="text1"/>
                <w:u w:val="none"/>
              </w:rPr>
              <w:t>0.20</w:t>
            </w:r>
          </w:p>
        </w:tc>
        <w:tc>
          <w:tcPr>
            <w:tcW w:w="1086" w:type="dxa"/>
          </w:tcPr>
          <w:p w14:paraId="40FF7FCB" w14:textId="77777777" w:rsidR="004873B8" w:rsidRDefault="00633ED7">
            <w:pPr>
              <w:pStyle w:val="BodyText"/>
              <w:jc w:val="both"/>
              <w:rPr>
                <w:rStyle w:val="Hyperlink"/>
                <w:color w:val="000000" w:themeColor="text1"/>
                <w:u w:val="none"/>
              </w:rPr>
            </w:pPr>
            <w:r>
              <w:rPr>
                <w:rStyle w:val="Hyperlink"/>
                <w:color w:val="000000" w:themeColor="text1"/>
                <w:u w:val="none"/>
              </w:rPr>
              <w:t>0.10</w:t>
            </w:r>
          </w:p>
        </w:tc>
        <w:tc>
          <w:tcPr>
            <w:tcW w:w="1266" w:type="dxa"/>
          </w:tcPr>
          <w:p w14:paraId="24D65CAC" w14:textId="77777777" w:rsidR="004873B8" w:rsidRDefault="00633ED7">
            <w:pPr>
              <w:pStyle w:val="BodyText"/>
              <w:jc w:val="both"/>
              <w:rPr>
                <w:rStyle w:val="Hyperlink"/>
                <w:color w:val="000000" w:themeColor="text1"/>
                <w:u w:val="none"/>
              </w:rPr>
            </w:pPr>
            <w:r>
              <w:rPr>
                <w:rStyle w:val="Hyperlink"/>
                <w:color w:val="000000" w:themeColor="text1"/>
                <w:u w:val="none"/>
              </w:rPr>
              <w:t>0.25</w:t>
            </w:r>
          </w:p>
        </w:tc>
        <w:tc>
          <w:tcPr>
            <w:tcW w:w="1086" w:type="dxa"/>
          </w:tcPr>
          <w:p w14:paraId="4EAE08BA" w14:textId="77777777" w:rsidR="004873B8" w:rsidRDefault="00633ED7">
            <w:pPr>
              <w:pStyle w:val="BodyText"/>
              <w:jc w:val="both"/>
              <w:rPr>
                <w:rStyle w:val="Hyperlink"/>
                <w:color w:val="000000" w:themeColor="text1"/>
                <w:u w:val="none"/>
              </w:rPr>
            </w:pPr>
            <w:r>
              <w:rPr>
                <w:rStyle w:val="Hyperlink"/>
                <w:color w:val="000000" w:themeColor="text1"/>
                <w:u w:val="none"/>
              </w:rPr>
              <w:t>0.17</w:t>
            </w:r>
          </w:p>
        </w:tc>
        <w:tc>
          <w:tcPr>
            <w:tcW w:w="1087" w:type="dxa"/>
          </w:tcPr>
          <w:p w14:paraId="0591A409" w14:textId="77777777" w:rsidR="004873B8" w:rsidRDefault="00633ED7">
            <w:pPr>
              <w:pStyle w:val="BodyText"/>
              <w:jc w:val="both"/>
              <w:rPr>
                <w:rStyle w:val="Hyperlink"/>
                <w:color w:val="000000" w:themeColor="text1"/>
                <w:u w:val="none"/>
              </w:rPr>
            </w:pPr>
            <w:r>
              <w:rPr>
                <w:color w:val="000000" w:themeColor="text1"/>
                <w:lang w:val="en-IN"/>
              </w:rPr>
              <w:t>0.09</w:t>
            </w:r>
          </w:p>
        </w:tc>
        <w:tc>
          <w:tcPr>
            <w:tcW w:w="1458" w:type="dxa"/>
          </w:tcPr>
          <w:p w14:paraId="3F4EA64A" w14:textId="77777777" w:rsidR="004873B8" w:rsidRDefault="00633ED7">
            <w:pPr>
              <w:pStyle w:val="BodyText"/>
              <w:jc w:val="both"/>
              <w:rPr>
                <w:rStyle w:val="Hyperlink"/>
                <w:color w:val="000000" w:themeColor="text1"/>
                <w:u w:val="none"/>
              </w:rPr>
            </w:pPr>
            <w:r>
              <w:rPr>
                <w:rStyle w:val="Hyperlink"/>
                <w:color w:val="000000" w:themeColor="text1"/>
                <w:u w:val="none"/>
              </w:rPr>
              <w:t>0.05</w:t>
            </w:r>
          </w:p>
        </w:tc>
      </w:tr>
      <w:tr w:rsidR="004873B8" w14:paraId="234A25EE" w14:textId="77777777">
        <w:trPr>
          <w:trHeight w:val="331"/>
        </w:trPr>
        <w:tc>
          <w:tcPr>
            <w:tcW w:w="1732" w:type="dxa"/>
          </w:tcPr>
          <w:p w14:paraId="211961C0" w14:textId="77777777" w:rsidR="004873B8" w:rsidRDefault="00633ED7">
            <w:pPr>
              <w:pStyle w:val="BodyText"/>
              <w:jc w:val="both"/>
              <w:rPr>
                <w:rStyle w:val="Hyperlink"/>
                <w:color w:val="000000" w:themeColor="text1"/>
                <w:u w:val="none"/>
              </w:rPr>
            </w:pPr>
            <w:r>
              <w:rPr>
                <w:rStyle w:val="Hyperlink"/>
                <w:color w:val="000000" w:themeColor="text1"/>
                <w:u w:val="none"/>
              </w:rPr>
              <w:t>Niacin</w:t>
            </w:r>
          </w:p>
        </w:tc>
        <w:tc>
          <w:tcPr>
            <w:tcW w:w="1142" w:type="dxa"/>
          </w:tcPr>
          <w:p w14:paraId="65C7C655" w14:textId="77777777" w:rsidR="004873B8" w:rsidRDefault="00633ED7">
            <w:pPr>
              <w:pStyle w:val="BodyText"/>
              <w:jc w:val="both"/>
              <w:rPr>
                <w:rStyle w:val="Hyperlink"/>
                <w:color w:val="000000" w:themeColor="text1"/>
                <w:u w:val="none"/>
              </w:rPr>
            </w:pPr>
            <w:r>
              <w:rPr>
                <w:rStyle w:val="Hyperlink"/>
                <w:color w:val="000000" w:themeColor="text1"/>
                <w:u w:val="none"/>
              </w:rPr>
              <w:t>1.34</w:t>
            </w:r>
          </w:p>
        </w:tc>
        <w:tc>
          <w:tcPr>
            <w:tcW w:w="925" w:type="dxa"/>
          </w:tcPr>
          <w:p w14:paraId="3C10A4F0" w14:textId="77777777" w:rsidR="004873B8" w:rsidRDefault="00633ED7">
            <w:pPr>
              <w:pStyle w:val="BodyText"/>
              <w:jc w:val="both"/>
              <w:rPr>
                <w:rStyle w:val="Hyperlink"/>
                <w:color w:val="000000" w:themeColor="text1"/>
                <w:u w:val="none"/>
              </w:rPr>
            </w:pPr>
            <w:r>
              <w:rPr>
                <w:rStyle w:val="Hyperlink"/>
                <w:color w:val="000000" w:themeColor="text1"/>
                <w:u w:val="none"/>
              </w:rPr>
              <w:t>2.1</w:t>
            </w:r>
          </w:p>
        </w:tc>
        <w:tc>
          <w:tcPr>
            <w:tcW w:w="1087" w:type="dxa"/>
          </w:tcPr>
          <w:p w14:paraId="659460E7" w14:textId="77777777" w:rsidR="004873B8" w:rsidRDefault="00633ED7">
            <w:pPr>
              <w:pStyle w:val="BodyText"/>
              <w:jc w:val="both"/>
              <w:rPr>
                <w:rStyle w:val="Hyperlink"/>
                <w:color w:val="000000" w:themeColor="text1"/>
                <w:u w:val="none"/>
              </w:rPr>
            </w:pPr>
            <w:r>
              <w:rPr>
                <w:rStyle w:val="Hyperlink"/>
                <w:color w:val="000000" w:themeColor="text1"/>
                <w:u w:val="none"/>
              </w:rPr>
              <w:t>2.3</w:t>
            </w:r>
          </w:p>
        </w:tc>
        <w:tc>
          <w:tcPr>
            <w:tcW w:w="1266" w:type="dxa"/>
          </w:tcPr>
          <w:p w14:paraId="08567655" w14:textId="77777777" w:rsidR="004873B8" w:rsidRDefault="00633ED7">
            <w:pPr>
              <w:pStyle w:val="BodyText"/>
              <w:jc w:val="both"/>
              <w:rPr>
                <w:rStyle w:val="Hyperlink"/>
                <w:color w:val="000000" w:themeColor="text1"/>
                <w:u w:val="none"/>
              </w:rPr>
            </w:pPr>
            <w:r>
              <w:rPr>
                <w:rStyle w:val="Hyperlink"/>
                <w:color w:val="000000" w:themeColor="text1"/>
                <w:u w:val="none"/>
              </w:rPr>
              <w:t>3.2</w:t>
            </w:r>
          </w:p>
        </w:tc>
        <w:tc>
          <w:tcPr>
            <w:tcW w:w="1086" w:type="dxa"/>
          </w:tcPr>
          <w:p w14:paraId="78064A61" w14:textId="77777777" w:rsidR="004873B8" w:rsidRDefault="00633ED7">
            <w:pPr>
              <w:pStyle w:val="BodyText"/>
              <w:jc w:val="both"/>
              <w:rPr>
                <w:rStyle w:val="Hyperlink"/>
                <w:color w:val="000000" w:themeColor="text1"/>
                <w:u w:val="none"/>
              </w:rPr>
            </w:pPr>
            <w:r>
              <w:rPr>
                <w:rStyle w:val="Hyperlink"/>
                <w:color w:val="000000" w:themeColor="text1"/>
                <w:u w:val="none"/>
              </w:rPr>
              <w:t>1.29</w:t>
            </w:r>
          </w:p>
        </w:tc>
        <w:tc>
          <w:tcPr>
            <w:tcW w:w="1087" w:type="dxa"/>
          </w:tcPr>
          <w:p w14:paraId="24607196" w14:textId="77777777" w:rsidR="004873B8" w:rsidRDefault="00633ED7">
            <w:pPr>
              <w:pStyle w:val="BodyText"/>
              <w:jc w:val="both"/>
              <w:rPr>
                <w:rStyle w:val="Hyperlink"/>
                <w:color w:val="000000" w:themeColor="text1"/>
                <w:u w:val="none"/>
              </w:rPr>
            </w:pPr>
            <w:r>
              <w:rPr>
                <w:rStyle w:val="Hyperlink"/>
                <w:color w:val="000000" w:themeColor="text1"/>
                <w:u w:val="none"/>
              </w:rPr>
              <w:t>1.49</w:t>
            </w:r>
          </w:p>
        </w:tc>
        <w:tc>
          <w:tcPr>
            <w:tcW w:w="1086" w:type="dxa"/>
          </w:tcPr>
          <w:p w14:paraId="22F25532" w14:textId="77777777" w:rsidR="004873B8" w:rsidRDefault="00633ED7">
            <w:pPr>
              <w:pStyle w:val="BodyText"/>
              <w:jc w:val="both"/>
              <w:rPr>
                <w:rStyle w:val="Hyperlink"/>
                <w:color w:val="000000" w:themeColor="text1"/>
                <w:u w:val="none"/>
              </w:rPr>
            </w:pPr>
            <w:r>
              <w:rPr>
                <w:rStyle w:val="Hyperlink"/>
                <w:color w:val="000000" w:themeColor="text1"/>
                <w:u w:val="none"/>
              </w:rPr>
              <w:t>4.2</w:t>
            </w:r>
          </w:p>
        </w:tc>
        <w:tc>
          <w:tcPr>
            <w:tcW w:w="1266" w:type="dxa"/>
          </w:tcPr>
          <w:p w14:paraId="45BB2080" w14:textId="77777777" w:rsidR="004873B8" w:rsidRDefault="00633ED7">
            <w:pPr>
              <w:pStyle w:val="BodyText"/>
              <w:jc w:val="both"/>
              <w:rPr>
                <w:rStyle w:val="Hyperlink"/>
                <w:color w:val="000000" w:themeColor="text1"/>
                <w:u w:val="none"/>
              </w:rPr>
            </w:pPr>
            <w:r>
              <w:rPr>
                <w:rStyle w:val="Hyperlink"/>
                <w:color w:val="000000" w:themeColor="text1"/>
                <w:u w:val="none"/>
              </w:rPr>
              <w:t>2.3</w:t>
            </w:r>
          </w:p>
        </w:tc>
        <w:tc>
          <w:tcPr>
            <w:tcW w:w="1086" w:type="dxa"/>
          </w:tcPr>
          <w:p w14:paraId="36DAB753" w14:textId="77777777" w:rsidR="004873B8" w:rsidRDefault="00633ED7">
            <w:pPr>
              <w:pStyle w:val="BodyText"/>
              <w:jc w:val="both"/>
              <w:rPr>
                <w:rStyle w:val="Hyperlink"/>
                <w:color w:val="000000" w:themeColor="text1"/>
                <w:u w:val="none"/>
              </w:rPr>
            </w:pPr>
            <w:r>
              <w:rPr>
                <w:rStyle w:val="Hyperlink"/>
                <w:color w:val="000000" w:themeColor="text1"/>
                <w:u w:val="none"/>
              </w:rPr>
              <w:t>5.5</w:t>
            </w:r>
          </w:p>
        </w:tc>
        <w:tc>
          <w:tcPr>
            <w:tcW w:w="1087" w:type="dxa"/>
          </w:tcPr>
          <w:p w14:paraId="7FB7C969" w14:textId="77777777" w:rsidR="004873B8" w:rsidRDefault="00633ED7">
            <w:pPr>
              <w:pStyle w:val="BodyText"/>
              <w:jc w:val="both"/>
              <w:rPr>
                <w:rStyle w:val="Hyperlink"/>
                <w:color w:val="000000" w:themeColor="text1"/>
                <w:u w:val="none"/>
              </w:rPr>
            </w:pPr>
            <w:r>
              <w:rPr>
                <w:color w:val="000000" w:themeColor="text1"/>
                <w:lang w:val="en-IN"/>
              </w:rPr>
              <w:t>2.69</w:t>
            </w:r>
          </w:p>
        </w:tc>
        <w:tc>
          <w:tcPr>
            <w:tcW w:w="1458" w:type="dxa"/>
          </w:tcPr>
          <w:p w14:paraId="48B6AE51" w14:textId="77777777" w:rsidR="004873B8" w:rsidRDefault="00633ED7">
            <w:pPr>
              <w:pStyle w:val="BodyText"/>
              <w:jc w:val="both"/>
              <w:rPr>
                <w:rStyle w:val="Hyperlink"/>
                <w:color w:val="000000" w:themeColor="text1"/>
                <w:u w:val="none"/>
              </w:rPr>
            </w:pPr>
            <w:r>
              <w:rPr>
                <w:rStyle w:val="Hyperlink"/>
                <w:color w:val="000000" w:themeColor="text1"/>
                <w:u w:val="none"/>
              </w:rPr>
              <w:t>1.69</w:t>
            </w:r>
          </w:p>
        </w:tc>
      </w:tr>
      <w:tr w:rsidR="004873B8" w14:paraId="7B45CFF5" w14:textId="77777777">
        <w:trPr>
          <w:trHeight w:val="320"/>
        </w:trPr>
        <w:tc>
          <w:tcPr>
            <w:tcW w:w="1732" w:type="dxa"/>
          </w:tcPr>
          <w:p w14:paraId="6E9DE064" w14:textId="77777777" w:rsidR="004873B8" w:rsidRDefault="00633ED7">
            <w:pPr>
              <w:pStyle w:val="BodyText"/>
              <w:jc w:val="both"/>
              <w:rPr>
                <w:rStyle w:val="Hyperlink"/>
                <w:color w:val="000000" w:themeColor="text1"/>
                <w:u w:val="none"/>
              </w:rPr>
            </w:pPr>
            <w:r>
              <w:rPr>
                <w:rStyle w:val="Hyperlink"/>
                <w:color w:val="000000" w:themeColor="text1"/>
                <w:u w:val="none"/>
              </w:rPr>
              <w:t>Calcium</w:t>
            </w:r>
          </w:p>
        </w:tc>
        <w:tc>
          <w:tcPr>
            <w:tcW w:w="1142" w:type="dxa"/>
          </w:tcPr>
          <w:p w14:paraId="39B660BA" w14:textId="77777777" w:rsidR="004873B8" w:rsidRDefault="00633ED7">
            <w:pPr>
              <w:pStyle w:val="BodyText"/>
              <w:jc w:val="both"/>
              <w:rPr>
                <w:rStyle w:val="Hyperlink"/>
                <w:color w:val="000000" w:themeColor="text1"/>
                <w:u w:val="none"/>
              </w:rPr>
            </w:pPr>
            <w:r>
              <w:rPr>
                <w:rStyle w:val="Hyperlink"/>
                <w:color w:val="000000" w:themeColor="text1"/>
                <w:u w:val="none"/>
              </w:rPr>
              <w:t>364</w:t>
            </w:r>
          </w:p>
        </w:tc>
        <w:tc>
          <w:tcPr>
            <w:tcW w:w="925" w:type="dxa"/>
          </w:tcPr>
          <w:p w14:paraId="24A997EA" w14:textId="77777777" w:rsidR="004873B8" w:rsidRDefault="00633ED7">
            <w:pPr>
              <w:pStyle w:val="BodyText"/>
              <w:jc w:val="both"/>
              <w:rPr>
                <w:rStyle w:val="Hyperlink"/>
                <w:color w:val="000000" w:themeColor="text1"/>
                <w:u w:val="none"/>
              </w:rPr>
            </w:pPr>
            <w:r>
              <w:rPr>
                <w:rStyle w:val="Hyperlink"/>
                <w:color w:val="000000" w:themeColor="text1"/>
                <w:u w:val="none"/>
              </w:rPr>
              <w:t>27.6</w:t>
            </w:r>
          </w:p>
        </w:tc>
        <w:tc>
          <w:tcPr>
            <w:tcW w:w="1087" w:type="dxa"/>
          </w:tcPr>
          <w:p w14:paraId="1935A568" w14:textId="77777777" w:rsidR="004873B8" w:rsidRDefault="00633ED7">
            <w:pPr>
              <w:pStyle w:val="BodyText"/>
              <w:jc w:val="both"/>
              <w:rPr>
                <w:rStyle w:val="Hyperlink"/>
                <w:color w:val="000000" w:themeColor="text1"/>
                <w:u w:val="none"/>
              </w:rPr>
            </w:pPr>
            <w:r>
              <w:rPr>
                <w:rStyle w:val="Hyperlink"/>
                <w:color w:val="000000" w:themeColor="text1"/>
                <w:u w:val="none"/>
              </w:rPr>
              <w:t>14</w:t>
            </w:r>
          </w:p>
        </w:tc>
        <w:tc>
          <w:tcPr>
            <w:tcW w:w="1266" w:type="dxa"/>
          </w:tcPr>
          <w:p w14:paraId="3A173F81" w14:textId="77777777" w:rsidR="004873B8" w:rsidRDefault="00633ED7">
            <w:pPr>
              <w:pStyle w:val="BodyText"/>
              <w:jc w:val="both"/>
              <w:rPr>
                <w:rStyle w:val="Hyperlink"/>
                <w:color w:val="000000" w:themeColor="text1"/>
                <w:u w:val="none"/>
              </w:rPr>
            </w:pPr>
            <w:r>
              <w:rPr>
                <w:rStyle w:val="Hyperlink"/>
                <w:color w:val="000000" w:themeColor="text1"/>
                <w:u w:val="none"/>
              </w:rPr>
              <w:t>31</w:t>
            </w:r>
          </w:p>
        </w:tc>
        <w:tc>
          <w:tcPr>
            <w:tcW w:w="1086" w:type="dxa"/>
          </w:tcPr>
          <w:p w14:paraId="28EBFE99" w14:textId="77777777" w:rsidR="004873B8" w:rsidRDefault="00633ED7">
            <w:pPr>
              <w:pStyle w:val="BodyText"/>
              <w:jc w:val="both"/>
              <w:rPr>
                <w:rStyle w:val="Hyperlink"/>
                <w:color w:val="000000" w:themeColor="text1"/>
                <w:u w:val="none"/>
              </w:rPr>
            </w:pPr>
            <w:r>
              <w:rPr>
                <w:rStyle w:val="Hyperlink"/>
                <w:color w:val="000000" w:themeColor="text1"/>
                <w:u w:val="none"/>
              </w:rPr>
              <w:t>16.06</w:t>
            </w:r>
          </w:p>
        </w:tc>
        <w:tc>
          <w:tcPr>
            <w:tcW w:w="1087" w:type="dxa"/>
          </w:tcPr>
          <w:p w14:paraId="0092F90B" w14:textId="77777777" w:rsidR="004873B8" w:rsidRDefault="00633ED7">
            <w:pPr>
              <w:pStyle w:val="BodyText"/>
              <w:jc w:val="both"/>
              <w:rPr>
                <w:rStyle w:val="Hyperlink"/>
                <w:color w:val="000000" w:themeColor="text1"/>
                <w:u w:val="none"/>
              </w:rPr>
            </w:pPr>
            <w:r>
              <w:rPr>
                <w:rStyle w:val="Hyperlink"/>
                <w:color w:val="000000" w:themeColor="text1"/>
                <w:u w:val="none"/>
              </w:rPr>
              <w:t>15.27</w:t>
            </w:r>
          </w:p>
        </w:tc>
        <w:tc>
          <w:tcPr>
            <w:tcW w:w="1086" w:type="dxa"/>
          </w:tcPr>
          <w:p w14:paraId="2168DD16" w14:textId="77777777" w:rsidR="004873B8" w:rsidRDefault="00633ED7">
            <w:pPr>
              <w:pStyle w:val="BodyText"/>
              <w:jc w:val="both"/>
              <w:rPr>
                <w:rStyle w:val="Hyperlink"/>
                <w:color w:val="000000" w:themeColor="text1"/>
                <w:u w:val="none"/>
              </w:rPr>
            </w:pPr>
            <w:r>
              <w:rPr>
                <w:rStyle w:val="Hyperlink"/>
                <w:color w:val="000000" w:themeColor="text1"/>
                <w:u w:val="none"/>
              </w:rPr>
              <w:t>20</w:t>
            </w:r>
          </w:p>
        </w:tc>
        <w:tc>
          <w:tcPr>
            <w:tcW w:w="1266" w:type="dxa"/>
          </w:tcPr>
          <w:p w14:paraId="4EF65069" w14:textId="77777777" w:rsidR="004873B8" w:rsidRDefault="00633ED7">
            <w:pPr>
              <w:pStyle w:val="BodyText"/>
              <w:jc w:val="both"/>
              <w:rPr>
                <w:rStyle w:val="Hyperlink"/>
                <w:color w:val="000000" w:themeColor="text1"/>
                <w:u w:val="none"/>
              </w:rPr>
            </w:pPr>
            <w:r>
              <w:rPr>
                <w:rStyle w:val="Hyperlink"/>
                <w:color w:val="000000" w:themeColor="text1"/>
                <w:u w:val="none"/>
              </w:rPr>
              <w:t>42</w:t>
            </w:r>
          </w:p>
        </w:tc>
        <w:tc>
          <w:tcPr>
            <w:tcW w:w="1086" w:type="dxa"/>
          </w:tcPr>
          <w:p w14:paraId="5A77B30F" w14:textId="77777777" w:rsidR="004873B8" w:rsidRDefault="00633ED7">
            <w:pPr>
              <w:pStyle w:val="BodyText"/>
              <w:jc w:val="both"/>
              <w:rPr>
                <w:rStyle w:val="Hyperlink"/>
                <w:color w:val="000000" w:themeColor="text1"/>
                <w:u w:val="none"/>
              </w:rPr>
            </w:pPr>
            <w:r>
              <w:rPr>
                <w:rStyle w:val="Hyperlink"/>
                <w:color w:val="000000" w:themeColor="text1"/>
                <w:u w:val="none"/>
              </w:rPr>
              <w:t>41</w:t>
            </w:r>
          </w:p>
        </w:tc>
        <w:tc>
          <w:tcPr>
            <w:tcW w:w="1087" w:type="dxa"/>
          </w:tcPr>
          <w:p w14:paraId="3D1D1F9D" w14:textId="77777777" w:rsidR="004873B8" w:rsidRDefault="00633ED7">
            <w:pPr>
              <w:pStyle w:val="BodyText"/>
              <w:jc w:val="both"/>
              <w:rPr>
                <w:rStyle w:val="Hyperlink"/>
                <w:color w:val="000000" w:themeColor="text1"/>
                <w:u w:val="none"/>
              </w:rPr>
            </w:pPr>
            <w:r>
              <w:rPr>
                <w:color w:val="000000" w:themeColor="text1"/>
                <w:lang w:val="en-IN"/>
              </w:rPr>
              <w:t>8.91</w:t>
            </w:r>
          </w:p>
        </w:tc>
        <w:tc>
          <w:tcPr>
            <w:tcW w:w="1458" w:type="dxa"/>
          </w:tcPr>
          <w:p w14:paraId="2152A9B9" w14:textId="77777777" w:rsidR="004873B8" w:rsidRDefault="00633ED7">
            <w:pPr>
              <w:pStyle w:val="BodyText"/>
              <w:jc w:val="both"/>
              <w:rPr>
                <w:rStyle w:val="Hyperlink"/>
                <w:color w:val="000000" w:themeColor="text1"/>
                <w:u w:val="none"/>
              </w:rPr>
            </w:pPr>
            <w:r>
              <w:rPr>
                <w:rStyle w:val="Hyperlink"/>
                <w:color w:val="000000" w:themeColor="text1"/>
                <w:u w:val="none"/>
              </w:rPr>
              <w:t>7.49</w:t>
            </w:r>
          </w:p>
        </w:tc>
      </w:tr>
      <w:tr w:rsidR="004873B8" w14:paraId="3125D664" w14:textId="77777777">
        <w:trPr>
          <w:trHeight w:val="320"/>
        </w:trPr>
        <w:tc>
          <w:tcPr>
            <w:tcW w:w="1732" w:type="dxa"/>
          </w:tcPr>
          <w:p w14:paraId="4047DB39" w14:textId="77777777" w:rsidR="004873B8" w:rsidRDefault="00633ED7">
            <w:pPr>
              <w:pStyle w:val="BodyText"/>
              <w:jc w:val="both"/>
              <w:rPr>
                <w:rStyle w:val="Hyperlink"/>
                <w:color w:val="000000" w:themeColor="text1"/>
                <w:u w:val="none"/>
              </w:rPr>
            </w:pPr>
            <w:r>
              <w:rPr>
                <w:rStyle w:val="Hyperlink"/>
                <w:color w:val="000000" w:themeColor="text1"/>
                <w:u w:val="none"/>
              </w:rPr>
              <w:t>Phosphorus</w:t>
            </w:r>
          </w:p>
        </w:tc>
        <w:tc>
          <w:tcPr>
            <w:tcW w:w="1142" w:type="dxa"/>
          </w:tcPr>
          <w:p w14:paraId="1FB1DEDE" w14:textId="77777777" w:rsidR="004873B8" w:rsidRDefault="00633ED7">
            <w:pPr>
              <w:pStyle w:val="BodyText"/>
              <w:jc w:val="both"/>
              <w:rPr>
                <w:rStyle w:val="Hyperlink"/>
                <w:color w:val="000000" w:themeColor="text1"/>
                <w:u w:val="none"/>
              </w:rPr>
            </w:pPr>
            <w:r>
              <w:rPr>
                <w:rStyle w:val="Hyperlink"/>
                <w:color w:val="000000" w:themeColor="text1"/>
                <w:u w:val="none"/>
              </w:rPr>
              <w:t>283</w:t>
            </w:r>
          </w:p>
        </w:tc>
        <w:tc>
          <w:tcPr>
            <w:tcW w:w="925" w:type="dxa"/>
          </w:tcPr>
          <w:p w14:paraId="05BFB73B" w14:textId="77777777" w:rsidR="004873B8" w:rsidRDefault="00633ED7">
            <w:pPr>
              <w:pStyle w:val="BodyText"/>
              <w:jc w:val="both"/>
              <w:rPr>
                <w:rStyle w:val="Hyperlink"/>
                <w:color w:val="000000" w:themeColor="text1"/>
                <w:u w:val="none"/>
              </w:rPr>
            </w:pPr>
            <w:r>
              <w:rPr>
                <w:rStyle w:val="Hyperlink"/>
                <w:color w:val="000000" w:themeColor="text1"/>
                <w:u w:val="none"/>
              </w:rPr>
              <w:t>274</w:t>
            </w:r>
          </w:p>
        </w:tc>
        <w:tc>
          <w:tcPr>
            <w:tcW w:w="1087" w:type="dxa"/>
          </w:tcPr>
          <w:p w14:paraId="26E4F7F9" w14:textId="77777777" w:rsidR="004873B8" w:rsidRDefault="00633ED7">
            <w:pPr>
              <w:pStyle w:val="BodyText"/>
              <w:jc w:val="both"/>
              <w:rPr>
                <w:rStyle w:val="Hyperlink"/>
                <w:color w:val="000000" w:themeColor="text1"/>
                <w:u w:val="none"/>
              </w:rPr>
            </w:pPr>
            <w:r>
              <w:rPr>
                <w:rStyle w:val="Hyperlink"/>
                <w:color w:val="000000" w:themeColor="text1"/>
                <w:u w:val="none"/>
              </w:rPr>
              <w:t>206</w:t>
            </w:r>
          </w:p>
        </w:tc>
        <w:tc>
          <w:tcPr>
            <w:tcW w:w="1266" w:type="dxa"/>
          </w:tcPr>
          <w:p w14:paraId="3909E55F" w14:textId="77777777" w:rsidR="004873B8" w:rsidRDefault="00633ED7">
            <w:pPr>
              <w:pStyle w:val="BodyText"/>
              <w:jc w:val="both"/>
              <w:rPr>
                <w:rStyle w:val="Hyperlink"/>
                <w:color w:val="000000" w:themeColor="text1"/>
                <w:u w:val="none"/>
              </w:rPr>
            </w:pPr>
            <w:r>
              <w:rPr>
                <w:rStyle w:val="Hyperlink"/>
                <w:color w:val="000000" w:themeColor="text1"/>
                <w:u w:val="none"/>
              </w:rPr>
              <w:t>290</w:t>
            </w:r>
          </w:p>
        </w:tc>
        <w:tc>
          <w:tcPr>
            <w:tcW w:w="1086" w:type="dxa"/>
          </w:tcPr>
          <w:p w14:paraId="4BB14627" w14:textId="77777777" w:rsidR="004873B8" w:rsidRDefault="00633ED7">
            <w:pPr>
              <w:pStyle w:val="BodyText"/>
              <w:jc w:val="both"/>
              <w:rPr>
                <w:rStyle w:val="Hyperlink"/>
                <w:color w:val="000000" w:themeColor="text1"/>
                <w:u w:val="none"/>
              </w:rPr>
            </w:pPr>
            <w:r>
              <w:rPr>
                <w:rStyle w:val="Hyperlink"/>
                <w:color w:val="000000" w:themeColor="text1"/>
                <w:u w:val="none"/>
              </w:rPr>
              <w:t>220</w:t>
            </w:r>
          </w:p>
        </w:tc>
        <w:tc>
          <w:tcPr>
            <w:tcW w:w="1087" w:type="dxa"/>
          </w:tcPr>
          <w:p w14:paraId="6ADD1B6F" w14:textId="77777777" w:rsidR="004873B8" w:rsidRDefault="00633ED7">
            <w:pPr>
              <w:pStyle w:val="BodyText"/>
              <w:jc w:val="both"/>
              <w:rPr>
                <w:rStyle w:val="Hyperlink"/>
                <w:color w:val="000000" w:themeColor="text1"/>
                <w:u w:val="none"/>
              </w:rPr>
            </w:pPr>
            <w:r>
              <w:rPr>
                <w:rStyle w:val="Hyperlink"/>
                <w:color w:val="000000" w:themeColor="text1"/>
                <w:u w:val="none"/>
              </w:rPr>
              <w:t>188</w:t>
            </w:r>
          </w:p>
        </w:tc>
        <w:tc>
          <w:tcPr>
            <w:tcW w:w="1086" w:type="dxa"/>
          </w:tcPr>
          <w:p w14:paraId="3F72664A" w14:textId="77777777" w:rsidR="004873B8" w:rsidRDefault="00633ED7">
            <w:pPr>
              <w:pStyle w:val="BodyText"/>
              <w:jc w:val="both"/>
              <w:rPr>
                <w:rStyle w:val="Hyperlink"/>
                <w:color w:val="000000" w:themeColor="text1"/>
                <w:u w:val="none"/>
              </w:rPr>
            </w:pPr>
            <w:r>
              <w:rPr>
                <w:rStyle w:val="Hyperlink"/>
                <w:color w:val="000000" w:themeColor="text1"/>
                <w:u w:val="none"/>
              </w:rPr>
              <w:t>280</w:t>
            </w:r>
          </w:p>
        </w:tc>
        <w:tc>
          <w:tcPr>
            <w:tcW w:w="1266" w:type="dxa"/>
          </w:tcPr>
          <w:p w14:paraId="22CAED31" w14:textId="77777777" w:rsidR="004873B8" w:rsidRDefault="00633ED7">
            <w:pPr>
              <w:pStyle w:val="BodyText"/>
              <w:jc w:val="both"/>
              <w:rPr>
                <w:rStyle w:val="Hyperlink"/>
                <w:color w:val="000000" w:themeColor="text1"/>
                <w:u w:val="none"/>
              </w:rPr>
            </w:pPr>
            <w:r>
              <w:rPr>
                <w:rStyle w:val="Hyperlink"/>
                <w:color w:val="000000" w:themeColor="text1"/>
                <w:u w:val="none"/>
              </w:rPr>
              <w:t>296</w:t>
            </w:r>
          </w:p>
        </w:tc>
        <w:tc>
          <w:tcPr>
            <w:tcW w:w="1086" w:type="dxa"/>
          </w:tcPr>
          <w:p w14:paraId="5DFA2F24" w14:textId="77777777" w:rsidR="004873B8" w:rsidRDefault="00633ED7">
            <w:pPr>
              <w:pStyle w:val="BodyText"/>
              <w:jc w:val="both"/>
              <w:rPr>
                <w:rStyle w:val="Hyperlink"/>
                <w:color w:val="000000" w:themeColor="text1"/>
                <w:u w:val="none"/>
              </w:rPr>
            </w:pPr>
            <w:r>
              <w:rPr>
                <w:rStyle w:val="Hyperlink"/>
                <w:color w:val="000000" w:themeColor="text1"/>
                <w:u w:val="none"/>
              </w:rPr>
              <w:t>306</w:t>
            </w:r>
          </w:p>
        </w:tc>
        <w:tc>
          <w:tcPr>
            <w:tcW w:w="1087" w:type="dxa"/>
          </w:tcPr>
          <w:p w14:paraId="61EF56B6" w14:textId="77777777" w:rsidR="004873B8" w:rsidRDefault="00633ED7">
            <w:pPr>
              <w:pStyle w:val="BodyText"/>
              <w:jc w:val="both"/>
              <w:rPr>
                <w:rStyle w:val="Hyperlink"/>
                <w:color w:val="000000" w:themeColor="text1"/>
                <w:u w:val="none"/>
              </w:rPr>
            </w:pPr>
            <w:r>
              <w:rPr>
                <w:color w:val="000000" w:themeColor="text1"/>
                <w:lang w:val="en-IN"/>
              </w:rPr>
              <w:t>279</w:t>
            </w:r>
          </w:p>
        </w:tc>
        <w:tc>
          <w:tcPr>
            <w:tcW w:w="1458" w:type="dxa"/>
          </w:tcPr>
          <w:p w14:paraId="35DE6DC4" w14:textId="77777777" w:rsidR="004873B8" w:rsidRDefault="00633ED7">
            <w:pPr>
              <w:pStyle w:val="BodyText"/>
              <w:jc w:val="both"/>
              <w:rPr>
                <w:rStyle w:val="Hyperlink"/>
                <w:color w:val="000000" w:themeColor="text1"/>
                <w:u w:val="none"/>
              </w:rPr>
            </w:pPr>
            <w:r>
              <w:rPr>
                <w:rStyle w:val="Hyperlink"/>
                <w:color w:val="000000" w:themeColor="text1"/>
                <w:u w:val="none"/>
              </w:rPr>
              <w:t>160</w:t>
            </w:r>
          </w:p>
        </w:tc>
      </w:tr>
      <w:tr w:rsidR="004873B8" w14:paraId="5AD519E0" w14:textId="77777777">
        <w:trPr>
          <w:trHeight w:val="331"/>
        </w:trPr>
        <w:tc>
          <w:tcPr>
            <w:tcW w:w="1732" w:type="dxa"/>
          </w:tcPr>
          <w:p w14:paraId="139E7A2C" w14:textId="77777777" w:rsidR="004873B8" w:rsidRDefault="00633ED7">
            <w:pPr>
              <w:pStyle w:val="BodyText"/>
              <w:jc w:val="both"/>
              <w:rPr>
                <w:rStyle w:val="Hyperlink"/>
                <w:color w:val="000000" w:themeColor="text1"/>
                <w:u w:val="none"/>
              </w:rPr>
            </w:pPr>
            <w:r>
              <w:rPr>
                <w:rStyle w:val="Hyperlink"/>
                <w:color w:val="000000" w:themeColor="text1"/>
                <w:u w:val="none"/>
              </w:rPr>
              <w:t>Iron</w:t>
            </w:r>
          </w:p>
        </w:tc>
        <w:tc>
          <w:tcPr>
            <w:tcW w:w="1142" w:type="dxa"/>
          </w:tcPr>
          <w:p w14:paraId="41C1942B" w14:textId="77777777" w:rsidR="004873B8" w:rsidRDefault="00633ED7">
            <w:pPr>
              <w:pStyle w:val="BodyText"/>
              <w:jc w:val="both"/>
              <w:rPr>
                <w:rStyle w:val="Hyperlink"/>
                <w:color w:val="000000" w:themeColor="text1"/>
                <w:u w:val="none"/>
              </w:rPr>
            </w:pPr>
            <w:r>
              <w:rPr>
                <w:rStyle w:val="Hyperlink"/>
                <w:color w:val="000000" w:themeColor="text1"/>
                <w:u w:val="none"/>
              </w:rPr>
              <w:t>4.61</w:t>
            </w:r>
          </w:p>
        </w:tc>
        <w:tc>
          <w:tcPr>
            <w:tcW w:w="925" w:type="dxa"/>
          </w:tcPr>
          <w:p w14:paraId="3A5E1993" w14:textId="77777777" w:rsidR="004873B8" w:rsidRDefault="00633ED7">
            <w:pPr>
              <w:pStyle w:val="BodyText"/>
              <w:jc w:val="both"/>
              <w:rPr>
                <w:rStyle w:val="Hyperlink"/>
                <w:color w:val="000000" w:themeColor="text1"/>
                <w:u w:val="none"/>
              </w:rPr>
            </w:pPr>
            <w:r>
              <w:rPr>
                <w:rStyle w:val="Hyperlink"/>
                <w:color w:val="000000" w:themeColor="text1"/>
                <w:u w:val="none"/>
              </w:rPr>
              <w:t>3.95</w:t>
            </w:r>
          </w:p>
        </w:tc>
        <w:tc>
          <w:tcPr>
            <w:tcW w:w="1087" w:type="dxa"/>
          </w:tcPr>
          <w:p w14:paraId="47080214" w14:textId="77777777" w:rsidR="004873B8" w:rsidRDefault="00633ED7">
            <w:pPr>
              <w:pStyle w:val="BodyText"/>
              <w:jc w:val="both"/>
              <w:rPr>
                <w:rStyle w:val="Hyperlink"/>
                <w:color w:val="000000" w:themeColor="text1"/>
                <w:u w:val="none"/>
              </w:rPr>
            </w:pPr>
            <w:r>
              <w:rPr>
                <w:rStyle w:val="Hyperlink"/>
                <w:color w:val="000000" w:themeColor="text1"/>
                <w:u w:val="none"/>
              </w:rPr>
              <w:t>0.8</w:t>
            </w:r>
          </w:p>
        </w:tc>
        <w:tc>
          <w:tcPr>
            <w:tcW w:w="1266" w:type="dxa"/>
          </w:tcPr>
          <w:p w14:paraId="1944A5C4" w14:textId="77777777" w:rsidR="004873B8" w:rsidRDefault="00633ED7">
            <w:pPr>
              <w:pStyle w:val="BodyText"/>
              <w:jc w:val="both"/>
              <w:rPr>
                <w:rStyle w:val="Hyperlink"/>
                <w:color w:val="000000" w:themeColor="text1"/>
                <w:u w:val="none"/>
              </w:rPr>
            </w:pPr>
            <w:r>
              <w:rPr>
                <w:rStyle w:val="Hyperlink"/>
                <w:color w:val="000000" w:themeColor="text1"/>
                <w:u w:val="none"/>
              </w:rPr>
              <w:t>2.8</w:t>
            </w:r>
          </w:p>
        </w:tc>
        <w:tc>
          <w:tcPr>
            <w:tcW w:w="1086" w:type="dxa"/>
          </w:tcPr>
          <w:p w14:paraId="79980446" w14:textId="77777777" w:rsidR="004873B8" w:rsidRDefault="00633ED7">
            <w:pPr>
              <w:pStyle w:val="BodyText"/>
              <w:jc w:val="both"/>
              <w:rPr>
                <w:rStyle w:val="Hyperlink"/>
                <w:color w:val="000000" w:themeColor="text1"/>
                <w:u w:val="none"/>
              </w:rPr>
            </w:pPr>
            <w:r>
              <w:rPr>
                <w:rStyle w:val="Hyperlink"/>
                <w:color w:val="000000" w:themeColor="text1"/>
                <w:u w:val="none"/>
              </w:rPr>
              <w:t>1.26</w:t>
            </w:r>
          </w:p>
        </w:tc>
        <w:tc>
          <w:tcPr>
            <w:tcW w:w="1087" w:type="dxa"/>
          </w:tcPr>
          <w:p w14:paraId="57E8FAD9" w14:textId="77777777" w:rsidR="004873B8" w:rsidRDefault="00633ED7">
            <w:pPr>
              <w:pStyle w:val="BodyText"/>
              <w:jc w:val="both"/>
              <w:rPr>
                <w:rStyle w:val="Hyperlink"/>
                <w:color w:val="000000" w:themeColor="text1"/>
                <w:u w:val="none"/>
              </w:rPr>
            </w:pPr>
            <w:r>
              <w:rPr>
                <w:rStyle w:val="Hyperlink"/>
                <w:color w:val="000000" w:themeColor="text1"/>
                <w:u w:val="none"/>
              </w:rPr>
              <w:t>2.34</w:t>
            </w:r>
          </w:p>
        </w:tc>
        <w:tc>
          <w:tcPr>
            <w:tcW w:w="1086" w:type="dxa"/>
          </w:tcPr>
          <w:p w14:paraId="1FEC35C5" w14:textId="77777777" w:rsidR="004873B8" w:rsidRDefault="00633ED7">
            <w:pPr>
              <w:pStyle w:val="BodyText"/>
              <w:jc w:val="both"/>
              <w:rPr>
                <w:rStyle w:val="Hyperlink"/>
                <w:color w:val="000000" w:themeColor="text1"/>
                <w:u w:val="none"/>
              </w:rPr>
            </w:pPr>
            <w:r>
              <w:rPr>
                <w:rStyle w:val="Hyperlink"/>
                <w:color w:val="000000" w:themeColor="text1"/>
                <w:u w:val="none"/>
              </w:rPr>
              <w:t>5.0</w:t>
            </w:r>
          </w:p>
        </w:tc>
        <w:tc>
          <w:tcPr>
            <w:tcW w:w="1266" w:type="dxa"/>
          </w:tcPr>
          <w:p w14:paraId="43D77F5D" w14:textId="77777777" w:rsidR="004873B8" w:rsidRDefault="00633ED7">
            <w:pPr>
              <w:pStyle w:val="BodyText"/>
              <w:jc w:val="both"/>
              <w:rPr>
                <w:rStyle w:val="Hyperlink"/>
                <w:color w:val="000000" w:themeColor="text1"/>
                <w:u w:val="none"/>
              </w:rPr>
            </w:pPr>
            <w:r>
              <w:rPr>
                <w:rStyle w:val="Hyperlink"/>
                <w:color w:val="000000" w:themeColor="text1"/>
                <w:u w:val="none"/>
              </w:rPr>
              <w:t>8.0</w:t>
            </w:r>
          </w:p>
        </w:tc>
        <w:tc>
          <w:tcPr>
            <w:tcW w:w="1086" w:type="dxa"/>
          </w:tcPr>
          <w:p w14:paraId="3D3DE07C" w14:textId="77777777" w:rsidR="004873B8" w:rsidRDefault="00633ED7">
            <w:pPr>
              <w:pStyle w:val="BodyText"/>
              <w:jc w:val="both"/>
              <w:rPr>
                <w:rStyle w:val="Hyperlink"/>
                <w:color w:val="000000" w:themeColor="text1"/>
                <w:u w:val="none"/>
              </w:rPr>
            </w:pPr>
            <w:r>
              <w:rPr>
                <w:rStyle w:val="Hyperlink"/>
                <w:color w:val="000000" w:themeColor="text1"/>
                <w:u w:val="none"/>
              </w:rPr>
              <w:t>5.3</w:t>
            </w:r>
          </w:p>
        </w:tc>
        <w:tc>
          <w:tcPr>
            <w:tcW w:w="1087" w:type="dxa"/>
          </w:tcPr>
          <w:p w14:paraId="09D9DCC0" w14:textId="77777777" w:rsidR="004873B8" w:rsidRDefault="00633ED7">
            <w:pPr>
              <w:pStyle w:val="BodyText"/>
              <w:jc w:val="both"/>
              <w:rPr>
                <w:rStyle w:val="Hyperlink"/>
                <w:color w:val="000000" w:themeColor="text1"/>
                <w:u w:val="none"/>
              </w:rPr>
            </w:pPr>
            <w:r>
              <w:rPr>
                <w:color w:val="000000" w:themeColor="text1"/>
                <w:lang w:val="en-IN"/>
              </w:rPr>
              <w:t>2.49</w:t>
            </w:r>
          </w:p>
        </w:tc>
        <w:tc>
          <w:tcPr>
            <w:tcW w:w="1458" w:type="dxa"/>
          </w:tcPr>
          <w:p w14:paraId="05F67437" w14:textId="77777777" w:rsidR="004873B8" w:rsidRDefault="00633ED7">
            <w:pPr>
              <w:pStyle w:val="BodyText"/>
              <w:jc w:val="both"/>
              <w:rPr>
                <w:rStyle w:val="Hyperlink"/>
                <w:color w:val="000000" w:themeColor="text1"/>
                <w:u w:val="none"/>
              </w:rPr>
            </w:pPr>
            <w:r>
              <w:rPr>
                <w:rStyle w:val="Hyperlink"/>
                <w:color w:val="000000" w:themeColor="text1"/>
                <w:u w:val="none"/>
              </w:rPr>
              <w:t>0.65</w:t>
            </w:r>
          </w:p>
        </w:tc>
      </w:tr>
      <w:tr w:rsidR="004873B8" w14:paraId="0AB3D6A4" w14:textId="77777777">
        <w:trPr>
          <w:trHeight w:val="320"/>
        </w:trPr>
        <w:tc>
          <w:tcPr>
            <w:tcW w:w="1732" w:type="dxa"/>
          </w:tcPr>
          <w:p w14:paraId="3C4E938C" w14:textId="77777777" w:rsidR="004873B8" w:rsidRDefault="00633ED7">
            <w:pPr>
              <w:pStyle w:val="BodyText"/>
              <w:jc w:val="both"/>
              <w:rPr>
                <w:rStyle w:val="Hyperlink"/>
                <w:color w:val="000000" w:themeColor="text1"/>
                <w:u w:val="none"/>
              </w:rPr>
            </w:pPr>
            <w:r>
              <w:rPr>
                <w:rStyle w:val="Hyperlink"/>
                <w:color w:val="000000" w:themeColor="text1"/>
                <w:u w:val="none"/>
              </w:rPr>
              <w:t>Magnesium</w:t>
            </w:r>
          </w:p>
        </w:tc>
        <w:tc>
          <w:tcPr>
            <w:tcW w:w="1142" w:type="dxa"/>
          </w:tcPr>
          <w:p w14:paraId="2D7F2E4A" w14:textId="77777777" w:rsidR="004873B8" w:rsidRDefault="00633ED7">
            <w:pPr>
              <w:pStyle w:val="BodyText"/>
              <w:jc w:val="both"/>
              <w:rPr>
                <w:rStyle w:val="Hyperlink"/>
                <w:color w:val="000000" w:themeColor="text1"/>
                <w:u w:val="none"/>
              </w:rPr>
            </w:pPr>
            <w:r>
              <w:rPr>
                <w:rStyle w:val="Hyperlink"/>
                <w:color w:val="000000" w:themeColor="text1"/>
                <w:u w:val="none"/>
              </w:rPr>
              <w:t>137</w:t>
            </w:r>
          </w:p>
        </w:tc>
        <w:tc>
          <w:tcPr>
            <w:tcW w:w="925" w:type="dxa"/>
          </w:tcPr>
          <w:p w14:paraId="031F8ADA" w14:textId="77777777" w:rsidR="004873B8" w:rsidRDefault="00633ED7">
            <w:pPr>
              <w:pStyle w:val="BodyText"/>
              <w:jc w:val="both"/>
              <w:rPr>
                <w:rStyle w:val="Hyperlink"/>
                <w:color w:val="000000" w:themeColor="text1"/>
                <w:u w:val="none"/>
              </w:rPr>
            </w:pPr>
            <w:r>
              <w:rPr>
                <w:rStyle w:val="Hyperlink"/>
                <w:color w:val="000000" w:themeColor="text1"/>
                <w:u w:val="none"/>
              </w:rPr>
              <w:t>1.33</w:t>
            </w:r>
          </w:p>
        </w:tc>
        <w:tc>
          <w:tcPr>
            <w:tcW w:w="1087" w:type="dxa"/>
          </w:tcPr>
          <w:p w14:paraId="6C1E88FC" w14:textId="77777777" w:rsidR="004873B8" w:rsidRDefault="00633ED7">
            <w:pPr>
              <w:pStyle w:val="BodyText"/>
              <w:jc w:val="both"/>
              <w:rPr>
                <w:rStyle w:val="Hyperlink"/>
                <w:color w:val="000000" w:themeColor="text1"/>
                <w:u w:val="none"/>
              </w:rPr>
            </w:pPr>
            <w:r>
              <w:rPr>
                <w:rStyle w:val="Hyperlink"/>
                <w:color w:val="000000" w:themeColor="text1"/>
                <w:u w:val="none"/>
              </w:rPr>
              <w:t>153</w:t>
            </w:r>
          </w:p>
        </w:tc>
        <w:tc>
          <w:tcPr>
            <w:tcW w:w="1266" w:type="dxa"/>
          </w:tcPr>
          <w:p w14:paraId="6A7A29CD" w14:textId="77777777" w:rsidR="004873B8" w:rsidRDefault="00633ED7">
            <w:pPr>
              <w:pStyle w:val="BodyText"/>
              <w:jc w:val="both"/>
              <w:rPr>
                <w:rStyle w:val="Hyperlink"/>
                <w:color w:val="000000" w:themeColor="text1"/>
                <w:u w:val="none"/>
              </w:rPr>
            </w:pPr>
            <w:r>
              <w:rPr>
                <w:rStyle w:val="Hyperlink"/>
                <w:color w:val="000000" w:themeColor="text1"/>
                <w:u w:val="none"/>
              </w:rPr>
              <w:t>81</w:t>
            </w:r>
          </w:p>
        </w:tc>
        <w:tc>
          <w:tcPr>
            <w:tcW w:w="1086" w:type="dxa"/>
          </w:tcPr>
          <w:p w14:paraId="6BA290C9" w14:textId="77777777" w:rsidR="004873B8" w:rsidRDefault="00633ED7">
            <w:pPr>
              <w:pStyle w:val="BodyText"/>
              <w:jc w:val="both"/>
              <w:rPr>
                <w:rStyle w:val="Hyperlink"/>
                <w:color w:val="000000" w:themeColor="text1"/>
                <w:u w:val="none"/>
              </w:rPr>
            </w:pPr>
            <w:r>
              <w:rPr>
                <w:rStyle w:val="Hyperlink"/>
                <w:color w:val="000000" w:themeColor="text1"/>
                <w:u w:val="none"/>
              </w:rPr>
              <w:t>133</w:t>
            </w:r>
          </w:p>
        </w:tc>
        <w:tc>
          <w:tcPr>
            <w:tcW w:w="1087" w:type="dxa"/>
          </w:tcPr>
          <w:p w14:paraId="56995DC3" w14:textId="77777777" w:rsidR="004873B8" w:rsidRDefault="00633ED7">
            <w:pPr>
              <w:pStyle w:val="BodyText"/>
              <w:jc w:val="both"/>
              <w:rPr>
                <w:rStyle w:val="Hyperlink"/>
                <w:color w:val="000000" w:themeColor="text1"/>
                <w:u w:val="none"/>
              </w:rPr>
            </w:pPr>
            <w:r>
              <w:rPr>
                <w:rStyle w:val="Hyperlink"/>
                <w:color w:val="000000" w:themeColor="text1"/>
                <w:u w:val="none"/>
              </w:rPr>
              <w:t>147</w:t>
            </w:r>
          </w:p>
        </w:tc>
        <w:tc>
          <w:tcPr>
            <w:tcW w:w="1086" w:type="dxa"/>
          </w:tcPr>
          <w:p w14:paraId="54AEEDA9" w14:textId="77777777" w:rsidR="004873B8" w:rsidRDefault="00633ED7">
            <w:pPr>
              <w:pStyle w:val="BodyText"/>
              <w:jc w:val="both"/>
              <w:rPr>
                <w:rStyle w:val="Hyperlink"/>
                <w:color w:val="000000" w:themeColor="text1"/>
                <w:u w:val="none"/>
              </w:rPr>
            </w:pPr>
            <w:r>
              <w:rPr>
                <w:rStyle w:val="Hyperlink"/>
                <w:color w:val="000000" w:themeColor="text1"/>
                <w:u w:val="none"/>
              </w:rPr>
              <w:t>82</w:t>
            </w:r>
          </w:p>
        </w:tc>
        <w:tc>
          <w:tcPr>
            <w:tcW w:w="1266" w:type="dxa"/>
          </w:tcPr>
          <w:p w14:paraId="55E054D8" w14:textId="77777777" w:rsidR="004873B8" w:rsidRDefault="00633ED7">
            <w:pPr>
              <w:pStyle w:val="BodyText"/>
              <w:jc w:val="both"/>
              <w:rPr>
                <w:rStyle w:val="Hyperlink"/>
                <w:color w:val="000000" w:themeColor="text1"/>
                <w:u w:val="none"/>
              </w:rPr>
            </w:pPr>
            <w:r>
              <w:rPr>
                <w:rStyle w:val="Hyperlink"/>
                <w:color w:val="000000" w:themeColor="text1"/>
                <w:u w:val="none"/>
              </w:rPr>
              <w:t>137</w:t>
            </w:r>
          </w:p>
        </w:tc>
        <w:tc>
          <w:tcPr>
            <w:tcW w:w="1086" w:type="dxa"/>
          </w:tcPr>
          <w:p w14:paraId="1A23C441" w14:textId="77777777" w:rsidR="004873B8" w:rsidRDefault="00633ED7">
            <w:pPr>
              <w:pStyle w:val="BodyText"/>
              <w:jc w:val="both"/>
              <w:rPr>
                <w:rStyle w:val="Hyperlink"/>
                <w:color w:val="000000" w:themeColor="text1"/>
                <w:u w:val="none"/>
              </w:rPr>
            </w:pPr>
            <w:r>
              <w:rPr>
                <w:rStyle w:val="Hyperlink"/>
                <w:color w:val="000000" w:themeColor="text1"/>
                <w:u w:val="none"/>
              </w:rPr>
              <w:t>138</w:t>
            </w:r>
          </w:p>
        </w:tc>
        <w:tc>
          <w:tcPr>
            <w:tcW w:w="1087" w:type="dxa"/>
          </w:tcPr>
          <w:p w14:paraId="692CA6A9" w14:textId="77777777" w:rsidR="004873B8" w:rsidRDefault="00633ED7">
            <w:pPr>
              <w:pStyle w:val="BodyText"/>
              <w:jc w:val="both"/>
              <w:rPr>
                <w:rStyle w:val="Hyperlink"/>
                <w:color w:val="000000" w:themeColor="text1"/>
                <w:u w:val="none"/>
              </w:rPr>
            </w:pPr>
            <w:r>
              <w:rPr>
                <w:color w:val="000000" w:themeColor="text1"/>
                <w:lang w:val="en-IN"/>
              </w:rPr>
              <w:t>145</w:t>
            </w:r>
          </w:p>
        </w:tc>
        <w:tc>
          <w:tcPr>
            <w:tcW w:w="1458" w:type="dxa"/>
          </w:tcPr>
          <w:p w14:paraId="7102924F" w14:textId="77777777" w:rsidR="004873B8" w:rsidRDefault="00633ED7">
            <w:pPr>
              <w:pStyle w:val="BodyText"/>
              <w:jc w:val="both"/>
              <w:rPr>
                <w:rStyle w:val="Hyperlink"/>
                <w:color w:val="000000" w:themeColor="text1"/>
                <w:u w:val="none"/>
              </w:rPr>
            </w:pPr>
            <w:r>
              <w:rPr>
                <w:rStyle w:val="Hyperlink"/>
                <w:color w:val="000000" w:themeColor="text1"/>
                <w:u w:val="none"/>
              </w:rPr>
              <w:t>64</w:t>
            </w:r>
          </w:p>
        </w:tc>
      </w:tr>
      <w:tr w:rsidR="004873B8" w14:paraId="528B3F36" w14:textId="77777777">
        <w:trPr>
          <w:trHeight w:val="320"/>
        </w:trPr>
        <w:tc>
          <w:tcPr>
            <w:tcW w:w="1732" w:type="dxa"/>
          </w:tcPr>
          <w:p w14:paraId="303E0175" w14:textId="77777777" w:rsidR="004873B8" w:rsidRDefault="00633ED7">
            <w:pPr>
              <w:pStyle w:val="BodyText"/>
              <w:jc w:val="both"/>
              <w:rPr>
                <w:rStyle w:val="Hyperlink"/>
                <w:color w:val="000000" w:themeColor="text1"/>
                <w:u w:val="none"/>
              </w:rPr>
            </w:pPr>
            <w:r>
              <w:rPr>
                <w:rStyle w:val="Hyperlink"/>
                <w:color w:val="000000" w:themeColor="text1"/>
                <w:u w:val="none"/>
              </w:rPr>
              <w:t>Sodium</w:t>
            </w:r>
          </w:p>
        </w:tc>
        <w:tc>
          <w:tcPr>
            <w:tcW w:w="1142" w:type="dxa"/>
          </w:tcPr>
          <w:p w14:paraId="55CAC1F7" w14:textId="77777777" w:rsidR="004873B8" w:rsidRDefault="00633ED7">
            <w:pPr>
              <w:pStyle w:val="BodyText"/>
              <w:jc w:val="both"/>
              <w:rPr>
                <w:rStyle w:val="Hyperlink"/>
                <w:color w:val="000000" w:themeColor="text1"/>
                <w:u w:val="none"/>
              </w:rPr>
            </w:pPr>
            <w:r>
              <w:rPr>
                <w:rStyle w:val="Hyperlink"/>
                <w:color w:val="000000" w:themeColor="text1"/>
                <w:u w:val="none"/>
              </w:rPr>
              <w:t>11</w:t>
            </w:r>
          </w:p>
        </w:tc>
        <w:tc>
          <w:tcPr>
            <w:tcW w:w="925" w:type="dxa"/>
          </w:tcPr>
          <w:p w14:paraId="5E80001D" w14:textId="77777777" w:rsidR="004873B8" w:rsidRDefault="00633ED7">
            <w:pPr>
              <w:pStyle w:val="BodyText"/>
              <w:jc w:val="both"/>
              <w:rPr>
                <w:rStyle w:val="Hyperlink"/>
                <w:color w:val="000000" w:themeColor="text1"/>
                <w:u w:val="none"/>
              </w:rPr>
            </w:pPr>
            <w:r>
              <w:rPr>
                <w:rStyle w:val="Hyperlink"/>
                <w:color w:val="000000" w:themeColor="text1"/>
                <w:u w:val="none"/>
              </w:rPr>
              <w:t>5.42</w:t>
            </w:r>
          </w:p>
        </w:tc>
        <w:tc>
          <w:tcPr>
            <w:tcW w:w="1087" w:type="dxa"/>
          </w:tcPr>
          <w:p w14:paraId="6F913B23" w14:textId="77777777" w:rsidR="004873B8" w:rsidRDefault="00633ED7">
            <w:pPr>
              <w:pStyle w:val="BodyText"/>
              <w:jc w:val="both"/>
              <w:rPr>
                <w:rStyle w:val="Hyperlink"/>
                <w:color w:val="000000" w:themeColor="text1"/>
                <w:u w:val="none"/>
              </w:rPr>
            </w:pPr>
            <w:r>
              <w:rPr>
                <w:rStyle w:val="Hyperlink"/>
                <w:color w:val="000000" w:themeColor="text1"/>
                <w:u w:val="none"/>
              </w:rPr>
              <w:t>8.2</w:t>
            </w:r>
          </w:p>
        </w:tc>
        <w:tc>
          <w:tcPr>
            <w:tcW w:w="1266" w:type="dxa"/>
          </w:tcPr>
          <w:p w14:paraId="3196AF6B" w14:textId="77777777" w:rsidR="004873B8" w:rsidRDefault="00633ED7">
            <w:pPr>
              <w:pStyle w:val="BodyText"/>
              <w:jc w:val="both"/>
              <w:rPr>
                <w:rStyle w:val="Hyperlink"/>
                <w:color w:val="000000" w:themeColor="text1"/>
                <w:u w:val="none"/>
              </w:rPr>
            </w:pPr>
            <w:r>
              <w:rPr>
                <w:rStyle w:val="Hyperlink"/>
                <w:color w:val="000000" w:themeColor="text1"/>
                <w:u w:val="none"/>
              </w:rPr>
              <w:t>4.6</w:t>
            </w:r>
          </w:p>
        </w:tc>
        <w:tc>
          <w:tcPr>
            <w:tcW w:w="1086" w:type="dxa"/>
          </w:tcPr>
          <w:p w14:paraId="7CD45F87" w14:textId="77777777" w:rsidR="004873B8" w:rsidRDefault="00633ED7">
            <w:pPr>
              <w:pStyle w:val="BodyText"/>
              <w:jc w:val="both"/>
              <w:rPr>
                <w:rStyle w:val="Hyperlink"/>
                <w:color w:val="000000" w:themeColor="text1"/>
                <w:u w:val="none"/>
              </w:rPr>
            </w:pPr>
            <w:r>
              <w:rPr>
                <w:rStyle w:val="Hyperlink"/>
                <w:color w:val="000000" w:themeColor="text1"/>
                <w:u w:val="none"/>
              </w:rPr>
              <w:t>8.1</w:t>
            </w:r>
          </w:p>
        </w:tc>
        <w:tc>
          <w:tcPr>
            <w:tcW w:w="1087" w:type="dxa"/>
          </w:tcPr>
          <w:p w14:paraId="7A61BF11" w14:textId="77777777" w:rsidR="004873B8" w:rsidRDefault="00633ED7">
            <w:pPr>
              <w:pStyle w:val="BodyText"/>
              <w:jc w:val="both"/>
              <w:rPr>
                <w:rStyle w:val="Hyperlink"/>
                <w:color w:val="000000" w:themeColor="text1"/>
                <w:u w:val="none"/>
              </w:rPr>
            </w:pPr>
            <w:r>
              <w:rPr>
                <w:rStyle w:val="Hyperlink"/>
                <w:color w:val="000000" w:themeColor="text1"/>
                <w:u w:val="none"/>
              </w:rPr>
              <w:t>4.6</w:t>
            </w:r>
          </w:p>
        </w:tc>
        <w:tc>
          <w:tcPr>
            <w:tcW w:w="1086" w:type="dxa"/>
          </w:tcPr>
          <w:p w14:paraId="12EBE74A" w14:textId="77777777" w:rsidR="004873B8" w:rsidRDefault="00633ED7">
            <w:pPr>
              <w:pStyle w:val="BodyText"/>
              <w:jc w:val="both"/>
              <w:rPr>
                <w:rStyle w:val="Hyperlink"/>
                <w:color w:val="000000" w:themeColor="text1"/>
                <w:u w:val="none"/>
              </w:rPr>
            </w:pPr>
            <w:r>
              <w:rPr>
                <w:rStyle w:val="Hyperlink"/>
                <w:color w:val="000000" w:themeColor="text1"/>
                <w:u w:val="none"/>
              </w:rPr>
              <w:t>-</w:t>
            </w:r>
          </w:p>
        </w:tc>
        <w:tc>
          <w:tcPr>
            <w:tcW w:w="1266" w:type="dxa"/>
          </w:tcPr>
          <w:p w14:paraId="7F14BBF3" w14:textId="77777777" w:rsidR="004873B8" w:rsidRDefault="00633ED7">
            <w:pPr>
              <w:pStyle w:val="BodyText"/>
              <w:jc w:val="both"/>
              <w:rPr>
                <w:rStyle w:val="Hyperlink"/>
                <w:color w:val="000000" w:themeColor="text1"/>
                <w:u w:val="none"/>
              </w:rPr>
            </w:pPr>
            <w:r>
              <w:rPr>
                <w:rStyle w:val="Hyperlink"/>
                <w:color w:val="000000" w:themeColor="text1"/>
                <w:u w:val="none"/>
              </w:rPr>
              <w:t>10.9</w:t>
            </w:r>
          </w:p>
        </w:tc>
        <w:tc>
          <w:tcPr>
            <w:tcW w:w="1086" w:type="dxa"/>
          </w:tcPr>
          <w:p w14:paraId="597B50B6" w14:textId="77777777" w:rsidR="004873B8" w:rsidRDefault="00633ED7">
            <w:pPr>
              <w:pStyle w:val="BodyText"/>
              <w:jc w:val="both"/>
              <w:rPr>
                <w:rStyle w:val="Hyperlink"/>
                <w:color w:val="000000" w:themeColor="text1"/>
                <w:u w:val="none"/>
              </w:rPr>
            </w:pPr>
            <w:r>
              <w:rPr>
                <w:rStyle w:val="Hyperlink"/>
                <w:color w:val="000000" w:themeColor="text1"/>
                <w:u w:val="none"/>
              </w:rPr>
              <w:t>17.1</w:t>
            </w:r>
          </w:p>
        </w:tc>
        <w:tc>
          <w:tcPr>
            <w:tcW w:w="1087" w:type="dxa"/>
          </w:tcPr>
          <w:p w14:paraId="6AD444A2" w14:textId="77777777" w:rsidR="004873B8" w:rsidRDefault="00633ED7">
            <w:pPr>
              <w:pStyle w:val="BodyText"/>
              <w:jc w:val="both"/>
              <w:rPr>
                <w:rStyle w:val="Hyperlink"/>
                <w:color w:val="000000" w:themeColor="text1"/>
                <w:u w:val="none"/>
              </w:rPr>
            </w:pPr>
            <w:r>
              <w:rPr>
                <w:rStyle w:val="Hyperlink"/>
                <w:color w:val="000000" w:themeColor="text1"/>
                <w:u w:val="none"/>
              </w:rPr>
              <w:t>4.44</w:t>
            </w:r>
          </w:p>
        </w:tc>
        <w:tc>
          <w:tcPr>
            <w:tcW w:w="1458" w:type="dxa"/>
          </w:tcPr>
          <w:p w14:paraId="6C59F7FB" w14:textId="77777777" w:rsidR="004873B8" w:rsidRDefault="00633ED7">
            <w:pPr>
              <w:pStyle w:val="BodyText"/>
              <w:jc w:val="both"/>
              <w:rPr>
                <w:rStyle w:val="Hyperlink"/>
                <w:color w:val="000000" w:themeColor="text1"/>
                <w:u w:val="none"/>
              </w:rPr>
            </w:pPr>
            <w:r>
              <w:rPr>
                <w:rStyle w:val="Hyperlink"/>
                <w:color w:val="000000" w:themeColor="text1"/>
                <w:u w:val="none"/>
              </w:rPr>
              <w:t>-</w:t>
            </w:r>
          </w:p>
        </w:tc>
      </w:tr>
      <w:tr w:rsidR="004873B8" w14:paraId="38E1FAB4" w14:textId="77777777">
        <w:trPr>
          <w:trHeight w:val="331"/>
        </w:trPr>
        <w:tc>
          <w:tcPr>
            <w:tcW w:w="1732" w:type="dxa"/>
          </w:tcPr>
          <w:p w14:paraId="4304CB2A" w14:textId="77777777" w:rsidR="004873B8" w:rsidRDefault="00633ED7">
            <w:pPr>
              <w:pStyle w:val="BodyText"/>
              <w:jc w:val="both"/>
              <w:rPr>
                <w:rStyle w:val="Hyperlink"/>
                <w:color w:val="000000" w:themeColor="text1"/>
                <w:u w:val="none"/>
              </w:rPr>
            </w:pPr>
            <w:r>
              <w:rPr>
                <w:rStyle w:val="Hyperlink"/>
                <w:color w:val="000000" w:themeColor="text1"/>
                <w:u w:val="none"/>
              </w:rPr>
              <w:t>Potassium</w:t>
            </w:r>
          </w:p>
        </w:tc>
        <w:tc>
          <w:tcPr>
            <w:tcW w:w="1142" w:type="dxa"/>
          </w:tcPr>
          <w:p w14:paraId="29F2EE37" w14:textId="77777777" w:rsidR="004873B8" w:rsidRDefault="00633ED7">
            <w:pPr>
              <w:pStyle w:val="BodyText"/>
              <w:jc w:val="both"/>
              <w:rPr>
                <w:rStyle w:val="Hyperlink"/>
                <w:color w:val="000000" w:themeColor="text1"/>
                <w:u w:val="none"/>
              </w:rPr>
            </w:pPr>
            <w:r>
              <w:rPr>
                <w:rStyle w:val="Hyperlink"/>
                <w:color w:val="000000" w:themeColor="text1"/>
                <w:u w:val="none"/>
              </w:rPr>
              <w:t>408</w:t>
            </w:r>
          </w:p>
        </w:tc>
        <w:tc>
          <w:tcPr>
            <w:tcW w:w="925" w:type="dxa"/>
          </w:tcPr>
          <w:p w14:paraId="67A9734B" w14:textId="77777777" w:rsidR="004873B8" w:rsidRDefault="00633ED7">
            <w:pPr>
              <w:pStyle w:val="BodyText"/>
              <w:jc w:val="both"/>
              <w:rPr>
                <w:rStyle w:val="Hyperlink"/>
                <w:color w:val="000000" w:themeColor="text1"/>
                <w:u w:val="none"/>
              </w:rPr>
            </w:pPr>
            <w:r>
              <w:rPr>
                <w:rStyle w:val="Hyperlink"/>
                <w:color w:val="000000" w:themeColor="text1"/>
                <w:u w:val="none"/>
              </w:rPr>
              <w:t>3.28</w:t>
            </w:r>
          </w:p>
        </w:tc>
        <w:tc>
          <w:tcPr>
            <w:tcW w:w="1087" w:type="dxa"/>
          </w:tcPr>
          <w:p w14:paraId="6AB8F0BD" w14:textId="77777777" w:rsidR="004873B8" w:rsidRDefault="00633ED7">
            <w:pPr>
              <w:pStyle w:val="BodyText"/>
              <w:jc w:val="both"/>
              <w:rPr>
                <w:rStyle w:val="Hyperlink"/>
                <w:color w:val="000000" w:themeColor="text1"/>
                <w:u w:val="none"/>
              </w:rPr>
            </w:pPr>
            <w:r>
              <w:rPr>
                <w:rStyle w:val="Hyperlink"/>
                <w:color w:val="000000" w:themeColor="text1"/>
                <w:u w:val="none"/>
              </w:rPr>
              <w:t>113</w:t>
            </w:r>
          </w:p>
        </w:tc>
        <w:tc>
          <w:tcPr>
            <w:tcW w:w="1266" w:type="dxa"/>
          </w:tcPr>
          <w:p w14:paraId="53F88376" w14:textId="77777777" w:rsidR="004873B8" w:rsidRDefault="00633ED7">
            <w:pPr>
              <w:pStyle w:val="BodyText"/>
              <w:jc w:val="both"/>
              <w:rPr>
                <w:rStyle w:val="Hyperlink"/>
                <w:color w:val="000000" w:themeColor="text1"/>
                <w:u w:val="none"/>
              </w:rPr>
            </w:pPr>
            <w:r>
              <w:rPr>
                <w:rStyle w:val="Hyperlink"/>
                <w:color w:val="000000" w:themeColor="text1"/>
                <w:u w:val="none"/>
              </w:rPr>
              <w:t>250</w:t>
            </w:r>
          </w:p>
        </w:tc>
        <w:tc>
          <w:tcPr>
            <w:tcW w:w="1086" w:type="dxa"/>
          </w:tcPr>
          <w:p w14:paraId="7FD828EB" w14:textId="77777777" w:rsidR="004873B8" w:rsidRDefault="00633ED7">
            <w:pPr>
              <w:pStyle w:val="BodyText"/>
              <w:jc w:val="both"/>
              <w:rPr>
                <w:rStyle w:val="Hyperlink"/>
                <w:color w:val="000000" w:themeColor="text1"/>
                <w:u w:val="none"/>
              </w:rPr>
            </w:pPr>
            <w:r>
              <w:rPr>
                <w:rStyle w:val="Hyperlink"/>
                <w:color w:val="000000" w:themeColor="text1"/>
                <w:u w:val="none"/>
              </w:rPr>
              <w:t>129</w:t>
            </w:r>
          </w:p>
        </w:tc>
        <w:tc>
          <w:tcPr>
            <w:tcW w:w="1087" w:type="dxa"/>
          </w:tcPr>
          <w:p w14:paraId="22A6C485" w14:textId="77777777" w:rsidR="004873B8" w:rsidRDefault="00633ED7">
            <w:pPr>
              <w:pStyle w:val="BodyText"/>
              <w:jc w:val="both"/>
              <w:rPr>
                <w:rStyle w:val="Hyperlink"/>
                <w:color w:val="000000" w:themeColor="text1"/>
                <w:u w:val="none"/>
              </w:rPr>
            </w:pPr>
            <w:r>
              <w:rPr>
                <w:rStyle w:val="Hyperlink"/>
                <w:color w:val="000000" w:themeColor="text1"/>
                <w:u w:val="none"/>
              </w:rPr>
              <w:t>144</w:t>
            </w:r>
          </w:p>
        </w:tc>
        <w:tc>
          <w:tcPr>
            <w:tcW w:w="1086" w:type="dxa"/>
          </w:tcPr>
          <w:p w14:paraId="72CDF39C" w14:textId="77777777" w:rsidR="004873B8" w:rsidRDefault="00633ED7">
            <w:pPr>
              <w:pStyle w:val="BodyText"/>
              <w:jc w:val="both"/>
              <w:rPr>
                <w:rStyle w:val="Hyperlink"/>
                <w:color w:val="000000" w:themeColor="text1"/>
                <w:u w:val="none"/>
              </w:rPr>
            </w:pPr>
            <w:r>
              <w:rPr>
                <w:rStyle w:val="Hyperlink"/>
                <w:color w:val="000000" w:themeColor="text1"/>
                <w:u w:val="none"/>
              </w:rPr>
              <w:t>-</w:t>
            </w:r>
          </w:p>
        </w:tc>
        <w:tc>
          <w:tcPr>
            <w:tcW w:w="1266" w:type="dxa"/>
          </w:tcPr>
          <w:p w14:paraId="6207AAF2" w14:textId="77777777" w:rsidR="004873B8" w:rsidRDefault="00633ED7">
            <w:pPr>
              <w:pStyle w:val="BodyText"/>
              <w:jc w:val="both"/>
              <w:rPr>
                <w:rStyle w:val="Hyperlink"/>
                <w:color w:val="000000" w:themeColor="text1"/>
                <w:u w:val="none"/>
              </w:rPr>
            </w:pPr>
            <w:r>
              <w:rPr>
                <w:rStyle w:val="Hyperlink"/>
                <w:color w:val="000000" w:themeColor="text1"/>
                <w:u w:val="none"/>
              </w:rPr>
              <w:t>307</w:t>
            </w:r>
          </w:p>
        </w:tc>
        <w:tc>
          <w:tcPr>
            <w:tcW w:w="1086" w:type="dxa"/>
          </w:tcPr>
          <w:p w14:paraId="5B35E8BE" w14:textId="77777777" w:rsidR="004873B8" w:rsidRDefault="00633ED7">
            <w:pPr>
              <w:pStyle w:val="BodyText"/>
              <w:jc w:val="both"/>
              <w:rPr>
                <w:rStyle w:val="Hyperlink"/>
                <w:color w:val="000000" w:themeColor="text1"/>
                <w:u w:val="none"/>
              </w:rPr>
            </w:pPr>
            <w:r>
              <w:rPr>
                <w:rStyle w:val="Hyperlink"/>
                <w:color w:val="000000" w:themeColor="text1"/>
                <w:u w:val="none"/>
              </w:rPr>
              <w:t>284</w:t>
            </w:r>
          </w:p>
        </w:tc>
        <w:tc>
          <w:tcPr>
            <w:tcW w:w="1087" w:type="dxa"/>
          </w:tcPr>
          <w:p w14:paraId="3E2EB144" w14:textId="77777777" w:rsidR="004873B8" w:rsidRDefault="00633ED7">
            <w:pPr>
              <w:pStyle w:val="BodyText"/>
              <w:jc w:val="both"/>
              <w:rPr>
                <w:rStyle w:val="Hyperlink"/>
                <w:color w:val="000000" w:themeColor="text1"/>
                <w:u w:val="none"/>
              </w:rPr>
            </w:pPr>
            <w:r>
              <w:rPr>
                <w:color w:val="000000" w:themeColor="text1"/>
                <w:lang w:val="en-IN"/>
              </w:rPr>
              <w:t>291</w:t>
            </w:r>
          </w:p>
        </w:tc>
        <w:tc>
          <w:tcPr>
            <w:tcW w:w="1458" w:type="dxa"/>
          </w:tcPr>
          <w:p w14:paraId="20535B4A" w14:textId="77777777" w:rsidR="004873B8" w:rsidRDefault="00633ED7">
            <w:pPr>
              <w:pStyle w:val="BodyText"/>
              <w:jc w:val="both"/>
              <w:rPr>
                <w:rStyle w:val="Hyperlink"/>
                <w:color w:val="000000" w:themeColor="text1"/>
                <w:u w:val="none"/>
              </w:rPr>
            </w:pPr>
            <w:r>
              <w:rPr>
                <w:rStyle w:val="Hyperlink"/>
                <w:color w:val="000000" w:themeColor="text1"/>
                <w:u w:val="none"/>
              </w:rPr>
              <w:t>-</w:t>
            </w:r>
          </w:p>
        </w:tc>
      </w:tr>
      <w:tr w:rsidR="004873B8" w14:paraId="66D1D7D8" w14:textId="77777777">
        <w:trPr>
          <w:trHeight w:val="320"/>
        </w:trPr>
        <w:tc>
          <w:tcPr>
            <w:tcW w:w="1732" w:type="dxa"/>
          </w:tcPr>
          <w:p w14:paraId="505B968B" w14:textId="77777777" w:rsidR="004873B8" w:rsidRDefault="00633ED7">
            <w:pPr>
              <w:pStyle w:val="BodyText"/>
              <w:jc w:val="both"/>
              <w:rPr>
                <w:rStyle w:val="Hyperlink"/>
                <w:color w:val="000000" w:themeColor="text1"/>
                <w:u w:val="none"/>
              </w:rPr>
            </w:pPr>
            <w:r>
              <w:rPr>
                <w:rStyle w:val="Hyperlink"/>
                <w:color w:val="000000" w:themeColor="text1"/>
                <w:u w:val="none"/>
              </w:rPr>
              <w:t>Copper</w:t>
            </w:r>
          </w:p>
        </w:tc>
        <w:tc>
          <w:tcPr>
            <w:tcW w:w="1142" w:type="dxa"/>
          </w:tcPr>
          <w:p w14:paraId="64AB3374" w14:textId="77777777" w:rsidR="004873B8" w:rsidRDefault="00633ED7">
            <w:pPr>
              <w:pStyle w:val="BodyText"/>
              <w:jc w:val="both"/>
              <w:rPr>
                <w:rStyle w:val="Hyperlink"/>
                <w:color w:val="000000" w:themeColor="text1"/>
                <w:u w:val="none"/>
              </w:rPr>
            </w:pPr>
            <w:r>
              <w:rPr>
                <w:rStyle w:val="Hyperlink"/>
                <w:color w:val="000000" w:themeColor="text1"/>
                <w:u w:val="none"/>
              </w:rPr>
              <w:t>0.67</w:t>
            </w:r>
          </w:p>
        </w:tc>
        <w:tc>
          <w:tcPr>
            <w:tcW w:w="925" w:type="dxa"/>
          </w:tcPr>
          <w:p w14:paraId="16E1C4A2" w14:textId="77777777" w:rsidR="004873B8" w:rsidRDefault="00633ED7">
            <w:pPr>
              <w:pStyle w:val="BodyText"/>
              <w:jc w:val="both"/>
              <w:rPr>
                <w:rStyle w:val="Hyperlink"/>
                <w:color w:val="000000" w:themeColor="text1"/>
                <w:u w:val="none"/>
              </w:rPr>
            </w:pPr>
            <w:r>
              <w:rPr>
                <w:rStyle w:val="Hyperlink"/>
                <w:color w:val="000000" w:themeColor="text1"/>
                <w:u w:val="none"/>
              </w:rPr>
              <w:t>0.45</w:t>
            </w:r>
          </w:p>
        </w:tc>
        <w:tc>
          <w:tcPr>
            <w:tcW w:w="1087" w:type="dxa"/>
          </w:tcPr>
          <w:p w14:paraId="6E412602" w14:textId="77777777" w:rsidR="004873B8" w:rsidRDefault="00633ED7">
            <w:pPr>
              <w:pStyle w:val="BodyText"/>
              <w:jc w:val="both"/>
              <w:rPr>
                <w:rStyle w:val="Hyperlink"/>
                <w:color w:val="000000" w:themeColor="text1"/>
                <w:u w:val="none"/>
              </w:rPr>
            </w:pPr>
            <w:r>
              <w:rPr>
                <w:rStyle w:val="Hyperlink"/>
                <w:color w:val="000000" w:themeColor="text1"/>
                <w:u w:val="none"/>
              </w:rPr>
              <w:t>1.60</w:t>
            </w:r>
          </w:p>
        </w:tc>
        <w:tc>
          <w:tcPr>
            <w:tcW w:w="1266" w:type="dxa"/>
          </w:tcPr>
          <w:p w14:paraId="545C0C8B" w14:textId="77777777" w:rsidR="004873B8" w:rsidRDefault="00633ED7">
            <w:pPr>
              <w:pStyle w:val="BodyText"/>
              <w:jc w:val="both"/>
              <w:rPr>
                <w:rStyle w:val="Hyperlink"/>
                <w:color w:val="000000" w:themeColor="text1"/>
                <w:u w:val="none"/>
              </w:rPr>
            </w:pPr>
            <w:r>
              <w:rPr>
                <w:rStyle w:val="Hyperlink"/>
                <w:color w:val="000000" w:themeColor="text1"/>
                <w:u w:val="none"/>
              </w:rPr>
              <w:t>1.40</w:t>
            </w:r>
          </w:p>
        </w:tc>
        <w:tc>
          <w:tcPr>
            <w:tcW w:w="1086" w:type="dxa"/>
          </w:tcPr>
          <w:p w14:paraId="6A5A0709" w14:textId="77777777" w:rsidR="004873B8" w:rsidRDefault="00633ED7">
            <w:pPr>
              <w:pStyle w:val="BodyText"/>
              <w:jc w:val="both"/>
              <w:rPr>
                <w:rStyle w:val="Hyperlink"/>
                <w:color w:val="000000" w:themeColor="text1"/>
                <w:u w:val="none"/>
              </w:rPr>
            </w:pPr>
            <w:r>
              <w:rPr>
                <w:rStyle w:val="Hyperlink"/>
                <w:color w:val="000000" w:themeColor="text1"/>
                <w:u w:val="none"/>
              </w:rPr>
              <w:t>0.34</w:t>
            </w:r>
          </w:p>
        </w:tc>
        <w:tc>
          <w:tcPr>
            <w:tcW w:w="1087" w:type="dxa"/>
          </w:tcPr>
          <w:p w14:paraId="1ACCDC9B" w14:textId="77777777" w:rsidR="004873B8" w:rsidRDefault="00633ED7">
            <w:pPr>
              <w:pStyle w:val="BodyText"/>
              <w:jc w:val="both"/>
              <w:rPr>
                <w:rStyle w:val="Hyperlink"/>
                <w:color w:val="000000" w:themeColor="text1"/>
                <w:u w:val="none"/>
              </w:rPr>
            </w:pPr>
            <w:r>
              <w:rPr>
                <w:rStyle w:val="Hyperlink"/>
                <w:color w:val="000000" w:themeColor="text1"/>
                <w:u w:val="none"/>
              </w:rPr>
              <w:t>0.26</w:t>
            </w:r>
          </w:p>
        </w:tc>
        <w:tc>
          <w:tcPr>
            <w:tcW w:w="1086" w:type="dxa"/>
          </w:tcPr>
          <w:p w14:paraId="4037F535" w14:textId="77777777" w:rsidR="004873B8" w:rsidRDefault="00633ED7">
            <w:pPr>
              <w:pStyle w:val="BodyText"/>
              <w:jc w:val="both"/>
              <w:rPr>
                <w:rStyle w:val="Hyperlink"/>
                <w:color w:val="000000" w:themeColor="text1"/>
                <w:u w:val="none"/>
              </w:rPr>
            </w:pPr>
            <w:r>
              <w:rPr>
                <w:rStyle w:val="Hyperlink"/>
                <w:color w:val="000000" w:themeColor="text1"/>
                <w:u w:val="none"/>
              </w:rPr>
              <w:t>0.62</w:t>
            </w:r>
          </w:p>
        </w:tc>
        <w:tc>
          <w:tcPr>
            <w:tcW w:w="1266" w:type="dxa"/>
          </w:tcPr>
          <w:p w14:paraId="3DC6D65C" w14:textId="77777777" w:rsidR="004873B8" w:rsidRDefault="00633ED7">
            <w:pPr>
              <w:pStyle w:val="BodyText"/>
              <w:jc w:val="both"/>
              <w:rPr>
                <w:rStyle w:val="Hyperlink"/>
                <w:color w:val="000000" w:themeColor="text1"/>
                <w:u w:val="none"/>
              </w:rPr>
            </w:pPr>
            <w:r>
              <w:rPr>
                <w:rStyle w:val="Hyperlink"/>
                <w:color w:val="000000" w:themeColor="text1"/>
                <w:u w:val="none"/>
              </w:rPr>
              <w:t>1.06</w:t>
            </w:r>
          </w:p>
        </w:tc>
        <w:tc>
          <w:tcPr>
            <w:tcW w:w="1086" w:type="dxa"/>
          </w:tcPr>
          <w:p w14:paraId="101A54AD" w14:textId="77777777" w:rsidR="004873B8" w:rsidRDefault="00633ED7">
            <w:pPr>
              <w:pStyle w:val="BodyText"/>
              <w:jc w:val="both"/>
              <w:rPr>
                <w:rStyle w:val="Hyperlink"/>
                <w:color w:val="000000" w:themeColor="text1"/>
                <w:u w:val="none"/>
              </w:rPr>
            </w:pPr>
            <w:r>
              <w:rPr>
                <w:rStyle w:val="Hyperlink"/>
                <w:color w:val="000000" w:themeColor="text1"/>
                <w:u w:val="none"/>
              </w:rPr>
              <w:t>0.68</w:t>
            </w:r>
          </w:p>
        </w:tc>
        <w:tc>
          <w:tcPr>
            <w:tcW w:w="1087" w:type="dxa"/>
          </w:tcPr>
          <w:p w14:paraId="5D2F2EBD" w14:textId="77777777" w:rsidR="004873B8" w:rsidRDefault="00633ED7">
            <w:pPr>
              <w:pStyle w:val="BodyText"/>
              <w:jc w:val="both"/>
              <w:rPr>
                <w:rStyle w:val="Hyperlink"/>
                <w:color w:val="000000" w:themeColor="text1"/>
                <w:u w:val="none"/>
              </w:rPr>
            </w:pPr>
            <w:r>
              <w:rPr>
                <w:color w:val="000000" w:themeColor="text1"/>
                <w:lang w:val="en-IN"/>
              </w:rPr>
              <w:t>0.45</w:t>
            </w:r>
          </w:p>
        </w:tc>
        <w:tc>
          <w:tcPr>
            <w:tcW w:w="1458" w:type="dxa"/>
          </w:tcPr>
          <w:p w14:paraId="7620E3D8" w14:textId="77777777" w:rsidR="004873B8" w:rsidRDefault="00633ED7">
            <w:pPr>
              <w:pStyle w:val="BodyText"/>
              <w:jc w:val="both"/>
              <w:rPr>
                <w:rStyle w:val="Hyperlink"/>
                <w:color w:val="000000" w:themeColor="text1"/>
                <w:u w:val="none"/>
              </w:rPr>
            </w:pPr>
            <w:r>
              <w:rPr>
                <w:rStyle w:val="Hyperlink"/>
                <w:color w:val="000000" w:themeColor="text1"/>
                <w:u w:val="none"/>
              </w:rPr>
              <w:t>0.23</w:t>
            </w:r>
          </w:p>
        </w:tc>
      </w:tr>
      <w:tr w:rsidR="004873B8" w14:paraId="155651A8" w14:textId="77777777">
        <w:trPr>
          <w:trHeight w:val="320"/>
        </w:trPr>
        <w:tc>
          <w:tcPr>
            <w:tcW w:w="1732" w:type="dxa"/>
          </w:tcPr>
          <w:p w14:paraId="1B525569" w14:textId="77777777" w:rsidR="004873B8" w:rsidRDefault="00633ED7">
            <w:pPr>
              <w:pStyle w:val="BodyText"/>
              <w:jc w:val="both"/>
              <w:rPr>
                <w:rStyle w:val="Hyperlink"/>
                <w:color w:val="000000" w:themeColor="text1"/>
                <w:u w:val="none"/>
              </w:rPr>
            </w:pPr>
            <w:r>
              <w:rPr>
                <w:rStyle w:val="Hyperlink"/>
                <w:color w:val="000000" w:themeColor="text1"/>
                <w:u w:val="none"/>
              </w:rPr>
              <w:t>Zinc</w:t>
            </w:r>
          </w:p>
        </w:tc>
        <w:tc>
          <w:tcPr>
            <w:tcW w:w="1142" w:type="dxa"/>
          </w:tcPr>
          <w:p w14:paraId="40A34BC0" w14:textId="77777777" w:rsidR="004873B8" w:rsidRDefault="00633ED7">
            <w:pPr>
              <w:pStyle w:val="BodyText"/>
              <w:jc w:val="both"/>
              <w:rPr>
                <w:rStyle w:val="Hyperlink"/>
                <w:color w:val="000000" w:themeColor="text1"/>
                <w:u w:val="none"/>
              </w:rPr>
            </w:pPr>
            <w:r>
              <w:rPr>
                <w:rStyle w:val="Hyperlink"/>
                <w:color w:val="000000" w:themeColor="text1"/>
                <w:u w:val="none"/>
              </w:rPr>
              <w:t>23</w:t>
            </w:r>
          </w:p>
        </w:tc>
        <w:tc>
          <w:tcPr>
            <w:tcW w:w="925" w:type="dxa"/>
          </w:tcPr>
          <w:p w14:paraId="539DDDD7" w14:textId="77777777" w:rsidR="004873B8" w:rsidRDefault="00633ED7">
            <w:pPr>
              <w:pStyle w:val="BodyText"/>
              <w:jc w:val="both"/>
              <w:rPr>
                <w:rStyle w:val="Hyperlink"/>
                <w:color w:val="000000" w:themeColor="text1"/>
                <w:u w:val="none"/>
              </w:rPr>
            </w:pPr>
            <w:r>
              <w:rPr>
                <w:rStyle w:val="Hyperlink"/>
                <w:color w:val="000000" w:themeColor="text1"/>
                <w:u w:val="none"/>
              </w:rPr>
              <w:t>1.96</w:t>
            </w:r>
          </w:p>
        </w:tc>
        <w:tc>
          <w:tcPr>
            <w:tcW w:w="1087" w:type="dxa"/>
          </w:tcPr>
          <w:p w14:paraId="6A5459D1" w14:textId="77777777" w:rsidR="004873B8" w:rsidRDefault="00633ED7">
            <w:pPr>
              <w:pStyle w:val="BodyText"/>
              <w:jc w:val="both"/>
              <w:rPr>
                <w:rStyle w:val="Hyperlink"/>
                <w:color w:val="000000" w:themeColor="text1"/>
                <w:u w:val="none"/>
              </w:rPr>
            </w:pPr>
            <w:r>
              <w:rPr>
                <w:rStyle w:val="Hyperlink"/>
                <w:color w:val="000000" w:themeColor="text1"/>
                <w:u w:val="none"/>
              </w:rPr>
              <w:t>1.4</w:t>
            </w:r>
          </w:p>
        </w:tc>
        <w:tc>
          <w:tcPr>
            <w:tcW w:w="1266" w:type="dxa"/>
          </w:tcPr>
          <w:p w14:paraId="4106A987" w14:textId="77777777" w:rsidR="004873B8" w:rsidRDefault="00633ED7">
            <w:pPr>
              <w:pStyle w:val="BodyText"/>
              <w:jc w:val="both"/>
              <w:rPr>
                <w:rStyle w:val="Hyperlink"/>
                <w:color w:val="000000" w:themeColor="text1"/>
                <w:u w:val="none"/>
              </w:rPr>
            </w:pPr>
            <w:r>
              <w:rPr>
                <w:rStyle w:val="Hyperlink"/>
                <w:color w:val="000000" w:themeColor="text1"/>
                <w:u w:val="none"/>
              </w:rPr>
              <w:t>2.4</w:t>
            </w:r>
          </w:p>
        </w:tc>
        <w:tc>
          <w:tcPr>
            <w:tcW w:w="1086" w:type="dxa"/>
          </w:tcPr>
          <w:p w14:paraId="37A26A86" w14:textId="77777777" w:rsidR="004873B8" w:rsidRDefault="00633ED7">
            <w:pPr>
              <w:pStyle w:val="BodyText"/>
              <w:jc w:val="both"/>
              <w:rPr>
                <w:rStyle w:val="Hyperlink"/>
                <w:color w:val="000000" w:themeColor="text1"/>
                <w:u w:val="none"/>
              </w:rPr>
            </w:pPr>
            <w:r>
              <w:rPr>
                <w:rStyle w:val="Hyperlink"/>
                <w:color w:val="000000" w:themeColor="text1"/>
                <w:u w:val="none"/>
              </w:rPr>
              <w:t>3.7</w:t>
            </w:r>
          </w:p>
        </w:tc>
        <w:tc>
          <w:tcPr>
            <w:tcW w:w="1087" w:type="dxa"/>
          </w:tcPr>
          <w:p w14:paraId="6CDD5F48" w14:textId="77777777" w:rsidR="004873B8" w:rsidRDefault="00633ED7">
            <w:pPr>
              <w:pStyle w:val="BodyText"/>
              <w:jc w:val="both"/>
              <w:rPr>
                <w:rStyle w:val="Hyperlink"/>
                <w:color w:val="000000" w:themeColor="text1"/>
                <w:u w:val="none"/>
              </w:rPr>
            </w:pPr>
            <w:r>
              <w:rPr>
                <w:rStyle w:val="Hyperlink"/>
                <w:color w:val="000000" w:themeColor="text1"/>
                <w:u w:val="none"/>
              </w:rPr>
              <w:t>0.7</w:t>
            </w:r>
          </w:p>
        </w:tc>
        <w:tc>
          <w:tcPr>
            <w:tcW w:w="1086" w:type="dxa"/>
          </w:tcPr>
          <w:p w14:paraId="039D4DBD" w14:textId="77777777" w:rsidR="004873B8" w:rsidRDefault="00633ED7">
            <w:pPr>
              <w:pStyle w:val="BodyText"/>
              <w:jc w:val="both"/>
              <w:rPr>
                <w:rStyle w:val="Hyperlink"/>
                <w:color w:val="000000" w:themeColor="text1"/>
                <w:u w:val="none"/>
              </w:rPr>
            </w:pPr>
            <w:r>
              <w:rPr>
                <w:rStyle w:val="Hyperlink"/>
                <w:color w:val="000000" w:themeColor="text1"/>
                <w:u w:val="none"/>
              </w:rPr>
              <w:t>3.0</w:t>
            </w:r>
          </w:p>
        </w:tc>
        <w:tc>
          <w:tcPr>
            <w:tcW w:w="1266" w:type="dxa"/>
          </w:tcPr>
          <w:p w14:paraId="44BBF372" w14:textId="77777777" w:rsidR="004873B8" w:rsidRDefault="00633ED7">
            <w:pPr>
              <w:pStyle w:val="BodyText"/>
              <w:jc w:val="both"/>
              <w:rPr>
                <w:rStyle w:val="Hyperlink"/>
                <w:color w:val="000000" w:themeColor="text1"/>
                <w:u w:val="none"/>
              </w:rPr>
            </w:pPr>
            <w:r>
              <w:rPr>
                <w:rStyle w:val="Hyperlink"/>
                <w:color w:val="000000" w:themeColor="text1"/>
                <w:u w:val="none"/>
              </w:rPr>
              <w:t>3.1</w:t>
            </w:r>
          </w:p>
        </w:tc>
        <w:tc>
          <w:tcPr>
            <w:tcW w:w="1086" w:type="dxa"/>
          </w:tcPr>
          <w:p w14:paraId="7977478F" w14:textId="77777777" w:rsidR="004873B8" w:rsidRDefault="00633ED7">
            <w:pPr>
              <w:pStyle w:val="BodyText"/>
              <w:jc w:val="both"/>
              <w:rPr>
                <w:rStyle w:val="Hyperlink"/>
                <w:color w:val="000000" w:themeColor="text1"/>
                <w:u w:val="none"/>
              </w:rPr>
            </w:pPr>
            <w:r>
              <w:rPr>
                <w:rStyle w:val="Hyperlink"/>
                <w:color w:val="000000" w:themeColor="text1"/>
                <w:u w:val="none"/>
              </w:rPr>
              <w:t>2.7</w:t>
            </w:r>
          </w:p>
        </w:tc>
        <w:tc>
          <w:tcPr>
            <w:tcW w:w="1087" w:type="dxa"/>
          </w:tcPr>
          <w:p w14:paraId="70012F69" w14:textId="77777777" w:rsidR="004873B8" w:rsidRDefault="00633ED7">
            <w:pPr>
              <w:pStyle w:val="BodyText"/>
              <w:jc w:val="both"/>
              <w:rPr>
                <w:rStyle w:val="Hyperlink"/>
                <w:color w:val="000000" w:themeColor="text1"/>
                <w:u w:val="none"/>
              </w:rPr>
            </w:pPr>
            <w:r>
              <w:rPr>
                <w:color w:val="000000" w:themeColor="text1"/>
                <w:lang w:val="en-IN"/>
              </w:rPr>
              <w:t>2.27</w:t>
            </w:r>
          </w:p>
        </w:tc>
        <w:tc>
          <w:tcPr>
            <w:tcW w:w="1458" w:type="dxa"/>
          </w:tcPr>
          <w:p w14:paraId="7884AFB9" w14:textId="77777777" w:rsidR="004873B8" w:rsidRDefault="00633ED7">
            <w:pPr>
              <w:pStyle w:val="BodyText"/>
              <w:jc w:val="both"/>
              <w:rPr>
                <w:rStyle w:val="Hyperlink"/>
                <w:color w:val="000000" w:themeColor="text1"/>
                <w:u w:val="none"/>
              </w:rPr>
            </w:pPr>
            <w:r>
              <w:rPr>
                <w:rStyle w:val="Hyperlink"/>
                <w:color w:val="000000" w:themeColor="text1"/>
                <w:u w:val="none"/>
              </w:rPr>
              <w:t>1.3</w:t>
            </w:r>
          </w:p>
        </w:tc>
      </w:tr>
      <w:bookmarkEnd w:id="5"/>
      <w:bookmarkEnd w:id="6"/>
    </w:tbl>
    <w:p w14:paraId="2B8760D7" w14:textId="77777777" w:rsidR="004873B8" w:rsidRDefault="004873B8">
      <w:pPr>
        <w:pStyle w:val="BodyText"/>
        <w:jc w:val="both"/>
        <w:rPr>
          <w:color w:val="000000" w:themeColor="text1"/>
        </w:rPr>
      </w:pPr>
    </w:p>
    <w:p w14:paraId="683E19BC" w14:textId="77777777" w:rsidR="004873B8" w:rsidRDefault="00633ED7">
      <w:pPr>
        <w:pStyle w:val="BodyText"/>
        <w:jc w:val="both"/>
        <w:rPr>
          <w:color w:val="000000" w:themeColor="text1"/>
        </w:rPr>
      </w:pPr>
      <w:r>
        <w:rPr>
          <w:color w:val="000000" w:themeColor="text1"/>
        </w:rPr>
        <w:t xml:space="preserve">   Source: IFCT 2017, Nutritive values of Indian Foods. (*All values in mg)</w:t>
      </w:r>
    </w:p>
    <w:p w14:paraId="385E56CC" w14:textId="77777777" w:rsidR="004873B8" w:rsidRDefault="004873B8">
      <w:pPr>
        <w:pStyle w:val="BodyText"/>
        <w:jc w:val="both"/>
        <w:rPr>
          <w:color w:val="000000" w:themeColor="text1"/>
        </w:rPr>
      </w:pPr>
    </w:p>
    <w:p w14:paraId="1634A8FA" w14:textId="77777777" w:rsidR="004873B8" w:rsidRDefault="004873B8">
      <w:pPr>
        <w:pStyle w:val="BodyText"/>
        <w:jc w:val="both"/>
        <w:rPr>
          <w:color w:val="000000" w:themeColor="text1"/>
        </w:rPr>
      </w:pPr>
    </w:p>
    <w:p w14:paraId="7D4342A1" w14:textId="77777777" w:rsidR="004873B8" w:rsidRDefault="004873B8">
      <w:pPr>
        <w:pStyle w:val="BodyText"/>
        <w:jc w:val="both"/>
        <w:rPr>
          <w:color w:val="000000" w:themeColor="text1"/>
        </w:rPr>
      </w:pPr>
    </w:p>
    <w:p w14:paraId="18600317" w14:textId="77777777" w:rsidR="004873B8" w:rsidRDefault="004873B8">
      <w:pPr>
        <w:pStyle w:val="BodyText"/>
        <w:jc w:val="both"/>
        <w:rPr>
          <w:color w:val="000000" w:themeColor="text1"/>
        </w:rPr>
      </w:pPr>
    </w:p>
    <w:p w14:paraId="366352B6" w14:textId="77777777" w:rsidR="004873B8" w:rsidRDefault="004873B8">
      <w:pPr>
        <w:pStyle w:val="BodyText"/>
        <w:jc w:val="both"/>
        <w:rPr>
          <w:color w:val="000000" w:themeColor="text1"/>
        </w:rPr>
      </w:pPr>
    </w:p>
    <w:p w14:paraId="1B68E34A" w14:textId="77777777" w:rsidR="004873B8" w:rsidRDefault="004873B8">
      <w:pPr>
        <w:pStyle w:val="BodyText"/>
        <w:jc w:val="both"/>
        <w:rPr>
          <w:color w:val="000000" w:themeColor="text1"/>
        </w:rPr>
      </w:pPr>
    </w:p>
    <w:p w14:paraId="1D26E9FA" w14:textId="77777777" w:rsidR="004873B8" w:rsidRDefault="004873B8">
      <w:pPr>
        <w:pStyle w:val="BodyText"/>
        <w:jc w:val="both"/>
        <w:rPr>
          <w:color w:val="000000" w:themeColor="text1"/>
        </w:rPr>
      </w:pPr>
    </w:p>
    <w:p w14:paraId="2E92C023" w14:textId="77777777" w:rsidR="004873B8" w:rsidRDefault="00633ED7">
      <w:pPr>
        <w:jc w:val="both"/>
        <w:rPr>
          <w:b/>
          <w:bCs/>
          <w:color w:val="000000" w:themeColor="text1"/>
        </w:rPr>
      </w:pPr>
      <w:r>
        <w:rPr>
          <w:b/>
          <w:bCs/>
          <w:color w:val="000000" w:themeColor="text1"/>
        </w:rPr>
        <w:lastRenderedPageBreak/>
        <w:t xml:space="preserve">Table 3: Comparative Analysis of Cereal- and Millet-Based </w:t>
      </w:r>
      <w:r>
        <w:rPr>
          <w:b/>
          <w:bCs/>
          <w:color w:val="000000" w:themeColor="text1"/>
          <w:lang w:val="en-US"/>
        </w:rPr>
        <w:t xml:space="preserve">Traditional </w:t>
      </w:r>
      <w:r>
        <w:rPr>
          <w:b/>
          <w:bCs/>
          <w:color w:val="000000" w:themeColor="text1"/>
        </w:rPr>
        <w:t xml:space="preserve">Drinks                            </w:t>
      </w:r>
    </w:p>
    <w:tbl>
      <w:tblPr>
        <w:tblStyle w:val="TableGrid"/>
        <w:tblW w:w="15216" w:type="dxa"/>
        <w:tblInd w:w="-572" w:type="dxa"/>
        <w:tblLayout w:type="fixed"/>
        <w:tblLook w:val="04A0" w:firstRow="1" w:lastRow="0" w:firstColumn="1" w:lastColumn="0" w:noHBand="0" w:noVBand="1"/>
      </w:tblPr>
      <w:tblGrid>
        <w:gridCol w:w="1178"/>
        <w:gridCol w:w="1810"/>
        <w:gridCol w:w="1626"/>
        <w:gridCol w:w="1723"/>
        <w:gridCol w:w="2735"/>
        <w:gridCol w:w="1547"/>
        <w:gridCol w:w="1239"/>
        <w:gridCol w:w="1596"/>
        <w:gridCol w:w="1762"/>
      </w:tblGrid>
      <w:tr w:rsidR="004873B8" w14:paraId="2F7E6E31" w14:textId="77777777">
        <w:tc>
          <w:tcPr>
            <w:tcW w:w="1178" w:type="dxa"/>
          </w:tcPr>
          <w:p w14:paraId="4EE1BE1B" w14:textId="77777777" w:rsidR="004873B8" w:rsidRDefault="00633ED7">
            <w:pPr>
              <w:jc w:val="both"/>
              <w:rPr>
                <w:b/>
                <w:bCs/>
                <w:color w:val="000000" w:themeColor="text1"/>
              </w:rPr>
            </w:pPr>
            <w:r>
              <w:rPr>
                <w:b/>
                <w:bCs/>
                <w:color w:val="000000" w:themeColor="text1"/>
              </w:rPr>
              <w:t>Study</w:t>
            </w:r>
          </w:p>
        </w:tc>
        <w:tc>
          <w:tcPr>
            <w:tcW w:w="1810" w:type="dxa"/>
          </w:tcPr>
          <w:p w14:paraId="4546DEE9" w14:textId="77777777" w:rsidR="004873B8" w:rsidRDefault="00633ED7">
            <w:pPr>
              <w:jc w:val="both"/>
              <w:rPr>
                <w:b/>
                <w:bCs/>
                <w:color w:val="000000" w:themeColor="text1"/>
              </w:rPr>
            </w:pPr>
            <w:r>
              <w:rPr>
                <w:b/>
                <w:bCs/>
                <w:color w:val="000000" w:themeColor="text1"/>
              </w:rPr>
              <w:t>Drink</w:t>
            </w:r>
          </w:p>
        </w:tc>
        <w:tc>
          <w:tcPr>
            <w:tcW w:w="1626" w:type="dxa"/>
          </w:tcPr>
          <w:p w14:paraId="4AE266F6" w14:textId="77777777" w:rsidR="004873B8" w:rsidRDefault="00633ED7">
            <w:pPr>
              <w:jc w:val="both"/>
              <w:rPr>
                <w:b/>
                <w:bCs/>
                <w:color w:val="000000" w:themeColor="text1"/>
              </w:rPr>
            </w:pPr>
            <w:r>
              <w:rPr>
                <w:b/>
                <w:bCs/>
                <w:color w:val="000000" w:themeColor="text1"/>
              </w:rPr>
              <w:t>Cereal/Millet Source</w:t>
            </w:r>
          </w:p>
        </w:tc>
        <w:tc>
          <w:tcPr>
            <w:tcW w:w="1723" w:type="dxa"/>
          </w:tcPr>
          <w:p w14:paraId="6A94CECB" w14:textId="77777777" w:rsidR="004873B8" w:rsidRDefault="00633ED7">
            <w:pPr>
              <w:jc w:val="both"/>
              <w:rPr>
                <w:b/>
                <w:bCs/>
                <w:color w:val="000000" w:themeColor="text1"/>
              </w:rPr>
            </w:pPr>
            <w:r>
              <w:rPr>
                <w:b/>
                <w:bCs/>
                <w:color w:val="000000" w:themeColor="text1"/>
              </w:rPr>
              <w:t>Fermentation Culture/Process</w:t>
            </w:r>
          </w:p>
        </w:tc>
        <w:tc>
          <w:tcPr>
            <w:tcW w:w="2735" w:type="dxa"/>
          </w:tcPr>
          <w:p w14:paraId="69CE435F" w14:textId="77777777" w:rsidR="004873B8" w:rsidRDefault="00633ED7">
            <w:pPr>
              <w:jc w:val="both"/>
              <w:rPr>
                <w:b/>
                <w:bCs/>
                <w:color w:val="000000" w:themeColor="text1"/>
              </w:rPr>
            </w:pPr>
            <w:r>
              <w:rPr>
                <w:b/>
                <w:bCs/>
                <w:color w:val="000000" w:themeColor="text1"/>
              </w:rPr>
              <w:t>FHR &amp; Temperature</w:t>
            </w:r>
          </w:p>
        </w:tc>
        <w:tc>
          <w:tcPr>
            <w:tcW w:w="1547" w:type="dxa"/>
          </w:tcPr>
          <w:p w14:paraId="28FB767E" w14:textId="77777777" w:rsidR="004873B8" w:rsidRDefault="00633ED7">
            <w:pPr>
              <w:ind w:right="-131"/>
              <w:rPr>
                <w:b/>
                <w:bCs/>
                <w:color w:val="000000" w:themeColor="text1"/>
              </w:rPr>
            </w:pPr>
            <w:r>
              <w:rPr>
                <w:b/>
                <w:bCs/>
                <w:color w:val="000000" w:themeColor="text1"/>
              </w:rPr>
              <w:t>Purification/Separation</w:t>
            </w:r>
          </w:p>
        </w:tc>
        <w:tc>
          <w:tcPr>
            <w:tcW w:w="1239" w:type="dxa"/>
          </w:tcPr>
          <w:p w14:paraId="51FD9797" w14:textId="77777777" w:rsidR="004873B8" w:rsidRDefault="00633ED7">
            <w:pPr>
              <w:jc w:val="both"/>
              <w:rPr>
                <w:b/>
                <w:bCs/>
                <w:color w:val="000000" w:themeColor="text1"/>
              </w:rPr>
            </w:pPr>
            <w:r>
              <w:rPr>
                <w:b/>
                <w:bCs/>
                <w:color w:val="000000" w:themeColor="text1"/>
              </w:rPr>
              <w:t>CFU (Colony-Forming Units)</w:t>
            </w:r>
          </w:p>
        </w:tc>
        <w:tc>
          <w:tcPr>
            <w:tcW w:w="1596" w:type="dxa"/>
          </w:tcPr>
          <w:p w14:paraId="08AD5134" w14:textId="77777777" w:rsidR="004873B8" w:rsidRDefault="00633ED7">
            <w:pPr>
              <w:jc w:val="both"/>
              <w:rPr>
                <w:b/>
                <w:bCs/>
                <w:color w:val="000000" w:themeColor="text1"/>
              </w:rPr>
            </w:pPr>
            <w:r>
              <w:rPr>
                <w:b/>
                <w:bCs/>
                <w:color w:val="000000" w:themeColor="text1"/>
              </w:rPr>
              <w:t>Sample Used</w:t>
            </w:r>
          </w:p>
        </w:tc>
        <w:tc>
          <w:tcPr>
            <w:tcW w:w="1762" w:type="dxa"/>
          </w:tcPr>
          <w:p w14:paraId="7C10E718" w14:textId="77777777" w:rsidR="004873B8" w:rsidRDefault="00633ED7">
            <w:pPr>
              <w:jc w:val="both"/>
              <w:rPr>
                <w:b/>
                <w:bCs/>
                <w:color w:val="000000" w:themeColor="text1"/>
              </w:rPr>
            </w:pPr>
            <w:r>
              <w:rPr>
                <w:b/>
                <w:bCs/>
                <w:color w:val="000000" w:themeColor="text1"/>
              </w:rPr>
              <w:t>Range Specified</w:t>
            </w:r>
          </w:p>
        </w:tc>
      </w:tr>
      <w:tr w:rsidR="004873B8" w14:paraId="6B29373D" w14:textId="77777777">
        <w:tc>
          <w:tcPr>
            <w:tcW w:w="1178" w:type="dxa"/>
          </w:tcPr>
          <w:p w14:paraId="20562BFD" w14:textId="77777777" w:rsidR="004873B8" w:rsidRDefault="00633ED7">
            <w:pPr>
              <w:jc w:val="both"/>
              <w:rPr>
                <w:color w:val="000000" w:themeColor="text1"/>
              </w:rPr>
            </w:pPr>
            <w:r>
              <w:rPr>
                <w:color w:val="000000" w:themeColor="text1"/>
              </w:rPr>
              <w:t xml:space="preserve">Kolawole </w:t>
            </w:r>
            <w:r>
              <w:rPr>
                <w:i/>
                <w:color w:val="000000" w:themeColor="text1"/>
              </w:rPr>
              <w:t>et al</w:t>
            </w:r>
            <w:r>
              <w:rPr>
                <w:color w:val="000000" w:themeColor="text1"/>
              </w:rPr>
              <w:t>., 2007</w:t>
            </w:r>
          </w:p>
        </w:tc>
        <w:tc>
          <w:tcPr>
            <w:tcW w:w="1810" w:type="dxa"/>
          </w:tcPr>
          <w:p w14:paraId="24E248C0" w14:textId="77777777" w:rsidR="004873B8" w:rsidRDefault="00633ED7">
            <w:pPr>
              <w:jc w:val="both"/>
              <w:rPr>
                <w:color w:val="000000" w:themeColor="text1"/>
              </w:rPr>
            </w:pPr>
            <w:r>
              <w:rPr>
                <w:color w:val="000000" w:themeColor="text1"/>
              </w:rPr>
              <w:t>Pito (Fermented)</w:t>
            </w:r>
          </w:p>
          <w:p w14:paraId="180DBE4D" w14:textId="77777777" w:rsidR="004873B8" w:rsidRDefault="00633ED7">
            <w:pPr>
              <w:jc w:val="both"/>
              <w:rPr>
                <w:color w:val="000000" w:themeColor="text1"/>
              </w:rPr>
            </w:pPr>
            <w:r>
              <w:rPr>
                <w:color w:val="000000" w:themeColor="text1"/>
              </w:rPr>
              <w:t>( West Africa</w:t>
            </w:r>
            <w:r>
              <w:rPr>
                <w:rStyle w:val="apple-converted-space"/>
                <w:color w:val="000000" w:themeColor="text1"/>
              </w:rPr>
              <w:t> )</w:t>
            </w:r>
          </w:p>
        </w:tc>
        <w:tc>
          <w:tcPr>
            <w:tcW w:w="1626" w:type="dxa"/>
          </w:tcPr>
          <w:p w14:paraId="624A4D90" w14:textId="77777777" w:rsidR="004873B8" w:rsidRDefault="00633ED7">
            <w:pPr>
              <w:jc w:val="both"/>
              <w:rPr>
                <w:color w:val="000000" w:themeColor="text1"/>
              </w:rPr>
            </w:pPr>
            <w:r>
              <w:rPr>
                <w:color w:val="000000" w:themeColor="text1"/>
              </w:rPr>
              <w:t>Sorghum</w:t>
            </w:r>
          </w:p>
        </w:tc>
        <w:tc>
          <w:tcPr>
            <w:tcW w:w="1723" w:type="dxa"/>
          </w:tcPr>
          <w:p w14:paraId="578E72FD" w14:textId="77777777" w:rsidR="004873B8" w:rsidRDefault="00633ED7">
            <w:pPr>
              <w:jc w:val="both"/>
              <w:rPr>
                <w:color w:val="000000" w:themeColor="text1"/>
              </w:rPr>
            </w:pPr>
            <w:r>
              <w:rPr>
                <w:color w:val="000000" w:themeColor="text1"/>
              </w:rPr>
              <w:t>Natural fermentation (Lactic Acid Bacteria &amp; Yeast)</w:t>
            </w:r>
          </w:p>
        </w:tc>
        <w:tc>
          <w:tcPr>
            <w:tcW w:w="2735" w:type="dxa"/>
          </w:tcPr>
          <w:p w14:paraId="0EDE4069" w14:textId="77777777" w:rsidR="004873B8" w:rsidRDefault="00633ED7">
            <w:pPr>
              <w:jc w:val="both"/>
              <w:rPr>
                <w:color w:val="000000" w:themeColor="text1"/>
              </w:rPr>
            </w:pPr>
            <w:r>
              <w:rPr>
                <w:color w:val="000000" w:themeColor="text1"/>
              </w:rPr>
              <w:t>48 hours soaking, 5 days malting, overnight standing, repeated boiling &amp; cooling</w:t>
            </w:r>
          </w:p>
        </w:tc>
        <w:tc>
          <w:tcPr>
            <w:tcW w:w="1547" w:type="dxa"/>
          </w:tcPr>
          <w:p w14:paraId="7F59B037" w14:textId="77777777" w:rsidR="004873B8" w:rsidRDefault="00633ED7">
            <w:pPr>
              <w:ind w:right="-131"/>
              <w:rPr>
                <w:color w:val="000000" w:themeColor="text1"/>
              </w:rPr>
            </w:pPr>
            <w:r>
              <w:rPr>
                <w:color w:val="000000" w:themeColor="text1"/>
              </w:rPr>
              <w:t>Filtration using a fine mesh</w:t>
            </w:r>
          </w:p>
        </w:tc>
        <w:tc>
          <w:tcPr>
            <w:tcW w:w="1239" w:type="dxa"/>
          </w:tcPr>
          <w:p w14:paraId="2ECA3766" w14:textId="77777777" w:rsidR="004873B8" w:rsidRDefault="00633ED7">
            <w:pPr>
              <w:jc w:val="both"/>
              <w:rPr>
                <w:color w:val="000000" w:themeColor="text1"/>
              </w:rPr>
            </w:pPr>
            <w:r>
              <w:rPr>
                <w:color w:val="000000" w:themeColor="text1"/>
              </w:rPr>
              <w:t>~10⁶-10⁷ CFU/mL</w:t>
            </w:r>
          </w:p>
        </w:tc>
        <w:tc>
          <w:tcPr>
            <w:tcW w:w="1596" w:type="dxa"/>
          </w:tcPr>
          <w:p w14:paraId="1EBC22FE" w14:textId="77777777" w:rsidR="004873B8" w:rsidRDefault="00633ED7">
            <w:pPr>
              <w:jc w:val="both"/>
              <w:rPr>
                <w:color w:val="000000" w:themeColor="text1"/>
              </w:rPr>
            </w:pPr>
            <w:r>
              <w:rPr>
                <w:color w:val="000000" w:themeColor="text1"/>
              </w:rPr>
              <w:t>Sorghum malted and fermented</w:t>
            </w:r>
          </w:p>
        </w:tc>
        <w:tc>
          <w:tcPr>
            <w:tcW w:w="1762" w:type="dxa"/>
          </w:tcPr>
          <w:p w14:paraId="32972312" w14:textId="77777777" w:rsidR="004873B8" w:rsidRDefault="00633ED7">
            <w:pPr>
              <w:jc w:val="both"/>
              <w:rPr>
                <w:color w:val="000000" w:themeColor="text1"/>
              </w:rPr>
            </w:pPr>
            <w:r>
              <w:rPr>
                <w:color w:val="000000" w:themeColor="text1"/>
              </w:rPr>
              <w:t>pH 3.5-4.5, Fermentation 24-48h</w:t>
            </w:r>
          </w:p>
        </w:tc>
      </w:tr>
      <w:tr w:rsidR="004873B8" w14:paraId="3A189558" w14:textId="77777777">
        <w:tc>
          <w:tcPr>
            <w:tcW w:w="1178" w:type="dxa"/>
          </w:tcPr>
          <w:p w14:paraId="273906DD" w14:textId="77777777" w:rsidR="004873B8" w:rsidRDefault="00633ED7">
            <w:pPr>
              <w:jc w:val="both"/>
              <w:rPr>
                <w:color w:val="000000" w:themeColor="text1"/>
              </w:rPr>
            </w:pPr>
            <w:r>
              <w:rPr>
                <w:color w:val="000000" w:themeColor="text1"/>
              </w:rPr>
              <w:t xml:space="preserve">Kolawole </w:t>
            </w:r>
            <w:r>
              <w:rPr>
                <w:i/>
                <w:color w:val="000000" w:themeColor="text1"/>
              </w:rPr>
              <w:t>et al</w:t>
            </w:r>
            <w:r>
              <w:rPr>
                <w:color w:val="000000" w:themeColor="text1"/>
              </w:rPr>
              <w:t>., 2007</w:t>
            </w:r>
          </w:p>
        </w:tc>
        <w:tc>
          <w:tcPr>
            <w:tcW w:w="1810" w:type="dxa"/>
          </w:tcPr>
          <w:p w14:paraId="51C90EBF" w14:textId="77777777" w:rsidR="004873B8" w:rsidRDefault="00633ED7">
            <w:pPr>
              <w:jc w:val="both"/>
              <w:rPr>
                <w:color w:val="000000" w:themeColor="text1"/>
              </w:rPr>
            </w:pPr>
            <w:r>
              <w:rPr>
                <w:color w:val="000000" w:themeColor="text1"/>
              </w:rPr>
              <w:t>Pito (Unfermented)</w:t>
            </w:r>
          </w:p>
          <w:p w14:paraId="294793A6" w14:textId="77777777" w:rsidR="004873B8" w:rsidRDefault="00633ED7">
            <w:pPr>
              <w:jc w:val="both"/>
              <w:rPr>
                <w:color w:val="000000" w:themeColor="text1"/>
              </w:rPr>
            </w:pPr>
            <w:r>
              <w:rPr>
                <w:color w:val="000000" w:themeColor="text1"/>
              </w:rPr>
              <w:t>( West Africa</w:t>
            </w:r>
            <w:r>
              <w:rPr>
                <w:rStyle w:val="apple-converted-space"/>
                <w:color w:val="000000" w:themeColor="text1"/>
              </w:rPr>
              <w:t> )</w:t>
            </w:r>
          </w:p>
        </w:tc>
        <w:tc>
          <w:tcPr>
            <w:tcW w:w="1626" w:type="dxa"/>
          </w:tcPr>
          <w:p w14:paraId="39F80E1D" w14:textId="77777777" w:rsidR="004873B8" w:rsidRDefault="00633ED7">
            <w:pPr>
              <w:jc w:val="both"/>
              <w:rPr>
                <w:color w:val="000000" w:themeColor="text1"/>
              </w:rPr>
            </w:pPr>
            <w:r>
              <w:rPr>
                <w:color w:val="000000" w:themeColor="text1"/>
              </w:rPr>
              <w:t>Maize, Cashew &amp; Mango bark</w:t>
            </w:r>
          </w:p>
        </w:tc>
        <w:tc>
          <w:tcPr>
            <w:tcW w:w="1723" w:type="dxa"/>
          </w:tcPr>
          <w:p w14:paraId="7C423AF5" w14:textId="77777777" w:rsidR="004873B8" w:rsidRDefault="00633ED7">
            <w:pPr>
              <w:jc w:val="both"/>
              <w:rPr>
                <w:color w:val="000000" w:themeColor="text1"/>
              </w:rPr>
            </w:pPr>
            <w:r>
              <w:rPr>
                <w:color w:val="000000" w:themeColor="text1"/>
              </w:rPr>
              <w:t>No fermentation</w:t>
            </w:r>
          </w:p>
        </w:tc>
        <w:tc>
          <w:tcPr>
            <w:tcW w:w="2735" w:type="dxa"/>
          </w:tcPr>
          <w:p w14:paraId="13DCD3B3" w14:textId="77777777" w:rsidR="004873B8" w:rsidRDefault="00633ED7">
            <w:pPr>
              <w:jc w:val="both"/>
              <w:rPr>
                <w:color w:val="000000" w:themeColor="text1"/>
              </w:rPr>
            </w:pPr>
            <w:r>
              <w:rPr>
                <w:color w:val="000000" w:themeColor="text1"/>
              </w:rPr>
              <w:t>Boiling for 2 hours, steeping bark for 7 hours</w:t>
            </w:r>
          </w:p>
        </w:tc>
        <w:tc>
          <w:tcPr>
            <w:tcW w:w="1547" w:type="dxa"/>
          </w:tcPr>
          <w:p w14:paraId="19B235E6" w14:textId="77777777" w:rsidR="004873B8" w:rsidRDefault="00633ED7">
            <w:pPr>
              <w:ind w:right="-131"/>
              <w:rPr>
                <w:color w:val="000000" w:themeColor="text1"/>
              </w:rPr>
            </w:pPr>
            <w:r>
              <w:rPr>
                <w:color w:val="000000" w:themeColor="text1"/>
              </w:rPr>
              <w:t>Filtering the mixture</w:t>
            </w:r>
          </w:p>
        </w:tc>
        <w:tc>
          <w:tcPr>
            <w:tcW w:w="1239" w:type="dxa"/>
          </w:tcPr>
          <w:p w14:paraId="64CA710C" w14:textId="77777777" w:rsidR="004873B8" w:rsidRDefault="00633ED7">
            <w:pPr>
              <w:jc w:val="both"/>
              <w:rPr>
                <w:color w:val="000000" w:themeColor="text1"/>
              </w:rPr>
            </w:pPr>
            <w:r>
              <w:rPr>
                <w:color w:val="000000" w:themeColor="text1"/>
              </w:rPr>
              <w:t>No CFU reported</w:t>
            </w:r>
          </w:p>
        </w:tc>
        <w:tc>
          <w:tcPr>
            <w:tcW w:w="1596" w:type="dxa"/>
          </w:tcPr>
          <w:p w14:paraId="455FD7EA" w14:textId="77777777" w:rsidR="004873B8" w:rsidRDefault="00633ED7">
            <w:pPr>
              <w:jc w:val="both"/>
              <w:rPr>
                <w:color w:val="000000" w:themeColor="text1"/>
              </w:rPr>
            </w:pPr>
            <w:r>
              <w:rPr>
                <w:color w:val="000000" w:themeColor="text1"/>
              </w:rPr>
              <w:t>Roasted maize mixed with extract</w:t>
            </w:r>
          </w:p>
        </w:tc>
        <w:tc>
          <w:tcPr>
            <w:tcW w:w="1762" w:type="dxa"/>
          </w:tcPr>
          <w:p w14:paraId="08EAFDD5" w14:textId="77777777" w:rsidR="004873B8" w:rsidRDefault="00633ED7">
            <w:pPr>
              <w:jc w:val="both"/>
              <w:rPr>
                <w:color w:val="000000" w:themeColor="text1"/>
              </w:rPr>
            </w:pPr>
            <w:r>
              <w:rPr>
                <w:color w:val="000000" w:themeColor="text1"/>
              </w:rPr>
              <w:t>No fermentation, direct consumption</w:t>
            </w:r>
          </w:p>
        </w:tc>
      </w:tr>
      <w:tr w:rsidR="004873B8" w14:paraId="40CD59A3" w14:textId="77777777">
        <w:tc>
          <w:tcPr>
            <w:tcW w:w="1178" w:type="dxa"/>
          </w:tcPr>
          <w:p w14:paraId="5C2616F3" w14:textId="77777777" w:rsidR="004873B8" w:rsidRDefault="00633ED7">
            <w:pPr>
              <w:jc w:val="both"/>
              <w:rPr>
                <w:color w:val="000000" w:themeColor="text1"/>
              </w:rPr>
            </w:pPr>
            <w:proofErr w:type="spellStart"/>
            <w:r>
              <w:rPr>
                <w:color w:val="000000" w:themeColor="text1"/>
              </w:rPr>
              <w:t>Arici</w:t>
            </w:r>
            <w:proofErr w:type="spellEnd"/>
            <w:r>
              <w:rPr>
                <w:color w:val="000000" w:themeColor="text1"/>
              </w:rPr>
              <w:t xml:space="preserve"> &amp; </w:t>
            </w:r>
            <w:proofErr w:type="spellStart"/>
            <w:r>
              <w:rPr>
                <w:color w:val="000000" w:themeColor="text1"/>
              </w:rPr>
              <w:t>Daglioglu</w:t>
            </w:r>
            <w:proofErr w:type="spellEnd"/>
            <w:r>
              <w:rPr>
                <w:color w:val="000000" w:themeColor="text1"/>
              </w:rPr>
              <w:t>, 2002</w:t>
            </w:r>
          </w:p>
        </w:tc>
        <w:tc>
          <w:tcPr>
            <w:tcW w:w="1810" w:type="dxa"/>
          </w:tcPr>
          <w:p w14:paraId="3C4B5B25" w14:textId="77777777" w:rsidR="004873B8" w:rsidRDefault="00633ED7">
            <w:pPr>
              <w:jc w:val="both"/>
              <w:rPr>
                <w:color w:val="000000" w:themeColor="text1"/>
              </w:rPr>
            </w:pPr>
            <w:r>
              <w:rPr>
                <w:color w:val="000000" w:themeColor="text1"/>
              </w:rPr>
              <w:t>Boza(Central Asia)</w:t>
            </w:r>
          </w:p>
        </w:tc>
        <w:tc>
          <w:tcPr>
            <w:tcW w:w="1626" w:type="dxa"/>
          </w:tcPr>
          <w:p w14:paraId="31F45F60" w14:textId="77777777" w:rsidR="004873B8" w:rsidRDefault="00633ED7">
            <w:pPr>
              <w:jc w:val="both"/>
              <w:rPr>
                <w:color w:val="000000" w:themeColor="text1"/>
              </w:rPr>
            </w:pPr>
            <w:r>
              <w:rPr>
                <w:color w:val="000000" w:themeColor="text1"/>
              </w:rPr>
              <w:t>Various grains (e.g., wheat, millet)</w:t>
            </w:r>
          </w:p>
        </w:tc>
        <w:tc>
          <w:tcPr>
            <w:tcW w:w="1723" w:type="dxa"/>
          </w:tcPr>
          <w:p w14:paraId="06FBC3EA" w14:textId="77777777" w:rsidR="004873B8" w:rsidRDefault="00633ED7">
            <w:pPr>
              <w:jc w:val="both"/>
              <w:rPr>
                <w:color w:val="000000" w:themeColor="text1"/>
              </w:rPr>
            </w:pPr>
            <w:r>
              <w:rPr>
                <w:color w:val="000000" w:themeColor="text1"/>
              </w:rPr>
              <w:t>No fermentation (mashing &amp; sweetening)</w:t>
            </w:r>
          </w:p>
        </w:tc>
        <w:tc>
          <w:tcPr>
            <w:tcW w:w="2735" w:type="dxa"/>
          </w:tcPr>
          <w:p w14:paraId="039799EA" w14:textId="77777777" w:rsidR="004873B8" w:rsidRDefault="00633ED7">
            <w:pPr>
              <w:jc w:val="both"/>
              <w:rPr>
                <w:color w:val="000000" w:themeColor="text1"/>
              </w:rPr>
            </w:pPr>
            <w:r>
              <w:rPr>
                <w:color w:val="000000" w:themeColor="text1"/>
              </w:rPr>
              <w:t>Cooling to ~40°C</w:t>
            </w:r>
          </w:p>
        </w:tc>
        <w:tc>
          <w:tcPr>
            <w:tcW w:w="1547" w:type="dxa"/>
          </w:tcPr>
          <w:p w14:paraId="69F8586F" w14:textId="77777777" w:rsidR="004873B8" w:rsidRDefault="00633ED7">
            <w:pPr>
              <w:ind w:right="-131"/>
              <w:rPr>
                <w:color w:val="000000" w:themeColor="text1"/>
              </w:rPr>
            </w:pPr>
            <w:r>
              <w:rPr>
                <w:color w:val="000000" w:themeColor="text1"/>
              </w:rPr>
              <w:t>Straining to remove solids</w:t>
            </w:r>
          </w:p>
        </w:tc>
        <w:tc>
          <w:tcPr>
            <w:tcW w:w="1239" w:type="dxa"/>
          </w:tcPr>
          <w:p w14:paraId="77657D87" w14:textId="77777777" w:rsidR="004873B8" w:rsidRDefault="00633ED7">
            <w:pPr>
              <w:jc w:val="both"/>
              <w:rPr>
                <w:color w:val="000000" w:themeColor="text1"/>
              </w:rPr>
            </w:pPr>
            <w:r>
              <w:rPr>
                <w:color w:val="000000" w:themeColor="text1"/>
              </w:rPr>
              <w:t>~10</w:t>
            </w:r>
            <w:r>
              <w:rPr>
                <w:rFonts w:eastAsia="Calibri"/>
                <w:color w:val="000000" w:themeColor="text1"/>
              </w:rPr>
              <w:t>⁶</w:t>
            </w:r>
            <w:r>
              <w:rPr>
                <w:color w:val="000000" w:themeColor="text1"/>
              </w:rPr>
              <w:t>-10</w:t>
            </w:r>
            <w:r>
              <w:rPr>
                <w:rFonts w:eastAsia="Calibri"/>
                <w:color w:val="000000" w:themeColor="text1"/>
              </w:rPr>
              <w:t>⁸</w:t>
            </w:r>
            <w:r>
              <w:rPr>
                <w:color w:val="000000" w:themeColor="text1"/>
              </w:rPr>
              <w:t xml:space="preserve"> CFU/mL</w:t>
            </w:r>
          </w:p>
        </w:tc>
        <w:tc>
          <w:tcPr>
            <w:tcW w:w="1596" w:type="dxa"/>
          </w:tcPr>
          <w:p w14:paraId="0B8D90C4" w14:textId="77777777" w:rsidR="004873B8" w:rsidRDefault="00633ED7">
            <w:pPr>
              <w:jc w:val="both"/>
              <w:rPr>
                <w:color w:val="000000" w:themeColor="text1"/>
              </w:rPr>
            </w:pPr>
            <w:r>
              <w:rPr>
                <w:color w:val="000000" w:themeColor="text1"/>
              </w:rPr>
              <w:t>Fermented wheat-based product</w:t>
            </w:r>
          </w:p>
        </w:tc>
        <w:tc>
          <w:tcPr>
            <w:tcW w:w="1762" w:type="dxa"/>
          </w:tcPr>
          <w:p w14:paraId="50F77842" w14:textId="77777777" w:rsidR="004873B8" w:rsidRDefault="00633ED7">
            <w:pPr>
              <w:jc w:val="both"/>
              <w:rPr>
                <w:color w:val="000000" w:themeColor="text1"/>
              </w:rPr>
            </w:pPr>
            <w:r>
              <w:rPr>
                <w:color w:val="000000" w:themeColor="text1"/>
              </w:rPr>
              <w:t>Storage 1-3 days, chilled at 4°C</w:t>
            </w:r>
          </w:p>
        </w:tc>
      </w:tr>
      <w:tr w:rsidR="004873B8" w14:paraId="71EA05E9" w14:textId="77777777">
        <w:tc>
          <w:tcPr>
            <w:tcW w:w="1178" w:type="dxa"/>
          </w:tcPr>
          <w:p w14:paraId="20F49E01" w14:textId="77777777" w:rsidR="004873B8" w:rsidRDefault="00633ED7">
            <w:pPr>
              <w:jc w:val="both"/>
              <w:rPr>
                <w:color w:val="000000" w:themeColor="text1"/>
              </w:rPr>
            </w:pPr>
            <w:proofErr w:type="spellStart"/>
            <w:r>
              <w:rPr>
                <w:rStyle w:val="Emphasis"/>
                <w:i w:val="0"/>
                <w:iCs w:val="0"/>
                <w:color w:val="000000" w:themeColor="text1"/>
              </w:rPr>
              <w:t>Mugula</w:t>
            </w:r>
            <w:proofErr w:type="spellEnd"/>
            <w:r>
              <w:rPr>
                <w:rStyle w:val="Emphasis"/>
                <w:i w:val="0"/>
                <w:iCs w:val="0"/>
                <w:color w:val="000000" w:themeColor="text1"/>
              </w:rPr>
              <w:t xml:space="preserve"> </w:t>
            </w:r>
            <w:r>
              <w:rPr>
                <w:rStyle w:val="Emphasis"/>
                <w:color w:val="000000" w:themeColor="text1"/>
              </w:rPr>
              <w:t>et al.,</w:t>
            </w:r>
            <w:r>
              <w:rPr>
                <w:rStyle w:val="Emphasis"/>
                <w:i w:val="0"/>
                <w:iCs w:val="0"/>
                <w:color w:val="000000" w:themeColor="text1"/>
              </w:rPr>
              <w:t xml:space="preserve"> 2003</w:t>
            </w:r>
          </w:p>
        </w:tc>
        <w:tc>
          <w:tcPr>
            <w:tcW w:w="1810" w:type="dxa"/>
          </w:tcPr>
          <w:p w14:paraId="635E5365" w14:textId="77777777" w:rsidR="004873B8" w:rsidRDefault="00633ED7">
            <w:pPr>
              <w:jc w:val="both"/>
              <w:rPr>
                <w:color w:val="000000" w:themeColor="text1"/>
              </w:rPr>
            </w:pPr>
            <w:proofErr w:type="spellStart"/>
            <w:r>
              <w:rPr>
                <w:color w:val="000000" w:themeColor="text1"/>
              </w:rPr>
              <w:t>Togwa</w:t>
            </w:r>
            <w:proofErr w:type="spellEnd"/>
            <w:r>
              <w:rPr>
                <w:color w:val="000000" w:themeColor="text1"/>
              </w:rPr>
              <w:t>(Tanzania)</w:t>
            </w:r>
          </w:p>
        </w:tc>
        <w:tc>
          <w:tcPr>
            <w:tcW w:w="1626" w:type="dxa"/>
          </w:tcPr>
          <w:p w14:paraId="34B22B06" w14:textId="77777777" w:rsidR="004873B8" w:rsidRDefault="00633ED7">
            <w:pPr>
              <w:jc w:val="both"/>
              <w:rPr>
                <w:color w:val="000000" w:themeColor="text1"/>
              </w:rPr>
            </w:pPr>
            <w:r>
              <w:rPr>
                <w:color w:val="000000" w:themeColor="text1"/>
              </w:rPr>
              <w:t>Millet/Sorghum</w:t>
            </w:r>
          </w:p>
        </w:tc>
        <w:tc>
          <w:tcPr>
            <w:tcW w:w="1723" w:type="dxa"/>
          </w:tcPr>
          <w:p w14:paraId="32295D26" w14:textId="77777777" w:rsidR="004873B8" w:rsidRDefault="00633ED7">
            <w:pPr>
              <w:jc w:val="both"/>
              <w:rPr>
                <w:color w:val="000000" w:themeColor="text1"/>
              </w:rPr>
            </w:pPr>
            <w:r>
              <w:rPr>
                <w:color w:val="000000" w:themeColor="text1"/>
              </w:rPr>
              <w:t>Lactic acid fermentation</w:t>
            </w:r>
          </w:p>
        </w:tc>
        <w:tc>
          <w:tcPr>
            <w:tcW w:w="2735" w:type="dxa"/>
          </w:tcPr>
          <w:p w14:paraId="77E737B8" w14:textId="77777777" w:rsidR="004873B8" w:rsidRDefault="00633ED7">
            <w:pPr>
              <w:jc w:val="both"/>
              <w:rPr>
                <w:color w:val="000000" w:themeColor="text1"/>
              </w:rPr>
            </w:pPr>
            <w:r>
              <w:rPr>
                <w:color w:val="000000" w:themeColor="text1"/>
              </w:rPr>
              <w:t>Ferment at 30°C for 24 hours</w:t>
            </w:r>
          </w:p>
        </w:tc>
        <w:tc>
          <w:tcPr>
            <w:tcW w:w="1547" w:type="dxa"/>
          </w:tcPr>
          <w:p w14:paraId="7C518188" w14:textId="77777777" w:rsidR="004873B8" w:rsidRDefault="00633ED7">
            <w:pPr>
              <w:ind w:right="-131"/>
              <w:rPr>
                <w:color w:val="000000" w:themeColor="text1"/>
              </w:rPr>
            </w:pPr>
            <w:r>
              <w:rPr>
                <w:color w:val="000000" w:themeColor="text1"/>
              </w:rPr>
              <w:t>Sieving &amp; concentration</w:t>
            </w:r>
          </w:p>
        </w:tc>
        <w:tc>
          <w:tcPr>
            <w:tcW w:w="1239" w:type="dxa"/>
          </w:tcPr>
          <w:p w14:paraId="5DE329A1" w14:textId="77777777" w:rsidR="004873B8" w:rsidRDefault="00633ED7">
            <w:pPr>
              <w:jc w:val="both"/>
              <w:rPr>
                <w:color w:val="000000" w:themeColor="text1"/>
              </w:rPr>
            </w:pPr>
            <w:r>
              <w:rPr>
                <w:color w:val="000000" w:themeColor="text1"/>
              </w:rPr>
              <w:t>~10</w:t>
            </w:r>
            <w:r>
              <w:rPr>
                <w:rFonts w:eastAsia="Calibri"/>
                <w:color w:val="000000" w:themeColor="text1"/>
              </w:rPr>
              <w:t>⁵</w:t>
            </w:r>
            <w:r>
              <w:rPr>
                <w:color w:val="000000" w:themeColor="text1"/>
              </w:rPr>
              <w:t>-10</w:t>
            </w:r>
            <w:r>
              <w:rPr>
                <w:rFonts w:eastAsia="Calibri"/>
                <w:color w:val="000000" w:themeColor="text1"/>
              </w:rPr>
              <w:t>⁷</w:t>
            </w:r>
            <w:r>
              <w:rPr>
                <w:color w:val="000000" w:themeColor="text1"/>
              </w:rPr>
              <w:t xml:space="preserve"> CFU/mL</w:t>
            </w:r>
          </w:p>
        </w:tc>
        <w:tc>
          <w:tcPr>
            <w:tcW w:w="1596" w:type="dxa"/>
          </w:tcPr>
          <w:p w14:paraId="6EC0DCA1" w14:textId="77777777" w:rsidR="004873B8" w:rsidRDefault="00633ED7">
            <w:pPr>
              <w:jc w:val="both"/>
              <w:rPr>
                <w:color w:val="000000" w:themeColor="text1"/>
              </w:rPr>
            </w:pPr>
            <w:r>
              <w:rPr>
                <w:color w:val="000000" w:themeColor="text1"/>
              </w:rPr>
              <w:t>Fermented sorghum/millet slurry</w:t>
            </w:r>
          </w:p>
        </w:tc>
        <w:tc>
          <w:tcPr>
            <w:tcW w:w="1762" w:type="dxa"/>
          </w:tcPr>
          <w:p w14:paraId="77DCEFD7" w14:textId="77777777" w:rsidR="004873B8" w:rsidRDefault="00633ED7">
            <w:pPr>
              <w:jc w:val="both"/>
              <w:rPr>
                <w:color w:val="000000" w:themeColor="text1"/>
              </w:rPr>
            </w:pPr>
            <w:r>
              <w:rPr>
                <w:color w:val="000000" w:themeColor="text1"/>
              </w:rPr>
              <w:t>Acidity pH 3.2-3.8, 24h fermentation</w:t>
            </w:r>
          </w:p>
        </w:tc>
      </w:tr>
      <w:tr w:rsidR="004873B8" w14:paraId="5ABA4204" w14:textId="77777777">
        <w:tc>
          <w:tcPr>
            <w:tcW w:w="1178" w:type="dxa"/>
          </w:tcPr>
          <w:p w14:paraId="39F1B0C2" w14:textId="77777777" w:rsidR="004873B8" w:rsidRDefault="00633ED7">
            <w:pPr>
              <w:jc w:val="both"/>
              <w:rPr>
                <w:color w:val="000000" w:themeColor="text1"/>
              </w:rPr>
            </w:pPr>
            <w:r>
              <w:rPr>
                <w:color w:val="000000" w:themeColor="text1"/>
              </w:rPr>
              <w:t>(</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2018</w:t>
            </w:r>
          </w:p>
        </w:tc>
        <w:tc>
          <w:tcPr>
            <w:tcW w:w="1810" w:type="dxa"/>
          </w:tcPr>
          <w:p w14:paraId="0816D8B9" w14:textId="77777777" w:rsidR="004873B8" w:rsidRDefault="00633ED7">
            <w:pPr>
              <w:jc w:val="both"/>
              <w:rPr>
                <w:color w:val="000000" w:themeColor="text1"/>
              </w:rPr>
            </w:pPr>
            <w:proofErr w:type="spellStart"/>
            <w:r>
              <w:rPr>
                <w:color w:val="000000" w:themeColor="text1"/>
              </w:rPr>
              <w:t>Obiolo</w:t>
            </w:r>
            <w:proofErr w:type="spellEnd"/>
            <w:r>
              <w:rPr>
                <w:color w:val="000000" w:themeColor="text1"/>
              </w:rPr>
              <w:t>(Nigeria</w:t>
            </w:r>
            <w:r>
              <w:rPr>
                <w:rStyle w:val="apple-converted-space"/>
                <w:color w:val="000000" w:themeColor="text1"/>
              </w:rPr>
              <w:t> )</w:t>
            </w:r>
          </w:p>
        </w:tc>
        <w:tc>
          <w:tcPr>
            <w:tcW w:w="1626" w:type="dxa"/>
          </w:tcPr>
          <w:p w14:paraId="6F84E74D" w14:textId="77777777" w:rsidR="004873B8" w:rsidRDefault="00633ED7">
            <w:pPr>
              <w:jc w:val="both"/>
              <w:rPr>
                <w:color w:val="000000" w:themeColor="text1"/>
              </w:rPr>
            </w:pPr>
            <w:r>
              <w:rPr>
                <w:color w:val="000000" w:themeColor="text1"/>
              </w:rPr>
              <w:t>Millet/Sorghum</w:t>
            </w:r>
          </w:p>
        </w:tc>
        <w:tc>
          <w:tcPr>
            <w:tcW w:w="1723" w:type="dxa"/>
          </w:tcPr>
          <w:p w14:paraId="58AA7AB8" w14:textId="77777777" w:rsidR="004873B8" w:rsidRDefault="00633ED7">
            <w:pPr>
              <w:jc w:val="both"/>
              <w:rPr>
                <w:color w:val="000000" w:themeColor="text1"/>
              </w:rPr>
            </w:pPr>
            <w:r>
              <w:rPr>
                <w:color w:val="000000" w:themeColor="text1"/>
              </w:rPr>
              <w:t>Fermentation for 24 hours</w:t>
            </w:r>
          </w:p>
        </w:tc>
        <w:tc>
          <w:tcPr>
            <w:tcW w:w="2735" w:type="dxa"/>
          </w:tcPr>
          <w:p w14:paraId="1F32C787" w14:textId="77777777" w:rsidR="004873B8" w:rsidRDefault="00633ED7">
            <w:pPr>
              <w:jc w:val="both"/>
              <w:rPr>
                <w:color w:val="000000" w:themeColor="text1"/>
              </w:rPr>
            </w:pPr>
            <w:r>
              <w:rPr>
                <w:color w:val="000000" w:themeColor="text1"/>
              </w:rPr>
              <w:t>Germination for 3 days, Boiling for 30 min</w:t>
            </w:r>
          </w:p>
        </w:tc>
        <w:tc>
          <w:tcPr>
            <w:tcW w:w="1547" w:type="dxa"/>
          </w:tcPr>
          <w:p w14:paraId="7A1D41FB" w14:textId="77777777" w:rsidR="004873B8" w:rsidRDefault="00633ED7">
            <w:pPr>
              <w:ind w:right="-131"/>
              <w:rPr>
                <w:color w:val="000000" w:themeColor="text1"/>
              </w:rPr>
            </w:pPr>
            <w:r>
              <w:rPr>
                <w:color w:val="000000" w:themeColor="text1"/>
              </w:rPr>
              <w:t>Sieving and cooling</w:t>
            </w:r>
          </w:p>
        </w:tc>
        <w:tc>
          <w:tcPr>
            <w:tcW w:w="1239" w:type="dxa"/>
          </w:tcPr>
          <w:p w14:paraId="4F794660" w14:textId="77777777" w:rsidR="004873B8" w:rsidRDefault="00633ED7">
            <w:pPr>
              <w:jc w:val="both"/>
              <w:rPr>
                <w:color w:val="000000" w:themeColor="text1"/>
              </w:rPr>
            </w:pPr>
            <w:r>
              <w:rPr>
                <w:color w:val="000000" w:themeColor="text1"/>
              </w:rPr>
              <w:t>~10</w:t>
            </w:r>
            <w:r>
              <w:rPr>
                <w:rFonts w:eastAsia="Calibri"/>
                <w:color w:val="000000" w:themeColor="text1"/>
              </w:rPr>
              <w:t>⁶</w:t>
            </w:r>
            <w:r>
              <w:rPr>
                <w:color w:val="000000" w:themeColor="text1"/>
              </w:rPr>
              <w:t xml:space="preserve"> CFU/mL</w:t>
            </w:r>
          </w:p>
        </w:tc>
        <w:tc>
          <w:tcPr>
            <w:tcW w:w="1596" w:type="dxa"/>
          </w:tcPr>
          <w:p w14:paraId="7A8DA504" w14:textId="77777777" w:rsidR="004873B8" w:rsidRDefault="00633ED7">
            <w:pPr>
              <w:jc w:val="both"/>
              <w:rPr>
                <w:color w:val="000000" w:themeColor="text1"/>
              </w:rPr>
            </w:pPr>
            <w:r>
              <w:rPr>
                <w:color w:val="000000" w:themeColor="text1"/>
              </w:rPr>
              <w:t>Sprouted millet/sorghum</w:t>
            </w:r>
          </w:p>
        </w:tc>
        <w:tc>
          <w:tcPr>
            <w:tcW w:w="1762" w:type="dxa"/>
          </w:tcPr>
          <w:p w14:paraId="270089FC" w14:textId="77777777" w:rsidR="004873B8" w:rsidRDefault="00633ED7">
            <w:pPr>
              <w:jc w:val="both"/>
              <w:rPr>
                <w:color w:val="000000" w:themeColor="text1"/>
              </w:rPr>
            </w:pPr>
            <w:r>
              <w:rPr>
                <w:color w:val="000000" w:themeColor="text1"/>
              </w:rPr>
              <w:t>Fermentation 24h, temp 30°C</w:t>
            </w:r>
          </w:p>
        </w:tc>
      </w:tr>
      <w:tr w:rsidR="004873B8" w14:paraId="079B6BCB" w14:textId="77777777">
        <w:tc>
          <w:tcPr>
            <w:tcW w:w="1178" w:type="dxa"/>
          </w:tcPr>
          <w:p w14:paraId="36837982" w14:textId="77777777" w:rsidR="004873B8" w:rsidRDefault="00633ED7">
            <w:pPr>
              <w:jc w:val="both"/>
              <w:rPr>
                <w:color w:val="000000" w:themeColor="text1"/>
              </w:rPr>
            </w:pPr>
            <w:r>
              <w:rPr>
                <w:color w:val="000000" w:themeColor="text1"/>
              </w:rPr>
              <w:t>Adeyemi &amp; Umar, 1994</w:t>
            </w:r>
          </w:p>
        </w:tc>
        <w:tc>
          <w:tcPr>
            <w:tcW w:w="1810" w:type="dxa"/>
          </w:tcPr>
          <w:p w14:paraId="6CD932D6" w14:textId="77777777" w:rsidR="004873B8" w:rsidRDefault="00633ED7">
            <w:pPr>
              <w:jc w:val="both"/>
              <w:rPr>
                <w:color w:val="000000" w:themeColor="text1"/>
              </w:rPr>
            </w:pPr>
            <w:proofErr w:type="spellStart"/>
            <w:r>
              <w:rPr>
                <w:color w:val="000000" w:themeColor="text1"/>
              </w:rPr>
              <w:t>Kunu-zaki</w:t>
            </w:r>
            <w:proofErr w:type="spellEnd"/>
            <w:r>
              <w:rPr>
                <w:color w:val="000000" w:themeColor="text1"/>
              </w:rPr>
              <w:t xml:space="preserve"> (Nigeria</w:t>
            </w:r>
            <w:r>
              <w:rPr>
                <w:rStyle w:val="apple-converted-space"/>
                <w:color w:val="000000" w:themeColor="text1"/>
              </w:rPr>
              <w:t> )</w:t>
            </w:r>
          </w:p>
        </w:tc>
        <w:tc>
          <w:tcPr>
            <w:tcW w:w="1626" w:type="dxa"/>
          </w:tcPr>
          <w:p w14:paraId="638027F0" w14:textId="77777777" w:rsidR="004873B8" w:rsidRDefault="00633ED7">
            <w:pPr>
              <w:jc w:val="both"/>
              <w:rPr>
                <w:color w:val="000000" w:themeColor="text1"/>
              </w:rPr>
            </w:pPr>
            <w:r>
              <w:rPr>
                <w:color w:val="000000" w:themeColor="text1"/>
              </w:rPr>
              <w:t>Millet/Sorghum</w:t>
            </w:r>
          </w:p>
        </w:tc>
        <w:tc>
          <w:tcPr>
            <w:tcW w:w="1723" w:type="dxa"/>
          </w:tcPr>
          <w:p w14:paraId="4689071E" w14:textId="77777777" w:rsidR="004873B8" w:rsidRDefault="00633ED7">
            <w:pPr>
              <w:jc w:val="both"/>
              <w:rPr>
                <w:color w:val="000000" w:themeColor="text1"/>
              </w:rPr>
            </w:pPr>
            <w:r>
              <w:rPr>
                <w:color w:val="000000" w:themeColor="text1"/>
              </w:rPr>
              <w:t>Fermentation for 8 hours</w:t>
            </w:r>
          </w:p>
        </w:tc>
        <w:tc>
          <w:tcPr>
            <w:tcW w:w="2735" w:type="dxa"/>
          </w:tcPr>
          <w:p w14:paraId="11E2D714" w14:textId="77777777" w:rsidR="004873B8" w:rsidRDefault="00633ED7">
            <w:pPr>
              <w:jc w:val="both"/>
              <w:rPr>
                <w:color w:val="000000" w:themeColor="text1"/>
              </w:rPr>
            </w:pPr>
            <w:r>
              <w:rPr>
                <w:color w:val="000000" w:themeColor="text1"/>
              </w:rPr>
              <w:t>48 hours steeping</w:t>
            </w:r>
          </w:p>
        </w:tc>
        <w:tc>
          <w:tcPr>
            <w:tcW w:w="1547" w:type="dxa"/>
          </w:tcPr>
          <w:p w14:paraId="4661D130" w14:textId="77777777" w:rsidR="004873B8" w:rsidRDefault="00633ED7">
            <w:pPr>
              <w:ind w:right="-131"/>
              <w:rPr>
                <w:color w:val="000000" w:themeColor="text1"/>
              </w:rPr>
            </w:pPr>
            <w:r>
              <w:rPr>
                <w:color w:val="000000" w:themeColor="text1"/>
              </w:rPr>
              <w:t>Wet sieving, decanting supernatant</w:t>
            </w:r>
          </w:p>
        </w:tc>
        <w:tc>
          <w:tcPr>
            <w:tcW w:w="1239" w:type="dxa"/>
          </w:tcPr>
          <w:p w14:paraId="31A2FDBF" w14:textId="77777777" w:rsidR="004873B8" w:rsidRDefault="00633ED7">
            <w:pPr>
              <w:jc w:val="both"/>
              <w:rPr>
                <w:color w:val="000000" w:themeColor="text1"/>
              </w:rPr>
            </w:pPr>
            <w:r>
              <w:rPr>
                <w:color w:val="000000" w:themeColor="text1"/>
              </w:rPr>
              <w:t>~10</w:t>
            </w:r>
            <w:r>
              <w:rPr>
                <w:rFonts w:eastAsia="Calibri"/>
                <w:color w:val="000000" w:themeColor="text1"/>
              </w:rPr>
              <w:t>⁵</w:t>
            </w:r>
            <w:r>
              <w:rPr>
                <w:color w:val="000000" w:themeColor="text1"/>
              </w:rPr>
              <w:t xml:space="preserve"> CFU/mL</w:t>
            </w:r>
          </w:p>
        </w:tc>
        <w:tc>
          <w:tcPr>
            <w:tcW w:w="1596" w:type="dxa"/>
          </w:tcPr>
          <w:p w14:paraId="54ED6406" w14:textId="77777777" w:rsidR="004873B8" w:rsidRDefault="00633ED7">
            <w:pPr>
              <w:jc w:val="both"/>
              <w:rPr>
                <w:color w:val="000000" w:themeColor="text1"/>
              </w:rPr>
            </w:pPr>
            <w:r>
              <w:rPr>
                <w:color w:val="000000" w:themeColor="text1"/>
              </w:rPr>
              <w:t>Spiced millet/sorghum drink</w:t>
            </w:r>
          </w:p>
        </w:tc>
        <w:tc>
          <w:tcPr>
            <w:tcW w:w="1762" w:type="dxa"/>
          </w:tcPr>
          <w:p w14:paraId="322319A4" w14:textId="77777777" w:rsidR="004873B8" w:rsidRDefault="00633ED7">
            <w:pPr>
              <w:jc w:val="both"/>
              <w:rPr>
                <w:color w:val="000000" w:themeColor="text1"/>
              </w:rPr>
            </w:pPr>
            <w:r>
              <w:rPr>
                <w:color w:val="000000" w:themeColor="text1"/>
              </w:rPr>
              <w:t>Refrigerated storage needed</w:t>
            </w:r>
          </w:p>
        </w:tc>
      </w:tr>
      <w:tr w:rsidR="004873B8" w14:paraId="0F9D1727" w14:textId="77777777">
        <w:tc>
          <w:tcPr>
            <w:tcW w:w="1178" w:type="dxa"/>
          </w:tcPr>
          <w:p w14:paraId="7082FB99" w14:textId="77777777" w:rsidR="004873B8" w:rsidRDefault="00633ED7">
            <w:pPr>
              <w:jc w:val="both"/>
              <w:rPr>
                <w:color w:val="000000" w:themeColor="text1"/>
              </w:rPr>
            </w:pPr>
            <w:r>
              <w:rPr>
                <w:color w:val="000000" w:themeColor="text1"/>
              </w:rPr>
              <w:lastRenderedPageBreak/>
              <w:t xml:space="preserve">Ekundayo </w:t>
            </w:r>
            <w:r>
              <w:rPr>
                <w:i/>
                <w:iCs/>
                <w:color w:val="000000" w:themeColor="text1"/>
              </w:rPr>
              <w:t>et al.,</w:t>
            </w:r>
            <w:r>
              <w:rPr>
                <w:color w:val="000000" w:themeColor="text1"/>
              </w:rPr>
              <w:t xml:space="preserve"> 1969</w:t>
            </w:r>
          </w:p>
        </w:tc>
        <w:tc>
          <w:tcPr>
            <w:tcW w:w="1810" w:type="dxa"/>
          </w:tcPr>
          <w:p w14:paraId="6BFB06E7" w14:textId="77777777" w:rsidR="004873B8" w:rsidRDefault="00633ED7">
            <w:pPr>
              <w:jc w:val="both"/>
              <w:rPr>
                <w:color w:val="000000" w:themeColor="text1"/>
              </w:rPr>
            </w:pPr>
            <w:proofErr w:type="spellStart"/>
            <w:r>
              <w:rPr>
                <w:color w:val="000000" w:themeColor="text1"/>
              </w:rPr>
              <w:t>Burukutu</w:t>
            </w:r>
            <w:proofErr w:type="spellEnd"/>
            <w:r>
              <w:rPr>
                <w:color w:val="000000" w:themeColor="text1"/>
              </w:rPr>
              <w:t>( West Africa</w:t>
            </w:r>
            <w:r>
              <w:rPr>
                <w:rStyle w:val="apple-converted-space"/>
                <w:color w:val="000000" w:themeColor="text1"/>
              </w:rPr>
              <w:t> )</w:t>
            </w:r>
          </w:p>
        </w:tc>
        <w:tc>
          <w:tcPr>
            <w:tcW w:w="1626" w:type="dxa"/>
          </w:tcPr>
          <w:p w14:paraId="1844C288" w14:textId="77777777" w:rsidR="004873B8" w:rsidRDefault="00633ED7">
            <w:pPr>
              <w:jc w:val="both"/>
              <w:rPr>
                <w:color w:val="000000" w:themeColor="text1"/>
              </w:rPr>
            </w:pPr>
            <w:r>
              <w:rPr>
                <w:color w:val="000000" w:themeColor="text1"/>
              </w:rPr>
              <w:t>Sorghum</w:t>
            </w:r>
          </w:p>
        </w:tc>
        <w:tc>
          <w:tcPr>
            <w:tcW w:w="1723" w:type="dxa"/>
          </w:tcPr>
          <w:p w14:paraId="20E7A390" w14:textId="77777777" w:rsidR="004873B8" w:rsidRDefault="00633ED7">
            <w:pPr>
              <w:jc w:val="both"/>
              <w:rPr>
                <w:color w:val="000000" w:themeColor="text1"/>
              </w:rPr>
            </w:pPr>
            <w:r>
              <w:rPr>
                <w:color w:val="000000" w:themeColor="text1"/>
              </w:rPr>
              <w:t>Fermentation for 48 hours</w:t>
            </w:r>
          </w:p>
        </w:tc>
        <w:tc>
          <w:tcPr>
            <w:tcW w:w="2735" w:type="dxa"/>
          </w:tcPr>
          <w:p w14:paraId="717AA214" w14:textId="77777777" w:rsidR="004873B8" w:rsidRDefault="00633ED7">
            <w:pPr>
              <w:jc w:val="both"/>
              <w:rPr>
                <w:color w:val="000000" w:themeColor="text1"/>
              </w:rPr>
            </w:pPr>
            <w:r>
              <w:rPr>
                <w:color w:val="000000" w:themeColor="text1"/>
              </w:rPr>
              <w:t>5-day germination, 4-hour boiling</w:t>
            </w:r>
          </w:p>
        </w:tc>
        <w:tc>
          <w:tcPr>
            <w:tcW w:w="1547" w:type="dxa"/>
          </w:tcPr>
          <w:p w14:paraId="08A8C025" w14:textId="77777777" w:rsidR="004873B8" w:rsidRDefault="00633ED7">
            <w:pPr>
              <w:ind w:right="-131"/>
              <w:rPr>
                <w:color w:val="000000" w:themeColor="text1"/>
              </w:rPr>
            </w:pPr>
            <w:r>
              <w:rPr>
                <w:color w:val="000000" w:themeColor="text1"/>
              </w:rPr>
              <w:t>No clear separation step mentioned</w:t>
            </w:r>
          </w:p>
        </w:tc>
        <w:tc>
          <w:tcPr>
            <w:tcW w:w="1239" w:type="dxa"/>
          </w:tcPr>
          <w:p w14:paraId="4CE00E0D" w14:textId="77777777" w:rsidR="004873B8" w:rsidRDefault="00633ED7">
            <w:pPr>
              <w:jc w:val="both"/>
              <w:rPr>
                <w:color w:val="000000" w:themeColor="text1"/>
              </w:rPr>
            </w:pPr>
            <w:r>
              <w:rPr>
                <w:color w:val="000000" w:themeColor="text1"/>
              </w:rPr>
              <w:t>~10</w:t>
            </w:r>
            <w:r>
              <w:rPr>
                <w:rFonts w:eastAsia="Calibri"/>
                <w:color w:val="000000" w:themeColor="text1"/>
              </w:rPr>
              <w:t>⁷</w:t>
            </w:r>
            <w:r>
              <w:rPr>
                <w:color w:val="000000" w:themeColor="text1"/>
              </w:rPr>
              <w:t xml:space="preserve"> CFU/mL</w:t>
            </w:r>
          </w:p>
        </w:tc>
        <w:tc>
          <w:tcPr>
            <w:tcW w:w="1596" w:type="dxa"/>
          </w:tcPr>
          <w:p w14:paraId="4A87F4EB" w14:textId="77777777" w:rsidR="004873B8" w:rsidRDefault="00633ED7">
            <w:pPr>
              <w:jc w:val="both"/>
              <w:rPr>
                <w:color w:val="000000" w:themeColor="text1"/>
              </w:rPr>
            </w:pPr>
            <w:r>
              <w:rPr>
                <w:color w:val="000000" w:themeColor="text1"/>
              </w:rPr>
              <w:t>Sorghum fermented beverage</w:t>
            </w:r>
          </w:p>
        </w:tc>
        <w:tc>
          <w:tcPr>
            <w:tcW w:w="1762" w:type="dxa"/>
          </w:tcPr>
          <w:p w14:paraId="5CCBC04C" w14:textId="77777777" w:rsidR="004873B8" w:rsidRDefault="00633ED7">
            <w:pPr>
              <w:jc w:val="both"/>
              <w:rPr>
                <w:color w:val="000000" w:themeColor="text1"/>
              </w:rPr>
            </w:pPr>
            <w:r>
              <w:rPr>
                <w:color w:val="000000" w:themeColor="text1"/>
              </w:rPr>
              <w:t xml:space="preserve">Vinegar-like </w:t>
            </w:r>
            <w:proofErr w:type="spellStart"/>
            <w:r>
              <w:rPr>
                <w:color w:val="000000" w:themeColor="text1"/>
              </w:rPr>
              <w:t>odor</w:t>
            </w:r>
            <w:proofErr w:type="spellEnd"/>
            <w:r>
              <w:rPr>
                <w:color w:val="000000" w:themeColor="text1"/>
              </w:rPr>
              <w:t>, cloudy consistency</w:t>
            </w:r>
          </w:p>
        </w:tc>
      </w:tr>
      <w:tr w:rsidR="004873B8" w14:paraId="7EC298D0" w14:textId="77777777">
        <w:tc>
          <w:tcPr>
            <w:tcW w:w="1178" w:type="dxa"/>
          </w:tcPr>
          <w:p w14:paraId="188DEA18" w14:textId="77777777" w:rsidR="004873B8" w:rsidRDefault="00633ED7">
            <w:pPr>
              <w:jc w:val="both"/>
              <w:rPr>
                <w:color w:val="000000" w:themeColor="text1"/>
              </w:rPr>
            </w:pPr>
            <w:r>
              <w:rPr>
                <w:rStyle w:val="Emphasis"/>
                <w:i w:val="0"/>
                <w:iCs w:val="0"/>
                <w:color w:val="000000" w:themeColor="text1"/>
              </w:rPr>
              <w:t>Molin, 2003</w:t>
            </w:r>
          </w:p>
        </w:tc>
        <w:tc>
          <w:tcPr>
            <w:tcW w:w="1810" w:type="dxa"/>
          </w:tcPr>
          <w:p w14:paraId="175A53AB" w14:textId="77777777" w:rsidR="004873B8" w:rsidRDefault="00633ED7">
            <w:pPr>
              <w:jc w:val="both"/>
              <w:rPr>
                <w:color w:val="000000" w:themeColor="text1"/>
              </w:rPr>
            </w:pPr>
            <w:r>
              <w:rPr>
                <w:color w:val="000000" w:themeColor="text1"/>
              </w:rPr>
              <w:t>Ogi(Nigeria)</w:t>
            </w:r>
          </w:p>
        </w:tc>
        <w:tc>
          <w:tcPr>
            <w:tcW w:w="1626" w:type="dxa"/>
          </w:tcPr>
          <w:p w14:paraId="7F487C64" w14:textId="77777777" w:rsidR="004873B8" w:rsidRDefault="00633ED7">
            <w:pPr>
              <w:jc w:val="both"/>
              <w:rPr>
                <w:color w:val="000000" w:themeColor="text1"/>
              </w:rPr>
            </w:pPr>
            <w:r>
              <w:rPr>
                <w:color w:val="000000" w:themeColor="text1"/>
              </w:rPr>
              <w:t>Corn</w:t>
            </w:r>
          </w:p>
        </w:tc>
        <w:tc>
          <w:tcPr>
            <w:tcW w:w="1723" w:type="dxa"/>
          </w:tcPr>
          <w:p w14:paraId="1AD90E27" w14:textId="77777777" w:rsidR="004873B8" w:rsidRDefault="00633ED7">
            <w:pPr>
              <w:jc w:val="both"/>
              <w:rPr>
                <w:color w:val="000000" w:themeColor="text1"/>
              </w:rPr>
            </w:pPr>
            <w:r>
              <w:rPr>
                <w:color w:val="000000" w:themeColor="text1"/>
              </w:rPr>
              <w:t>Fermentation for 1-3 days</w:t>
            </w:r>
          </w:p>
        </w:tc>
        <w:tc>
          <w:tcPr>
            <w:tcW w:w="2735" w:type="dxa"/>
          </w:tcPr>
          <w:p w14:paraId="1400B188" w14:textId="77777777" w:rsidR="004873B8" w:rsidRDefault="00633ED7">
            <w:pPr>
              <w:jc w:val="both"/>
              <w:rPr>
                <w:color w:val="000000" w:themeColor="text1"/>
              </w:rPr>
            </w:pPr>
            <w:r>
              <w:rPr>
                <w:color w:val="000000" w:themeColor="text1"/>
              </w:rPr>
              <w:t>Sedimentation for 1-2 days</w:t>
            </w:r>
          </w:p>
        </w:tc>
        <w:tc>
          <w:tcPr>
            <w:tcW w:w="1547" w:type="dxa"/>
          </w:tcPr>
          <w:p w14:paraId="79A76D31" w14:textId="77777777" w:rsidR="004873B8" w:rsidRDefault="00633ED7">
            <w:pPr>
              <w:ind w:right="-131"/>
              <w:rPr>
                <w:color w:val="000000" w:themeColor="text1"/>
              </w:rPr>
            </w:pPr>
            <w:r>
              <w:rPr>
                <w:color w:val="000000" w:themeColor="text1"/>
              </w:rPr>
              <w:t>Wet milling, sieving, sedimentation</w:t>
            </w:r>
          </w:p>
        </w:tc>
        <w:tc>
          <w:tcPr>
            <w:tcW w:w="1239" w:type="dxa"/>
          </w:tcPr>
          <w:p w14:paraId="2714F93F" w14:textId="77777777" w:rsidR="004873B8" w:rsidRDefault="00633ED7">
            <w:pPr>
              <w:jc w:val="both"/>
              <w:rPr>
                <w:color w:val="000000" w:themeColor="text1"/>
              </w:rPr>
            </w:pPr>
            <w:r>
              <w:rPr>
                <w:color w:val="000000" w:themeColor="text1"/>
              </w:rPr>
              <w:t>~10</w:t>
            </w:r>
            <w:r>
              <w:rPr>
                <w:rFonts w:eastAsia="Calibri"/>
                <w:color w:val="000000" w:themeColor="text1"/>
              </w:rPr>
              <w:t>⁶</w:t>
            </w:r>
            <w:r>
              <w:rPr>
                <w:color w:val="000000" w:themeColor="text1"/>
              </w:rPr>
              <w:t xml:space="preserve"> CFU/mL</w:t>
            </w:r>
          </w:p>
        </w:tc>
        <w:tc>
          <w:tcPr>
            <w:tcW w:w="1596" w:type="dxa"/>
          </w:tcPr>
          <w:p w14:paraId="6AAAB6E2" w14:textId="77777777" w:rsidR="004873B8" w:rsidRDefault="00633ED7">
            <w:pPr>
              <w:jc w:val="both"/>
              <w:rPr>
                <w:color w:val="000000" w:themeColor="text1"/>
              </w:rPr>
            </w:pPr>
            <w:r>
              <w:rPr>
                <w:color w:val="000000" w:themeColor="text1"/>
              </w:rPr>
              <w:t>Fermented corn porridge</w:t>
            </w:r>
          </w:p>
        </w:tc>
        <w:tc>
          <w:tcPr>
            <w:tcW w:w="1762" w:type="dxa"/>
          </w:tcPr>
          <w:p w14:paraId="3236E381" w14:textId="77777777" w:rsidR="004873B8" w:rsidRDefault="00633ED7">
            <w:pPr>
              <w:jc w:val="both"/>
              <w:rPr>
                <w:color w:val="000000" w:themeColor="text1"/>
              </w:rPr>
            </w:pPr>
            <w:r>
              <w:rPr>
                <w:color w:val="000000" w:themeColor="text1"/>
              </w:rPr>
              <w:t>Fermentation 24-72h, pH 3.5-4.5</w:t>
            </w:r>
          </w:p>
        </w:tc>
      </w:tr>
      <w:tr w:rsidR="004873B8" w14:paraId="06DD1C35" w14:textId="77777777">
        <w:tc>
          <w:tcPr>
            <w:tcW w:w="1178" w:type="dxa"/>
          </w:tcPr>
          <w:p w14:paraId="0A6D524F" w14:textId="77777777" w:rsidR="004873B8" w:rsidRDefault="00633ED7">
            <w:pPr>
              <w:jc w:val="both"/>
              <w:rPr>
                <w:color w:val="000000" w:themeColor="text1"/>
              </w:rPr>
            </w:pPr>
            <w:r>
              <w:rPr>
                <w:color w:val="000000" w:themeColor="text1"/>
              </w:rPr>
              <w:t>Molin, 2003</w:t>
            </w:r>
          </w:p>
        </w:tc>
        <w:tc>
          <w:tcPr>
            <w:tcW w:w="1810" w:type="dxa"/>
          </w:tcPr>
          <w:p w14:paraId="1EFB6629" w14:textId="77777777" w:rsidR="004873B8" w:rsidRDefault="00633ED7">
            <w:pPr>
              <w:jc w:val="both"/>
              <w:rPr>
                <w:color w:val="000000" w:themeColor="text1"/>
              </w:rPr>
            </w:pPr>
            <w:proofErr w:type="spellStart"/>
            <w:r>
              <w:rPr>
                <w:color w:val="000000" w:themeColor="text1"/>
              </w:rPr>
              <w:t>ProViva</w:t>
            </w:r>
            <w:proofErr w:type="spellEnd"/>
            <w:r>
              <w:rPr>
                <w:color w:val="000000" w:themeColor="text1"/>
              </w:rPr>
              <w:t>(Sweden)</w:t>
            </w:r>
          </w:p>
        </w:tc>
        <w:tc>
          <w:tcPr>
            <w:tcW w:w="1626" w:type="dxa"/>
          </w:tcPr>
          <w:p w14:paraId="2D8AF4FC" w14:textId="77777777" w:rsidR="004873B8" w:rsidRDefault="00633ED7">
            <w:pPr>
              <w:jc w:val="both"/>
              <w:rPr>
                <w:color w:val="000000" w:themeColor="text1"/>
              </w:rPr>
            </w:pPr>
            <w:r>
              <w:rPr>
                <w:color w:val="000000" w:themeColor="text1"/>
              </w:rPr>
              <w:t>Oatmeal &amp; Barley malt</w:t>
            </w:r>
          </w:p>
        </w:tc>
        <w:tc>
          <w:tcPr>
            <w:tcW w:w="1723" w:type="dxa"/>
          </w:tcPr>
          <w:p w14:paraId="46E522F7" w14:textId="77777777" w:rsidR="004873B8" w:rsidRDefault="00633ED7">
            <w:pPr>
              <w:jc w:val="both"/>
              <w:rPr>
                <w:color w:val="000000" w:themeColor="text1"/>
              </w:rPr>
            </w:pPr>
            <w:r>
              <w:rPr>
                <w:color w:val="000000" w:themeColor="text1"/>
              </w:rPr>
              <w:t>Lactic acid fermentation with Lactobacillus plantarum</w:t>
            </w:r>
          </w:p>
        </w:tc>
        <w:tc>
          <w:tcPr>
            <w:tcW w:w="2735" w:type="dxa"/>
          </w:tcPr>
          <w:p w14:paraId="5F7B3924" w14:textId="77777777" w:rsidR="004873B8" w:rsidRDefault="00633ED7">
            <w:pPr>
              <w:jc w:val="both"/>
              <w:rPr>
                <w:color w:val="000000" w:themeColor="text1"/>
              </w:rPr>
            </w:pPr>
            <w:r>
              <w:rPr>
                <w:color w:val="000000" w:themeColor="text1"/>
              </w:rPr>
              <w:t>Cooling to 4-8°C</w:t>
            </w:r>
          </w:p>
        </w:tc>
        <w:tc>
          <w:tcPr>
            <w:tcW w:w="1547" w:type="dxa"/>
          </w:tcPr>
          <w:p w14:paraId="154C0AFF" w14:textId="77777777" w:rsidR="004873B8" w:rsidRDefault="00633ED7">
            <w:pPr>
              <w:ind w:right="-131"/>
              <w:rPr>
                <w:color w:val="000000" w:themeColor="text1"/>
              </w:rPr>
            </w:pPr>
            <w:r>
              <w:rPr>
                <w:color w:val="000000" w:themeColor="text1"/>
              </w:rPr>
              <w:t>Blending with fruit juice or ice cream base</w:t>
            </w:r>
          </w:p>
        </w:tc>
        <w:tc>
          <w:tcPr>
            <w:tcW w:w="1239" w:type="dxa"/>
          </w:tcPr>
          <w:p w14:paraId="214EA836" w14:textId="77777777" w:rsidR="004873B8" w:rsidRDefault="00633ED7">
            <w:pPr>
              <w:jc w:val="both"/>
              <w:rPr>
                <w:color w:val="000000" w:themeColor="text1"/>
              </w:rPr>
            </w:pPr>
            <w:r>
              <w:rPr>
                <w:color w:val="000000" w:themeColor="text1"/>
              </w:rPr>
              <w:t>~10</w:t>
            </w:r>
            <w:r>
              <w:rPr>
                <w:rFonts w:eastAsia="Calibri"/>
                <w:color w:val="000000" w:themeColor="text1"/>
              </w:rPr>
              <w:t>⁷</w:t>
            </w:r>
            <w:r>
              <w:rPr>
                <w:color w:val="000000" w:themeColor="text1"/>
              </w:rPr>
              <w:t>-10</w:t>
            </w:r>
            <w:r>
              <w:rPr>
                <w:rFonts w:eastAsia="Calibri"/>
                <w:color w:val="000000" w:themeColor="text1"/>
              </w:rPr>
              <w:t>⁹</w:t>
            </w:r>
            <w:r>
              <w:rPr>
                <w:color w:val="000000" w:themeColor="text1"/>
              </w:rPr>
              <w:t xml:space="preserve"> CFU/mL</w:t>
            </w:r>
          </w:p>
        </w:tc>
        <w:tc>
          <w:tcPr>
            <w:tcW w:w="1596" w:type="dxa"/>
          </w:tcPr>
          <w:p w14:paraId="6197F5B5" w14:textId="77777777" w:rsidR="004873B8" w:rsidRDefault="00633ED7">
            <w:pPr>
              <w:jc w:val="both"/>
              <w:rPr>
                <w:color w:val="000000" w:themeColor="text1"/>
              </w:rPr>
            </w:pPr>
            <w:r>
              <w:rPr>
                <w:color w:val="000000" w:themeColor="text1"/>
              </w:rPr>
              <w:t>Functional probiotic beverage</w:t>
            </w:r>
          </w:p>
        </w:tc>
        <w:tc>
          <w:tcPr>
            <w:tcW w:w="1762" w:type="dxa"/>
          </w:tcPr>
          <w:p w14:paraId="1DBA15A5" w14:textId="77777777" w:rsidR="004873B8" w:rsidRDefault="00633ED7">
            <w:pPr>
              <w:jc w:val="both"/>
              <w:rPr>
                <w:color w:val="000000" w:themeColor="text1"/>
              </w:rPr>
            </w:pPr>
            <w:r>
              <w:rPr>
                <w:color w:val="000000" w:themeColor="text1"/>
              </w:rPr>
              <w:t>Controlled pH 3.2-3.8</w:t>
            </w:r>
          </w:p>
        </w:tc>
      </w:tr>
      <w:tr w:rsidR="004873B8" w14:paraId="1070532B" w14:textId="77777777">
        <w:tc>
          <w:tcPr>
            <w:tcW w:w="1178" w:type="dxa"/>
          </w:tcPr>
          <w:p w14:paraId="6B8FD8BF" w14:textId="77777777" w:rsidR="004873B8" w:rsidRDefault="00633ED7">
            <w:pPr>
              <w:jc w:val="both"/>
              <w:rPr>
                <w:color w:val="000000" w:themeColor="text1"/>
              </w:rPr>
            </w:pPr>
            <w:r>
              <w:rPr>
                <w:color w:val="000000" w:themeColor="text1"/>
              </w:rPr>
              <w:t xml:space="preserve">Abd-el-Malek </w:t>
            </w:r>
            <w:r>
              <w:rPr>
                <w:i/>
                <w:color w:val="000000" w:themeColor="text1"/>
              </w:rPr>
              <w:t>et al</w:t>
            </w:r>
            <w:r>
              <w:rPr>
                <w:color w:val="000000" w:themeColor="text1"/>
              </w:rPr>
              <w:t>., 1993; Mahmoud, 1993; Morcos, 1993</w:t>
            </w:r>
          </w:p>
        </w:tc>
        <w:tc>
          <w:tcPr>
            <w:tcW w:w="1810" w:type="dxa"/>
          </w:tcPr>
          <w:p w14:paraId="087AF9C5" w14:textId="77777777" w:rsidR="004873B8" w:rsidRDefault="00633ED7">
            <w:pPr>
              <w:jc w:val="both"/>
              <w:rPr>
                <w:color w:val="000000" w:themeColor="text1"/>
              </w:rPr>
            </w:pPr>
            <w:proofErr w:type="spellStart"/>
            <w:r>
              <w:rPr>
                <w:rStyle w:val="Strong"/>
                <w:b w:val="0"/>
                <w:bCs w:val="0"/>
                <w:color w:val="000000" w:themeColor="text1"/>
              </w:rPr>
              <w:t>Kishk</w:t>
            </w:r>
            <w:proofErr w:type="spellEnd"/>
            <w:r>
              <w:rPr>
                <w:color w:val="000000" w:themeColor="text1"/>
              </w:rPr>
              <w:t>(Europe)</w:t>
            </w:r>
          </w:p>
        </w:tc>
        <w:tc>
          <w:tcPr>
            <w:tcW w:w="1626" w:type="dxa"/>
          </w:tcPr>
          <w:p w14:paraId="70CCC112" w14:textId="77777777" w:rsidR="004873B8" w:rsidRDefault="00633ED7">
            <w:pPr>
              <w:jc w:val="both"/>
              <w:rPr>
                <w:color w:val="000000" w:themeColor="text1"/>
              </w:rPr>
            </w:pPr>
            <w:r>
              <w:rPr>
                <w:color w:val="000000" w:themeColor="text1"/>
              </w:rPr>
              <w:t>Wheat + milk/yogurt</w:t>
            </w:r>
          </w:p>
        </w:tc>
        <w:tc>
          <w:tcPr>
            <w:tcW w:w="1723" w:type="dxa"/>
          </w:tcPr>
          <w:p w14:paraId="7A17CCD1" w14:textId="77777777" w:rsidR="004873B8" w:rsidRDefault="00633ED7">
            <w:pPr>
              <w:jc w:val="both"/>
              <w:rPr>
                <w:color w:val="000000" w:themeColor="text1"/>
              </w:rPr>
            </w:pPr>
            <w:r>
              <w:rPr>
                <w:color w:val="000000" w:themeColor="text1"/>
              </w:rPr>
              <w:t>LAB fermentation + drying</w:t>
            </w:r>
          </w:p>
        </w:tc>
        <w:tc>
          <w:tcPr>
            <w:tcW w:w="2735" w:type="dxa"/>
          </w:tcPr>
          <w:p w14:paraId="7E1962BC" w14:textId="77777777" w:rsidR="004873B8" w:rsidRDefault="00633ED7">
            <w:pPr>
              <w:jc w:val="both"/>
              <w:rPr>
                <w:color w:val="000000" w:themeColor="text1"/>
              </w:rPr>
            </w:pPr>
            <w:r>
              <w:rPr>
                <w:color w:val="000000" w:themeColor="text1"/>
              </w:rPr>
              <w:t>Variable (typically days-weeks)</w:t>
            </w:r>
          </w:p>
        </w:tc>
        <w:tc>
          <w:tcPr>
            <w:tcW w:w="1547" w:type="dxa"/>
          </w:tcPr>
          <w:p w14:paraId="2EEDCD65" w14:textId="77777777" w:rsidR="004873B8" w:rsidRDefault="00633ED7">
            <w:pPr>
              <w:ind w:right="-131"/>
              <w:rPr>
                <w:color w:val="000000" w:themeColor="text1"/>
              </w:rPr>
            </w:pPr>
            <w:r>
              <w:rPr>
                <w:color w:val="000000" w:themeColor="text1"/>
              </w:rPr>
              <w:t>Sun-dried into powder/balls</w:t>
            </w:r>
          </w:p>
        </w:tc>
        <w:tc>
          <w:tcPr>
            <w:tcW w:w="1239" w:type="dxa"/>
          </w:tcPr>
          <w:p w14:paraId="73ED6259" w14:textId="77777777" w:rsidR="004873B8" w:rsidRDefault="00633ED7">
            <w:pPr>
              <w:jc w:val="both"/>
              <w:rPr>
                <w:color w:val="000000" w:themeColor="text1"/>
              </w:rPr>
            </w:pPr>
            <w:r>
              <w:rPr>
                <w:color w:val="000000" w:themeColor="text1"/>
              </w:rPr>
              <w:t>Not specified</w:t>
            </w:r>
          </w:p>
        </w:tc>
        <w:tc>
          <w:tcPr>
            <w:tcW w:w="1596" w:type="dxa"/>
          </w:tcPr>
          <w:p w14:paraId="74E2D52F" w14:textId="77777777" w:rsidR="004873B8" w:rsidRDefault="00633ED7">
            <w:pPr>
              <w:jc w:val="both"/>
              <w:rPr>
                <w:color w:val="000000" w:themeColor="text1"/>
              </w:rPr>
            </w:pPr>
            <w:r>
              <w:rPr>
                <w:color w:val="000000" w:themeColor="text1"/>
              </w:rPr>
              <w:t>Bulgur wheat + fermented yogurt</w:t>
            </w:r>
          </w:p>
        </w:tc>
        <w:tc>
          <w:tcPr>
            <w:tcW w:w="1762" w:type="dxa"/>
          </w:tcPr>
          <w:p w14:paraId="3D1958CC" w14:textId="77777777" w:rsidR="004873B8" w:rsidRDefault="00633ED7">
            <w:pPr>
              <w:jc w:val="both"/>
              <w:rPr>
                <w:color w:val="000000" w:themeColor="text1"/>
              </w:rPr>
            </w:pPr>
            <w:r>
              <w:rPr>
                <w:color w:val="000000" w:themeColor="text1"/>
              </w:rPr>
              <w:t>pH ~4.0, moisture &lt;10%</w:t>
            </w:r>
          </w:p>
        </w:tc>
      </w:tr>
      <w:tr w:rsidR="004873B8" w14:paraId="09F61148" w14:textId="77777777">
        <w:tc>
          <w:tcPr>
            <w:tcW w:w="1178" w:type="dxa"/>
            <w:vAlign w:val="center"/>
          </w:tcPr>
          <w:p w14:paraId="40334FEB" w14:textId="77777777" w:rsidR="004873B8" w:rsidRDefault="00633ED7">
            <w:pPr>
              <w:jc w:val="both"/>
              <w:rPr>
                <w:color w:val="000000" w:themeColor="text1"/>
              </w:rPr>
            </w:pPr>
            <w:r>
              <w:rPr>
                <w:color w:val="000000" w:themeColor="text1"/>
              </w:rPr>
              <w:t xml:space="preserve">Campbell-Platt, 1994; Haard </w:t>
            </w:r>
            <w:r>
              <w:rPr>
                <w:i/>
                <w:color w:val="000000" w:themeColor="text1"/>
              </w:rPr>
              <w:t>et al</w:t>
            </w:r>
            <w:r>
              <w:rPr>
                <w:color w:val="000000" w:themeColor="text1"/>
              </w:rPr>
              <w:t>., 1999</w:t>
            </w:r>
          </w:p>
        </w:tc>
        <w:tc>
          <w:tcPr>
            <w:tcW w:w="1810" w:type="dxa"/>
            <w:vAlign w:val="center"/>
          </w:tcPr>
          <w:p w14:paraId="0B8DC629" w14:textId="77777777" w:rsidR="004873B8" w:rsidRDefault="00633ED7">
            <w:pPr>
              <w:jc w:val="both"/>
              <w:rPr>
                <w:color w:val="000000" w:themeColor="text1"/>
              </w:rPr>
            </w:pPr>
            <w:r>
              <w:rPr>
                <w:rStyle w:val="Strong"/>
                <w:b w:val="0"/>
                <w:bCs w:val="0"/>
                <w:color w:val="000000" w:themeColor="text1"/>
              </w:rPr>
              <w:t>Tarhana</w:t>
            </w:r>
            <w:r>
              <w:rPr>
                <w:color w:val="000000" w:themeColor="text1"/>
              </w:rPr>
              <w:t>(Greece )</w:t>
            </w:r>
          </w:p>
        </w:tc>
        <w:tc>
          <w:tcPr>
            <w:tcW w:w="1626" w:type="dxa"/>
            <w:vAlign w:val="center"/>
          </w:tcPr>
          <w:p w14:paraId="58F7D9ED" w14:textId="77777777" w:rsidR="004873B8" w:rsidRDefault="00633ED7">
            <w:pPr>
              <w:jc w:val="both"/>
              <w:rPr>
                <w:color w:val="000000" w:themeColor="text1"/>
              </w:rPr>
            </w:pPr>
            <w:r>
              <w:rPr>
                <w:color w:val="000000" w:themeColor="text1"/>
              </w:rPr>
              <w:t>Wheat flour + yogurt</w:t>
            </w:r>
          </w:p>
        </w:tc>
        <w:tc>
          <w:tcPr>
            <w:tcW w:w="1723" w:type="dxa"/>
            <w:vAlign w:val="center"/>
          </w:tcPr>
          <w:p w14:paraId="37703A6E" w14:textId="77777777" w:rsidR="004873B8" w:rsidRDefault="00633ED7">
            <w:pPr>
              <w:jc w:val="both"/>
              <w:rPr>
                <w:color w:val="000000" w:themeColor="text1"/>
              </w:rPr>
            </w:pPr>
            <w:r>
              <w:rPr>
                <w:color w:val="000000" w:themeColor="text1"/>
              </w:rPr>
              <w:t>1–7d fermentation (LAB:</w:t>
            </w:r>
            <w:r>
              <w:rPr>
                <w:rStyle w:val="apple-converted-space"/>
                <w:color w:val="000000" w:themeColor="text1"/>
              </w:rPr>
              <w:t> </w:t>
            </w:r>
            <w:r>
              <w:rPr>
                <w:rStyle w:val="Emphasis"/>
                <w:color w:val="000000" w:themeColor="text1"/>
              </w:rPr>
              <w:t>S. thermophilus</w:t>
            </w:r>
            <w:r>
              <w:rPr>
                <w:color w:val="000000" w:themeColor="text1"/>
              </w:rPr>
              <w:t>,</w:t>
            </w:r>
            <w:r>
              <w:rPr>
                <w:rStyle w:val="apple-converted-space"/>
                <w:color w:val="000000" w:themeColor="text1"/>
              </w:rPr>
              <w:t> </w:t>
            </w:r>
            <w:r>
              <w:rPr>
                <w:rStyle w:val="Emphasis"/>
                <w:color w:val="000000" w:themeColor="text1"/>
              </w:rPr>
              <w:t>L. bulgaricus</w:t>
            </w:r>
            <w:r>
              <w:rPr>
                <w:color w:val="000000" w:themeColor="text1"/>
              </w:rPr>
              <w:t>)</w:t>
            </w:r>
          </w:p>
        </w:tc>
        <w:tc>
          <w:tcPr>
            <w:tcW w:w="2735" w:type="dxa"/>
            <w:vAlign w:val="center"/>
          </w:tcPr>
          <w:p w14:paraId="677E65ED" w14:textId="77777777" w:rsidR="004873B8" w:rsidRDefault="00633ED7">
            <w:pPr>
              <w:jc w:val="both"/>
              <w:rPr>
                <w:color w:val="000000" w:themeColor="text1"/>
              </w:rPr>
            </w:pPr>
            <w:r>
              <w:rPr>
                <w:color w:val="000000" w:themeColor="text1"/>
              </w:rPr>
              <w:t>Ambient (25–30°C)</w:t>
            </w:r>
          </w:p>
        </w:tc>
        <w:tc>
          <w:tcPr>
            <w:tcW w:w="1547" w:type="dxa"/>
          </w:tcPr>
          <w:p w14:paraId="77191860" w14:textId="77777777" w:rsidR="004873B8" w:rsidRDefault="00633ED7">
            <w:pPr>
              <w:ind w:right="-131"/>
              <w:rPr>
                <w:color w:val="000000" w:themeColor="text1"/>
              </w:rPr>
            </w:pPr>
            <w:r>
              <w:rPr>
                <w:color w:val="000000" w:themeColor="text1"/>
              </w:rPr>
              <w:t>Dried to 6–9% moisture</w:t>
            </w:r>
          </w:p>
        </w:tc>
        <w:tc>
          <w:tcPr>
            <w:tcW w:w="1239" w:type="dxa"/>
            <w:vAlign w:val="center"/>
          </w:tcPr>
          <w:p w14:paraId="18C90E91" w14:textId="77777777" w:rsidR="004873B8" w:rsidRDefault="00633ED7">
            <w:pPr>
              <w:jc w:val="both"/>
              <w:rPr>
                <w:color w:val="000000" w:themeColor="text1"/>
              </w:rPr>
            </w:pPr>
            <w:r>
              <w:rPr>
                <w:color w:val="000000" w:themeColor="text1"/>
              </w:rPr>
              <w:t>Not specified</w:t>
            </w:r>
          </w:p>
        </w:tc>
        <w:tc>
          <w:tcPr>
            <w:tcW w:w="1596" w:type="dxa"/>
            <w:vAlign w:val="center"/>
          </w:tcPr>
          <w:p w14:paraId="74409588" w14:textId="77777777" w:rsidR="004873B8" w:rsidRDefault="00633ED7">
            <w:pPr>
              <w:jc w:val="both"/>
              <w:rPr>
                <w:color w:val="000000" w:themeColor="text1"/>
              </w:rPr>
            </w:pPr>
            <w:r>
              <w:rPr>
                <w:color w:val="000000" w:themeColor="text1"/>
              </w:rPr>
              <w:t>Wheat + yogurt + vegetables</w:t>
            </w:r>
          </w:p>
        </w:tc>
        <w:tc>
          <w:tcPr>
            <w:tcW w:w="1762" w:type="dxa"/>
            <w:vAlign w:val="center"/>
          </w:tcPr>
          <w:p w14:paraId="6CB57FD5" w14:textId="77777777" w:rsidR="004873B8" w:rsidRDefault="00633ED7">
            <w:pPr>
              <w:jc w:val="both"/>
              <w:rPr>
                <w:color w:val="000000" w:themeColor="text1"/>
              </w:rPr>
            </w:pPr>
            <w:r>
              <w:rPr>
                <w:color w:val="000000" w:themeColor="text1"/>
              </w:rPr>
              <w:t>pH 3.8–4.2, shelf life 1–2 years</w:t>
            </w:r>
          </w:p>
        </w:tc>
      </w:tr>
      <w:tr w:rsidR="004873B8" w14:paraId="43396F8A" w14:textId="77777777">
        <w:tc>
          <w:tcPr>
            <w:tcW w:w="1178" w:type="dxa"/>
          </w:tcPr>
          <w:p w14:paraId="4001B738" w14:textId="77777777" w:rsidR="004873B8" w:rsidRDefault="00633ED7">
            <w:pPr>
              <w:jc w:val="both"/>
              <w:rPr>
                <w:color w:val="000000" w:themeColor="text1"/>
              </w:rPr>
            </w:pPr>
            <w:proofErr w:type="spellStart"/>
            <w:r>
              <w:rPr>
                <w:color w:val="000000" w:themeColor="text1"/>
              </w:rPr>
              <w:t>Lotong</w:t>
            </w:r>
            <w:proofErr w:type="spellEnd"/>
            <w:r>
              <w:rPr>
                <w:color w:val="000000" w:themeColor="text1"/>
              </w:rPr>
              <w:t xml:space="preserve">, 1998; </w:t>
            </w:r>
            <w:proofErr w:type="spellStart"/>
            <w:r>
              <w:rPr>
                <w:color w:val="000000" w:themeColor="text1"/>
              </w:rPr>
              <w:t>Yokotsuka</w:t>
            </w:r>
            <w:proofErr w:type="spellEnd"/>
            <w:r>
              <w:rPr>
                <w:color w:val="000000" w:themeColor="text1"/>
              </w:rPr>
              <w:t xml:space="preserve"> &amp; Sasaki, 1998</w:t>
            </w:r>
          </w:p>
        </w:tc>
        <w:tc>
          <w:tcPr>
            <w:tcW w:w="1810" w:type="dxa"/>
          </w:tcPr>
          <w:p w14:paraId="1CDEC4CD" w14:textId="77777777" w:rsidR="004873B8" w:rsidRDefault="00633ED7">
            <w:pPr>
              <w:jc w:val="both"/>
              <w:rPr>
                <w:color w:val="000000" w:themeColor="text1"/>
              </w:rPr>
            </w:pPr>
            <w:r>
              <w:rPr>
                <w:rStyle w:val="Strong"/>
                <w:b w:val="0"/>
                <w:bCs w:val="0"/>
                <w:color w:val="000000" w:themeColor="text1"/>
              </w:rPr>
              <w:t>Sake</w:t>
            </w:r>
            <w:r>
              <w:rPr>
                <w:color w:val="000000" w:themeColor="text1"/>
              </w:rPr>
              <w:t>(Japa)</w:t>
            </w:r>
          </w:p>
        </w:tc>
        <w:tc>
          <w:tcPr>
            <w:tcW w:w="1626" w:type="dxa"/>
          </w:tcPr>
          <w:p w14:paraId="29309DB4" w14:textId="77777777" w:rsidR="004873B8" w:rsidRDefault="00633ED7">
            <w:pPr>
              <w:jc w:val="both"/>
              <w:rPr>
                <w:color w:val="000000" w:themeColor="text1"/>
              </w:rPr>
            </w:pPr>
            <w:r>
              <w:rPr>
                <w:color w:val="000000" w:themeColor="text1"/>
              </w:rPr>
              <w:t>Polished rice</w:t>
            </w:r>
          </w:p>
        </w:tc>
        <w:tc>
          <w:tcPr>
            <w:tcW w:w="1723" w:type="dxa"/>
          </w:tcPr>
          <w:p w14:paraId="491EC2D4" w14:textId="77777777" w:rsidR="004873B8" w:rsidRDefault="00633ED7">
            <w:pPr>
              <w:jc w:val="both"/>
              <w:rPr>
                <w:color w:val="000000" w:themeColor="text1"/>
              </w:rPr>
            </w:pPr>
            <w:r>
              <w:rPr>
                <w:color w:val="000000" w:themeColor="text1"/>
              </w:rPr>
              <w:t>Dual fermentation (</w:t>
            </w:r>
            <w:r>
              <w:rPr>
                <w:rStyle w:val="Emphasis"/>
                <w:color w:val="000000" w:themeColor="text1"/>
              </w:rPr>
              <w:t>Aspergillus oryzae</w:t>
            </w:r>
            <w:r>
              <w:rPr>
                <w:rStyle w:val="apple-converted-space"/>
                <w:color w:val="000000" w:themeColor="text1"/>
              </w:rPr>
              <w:t> </w:t>
            </w:r>
            <w:r>
              <w:rPr>
                <w:color w:val="000000" w:themeColor="text1"/>
              </w:rPr>
              <w:t>+ yeast)</w:t>
            </w:r>
          </w:p>
        </w:tc>
        <w:tc>
          <w:tcPr>
            <w:tcW w:w="2735" w:type="dxa"/>
          </w:tcPr>
          <w:p w14:paraId="3C2520F3" w14:textId="77777777" w:rsidR="004873B8" w:rsidRDefault="00633ED7">
            <w:pPr>
              <w:jc w:val="both"/>
              <w:rPr>
                <w:color w:val="000000" w:themeColor="text1"/>
              </w:rPr>
            </w:pPr>
            <w:r>
              <w:rPr>
                <w:color w:val="000000" w:themeColor="text1"/>
              </w:rPr>
              <w:t>15–20°C, 15–30days parallel saccharification</w:t>
            </w:r>
          </w:p>
        </w:tc>
        <w:tc>
          <w:tcPr>
            <w:tcW w:w="1547" w:type="dxa"/>
          </w:tcPr>
          <w:p w14:paraId="776DCD43" w14:textId="77777777" w:rsidR="004873B8" w:rsidRDefault="00633ED7">
            <w:pPr>
              <w:ind w:right="-131"/>
              <w:rPr>
                <w:color w:val="000000" w:themeColor="text1"/>
              </w:rPr>
            </w:pPr>
            <w:r>
              <w:rPr>
                <w:color w:val="000000" w:themeColor="text1"/>
              </w:rPr>
              <w:t>Pressing, filtration</w:t>
            </w:r>
          </w:p>
        </w:tc>
        <w:tc>
          <w:tcPr>
            <w:tcW w:w="1239" w:type="dxa"/>
          </w:tcPr>
          <w:p w14:paraId="4A686C04" w14:textId="77777777" w:rsidR="004873B8" w:rsidRDefault="00633ED7">
            <w:pPr>
              <w:jc w:val="both"/>
              <w:rPr>
                <w:color w:val="000000" w:themeColor="text1"/>
              </w:rPr>
            </w:pPr>
            <w:r>
              <w:rPr>
                <w:color w:val="000000" w:themeColor="text1"/>
              </w:rPr>
              <w:t>Not applicable (alcoholic)</w:t>
            </w:r>
          </w:p>
        </w:tc>
        <w:tc>
          <w:tcPr>
            <w:tcW w:w="1596" w:type="dxa"/>
          </w:tcPr>
          <w:p w14:paraId="2304A5DA" w14:textId="77777777" w:rsidR="004873B8" w:rsidRDefault="00633ED7">
            <w:pPr>
              <w:jc w:val="both"/>
              <w:rPr>
                <w:color w:val="000000" w:themeColor="text1"/>
              </w:rPr>
            </w:pPr>
            <w:r>
              <w:rPr>
                <w:color w:val="000000" w:themeColor="text1"/>
              </w:rPr>
              <w:t>Rice + koji + yeast</w:t>
            </w:r>
          </w:p>
        </w:tc>
        <w:tc>
          <w:tcPr>
            <w:tcW w:w="1762" w:type="dxa"/>
          </w:tcPr>
          <w:p w14:paraId="045B7238" w14:textId="77777777" w:rsidR="004873B8" w:rsidRDefault="00633ED7">
            <w:pPr>
              <w:jc w:val="both"/>
              <w:rPr>
                <w:color w:val="000000" w:themeColor="text1"/>
              </w:rPr>
            </w:pPr>
            <w:r>
              <w:rPr>
                <w:color w:val="000000" w:themeColor="text1"/>
              </w:rPr>
              <w:t>Alcohol 15–20%, pH 4.0–4.5</w:t>
            </w:r>
          </w:p>
        </w:tc>
      </w:tr>
      <w:tr w:rsidR="004873B8" w14:paraId="5B330A78" w14:textId="77777777">
        <w:tc>
          <w:tcPr>
            <w:tcW w:w="1178" w:type="dxa"/>
            <w:vAlign w:val="center"/>
          </w:tcPr>
          <w:p w14:paraId="0D78C685" w14:textId="77777777" w:rsidR="004873B8" w:rsidRDefault="00633ED7">
            <w:pPr>
              <w:jc w:val="both"/>
              <w:rPr>
                <w:color w:val="000000" w:themeColor="text1"/>
              </w:rPr>
            </w:pPr>
            <w:r>
              <w:rPr>
                <w:color w:val="000000" w:themeColor="text1"/>
              </w:rPr>
              <w:lastRenderedPageBreak/>
              <w:t xml:space="preserve">Escobar </w:t>
            </w:r>
            <w:r>
              <w:rPr>
                <w:i/>
                <w:color w:val="000000" w:themeColor="text1"/>
              </w:rPr>
              <w:t>et al</w:t>
            </w:r>
            <w:r>
              <w:rPr>
                <w:color w:val="000000" w:themeColor="text1"/>
              </w:rPr>
              <w:t xml:space="preserve">., 1993; Haard </w:t>
            </w:r>
            <w:r>
              <w:rPr>
                <w:i/>
                <w:color w:val="000000" w:themeColor="text1"/>
              </w:rPr>
              <w:t>et al</w:t>
            </w:r>
            <w:r>
              <w:rPr>
                <w:color w:val="000000" w:themeColor="text1"/>
              </w:rPr>
              <w:t>., 1999</w:t>
            </w:r>
          </w:p>
        </w:tc>
        <w:tc>
          <w:tcPr>
            <w:tcW w:w="1810" w:type="dxa"/>
            <w:vAlign w:val="center"/>
          </w:tcPr>
          <w:p w14:paraId="6D64976F" w14:textId="77777777" w:rsidR="004873B8" w:rsidRDefault="00633ED7">
            <w:pPr>
              <w:jc w:val="both"/>
              <w:rPr>
                <w:color w:val="000000" w:themeColor="text1"/>
              </w:rPr>
            </w:pPr>
            <w:r>
              <w:rPr>
                <w:rStyle w:val="Strong"/>
                <w:b w:val="0"/>
                <w:bCs w:val="0"/>
                <w:color w:val="000000" w:themeColor="text1"/>
              </w:rPr>
              <w:t>Chicha</w:t>
            </w:r>
            <w:r>
              <w:rPr>
                <w:color w:val="000000" w:themeColor="text1"/>
              </w:rPr>
              <w:t>(South America)</w:t>
            </w:r>
          </w:p>
        </w:tc>
        <w:tc>
          <w:tcPr>
            <w:tcW w:w="1626" w:type="dxa"/>
            <w:vAlign w:val="center"/>
          </w:tcPr>
          <w:p w14:paraId="4712633A" w14:textId="77777777" w:rsidR="004873B8" w:rsidRDefault="00633ED7">
            <w:pPr>
              <w:jc w:val="both"/>
              <w:rPr>
                <w:color w:val="000000" w:themeColor="text1"/>
              </w:rPr>
            </w:pPr>
            <w:r>
              <w:rPr>
                <w:color w:val="000000" w:themeColor="text1"/>
              </w:rPr>
              <w:t>Maize (corn)</w:t>
            </w:r>
          </w:p>
        </w:tc>
        <w:tc>
          <w:tcPr>
            <w:tcW w:w="1723" w:type="dxa"/>
            <w:vAlign w:val="center"/>
          </w:tcPr>
          <w:p w14:paraId="2775831C" w14:textId="77777777" w:rsidR="004873B8" w:rsidRDefault="00633ED7">
            <w:pPr>
              <w:jc w:val="both"/>
              <w:rPr>
                <w:color w:val="000000" w:themeColor="text1"/>
              </w:rPr>
            </w:pPr>
            <w:r>
              <w:rPr>
                <w:color w:val="000000" w:themeColor="text1"/>
              </w:rPr>
              <w:t>Saliva-assisted saccharification + wild fermentation (S. cerevisiae, Lactobacillus, Acetobacter)</w:t>
            </w:r>
          </w:p>
        </w:tc>
        <w:tc>
          <w:tcPr>
            <w:tcW w:w="2735" w:type="dxa"/>
            <w:vAlign w:val="center"/>
          </w:tcPr>
          <w:p w14:paraId="6233973F" w14:textId="77777777" w:rsidR="004873B8" w:rsidRDefault="00633ED7">
            <w:pPr>
              <w:jc w:val="both"/>
              <w:rPr>
                <w:color w:val="000000" w:themeColor="text1"/>
              </w:rPr>
            </w:pPr>
            <w:r>
              <w:rPr>
                <w:color w:val="000000" w:themeColor="text1"/>
              </w:rPr>
              <w:t>2-7 days at ambient temp</w:t>
            </w:r>
          </w:p>
        </w:tc>
        <w:tc>
          <w:tcPr>
            <w:tcW w:w="1547" w:type="dxa"/>
          </w:tcPr>
          <w:p w14:paraId="703E3010" w14:textId="77777777" w:rsidR="004873B8" w:rsidRDefault="00633ED7">
            <w:pPr>
              <w:ind w:right="-131"/>
              <w:rPr>
                <w:color w:val="000000" w:themeColor="text1"/>
              </w:rPr>
            </w:pPr>
            <w:r>
              <w:rPr>
                <w:color w:val="000000" w:themeColor="text1"/>
              </w:rPr>
              <w:t>Straining/clarification</w:t>
            </w:r>
          </w:p>
        </w:tc>
        <w:tc>
          <w:tcPr>
            <w:tcW w:w="1239" w:type="dxa"/>
            <w:vAlign w:val="center"/>
          </w:tcPr>
          <w:p w14:paraId="1CC6D066" w14:textId="77777777" w:rsidR="004873B8" w:rsidRDefault="00633ED7">
            <w:pPr>
              <w:jc w:val="both"/>
              <w:rPr>
                <w:color w:val="000000" w:themeColor="text1"/>
              </w:rPr>
            </w:pPr>
            <w:r>
              <w:rPr>
                <w:color w:val="000000" w:themeColor="text1"/>
              </w:rPr>
              <w:t>Not quantified</w:t>
            </w:r>
          </w:p>
        </w:tc>
        <w:tc>
          <w:tcPr>
            <w:tcW w:w="1596" w:type="dxa"/>
            <w:vAlign w:val="center"/>
          </w:tcPr>
          <w:p w14:paraId="123592D4" w14:textId="77777777" w:rsidR="004873B8" w:rsidRDefault="00633ED7">
            <w:pPr>
              <w:jc w:val="both"/>
              <w:rPr>
                <w:color w:val="000000" w:themeColor="text1"/>
              </w:rPr>
            </w:pPr>
            <w:r>
              <w:rPr>
                <w:color w:val="000000" w:themeColor="text1"/>
              </w:rPr>
              <w:t>Chewed corn mash</w:t>
            </w:r>
          </w:p>
        </w:tc>
        <w:tc>
          <w:tcPr>
            <w:tcW w:w="1762" w:type="dxa"/>
            <w:vAlign w:val="center"/>
          </w:tcPr>
          <w:p w14:paraId="2C4E8437" w14:textId="77777777" w:rsidR="004873B8" w:rsidRDefault="00633ED7">
            <w:pPr>
              <w:jc w:val="both"/>
              <w:rPr>
                <w:color w:val="000000" w:themeColor="text1"/>
              </w:rPr>
            </w:pPr>
            <w:r>
              <w:rPr>
                <w:color w:val="000000" w:themeColor="text1"/>
              </w:rPr>
              <w:t>pH 3.5-4.0, alcohol 1-3%</w:t>
            </w:r>
          </w:p>
        </w:tc>
      </w:tr>
      <w:tr w:rsidR="004873B8" w14:paraId="19DF37DD" w14:textId="77777777">
        <w:tc>
          <w:tcPr>
            <w:tcW w:w="1178" w:type="dxa"/>
            <w:vAlign w:val="center"/>
          </w:tcPr>
          <w:p w14:paraId="50258B4A" w14:textId="77777777" w:rsidR="004873B8" w:rsidRDefault="00633ED7">
            <w:pPr>
              <w:jc w:val="both"/>
              <w:rPr>
                <w:color w:val="000000" w:themeColor="text1"/>
                <w:lang w:val="it-IT"/>
              </w:rPr>
            </w:pPr>
            <w:r>
              <w:rPr>
                <w:color w:val="000000" w:themeColor="text1"/>
                <w:lang w:val="it-IT"/>
              </w:rPr>
              <w:t xml:space="preserve">Odunfa </w:t>
            </w:r>
            <w:r>
              <w:rPr>
                <w:i/>
                <w:color w:val="000000" w:themeColor="text1"/>
                <w:lang w:val="it-IT"/>
              </w:rPr>
              <w:t>et al</w:t>
            </w:r>
            <w:r>
              <w:rPr>
                <w:color w:val="000000" w:themeColor="text1"/>
                <w:lang w:val="it-IT"/>
              </w:rPr>
              <w:t xml:space="preserve">., 2001; Gadaga </w:t>
            </w:r>
            <w:r>
              <w:rPr>
                <w:i/>
                <w:color w:val="000000" w:themeColor="text1"/>
                <w:lang w:val="it-IT"/>
              </w:rPr>
              <w:t>et al</w:t>
            </w:r>
            <w:r>
              <w:rPr>
                <w:color w:val="000000" w:themeColor="text1"/>
                <w:lang w:val="it-IT"/>
              </w:rPr>
              <w:t>., 1999</w:t>
            </w:r>
          </w:p>
        </w:tc>
        <w:tc>
          <w:tcPr>
            <w:tcW w:w="1810" w:type="dxa"/>
            <w:vAlign w:val="center"/>
          </w:tcPr>
          <w:p w14:paraId="4B5D6CB9" w14:textId="77777777" w:rsidR="004873B8" w:rsidRDefault="00633ED7">
            <w:pPr>
              <w:jc w:val="both"/>
              <w:rPr>
                <w:color w:val="000000" w:themeColor="text1"/>
              </w:rPr>
            </w:pPr>
            <w:r>
              <w:rPr>
                <w:rStyle w:val="Strong"/>
                <w:b w:val="0"/>
                <w:bCs w:val="0"/>
                <w:color w:val="000000" w:themeColor="text1"/>
              </w:rPr>
              <w:t>Mahewu</w:t>
            </w:r>
            <w:r>
              <w:rPr>
                <w:color w:val="000000" w:themeColor="text1"/>
              </w:rPr>
              <w:t>(Africa)</w:t>
            </w:r>
          </w:p>
        </w:tc>
        <w:tc>
          <w:tcPr>
            <w:tcW w:w="1626" w:type="dxa"/>
            <w:vAlign w:val="center"/>
          </w:tcPr>
          <w:p w14:paraId="5A20E30D" w14:textId="77777777" w:rsidR="004873B8" w:rsidRDefault="00633ED7">
            <w:pPr>
              <w:jc w:val="both"/>
              <w:rPr>
                <w:color w:val="000000" w:themeColor="text1"/>
              </w:rPr>
            </w:pPr>
            <w:r>
              <w:rPr>
                <w:color w:val="000000" w:themeColor="text1"/>
              </w:rPr>
              <w:t>Maize (cornmeal) + sorghum/millet malt</w:t>
            </w:r>
          </w:p>
        </w:tc>
        <w:tc>
          <w:tcPr>
            <w:tcW w:w="1723" w:type="dxa"/>
            <w:vAlign w:val="center"/>
          </w:tcPr>
          <w:p w14:paraId="3AB34E80" w14:textId="77777777" w:rsidR="004873B8" w:rsidRDefault="00633ED7">
            <w:pPr>
              <w:jc w:val="both"/>
              <w:rPr>
                <w:color w:val="000000" w:themeColor="text1"/>
              </w:rPr>
            </w:pPr>
            <w:r>
              <w:rPr>
                <w:color w:val="000000" w:themeColor="text1"/>
              </w:rPr>
              <w:t>Spontaneous LAB fermentation (Lactococcus lactis)</w:t>
            </w:r>
          </w:p>
        </w:tc>
        <w:tc>
          <w:tcPr>
            <w:tcW w:w="2735" w:type="dxa"/>
            <w:vAlign w:val="center"/>
          </w:tcPr>
          <w:p w14:paraId="0BD76A1B" w14:textId="77777777" w:rsidR="004873B8" w:rsidRDefault="00633ED7">
            <w:pPr>
              <w:jc w:val="both"/>
              <w:rPr>
                <w:color w:val="000000" w:themeColor="text1"/>
              </w:rPr>
            </w:pPr>
            <w:r>
              <w:rPr>
                <w:color w:val="000000" w:themeColor="text1"/>
              </w:rPr>
              <w:t>24-48h at 25-30°C</w:t>
            </w:r>
          </w:p>
        </w:tc>
        <w:tc>
          <w:tcPr>
            <w:tcW w:w="1547" w:type="dxa"/>
          </w:tcPr>
          <w:p w14:paraId="620E4CF9" w14:textId="77777777" w:rsidR="004873B8" w:rsidRDefault="00633ED7">
            <w:pPr>
              <w:ind w:right="-131"/>
              <w:rPr>
                <w:color w:val="000000" w:themeColor="text1"/>
              </w:rPr>
            </w:pPr>
            <w:r>
              <w:rPr>
                <w:color w:val="000000" w:themeColor="text1"/>
              </w:rPr>
              <w:t>Sieving/filtration</w:t>
            </w:r>
          </w:p>
        </w:tc>
        <w:tc>
          <w:tcPr>
            <w:tcW w:w="1239" w:type="dxa"/>
            <w:vAlign w:val="center"/>
          </w:tcPr>
          <w:p w14:paraId="59ABCB04" w14:textId="77777777" w:rsidR="004873B8" w:rsidRDefault="00633ED7">
            <w:pPr>
              <w:jc w:val="both"/>
              <w:rPr>
                <w:color w:val="000000" w:themeColor="text1"/>
              </w:rPr>
            </w:pPr>
            <w:r>
              <w:rPr>
                <w:color w:val="000000" w:themeColor="text1"/>
              </w:rPr>
              <w:t>~10⁷-10⁸ LAB</w:t>
            </w:r>
          </w:p>
        </w:tc>
        <w:tc>
          <w:tcPr>
            <w:tcW w:w="1596" w:type="dxa"/>
            <w:vAlign w:val="center"/>
          </w:tcPr>
          <w:p w14:paraId="2E983B23" w14:textId="77777777" w:rsidR="004873B8" w:rsidRDefault="00633ED7">
            <w:pPr>
              <w:jc w:val="both"/>
              <w:rPr>
                <w:color w:val="000000" w:themeColor="text1"/>
              </w:rPr>
            </w:pPr>
            <w:r>
              <w:rPr>
                <w:color w:val="000000" w:themeColor="text1"/>
              </w:rPr>
              <w:t>Cornmeal-malt mixture</w:t>
            </w:r>
          </w:p>
        </w:tc>
        <w:tc>
          <w:tcPr>
            <w:tcW w:w="1762" w:type="dxa"/>
            <w:vAlign w:val="center"/>
          </w:tcPr>
          <w:p w14:paraId="212169A9" w14:textId="77777777" w:rsidR="004873B8" w:rsidRDefault="00633ED7">
            <w:pPr>
              <w:jc w:val="both"/>
              <w:rPr>
                <w:color w:val="000000" w:themeColor="text1"/>
              </w:rPr>
            </w:pPr>
            <w:r>
              <w:rPr>
                <w:color w:val="000000" w:themeColor="text1"/>
              </w:rPr>
              <w:t>pH 3.5-4.0, non-alcoholic</w:t>
            </w:r>
          </w:p>
        </w:tc>
      </w:tr>
      <w:tr w:rsidR="004873B8" w14:paraId="281B2F93" w14:textId="77777777">
        <w:tc>
          <w:tcPr>
            <w:tcW w:w="1178" w:type="dxa"/>
            <w:vAlign w:val="center"/>
          </w:tcPr>
          <w:p w14:paraId="236EC6FE" w14:textId="77777777" w:rsidR="004873B8" w:rsidRDefault="00633ED7">
            <w:pPr>
              <w:jc w:val="both"/>
              <w:rPr>
                <w:color w:val="000000" w:themeColor="text1"/>
              </w:rPr>
            </w:pPr>
            <w:r>
              <w:rPr>
                <w:color w:val="000000" w:themeColor="text1"/>
              </w:rPr>
              <w:t xml:space="preserve">Morcos </w:t>
            </w:r>
            <w:r>
              <w:rPr>
                <w:i/>
                <w:color w:val="000000" w:themeColor="text1"/>
              </w:rPr>
              <w:t>et al</w:t>
            </w:r>
            <w:r>
              <w:rPr>
                <w:color w:val="000000" w:themeColor="text1"/>
              </w:rPr>
              <w:t>., 1973, 1993</w:t>
            </w:r>
          </w:p>
        </w:tc>
        <w:tc>
          <w:tcPr>
            <w:tcW w:w="1810" w:type="dxa"/>
            <w:vAlign w:val="center"/>
          </w:tcPr>
          <w:p w14:paraId="6BD4D078" w14:textId="77777777" w:rsidR="004873B8" w:rsidRDefault="00633ED7">
            <w:pPr>
              <w:jc w:val="both"/>
              <w:rPr>
                <w:color w:val="000000" w:themeColor="text1"/>
              </w:rPr>
            </w:pPr>
            <w:r>
              <w:rPr>
                <w:rStyle w:val="Strong"/>
                <w:b w:val="0"/>
                <w:bCs w:val="0"/>
                <w:color w:val="000000" w:themeColor="text1"/>
              </w:rPr>
              <w:t>Bouza</w:t>
            </w:r>
            <w:r>
              <w:rPr>
                <w:color w:val="000000" w:themeColor="text1"/>
              </w:rPr>
              <w:t>(Egypt)</w:t>
            </w:r>
          </w:p>
        </w:tc>
        <w:tc>
          <w:tcPr>
            <w:tcW w:w="1626" w:type="dxa"/>
            <w:vAlign w:val="center"/>
          </w:tcPr>
          <w:p w14:paraId="5E4E6F66" w14:textId="77777777" w:rsidR="004873B8" w:rsidRDefault="00633ED7">
            <w:pPr>
              <w:jc w:val="both"/>
              <w:rPr>
                <w:color w:val="000000" w:themeColor="text1"/>
              </w:rPr>
            </w:pPr>
            <w:r>
              <w:rPr>
                <w:color w:val="000000" w:themeColor="text1"/>
              </w:rPr>
              <w:t>Wheat (partially baked loaves + malt)</w:t>
            </w:r>
          </w:p>
        </w:tc>
        <w:tc>
          <w:tcPr>
            <w:tcW w:w="1723" w:type="dxa"/>
            <w:vAlign w:val="center"/>
          </w:tcPr>
          <w:p w14:paraId="021473CD" w14:textId="77777777" w:rsidR="004873B8" w:rsidRDefault="00633ED7">
            <w:pPr>
              <w:jc w:val="both"/>
              <w:rPr>
                <w:color w:val="000000" w:themeColor="text1"/>
              </w:rPr>
            </w:pPr>
            <w:r>
              <w:rPr>
                <w:color w:val="000000" w:themeColor="text1"/>
              </w:rPr>
              <w:t>Dual fermentation (LAB + wild yeast)</w:t>
            </w:r>
          </w:p>
        </w:tc>
        <w:tc>
          <w:tcPr>
            <w:tcW w:w="2735" w:type="dxa"/>
            <w:vAlign w:val="center"/>
          </w:tcPr>
          <w:p w14:paraId="65AB277B" w14:textId="77777777" w:rsidR="004873B8" w:rsidRDefault="00633ED7">
            <w:pPr>
              <w:jc w:val="both"/>
              <w:rPr>
                <w:color w:val="000000" w:themeColor="text1"/>
              </w:rPr>
            </w:pPr>
            <w:r>
              <w:rPr>
                <w:color w:val="000000" w:themeColor="text1"/>
              </w:rPr>
              <w:t>3-5 days at ambient temp</w:t>
            </w:r>
          </w:p>
        </w:tc>
        <w:tc>
          <w:tcPr>
            <w:tcW w:w="1547" w:type="dxa"/>
          </w:tcPr>
          <w:p w14:paraId="721699BC" w14:textId="77777777" w:rsidR="004873B8" w:rsidRDefault="00633ED7">
            <w:pPr>
              <w:ind w:right="-131"/>
              <w:rPr>
                <w:color w:val="000000" w:themeColor="text1"/>
              </w:rPr>
            </w:pPr>
            <w:r>
              <w:rPr>
                <w:color w:val="000000" w:themeColor="text1"/>
              </w:rPr>
              <w:t>Coarse filtration</w:t>
            </w:r>
          </w:p>
        </w:tc>
        <w:tc>
          <w:tcPr>
            <w:tcW w:w="1239" w:type="dxa"/>
            <w:vAlign w:val="center"/>
          </w:tcPr>
          <w:p w14:paraId="6814C265" w14:textId="77777777" w:rsidR="004873B8" w:rsidRDefault="00633ED7">
            <w:pPr>
              <w:jc w:val="both"/>
              <w:rPr>
                <w:color w:val="000000" w:themeColor="text1"/>
              </w:rPr>
            </w:pPr>
            <w:r>
              <w:rPr>
                <w:color w:val="000000" w:themeColor="text1"/>
              </w:rPr>
              <w:t>Not specified</w:t>
            </w:r>
          </w:p>
        </w:tc>
        <w:tc>
          <w:tcPr>
            <w:tcW w:w="1596" w:type="dxa"/>
            <w:vAlign w:val="center"/>
          </w:tcPr>
          <w:p w14:paraId="7F729BB1" w14:textId="77777777" w:rsidR="004873B8" w:rsidRDefault="00633ED7">
            <w:pPr>
              <w:jc w:val="both"/>
              <w:rPr>
                <w:color w:val="000000" w:themeColor="text1"/>
              </w:rPr>
            </w:pPr>
            <w:r>
              <w:rPr>
                <w:color w:val="000000" w:themeColor="text1"/>
              </w:rPr>
              <w:t>Wheat-malt mixture</w:t>
            </w:r>
          </w:p>
        </w:tc>
        <w:tc>
          <w:tcPr>
            <w:tcW w:w="1762" w:type="dxa"/>
            <w:vAlign w:val="center"/>
          </w:tcPr>
          <w:p w14:paraId="6ACBD0EE" w14:textId="77777777" w:rsidR="004873B8" w:rsidRDefault="00633ED7">
            <w:pPr>
              <w:jc w:val="both"/>
              <w:rPr>
                <w:color w:val="000000" w:themeColor="text1"/>
              </w:rPr>
            </w:pPr>
            <w:r>
              <w:rPr>
                <w:color w:val="000000" w:themeColor="text1"/>
              </w:rPr>
              <w:t>pH 3.9-4.0, alcohol 2-4%</w:t>
            </w:r>
          </w:p>
        </w:tc>
      </w:tr>
      <w:tr w:rsidR="004873B8" w14:paraId="1A69A1F9" w14:textId="77777777">
        <w:tc>
          <w:tcPr>
            <w:tcW w:w="1178" w:type="dxa"/>
          </w:tcPr>
          <w:p w14:paraId="35FCF0A5" w14:textId="77777777" w:rsidR="004873B8" w:rsidRDefault="00633ED7">
            <w:pPr>
              <w:jc w:val="both"/>
              <w:rPr>
                <w:color w:val="000000" w:themeColor="text1"/>
              </w:rPr>
            </w:pPr>
            <w:proofErr w:type="spellStart"/>
            <w:r>
              <w:rPr>
                <w:color w:val="000000" w:themeColor="text1"/>
              </w:rPr>
              <w:t>Zvauya</w:t>
            </w:r>
            <w:proofErr w:type="spellEnd"/>
            <w:r>
              <w:rPr>
                <w:color w:val="000000" w:themeColor="text1"/>
              </w:rPr>
              <w:t xml:space="preserve"> </w:t>
            </w:r>
            <w:r>
              <w:rPr>
                <w:i/>
                <w:color w:val="000000" w:themeColor="text1"/>
              </w:rPr>
              <w:t>et al</w:t>
            </w:r>
            <w:r>
              <w:rPr>
                <w:color w:val="000000" w:themeColor="text1"/>
              </w:rPr>
              <w:t>., 1997</w:t>
            </w:r>
          </w:p>
        </w:tc>
        <w:tc>
          <w:tcPr>
            <w:tcW w:w="1810" w:type="dxa"/>
          </w:tcPr>
          <w:p w14:paraId="43A8C667" w14:textId="77777777" w:rsidR="004873B8" w:rsidRDefault="00633ED7">
            <w:pPr>
              <w:jc w:val="both"/>
              <w:rPr>
                <w:rStyle w:val="Strong"/>
                <w:color w:val="000000" w:themeColor="text1"/>
              </w:rPr>
            </w:pPr>
            <w:r>
              <w:rPr>
                <w:rStyle w:val="Strong"/>
                <w:b w:val="0"/>
                <w:bCs w:val="0"/>
                <w:color w:val="000000" w:themeColor="text1"/>
              </w:rPr>
              <w:t>Mangisi</w:t>
            </w:r>
            <w:r>
              <w:rPr>
                <w:color w:val="000000" w:themeColor="text1"/>
              </w:rPr>
              <w:t>(Southern Africa)</w:t>
            </w:r>
          </w:p>
        </w:tc>
        <w:tc>
          <w:tcPr>
            <w:tcW w:w="1626" w:type="dxa"/>
          </w:tcPr>
          <w:p w14:paraId="3CD03CCD" w14:textId="77777777" w:rsidR="004873B8" w:rsidRDefault="00633ED7">
            <w:pPr>
              <w:jc w:val="both"/>
              <w:rPr>
                <w:color w:val="000000" w:themeColor="text1"/>
              </w:rPr>
            </w:pPr>
            <w:r>
              <w:rPr>
                <w:color w:val="000000" w:themeColor="text1"/>
              </w:rPr>
              <w:t>Finger millet</w:t>
            </w:r>
          </w:p>
        </w:tc>
        <w:tc>
          <w:tcPr>
            <w:tcW w:w="1723" w:type="dxa"/>
          </w:tcPr>
          <w:p w14:paraId="1BB96715" w14:textId="77777777" w:rsidR="004873B8" w:rsidRDefault="00633ED7">
            <w:pPr>
              <w:jc w:val="both"/>
              <w:rPr>
                <w:color w:val="000000" w:themeColor="text1"/>
              </w:rPr>
            </w:pPr>
            <w:r>
              <w:rPr>
                <w:color w:val="000000" w:themeColor="text1"/>
              </w:rPr>
              <w:t>Spontaneous fermentation (wild yeasts + LAB)</w:t>
            </w:r>
          </w:p>
        </w:tc>
        <w:tc>
          <w:tcPr>
            <w:tcW w:w="2735" w:type="dxa"/>
          </w:tcPr>
          <w:p w14:paraId="32B4459B" w14:textId="77777777" w:rsidR="004873B8" w:rsidRDefault="00633ED7">
            <w:pPr>
              <w:jc w:val="both"/>
              <w:rPr>
                <w:color w:val="000000" w:themeColor="text1"/>
              </w:rPr>
            </w:pPr>
            <w:r>
              <w:rPr>
                <w:color w:val="000000" w:themeColor="text1"/>
              </w:rPr>
              <w:t>24-72h at ambient temp</w:t>
            </w:r>
          </w:p>
        </w:tc>
        <w:tc>
          <w:tcPr>
            <w:tcW w:w="1547" w:type="dxa"/>
          </w:tcPr>
          <w:p w14:paraId="48DF0EE5" w14:textId="77777777" w:rsidR="004873B8" w:rsidRDefault="00633ED7">
            <w:pPr>
              <w:ind w:right="-131"/>
              <w:rPr>
                <w:color w:val="000000" w:themeColor="text1"/>
              </w:rPr>
            </w:pPr>
            <w:r>
              <w:rPr>
                <w:color w:val="000000" w:themeColor="text1"/>
              </w:rPr>
              <w:t>Straining</w:t>
            </w:r>
          </w:p>
        </w:tc>
        <w:tc>
          <w:tcPr>
            <w:tcW w:w="1239" w:type="dxa"/>
          </w:tcPr>
          <w:p w14:paraId="304B3AE3" w14:textId="77777777" w:rsidR="004873B8" w:rsidRDefault="00633ED7">
            <w:pPr>
              <w:jc w:val="both"/>
              <w:rPr>
                <w:b/>
                <w:bCs/>
                <w:color w:val="000000" w:themeColor="text1"/>
              </w:rPr>
            </w:pPr>
            <w:r>
              <w:rPr>
                <w:color w:val="000000" w:themeColor="text1"/>
              </w:rPr>
              <w:t>Not specified</w:t>
            </w:r>
          </w:p>
        </w:tc>
        <w:tc>
          <w:tcPr>
            <w:tcW w:w="1596" w:type="dxa"/>
          </w:tcPr>
          <w:p w14:paraId="511EEC2F" w14:textId="77777777" w:rsidR="004873B8" w:rsidRDefault="004873B8">
            <w:pPr>
              <w:jc w:val="both"/>
              <w:rPr>
                <w:color w:val="000000" w:themeColor="text1"/>
              </w:rPr>
            </w:pPr>
          </w:p>
          <w:p w14:paraId="2A57991F" w14:textId="77777777" w:rsidR="004873B8" w:rsidRDefault="00633ED7">
            <w:pPr>
              <w:jc w:val="both"/>
              <w:rPr>
                <w:color w:val="000000" w:themeColor="text1"/>
              </w:rPr>
            </w:pPr>
            <w:r>
              <w:rPr>
                <w:color w:val="000000" w:themeColor="text1"/>
              </w:rPr>
              <w:t>Malted millet mash</w:t>
            </w:r>
          </w:p>
        </w:tc>
        <w:tc>
          <w:tcPr>
            <w:tcW w:w="1762" w:type="dxa"/>
          </w:tcPr>
          <w:p w14:paraId="7D9A1020" w14:textId="77777777" w:rsidR="004873B8" w:rsidRDefault="00633ED7">
            <w:pPr>
              <w:jc w:val="both"/>
              <w:rPr>
                <w:color w:val="000000" w:themeColor="text1"/>
              </w:rPr>
            </w:pPr>
            <w:r>
              <w:rPr>
                <w:color w:val="000000" w:themeColor="text1"/>
              </w:rPr>
              <w:t>pH ~4.0, moisture &lt;10%</w:t>
            </w:r>
          </w:p>
        </w:tc>
      </w:tr>
      <w:tr w:rsidR="004873B8" w14:paraId="35127F83" w14:textId="77777777">
        <w:tc>
          <w:tcPr>
            <w:tcW w:w="1178" w:type="dxa"/>
            <w:vAlign w:val="center"/>
          </w:tcPr>
          <w:p w14:paraId="61779B28" w14:textId="77777777" w:rsidR="004873B8" w:rsidRDefault="00633ED7">
            <w:pPr>
              <w:jc w:val="both"/>
              <w:rPr>
                <w:color w:val="000000" w:themeColor="text1"/>
              </w:rPr>
            </w:pPr>
            <w:r>
              <w:rPr>
                <w:color w:val="000000" w:themeColor="text1"/>
              </w:rPr>
              <w:t xml:space="preserve">Muyanja </w:t>
            </w:r>
            <w:r>
              <w:rPr>
                <w:i/>
                <w:color w:val="000000" w:themeColor="text1"/>
              </w:rPr>
              <w:t>et al</w:t>
            </w:r>
            <w:r>
              <w:rPr>
                <w:color w:val="000000" w:themeColor="text1"/>
              </w:rPr>
              <w:t>., 2003</w:t>
            </w:r>
          </w:p>
        </w:tc>
        <w:tc>
          <w:tcPr>
            <w:tcW w:w="1810" w:type="dxa"/>
            <w:vAlign w:val="center"/>
          </w:tcPr>
          <w:p w14:paraId="4488353B" w14:textId="77777777" w:rsidR="004873B8" w:rsidRDefault="00633ED7">
            <w:pPr>
              <w:jc w:val="both"/>
              <w:rPr>
                <w:color w:val="000000" w:themeColor="text1"/>
              </w:rPr>
            </w:pPr>
            <w:r>
              <w:rPr>
                <w:rStyle w:val="Strong"/>
                <w:b w:val="0"/>
                <w:bCs w:val="0"/>
                <w:color w:val="000000" w:themeColor="text1"/>
              </w:rPr>
              <w:t>Bushera</w:t>
            </w:r>
            <w:r>
              <w:rPr>
                <w:color w:val="000000" w:themeColor="text1"/>
              </w:rPr>
              <w:t>(Uganda)</w:t>
            </w:r>
          </w:p>
        </w:tc>
        <w:tc>
          <w:tcPr>
            <w:tcW w:w="1626" w:type="dxa"/>
            <w:vAlign w:val="center"/>
          </w:tcPr>
          <w:p w14:paraId="386F0142" w14:textId="77777777" w:rsidR="004873B8" w:rsidRDefault="00633ED7">
            <w:pPr>
              <w:jc w:val="both"/>
              <w:rPr>
                <w:color w:val="000000" w:themeColor="text1"/>
              </w:rPr>
            </w:pPr>
            <w:r>
              <w:rPr>
                <w:color w:val="000000" w:themeColor="text1"/>
              </w:rPr>
              <w:t>Sorghum/millet</w:t>
            </w:r>
          </w:p>
        </w:tc>
        <w:tc>
          <w:tcPr>
            <w:tcW w:w="1723" w:type="dxa"/>
            <w:vAlign w:val="center"/>
          </w:tcPr>
          <w:p w14:paraId="15901F3D" w14:textId="77777777" w:rsidR="004873B8" w:rsidRDefault="00633ED7">
            <w:pPr>
              <w:jc w:val="both"/>
              <w:rPr>
                <w:color w:val="000000" w:themeColor="text1"/>
              </w:rPr>
            </w:pPr>
            <w:r>
              <w:rPr>
                <w:color w:val="000000" w:themeColor="text1"/>
              </w:rPr>
              <w:t xml:space="preserve">Natural LAB (L. brevis, Lactococcus, </w:t>
            </w:r>
            <w:proofErr w:type="spellStart"/>
            <w:r>
              <w:rPr>
                <w:color w:val="000000" w:themeColor="text1"/>
              </w:rPr>
              <w:t>Leuconostoc</w:t>
            </w:r>
            <w:proofErr w:type="spellEnd"/>
            <w:r>
              <w:rPr>
                <w:color w:val="000000" w:themeColor="text1"/>
              </w:rPr>
              <w:t>, Streptococcus)</w:t>
            </w:r>
          </w:p>
        </w:tc>
        <w:tc>
          <w:tcPr>
            <w:tcW w:w="2735" w:type="dxa"/>
            <w:vAlign w:val="center"/>
          </w:tcPr>
          <w:p w14:paraId="550B2DF7" w14:textId="77777777" w:rsidR="004873B8" w:rsidRDefault="00633ED7">
            <w:pPr>
              <w:jc w:val="both"/>
              <w:rPr>
                <w:color w:val="000000" w:themeColor="text1"/>
              </w:rPr>
            </w:pPr>
            <w:r>
              <w:rPr>
                <w:color w:val="000000" w:themeColor="text1"/>
              </w:rPr>
              <w:t>1-6 days at ambient temperature</w:t>
            </w:r>
          </w:p>
        </w:tc>
        <w:tc>
          <w:tcPr>
            <w:tcW w:w="1547" w:type="dxa"/>
          </w:tcPr>
          <w:p w14:paraId="28EF4F86" w14:textId="77777777" w:rsidR="004873B8" w:rsidRDefault="00633ED7">
            <w:pPr>
              <w:ind w:right="-131"/>
              <w:rPr>
                <w:color w:val="000000" w:themeColor="text1"/>
              </w:rPr>
            </w:pPr>
            <w:r>
              <w:rPr>
                <w:color w:val="000000" w:themeColor="text1"/>
              </w:rPr>
              <w:t>Sieving</w:t>
            </w:r>
          </w:p>
        </w:tc>
        <w:tc>
          <w:tcPr>
            <w:tcW w:w="1239" w:type="dxa"/>
            <w:vAlign w:val="center"/>
          </w:tcPr>
          <w:p w14:paraId="7FCA85A4" w14:textId="77777777" w:rsidR="004873B8" w:rsidRDefault="00633ED7">
            <w:pPr>
              <w:jc w:val="both"/>
              <w:rPr>
                <w:color w:val="000000" w:themeColor="text1"/>
              </w:rPr>
            </w:pPr>
            <w:r>
              <w:rPr>
                <w:color w:val="000000" w:themeColor="text1"/>
              </w:rPr>
              <w:t>~10⁷-10⁸ LAB</w:t>
            </w:r>
          </w:p>
        </w:tc>
        <w:tc>
          <w:tcPr>
            <w:tcW w:w="1596" w:type="dxa"/>
            <w:vAlign w:val="center"/>
          </w:tcPr>
          <w:p w14:paraId="1775ED1A" w14:textId="77777777" w:rsidR="004873B8" w:rsidRDefault="00633ED7">
            <w:pPr>
              <w:jc w:val="both"/>
              <w:rPr>
                <w:color w:val="000000" w:themeColor="text1"/>
              </w:rPr>
            </w:pPr>
            <w:r>
              <w:rPr>
                <w:color w:val="000000" w:themeColor="text1"/>
              </w:rPr>
              <w:t>Germinated sorghum/millet flour</w:t>
            </w:r>
          </w:p>
        </w:tc>
        <w:tc>
          <w:tcPr>
            <w:tcW w:w="1762" w:type="dxa"/>
            <w:vAlign w:val="center"/>
          </w:tcPr>
          <w:p w14:paraId="2215B020" w14:textId="77777777" w:rsidR="004873B8" w:rsidRDefault="00633ED7">
            <w:pPr>
              <w:jc w:val="both"/>
              <w:rPr>
                <w:color w:val="000000" w:themeColor="text1"/>
              </w:rPr>
            </w:pPr>
            <w:r>
              <w:rPr>
                <w:color w:val="000000" w:themeColor="text1"/>
              </w:rPr>
              <w:t>pH 3.5-4.0, non-alcoholic</w:t>
            </w:r>
          </w:p>
        </w:tc>
      </w:tr>
    </w:tbl>
    <w:p w14:paraId="0FD5BF27" w14:textId="77777777" w:rsidR="004873B8" w:rsidRDefault="004873B8">
      <w:pPr>
        <w:jc w:val="both"/>
        <w:rPr>
          <w:b/>
          <w:bCs/>
          <w:color w:val="000000" w:themeColor="text1"/>
        </w:rPr>
      </w:pPr>
    </w:p>
    <w:p w14:paraId="0A0CD63B" w14:textId="77777777" w:rsidR="004873B8" w:rsidRDefault="00633ED7">
      <w:pPr>
        <w:jc w:val="both"/>
        <w:rPr>
          <w:b/>
          <w:bCs/>
          <w:color w:val="000000" w:themeColor="text1"/>
        </w:rPr>
      </w:pPr>
      <w:r>
        <w:rPr>
          <w:b/>
          <w:bCs/>
          <w:color w:val="000000" w:themeColor="text1"/>
        </w:rPr>
        <w:t xml:space="preserve">        </w:t>
      </w:r>
    </w:p>
    <w:p w14:paraId="2FC13F97" w14:textId="77777777" w:rsidR="004873B8" w:rsidRDefault="004873B8">
      <w:pPr>
        <w:jc w:val="both"/>
        <w:rPr>
          <w:b/>
          <w:bCs/>
          <w:color w:val="000000" w:themeColor="text1"/>
        </w:rPr>
      </w:pPr>
    </w:p>
    <w:p w14:paraId="1AE780B8" w14:textId="77777777" w:rsidR="004873B8" w:rsidRDefault="004873B8">
      <w:pPr>
        <w:jc w:val="both"/>
        <w:rPr>
          <w:b/>
          <w:bCs/>
          <w:color w:val="000000" w:themeColor="text1"/>
        </w:rPr>
      </w:pPr>
    </w:p>
    <w:p w14:paraId="33AE67A3" w14:textId="77777777" w:rsidR="004873B8" w:rsidRDefault="00633ED7">
      <w:pPr>
        <w:jc w:val="both"/>
        <w:rPr>
          <w:b/>
          <w:bCs/>
          <w:color w:val="000000" w:themeColor="text1"/>
        </w:rPr>
      </w:pPr>
      <w:r>
        <w:rPr>
          <w:b/>
          <w:bCs/>
          <w:color w:val="000000" w:themeColor="text1"/>
        </w:rPr>
        <w:lastRenderedPageBreak/>
        <w:t xml:space="preserve">Table 4: </w:t>
      </w:r>
      <w:proofErr w:type="gramStart"/>
      <w:r>
        <w:rPr>
          <w:b/>
          <w:bCs/>
          <w:color w:val="000000" w:themeColor="text1"/>
        </w:rPr>
        <w:t>Detailed  Analysis</w:t>
      </w:r>
      <w:proofErr w:type="gramEnd"/>
      <w:r>
        <w:rPr>
          <w:b/>
          <w:bCs/>
          <w:color w:val="000000" w:themeColor="text1"/>
        </w:rPr>
        <w:t xml:space="preserve"> of Cereal and Millet-Based Probiotic Drinks</w:t>
      </w:r>
    </w:p>
    <w:tbl>
      <w:tblPr>
        <w:tblStyle w:val="TableGrid"/>
        <w:tblW w:w="14469" w:type="dxa"/>
        <w:tblInd w:w="-15" w:type="dxa"/>
        <w:tblLayout w:type="fixed"/>
        <w:tblLook w:val="04A0" w:firstRow="1" w:lastRow="0" w:firstColumn="1" w:lastColumn="0" w:noHBand="0" w:noVBand="1"/>
      </w:tblPr>
      <w:tblGrid>
        <w:gridCol w:w="1233"/>
        <w:gridCol w:w="1777"/>
        <w:gridCol w:w="1377"/>
        <w:gridCol w:w="1616"/>
        <w:gridCol w:w="1377"/>
        <w:gridCol w:w="2277"/>
        <w:gridCol w:w="1093"/>
        <w:gridCol w:w="2188"/>
        <w:gridCol w:w="1531"/>
      </w:tblGrid>
      <w:tr w:rsidR="004873B8" w14:paraId="4C196566" w14:textId="77777777">
        <w:tc>
          <w:tcPr>
            <w:tcW w:w="1233" w:type="dxa"/>
          </w:tcPr>
          <w:p w14:paraId="2065C6C0" w14:textId="77777777" w:rsidR="004873B8" w:rsidRDefault="00633ED7">
            <w:pPr>
              <w:jc w:val="both"/>
              <w:rPr>
                <w:b/>
                <w:bCs/>
                <w:color w:val="000000" w:themeColor="text1"/>
              </w:rPr>
            </w:pPr>
            <w:r>
              <w:rPr>
                <w:b/>
                <w:bCs/>
                <w:color w:val="000000" w:themeColor="text1"/>
              </w:rPr>
              <w:t>Study</w:t>
            </w:r>
          </w:p>
        </w:tc>
        <w:tc>
          <w:tcPr>
            <w:tcW w:w="1777" w:type="dxa"/>
          </w:tcPr>
          <w:p w14:paraId="7B868858" w14:textId="77777777" w:rsidR="004873B8" w:rsidRDefault="00633ED7">
            <w:pPr>
              <w:jc w:val="both"/>
              <w:rPr>
                <w:b/>
                <w:bCs/>
                <w:color w:val="000000" w:themeColor="text1"/>
              </w:rPr>
            </w:pPr>
            <w:r>
              <w:rPr>
                <w:b/>
                <w:bCs/>
                <w:color w:val="000000" w:themeColor="text1"/>
              </w:rPr>
              <w:t>Drink</w:t>
            </w:r>
          </w:p>
        </w:tc>
        <w:tc>
          <w:tcPr>
            <w:tcW w:w="1377" w:type="dxa"/>
          </w:tcPr>
          <w:p w14:paraId="73298B95" w14:textId="77777777" w:rsidR="004873B8" w:rsidRDefault="00633ED7">
            <w:pPr>
              <w:jc w:val="both"/>
              <w:rPr>
                <w:b/>
                <w:bCs/>
                <w:color w:val="000000" w:themeColor="text1"/>
              </w:rPr>
            </w:pPr>
            <w:r>
              <w:rPr>
                <w:b/>
                <w:bCs/>
                <w:color w:val="000000" w:themeColor="text1"/>
              </w:rPr>
              <w:t>Cereal/Millet Source</w:t>
            </w:r>
          </w:p>
        </w:tc>
        <w:tc>
          <w:tcPr>
            <w:tcW w:w="1616" w:type="dxa"/>
          </w:tcPr>
          <w:p w14:paraId="1BDCB776" w14:textId="77777777" w:rsidR="004873B8" w:rsidRDefault="00633ED7">
            <w:pPr>
              <w:jc w:val="both"/>
              <w:rPr>
                <w:b/>
                <w:bCs/>
                <w:color w:val="000000" w:themeColor="text1"/>
              </w:rPr>
            </w:pPr>
            <w:r>
              <w:rPr>
                <w:b/>
                <w:bCs/>
                <w:color w:val="000000" w:themeColor="text1"/>
              </w:rPr>
              <w:t>Fermentation Culture/Process</w:t>
            </w:r>
          </w:p>
        </w:tc>
        <w:tc>
          <w:tcPr>
            <w:tcW w:w="1377" w:type="dxa"/>
          </w:tcPr>
          <w:p w14:paraId="7D76E5BB" w14:textId="77777777" w:rsidR="004873B8" w:rsidRDefault="00633ED7">
            <w:pPr>
              <w:jc w:val="both"/>
              <w:rPr>
                <w:b/>
                <w:bCs/>
                <w:color w:val="000000" w:themeColor="text1"/>
              </w:rPr>
            </w:pPr>
            <w:r>
              <w:rPr>
                <w:b/>
                <w:bCs/>
                <w:color w:val="000000" w:themeColor="text1"/>
              </w:rPr>
              <w:t>FHR &amp; Temperature</w:t>
            </w:r>
          </w:p>
        </w:tc>
        <w:tc>
          <w:tcPr>
            <w:tcW w:w="2277" w:type="dxa"/>
          </w:tcPr>
          <w:p w14:paraId="55583C28" w14:textId="77777777" w:rsidR="004873B8" w:rsidRDefault="00633ED7">
            <w:pPr>
              <w:jc w:val="both"/>
              <w:rPr>
                <w:b/>
                <w:bCs/>
                <w:color w:val="000000" w:themeColor="text1"/>
              </w:rPr>
            </w:pPr>
            <w:r>
              <w:rPr>
                <w:b/>
                <w:bCs/>
                <w:color w:val="000000" w:themeColor="text1"/>
              </w:rPr>
              <w:t>Purification/Separation</w:t>
            </w:r>
          </w:p>
        </w:tc>
        <w:tc>
          <w:tcPr>
            <w:tcW w:w="1093" w:type="dxa"/>
          </w:tcPr>
          <w:p w14:paraId="3508A2DF" w14:textId="77777777" w:rsidR="004873B8" w:rsidRDefault="00633ED7">
            <w:pPr>
              <w:jc w:val="both"/>
              <w:rPr>
                <w:b/>
                <w:bCs/>
                <w:color w:val="000000" w:themeColor="text1"/>
              </w:rPr>
            </w:pPr>
            <w:r>
              <w:rPr>
                <w:b/>
                <w:bCs/>
                <w:color w:val="000000" w:themeColor="text1"/>
              </w:rPr>
              <w:t>CFU (Colony-Forming Units)</w:t>
            </w:r>
          </w:p>
        </w:tc>
        <w:tc>
          <w:tcPr>
            <w:tcW w:w="2188" w:type="dxa"/>
          </w:tcPr>
          <w:p w14:paraId="275D24C6" w14:textId="77777777" w:rsidR="004873B8" w:rsidRDefault="00633ED7">
            <w:pPr>
              <w:jc w:val="both"/>
              <w:rPr>
                <w:b/>
                <w:bCs/>
                <w:color w:val="000000" w:themeColor="text1"/>
              </w:rPr>
            </w:pPr>
            <w:r>
              <w:rPr>
                <w:b/>
                <w:bCs/>
                <w:color w:val="000000" w:themeColor="text1"/>
              </w:rPr>
              <w:t>Sample Used</w:t>
            </w:r>
          </w:p>
        </w:tc>
        <w:tc>
          <w:tcPr>
            <w:tcW w:w="1531" w:type="dxa"/>
          </w:tcPr>
          <w:p w14:paraId="3B5878A7" w14:textId="77777777" w:rsidR="004873B8" w:rsidRDefault="00633ED7">
            <w:pPr>
              <w:jc w:val="both"/>
              <w:rPr>
                <w:b/>
                <w:bCs/>
                <w:color w:val="000000" w:themeColor="text1"/>
              </w:rPr>
            </w:pPr>
            <w:r>
              <w:rPr>
                <w:b/>
                <w:bCs/>
                <w:color w:val="000000" w:themeColor="text1"/>
              </w:rPr>
              <w:t>Range Specified</w:t>
            </w:r>
          </w:p>
        </w:tc>
      </w:tr>
      <w:tr w:rsidR="004873B8" w14:paraId="4968D89D" w14:textId="77777777">
        <w:tc>
          <w:tcPr>
            <w:tcW w:w="1233" w:type="dxa"/>
          </w:tcPr>
          <w:p w14:paraId="73867E2D" w14:textId="77777777" w:rsidR="004873B8" w:rsidRDefault="00633ED7">
            <w:pPr>
              <w:jc w:val="both"/>
              <w:rPr>
                <w:color w:val="000000" w:themeColor="text1"/>
              </w:rPr>
            </w:pPr>
            <w:r>
              <w:rPr>
                <w:color w:val="000000" w:themeColor="text1"/>
              </w:rPr>
              <w:t xml:space="preserve">Ghosh </w:t>
            </w:r>
            <w:r>
              <w:rPr>
                <w:i/>
                <w:color w:val="000000" w:themeColor="text1"/>
              </w:rPr>
              <w:t>et al</w:t>
            </w:r>
            <w:r>
              <w:rPr>
                <w:color w:val="000000" w:themeColor="text1"/>
              </w:rPr>
              <w:t>., 2014</w:t>
            </w:r>
          </w:p>
        </w:tc>
        <w:tc>
          <w:tcPr>
            <w:tcW w:w="1777" w:type="dxa"/>
          </w:tcPr>
          <w:p w14:paraId="09A38963" w14:textId="77777777" w:rsidR="004873B8" w:rsidRDefault="00633ED7">
            <w:pPr>
              <w:jc w:val="both"/>
              <w:rPr>
                <w:rStyle w:val="Strong"/>
                <w:color w:val="000000" w:themeColor="text1"/>
              </w:rPr>
            </w:pPr>
            <w:r>
              <w:rPr>
                <w:color w:val="000000" w:themeColor="text1"/>
              </w:rPr>
              <w:t>Haria (India)</w:t>
            </w:r>
          </w:p>
        </w:tc>
        <w:tc>
          <w:tcPr>
            <w:tcW w:w="1377" w:type="dxa"/>
          </w:tcPr>
          <w:p w14:paraId="61DA4E97" w14:textId="77777777" w:rsidR="004873B8" w:rsidRDefault="00633ED7">
            <w:pPr>
              <w:jc w:val="both"/>
              <w:rPr>
                <w:color w:val="000000" w:themeColor="text1"/>
              </w:rPr>
            </w:pPr>
            <w:r>
              <w:rPr>
                <w:color w:val="000000" w:themeColor="text1"/>
              </w:rPr>
              <w:t>Rice</w:t>
            </w:r>
          </w:p>
        </w:tc>
        <w:tc>
          <w:tcPr>
            <w:tcW w:w="1616" w:type="dxa"/>
          </w:tcPr>
          <w:p w14:paraId="0F05D678" w14:textId="77777777" w:rsidR="004873B8" w:rsidRDefault="00633ED7">
            <w:pPr>
              <w:jc w:val="both"/>
              <w:rPr>
                <w:color w:val="000000" w:themeColor="text1"/>
              </w:rPr>
            </w:pPr>
            <w:proofErr w:type="spellStart"/>
            <w:r>
              <w:rPr>
                <w:color w:val="000000" w:themeColor="text1"/>
              </w:rPr>
              <w:t>Bakhar</w:t>
            </w:r>
            <w:proofErr w:type="spellEnd"/>
            <w:r>
              <w:rPr>
                <w:color w:val="000000" w:themeColor="text1"/>
              </w:rPr>
              <w:t xml:space="preserve"> starter culture (1:100 ratio)</w:t>
            </w:r>
          </w:p>
        </w:tc>
        <w:tc>
          <w:tcPr>
            <w:tcW w:w="1377" w:type="dxa"/>
          </w:tcPr>
          <w:p w14:paraId="6E016460" w14:textId="77777777" w:rsidR="004873B8" w:rsidRDefault="00633ED7">
            <w:pPr>
              <w:jc w:val="both"/>
              <w:rPr>
                <w:color w:val="000000" w:themeColor="text1"/>
              </w:rPr>
            </w:pPr>
            <w:r>
              <w:rPr>
                <w:color w:val="000000" w:themeColor="text1"/>
              </w:rPr>
              <w:t>3-5 days in dark earthen pots at ambient temperature</w:t>
            </w:r>
          </w:p>
        </w:tc>
        <w:tc>
          <w:tcPr>
            <w:tcW w:w="2277" w:type="dxa"/>
          </w:tcPr>
          <w:p w14:paraId="4674AC36" w14:textId="77777777" w:rsidR="004873B8" w:rsidRDefault="00633ED7">
            <w:pPr>
              <w:jc w:val="both"/>
              <w:rPr>
                <w:color w:val="000000" w:themeColor="text1"/>
              </w:rPr>
            </w:pPr>
            <w:r>
              <w:rPr>
                <w:color w:val="000000" w:themeColor="text1"/>
              </w:rPr>
              <w:t>Dilution + sieving</w:t>
            </w:r>
          </w:p>
        </w:tc>
        <w:tc>
          <w:tcPr>
            <w:tcW w:w="1093" w:type="dxa"/>
          </w:tcPr>
          <w:p w14:paraId="04FF7ED8" w14:textId="77777777" w:rsidR="004873B8" w:rsidRDefault="00633ED7">
            <w:pPr>
              <w:jc w:val="both"/>
              <w:rPr>
                <w:color w:val="000000" w:themeColor="text1"/>
              </w:rPr>
            </w:pPr>
            <w:r>
              <w:rPr>
                <w:color w:val="000000" w:themeColor="text1"/>
              </w:rPr>
              <w:t>Not quantified</w:t>
            </w:r>
          </w:p>
        </w:tc>
        <w:tc>
          <w:tcPr>
            <w:tcW w:w="2188" w:type="dxa"/>
          </w:tcPr>
          <w:p w14:paraId="58B1D52C" w14:textId="77777777" w:rsidR="004873B8" w:rsidRDefault="004873B8">
            <w:pPr>
              <w:jc w:val="both"/>
              <w:rPr>
                <w:color w:val="000000" w:themeColor="text1"/>
              </w:rPr>
            </w:pPr>
          </w:p>
          <w:p w14:paraId="394BD55F" w14:textId="77777777" w:rsidR="004873B8" w:rsidRDefault="00633ED7">
            <w:pPr>
              <w:ind w:firstLine="720"/>
              <w:jc w:val="both"/>
              <w:rPr>
                <w:color w:val="000000" w:themeColor="text1"/>
              </w:rPr>
            </w:pPr>
            <w:r>
              <w:rPr>
                <w:color w:val="000000" w:themeColor="text1"/>
              </w:rPr>
              <w:t xml:space="preserve">Boiled/scorched rice + </w:t>
            </w:r>
            <w:proofErr w:type="spellStart"/>
            <w:r>
              <w:rPr>
                <w:color w:val="000000" w:themeColor="text1"/>
              </w:rPr>
              <w:t>bakhar</w:t>
            </w:r>
            <w:proofErr w:type="spellEnd"/>
            <w:r>
              <w:rPr>
                <w:color w:val="000000" w:themeColor="text1"/>
              </w:rPr>
              <w:t xml:space="preserve"> starter</w:t>
            </w:r>
          </w:p>
        </w:tc>
        <w:tc>
          <w:tcPr>
            <w:tcW w:w="1531" w:type="dxa"/>
          </w:tcPr>
          <w:p w14:paraId="2D4575EE" w14:textId="77777777" w:rsidR="004873B8" w:rsidRDefault="004873B8">
            <w:pPr>
              <w:jc w:val="both"/>
              <w:rPr>
                <w:color w:val="000000" w:themeColor="text1"/>
              </w:rPr>
            </w:pPr>
          </w:p>
          <w:p w14:paraId="5CC9EBD3" w14:textId="77777777" w:rsidR="004873B8" w:rsidRDefault="00633ED7">
            <w:pPr>
              <w:jc w:val="both"/>
              <w:rPr>
                <w:color w:val="000000" w:themeColor="text1"/>
              </w:rPr>
            </w:pPr>
            <w:r>
              <w:rPr>
                <w:color w:val="000000" w:themeColor="text1"/>
              </w:rPr>
              <w:t>pH: 4.0-4.5</w:t>
            </w:r>
          </w:p>
        </w:tc>
      </w:tr>
      <w:tr w:rsidR="004873B8" w14:paraId="4E027E9C" w14:textId="77777777">
        <w:tc>
          <w:tcPr>
            <w:tcW w:w="1233" w:type="dxa"/>
            <w:vAlign w:val="center"/>
          </w:tcPr>
          <w:p w14:paraId="564AEC81" w14:textId="77777777" w:rsidR="004873B8" w:rsidRDefault="00633ED7">
            <w:pPr>
              <w:jc w:val="both"/>
              <w:rPr>
                <w:color w:val="000000" w:themeColor="text1"/>
              </w:rPr>
            </w:pPr>
            <w:r>
              <w:rPr>
                <w:color w:val="000000" w:themeColor="text1"/>
              </w:rPr>
              <w:t xml:space="preserve">Das </w:t>
            </w:r>
            <w:r>
              <w:rPr>
                <w:i/>
                <w:color w:val="000000" w:themeColor="text1"/>
              </w:rPr>
              <w:t>et al</w:t>
            </w:r>
            <w:r>
              <w:rPr>
                <w:color w:val="000000" w:themeColor="text1"/>
              </w:rPr>
              <w:t>., 2012</w:t>
            </w:r>
          </w:p>
        </w:tc>
        <w:tc>
          <w:tcPr>
            <w:tcW w:w="1777" w:type="dxa"/>
            <w:vAlign w:val="center"/>
          </w:tcPr>
          <w:p w14:paraId="135FF92B" w14:textId="77777777" w:rsidR="004873B8" w:rsidRDefault="00633ED7">
            <w:pPr>
              <w:jc w:val="both"/>
              <w:rPr>
                <w:color w:val="000000" w:themeColor="text1"/>
              </w:rPr>
            </w:pPr>
            <w:r>
              <w:rPr>
                <w:color w:val="000000" w:themeColor="text1"/>
              </w:rPr>
              <w:t>Apong (India)</w:t>
            </w:r>
          </w:p>
        </w:tc>
        <w:tc>
          <w:tcPr>
            <w:tcW w:w="1377" w:type="dxa"/>
            <w:vAlign w:val="center"/>
          </w:tcPr>
          <w:p w14:paraId="63E6941A" w14:textId="77777777" w:rsidR="004873B8" w:rsidRDefault="00633ED7">
            <w:pPr>
              <w:jc w:val="both"/>
              <w:rPr>
                <w:color w:val="000000" w:themeColor="text1"/>
              </w:rPr>
            </w:pPr>
            <w:r>
              <w:rPr>
                <w:color w:val="000000" w:themeColor="text1"/>
              </w:rPr>
              <w:t>Glutinous rice + ash</w:t>
            </w:r>
          </w:p>
        </w:tc>
        <w:tc>
          <w:tcPr>
            <w:tcW w:w="1616" w:type="dxa"/>
            <w:vAlign w:val="center"/>
          </w:tcPr>
          <w:p w14:paraId="1FCC8D1A" w14:textId="77777777" w:rsidR="004873B8" w:rsidRDefault="00633ED7">
            <w:pPr>
              <w:jc w:val="both"/>
              <w:rPr>
                <w:color w:val="000000" w:themeColor="text1"/>
              </w:rPr>
            </w:pPr>
            <w:proofErr w:type="spellStart"/>
            <w:r>
              <w:rPr>
                <w:color w:val="000000" w:themeColor="text1"/>
              </w:rPr>
              <w:t>Epop</w:t>
            </w:r>
            <w:proofErr w:type="spellEnd"/>
            <w:r>
              <w:rPr>
                <w:color w:val="000000" w:themeColor="text1"/>
              </w:rPr>
              <w:t xml:space="preserve"> starter (1:30 ratio)</w:t>
            </w:r>
          </w:p>
        </w:tc>
        <w:tc>
          <w:tcPr>
            <w:tcW w:w="1377" w:type="dxa"/>
            <w:vAlign w:val="center"/>
          </w:tcPr>
          <w:p w14:paraId="054DE841" w14:textId="77777777" w:rsidR="004873B8" w:rsidRDefault="00633ED7">
            <w:pPr>
              <w:jc w:val="both"/>
              <w:rPr>
                <w:color w:val="000000" w:themeColor="text1"/>
              </w:rPr>
            </w:pPr>
            <w:r>
              <w:rPr>
                <w:color w:val="000000" w:themeColor="text1"/>
              </w:rPr>
              <w:t>20 days at 30-35°C in earthen pots</w:t>
            </w:r>
          </w:p>
        </w:tc>
        <w:tc>
          <w:tcPr>
            <w:tcW w:w="2277" w:type="dxa"/>
            <w:vAlign w:val="center"/>
          </w:tcPr>
          <w:p w14:paraId="18D3B5DF" w14:textId="77777777" w:rsidR="004873B8" w:rsidRDefault="00633ED7">
            <w:pPr>
              <w:jc w:val="both"/>
              <w:rPr>
                <w:color w:val="000000" w:themeColor="text1"/>
              </w:rPr>
            </w:pPr>
            <w:r>
              <w:rPr>
                <w:color w:val="000000" w:themeColor="text1"/>
              </w:rPr>
              <w:t>Filtration</w:t>
            </w:r>
          </w:p>
        </w:tc>
        <w:tc>
          <w:tcPr>
            <w:tcW w:w="1093" w:type="dxa"/>
            <w:vAlign w:val="center"/>
          </w:tcPr>
          <w:p w14:paraId="0CF4DE97" w14:textId="77777777" w:rsidR="004873B8" w:rsidRDefault="00633ED7">
            <w:pPr>
              <w:jc w:val="both"/>
              <w:rPr>
                <w:color w:val="000000" w:themeColor="text1"/>
              </w:rPr>
            </w:pPr>
            <w:r>
              <w:rPr>
                <w:color w:val="000000" w:themeColor="text1"/>
              </w:rPr>
              <w:t>Not quantified</w:t>
            </w:r>
          </w:p>
        </w:tc>
        <w:tc>
          <w:tcPr>
            <w:tcW w:w="2188" w:type="dxa"/>
            <w:vAlign w:val="center"/>
          </w:tcPr>
          <w:p w14:paraId="290C11A3" w14:textId="77777777" w:rsidR="004873B8" w:rsidRDefault="00633ED7">
            <w:pPr>
              <w:jc w:val="both"/>
              <w:rPr>
                <w:color w:val="000000" w:themeColor="text1"/>
              </w:rPr>
            </w:pPr>
            <w:r>
              <w:rPr>
                <w:color w:val="000000" w:themeColor="text1"/>
              </w:rPr>
              <w:t xml:space="preserve">Cooked rice + ash + </w:t>
            </w:r>
            <w:proofErr w:type="spellStart"/>
            <w:r>
              <w:rPr>
                <w:color w:val="000000" w:themeColor="text1"/>
              </w:rPr>
              <w:t>epop</w:t>
            </w:r>
            <w:proofErr w:type="spellEnd"/>
            <w:r>
              <w:rPr>
                <w:color w:val="000000" w:themeColor="text1"/>
              </w:rPr>
              <w:t xml:space="preserve"> starter</w:t>
            </w:r>
          </w:p>
        </w:tc>
        <w:tc>
          <w:tcPr>
            <w:tcW w:w="1531" w:type="dxa"/>
            <w:vAlign w:val="center"/>
          </w:tcPr>
          <w:p w14:paraId="4F0D5854" w14:textId="77777777" w:rsidR="004873B8" w:rsidRDefault="00633ED7">
            <w:pPr>
              <w:jc w:val="both"/>
              <w:rPr>
                <w:color w:val="000000" w:themeColor="text1"/>
              </w:rPr>
            </w:pPr>
            <w:r>
              <w:rPr>
                <w:color w:val="000000" w:themeColor="text1"/>
              </w:rPr>
              <w:t>pH: ~4.2</w:t>
            </w:r>
          </w:p>
        </w:tc>
      </w:tr>
      <w:tr w:rsidR="004873B8" w14:paraId="3AFA21EF" w14:textId="77777777">
        <w:tc>
          <w:tcPr>
            <w:tcW w:w="1233" w:type="dxa"/>
          </w:tcPr>
          <w:p w14:paraId="50BFF652" w14:textId="77777777" w:rsidR="004873B8" w:rsidRDefault="00633ED7">
            <w:pPr>
              <w:jc w:val="both"/>
              <w:rPr>
                <w:color w:val="000000" w:themeColor="text1"/>
              </w:rPr>
            </w:pPr>
            <w:r>
              <w:rPr>
                <w:color w:val="000000" w:themeColor="text1"/>
              </w:rPr>
              <w:t xml:space="preserve">Chakrabarty </w:t>
            </w:r>
            <w:r>
              <w:rPr>
                <w:i/>
                <w:color w:val="000000" w:themeColor="text1"/>
              </w:rPr>
              <w:t>et al</w:t>
            </w:r>
            <w:r>
              <w:rPr>
                <w:color w:val="000000" w:themeColor="text1"/>
              </w:rPr>
              <w:t>., 2014</w:t>
            </w:r>
          </w:p>
        </w:tc>
        <w:tc>
          <w:tcPr>
            <w:tcW w:w="1777" w:type="dxa"/>
          </w:tcPr>
          <w:p w14:paraId="6F5984D9" w14:textId="77777777" w:rsidR="004873B8" w:rsidRDefault="004873B8">
            <w:pPr>
              <w:jc w:val="both"/>
              <w:rPr>
                <w:rStyle w:val="Strong"/>
                <w:color w:val="000000" w:themeColor="text1"/>
              </w:rPr>
            </w:pPr>
          </w:p>
          <w:p w14:paraId="584A6999" w14:textId="77777777" w:rsidR="004873B8" w:rsidRDefault="00633ED7">
            <w:pPr>
              <w:jc w:val="both"/>
              <w:rPr>
                <w:color w:val="000000" w:themeColor="text1"/>
              </w:rPr>
            </w:pPr>
            <w:proofErr w:type="spellStart"/>
            <w:r>
              <w:rPr>
                <w:color w:val="000000" w:themeColor="text1"/>
              </w:rPr>
              <w:t>Judima</w:t>
            </w:r>
            <w:proofErr w:type="spellEnd"/>
            <w:r>
              <w:rPr>
                <w:color w:val="000000" w:themeColor="text1"/>
              </w:rPr>
              <w:t xml:space="preserve"> (India</w:t>
            </w:r>
          </w:p>
          <w:p w14:paraId="39C1FAA8" w14:textId="77777777" w:rsidR="004873B8" w:rsidRDefault="004873B8">
            <w:pPr>
              <w:jc w:val="both"/>
              <w:rPr>
                <w:rStyle w:val="Strong"/>
                <w:color w:val="000000" w:themeColor="text1"/>
              </w:rPr>
            </w:pPr>
          </w:p>
        </w:tc>
        <w:tc>
          <w:tcPr>
            <w:tcW w:w="1377" w:type="dxa"/>
          </w:tcPr>
          <w:p w14:paraId="61B9E455" w14:textId="77777777" w:rsidR="004873B8" w:rsidRDefault="00633ED7">
            <w:pPr>
              <w:jc w:val="both"/>
              <w:rPr>
                <w:color w:val="000000" w:themeColor="text1"/>
              </w:rPr>
            </w:pPr>
            <w:r>
              <w:rPr>
                <w:color w:val="000000" w:themeColor="text1"/>
              </w:rPr>
              <w:t>Rice</w:t>
            </w:r>
          </w:p>
        </w:tc>
        <w:tc>
          <w:tcPr>
            <w:tcW w:w="1616" w:type="dxa"/>
          </w:tcPr>
          <w:p w14:paraId="337980E6" w14:textId="77777777" w:rsidR="004873B8" w:rsidRDefault="00633ED7">
            <w:pPr>
              <w:jc w:val="both"/>
              <w:rPr>
                <w:color w:val="000000" w:themeColor="text1"/>
              </w:rPr>
            </w:pPr>
            <w:proofErr w:type="spellStart"/>
            <w:r>
              <w:rPr>
                <w:color w:val="000000" w:themeColor="text1"/>
              </w:rPr>
              <w:t>Humao</w:t>
            </w:r>
            <w:proofErr w:type="spellEnd"/>
            <w:r>
              <w:rPr>
                <w:color w:val="000000" w:themeColor="text1"/>
              </w:rPr>
              <w:t xml:space="preserve"> starter (1:100 ratio)</w:t>
            </w:r>
          </w:p>
        </w:tc>
        <w:tc>
          <w:tcPr>
            <w:tcW w:w="1377" w:type="dxa"/>
          </w:tcPr>
          <w:p w14:paraId="5752C03C" w14:textId="77777777" w:rsidR="004873B8" w:rsidRDefault="00633ED7">
            <w:pPr>
              <w:jc w:val="both"/>
              <w:rPr>
                <w:color w:val="000000" w:themeColor="text1"/>
              </w:rPr>
            </w:pPr>
            <w:r>
              <w:rPr>
                <w:color w:val="000000" w:themeColor="text1"/>
              </w:rPr>
              <w:t>3-4 days at room temperature</w:t>
            </w:r>
          </w:p>
        </w:tc>
        <w:tc>
          <w:tcPr>
            <w:tcW w:w="2277" w:type="dxa"/>
          </w:tcPr>
          <w:p w14:paraId="1CA59EFB" w14:textId="77777777" w:rsidR="004873B8" w:rsidRDefault="00633ED7">
            <w:pPr>
              <w:jc w:val="both"/>
              <w:rPr>
                <w:color w:val="000000" w:themeColor="text1"/>
              </w:rPr>
            </w:pPr>
            <w:r>
              <w:rPr>
                <w:color w:val="000000" w:themeColor="text1"/>
              </w:rPr>
              <w:t>Bamboo cone (</w:t>
            </w:r>
            <w:proofErr w:type="spellStart"/>
            <w:r>
              <w:rPr>
                <w:color w:val="000000" w:themeColor="text1"/>
              </w:rPr>
              <w:t>khulu</w:t>
            </w:r>
            <w:proofErr w:type="spellEnd"/>
            <w:r>
              <w:rPr>
                <w:color w:val="000000" w:themeColor="text1"/>
              </w:rPr>
              <w:t>) filtration</w:t>
            </w:r>
          </w:p>
        </w:tc>
        <w:tc>
          <w:tcPr>
            <w:tcW w:w="1093" w:type="dxa"/>
          </w:tcPr>
          <w:p w14:paraId="18D0CD37" w14:textId="77777777" w:rsidR="004873B8" w:rsidRDefault="00633ED7">
            <w:pPr>
              <w:jc w:val="both"/>
              <w:rPr>
                <w:color w:val="000000" w:themeColor="text1"/>
              </w:rPr>
            </w:pPr>
            <w:r>
              <w:rPr>
                <w:color w:val="000000" w:themeColor="text1"/>
              </w:rPr>
              <w:t>Not measured</w:t>
            </w:r>
          </w:p>
        </w:tc>
        <w:tc>
          <w:tcPr>
            <w:tcW w:w="2188" w:type="dxa"/>
          </w:tcPr>
          <w:p w14:paraId="1D5D7C24" w14:textId="77777777" w:rsidR="004873B8" w:rsidRDefault="00633ED7">
            <w:pPr>
              <w:jc w:val="both"/>
              <w:rPr>
                <w:color w:val="000000" w:themeColor="text1"/>
              </w:rPr>
            </w:pPr>
            <w:r>
              <w:rPr>
                <w:color w:val="000000" w:themeColor="text1"/>
              </w:rPr>
              <w:t xml:space="preserve">Air-dried boiled rice + </w:t>
            </w:r>
            <w:proofErr w:type="spellStart"/>
            <w:r>
              <w:rPr>
                <w:color w:val="000000" w:themeColor="text1"/>
              </w:rPr>
              <w:t>humao</w:t>
            </w:r>
            <w:proofErr w:type="spellEnd"/>
          </w:p>
        </w:tc>
        <w:tc>
          <w:tcPr>
            <w:tcW w:w="1531" w:type="dxa"/>
          </w:tcPr>
          <w:p w14:paraId="26703DA8" w14:textId="77777777" w:rsidR="004873B8" w:rsidRDefault="00633ED7">
            <w:pPr>
              <w:jc w:val="both"/>
              <w:rPr>
                <w:color w:val="000000" w:themeColor="text1"/>
              </w:rPr>
            </w:pPr>
            <w:r>
              <w:rPr>
                <w:color w:val="000000" w:themeColor="text1"/>
              </w:rPr>
              <w:t>pH: 3.8-4.2</w:t>
            </w:r>
          </w:p>
        </w:tc>
      </w:tr>
      <w:tr w:rsidR="004873B8" w14:paraId="31D4E94F" w14:textId="77777777">
        <w:tc>
          <w:tcPr>
            <w:tcW w:w="1233" w:type="dxa"/>
            <w:vAlign w:val="center"/>
          </w:tcPr>
          <w:p w14:paraId="28F4A7BD" w14:textId="77777777" w:rsidR="004873B8" w:rsidRDefault="00633ED7">
            <w:pPr>
              <w:jc w:val="both"/>
              <w:rPr>
                <w:color w:val="000000" w:themeColor="text1"/>
              </w:rPr>
            </w:pPr>
            <w:r>
              <w:rPr>
                <w:color w:val="000000" w:themeColor="text1"/>
              </w:rPr>
              <w:t xml:space="preserve">Das </w:t>
            </w:r>
            <w:r>
              <w:rPr>
                <w:i/>
                <w:color w:val="000000" w:themeColor="text1"/>
              </w:rPr>
              <w:t>et al</w:t>
            </w:r>
            <w:r>
              <w:rPr>
                <w:color w:val="000000" w:themeColor="text1"/>
              </w:rPr>
              <w:t>., 2012</w:t>
            </w:r>
          </w:p>
        </w:tc>
        <w:tc>
          <w:tcPr>
            <w:tcW w:w="1777" w:type="dxa"/>
            <w:vAlign w:val="center"/>
          </w:tcPr>
          <w:p w14:paraId="4CD3D64D" w14:textId="77777777" w:rsidR="004873B8" w:rsidRDefault="00633ED7">
            <w:pPr>
              <w:jc w:val="both"/>
              <w:rPr>
                <w:color w:val="000000" w:themeColor="text1"/>
              </w:rPr>
            </w:pPr>
            <w:proofErr w:type="spellStart"/>
            <w:r>
              <w:rPr>
                <w:color w:val="000000" w:themeColor="text1"/>
              </w:rPr>
              <w:t>Zutho</w:t>
            </w:r>
            <w:proofErr w:type="spellEnd"/>
            <w:r>
              <w:rPr>
                <w:color w:val="000000" w:themeColor="text1"/>
              </w:rPr>
              <w:t xml:space="preserve"> (India)</w:t>
            </w:r>
          </w:p>
        </w:tc>
        <w:tc>
          <w:tcPr>
            <w:tcW w:w="1377" w:type="dxa"/>
            <w:vAlign w:val="center"/>
          </w:tcPr>
          <w:p w14:paraId="75D11D3D" w14:textId="77777777" w:rsidR="004873B8" w:rsidRDefault="00633ED7">
            <w:pPr>
              <w:jc w:val="both"/>
              <w:rPr>
                <w:color w:val="000000" w:themeColor="text1"/>
              </w:rPr>
            </w:pPr>
            <w:r>
              <w:rPr>
                <w:color w:val="000000" w:themeColor="text1"/>
              </w:rPr>
              <w:t>Rice</w:t>
            </w:r>
          </w:p>
        </w:tc>
        <w:tc>
          <w:tcPr>
            <w:tcW w:w="1616" w:type="dxa"/>
            <w:vAlign w:val="center"/>
          </w:tcPr>
          <w:p w14:paraId="725BA21F" w14:textId="77777777" w:rsidR="004873B8" w:rsidRDefault="00633ED7">
            <w:pPr>
              <w:jc w:val="both"/>
              <w:rPr>
                <w:color w:val="000000" w:themeColor="text1"/>
              </w:rPr>
            </w:pPr>
            <w:r>
              <w:rPr>
                <w:color w:val="000000" w:themeColor="text1"/>
              </w:rPr>
              <w:t>Grist starter culture</w:t>
            </w:r>
          </w:p>
        </w:tc>
        <w:tc>
          <w:tcPr>
            <w:tcW w:w="1377" w:type="dxa"/>
            <w:vAlign w:val="center"/>
          </w:tcPr>
          <w:p w14:paraId="40676DEE" w14:textId="77777777" w:rsidR="004873B8" w:rsidRDefault="00633ED7">
            <w:pPr>
              <w:jc w:val="both"/>
              <w:rPr>
                <w:color w:val="000000" w:themeColor="text1"/>
              </w:rPr>
            </w:pPr>
            <w:r>
              <w:rPr>
                <w:color w:val="000000" w:themeColor="text1"/>
              </w:rPr>
              <w:t>2-3 days at room temperature in earthen jars</w:t>
            </w:r>
          </w:p>
        </w:tc>
        <w:tc>
          <w:tcPr>
            <w:tcW w:w="2277" w:type="dxa"/>
            <w:vAlign w:val="center"/>
          </w:tcPr>
          <w:p w14:paraId="5AF1283D" w14:textId="77777777" w:rsidR="004873B8" w:rsidRDefault="00633ED7">
            <w:pPr>
              <w:jc w:val="both"/>
              <w:rPr>
                <w:color w:val="000000" w:themeColor="text1"/>
              </w:rPr>
            </w:pPr>
            <w:r>
              <w:rPr>
                <w:color w:val="000000" w:themeColor="text1"/>
              </w:rPr>
              <w:t>Direct consumption (unfiltered)</w:t>
            </w:r>
          </w:p>
        </w:tc>
        <w:tc>
          <w:tcPr>
            <w:tcW w:w="1093" w:type="dxa"/>
            <w:vAlign w:val="center"/>
          </w:tcPr>
          <w:p w14:paraId="70A191C3" w14:textId="77777777" w:rsidR="004873B8" w:rsidRDefault="00633ED7">
            <w:pPr>
              <w:jc w:val="both"/>
              <w:rPr>
                <w:color w:val="000000" w:themeColor="text1"/>
              </w:rPr>
            </w:pPr>
            <w:r>
              <w:rPr>
                <w:color w:val="000000" w:themeColor="text1"/>
              </w:rPr>
              <w:t>Not reported</w:t>
            </w:r>
          </w:p>
        </w:tc>
        <w:tc>
          <w:tcPr>
            <w:tcW w:w="2188" w:type="dxa"/>
            <w:vAlign w:val="center"/>
          </w:tcPr>
          <w:p w14:paraId="0161CB5F" w14:textId="77777777" w:rsidR="004873B8" w:rsidRDefault="00633ED7">
            <w:pPr>
              <w:jc w:val="both"/>
              <w:rPr>
                <w:color w:val="000000" w:themeColor="text1"/>
              </w:rPr>
            </w:pPr>
            <w:r>
              <w:rPr>
                <w:color w:val="000000" w:themeColor="text1"/>
              </w:rPr>
              <w:t>Cooled rice porridge + grist</w:t>
            </w:r>
          </w:p>
        </w:tc>
        <w:tc>
          <w:tcPr>
            <w:tcW w:w="1531" w:type="dxa"/>
            <w:vAlign w:val="center"/>
          </w:tcPr>
          <w:p w14:paraId="1FC3B3C9" w14:textId="77777777" w:rsidR="004873B8" w:rsidRDefault="00633ED7">
            <w:pPr>
              <w:jc w:val="both"/>
              <w:rPr>
                <w:color w:val="000000" w:themeColor="text1"/>
              </w:rPr>
            </w:pPr>
            <w:r>
              <w:rPr>
                <w:color w:val="000000" w:themeColor="text1"/>
              </w:rPr>
              <w:br/>
              <w:t xml:space="preserve"> pH: ~4.0-4.5</w:t>
            </w:r>
          </w:p>
        </w:tc>
      </w:tr>
      <w:tr w:rsidR="004873B8" w14:paraId="7B235C79" w14:textId="77777777">
        <w:tc>
          <w:tcPr>
            <w:tcW w:w="1233" w:type="dxa"/>
            <w:vAlign w:val="center"/>
          </w:tcPr>
          <w:p w14:paraId="50073F06" w14:textId="77777777" w:rsidR="004873B8" w:rsidRDefault="00633ED7">
            <w:pPr>
              <w:jc w:val="both"/>
              <w:rPr>
                <w:color w:val="000000" w:themeColor="text1"/>
              </w:rPr>
            </w:pPr>
            <w:r>
              <w:rPr>
                <w:color w:val="000000" w:themeColor="text1"/>
              </w:rPr>
              <w:t xml:space="preserve">Roy </w:t>
            </w:r>
            <w:r>
              <w:rPr>
                <w:i/>
                <w:color w:val="000000" w:themeColor="text1"/>
              </w:rPr>
              <w:t>et al</w:t>
            </w:r>
            <w:r>
              <w:rPr>
                <w:color w:val="000000" w:themeColor="text1"/>
              </w:rPr>
              <w:t>., 2004</w:t>
            </w:r>
          </w:p>
        </w:tc>
        <w:tc>
          <w:tcPr>
            <w:tcW w:w="1777" w:type="dxa"/>
            <w:vAlign w:val="center"/>
          </w:tcPr>
          <w:p w14:paraId="410997AB" w14:textId="77777777" w:rsidR="004873B8" w:rsidRDefault="00633ED7">
            <w:pPr>
              <w:jc w:val="both"/>
              <w:rPr>
                <w:color w:val="000000" w:themeColor="text1"/>
              </w:rPr>
            </w:pPr>
            <w:r>
              <w:rPr>
                <w:color w:val="000000" w:themeColor="text1"/>
              </w:rPr>
              <w:t>Rice Jann (India)</w:t>
            </w:r>
          </w:p>
        </w:tc>
        <w:tc>
          <w:tcPr>
            <w:tcW w:w="1377" w:type="dxa"/>
            <w:vAlign w:val="center"/>
          </w:tcPr>
          <w:p w14:paraId="280C4C0C" w14:textId="77777777" w:rsidR="004873B8" w:rsidRDefault="00633ED7">
            <w:pPr>
              <w:jc w:val="both"/>
              <w:rPr>
                <w:color w:val="000000" w:themeColor="text1"/>
              </w:rPr>
            </w:pPr>
            <w:r>
              <w:rPr>
                <w:color w:val="000000" w:themeColor="text1"/>
              </w:rPr>
              <w:t>Rice</w:t>
            </w:r>
          </w:p>
        </w:tc>
        <w:tc>
          <w:tcPr>
            <w:tcW w:w="1616" w:type="dxa"/>
            <w:vAlign w:val="center"/>
          </w:tcPr>
          <w:p w14:paraId="7ACE226D" w14:textId="77777777" w:rsidR="004873B8" w:rsidRDefault="00633ED7">
            <w:pPr>
              <w:jc w:val="both"/>
              <w:rPr>
                <w:color w:val="000000" w:themeColor="text1"/>
              </w:rPr>
            </w:pPr>
            <w:r>
              <w:rPr>
                <w:color w:val="000000" w:themeColor="text1"/>
              </w:rPr>
              <w:t>Balam starter (1:125 ratio)</w:t>
            </w:r>
          </w:p>
        </w:tc>
        <w:tc>
          <w:tcPr>
            <w:tcW w:w="1377" w:type="dxa"/>
            <w:vAlign w:val="center"/>
          </w:tcPr>
          <w:p w14:paraId="510BA708" w14:textId="77777777" w:rsidR="004873B8" w:rsidRDefault="00633ED7">
            <w:pPr>
              <w:jc w:val="both"/>
              <w:rPr>
                <w:color w:val="000000" w:themeColor="text1"/>
              </w:rPr>
            </w:pPr>
            <w:r>
              <w:rPr>
                <w:color w:val="000000" w:themeColor="text1"/>
              </w:rPr>
              <w:t>6-10 months at room temperature in airtight earthen pots</w:t>
            </w:r>
          </w:p>
        </w:tc>
        <w:tc>
          <w:tcPr>
            <w:tcW w:w="2277" w:type="dxa"/>
            <w:vAlign w:val="center"/>
          </w:tcPr>
          <w:p w14:paraId="4713CC6D" w14:textId="77777777" w:rsidR="004873B8" w:rsidRDefault="00633ED7">
            <w:pPr>
              <w:jc w:val="both"/>
              <w:rPr>
                <w:color w:val="000000" w:themeColor="text1"/>
              </w:rPr>
            </w:pPr>
            <w:r>
              <w:rPr>
                <w:color w:val="000000" w:themeColor="text1"/>
              </w:rPr>
              <w:t>Dilution + filtration</w:t>
            </w:r>
          </w:p>
        </w:tc>
        <w:tc>
          <w:tcPr>
            <w:tcW w:w="1093" w:type="dxa"/>
            <w:vAlign w:val="center"/>
          </w:tcPr>
          <w:p w14:paraId="5D96485D" w14:textId="77777777" w:rsidR="004873B8" w:rsidRDefault="00633ED7">
            <w:pPr>
              <w:jc w:val="both"/>
              <w:rPr>
                <w:color w:val="000000" w:themeColor="text1"/>
              </w:rPr>
            </w:pPr>
            <w:r>
              <w:rPr>
                <w:color w:val="000000" w:themeColor="text1"/>
              </w:rPr>
              <w:t>Not studied</w:t>
            </w:r>
          </w:p>
        </w:tc>
        <w:tc>
          <w:tcPr>
            <w:tcW w:w="2188" w:type="dxa"/>
            <w:vAlign w:val="center"/>
          </w:tcPr>
          <w:p w14:paraId="6962FEA9" w14:textId="77777777" w:rsidR="004873B8" w:rsidRDefault="00633ED7">
            <w:pPr>
              <w:jc w:val="both"/>
              <w:rPr>
                <w:color w:val="000000" w:themeColor="text1"/>
              </w:rPr>
            </w:pPr>
            <w:r>
              <w:rPr>
                <w:color w:val="000000" w:themeColor="text1"/>
              </w:rPr>
              <w:t xml:space="preserve">Cooled boiled rice + </w:t>
            </w:r>
            <w:proofErr w:type="spellStart"/>
            <w:r>
              <w:rPr>
                <w:color w:val="000000" w:themeColor="text1"/>
              </w:rPr>
              <w:t>balam</w:t>
            </w:r>
            <w:proofErr w:type="spellEnd"/>
          </w:p>
        </w:tc>
        <w:tc>
          <w:tcPr>
            <w:tcW w:w="1531" w:type="dxa"/>
            <w:vAlign w:val="center"/>
          </w:tcPr>
          <w:p w14:paraId="15D0824C" w14:textId="77777777" w:rsidR="004873B8" w:rsidRDefault="00633ED7">
            <w:pPr>
              <w:jc w:val="both"/>
              <w:rPr>
                <w:color w:val="000000" w:themeColor="text1"/>
              </w:rPr>
            </w:pPr>
            <w:r>
              <w:rPr>
                <w:color w:val="000000" w:themeColor="text1"/>
              </w:rPr>
              <w:br/>
              <w:t xml:space="preserve"> pH: ~4.2-4.8</w:t>
            </w:r>
          </w:p>
        </w:tc>
      </w:tr>
      <w:tr w:rsidR="004873B8" w14:paraId="61301EE1" w14:textId="77777777">
        <w:tc>
          <w:tcPr>
            <w:tcW w:w="1233" w:type="dxa"/>
            <w:vAlign w:val="center"/>
          </w:tcPr>
          <w:p w14:paraId="169F7702" w14:textId="77777777" w:rsidR="004873B8" w:rsidRDefault="00633ED7">
            <w:pPr>
              <w:jc w:val="both"/>
              <w:rPr>
                <w:color w:val="000000" w:themeColor="text1"/>
              </w:rPr>
            </w:pPr>
            <w:r>
              <w:rPr>
                <w:color w:val="000000" w:themeColor="text1"/>
              </w:rPr>
              <w:lastRenderedPageBreak/>
              <w:t>Karki &amp; Kharel, 2010</w:t>
            </w:r>
          </w:p>
        </w:tc>
        <w:tc>
          <w:tcPr>
            <w:tcW w:w="1777" w:type="dxa"/>
            <w:vAlign w:val="center"/>
          </w:tcPr>
          <w:p w14:paraId="7EA554AD" w14:textId="77777777" w:rsidR="004873B8" w:rsidRDefault="00633ED7">
            <w:pPr>
              <w:jc w:val="both"/>
              <w:rPr>
                <w:color w:val="000000" w:themeColor="text1"/>
              </w:rPr>
            </w:pPr>
            <w:proofErr w:type="spellStart"/>
            <w:r>
              <w:rPr>
                <w:color w:val="000000" w:themeColor="text1"/>
              </w:rPr>
              <w:t>Kodo</w:t>
            </w:r>
            <w:proofErr w:type="spellEnd"/>
            <w:r>
              <w:rPr>
                <w:color w:val="000000" w:themeColor="text1"/>
              </w:rPr>
              <w:t xml:space="preserve"> ko </w:t>
            </w:r>
            <w:proofErr w:type="spellStart"/>
            <w:r>
              <w:rPr>
                <w:color w:val="000000" w:themeColor="text1"/>
              </w:rPr>
              <w:t>jaanr</w:t>
            </w:r>
            <w:proofErr w:type="spellEnd"/>
            <w:r>
              <w:rPr>
                <w:color w:val="000000" w:themeColor="text1"/>
              </w:rPr>
              <w:t xml:space="preserve"> (India)</w:t>
            </w:r>
          </w:p>
        </w:tc>
        <w:tc>
          <w:tcPr>
            <w:tcW w:w="1377" w:type="dxa"/>
            <w:vAlign w:val="center"/>
          </w:tcPr>
          <w:p w14:paraId="27AE5F98" w14:textId="77777777" w:rsidR="004873B8" w:rsidRDefault="00633ED7">
            <w:pPr>
              <w:jc w:val="both"/>
              <w:rPr>
                <w:color w:val="000000" w:themeColor="text1"/>
              </w:rPr>
            </w:pPr>
            <w:r>
              <w:rPr>
                <w:color w:val="000000" w:themeColor="text1"/>
              </w:rPr>
              <w:t>Finger millet (Eleusine coracana L.)</w:t>
            </w:r>
          </w:p>
        </w:tc>
        <w:tc>
          <w:tcPr>
            <w:tcW w:w="1616" w:type="dxa"/>
            <w:vAlign w:val="center"/>
          </w:tcPr>
          <w:p w14:paraId="67960FAD" w14:textId="77777777" w:rsidR="004873B8" w:rsidRDefault="00633ED7">
            <w:pPr>
              <w:jc w:val="both"/>
              <w:rPr>
                <w:color w:val="000000" w:themeColor="text1"/>
              </w:rPr>
            </w:pPr>
            <w:r>
              <w:rPr>
                <w:color w:val="000000" w:themeColor="text1"/>
              </w:rPr>
              <w:t>Solid/semi-solid natural fermentation</w:t>
            </w:r>
          </w:p>
        </w:tc>
        <w:tc>
          <w:tcPr>
            <w:tcW w:w="1377" w:type="dxa"/>
            <w:vAlign w:val="center"/>
          </w:tcPr>
          <w:p w14:paraId="02E4484D" w14:textId="77777777" w:rsidR="004873B8" w:rsidRDefault="00633ED7">
            <w:pPr>
              <w:jc w:val="both"/>
              <w:rPr>
                <w:color w:val="000000" w:themeColor="text1"/>
              </w:rPr>
            </w:pPr>
            <w:r>
              <w:rPr>
                <w:color w:val="000000" w:themeColor="text1"/>
              </w:rPr>
              <w:t>3-5 days at ambient temperature</w:t>
            </w:r>
          </w:p>
        </w:tc>
        <w:tc>
          <w:tcPr>
            <w:tcW w:w="2277" w:type="dxa"/>
            <w:vAlign w:val="center"/>
          </w:tcPr>
          <w:p w14:paraId="0AB66D65" w14:textId="77777777" w:rsidR="004873B8" w:rsidRDefault="00633ED7">
            <w:pPr>
              <w:jc w:val="both"/>
              <w:rPr>
                <w:color w:val="000000" w:themeColor="text1"/>
              </w:rPr>
            </w:pPr>
            <w:r>
              <w:rPr>
                <w:color w:val="000000" w:themeColor="text1"/>
              </w:rPr>
              <w:t>Straining</w:t>
            </w:r>
          </w:p>
        </w:tc>
        <w:tc>
          <w:tcPr>
            <w:tcW w:w="1093" w:type="dxa"/>
            <w:vAlign w:val="center"/>
          </w:tcPr>
          <w:p w14:paraId="138F70BF" w14:textId="77777777" w:rsidR="004873B8" w:rsidRDefault="00633ED7">
            <w:pPr>
              <w:jc w:val="both"/>
              <w:rPr>
                <w:color w:val="000000" w:themeColor="text1"/>
              </w:rPr>
            </w:pPr>
            <w:r>
              <w:rPr>
                <w:color w:val="000000" w:themeColor="text1"/>
              </w:rPr>
              <w:t>~10⁷-10⁸ LAB</w:t>
            </w:r>
          </w:p>
        </w:tc>
        <w:tc>
          <w:tcPr>
            <w:tcW w:w="2188" w:type="dxa"/>
            <w:vAlign w:val="center"/>
          </w:tcPr>
          <w:p w14:paraId="00E50A93" w14:textId="77777777" w:rsidR="004873B8" w:rsidRDefault="00633ED7">
            <w:pPr>
              <w:jc w:val="both"/>
              <w:rPr>
                <w:color w:val="000000" w:themeColor="text1"/>
              </w:rPr>
            </w:pPr>
            <w:r>
              <w:rPr>
                <w:color w:val="000000" w:themeColor="text1"/>
              </w:rPr>
              <w:t>Dry millet seeds + traditional starter</w:t>
            </w:r>
          </w:p>
        </w:tc>
        <w:tc>
          <w:tcPr>
            <w:tcW w:w="1531" w:type="dxa"/>
            <w:vAlign w:val="center"/>
          </w:tcPr>
          <w:p w14:paraId="6DD360A9" w14:textId="77777777" w:rsidR="004873B8" w:rsidRDefault="00633ED7">
            <w:pPr>
              <w:jc w:val="both"/>
              <w:rPr>
                <w:color w:val="000000" w:themeColor="text1"/>
              </w:rPr>
            </w:pPr>
            <w:r>
              <w:rPr>
                <w:color w:val="000000" w:themeColor="text1"/>
              </w:rPr>
              <w:t xml:space="preserve"> Mildly alcoholic (2-3% ABV)</w:t>
            </w:r>
            <w:r>
              <w:rPr>
                <w:color w:val="000000" w:themeColor="text1"/>
              </w:rPr>
              <w:br/>
              <w:t>pH: 3.8-4.2</w:t>
            </w:r>
          </w:p>
        </w:tc>
      </w:tr>
      <w:tr w:rsidR="004873B8" w14:paraId="42F65177" w14:textId="77777777">
        <w:tc>
          <w:tcPr>
            <w:tcW w:w="1233" w:type="dxa"/>
            <w:vAlign w:val="center"/>
          </w:tcPr>
          <w:p w14:paraId="0E1D8584" w14:textId="77777777" w:rsidR="004873B8" w:rsidRDefault="00633ED7">
            <w:pPr>
              <w:jc w:val="both"/>
              <w:rPr>
                <w:color w:val="000000" w:themeColor="text1"/>
              </w:rPr>
            </w:pPr>
            <w:r>
              <w:rPr>
                <w:color w:val="000000" w:themeColor="text1"/>
              </w:rPr>
              <w:t xml:space="preserve">Navdeep </w:t>
            </w:r>
            <w:r>
              <w:rPr>
                <w:i/>
                <w:color w:val="000000" w:themeColor="text1"/>
              </w:rPr>
              <w:t>et al</w:t>
            </w:r>
            <w:r>
              <w:rPr>
                <w:color w:val="000000" w:themeColor="text1"/>
              </w:rPr>
              <w:t>., 2015</w:t>
            </w:r>
          </w:p>
        </w:tc>
        <w:tc>
          <w:tcPr>
            <w:tcW w:w="1777" w:type="dxa"/>
            <w:vAlign w:val="center"/>
          </w:tcPr>
          <w:p w14:paraId="1D97E263" w14:textId="77777777" w:rsidR="004873B8" w:rsidRDefault="00633ED7">
            <w:pPr>
              <w:jc w:val="both"/>
              <w:rPr>
                <w:rStyle w:val="Strong"/>
                <w:b w:val="0"/>
                <w:bCs w:val="0"/>
                <w:color w:val="000000" w:themeColor="text1"/>
              </w:rPr>
            </w:pPr>
            <w:r>
              <w:rPr>
                <w:rStyle w:val="Strong"/>
                <w:b w:val="0"/>
                <w:bCs w:val="0"/>
                <w:color w:val="000000" w:themeColor="text1"/>
              </w:rPr>
              <w:t>Sura (Sur)</w:t>
            </w:r>
          </w:p>
          <w:p w14:paraId="66D4A3BD" w14:textId="77777777" w:rsidR="004873B8" w:rsidRDefault="00633ED7">
            <w:pPr>
              <w:jc w:val="both"/>
              <w:rPr>
                <w:color w:val="000000" w:themeColor="text1"/>
              </w:rPr>
            </w:pPr>
            <w:r>
              <w:rPr>
                <w:rStyle w:val="Strong"/>
                <w:b w:val="0"/>
                <w:bCs w:val="0"/>
                <w:color w:val="000000" w:themeColor="text1"/>
              </w:rPr>
              <w:t>(India)</w:t>
            </w:r>
          </w:p>
        </w:tc>
        <w:tc>
          <w:tcPr>
            <w:tcW w:w="1377" w:type="dxa"/>
            <w:vAlign w:val="center"/>
          </w:tcPr>
          <w:p w14:paraId="069A7736" w14:textId="77777777" w:rsidR="004873B8" w:rsidRDefault="00633ED7">
            <w:pPr>
              <w:jc w:val="both"/>
              <w:rPr>
                <w:color w:val="000000" w:themeColor="text1"/>
              </w:rPr>
            </w:pPr>
            <w:r>
              <w:rPr>
                <w:color w:val="000000" w:themeColor="text1"/>
              </w:rPr>
              <w:t>Finger millet (</w:t>
            </w:r>
            <w:r>
              <w:rPr>
                <w:rStyle w:val="Emphasis"/>
                <w:color w:val="000000" w:themeColor="text1"/>
              </w:rPr>
              <w:t>Eleusine coracana</w:t>
            </w:r>
            <w:r>
              <w:rPr>
                <w:color w:val="000000" w:themeColor="text1"/>
              </w:rPr>
              <w:t>)</w:t>
            </w:r>
          </w:p>
        </w:tc>
        <w:tc>
          <w:tcPr>
            <w:tcW w:w="1616" w:type="dxa"/>
            <w:vAlign w:val="center"/>
          </w:tcPr>
          <w:p w14:paraId="6EDBF528" w14:textId="77777777" w:rsidR="004873B8" w:rsidRDefault="00633ED7">
            <w:pPr>
              <w:jc w:val="both"/>
              <w:rPr>
                <w:color w:val="000000" w:themeColor="text1"/>
              </w:rPr>
            </w:pPr>
            <w:r>
              <w:rPr>
                <w:color w:val="000000" w:themeColor="text1"/>
              </w:rPr>
              <w:t>Natural fermentation using wild yeast &amp; lactic acid bacteria</w:t>
            </w:r>
          </w:p>
        </w:tc>
        <w:tc>
          <w:tcPr>
            <w:tcW w:w="1377" w:type="dxa"/>
            <w:vAlign w:val="center"/>
          </w:tcPr>
          <w:p w14:paraId="0758F59F" w14:textId="77777777" w:rsidR="004873B8" w:rsidRDefault="00633ED7">
            <w:pPr>
              <w:jc w:val="both"/>
              <w:rPr>
                <w:color w:val="000000" w:themeColor="text1"/>
              </w:rPr>
            </w:pPr>
            <w:r>
              <w:rPr>
                <w:color w:val="000000" w:themeColor="text1"/>
              </w:rPr>
              <w:t>3–5 days at ambient Himalayan temperatures (15–25°C)</w:t>
            </w:r>
          </w:p>
        </w:tc>
        <w:tc>
          <w:tcPr>
            <w:tcW w:w="2277" w:type="dxa"/>
            <w:vAlign w:val="center"/>
          </w:tcPr>
          <w:p w14:paraId="7AD3926D" w14:textId="77777777" w:rsidR="004873B8" w:rsidRDefault="00633ED7">
            <w:pPr>
              <w:jc w:val="both"/>
              <w:rPr>
                <w:color w:val="000000" w:themeColor="text1"/>
              </w:rPr>
            </w:pPr>
            <w:r>
              <w:rPr>
                <w:color w:val="000000" w:themeColor="text1"/>
              </w:rPr>
              <w:t>Traditionally not purified; consumed as is</w:t>
            </w:r>
          </w:p>
        </w:tc>
        <w:tc>
          <w:tcPr>
            <w:tcW w:w="1093" w:type="dxa"/>
            <w:vAlign w:val="center"/>
          </w:tcPr>
          <w:p w14:paraId="21A54C3F" w14:textId="77777777" w:rsidR="004873B8" w:rsidRDefault="00633ED7">
            <w:pPr>
              <w:jc w:val="both"/>
              <w:rPr>
                <w:color w:val="000000" w:themeColor="text1"/>
              </w:rPr>
            </w:pPr>
            <w:r>
              <w:rPr>
                <w:color w:val="000000" w:themeColor="text1"/>
              </w:rPr>
              <w:t>Varies; includes LAB (lactic acid bacteria) and yeast species</w:t>
            </w:r>
          </w:p>
        </w:tc>
        <w:tc>
          <w:tcPr>
            <w:tcW w:w="2188" w:type="dxa"/>
            <w:vAlign w:val="center"/>
          </w:tcPr>
          <w:p w14:paraId="5D6ACF0C" w14:textId="77777777" w:rsidR="004873B8" w:rsidRDefault="00633ED7">
            <w:pPr>
              <w:jc w:val="both"/>
              <w:rPr>
                <w:color w:val="000000" w:themeColor="text1"/>
              </w:rPr>
            </w:pPr>
            <w:r>
              <w:rPr>
                <w:color w:val="000000" w:themeColor="text1"/>
              </w:rPr>
              <w:t>Fermented beverage sample</w:t>
            </w:r>
          </w:p>
        </w:tc>
        <w:tc>
          <w:tcPr>
            <w:tcW w:w="1531" w:type="dxa"/>
            <w:vAlign w:val="center"/>
          </w:tcPr>
          <w:p w14:paraId="6595E81B" w14:textId="77777777" w:rsidR="004873B8" w:rsidRDefault="00633ED7">
            <w:pPr>
              <w:jc w:val="both"/>
              <w:rPr>
                <w:color w:val="000000" w:themeColor="text1"/>
              </w:rPr>
            </w:pPr>
            <w:r>
              <w:rPr>
                <w:color w:val="000000" w:themeColor="text1"/>
              </w:rPr>
              <w:t>Alcohol content: ~2–5%, pH: ~3.5–4.5</w:t>
            </w:r>
          </w:p>
        </w:tc>
      </w:tr>
      <w:tr w:rsidR="004873B8" w14:paraId="78E6E1E1" w14:textId="77777777">
        <w:tc>
          <w:tcPr>
            <w:tcW w:w="1233" w:type="dxa"/>
            <w:vAlign w:val="center"/>
          </w:tcPr>
          <w:p w14:paraId="7EA00D28" w14:textId="77777777" w:rsidR="004873B8" w:rsidRDefault="00633ED7">
            <w:pPr>
              <w:jc w:val="both"/>
              <w:rPr>
                <w:color w:val="000000" w:themeColor="text1"/>
              </w:rPr>
            </w:pPr>
            <w:r>
              <w:rPr>
                <w:color w:val="000000" w:themeColor="text1"/>
              </w:rPr>
              <w:t xml:space="preserve">Shrivastava </w:t>
            </w:r>
            <w:r>
              <w:rPr>
                <w:i/>
                <w:color w:val="000000" w:themeColor="text1"/>
              </w:rPr>
              <w:t>et al</w:t>
            </w:r>
            <w:r>
              <w:rPr>
                <w:color w:val="000000" w:themeColor="text1"/>
              </w:rPr>
              <w:t>., 2012</w:t>
            </w:r>
          </w:p>
        </w:tc>
        <w:tc>
          <w:tcPr>
            <w:tcW w:w="177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1"/>
            </w:tblGrid>
            <w:tr w:rsidR="004873B8" w14:paraId="4FC25F79" w14:textId="77777777">
              <w:trPr>
                <w:tblCellSpacing w:w="15" w:type="dxa"/>
              </w:trPr>
              <w:tc>
                <w:tcPr>
                  <w:tcW w:w="1501" w:type="dxa"/>
                  <w:vAlign w:val="center"/>
                </w:tcPr>
                <w:p w14:paraId="5D25A9F2" w14:textId="77777777" w:rsidR="004873B8" w:rsidRDefault="00633ED7">
                  <w:pPr>
                    <w:jc w:val="both"/>
                    <w:rPr>
                      <w:rStyle w:val="Strong"/>
                      <w:b w:val="0"/>
                      <w:bCs w:val="0"/>
                      <w:color w:val="000000" w:themeColor="text1"/>
                    </w:rPr>
                  </w:pPr>
                  <w:proofErr w:type="spellStart"/>
                  <w:r>
                    <w:rPr>
                      <w:rStyle w:val="Strong"/>
                      <w:b w:val="0"/>
                      <w:bCs w:val="0"/>
                      <w:color w:val="000000" w:themeColor="text1"/>
                    </w:rPr>
                    <w:t>Shhang</w:t>
                  </w:r>
                  <w:proofErr w:type="spellEnd"/>
                  <w:r>
                    <w:rPr>
                      <w:rStyle w:val="Strong"/>
                      <w:b w:val="0"/>
                      <w:bCs w:val="0"/>
                      <w:color w:val="000000" w:themeColor="text1"/>
                    </w:rPr>
                    <w:t xml:space="preserve"> (</w:t>
                  </w:r>
                  <w:proofErr w:type="spellStart"/>
                  <w:r>
                    <w:rPr>
                      <w:rStyle w:val="Strong"/>
                      <w:b w:val="0"/>
                      <w:bCs w:val="0"/>
                      <w:color w:val="000000" w:themeColor="text1"/>
                    </w:rPr>
                    <w:t>Ccharo-kham</w:t>
                  </w:r>
                  <w:proofErr w:type="spellEnd"/>
                  <w:r>
                    <w:rPr>
                      <w:rStyle w:val="Strong"/>
                      <w:b w:val="0"/>
                      <w:bCs w:val="0"/>
                      <w:color w:val="000000" w:themeColor="text1"/>
                    </w:rPr>
                    <w:t>)</w:t>
                  </w:r>
                </w:p>
                <w:p w14:paraId="08F590D8" w14:textId="77777777" w:rsidR="004873B8" w:rsidRDefault="00633ED7">
                  <w:pPr>
                    <w:jc w:val="both"/>
                    <w:rPr>
                      <w:color w:val="000000" w:themeColor="text1"/>
                    </w:rPr>
                  </w:pPr>
                  <w:r>
                    <w:rPr>
                      <w:rStyle w:val="Strong"/>
                      <w:b w:val="0"/>
                      <w:bCs w:val="0"/>
                      <w:color w:val="000000" w:themeColor="text1"/>
                    </w:rPr>
                    <w:t>(India)</w:t>
                  </w:r>
                </w:p>
              </w:tc>
            </w:tr>
          </w:tbl>
          <w:p w14:paraId="6ED576DA" w14:textId="77777777" w:rsidR="004873B8" w:rsidRDefault="004873B8">
            <w:pPr>
              <w:jc w:val="both"/>
              <w:rPr>
                <w:vanish/>
                <w:color w:val="000000" w:themeColor="text1"/>
              </w:rPr>
            </w:pPr>
          </w:p>
        </w:tc>
        <w:tc>
          <w:tcPr>
            <w:tcW w:w="1377" w:type="dxa"/>
            <w:vAlign w:val="center"/>
          </w:tcPr>
          <w:p w14:paraId="7FF2E016" w14:textId="77777777" w:rsidR="004873B8" w:rsidRDefault="00633ED7">
            <w:pPr>
              <w:jc w:val="both"/>
              <w:rPr>
                <w:vanish/>
                <w:color w:val="000000" w:themeColor="text1"/>
              </w:rPr>
            </w:pPr>
            <w:r>
              <w:rPr>
                <w:color w:val="000000" w:themeColor="text1"/>
              </w:rPr>
              <w:t>Barley, millet, or rice</w:t>
            </w:r>
          </w:p>
        </w:tc>
        <w:tc>
          <w:tcPr>
            <w:tcW w:w="1616" w:type="dxa"/>
            <w:vAlign w:val="center"/>
          </w:tcPr>
          <w:p w14:paraId="238BBA22" w14:textId="77777777" w:rsidR="004873B8" w:rsidRDefault="00633ED7">
            <w:pPr>
              <w:jc w:val="both"/>
              <w:rPr>
                <w:vanish/>
                <w:color w:val="000000" w:themeColor="text1"/>
              </w:rPr>
            </w:pPr>
            <w:r>
              <w:rPr>
                <w:color w:val="000000" w:themeColor="text1"/>
              </w:rPr>
              <w:t>Natural fermentation using traditional starter (local yeast)</w:t>
            </w:r>
          </w:p>
        </w:tc>
        <w:tc>
          <w:tcPr>
            <w:tcW w:w="1377" w:type="dxa"/>
            <w:vAlign w:val="center"/>
          </w:tcPr>
          <w:p w14:paraId="3F5D582F" w14:textId="77777777" w:rsidR="004873B8" w:rsidRDefault="00633ED7">
            <w:pPr>
              <w:jc w:val="both"/>
              <w:rPr>
                <w:vanish/>
                <w:color w:val="000000" w:themeColor="text1"/>
              </w:rPr>
            </w:pPr>
            <w:r>
              <w:rPr>
                <w:color w:val="000000" w:themeColor="text1"/>
              </w:rPr>
              <w:t>2–4 days, ambient (20–30°C)</w:t>
            </w:r>
          </w:p>
        </w:tc>
        <w:tc>
          <w:tcPr>
            <w:tcW w:w="2277" w:type="dxa"/>
            <w:vAlign w:val="center"/>
          </w:tcPr>
          <w:p w14:paraId="1219C2CF" w14:textId="77777777" w:rsidR="004873B8" w:rsidRDefault="00633ED7">
            <w:pPr>
              <w:jc w:val="both"/>
              <w:rPr>
                <w:vanish/>
                <w:color w:val="000000" w:themeColor="text1"/>
              </w:rPr>
            </w:pPr>
            <w:r>
              <w:rPr>
                <w:color w:val="000000" w:themeColor="text1"/>
              </w:rPr>
              <w:t>Filtered, no distillation</w:t>
            </w:r>
          </w:p>
        </w:tc>
        <w:tc>
          <w:tcPr>
            <w:tcW w:w="1093" w:type="dxa"/>
            <w:vAlign w:val="center"/>
          </w:tcPr>
          <w:p w14:paraId="1A4372A1" w14:textId="77777777" w:rsidR="004873B8" w:rsidRDefault="00633ED7">
            <w:pPr>
              <w:jc w:val="both"/>
              <w:rPr>
                <w:vanish/>
                <w:color w:val="000000" w:themeColor="text1"/>
              </w:rPr>
            </w:pPr>
            <w:r>
              <w:rPr>
                <w:color w:val="000000" w:themeColor="text1"/>
              </w:rPr>
              <w:t>High LAB &amp; yeast counts (probiotic-rich)</w:t>
            </w:r>
          </w:p>
        </w:tc>
        <w:tc>
          <w:tcPr>
            <w:tcW w:w="2188" w:type="dxa"/>
            <w:vAlign w:val="center"/>
          </w:tcPr>
          <w:p w14:paraId="28915365" w14:textId="77777777" w:rsidR="004873B8" w:rsidRDefault="00633ED7">
            <w:pPr>
              <w:jc w:val="both"/>
              <w:rPr>
                <w:vanish/>
                <w:color w:val="000000" w:themeColor="text1"/>
              </w:rPr>
            </w:pPr>
            <w:proofErr w:type="spellStart"/>
            <w:r>
              <w:rPr>
                <w:color w:val="000000" w:themeColor="text1"/>
              </w:rPr>
              <w:t>Barley+millet</w:t>
            </w:r>
            <w:proofErr w:type="spellEnd"/>
            <w:r>
              <w:rPr>
                <w:color w:val="000000" w:themeColor="text1"/>
              </w:rPr>
              <w:t xml:space="preserve"> or barley + rice</w:t>
            </w:r>
          </w:p>
        </w:tc>
        <w:tc>
          <w:tcPr>
            <w:tcW w:w="1531" w:type="dxa"/>
            <w:vAlign w:val="center"/>
          </w:tcPr>
          <w:p w14:paraId="6F43036A" w14:textId="77777777" w:rsidR="004873B8" w:rsidRDefault="00633ED7">
            <w:pPr>
              <w:jc w:val="both"/>
              <w:rPr>
                <w:vanish/>
                <w:color w:val="000000" w:themeColor="text1"/>
              </w:rPr>
            </w:pPr>
            <w:r>
              <w:rPr>
                <w:color w:val="000000" w:themeColor="text1"/>
              </w:rPr>
              <w:t>pH 3.5-4.0, non-alcoholic</w:t>
            </w:r>
          </w:p>
        </w:tc>
      </w:tr>
      <w:tr w:rsidR="004873B8" w14:paraId="620CD5C5" w14:textId="77777777">
        <w:tc>
          <w:tcPr>
            <w:tcW w:w="1233" w:type="dxa"/>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017"/>
            </w:tblGrid>
            <w:tr w:rsidR="004873B8" w14:paraId="4776D6FD" w14:textId="77777777">
              <w:tc>
                <w:tcPr>
                  <w:tcW w:w="1017" w:type="dxa"/>
                  <w:tcMar>
                    <w:top w:w="15" w:type="dxa"/>
                    <w:left w:w="0" w:type="dxa"/>
                    <w:bottom w:w="15" w:type="dxa"/>
                    <w:right w:w="15" w:type="dxa"/>
                  </w:tcMar>
                  <w:vAlign w:val="center"/>
                </w:tcPr>
                <w:p w14:paraId="1306320A" w14:textId="77777777" w:rsidR="004873B8" w:rsidRDefault="00633ED7">
                  <w:pPr>
                    <w:jc w:val="both"/>
                    <w:rPr>
                      <w:color w:val="000000" w:themeColor="text1"/>
                    </w:rPr>
                  </w:pPr>
                  <w:r>
                    <w:rPr>
                      <w:color w:val="000000" w:themeColor="text1"/>
                    </w:rPr>
                    <w:t>Pintu &amp; Verma (2019)</w:t>
                  </w:r>
                </w:p>
              </w:tc>
            </w:tr>
          </w:tbl>
          <w:p w14:paraId="2A9835BF" w14:textId="77777777" w:rsidR="004873B8" w:rsidRDefault="004873B8">
            <w:pPr>
              <w:jc w:val="both"/>
              <w:rPr>
                <w:color w:val="000000" w:themeColor="text1"/>
              </w:rPr>
            </w:pPr>
          </w:p>
        </w:tc>
        <w:tc>
          <w:tcPr>
            <w:tcW w:w="1777" w:type="dxa"/>
          </w:tcPr>
          <w:p w14:paraId="2C52B129" w14:textId="77777777" w:rsidR="004873B8" w:rsidRDefault="00633ED7">
            <w:pPr>
              <w:jc w:val="both"/>
              <w:rPr>
                <w:rStyle w:val="Strong"/>
                <w:b w:val="0"/>
                <w:bCs w:val="0"/>
                <w:color w:val="000000" w:themeColor="text1"/>
              </w:rPr>
            </w:pPr>
            <w:r>
              <w:rPr>
                <w:rStyle w:val="Strong"/>
                <w:b w:val="0"/>
                <w:bCs w:val="0"/>
                <w:color w:val="000000" w:themeColor="text1"/>
              </w:rPr>
              <w:t>Rabadi</w:t>
            </w:r>
            <w:r>
              <w:rPr>
                <w:color w:val="000000" w:themeColor="text1"/>
              </w:rPr>
              <w:t>(India)</w:t>
            </w:r>
          </w:p>
        </w:tc>
        <w:tc>
          <w:tcPr>
            <w:tcW w:w="1377" w:type="dxa"/>
            <w:vAlign w:val="center"/>
          </w:tcPr>
          <w:p w14:paraId="7B634463" w14:textId="77777777" w:rsidR="004873B8" w:rsidRDefault="00633ED7">
            <w:pPr>
              <w:jc w:val="both"/>
              <w:rPr>
                <w:color w:val="000000" w:themeColor="text1"/>
              </w:rPr>
            </w:pPr>
            <w:r>
              <w:rPr>
                <w:color w:val="000000" w:themeColor="text1"/>
              </w:rPr>
              <w:t>Wheat, barley, or pearl millet</w:t>
            </w:r>
          </w:p>
        </w:tc>
        <w:tc>
          <w:tcPr>
            <w:tcW w:w="1616" w:type="dxa"/>
            <w:vAlign w:val="center"/>
          </w:tcPr>
          <w:p w14:paraId="2A4389A5" w14:textId="77777777" w:rsidR="004873B8" w:rsidRDefault="00633ED7">
            <w:pPr>
              <w:jc w:val="both"/>
              <w:rPr>
                <w:vanish/>
                <w:color w:val="000000" w:themeColor="text1"/>
              </w:rPr>
            </w:pPr>
            <w:r>
              <w:rPr>
                <w:color w:val="000000" w:themeColor="text1"/>
              </w:rPr>
              <w:t>Sour buttermilk mixed with cereal flour, sun-fermented</w:t>
            </w:r>
          </w:p>
        </w:tc>
        <w:tc>
          <w:tcPr>
            <w:tcW w:w="1377" w:type="dxa"/>
            <w:vAlign w:val="center"/>
          </w:tcPr>
          <w:p w14:paraId="7C044632" w14:textId="77777777" w:rsidR="004873B8" w:rsidRDefault="00633ED7">
            <w:pPr>
              <w:jc w:val="both"/>
              <w:rPr>
                <w:color w:val="000000" w:themeColor="text1"/>
              </w:rPr>
            </w:pPr>
            <w:r>
              <w:rPr>
                <w:color w:val="000000" w:themeColor="text1"/>
              </w:rPr>
              <w:t>Not specified</w:t>
            </w:r>
          </w:p>
        </w:tc>
        <w:tc>
          <w:tcPr>
            <w:tcW w:w="2277" w:type="dxa"/>
            <w:vAlign w:val="center"/>
          </w:tcPr>
          <w:p w14:paraId="4B05E267" w14:textId="77777777" w:rsidR="004873B8" w:rsidRDefault="00633ED7">
            <w:pPr>
              <w:jc w:val="both"/>
              <w:rPr>
                <w:color w:val="000000" w:themeColor="text1"/>
              </w:rPr>
            </w:pPr>
            <w:r>
              <w:rPr>
                <w:color w:val="000000" w:themeColor="text1"/>
              </w:rPr>
              <w:t>Boiling, seasoning</w:t>
            </w:r>
          </w:p>
        </w:tc>
        <w:tc>
          <w:tcPr>
            <w:tcW w:w="1093" w:type="dxa"/>
            <w:vAlign w:val="center"/>
          </w:tcPr>
          <w:p w14:paraId="3BCB552C" w14:textId="77777777" w:rsidR="004873B8" w:rsidRDefault="00633ED7">
            <w:pPr>
              <w:jc w:val="both"/>
              <w:rPr>
                <w:color w:val="000000" w:themeColor="text1"/>
              </w:rPr>
            </w:pPr>
            <w:r>
              <w:rPr>
                <w:color w:val="000000" w:themeColor="text1"/>
              </w:rPr>
              <w:t>Not specified</w:t>
            </w:r>
          </w:p>
        </w:tc>
        <w:tc>
          <w:tcPr>
            <w:tcW w:w="2188" w:type="dxa"/>
            <w:vAlign w:val="center"/>
          </w:tcPr>
          <w:p w14:paraId="028F44F7" w14:textId="77777777" w:rsidR="004873B8" w:rsidRDefault="00633ED7">
            <w:pPr>
              <w:jc w:val="both"/>
              <w:rPr>
                <w:vanish/>
                <w:color w:val="000000" w:themeColor="text1"/>
              </w:rPr>
            </w:pPr>
            <w:proofErr w:type="spellStart"/>
            <w:r>
              <w:rPr>
                <w:color w:val="000000" w:themeColor="text1"/>
              </w:rPr>
              <w:t>Wheat+barley</w:t>
            </w:r>
            <w:proofErr w:type="spellEnd"/>
            <w:r>
              <w:rPr>
                <w:color w:val="000000" w:themeColor="text1"/>
              </w:rPr>
              <w:t>/pearl millet</w:t>
            </w:r>
          </w:p>
        </w:tc>
        <w:tc>
          <w:tcPr>
            <w:tcW w:w="1531" w:type="dxa"/>
            <w:vAlign w:val="center"/>
          </w:tcPr>
          <w:p w14:paraId="4D557240" w14:textId="77777777" w:rsidR="004873B8" w:rsidRDefault="00633ED7">
            <w:pPr>
              <w:jc w:val="both"/>
              <w:rPr>
                <w:color w:val="000000" w:themeColor="text1"/>
              </w:rPr>
            </w:pPr>
            <w:r>
              <w:rPr>
                <w:color w:val="000000" w:themeColor="text1"/>
              </w:rPr>
              <w:t>Regional variations</w:t>
            </w:r>
          </w:p>
        </w:tc>
      </w:tr>
      <w:tr w:rsidR="004873B8" w14:paraId="60451F36" w14:textId="77777777">
        <w:tc>
          <w:tcPr>
            <w:tcW w:w="1233" w:type="dxa"/>
            <w:vAlign w:val="center"/>
          </w:tcPr>
          <w:p w14:paraId="27DAA754" w14:textId="77777777" w:rsidR="004873B8" w:rsidRDefault="00633ED7">
            <w:pPr>
              <w:jc w:val="both"/>
              <w:rPr>
                <w:color w:val="000000" w:themeColor="text1"/>
              </w:rPr>
            </w:pPr>
            <w:r>
              <w:rPr>
                <w:color w:val="000000" w:themeColor="text1"/>
              </w:rPr>
              <w:t>Tamang &amp; Thapa (2006</w:t>
            </w:r>
          </w:p>
        </w:tc>
        <w:tc>
          <w:tcPr>
            <w:tcW w:w="1777" w:type="dxa"/>
          </w:tcPr>
          <w:p w14:paraId="0A5215F7" w14:textId="77777777" w:rsidR="004873B8" w:rsidRDefault="00633ED7">
            <w:pPr>
              <w:jc w:val="both"/>
              <w:rPr>
                <w:rStyle w:val="Strong"/>
                <w:b w:val="0"/>
                <w:bCs w:val="0"/>
                <w:color w:val="000000" w:themeColor="text1"/>
              </w:rPr>
            </w:pPr>
            <w:proofErr w:type="spellStart"/>
            <w:r>
              <w:rPr>
                <w:rStyle w:val="Strong"/>
                <w:b w:val="0"/>
                <w:bCs w:val="0"/>
                <w:color w:val="000000" w:themeColor="text1"/>
              </w:rPr>
              <w:t>Bhaati</w:t>
            </w:r>
            <w:proofErr w:type="spellEnd"/>
            <w:r>
              <w:rPr>
                <w:rStyle w:val="Strong"/>
                <w:b w:val="0"/>
                <w:bCs w:val="0"/>
                <w:color w:val="000000" w:themeColor="text1"/>
              </w:rPr>
              <w:t xml:space="preserve"> ka </w:t>
            </w:r>
            <w:proofErr w:type="spellStart"/>
            <w:r>
              <w:rPr>
                <w:rStyle w:val="Strong"/>
                <w:b w:val="0"/>
                <w:bCs w:val="0"/>
                <w:color w:val="000000" w:themeColor="text1"/>
              </w:rPr>
              <w:t>jannr</w:t>
            </w:r>
            <w:proofErr w:type="spellEnd"/>
            <w:r>
              <w:rPr>
                <w:color w:val="000000" w:themeColor="text1"/>
              </w:rPr>
              <w:t>(India)</w:t>
            </w:r>
          </w:p>
        </w:tc>
        <w:tc>
          <w:tcPr>
            <w:tcW w:w="1377" w:type="dxa"/>
            <w:vAlign w:val="center"/>
          </w:tcPr>
          <w:p w14:paraId="0A214D0C" w14:textId="77777777" w:rsidR="004873B8" w:rsidRDefault="00633ED7">
            <w:pPr>
              <w:jc w:val="both"/>
              <w:rPr>
                <w:color w:val="000000" w:themeColor="text1"/>
              </w:rPr>
            </w:pPr>
            <w:r>
              <w:rPr>
                <w:color w:val="000000" w:themeColor="text1"/>
              </w:rPr>
              <w:t>Rice</w:t>
            </w:r>
          </w:p>
        </w:tc>
        <w:tc>
          <w:tcPr>
            <w:tcW w:w="1616" w:type="dxa"/>
            <w:vAlign w:val="center"/>
          </w:tcPr>
          <w:p w14:paraId="3A956E32" w14:textId="77777777" w:rsidR="004873B8" w:rsidRDefault="00633ED7">
            <w:pPr>
              <w:jc w:val="both"/>
              <w:rPr>
                <w:vanish/>
                <w:color w:val="000000" w:themeColor="text1"/>
              </w:rPr>
            </w:pPr>
            <w:r>
              <w:rPr>
                <w:color w:val="000000" w:themeColor="text1"/>
              </w:rPr>
              <w:t xml:space="preserve">Natural fermentation using traditional </w:t>
            </w:r>
            <w:r>
              <w:rPr>
                <w:color w:val="000000" w:themeColor="text1"/>
              </w:rPr>
              <w:lastRenderedPageBreak/>
              <w:t>starter (Marcha)</w:t>
            </w:r>
          </w:p>
        </w:tc>
        <w:tc>
          <w:tcPr>
            <w:tcW w:w="1377" w:type="dxa"/>
            <w:vAlign w:val="center"/>
          </w:tcPr>
          <w:p w14:paraId="11B14DC8" w14:textId="77777777" w:rsidR="004873B8" w:rsidRDefault="00633ED7">
            <w:pPr>
              <w:jc w:val="both"/>
              <w:rPr>
                <w:color w:val="000000" w:themeColor="text1"/>
              </w:rPr>
            </w:pPr>
            <w:r>
              <w:rPr>
                <w:color w:val="000000" w:themeColor="text1"/>
              </w:rPr>
              <w:lastRenderedPageBreak/>
              <w:t>2–3 days, ambient</w:t>
            </w:r>
          </w:p>
        </w:tc>
        <w:tc>
          <w:tcPr>
            <w:tcW w:w="2277" w:type="dxa"/>
            <w:vAlign w:val="center"/>
          </w:tcPr>
          <w:p w14:paraId="5A01AE6C" w14:textId="77777777" w:rsidR="004873B8" w:rsidRDefault="00633ED7">
            <w:pPr>
              <w:jc w:val="both"/>
              <w:rPr>
                <w:color w:val="000000" w:themeColor="text1"/>
              </w:rPr>
            </w:pPr>
            <w:r>
              <w:rPr>
                <w:color w:val="000000" w:themeColor="text1"/>
              </w:rPr>
              <w:t>Filtered, not distilled</w:t>
            </w:r>
          </w:p>
        </w:tc>
        <w:tc>
          <w:tcPr>
            <w:tcW w:w="1093" w:type="dxa"/>
            <w:vAlign w:val="center"/>
          </w:tcPr>
          <w:p w14:paraId="0D8D4AFE" w14:textId="77777777" w:rsidR="004873B8" w:rsidRDefault="00633ED7">
            <w:pPr>
              <w:jc w:val="both"/>
              <w:rPr>
                <w:color w:val="000000" w:themeColor="text1"/>
              </w:rPr>
            </w:pPr>
            <w:r>
              <w:rPr>
                <w:color w:val="000000" w:themeColor="text1"/>
              </w:rPr>
              <w:t>Not specified</w:t>
            </w:r>
          </w:p>
        </w:tc>
        <w:tc>
          <w:tcPr>
            <w:tcW w:w="2188" w:type="dxa"/>
            <w:vAlign w:val="center"/>
          </w:tcPr>
          <w:p w14:paraId="00829904" w14:textId="77777777" w:rsidR="004873B8" w:rsidRDefault="00633ED7">
            <w:pPr>
              <w:jc w:val="both"/>
              <w:rPr>
                <w:color w:val="000000" w:themeColor="text1"/>
              </w:rPr>
            </w:pPr>
            <w:r>
              <w:rPr>
                <w:color w:val="000000" w:themeColor="text1"/>
              </w:rPr>
              <w:t>rice</w:t>
            </w:r>
          </w:p>
        </w:tc>
        <w:tc>
          <w:tcPr>
            <w:tcW w:w="1531" w:type="dxa"/>
            <w:vAlign w:val="center"/>
          </w:tcPr>
          <w:p w14:paraId="2D34DE69" w14:textId="77777777" w:rsidR="004873B8" w:rsidRDefault="00633ED7">
            <w:pPr>
              <w:jc w:val="both"/>
              <w:rPr>
                <w:color w:val="000000" w:themeColor="text1"/>
              </w:rPr>
            </w:pPr>
            <w:r>
              <w:rPr>
                <w:color w:val="000000" w:themeColor="text1"/>
              </w:rPr>
              <w:t>Not specified</w:t>
            </w:r>
          </w:p>
        </w:tc>
      </w:tr>
      <w:tr w:rsidR="004873B8" w14:paraId="6D6866D6" w14:textId="77777777">
        <w:tc>
          <w:tcPr>
            <w:tcW w:w="1233" w:type="dxa"/>
            <w:vAlign w:val="center"/>
          </w:tcPr>
          <w:p w14:paraId="575171B4" w14:textId="77777777" w:rsidR="004873B8" w:rsidRDefault="00633ED7">
            <w:pPr>
              <w:jc w:val="both"/>
              <w:rPr>
                <w:color w:val="000000" w:themeColor="text1"/>
              </w:rPr>
            </w:pPr>
            <w:proofErr w:type="spellStart"/>
            <w:r>
              <w:rPr>
                <w:color w:val="000000" w:themeColor="text1"/>
              </w:rPr>
              <w:t>Kozaki</w:t>
            </w:r>
            <w:proofErr w:type="spellEnd"/>
            <w:r>
              <w:rPr>
                <w:color w:val="000000" w:themeColor="text1"/>
              </w:rPr>
              <w:t xml:space="preserve"> </w:t>
            </w:r>
            <w:r>
              <w:rPr>
                <w:i/>
                <w:iCs/>
                <w:color w:val="000000" w:themeColor="text1"/>
              </w:rPr>
              <w:t>et al.</w:t>
            </w:r>
            <w:r>
              <w:rPr>
                <w:color w:val="000000" w:themeColor="text1"/>
              </w:rPr>
              <w:t xml:space="preserve"> (2000)</w:t>
            </w:r>
          </w:p>
        </w:tc>
        <w:tc>
          <w:tcPr>
            <w:tcW w:w="1777" w:type="dxa"/>
          </w:tcPr>
          <w:p w14:paraId="6A83E82B" w14:textId="77777777" w:rsidR="004873B8" w:rsidRDefault="00633ED7">
            <w:pPr>
              <w:jc w:val="both"/>
              <w:rPr>
                <w:rStyle w:val="Strong"/>
                <w:b w:val="0"/>
                <w:bCs w:val="0"/>
                <w:color w:val="000000" w:themeColor="text1"/>
              </w:rPr>
            </w:pPr>
            <w:proofErr w:type="spellStart"/>
            <w:r>
              <w:rPr>
                <w:rStyle w:val="Strong"/>
                <w:b w:val="0"/>
                <w:bCs w:val="0"/>
                <w:color w:val="000000" w:themeColor="text1"/>
              </w:rPr>
              <w:t>Raksi</w:t>
            </w:r>
            <w:proofErr w:type="spellEnd"/>
            <w:r>
              <w:rPr>
                <w:rStyle w:val="Strong"/>
                <w:b w:val="0"/>
                <w:bCs w:val="0"/>
                <w:color w:val="000000" w:themeColor="text1"/>
              </w:rPr>
              <w:t xml:space="preserve"> </w:t>
            </w:r>
            <w:r>
              <w:rPr>
                <w:color w:val="000000" w:themeColor="text1"/>
              </w:rPr>
              <w:t>(India)</w:t>
            </w:r>
          </w:p>
        </w:tc>
        <w:tc>
          <w:tcPr>
            <w:tcW w:w="1377" w:type="dxa"/>
            <w:vAlign w:val="center"/>
          </w:tcPr>
          <w:p w14:paraId="616EBB65" w14:textId="77777777" w:rsidR="004873B8" w:rsidRDefault="00633ED7">
            <w:pPr>
              <w:jc w:val="both"/>
              <w:rPr>
                <w:color w:val="000000" w:themeColor="text1"/>
              </w:rPr>
            </w:pPr>
            <w:r>
              <w:rPr>
                <w:color w:val="000000" w:themeColor="text1"/>
              </w:rPr>
              <w:t>Rice, millet, buckwheat</w:t>
            </w:r>
          </w:p>
        </w:tc>
        <w:tc>
          <w:tcPr>
            <w:tcW w:w="1616" w:type="dxa"/>
            <w:vAlign w:val="center"/>
          </w:tcPr>
          <w:p w14:paraId="7018029B" w14:textId="77777777" w:rsidR="004873B8" w:rsidRDefault="00633ED7">
            <w:pPr>
              <w:jc w:val="both"/>
              <w:rPr>
                <w:vanish/>
                <w:color w:val="000000" w:themeColor="text1"/>
              </w:rPr>
            </w:pPr>
            <w:r>
              <w:rPr>
                <w:color w:val="000000" w:themeColor="text1"/>
              </w:rPr>
              <w:t>Fermented, then distilled (22–27% alcohol)</w:t>
            </w:r>
          </w:p>
        </w:tc>
        <w:tc>
          <w:tcPr>
            <w:tcW w:w="1377" w:type="dxa"/>
            <w:vAlign w:val="center"/>
          </w:tcPr>
          <w:p w14:paraId="6428EA3E" w14:textId="77777777" w:rsidR="004873B8" w:rsidRDefault="00633ED7">
            <w:pPr>
              <w:jc w:val="both"/>
              <w:rPr>
                <w:color w:val="000000" w:themeColor="text1"/>
              </w:rPr>
            </w:pPr>
            <w:r>
              <w:rPr>
                <w:color w:val="000000" w:themeColor="text1"/>
              </w:rPr>
              <w:t>Not specified</w:t>
            </w:r>
          </w:p>
        </w:tc>
        <w:tc>
          <w:tcPr>
            <w:tcW w:w="2277" w:type="dxa"/>
            <w:vAlign w:val="center"/>
          </w:tcPr>
          <w:p w14:paraId="10AF4922" w14:textId="77777777" w:rsidR="004873B8" w:rsidRDefault="00633ED7">
            <w:pPr>
              <w:jc w:val="both"/>
              <w:rPr>
                <w:color w:val="000000" w:themeColor="text1"/>
              </w:rPr>
            </w:pPr>
            <w:r>
              <w:rPr>
                <w:color w:val="000000" w:themeColor="text1"/>
              </w:rPr>
              <w:t>Distillation</w:t>
            </w:r>
          </w:p>
        </w:tc>
        <w:tc>
          <w:tcPr>
            <w:tcW w:w="1093" w:type="dxa"/>
            <w:vAlign w:val="center"/>
          </w:tcPr>
          <w:p w14:paraId="2F955373" w14:textId="77777777" w:rsidR="004873B8" w:rsidRDefault="00633ED7">
            <w:pPr>
              <w:jc w:val="both"/>
              <w:rPr>
                <w:color w:val="000000" w:themeColor="text1"/>
              </w:rPr>
            </w:pPr>
            <w:r>
              <w:rPr>
                <w:rFonts w:ascii="Segoe UI" w:hAnsi="Segoe UI" w:cs="Segoe UI"/>
                <w:color w:val="000000" w:themeColor="text1"/>
              </w:rPr>
              <w:t>Not specified</w:t>
            </w:r>
          </w:p>
        </w:tc>
        <w:tc>
          <w:tcPr>
            <w:tcW w:w="2188" w:type="dxa"/>
            <w:vAlign w:val="center"/>
          </w:tcPr>
          <w:p w14:paraId="0EAF422A" w14:textId="77777777" w:rsidR="004873B8" w:rsidRDefault="00633ED7">
            <w:pPr>
              <w:jc w:val="both"/>
              <w:rPr>
                <w:vanish/>
                <w:color w:val="000000" w:themeColor="text1"/>
              </w:rPr>
            </w:pPr>
            <w:proofErr w:type="spellStart"/>
            <w:r>
              <w:rPr>
                <w:color w:val="000000" w:themeColor="text1"/>
              </w:rPr>
              <w:t>Rice+millet+buckwheat</w:t>
            </w:r>
            <w:proofErr w:type="spellEnd"/>
          </w:p>
        </w:tc>
        <w:tc>
          <w:tcPr>
            <w:tcW w:w="1531" w:type="dxa"/>
            <w:vAlign w:val="center"/>
          </w:tcPr>
          <w:p w14:paraId="748A017F" w14:textId="77777777" w:rsidR="004873B8" w:rsidRDefault="00633ED7">
            <w:pPr>
              <w:jc w:val="both"/>
              <w:rPr>
                <w:color w:val="000000" w:themeColor="text1"/>
              </w:rPr>
            </w:pPr>
            <w:r>
              <w:rPr>
                <w:rFonts w:ascii="Segoe UI" w:hAnsi="Segoe UI" w:cs="Segoe UI"/>
                <w:color w:val="000000" w:themeColor="text1"/>
              </w:rPr>
              <w:t>Not specified</w:t>
            </w:r>
          </w:p>
        </w:tc>
      </w:tr>
      <w:tr w:rsidR="004873B8" w14:paraId="57DB5E08" w14:textId="77777777">
        <w:tc>
          <w:tcPr>
            <w:tcW w:w="1233" w:type="dxa"/>
            <w:vAlign w:val="center"/>
          </w:tcPr>
          <w:p w14:paraId="6E503292" w14:textId="77777777" w:rsidR="004873B8" w:rsidRDefault="00633ED7">
            <w:pPr>
              <w:jc w:val="both"/>
              <w:rPr>
                <w:color w:val="000000" w:themeColor="text1"/>
              </w:rPr>
            </w:pPr>
            <w:r>
              <w:rPr>
                <w:color w:val="000000" w:themeColor="text1"/>
              </w:rPr>
              <w:t>Sekar &amp; Mariappan (2007)</w:t>
            </w:r>
          </w:p>
        </w:tc>
        <w:tc>
          <w:tcPr>
            <w:tcW w:w="1777" w:type="dxa"/>
          </w:tcPr>
          <w:p w14:paraId="15B0ECE6" w14:textId="77777777" w:rsidR="004873B8" w:rsidRDefault="00633ED7">
            <w:pPr>
              <w:jc w:val="both"/>
              <w:rPr>
                <w:rStyle w:val="Strong"/>
                <w:b w:val="0"/>
                <w:bCs w:val="0"/>
                <w:color w:val="000000" w:themeColor="text1"/>
              </w:rPr>
            </w:pPr>
            <w:proofErr w:type="spellStart"/>
            <w:r>
              <w:rPr>
                <w:rStyle w:val="Strong"/>
                <w:b w:val="0"/>
                <w:bCs w:val="0"/>
                <w:color w:val="000000" w:themeColor="text1"/>
              </w:rPr>
              <w:t>Tchang</w:t>
            </w:r>
            <w:proofErr w:type="spellEnd"/>
            <w:r>
              <w:rPr>
                <w:rStyle w:val="Strong"/>
                <w:b w:val="0"/>
                <w:bCs w:val="0"/>
                <w:color w:val="000000" w:themeColor="text1"/>
              </w:rPr>
              <w:t>/</w:t>
            </w:r>
            <w:proofErr w:type="spellStart"/>
            <w:r>
              <w:rPr>
                <w:rStyle w:val="Strong"/>
                <w:b w:val="0"/>
                <w:bCs w:val="0"/>
                <w:color w:val="000000" w:themeColor="text1"/>
              </w:rPr>
              <w:t>jhar</w:t>
            </w:r>
            <w:proofErr w:type="spellEnd"/>
            <w:r>
              <w:rPr>
                <w:color w:val="000000" w:themeColor="text1"/>
              </w:rPr>
              <w:t>(India)</w:t>
            </w:r>
          </w:p>
        </w:tc>
        <w:tc>
          <w:tcPr>
            <w:tcW w:w="1377" w:type="dxa"/>
            <w:vAlign w:val="center"/>
          </w:tcPr>
          <w:p w14:paraId="3F7CEFB9" w14:textId="77777777" w:rsidR="004873B8" w:rsidRDefault="00633ED7">
            <w:pPr>
              <w:jc w:val="both"/>
              <w:rPr>
                <w:color w:val="000000" w:themeColor="text1"/>
              </w:rPr>
            </w:pPr>
            <w:r>
              <w:rPr>
                <w:rFonts w:ascii="Segoe UI" w:hAnsi="Segoe UI" w:cs="Segoe UI"/>
                <w:color w:val="000000" w:themeColor="text1"/>
              </w:rPr>
              <w:t>Millet</w:t>
            </w:r>
          </w:p>
        </w:tc>
        <w:tc>
          <w:tcPr>
            <w:tcW w:w="1616" w:type="dxa"/>
            <w:vAlign w:val="center"/>
          </w:tcPr>
          <w:p w14:paraId="37056094" w14:textId="77777777" w:rsidR="004873B8" w:rsidRDefault="00633ED7">
            <w:pPr>
              <w:jc w:val="both"/>
              <w:rPr>
                <w:vanish/>
                <w:color w:val="000000" w:themeColor="text1"/>
              </w:rPr>
            </w:pPr>
            <w:r>
              <w:rPr>
                <w:color w:val="000000" w:themeColor="text1"/>
              </w:rPr>
              <w:t>Fermented in bamboo vessels with natural microbes</w:t>
            </w:r>
          </w:p>
        </w:tc>
        <w:tc>
          <w:tcPr>
            <w:tcW w:w="1377" w:type="dxa"/>
            <w:vAlign w:val="center"/>
          </w:tcPr>
          <w:p w14:paraId="6456D578" w14:textId="77777777" w:rsidR="004873B8" w:rsidRDefault="00633ED7">
            <w:pPr>
              <w:jc w:val="both"/>
              <w:rPr>
                <w:color w:val="000000" w:themeColor="text1"/>
              </w:rPr>
            </w:pPr>
            <w:r>
              <w:rPr>
                <w:color w:val="000000" w:themeColor="text1"/>
              </w:rPr>
              <w:t>Not specified</w:t>
            </w:r>
          </w:p>
        </w:tc>
        <w:tc>
          <w:tcPr>
            <w:tcW w:w="2277" w:type="dxa"/>
            <w:vAlign w:val="center"/>
          </w:tcPr>
          <w:p w14:paraId="72485646" w14:textId="77777777" w:rsidR="004873B8" w:rsidRDefault="00633ED7">
            <w:pPr>
              <w:jc w:val="both"/>
              <w:rPr>
                <w:color w:val="000000" w:themeColor="text1"/>
              </w:rPr>
            </w:pPr>
            <w:r>
              <w:rPr>
                <w:color w:val="000000" w:themeColor="text1"/>
              </w:rPr>
              <w:t>Filtered</w:t>
            </w:r>
          </w:p>
        </w:tc>
        <w:tc>
          <w:tcPr>
            <w:tcW w:w="1093" w:type="dxa"/>
          </w:tcPr>
          <w:p w14:paraId="5C22BB08" w14:textId="77777777" w:rsidR="004873B8" w:rsidRDefault="00633ED7">
            <w:pPr>
              <w:jc w:val="both"/>
              <w:rPr>
                <w:color w:val="000000" w:themeColor="text1"/>
              </w:rPr>
            </w:pPr>
            <w:r>
              <w:rPr>
                <w:color w:val="000000" w:themeColor="text1"/>
              </w:rPr>
              <w:t>Not specified</w:t>
            </w:r>
          </w:p>
        </w:tc>
        <w:tc>
          <w:tcPr>
            <w:tcW w:w="2188" w:type="dxa"/>
            <w:vAlign w:val="center"/>
          </w:tcPr>
          <w:p w14:paraId="3B6E08A2" w14:textId="77777777" w:rsidR="004873B8" w:rsidRDefault="00633ED7">
            <w:pPr>
              <w:jc w:val="both"/>
              <w:rPr>
                <w:vanish/>
                <w:color w:val="000000" w:themeColor="text1"/>
              </w:rPr>
            </w:pPr>
            <w:r>
              <w:rPr>
                <w:color w:val="000000" w:themeColor="text1"/>
              </w:rPr>
              <w:t xml:space="preserve">Millet </w:t>
            </w:r>
          </w:p>
        </w:tc>
        <w:tc>
          <w:tcPr>
            <w:tcW w:w="1531" w:type="dxa"/>
          </w:tcPr>
          <w:p w14:paraId="074E09D1" w14:textId="77777777" w:rsidR="004873B8" w:rsidRDefault="00633ED7">
            <w:pPr>
              <w:jc w:val="both"/>
              <w:rPr>
                <w:color w:val="000000" w:themeColor="text1"/>
              </w:rPr>
            </w:pPr>
            <w:r>
              <w:rPr>
                <w:color w:val="000000" w:themeColor="text1"/>
              </w:rPr>
              <w:t>Not specified</w:t>
            </w:r>
          </w:p>
        </w:tc>
      </w:tr>
      <w:tr w:rsidR="004873B8" w14:paraId="54640965" w14:textId="77777777">
        <w:tc>
          <w:tcPr>
            <w:tcW w:w="1233" w:type="dxa"/>
            <w:vAlign w:val="center"/>
          </w:tcPr>
          <w:p w14:paraId="264408A5" w14:textId="77777777" w:rsidR="004873B8" w:rsidRDefault="00633ED7">
            <w:pPr>
              <w:jc w:val="both"/>
              <w:rPr>
                <w:color w:val="000000" w:themeColor="text1"/>
              </w:rPr>
            </w:pPr>
            <w:r>
              <w:rPr>
                <w:color w:val="000000" w:themeColor="text1"/>
              </w:rPr>
              <w:t>Sekar &amp; Mariappan (2007)</w:t>
            </w:r>
          </w:p>
        </w:tc>
        <w:tc>
          <w:tcPr>
            <w:tcW w:w="1777" w:type="dxa"/>
          </w:tcPr>
          <w:p w14:paraId="1B0C599E" w14:textId="77777777" w:rsidR="004873B8" w:rsidRDefault="00633ED7">
            <w:pPr>
              <w:jc w:val="both"/>
              <w:rPr>
                <w:rStyle w:val="Strong"/>
                <w:b w:val="0"/>
                <w:bCs w:val="0"/>
                <w:color w:val="000000" w:themeColor="text1"/>
              </w:rPr>
            </w:pPr>
            <w:proofErr w:type="spellStart"/>
            <w:r>
              <w:rPr>
                <w:rStyle w:val="Strong"/>
                <w:b w:val="0"/>
                <w:bCs w:val="0"/>
                <w:color w:val="000000" w:themeColor="text1"/>
              </w:rPr>
              <w:t>Rokshi</w:t>
            </w:r>
            <w:proofErr w:type="spellEnd"/>
            <w:r>
              <w:rPr>
                <w:rStyle w:val="Strong"/>
                <w:b w:val="0"/>
                <w:bCs w:val="0"/>
                <w:color w:val="000000" w:themeColor="text1"/>
              </w:rPr>
              <w:t xml:space="preserve"> </w:t>
            </w:r>
            <w:r>
              <w:rPr>
                <w:color w:val="000000" w:themeColor="text1"/>
              </w:rPr>
              <w:t>(India)</w:t>
            </w:r>
          </w:p>
        </w:tc>
        <w:tc>
          <w:tcPr>
            <w:tcW w:w="1377" w:type="dxa"/>
            <w:vAlign w:val="center"/>
          </w:tcPr>
          <w:p w14:paraId="43D6B44D" w14:textId="77777777" w:rsidR="004873B8" w:rsidRDefault="00633ED7">
            <w:pPr>
              <w:jc w:val="both"/>
              <w:rPr>
                <w:color w:val="000000" w:themeColor="text1"/>
              </w:rPr>
            </w:pPr>
            <w:r>
              <w:rPr>
                <w:color w:val="000000" w:themeColor="text1"/>
              </w:rPr>
              <w:t xml:space="preserve">Maize, </w:t>
            </w:r>
          </w:p>
        </w:tc>
        <w:tc>
          <w:tcPr>
            <w:tcW w:w="1616" w:type="dxa"/>
            <w:vAlign w:val="center"/>
          </w:tcPr>
          <w:p w14:paraId="1ECFC6C4" w14:textId="77777777" w:rsidR="004873B8" w:rsidRDefault="00633ED7">
            <w:pPr>
              <w:jc w:val="both"/>
              <w:rPr>
                <w:vanish/>
                <w:color w:val="000000" w:themeColor="text1"/>
              </w:rPr>
            </w:pPr>
            <w:r>
              <w:rPr>
                <w:color w:val="000000" w:themeColor="text1"/>
              </w:rPr>
              <w:t>Plant-based fermentation with traditional methods</w:t>
            </w:r>
          </w:p>
        </w:tc>
        <w:tc>
          <w:tcPr>
            <w:tcW w:w="1377" w:type="dxa"/>
            <w:vAlign w:val="center"/>
          </w:tcPr>
          <w:p w14:paraId="24090A0C" w14:textId="77777777" w:rsidR="004873B8" w:rsidRDefault="00633ED7">
            <w:pPr>
              <w:jc w:val="both"/>
              <w:rPr>
                <w:color w:val="000000" w:themeColor="text1"/>
              </w:rPr>
            </w:pPr>
            <w:r>
              <w:rPr>
                <w:color w:val="000000" w:themeColor="text1"/>
              </w:rPr>
              <w:t>Not specified</w:t>
            </w:r>
          </w:p>
        </w:tc>
        <w:tc>
          <w:tcPr>
            <w:tcW w:w="2277" w:type="dxa"/>
            <w:vAlign w:val="center"/>
          </w:tcPr>
          <w:p w14:paraId="09D334B8" w14:textId="77777777" w:rsidR="004873B8" w:rsidRDefault="00633ED7">
            <w:pPr>
              <w:jc w:val="both"/>
              <w:rPr>
                <w:color w:val="000000" w:themeColor="text1"/>
              </w:rPr>
            </w:pPr>
            <w:r>
              <w:rPr>
                <w:color w:val="000000" w:themeColor="text1"/>
              </w:rPr>
              <w:t>Filtered</w:t>
            </w:r>
          </w:p>
        </w:tc>
        <w:tc>
          <w:tcPr>
            <w:tcW w:w="1093" w:type="dxa"/>
          </w:tcPr>
          <w:p w14:paraId="069A3FD4" w14:textId="77777777" w:rsidR="004873B8" w:rsidRDefault="00633ED7">
            <w:pPr>
              <w:jc w:val="both"/>
              <w:rPr>
                <w:color w:val="000000" w:themeColor="text1"/>
              </w:rPr>
            </w:pPr>
            <w:r>
              <w:rPr>
                <w:color w:val="000000" w:themeColor="text1"/>
              </w:rPr>
              <w:t>Not specified</w:t>
            </w:r>
          </w:p>
        </w:tc>
        <w:tc>
          <w:tcPr>
            <w:tcW w:w="2188" w:type="dxa"/>
          </w:tcPr>
          <w:p w14:paraId="668F5858" w14:textId="77777777" w:rsidR="004873B8" w:rsidRDefault="00633ED7">
            <w:pPr>
              <w:jc w:val="both"/>
              <w:rPr>
                <w:vanish/>
                <w:color w:val="000000" w:themeColor="text1"/>
              </w:rPr>
            </w:pPr>
            <w:r>
              <w:rPr>
                <w:color w:val="000000" w:themeColor="text1"/>
              </w:rPr>
              <w:t>Maize</w:t>
            </w:r>
          </w:p>
        </w:tc>
        <w:tc>
          <w:tcPr>
            <w:tcW w:w="1531" w:type="dxa"/>
          </w:tcPr>
          <w:p w14:paraId="243D07E1" w14:textId="77777777" w:rsidR="004873B8" w:rsidRDefault="00633ED7">
            <w:pPr>
              <w:jc w:val="both"/>
              <w:rPr>
                <w:color w:val="000000" w:themeColor="text1"/>
              </w:rPr>
            </w:pPr>
            <w:r>
              <w:rPr>
                <w:color w:val="000000" w:themeColor="text1"/>
              </w:rPr>
              <w:t>Not specified</w:t>
            </w:r>
          </w:p>
        </w:tc>
      </w:tr>
      <w:tr w:rsidR="004873B8" w14:paraId="0BC9A2AC" w14:textId="77777777">
        <w:tc>
          <w:tcPr>
            <w:tcW w:w="1233" w:type="dxa"/>
            <w:vAlign w:val="center"/>
          </w:tcPr>
          <w:p w14:paraId="04C93E54" w14:textId="77777777" w:rsidR="004873B8" w:rsidRDefault="00633ED7">
            <w:pPr>
              <w:jc w:val="both"/>
              <w:rPr>
                <w:color w:val="000000" w:themeColor="text1"/>
              </w:rPr>
            </w:pPr>
            <w:r>
              <w:rPr>
                <w:color w:val="000000" w:themeColor="text1"/>
              </w:rPr>
              <w:t>Singh &amp; Singh (2006)</w:t>
            </w:r>
          </w:p>
        </w:tc>
        <w:tc>
          <w:tcPr>
            <w:tcW w:w="1777" w:type="dxa"/>
          </w:tcPr>
          <w:p w14:paraId="3768C2BB" w14:textId="77777777" w:rsidR="004873B8" w:rsidRDefault="00633ED7">
            <w:pPr>
              <w:jc w:val="both"/>
              <w:rPr>
                <w:rStyle w:val="Strong"/>
                <w:b w:val="0"/>
                <w:bCs w:val="0"/>
                <w:color w:val="000000" w:themeColor="text1"/>
              </w:rPr>
            </w:pPr>
            <w:r>
              <w:rPr>
                <w:rStyle w:val="Strong"/>
                <w:b w:val="0"/>
                <w:bCs w:val="0"/>
                <w:color w:val="000000" w:themeColor="text1"/>
              </w:rPr>
              <w:t xml:space="preserve">Yu </w:t>
            </w:r>
            <w:r>
              <w:rPr>
                <w:color w:val="000000" w:themeColor="text1"/>
              </w:rPr>
              <w:t>(India)</w:t>
            </w:r>
          </w:p>
        </w:tc>
        <w:tc>
          <w:tcPr>
            <w:tcW w:w="1377" w:type="dxa"/>
            <w:vAlign w:val="center"/>
          </w:tcPr>
          <w:p w14:paraId="490362D4" w14:textId="77777777" w:rsidR="004873B8" w:rsidRDefault="00633ED7">
            <w:pPr>
              <w:jc w:val="both"/>
              <w:rPr>
                <w:color w:val="000000" w:themeColor="text1"/>
              </w:rPr>
            </w:pPr>
            <w:r>
              <w:rPr>
                <w:color w:val="000000" w:themeColor="text1"/>
              </w:rPr>
              <w:t>Rice</w:t>
            </w:r>
          </w:p>
        </w:tc>
        <w:tc>
          <w:tcPr>
            <w:tcW w:w="1616" w:type="dxa"/>
            <w:vAlign w:val="center"/>
          </w:tcPr>
          <w:p w14:paraId="21F346F1" w14:textId="77777777" w:rsidR="004873B8" w:rsidRDefault="00633ED7">
            <w:pPr>
              <w:jc w:val="both"/>
              <w:rPr>
                <w:vanish/>
                <w:color w:val="000000" w:themeColor="text1"/>
              </w:rPr>
            </w:pPr>
            <w:proofErr w:type="spellStart"/>
            <w:r>
              <w:rPr>
                <w:color w:val="000000" w:themeColor="text1"/>
              </w:rPr>
              <w:t>Hamei</w:t>
            </w:r>
            <w:proofErr w:type="spellEnd"/>
            <w:r>
              <w:rPr>
                <w:color w:val="000000" w:themeColor="text1"/>
              </w:rPr>
              <w:t xml:space="preserve"> starter culture, fermented in earthen pots/bamboo baskets</w:t>
            </w:r>
          </w:p>
        </w:tc>
        <w:tc>
          <w:tcPr>
            <w:tcW w:w="1377" w:type="dxa"/>
            <w:vAlign w:val="center"/>
          </w:tcPr>
          <w:p w14:paraId="0CF562EC" w14:textId="77777777" w:rsidR="004873B8" w:rsidRDefault="00633ED7">
            <w:pPr>
              <w:jc w:val="both"/>
              <w:rPr>
                <w:color w:val="000000" w:themeColor="text1"/>
              </w:rPr>
            </w:pPr>
            <w:r>
              <w:rPr>
                <w:color w:val="000000" w:themeColor="text1"/>
              </w:rPr>
              <w:t>2–5 days, ambient</w:t>
            </w:r>
          </w:p>
        </w:tc>
        <w:tc>
          <w:tcPr>
            <w:tcW w:w="2277" w:type="dxa"/>
          </w:tcPr>
          <w:p w14:paraId="3CE0A345" w14:textId="77777777" w:rsidR="004873B8" w:rsidRDefault="00633ED7">
            <w:pPr>
              <w:jc w:val="both"/>
              <w:rPr>
                <w:color w:val="000000" w:themeColor="text1"/>
              </w:rPr>
            </w:pPr>
            <w:r>
              <w:rPr>
                <w:color w:val="000000" w:themeColor="text1"/>
              </w:rPr>
              <w:t xml:space="preserve">Filtered </w:t>
            </w:r>
          </w:p>
        </w:tc>
        <w:tc>
          <w:tcPr>
            <w:tcW w:w="1093" w:type="dxa"/>
          </w:tcPr>
          <w:p w14:paraId="10E45600" w14:textId="77777777" w:rsidR="004873B8" w:rsidRDefault="00633ED7">
            <w:pPr>
              <w:jc w:val="both"/>
              <w:rPr>
                <w:color w:val="000000" w:themeColor="text1"/>
              </w:rPr>
            </w:pPr>
            <w:r>
              <w:rPr>
                <w:color w:val="000000" w:themeColor="text1"/>
              </w:rPr>
              <w:t>Not specified</w:t>
            </w:r>
          </w:p>
        </w:tc>
        <w:tc>
          <w:tcPr>
            <w:tcW w:w="2188" w:type="dxa"/>
          </w:tcPr>
          <w:p w14:paraId="22C3FFDD" w14:textId="77777777" w:rsidR="004873B8" w:rsidRDefault="00633ED7">
            <w:pPr>
              <w:jc w:val="both"/>
              <w:rPr>
                <w:vanish/>
                <w:color w:val="000000" w:themeColor="text1"/>
              </w:rPr>
            </w:pPr>
            <w:r>
              <w:rPr>
                <w:color w:val="000000" w:themeColor="text1"/>
              </w:rPr>
              <w:t>rice</w:t>
            </w:r>
          </w:p>
        </w:tc>
        <w:tc>
          <w:tcPr>
            <w:tcW w:w="1531" w:type="dxa"/>
          </w:tcPr>
          <w:p w14:paraId="543B8E29" w14:textId="77777777" w:rsidR="004873B8" w:rsidRDefault="00633ED7">
            <w:pPr>
              <w:jc w:val="both"/>
              <w:rPr>
                <w:color w:val="000000" w:themeColor="text1"/>
              </w:rPr>
            </w:pPr>
            <w:r>
              <w:rPr>
                <w:color w:val="000000" w:themeColor="text1"/>
              </w:rPr>
              <w:t>Not specified</w:t>
            </w:r>
          </w:p>
        </w:tc>
      </w:tr>
    </w:tbl>
    <w:p w14:paraId="1E5B9521" w14:textId="77777777" w:rsidR="004873B8" w:rsidRDefault="004873B8">
      <w:pPr>
        <w:spacing w:before="100" w:beforeAutospacing="1" w:after="100" w:afterAutospacing="1"/>
        <w:jc w:val="both"/>
        <w:rPr>
          <w:b/>
          <w:bCs/>
          <w:color w:val="000000" w:themeColor="text1"/>
        </w:rPr>
      </w:pPr>
    </w:p>
    <w:p w14:paraId="112AFE2B" w14:textId="77777777" w:rsidR="004873B8" w:rsidRDefault="004873B8">
      <w:pPr>
        <w:spacing w:before="100" w:beforeAutospacing="1" w:after="100" w:afterAutospacing="1"/>
        <w:jc w:val="both"/>
        <w:rPr>
          <w:b/>
          <w:bCs/>
          <w:color w:val="000000" w:themeColor="text1"/>
        </w:rPr>
      </w:pPr>
    </w:p>
    <w:p w14:paraId="604D5E5E" w14:textId="77777777" w:rsidR="004873B8" w:rsidRDefault="004873B8">
      <w:pPr>
        <w:spacing w:before="100" w:beforeAutospacing="1" w:after="100" w:afterAutospacing="1"/>
        <w:jc w:val="both"/>
        <w:rPr>
          <w:b/>
          <w:bCs/>
          <w:color w:val="000000" w:themeColor="text1"/>
        </w:rPr>
      </w:pPr>
    </w:p>
    <w:p w14:paraId="132A2F51" w14:textId="77777777" w:rsidR="004873B8" w:rsidRDefault="004873B8">
      <w:pPr>
        <w:spacing w:before="100" w:beforeAutospacing="1" w:after="100" w:afterAutospacing="1"/>
        <w:jc w:val="both"/>
        <w:rPr>
          <w:b/>
          <w:bCs/>
          <w:color w:val="000000" w:themeColor="text1"/>
        </w:rPr>
      </w:pPr>
    </w:p>
    <w:p w14:paraId="69F8EB39" w14:textId="77777777" w:rsidR="004873B8" w:rsidRDefault="004873B8">
      <w:pPr>
        <w:spacing w:before="100" w:beforeAutospacing="1" w:after="100" w:afterAutospacing="1"/>
        <w:jc w:val="both"/>
        <w:rPr>
          <w:b/>
          <w:bCs/>
          <w:color w:val="000000" w:themeColor="text1"/>
        </w:rPr>
      </w:pPr>
    </w:p>
    <w:p w14:paraId="2B869E2E" w14:textId="77777777" w:rsidR="004873B8" w:rsidRDefault="004873B8">
      <w:pPr>
        <w:spacing w:before="100" w:beforeAutospacing="1" w:after="100" w:afterAutospacing="1"/>
        <w:jc w:val="both"/>
        <w:rPr>
          <w:b/>
          <w:bCs/>
          <w:color w:val="000000" w:themeColor="text1"/>
        </w:rPr>
      </w:pPr>
    </w:p>
    <w:p w14:paraId="4C1A1D99" w14:textId="77777777" w:rsidR="004873B8" w:rsidRDefault="00633ED7">
      <w:pPr>
        <w:jc w:val="both"/>
        <w:rPr>
          <w:b/>
          <w:bCs/>
          <w:color w:val="000000" w:themeColor="text1"/>
        </w:rPr>
      </w:pPr>
      <w:r>
        <w:rPr>
          <w:b/>
          <w:bCs/>
          <w:color w:val="000000" w:themeColor="text1"/>
        </w:rPr>
        <w:t xml:space="preserve">Table </w:t>
      </w:r>
      <w:proofErr w:type="gramStart"/>
      <w:r>
        <w:rPr>
          <w:b/>
          <w:bCs/>
          <w:color w:val="000000" w:themeColor="text1"/>
        </w:rPr>
        <w:t>5:Effect</w:t>
      </w:r>
      <w:proofErr w:type="gramEnd"/>
      <w:r>
        <w:rPr>
          <w:b/>
          <w:bCs/>
          <w:color w:val="000000" w:themeColor="text1"/>
        </w:rPr>
        <w:t xml:space="preserve"> of Fermentation on Anti-Nutritional Factors in Cereal- and Millet-Based Probiotic Beverages</w:t>
      </w:r>
    </w:p>
    <w:p w14:paraId="5018E5AE" w14:textId="77777777" w:rsidR="004873B8" w:rsidRDefault="004873B8">
      <w:pPr>
        <w:jc w:val="both"/>
        <w:rPr>
          <w:b/>
          <w:bCs/>
          <w:color w:val="000000" w:themeColor="text1"/>
          <w:lang w:val="en-US"/>
        </w:rPr>
      </w:pPr>
    </w:p>
    <w:tbl>
      <w:tblPr>
        <w:tblStyle w:val="TableGrid"/>
        <w:tblW w:w="0" w:type="auto"/>
        <w:tblLook w:val="04A0" w:firstRow="1" w:lastRow="0" w:firstColumn="1" w:lastColumn="0" w:noHBand="0" w:noVBand="1"/>
      </w:tblPr>
      <w:tblGrid>
        <w:gridCol w:w="4649"/>
        <w:gridCol w:w="3381"/>
        <w:gridCol w:w="5918"/>
      </w:tblGrid>
      <w:tr w:rsidR="004873B8" w14:paraId="54F5CA1D" w14:textId="77777777">
        <w:tc>
          <w:tcPr>
            <w:tcW w:w="4649" w:type="dxa"/>
          </w:tcPr>
          <w:p w14:paraId="20EE60D5" w14:textId="77777777" w:rsidR="004873B8" w:rsidRDefault="00633ED7">
            <w:pPr>
              <w:jc w:val="both"/>
              <w:rPr>
                <w:b/>
                <w:bCs/>
                <w:color w:val="000000" w:themeColor="text1"/>
                <w:lang w:val="en-US"/>
              </w:rPr>
            </w:pPr>
            <w:r>
              <w:rPr>
                <w:b/>
                <w:bCs/>
                <w:color w:val="000000" w:themeColor="text1"/>
                <w:lang w:val="en-US"/>
              </w:rPr>
              <w:t>Study/Reference</w:t>
            </w:r>
          </w:p>
        </w:tc>
        <w:tc>
          <w:tcPr>
            <w:tcW w:w="3381" w:type="dxa"/>
          </w:tcPr>
          <w:p w14:paraId="74059495" w14:textId="77777777" w:rsidR="004873B8" w:rsidRDefault="00633ED7">
            <w:pPr>
              <w:jc w:val="both"/>
              <w:rPr>
                <w:b/>
                <w:bCs/>
                <w:color w:val="000000" w:themeColor="text1"/>
                <w:lang w:val="en-US"/>
              </w:rPr>
            </w:pPr>
            <w:r>
              <w:rPr>
                <w:b/>
                <w:bCs/>
                <w:color w:val="000000" w:themeColor="text1"/>
                <w:lang w:val="en-US"/>
              </w:rPr>
              <w:t>Anti-Nutritional Factor</w:t>
            </w:r>
          </w:p>
        </w:tc>
        <w:tc>
          <w:tcPr>
            <w:tcW w:w="5918" w:type="dxa"/>
          </w:tcPr>
          <w:p w14:paraId="152203BB" w14:textId="77777777" w:rsidR="004873B8" w:rsidRDefault="00633ED7">
            <w:pPr>
              <w:jc w:val="both"/>
              <w:rPr>
                <w:b/>
                <w:bCs/>
                <w:color w:val="000000" w:themeColor="text1"/>
                <w:lang w:val="en-US"/>
              </w:rPr>
            </w:pPr>
            <w:r>
              <w:rPr>
                <w:b/>
                <w:bCs/>
                <w:color w:val="000000" w:themeColor="text1"/>
                <w:lang w:val="en-US"/>
              </w:rPr>
              <w:t>Effect of Fermentation</w:t>
            </w:r>
          </w:p>
        </w:tc>
      </w:tr>
      <w:tr w:rsidR="004873B8" w14:paraId="50B9E84B" w14:textId="77777777">
        <w:tc>
          <w:tcPr>
            <w:tcW w:w="4649" w:type="dxa"/>
          </w:tcPr>
          <w:p w14:paraId="7457A8AD" w14:textId="77777777" w:rsidR="004873B8" w:rsidRDefault="00633ED7">
            <w:pPr>
              <w:jc w:val="both"/>
              <w:rPr>
                <w:color w:val="000000" w:themeColor="text1"/>
                <w:lang w:val="en-US"/>
              </w:rPr>
            </w:pPr>
            <w:r>
              <w:rPr>
                <w:color w:val="000000" w:themeColor="text1"/>
                <w:lang w:val="en-US"/>
              </w:rPr>
              <w:t xml:space="preserve">Saharan &amp; </w:t>
            </w:r>
            <w:proofErr w:type="spellStart"/>
            <w:r>
              <w:rPr>
                <w:color w:val="000000" w:themeColor="text1"/>
                <w:lang w:val="en-US"/>
              </w:rPr>
              <w:t>Khetarpaul</w:t>
            </w:r>
            <w:proofErr w:type="spellEnd"/>
            <w:r>
              <w:rPr>
                <w:color w:val="000000" w:themeColor="text1"/>
                <w:lang w:val="en-US"/>
              </w:rPr>
              <w:t xml:space="preserve"> (2001)</w:t>
            </w:r>
          </w:p>
        </w:tc>
        <w:tc>
          <w:tcPr>
            <w:tcW w:w="3381" w:type="dxa"/>
          </w:tcPr>
          <w:p w14:paraId="61EEF57F" w14:textId="77777777" w:rsidR="004873B8" w:rsidRDefault="00633ED7">
            <w:pPr>
              <w:jc w:val="both"/>
              <w:rPr>
                <w:color w:val="000000" w:themeColor="text1"/>
                <w:lang w:val="en-US"/>
              </w:rPr>
            </w:pPr>
            <w:r>
              <w:rPr>
                <w:color w:val="000000" w:themeColor="text1"/>
                <w:lang w:val="en-US"/>
              </w:rPr>
              <w:t>Phytates (Phytic Acid)</w:t>
            </w:r>
          </w:p>
        </w:tc>
        <w:tc>
          <w:tcPr>
            <w:tcW w:w="5918" w:type="dxa"/>
          </w:tcPr>
          <w:p w14:paraId="274D04B2" w14:textId="77777777" w:rsidR="004873B8" w:rsidRDefault="00633ED7">
            <w:pPr>
              <w:jc w:val="both"/>
              <w:rPr>
                <w:color w:val="000000" w:themeColor="text1"/>
                <w:lang w:val="en-US"/>
              </w:rPr>
            </w:pPr>
            <w:r>
              <w:rPr>
                <w:color w:val="000000" w:themeColor="text1"/>
                <w:lang w:val="en-US"/>
              </w:rPr>
              <w:t>Reduced by 40–50% in pearl millet, improving mineral bioavailability.</w:t>
            </w:r>
          </w:p>
        </w:tc>
      </w:tr>
      <w:tr w:rsidR="004873B8" w14:paraId="39E74A59" w14:textId="77777777">
        <w:tc>
          <w:tcPr>
            <w:tcW w:w="4649" w:type="dxa"/>
          </w:tcPr>
          <w:p w14:paraId="071177F7" w14:textId="77777777" w:rsidR="004873B8" w:rsidRDefault="00633ED7">
            <w:pPr>
              <w:jc w:val="both"/>
              <w:rPr>
                <w:color w:val="000000" w:themeColor="text1"/>
                <w:lang w:val="en-US"/>
              </w:rPr>
            </w:pPr>
            <w:r>
              <w:rPr>
                <w:color w:val="000000" w:themeColor="text1"/>
                <w:lang w:val="en-US"/>
              </w:rPr>
              <w:t xml:space="preserve">Onyango </w:t>
            </w:r>
            <w:r>
              <w:rPr>
                <w:i/>
                <w:color w:val="000000" w:themeColor="text1"/>
                <w:lang w:val="en-US"/>
              </w:rPr>
              <w:t>et al</w:t>
            </w:r>
            <w:r>
              <w:rPr>
                <w:color w:val="000000" w:themeColor="text1"/>
                <w:lang w:val="en-US"/>
              </w:rPr>
              <w:t>. (2005)</w:t>
            </w:r>
          </w:p>
        </w:tc>
        <w:tc>
          <w:tcPr>
            <w:tcW w:w="3381" w:type="dxa"/>
          </w:tcPr>
          <w:p w14:paraId="4433F5BA" w14:textId="77777777" w:rsidR="004873B8" w:rsidRDefault="00633ED7">
            <w:pPr>
              <w:jc w:val="both"/>
              <w:rPr>
                <w:color w:val="000000" w:themeColor="text1"/>
                <w:lang w:val="en-US"/>
              </w:rPr>
            </w:pPr>
            <w:r>
              <w:rPr>
                <w:color w:val="000000" w:themeColor="text1"/>
                <w:lang w:val="en-US"/>
              </w:rPr>
              <w:t>Phytates (Phytic Acid)</w:t>
            </w:r>
          </w:p>
        </w:tc>
        <w:tc>
          <w:tcPr>
            <w:tcW w:w="5918" w:type="dxa"/>
          </w:tcPr>
          <w:p w14:paraId="1866C6DA" w14:textId="77777777" w:rsidR="004873B8" w:rsidRDefault="00633ED7">
            <w:pPr>
              <w:jc w:val="both"/>
              <w:rPr>
                <w:color w:val="000000" w:themeColor="text1"/>
                <w:lang w:val="en-US"/>
              </w:rPr>
            </w:pPr>
            <w:r>
              <w:rPr>
                <w:color w:val="000000" w:themeColor="text1"/>
                <w:lang w:val="en-US"/>
              </w:rPr>
              <w:t>Reduced by 72% in maize porridge through lactic acid fermentation due to microbial phytase activity.</w:t>
            </w:r>
          </w:p>
        </w:tc>
      </w:tr>
      <w:tr w:rsidR="004873B8" w14:paraId="340EC66C" w14:textId="77777777">
        <w:tc>
          <w:tcPr>
            <w:tcW w:w="4649" w:type="dxa"/>
          </w:tcPr>
          <w:p w14:paraId="791C182A" w14:textId="77777777" w:rsidR="004873B8" w:rsidRDefault="00633ED7">
            <w:pPr>
              <w:jc w:val="both"/>
              <w:rPr>
                <w:color w:val="000000" w:themeColor="text1"/>
                <w:lang w:val="en-US"/>
              </w:rPr>
            </w:pPr>
            <w:r>
              <w:rPr>
                <w:color w:val="000000" w:themeColor="text1"/>
                <w:lang w:val="en-US"/>
              </w:rPr>
              <w:t xml:space="preserve">Kumar </w:t>
            </w:r>
            <w:r>
              <w:rPr>
                <w:i/>
                <w:color w:val="000000" w:themeColor="text1"/>
                <w:lang w:val="en-US"/>
              </w:rPr>
              <w:t>et al</w:t>
            </w:r>
            <w:r>
              <w:rPr>
                <w:color w:val="000000" w:themeColor="text1"/>
                <w:lang w:val="en-US"/>
              </w:rPr>
              <w:t>. (2010)</w:t>
            </w:r>
          </w:p>
        </w:tc>
        <w:tc>
          <w:tcPr>
            <w:tcW w:w="3381" w:type="dxa"/>
          </w:tcPr>
          <w:p w14:paraId="45D7E94F" w14:textId="77777777" w:rsidR="004873B8" w:rsidRDefault="00633ED7">
            <w:pPr>
              <w:jc w:val="both"/>
              <w:rPr>
                <w:color w:val="000000" w:themeColor="text1"/>
                <w:lang w:val="en-US"/>
              </w:rPr>
            </w:pPr>
            <w:r>
              <w:rPr>
                <w:color w:val="000000" w:themeColor="text1"/>
                <w:lang w:val="en-US"/>
              </w:rPr>
              <w:t>Phytates (Phytic Acid)</w:t>
            </w:r>
          </w:p>
        </w:tc>
        <w:tc>
          <w:tcPr>
            <w:tcW w:w="5918" w:type="dxa"/>
          </w:tcPr>
          <w:p w14:paraId="071E64D4" w14:textId="77777777" w:rsidR="004873B8" w:rsidRDefault="00633ED7">
            <w:pPr>
              <w:jc w:val="both"/>
              <w:rPr>
                <w:color w:val="000000" w:themeColor="text1"/>
                <w:lang w:val="en-US"/>
              </w:rPr>
            </w:pPr>
            <w:r>
              <w:rPr>
                <w:color w:val="000000" w:themeColor="text1"/>
                <w:lang w:val="en-US"/>
              </w:rPr>
              <w:t>Significant decrease in finger millet using Lactobacillus plantarum, increasing iron solubility.</w:t>
            </w:r>
          </w:p>
        </w:tc>
      </w:tr>
      <w:tr w:rsidR="004873B8" w14:paraId="1A8BCEAE" w14:textId="77777777">
        <w:tc>
          <w:tcPr>
            <w:tcW w:w="4649" w:type="dxa"/>
          </w:tcPr>
          <w:p w14:paraId="35DEF9EC" w14:textId="77777777" w:rsidR="004873B8" w:rsidRDefault="00633ED7">
            <w:pPr>
              <w:jc w:val="both"/>
              <w:rPr>
                <w:color w:val="000000" w:themeColor="text1"/>
                <w:lang w:val="en-US"/>
              </w:rPr>
            </w:pPr>
            <w:r>
              <w:rPr>
                <w:color w:val="000000" w:themeColor="text1"/>
                <w:lang w:val="en-US"/>
              </w:rPr>
              <w:t xml:space="preserve">Kalita </w:t>
            </w:r>
            <w:r>
              <w:rPr>
                <w:i/>
                <w:color w:val="000000" w:themeColor="text1"/>
                <w:lang w:val="en-US"/>
              </w:rPr>
              <w:t>et al</w:t>
            </w:r>
            <w:r>
              <w:rPr>
                <w:color w:val="000000" w:themeColor="text1"/>
                <w:lang w:val="en-US"/>
              </w:rPr>
              <w:t>. (2007)</w:t>
            </w:r>
          </w:p>
        </w:tc>
        <w:tc>
          <w:tcPr>
            <w:tcW w:w="3381" w:type="dxa"/>
          </w:tcPr>
          <w:p w14:paraId="4626A0A9" w14:textId="77777777" w:rsidR="004873B8" w:rsidRDefault="00633ED7">
            <w:pPr>
              <w:jc w:val="both"/>
              <w:rPr>
                <w:color w:val="000000" w:themeColor="text1"/>
                <w:lang w:val="en-US"/>
              </w:rPr>
            </w:pPr>
            <w:r>
              <w:rPr>
                <w:color w:val="000000" w:themeColor="text1"/>
                <w:lang w:val="en-US"/>
              </w:rPr>
              <w:t>Oxalates</w:t>
            </w:r>
          </w:p>
        </w:tc>
        <w:tc>
          <w:tcPr>
            <w:tcW w:w="5918" w:type="dxa"/>
          </w:tcPr>
          <w:p w14:paraId="52EE49A3" w14:textId="77777777" w:rsidR="004873B8" w:rsidRDefault="00633ED7">
            <w:pPr>
              <w:jc w:val="both"/>
              <w:rPr>
                <w:color w:val="000000" w:themeColor="text1"/>
                <w:lang w:val="en-US"/>
              </w:rPr>
            </w:pPr>
            <w:r>
              <w:rPr>
                <w:color w:val="000000" w:themeColor="text1"/>
                <w:lang w:val="en-US"/>
              </w:rPr>
              <w:t>Lactobacillus spp. degraded oxalates in millet-based beverages, reducing content by 50%.</w:t>
            </w:r>
          </w:p>
        </w:tc>
      </w:tr>
      <w:tr w:rsidR="004873B8" w14:paraId="4C4D05A8" w14:textId="77777777">
        <w:tc>
          <w:tcPr>
            <w:tcW w:w="4649" w:type="dxa"/>
          </w:tcPr>
          <w:p w14:paraId="0084A23C" w14:textId="77777777" w:rsidR="004873B8" w:rsidRDefault="00633ED7">
            <w:pPr>
              <w:jc w:val="both"/>
              <w:rPr>
                <w:color w:val="000000" w:themeColor="text1"/>
                <w:lang w:val="en-US"/>
              </w:rPr>
            </w:pPr>
            <w:proofErr w:type="spellStart"/>
            <w:r>
              <w:rPr>
                <w:color w:val="000000" w:themeColor="text1"/>
                <w:lang w:val="en-US"/>
              </w:rPr>
              <w:t>Sreerama</w:t>
            </w:r>
            <w:proofErr w:type="spellEnd"/>
            <w:r>
              <w:rPr>
                <w:color w:val="000000" w:themeColor="text1"/>
                <w:lang w:val="en-US"/>
              </w:rPr>
              <w:t xml:space="preserve"> </w:t>
            </w:r>
            <w:r>
              <w:rPr>
                <w:i/>
                <w:color w:val="000000" w:themeColor="text1"/>
                <w:lang w:val="en-US"/>
              </w:rPr>
              <w:t>et al</w:t>
            </w:r>
            <w:r>
              <w:rPr>
                <w:color w:val="000000" w:themeColor="text1"/>
                <w:lang w:val="en-US"/>
              </w:rPr>
              <w:t>. (2012)</w:t>
            </w:r>
          </w:p>
        </w:tc>
        <w:tc>
          <w:tcPr>
            <w:tcW w:w="3381" w:type="dxa"/>
          </w:tcPr>
          <w:p w14:paraId="7B509409" w14:textId="77777777" w:rsidR="004873B8" w:rsidRDefault="00633ED7">
            <w:pPr>
              <w:jc w:val="both"/>
              <w:rPr>
                <w:color w:val="000000" w:themeColor="text1"/>
                <w:lang w:val="en-US"/>
              </w:rPr>
            </w:pPr>
            <w:r>
              <w:rPr>
                <w:color w:val="000000" w:themeColor="text1"/>
                <w:lang w:val="en-US"/>
              </w:rPr>
              <w:t>Oxalates</w:t>
            </w:r>
          </w:p>
        </w:tc>
        <w:tc>
          <w:tcPr>
            <w:tcW w:w="5918" w:type="dxa"/>
          </w:tcPr>
          <w:p w14:paraId="5D4C1EF8" w14:textId="77777777" w:rsidR="004873B8" w:rsidRDefault="00633ED7">
            <w:pPr>
              <w:jc w:val="both"/>
              <w:rPr>
                <w:color w:val="000000" w:themeColor="text1"/>
                <w:lang w:val="en-US"/>
              </w:rPr>
            </w:pPr>
            <w:r>
              <w:rPr>
                <w:color w:val="000000" w:themeColor="text1"/>
                <w:lang w:val="en-US"/>
              </w:rPr>
              <w:t>Traditional fermentation of finger millet significantly decreased oxalates, enhancing calcium availability.</w:t>
            </w:r>
          </w:p>
        </w:tc>
      </w:tr>
      <w:tr w:rsidR="004873B8" w14:paraId="0F15BA5A" w14:textId="77777777">
        <w:tc>
          <w:tcPr>
            <w:tcW w:w="4649" w:type="dxa"/>
          </w:tcPr>
          <w:p w14:paraId="41DED7A5" w14:textId="77777777" w:rsidR="004873B8" w:rsidRDefault="00633ED7">
            <w:pPr>
              <w:jc w:val="both"/>
              <w:rPr>
                <w:color w:val="000000" w:themeColor="text1"/>
                <w:lang w:val="en-US"/>
              </w:rPr>
            </w:pPr>
            <w:r>
              <w:rPr>
                <w:color w:val="000000" w:themeColor="text1"/>
                <w:lang w:val="en-US"/>
              </w:rPr>
              <w:t xml:space="preserve">Katina </w:t>
            </w:r>
            <w:r>
              <w:rPr>
                <w:i/>
                <w:color w:val="000000" w:themeColor="text1"/>
                <w:lang w:val="en-US"/>
              </w:rPr>
              <w:t>et al</w:t>
            </w:r>
            <w:r>
              <w:rPr>
                <w:color w:val="000000" w:themeColor="text1"/>
                <w:lang w:val="en-US"/>
              </w:rPr>
              <w:t>. (2007)</w:t>
            </w:r>
          </w:p>
        </w:tc>
        <w:tc>
          <w:tcPr>
            <w:tcW w:w="3381" w:type="dxa"/>
          </w:tcPr>
          <w:p w14:paraId="1D03B813" w14:textId="77777777" w:rsidR="004873B8" w:rsidRDefault="00633ED7">
            <w:pPr>
              <w:jc w:val="both"/>
              <w:rPr>
                <w:color w:val="000000" w:themeColor="text1"/>
                <w:lang w:val="en-US"/>
              </w:rPr>
            </w:pPr>
            <w:r>
              <w:rPr>
                <w:color w:val="000000" w:themeColor="text1"/>
                <w:lang w:val="en-US"/>
              </w:rPr>
              <w:t>Polyphenols</w:t>
            </w:r>
          </w:p>
        </w:tc>
        <w:tc>
          <w:tcPr>
            <w:tcW w:w="5918" w:type="dxa"/>
          </w:tcPr>
          <w:p w14:paraId="32B9704B" w14:textId="77777777" w:rsidR="004873B8" w:rsidRDefault="00633ED7">
            <w:pPr>
              <w:jc w:val="both"/>
              <w:rPr>
                <w:color w:val="000000" w:themeColor="text1"/>
                <w:lang w:val="en-US"/>
              </w:rPr>
            </w:pPr>
            <w:r>
              <w:rPr>
                <w:color w:val="000000" w:themeColor="text1"/>
                <w:lang w:val="en-US"/>
              </w:rPr>
              <w:t>Sourdough fermentation of whole-grain cereals reduced polyphenols, improving protein and starch digestibility.</w:t>
            </w:r>
          </w:p>
        </w:tc>
      </w:tr>
      <w:tr w:rsidR="004873B8" w14:paraId="4B26AD14" w14:textId="77777777">
        <w:tc>
          <w:tcPr>
            <w:tcW w:w="4649" w:type="dxa"/>
          </w:tcPr>
          <w:p w14:paraId="4F9ABEA6" w14:textId="77777777" w:rsidR="004873B8" w:rsidRDefault="00633ED7">
            <w:pPr>
              <w:jc w:val="both"/>
              <w:rPr>
                <w:color w:val="000000" w:themeColor="text1"/>
                <w:lang w:val="en-US"/>
              </w:rPr>
            </w:pPr>
            <w:r>
              <w:rPr>
                <w:color w:val="000000" w:themeColor="text1"/>
                <w:lang w:val="en-US"/>
              </w:rPr>
              <w:t>Sharma &amp; Kapoor (1996)</w:t>
            </w:r>
          </w:p>
        </w:tc>
        <w:tc>
          <w:tcPr>
            <w:tcW w:w="3381" w:type="dxa"/>
          </w:tcPr>
          <w:p w14:paraId="7E90C9BB" w14:textId="77777777" w:rsidR="004873B8" w:rsidRDefault="00633ED7">
            <w:pPr>
              <w:jc w:val="both"/>
              <w:rPr>
                <w:color w:val="000000" w:themeColor="text1"/>
                <w:lang w:val="en-US"/>
              </w:rPr>
            </w:pPr>
            <w:r>
              <w:rPr>
                <w:color w:val="000000" w:themeColor="text1"/>
                <w:lang w:val="en-US"/>
              </w:rPr>
              <w:t>Lectins</w:t>
            </w:r>
          </w:p>
        </w:tc>
        <w:tc>
          <w:tcPr>
            <w:tcW w:w="5918" w:type="dxa"/>
          </w:tcPr>
          <w:p w14:paraId="13980C90" w14:textId="77777777" w:rsidR="004873B8" w:rsidRDefault="00633ED7">
            <w:pPr>
              <w:jc w:val="both"/>
              <w:rPr>
                <w:color w:val="000000" w:themeColor="text1"/>
                <w:lang w:val="en-US"/>
              </w:rPr>
            </w:pPr>
            <w:r>
              <w:rPr>
                <w:color w:val="000000" w:themeColor="text1"/>
                <w:lang w:val="en-US"/>
              </w:rPr>
              <w:t>Probiotic fermentation of sorghum and millet flours degraded lectins, enhancing protein digestibility.</w:t>
            </w:r>
          </w:p>
        </w:tc>
      </w:tr>
    </w:tbl>
    <w:p w14:paraId="25CABE05" w14:textId="77777777" w:rsidR="004873B8" w:rsidRDefault="004873B8">
      <w:pPr>
        <w:jc w:val="both"/>
        <w:rPr>
          <w:color w:val="000000" w:themeColor="text1"/>
        </w:rPr>
      </w:pPr>
    </w:p>
    <w:p w14:paraId="666F04DA" w14:textId="77777777" w:rsidR="004873B8" w:rsidRDefault="004873B8">
      <w:pPr>
        <w:spacing w:before="100" w:beforeAutospacing="1" w:after="100" w:afterAutospacing="1"/>
        <w:jc w:val="both"/>
        <w:rPr>
          <w:b/>
          <w:bCs/>
          <w:color w:val="000000" w:themeColor="text1"/>
        </w:rPr>
        <w:sectPr w:rsidR="004873B8">
          <w:pgSz w:w="16838" w:h="11906" w:orient="landscape"/>
          <w:pgMar w:top="1800" w:right="1440" w:bottom="1800" w:left="1440" w:header="144" w:footer="144" w:gutter="0"/>
          <w:cols w:space="720"/>
          <w:docGrid w:linePitch="360"/>
        </w:sectPr>
      </w:pPr>
    </w:p>
    <w:p w14:paraId="1560F131" w14:textId="77777777" w:rsidR="004873B8" w:rsidRDefault="004873B8">
      <w:pPr>
        <w:jc w:val="both"/>
        <w:rPr>
          <w:color w:val="000000" w:themeColor="text1"/>
          <w:lang w:val="en-US"/>
        </w:rPr>
      </w:pPr>
    </w:p>
    <w:tbl>
      <w:tblPr>
        <w:tblStyle w:val="TableGrid"/>
        <w:tblpPr w:leftFromText="180" w:rightFromText="180" w:vertAnchor="text" w:horzAnchor="margin" w:tblpXSpec="center" w:tblpY="624"/>
        <w:tblW w:w="0" w:type="auto"/>
        <w:tblLook w:val="04A0" w:firstRow="1" w:lastRow="0" w:firstColumn="1" w:lastColumn="0" w:noHBand="0" w:noVBand="1"/>
      </w:tblPr>
      <w:tblGrid>
        <w:gridCol w:w="1606"/>
        <w:gridCol w:w="1418"/>
        <w:gridCol w:w="1459"/>
        <w:gridCol w:w="1520"/>
        <w:gridCol w:w="1417"/>
        <w:gridCol w:w="1701"/>
        <w:gridCol w:w="1701"/>
      </w:tblGrid>
      <w:tr w:rsidR="004873B8" w14:paraId="42D89D6C" w14:textId="77777777">
        <w:trPr>
          <w:trHeight w:val="467"/>
        </w:trPr>
        <w:tc>
          <w:tcPr>
            <w:tcW w:w="1606" w:type="dxa"/>
          </w:tcPr>
          <w:p w14:paraId="0A4A4E13" w14:textId="77777777" w:rsidR="004873B8" w:rsidRDefault="00633ED7">
            <w:pPr>
              <w:jc w:val="both"/>
              <w:rPr>
                <w:rStyle w:val="Hyperlink"/>
                <w:color w:val="000000" w:themeColor="text1"/>
                <w:u w:val="none"/>
              </w:rPr>
            </w:pPr>
            <w:r>
              <w:rPr>
                <w:rStyle w:val="Hyperlink"/>
                <w:b/>
                <w:color w:val="000000" w:themeColor="text1"/>
                <w:u w:val="none"/>
              </w:rPr>
              <w:t>Millets</w:t>
            </w:r>
          </w:p>
        </w:tc>
        <w:tc>
          <w:tcPr>
            <w:tcW w:w="1418" w:type="dxa"/>
          </w:tcPr>
          <w:p w14:paraId="5FA1F69B" w14:textId="77777777" w:rsidR="004873B8" w:rsidRDefault="00633ED7">
            <w:pPr>
              <w:jc w:val="both"/>
              <w:rPr>
                <w:rStyle w:val="Hyperlink"/>
                <w:color w:val="000000" w:themeColor="text1"/>
                <w:u w:val="none"/>
              </w:rPr>
            </w:pPr>
            <w:r>
              <w:rPr>
                <w:rStyle w:val="Hyperlink"/>
                <w:b/>
                <w:color w:val="000000" w:themeColor="text1"/>
                <w:u w:val="none"/>
              </w:rPr>
              <w:t>Phytate</w:t>
            </w:r>
          </w:p>
        </w:tc>
        <w:tc>
          <w:tcPr>
            <w:tcW w:w="1459" w:type="dxa"/>
          </w:tcPr>
          <w:p w14:paraId="637E91FE" w14:textId="77777777" w:rsidR="004873B8" w:rsidRDefault="00633ED7">
            <w:pPr>
              <w:jc w:val="both"/>
              <w:rPr>
                <w:rStyle w:val="Hyperlink"/>
                <w:color w:val="000000" w:themeColor="text1"/>
                <w:u w:val="none"/>
              </w:rPr>
            </w:pPr>
            <w:r>
              <w:rPr>
                <w:rStyle w:val="Hyperlink"/>
                <w:b/>
                <w:color w:val="000000" w:themeColor="text1"/>
                <w:u w:val="none"/>
              </w:rPr>
              <w:t>Polyphenols</w:t>
            </w:r>
          </w:p>
        </w:tc>
        <w:tc>
          <w:tcPr>
            <w:tcW w:w="1520" w:type="dxa"/>
          </w:tcPr>
          <w:p w14:paraId="09B39684" w14:textId="77777777" w:rsidR="004873B8" w:rsidRDefault="00633ED7">
            <w:pPr>
              <w:jc w:val="both"/>
              <w:rPr>
                <w:rStyle w:val="Hyperlink"/>
                <w:color w:val="000000" w:themeColor="text1"/>
                <w:u w:val="none"/>
              </w:rPr>
            </w:pPr>
            <w:r>
              <w:rPr>
                <w:rStyle w:val="Hyperlink"/>
                <w:b/>
                <w:color w:val="000000" w:themeColor="text1"/>
                <w:u w:val="none"/>
              </w:rPr>
              <w:t>Oxalates</w:t>
            </w:r>
          </w:p>
        </w:tc>
        <w:tc>
          <w:tcPr>
            <w:tcW w:w="1417" w:type="dxa"/>
          </w:tcPr>
          <w:p w14:paraId="49A2063E" w14:textId="77777777" w:rsidR="004873B8" w:rsidRDefault="00633ED7">
            <w:pPr>
              <w:jc w:val="both"/>
              <w:rPr>
                <w:rStyle w:val="Hyperlink"/>
                <w:color w:val="000000" w:themeColor="text1"/>
                <w:u w:val="none"/>
              </w:rPr>
            </w:pPr>
            <w:r>
              <w:rPr>
                <w:rStyle w:val="Hyperlink"/>
                <w:b/>
                <w:color w:val="000000" w:themeColor="text1"/>
                <w:u w:val="none"/>
              </w:rPr>
              <w:t>Tannins</w:t>
            </w:r>
          </w:p>
        </w:tc>
        <w:tc>
          <w:tcPr>
            <w:tcW w:w="1701" w:type="dxa"/>
          </w:tcPr>
          <w:p w14:paraId="67D64C84" w14:textId="77777777" w:rsidR="004873B8" w:rsidRDefault="00633ED7">
            <w:pPr>
              <w:jc w:val="both"/>
              <w:rPr>
                <w:rStyle w:val="Hyperlink"/>
                <w:color w:val="000000" w:themeColor="text1"/>
                <w:u w:val="none"/>
              </w:rPr>
            </w:pPr>
            <w:r>
              <w:rPr>
                <w:rStyle w:val="Hyperlink"/>
                <w:b/>
                <w:color w:val="000000" w:themeColor="text1"/>
                <w:u w:val="none"/>
              </w:rPr>
              <w:t>Saponins</w:t>
            </w:r>
          </w:p>
        </w:tc>
        <w:tc>
          <w:tcPr>
            <w:tcW w:w="1701" w:type="dxa"/>
          </w:tcPr>
          <w:p w14:paraId="2342558C" w14:textId="77777777" w:rsidR="004873B8" w:rsidRDefault="00633ED7">
            <w:pPr>
              <w:jc w:val="both"/>
              <w:rPr>
                <w:rStyle w:val="Hyperlink"/>
                <w:color w:val="000000" w:themeColor="text1"/>
                <w:u w:val="none"/>
              </w:rPr>
            </w:pPr>
            <w:r>
              <w:rPr>
                <w:rStyle w:val="Hyperlink"/>
                <w:b/>
                <w:color w:val="000000" w:themeColor="text1"/>
                <w:u w:val="none"/>
              </w:rPr>
              <w:t>Cyanogenic glycosides</w:t>
            </w:r>
          </w:p>
        </w:tc>
      </w:tr>
      <w:tr w:rsidR="004873B8" w14:paraId="57988BB4" w14:textId="77777777">
        <w:tc>
          <w:tcPr>
            <w:tcW w:w="1606" w:type="dxa"/>
          </w:tcPr>
          <w:p w14:paraId="0B1C0F9B" w14:textId="77777777" w:rsidR="004873B8" w:rsidRDefault="00633ED7">
            <w:pPr>
              <w:jc w:val="both"/>
              <w:rPr>
                <w:rStyle w:val="Hyperlink"/>
                <w:color w:val="000000" w:themeColor="text1"/>
                <w:u w:val="none"/>
              </w:rPr>
            </w:pPr>
            <w:r>
              <w:rPr>
                <w:rStyle w:val="Hyperlink"/>
                <w:color w:val="000000" w:themeColor="text1"/>
                <w:u w:val="none"/>
              </w:rPr>
              <w:t>Pearl millet</w:t>
            </w:r>
          </w:p>
        </w:tc>
        <w:tc>
          <w:tcPr>
            <w:tcW w:w="1418" w:type="dxa"/>
          </w:tcPr>
          <w:p w14:paraId="4E8F58D7" w14:textId="77777777" w:rsidR="004873B8" w:rsidRDefault="00633ED7">
            <w:pPr>
              <w:jc w:val="both"/>
              <w:rPr>
                <w:rStyle w:val="Hyperlink"/>
                <w:color w:val="000000" w:themeColor="text1"/>
                <w:u w:val="none"/>
              </w:rPr>
            </w:pPr>
            <w:r>
              <w:rPr>
                <w:rStyle w:val="Hyperlink"/>
                <w:color w:val="000000" w:themeColor="text1"/>
                <w:u w:val="none"/>
              </w:rPr>
              <w:t>0.6% - 1.8%</w:t>
            </w:r>
          </w:p>
        </w:tc>
        <w:tc>
          <w:tcPr>
            <w:tcW w:w="1459" w:type="dxa"/>
          </w:tcPr>
          <w:p w14:paraId="6C501E66" w14:textId="77777777" w:rsidR="004873B8" w:rsidRDefault="00633ED7">
            <w:pPr>
              <w:jc w:val="both"/>
              <w:rPr>
                <w:rStyle w:val="Hyperlink"/>
                <w:color w:val="000000" w:themeColor="text1"/>
                <w:u w:val="none"/>
              </w:rPr>
            </w:pPr>
            <w:r>
              <w:rPr>
                <w:rStyle w:val="Hyperlink"/>
                <w:color w:val="000000" w:themeColor="text1"/>
                <w:u w:val="none"/>
              </w:rPr>
              <w:t>0.5% - 2.0%</w:t>
            </w:r>
          </w:p>
        </w:tc>
        <w:tc>
          <w:tcPr>
            <w:tcW w:w="1520" w:type="dxa"/>
          </w:tcPr>
          <w:p w14:paraId="58AB1747" w14:textId="77777777" w:rsidR="004873B8" w:rsidRDefault="00633ED7">
            <w:pPr>
              <w:jc w:val="both"/>
              <w:rPr>
                <w:rStyle w:val="Hyperlink"/>
                <w:color w:val="000000" w:themeColor="text1"/>
                <w:u w:val="none"/>
              </w:rPr>
            </w:pPr>
            <w:r>
              <w:rPr>
                <w:rStyle w:val="Hyperlink"/>
                <w:color w:val="000000" w:themeColor="text1"/>
                <w:u w:val="none"/>
              </w:rPr>
              <w:t>0.2% - 0.5%</w:t>
            </w:r>
          </w:p>
        </w:tc>
        <w:tc>
          <w:tcPr>
            <w:tcW w:w="1417" w:type="dxa"/>
          </w:tcPr>
          <w:p w14:paraId="36A8F21C" w14:textId="77777777" w:rsidR="004873B8" w:rsidRDefault="00633ED7">
            <w:pPr>
              <w:jc w:val="both"/>
              <w:rPr>
                <w:rStyle w:val="Hyperlink"/>
                <w:color w:val="000000" w:themeColor="text1"/>
                <w:u w:val="none"/>
              </w:rPr>
            </w:pPr>
            <w:r>
              <w:rPr>
                <w:rStyle w:val="Hyperlink"/>
                <w:color w:val="000000" w:themeColor="text1"/>
                <w:u w:val="none"/>
              </w:rPr>
              <w:t>0.2% - 0.5%</w:t>
            </w:r>
          </w:p>
        </w:tc>
        <w:tc>
          <w:tcPr>
            <w:tcW w:w="1701" w:type="dxa"/>
          </w:tcPr>
          <w:p w14:paraId="0A5CE48E" w14:textId="77777777" w:rsidR="004873B8" w:rsidRDefault="00633ED7">
            <w:pPr>
              <w:jc w:val="both"/>
              <w:rPr>
                <w:rStyle w:val="Hyperlink"/>
                <w:color w:val="000000" w:themeColor="text1"/>
                <w:u w:val="none"/>
              </w:rPr>
            </w:pPr>
            <w:r>
              <w:rPr>
                <w:rStyle w:val="Hyperlink"/>
                <w:color w:val="000000" w:themeColor="text1"/>
                <w:u w:val="none"/>
              </w:rPr>
              <w:t>0.1% - 0.3%</w:t>
            </w:r>
          </w:p>
        </w:tc>
        <w:tc>
          <w:tcPr>
            <w:tcW w:w="1701" w:type="dxa"/>
          </w:tcPr>
          <w:p w14:paraId="28B8E0E5" w14:textId="77777777" w:rsidR="004873B8" w:rsidRDefault="00633ED7">
            <w:pPr>
              <w:jc w:val="both"/>
              <w:rPr>
                <w:rStyle w:val="Hyperlink"/>
                <w:color w:val="000000" w:themeColor="text1"/>
                <w:u w:val="none"/>
              </w:rPr>
            </w:pPr>
            <w:r>
              <w:rPr>
                <w:rStyle w:val="Hyperlink"/>
                <w:color w:val="000000" w:themeColor="text1"/>
                <w:u w:val="none"/>
              </w:rPr>
              <w:t>-</w:t>
            </w:r>
          </w:p>
        </w:tc>
      </w:tr>
      <w:tr w:rsidR="004873B8" w14:paraId="69F5E001" w14:textId="77777777">
        <w:tc>
          <w:tcPr>
            <w:tcW w:w="1606" w:type="dxa"/>
          </w:tcPr>
          <w:p w14:paraId="1234626B" w14:textId="77777777" w:rsidR="004873B8" w:rsidRDefault="00633ED7">
            <w:pPr>
              <w:jc w:val="both"/>
              <w:rPr>
                <w:rStyle w:val="Hyperlink"/>
                <w:color w:val="000000" w:themeColor="text1"/>
                <w:u w:val="none"/>
              </w:rPr>
            </w:pPr>
            <w:r>
              <w:rPr>
                <w:rStyle w:val="Hyperlink"/>
                <w:color w:val="000000" w:themeColor="text1"/>
                <w:u w:val="none"/>
              </w:rPr>
              <w:t>Finger millet</w:t>
            </w:r>
          </w:p>
        </w:tc>
        <w:tc>
          <w:tcPr>
            <w:tcW w:w="1418" w:type="dxa"/>
          </w:tcPr>
          <w:p w14:paraId="7EB0572B" w14:textId="77777777" w:rsidR="004873B8" w:rsidRDefault="00633ED7">
            <w:pPr>
              <w:jc w:val="both"/>
              <w:rPr>
                <w:rStyle w:val="Hyperlink"/>
                <w:color w:val="000000" w:themeColor="text1"/>
                <w:u w:val="none"/>
              </w:rPr>
            </w:pPr>
            <w:r>
              <w:rPr>
                <w:rStyle w:val="Hyperlink"/>
                <w:color w:val="000000" w:themeColor="text1"/>
                <w:u w:val="none"/>
              </w:rPr>
              <w:t>0.8% - 2.0%</w:t>
            </w:r>
          </w:p>
        </w:tc>
        <w:tc>
          <w:tcPr>
            <w:tcW w:w="1459" w:type="dxa"/>
          </w:tcPr>
          <w:p w14:paraId="4E0D0495" w14:textId="77777777" w:rsidR="004873B8" w:rsidRDefault="00633ED7">
            <w:pPr>
              <w:jc w:val="both"/>
              <w:rPr>
                <w:rStyle w:val="Hyperlink"/>
                <w:color w:val="000000" w:themeColor="text1"/>
                <w:u w:val="none"/>
              </w:rPr>
            </w:pPr>
            <w:r>
              <w:rPr>
                <w:rStyle w:val="Hyperlink"/>
                <w:color w:val="000000" w:themeColor="text1"/>
                <w:u w:val="none"/>
              </w:rPr>
              <w:t>1.0% - 3.0%</w:t>
            </w:r>
          </w:p>
        </w:tc>
        <w:tc>
          <w:tcPr>
            <w:tcW w:w="1520" w:type="dxa"/>
          </w:tcPr>
          <w:p w14:paraId="64759AA0" w14:textId="77777777" w:rsidR="004873B8" w:rsidRDefault="00633ED7">
            <w:pPr>
              <w:jc w:val="both"/>
              <w:rPr>
                <w:rStyle w:val="Hyperlink"/>
                <w:color w:val="000000" w:themeColor="text1"/>
                <w:u w:val="none"/>
              </w:rPr>
            </w:pPr>
            <w:r>
              <w:rPr>
                <w:rStyle w:val="Hyperlink"/>
                <w:color w:val="000000" w:themeColor="text1"/>
                <w:u w:val="none"/>
              </w:rPr>
              <w:t>0.2% - 0.5%</w:t>
            </w:r>
          </w:p>
        </w:tc>
        <w:tc>
          <w:tcPr>
            <w:tcW w:w="1417" w:type="dxa"/>
          </w:tcPr>
          <w:p w14:paraId="0EB9C571" w14:textId="77777777" w:rsidR="004873B8" w:rsidRDefault="00633ED7">
            <w:pPr>
              <w:jc w:val="both"/>
              <w:rPr>
                <w:rStyle w:val="Hyperlink"/>
                <w:color w:val="000000" w:themeColor="text1"/>
                <w:u w:val="none"/>
              </w:rPr>
            </w:pPr>
            <w:r>
              <w:rPr>
                <w:rStyle w:val="Hyperlink"/>
                <w:color w:val="000000" w:themeColor="text1"/>
                <w:u w:val="none"/>
              </w:rPr>
              <w:t>0.2% - 0.5%</w:t>
            </w:r>
          </w:p>
        </w:tc>
        <w:tc>
          <w:tcPr>
            <w:tcW w:w="1701" w:type="dxa"/>
          </w:tcPr>
          <w:p w14:paraId="07D84750" w14:textId="77777777" w:rsidR="004873B8" w:rsidRDefault="00633ED7">
            <w:pPr>
              <w:jc w:val="both"/>
              <w:rPr>
                <w:rStyle w:val="Hyperlink"/>
                <w:color w:val="000000" w:themeColor="text1"/>
                <w:u w:val="none"/>
              </w:rPr>
            </w:pPr>
            <w:r>
              <w:rPr>
                <w:rStyle w:val="Hyperlink"/>
                <w:color w:val="000000" w:themeColor="text1"/>
                <w:u w:val="none"/>
              </w:rPr>
              <w:t>0.3% - 0.8%</w:t>
            </w:r>
          </w:p>
        </w:tc>
        <w:tc>
          <w:tcPr>
            <w:tcW w:w="1701" w:type="dxa"/>
          </w:tcPr>
          <w:p w14:paraId="0F347193" w14:textId="77777777" w:rsidR="004873B8" w:rsidRDefault="00633ED7">
            <w:pPr>
              <w:jc w:val="both"/>
              <w:rPr>
                <w:rStyle w:val="Hyperlink"/>
                <w:color w:val="000000" w:themeColor="text1"/>
                <w:u w:val="none"/>
              </w:rPr>
            </w:pPr>
            <w:r>
              <w:rPr>
                <w:rStyle w:val="Hyperlink"/>
                <w:color w:val="000000" w:themeColor="text1"/>
                <w:u w:val="none"/>
              </w:rPr>
              <w:t>-</w:t>
            </w:r>
          </w:p>
        </w:tc>
      </w:tr>
      <w:tr w:rsidR="004873B8" w14:paraId="53556754" w14:textId="77777777">
        <w:tc>
          <w:tcPr>
            <w:tcW w:w="1606" w:type="dxa"/>
          </w:tcPr>
          <w:p w14:paraId="189F6AC5" w14:textId="77777777" w:rsidR="004873B8" w:rsidRDefault="00633ED7">
            <w:pPr>
              <w:jc w:val="both"/>
              <w:rPr>
                <w:rStyle w:val="Hyperlink"/>
                <w:color w:val="000000" w:themeColor="text1"/>
                <w:u w:val="none"/>
              </w:rPr>
            </w:pPr>
            <w:r>
              <w:rPr>
                <w:rStyle w:val="Hyperlink"/>
                <w:color w:val="000000" w:themeColor="text1"/>
                <w:u w:val="none"/>
              </w:rPr>
              <w:t>Foxtail millet</w:t>
            </w:r>
          </w:p>
        </w:tc>
        <w:tc>
          <w:tcPr>
            <w:tcW w:w="1418" w:type="dxa"/>
          </w:tcPr>
          <w:p w14:paraId="36CFCA54" w14:textId="77777777" w:rsidR="004873B8" w:rsidRDefault="00633ED7">
            <w:pPr>
              <w:jc w:val="both"/>
              <w:rPr>
                <w:rStyle w:val="Hyperlink"/>
                <w:color w:val="000000" w:themeColor="text1"/>
                <w:u w:val="none"/>
              </w:rPr>
            </w:pPr>
            <w:r>
              <w:rPr>
                <w:rStyle w:val="Hyperlink"/>
                <w:color w:val="000000" w:themeColor="text1"/>
                <w:u w:val="none"/>
              </w:rPr>
              <w:t>0.5% - 1.5%</w:t>
            </w:r>
          </w:p>
        </w:tc>
        <w:tc>
          <w:tcPr>
            <w:tcW w:w="1459" w:type="dxa"/>
          </w:tcPr>
          <w:p w14:paraId="5C91CC49" w14:textId="77777777" w:rsidR="004873B8" w:rsidRDefault="00633ED7">
            <w:pPr>
              <w:jc w:val="both"/>
              <w:rPr>
                <w:rStyle w:val="Hyperlink"/>
                <w:color w:val="000000" w:themeColor="text1"/>
                <w:u w:val="none"/>
              </w:rPr>
            </w:pPr>
            <w:r>
              <w:rPr>
                <w:rStyle w:val="Hyperlink"/>
                <w:color w:val="000000" w:themeColor="text1"/>
                <w:u w:val="none"/>
              </w:rPr>
              <w:t>0.5% - 2.0%</w:t>
            </w:r>
          </w:p>
        </w:tc>
        <w:tc>
          <w:tcPr>
            <w:tcW w:w="1520" w:type="dxa"/>
          </w:tcPr>
          <w:p w14:paraId="6056E934" w14:textId="77777777" w:rsidR="004873B8" w:rsidRDefault="00633ED7">
            <w:pPr>
              <w:jc w:val="both"/>
              <w:rPr>
                <w:rStyle w:val="Hyperlink"/>
                <w:color w:val="000000" w:themeColor="text1"/>
                <w:u w:val="none"/>
              </w:rPr>
            </w:pPr>
            <w:r>
              <w:rPr>
                <w:rStyle w:val="Hyperlink"/>
                <w:color w:val="000000" w:themeColor="text1"/>
                <w:u w:val="none"/>
              </w:rPr>
              <w:t>0.2% - 0.5%</w:t>
            </w:r>
          </w:p>
        </w:tc>
        <w:tc>
          <w:tcPr>
            <w:tcW w:w="1417" w:type="dxa"/>
          </w:tcPr>
          <w:p w14:paraId="013D642F" w14:textId="77777777" w:rsidR="004873B8" w:rsidRDefault="00633ED7">
            <w:pPr>
              <w:jc w:val="both"/>
              <w:rPr>
                <w:rStyle w:val="Hyperlink"/>
                <w:color w:val="000000" w:themeColor="text1"/>
                <w:u w:val="none"/>
              </w:rPr>
            </w:pPr>
            <w:r>
              <w:rPr>
                <w:rStyle w:val="Hyperlink"/>
                <w:color w:val="000000" w:themeColor="text1"/>
                <w:u w:val="none"/>
              </w:rPr>
              <w:t>0.2% - 0.5%</w:t>
            </w:r>
          </w:p>
        </w:tc>
        <w:tc>
          <w:tcPr>
            <w:tcW w:w="1701" w:type="dxa"/>
          </w:tcPr>
          <w:p w14:paraId="2B390EF4" w14:textId="77777777" w:rsidR="004873B8" w:rsidRDefault="00633ED7">
            <w:pPr>
              <w:jc w:val="both"/>
              <w:rPr>
                <w:rStyle w:val="Hyperlink"/>
                <w:color w:val="000000" w:themeColor="text1"/>
                <w:u w:val="none"/>
              </w:rPr>
            </w:pPr>
            <w:r>
              <w:rPr>
                <w:rStyle w:val="Hyperlink"/>
                <w:color w:val="000000" w:themeColor="text1"/>
                <w:u w:val="none"/>
              </w:rPr>
              <w:t>0.1% - 0.3%</w:t>
            </w:r>
          </w:p>
        </w:tc>
        <w:tc>
          <w:tcPr>
            <w:tcW w:w="1701" w:type="dxa"/>
          </w:tcPr>
          <w:p w14:paraId="46FF831A" w14:textId="77777777" w:rsidR="004873B8" w:rsidRDefault="00633ED7">
            <w:pPr>
              <w:jc w:val="both"/>
              <w:rPr>
                <w:rStyle w:val="Hyperlink"/>
                <w:color w:val="000000" w:themeColor="text1"/>
                <w:u w:val="none"/>
              </w:rPr>
            </w:pPr>
            <w:r>
              <w:rPr>
                <w:rStyle w:val="Hyperlink"/>
                <w:color w:val="000000" w:themeColor="text1"/>
                <w:u w:val="none"/>
              </w:rPr>
              <w:t>-</w:t>
            </w:r>
          </w:p>
        </w:tc>
      </w:tr>
      <w:tr w:rsidR="004873B8" w14:paraId="39FAADCD" w14:textId="77777777">
        <w:tc>
          <w:tcPr>
            <w:tcW w:w="1606" w:type="dxa"/>
          </w:tcPr>
          <w:p w14:paraId="0E69F2D0" w14:textId="77777777" w:rsidR="004873B8" w:rsidRDefault="00633ED7">
            <w:pPr>
              <w:jc w:val="both"/>
              <w:rPr>
                <w:rStyle w:val="Hyperlink"/>
                <w:color w:val="000000" w:themeColor="text1"/>
                <w:u w:val="none"/>
              </w:rPr>
            </w:pPr>
            <w:r>
              <w:rPr>
                <w:rStyle w:val="Hyperlink"/>
                <w:color w:val="000000" w:themeColor="text1"/>
                <w:u w:val="none"/>
              </w:rPr>
              <w:t>Proso millet</w:t>
            </w:r>
          </w:p>
        </w:tc>
        <w:tc>
          <w:tcPr>
            <w:tcW w:w="1418" w:type="dxa"/>
          </w:tcPr>
          <w:p w14:paraId="1194BB41" w14:textId="77777777" w:rsidR="004873B8" w:rsidRDefault="00633ED7">
            <w:pPr>
              <w:jc w:val="both"/>
              <w:rPr>
                <w:rStyle w:val="Hyperlink"/>
                <w:color w:val="000000" w:themeColor="text1"/>
                <w:u w:val="none"/>
              </w:rPr>
            </w:pPr>
            <w:r>
              <w:rPr>
                <w:rStyle w:val="Hyperlink"/>
                <w:color w:val="000000" w:themeColor="text1"/>
                <w:u w:val="none"/>
              </w:rPr>
              <w:t>0.6% - 1.8%</w:t>
            </w:r>
          </w:p>
        </w:tc>
        <w:tc>
          <w:tcPr>
            <w:tcW w:w="1459" w:type="dxa"/>
          </w:tcPr>
          <w:p w14:paraId="11E06E1B" w14:textId="77777777" w:rsidR="004873B8" w:rsidRDefault="00633ED7">
            <w:pPr>
              <w:jc w:val="both"/>
              <w:rPr>
                <w:rStyle w:val="Hyperlink"/>
                <w:color w:val="000000" w:themeColor="text1"/>
                <w:u w:val="none"/>
              </w:rPr>
            </w:pPr>
            <w:r>
              <w:rPr>
                <w:rStyle w:val="Hyperlink"/>
                <w:color w:val="000000" w:themeColor="text1"/>
                <w:u w:val="none"/>
              </w:rPr>
              <w:t>0.5% - 2.0%</w:t>
            </w:r>
          </w:p>
        </w:tc>
        <w:tc>
          <w:tcPr>
            <w:tcW w:w="1520" w:type="dxa"/>
          </w:tcPr>
          <w:p w14:paraId="69ECABD7"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417" w:type="dxa"/>
          </w:tcPr>
          <w:p w14:paraId="3789537D"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701" w:type="dxa"/>
          </w:tcPr>
          <w:p w14:paraId="2A54A9F8"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701" w:type="dxa"/>
          </w:tcPr>
          <w:p w14:paraId="0D09547B" w14:textId="77777777" w:rsidR="004873B8" w:rsidRDefault="00633ED7">
            <w:pPr>
              <w:jc w:val="both"/>
              <w:rPr>
                <w:rStyle w:val="Hyperlink"/>
                <w:color w:val="000000" w:themeColor="text1"/>
                <w:u w:val="none"/>
              </w:rPr>
            </w:pPr>
            <w:r>
              <w:rPr>
                <w:rStyle w:val="Hyperlink"/>
                <w:color w:val="000000" w:themeColor="text1"/>
                <w:u w:val="none"/>
              </w:rPr>
              <w:t>-</w:t>
            </w:r>
          </w:p>
        </w:tc>
      </w:tr>
      <w:tr w:rsidR="004873B8" w14:paraId="5470BBCA" w14:textId="77777777">
        <w:tc>
          <w:tcPr>
            <w:tcW w:w="1606" w:type="dxa"/>
          </w:tcPr>
          <w:p w14:paraId="60EA7760" w14:textId="77777777" w:rsidR="004873B8" w:rsidRDefault="00633ED7">
            <w:pPr>
              <w:jc w:val="both"/>
              <w:rPr>
                <w:rStyle w:val="Hyperlink"/>
                <w:color w:val="000000" w:themeColor="text1"/>
                <w:u w:val="none"/>
              </w:rPr>
            </w:pPr>
            <w:r>
              <w:rPr>
                <w:rStyle w:val="Hyperlink"/>
                <w:color w:val="000000" w:themeColor="text1"/>
                <w:u w:val="none"/>
              </w:rPr>
              <w:t>Barnyard millet</w:t>
            </w:r>
          </w:p>
        </w:tc>
        <w:tc>
          <w:tcPr>
            <w:tcW w:w="1418" w:type="dxa"/>
          </w:tcPr>
          <w:p w14:paraId="1DF278EA" w14:textId="77777777" w:rsidR="004873B8" w:rsidRDefault="00633ED7">
            <w:pPr>
              <w:jc w:val="both"/>
              <w:rPr>
                <w:rStyle w:val="Hyperlink"/>
                <w:color w:val="000000" w:themeColor="text1"/>
                <w:u w:val="none"/>
              </w:rPr>
            </w:pPr>
            <w:r>
              <w:rPr>
                <w:rStyle w:val="Hyperlink"/>
                <w:color w:val="000000" w:themeColor="text1"/>
                <w:u w:val="none"/>
              </w:rPr>
              <w:t>0.5% - 1.5%</w:t>
            </w:r>
          </w:p>
        </w:tc>
        <w:tc>
          <w:tcPr>
            <w:tcW w:w="1459" w:type="dxa"/>
          </w:tcPr>
          <w:p w14:paraId="7A157714" w14:textId="77777777" w:rsidR="004873B8" w:rsidRDefault="00633ED7">
            <w:pPr>
              <w:jc w:val="both"/>
              <w:rPr>
                <w:rStyle w:val="Hyperlink"/>
                <w:color w:val="000000" w:themeColor="text1"/>
                <w:u w:val="none"/>
              </w:rPr>
            </w:pPr>
            <w:r>
              <w:rPr>
                <w:rStyle w:val="Hyperlink"/>
                <w:color w:val="000000" w:themeColor="text1"/>
                <w:u w:val="none"/>
              </w:rPr>
              <w:t>0.5% - 2.0%</w:t>
            </w:r>
          </w:p>
        </w:tc>
        <w:tc>
          <w:tcPr>
            <w:tcW w:w="1520" w:type="dxa"/>
          </w:tcPr>
          <w:p w14:paraId="248644CF"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417" w:type="dxa"/>
          </w:tcPr>
          <w:p w14:paraId="4E0A8D7E"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701" w:type="dxa"/>
          </w:tcPr>
          <w:p w14:paraId="05E301E1" w14:textId="77777777" w:rsidR="004873B8" w:rsidRDefault="00633ED7">
            <w:pPr>
              <w:jc w:val="both"/>
              <w:rPr>
                <w:rStyle w:val="Hyperlink"/>
                <w:color w:val="000000" w:themeColor="text1"/>
                <w:u w:val="none"/>
              </w:rPr>
            </w:pPr>
            <w:r>
              <w:rPr>
                <w:rStyle w:val="Hyperlink"/>
                <w:color w:val="000000" w:themeColor="text1"/>
                <w:u w:val="none"/>
              </w:rPr>
              <w:t>0.1% - 0.3%</w:t>
            </w:r>
          </w:p>
        </w:tc>
        <w:tc>
          <w:tcPr>
            <w:tcW w:w="1701" w:type="dxa"/>
          </w:tcPr>
          <w:p w14:paraId="70CBC5D0" w14:textId="77777777" w:rsidR="004873B8" w:rsidRDefault="00633ED7">
            <w:pPr>
              <w:jc w:val="both"/>
              <w:rPr>
                <w:rStyle w:val="Hyperlink"/>
                <w:color w:val="000000" w:themeColor="text1"/>
                <w:u w:val="none"/>
              </w:rPr>
            </w:pPr>
            <w:r>
              <w:rPr>
                <w:rStyle w:val="Hyperlink"/>
                <w:color w:val="000000" w:themeColor="text1"/>
                <w:u w:val="none"/>
              </w:rPr>
              <w:t>-</w:t>
            </w:r>
          </w:p>
        </w:tc>
      </w:tr>
      <w:tr w:rsidR="004873B8" w14:paraId="64636188" w14:textId="77777777">
        <w:tc>
          <w:tcPr>
            <w:tcW w:w="1606" w:type="dxa"/>
          </w:tcPr>
          <w:p w14:paraId="03E11EB6" w14:textId="77777777" w:rsidR="004873B8" w:rsidRDefault="00633ED7">
            <w:pPr>
              <w:jc w:val="both"/>
              <w:rPr>
                <w:rStyle w:val="Hyperlink"/>
                <w:color w:val="000000" w:themeColor="text1"/>
                <w:u w:val="none"/>
              </w:rPr>
            </w:pPr>
            <w:r>
              <w:rPr>
                <w:rStyle w:val="Hyperlink"/>
                <w:color w:val="000000" w:themeColor="text1"/>
                <w:u w:val="none"/>
              </w:rPr>
              <w:t>Kodo millet</w:t>
            </w:r>
          </w:p>
        </w:tc>
        <w:tc>
          <w:tcPr>
            <w:tcW w:w="1418" w:type="dxa"/>
          </w:tcPr>
          <w:p w14:paraId="6E63D5ED" w14:textId="77777777" w:rsidR="004873B8" w:rsidRDefault="00633ED7">
            <w:pPr>
              <w:jc w:val="both"/>
              <w:rPr>
                <w:rStyle w:val="Hyperlink"/>
                <w:color w:val="000000" w:themeColor="text1"/>
                <w:u w:val="none"/>
              </w:rPr>
            </w:pPr>
            <w:r>
              <w:rPr>
                <w:rStyle w:val="Hyperlink"/>
                <w:color w:val="000000" w:themeColor="text1"/>
                <w:u w:val="none"/>
              </w:rPr>
              <w:t>0.6% - 1.8%</w:t>
            </w:r>
          </w:p>
        </w:tc>
        <w:tc>
          <w:tcPr>
            <w:tcW w:w="1459" w:type="dxa"/>
          </w:tcPr>
          <w:p w14:paraId="0712CC94" w14:textId="77777777" w:rsidR="004873B8" w:rsidRDefault="00633ED7">
            <w:pPr>
              <w:jc w:val="both"/>
              <w:rPr>
                <w:rStyle w:val="Hyperlink"/>
                <w:color w:val="000000" w:themeColor="text1"/>
                <w:u w:val="none"/>
              </w:rPr>
            </w:pPr>
            <w:r>
              <w:rPr>
                <w:rStyle w:val="Hyperlink"/>
                <w:color w:val="000000" w:themeColor="text1"/>
                <w:u w:val="none"/>
              </w:rPr>
              <w:t>0.5% - 2.0%</w:t>
            </w:r>
          </w:p>
        </w:tc>
        <w:tc>
          <w:tcPr>
            <w:tcW w:w="1520" w:type="dxa"/>
          </w:tcPr>
          <w:p w14:paraId="773EF765" w14:textId="77777777" w:rsidR="004873B8" w:rsidRDefault="00633ED7">
            <w:pPr>
              <w:jc w:val="both"/>
              <w:rPr>
                <w:rStyle w:val="Hyperlink"/>
                <w:color w:val="000000" w:themeColor="text1"/>
                <w:u w:val="none"/>
              </w:rPr>
            </w:pPr>
            <w:r>
              <w:rPr>
                <w:rStyle w:val="Hyperlink"/>
                <w:color w:val="000000" w:themeColor="text1"/>
                <w:u w:val="none"/>
              </w:rPr>
              <w:t>0.5% - 2.0%</w:t>
            </w:r>
          </w:p>
        </w:tc>
        <w:tc>
          <w:tcPr>
            <w:tcW w:w="1417" w:type="dxa"/>
          </w:tcPr>
          <w:p w14:paraId="45A5CF48"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701" w:type="dxa"/>
          </w:tcPr>
          <w:p w14:paraId="050DE516"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701" w:type="dxa"/>
          </w:tcPr>
          <w:p w14:paraId="011A2E00" w14:textId="77777777" w:rsidR="004873B8" w:rsidRDefault="00633ED7">
            <w:pPr>
              <w:jc w:val="both"/>
              <w:rPr>
                <w:rStyle w:val="Hyperlink"/>
                <w:color w:val="000000" w:themeColor="text1"/>
                <w:u w:val="none"/>
              </w:rPr>
            </w:pPr>
            <w:r>
              <w:rPr>
                <w:rStyle w:val="Hyperlink"/>
                <w:color w:val="000000" w:themeColor="text1"/>
                <w:u w:val="none"/>
              </w:rPr>
              <w:t>-</w:t>
            </w:r>
          </w:p>
        </w:tc>
      </w:tr>
      <w:tr w:rsidR="004873B8" w14:paraId="628C7273" w14:textId="77777777">
        <w:tc>
          <w:tcPr>
            <w:tcW w:w="1606" w:type="dxa"/>
          </w:tcPr>
          <w:p w14:paraId="53A18CB3" w14:textId="77777777" w:rsidR="004873B8" w:rsidRDefault="00633ED7">
            <w:pPr>
              <w:jc w:val="both"/>
              <w:rPr>
                <w:rStyle w:val="Hyperlink"/>
                <w:color w:val="000000" w:themeColor="text1"/>
                <w:u w:val="none"/>
              </w:rPr>
            </w:pPr>
            <w:r>
              <w:rPr>
                <w:rStyle w:val="Hyperlink"/>
                <w:color w:val="000000" w:themeColor="text1"/>
                <w:u w:val="none"/>
              </w:rPr>
              <w:t>Little millet</w:t>
            </w:r>
          </w:p>
        </w:tc>
        <w:tc>
          <w:tcPr>
            <w:tcW w:w="1418" w:type="dxa"/>
          </w:tcPr>
          <w:p w14:paraId="779FA2B7" w14:textId="77777777" w:rsidR="004873B8" w:rsidRDefault="00633ED7">
            <w:pPr>
              <w:jc w:val="both"/>
              <w:rPr>
                <w:rStyle w:val="Hyperlink"/>
                <w:color w:val="000000" w:themeColor="text1"/>
                <w:u w:val="none"/>
              </w:rPr>
            </w:pPr>
            <w:r>
              <w:rPr>
                <w:rStyle w:val="Hyperlink"/>
                <w:color w:val="000000" w:themeColor="text1"/>
                <w:u w:val="none"/>
              </w:rPr>
              <w:t>0.8% - 2.0%</w:t>
            </w:r>
          </w:p>
        </w:tc>
        <w:tc>
          <w:tcPr>
            <w:tcW w:w="1459" w:type="dxa"/>
          </w:tcPr>
          <w:p w14:paraId="423231B4" w14:textId="77777777" w:rsidR="004873B8" w:rsidRDefault="00633ED7">
            <w:pPr>
              <w:jc w:val="both"/>
              <w:rPr>
                <w:rStyle w:val="Hyperlink"/>
                <w:color w:val="000000" w:themeColor="text1"/>
                <w:u w:val="none"/>
              </w:rPr>
            </w:pPr>
            <w:r>
              <w:rPr>
                <w:rStyle w:val="Hyperlink"/>
                <w:color w:val="000000" w:themeColor="text1"/>
                <w:u w:val="none"/>
              </w:rPr>
              <w:t>0.5% - 2.0%</w:t>
            </w:r>
          </w:p>
        </w:tc>
        <w:tc>
          <w:tcPr>
            <w:tcW w:w="1520" w:type="dxa"/>
          </w:tcPr>
          <w:p w14:paraId="1AA99D89"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417" w:type="dxa"/>
          </w:tcPr>
          <w:p w14:paraId="780D4DC2" w14:textId="77777777" w:rsidR="004873B8" w:rsidRDefault="00633ED7">
            <w:pPr>
              <w:jc w:val="both"/>
              <w:rPr>
                <w:rStyle w:val="Hyperlink"/>
                <w:color w:val="000000" w:themeColor="text1"/>
                <w:u w:val="none"/>
              </w:rPr>
            </w:pPr>
            <w:r>
              <w:rPr>
                <w:rStyle w:val="Hyperlink"/>
                <w:color w:val="000000" w:themeColor="text1"/>
                <w:u w:val="none"/>
              </w:rPr>
              <w:t>0.2% - 0.5%</w:t>
            </w:r>
          </w:p>
        </w:tc>
        <w:tc>
          <w:tcPr>
            <w:tcW w:w="1701" w:type="dxa"/>
          </w:tcPr>
          <w:p w14:paraId="316D0623" w14:textId="77777777" w:rsidR="004873B8" w:rsidRDefault="00633ED7">
            <w:pPr>
              <w:jc w:val="both"/>
              <w:rPr>
                <w:rStyle w:val="Hyperlink"/>
                <w:color w:val="000000" w:themeColor="text1"/>
                <w:u w:val="none"/>
              </w:rPr>
            </w:pPr>
            <w:r>
              <w:rPr>
                <w:rStyle w:val="Hyperlink"/>
                <w:color w:val="000000" w:themeColor="text1"/>
                <w:u w:val="none"/>
              </w:rPr>
              <w:t>Not mentioned</w:t>
            </w:r>
          </w:p>
        </w:tc>
        <w:tc>
          <w:tcPr>
            <w:tcW w:w="1701" w:type="dxa"/>
          </w:tcPr>
          <w:p w14:paraId="3E912D87" w14:textId="77777777" w:rsidR="004873B8" w:rsidRDefault="00633ED7">
            <w:pPr>
              <w:jc w:val="both"/>
              <w:rPr>
                <w:rStyle w:val="Hyperlink"/>
                <w:color w:val="000000" w:themeColor="text1"/>
                <w:u w:val="none"/>
              </w:rPr>
            </w:pPr>
            <w:r>
              <w:rPr>
                <w:rStyle w:val="Hyperlink"/>
                <w:color w:val="000000" w:themeColor="text1"/>
                <w:u w:val="none"/>
              </w:rPr>
              <w:t>0.01% - 0.1%</w:t>
            </w:r>
          </w:p>
        </w:tc>
      </w:tr>
    </w:tbl>
    <w:p w14:paraId="43119DD2" w14:textId="77777777" w:rsidR="004873B8" w:rsidRDefault="00633ED7">
      <w:pPr>
        <w:tabs>
          <w:tab w:val="left" w:pos="1232"/>
        </w:tabs>
        <w:jc w:val="both"/>
        <w:rPr>
          <w:rStyle w:val="Hyperlink"/>
          <w:b/>
          <w:bCs/>
          <w:color w:val="000000" w:themeColor="text1"/>
          <w:u w:val="none"/>
        </w:rPr>
      </w:pP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t xml:space="preserve">Table 6: Anti-Nutritional Factors </w:t>
      </w:r>
      <w:proofErr w:type="spellStart"/>
      <w:r>
        <w:rPr>
          <w:rStyle w:val="Hyperlink"/>
          <w:b/>
          <w:bCs/>
          <w:color w:val="000000" w:themeColor="text1"/>
          <w:u w:val="none"/>
          <w:lang w:val="en-US"/>
        </w:rPr>
        <w:t>i</w:t>
      </w:r>
      <w:proofErr w:type="spellEnd"/>
      <w:r>
        <w:rPr>
          <w:rStyle w:val="Hyperlink"/>
          <w:b/>
          <w:bCs/>
          <w:color w:val="000000" w:themeColor="text1"/>
          <w:u w:val="none"/>
        </w:rPr>
        <w:t>n Millets</w:t>
      </w:r>
    </w:p>
    <w:p w14:paraId="190A488C" w14:textId="77777777" w:rsidR="004873B8" w:rsidRDefault="004873B8">
      <w:pPr>
        <w:tabs>
          <w:tab w:val="left" w:pos="1232"/>
        </w:tabs>
        <w:jc w:val="both"/>
        <w:rPr>
          <w:rStyle w:val="Hyperlink"/>
          <w:b/>
          <w:bCs/>
          <w:color w:val="000000" w:themeColor="text1"/>
          <w:u w:val="none"/>
        </w:rPr>
      </w:pPr>
    </w:p>
    <w:p w14:paraId="6F13CB06" w14:textId="77777777" w:rsidR="004873B8" w:rsidRDefault="004873B8">
      <w:pPr>
        <w:tabs>
          <w:tab w:val="left" w:pos="1232"/>
        </w:tabs>
        <w:jc w:val="both"/>
        <w:rPr>
          <w:rStyle w:val="Hyperlink"/>
          <w:b/>
          <w:bCs/>
          <w:color w:val="000000" w:themeColor="text1"/>
          <w:u w:val="none"/>
        </w:rPr>
      </w:pPr>
    </w:p>
    <w:p w14:paraId="4476B7CC" w14:textId="77777777" w:rsidR="004873B8" w:rsidRDefault="004873B8">
      <w:pPr>
        <w:tabs>
          <w:tab w:val="left" w:pos="1232"/>
        </w:tabs>
        <w:jc w:val="both"/>
        <w:rPr>
          <w:rStyle w:val="Hyperlink"/>
          <w:b/>
          <w:bCs/>
          <w:color w:val="000000" w:themeColor="text1"/>
          <w:u w:val="none"/>
        </w:rPr>
      </w:pPr>
    </w:p>
    <w:p w14:paraId="09A96E95" w14:textId="77777777" w:rsidR="004873B8" w:rsidRDefault="004873B8">
      <w:pPr>
        <w:jc w:val="both"/>
        <w:rPr>
          <w:rStyle w:val="Hyperlink"/>
          <w:b/>
          <w:bCs/>
          <w:color w:val="000000" w:themeColor="text1"/>
          <w:u w:val="none"/>
        </w:rPr>
      </w:pPr>
    </w:p>
    <w:p w14:paraId="29545644" w14:textId="77777777" w:rsidR="004873B8" w:rsidRDefault="004873B8">
      <w:pPr>
        <w:jc w:val="both"/>
        <w:rPr>
          <w:rStyle w:val="Hyperlink"/>
          <w:b/>
          <w:bCs/>
          <w:color w:val="000000" w:themeColor="text1"/>
          <w:u w:val="none"/>
        </w:rPr>
      </w:pPr>
    </w:p>
    <w:p w14:paraId="3CDA6361" w14:textId="77777777" w:rsidR="004873B8" w:rsidRDefault="004873B8">
      <w:pPr>
        <w:jc w:val="both"/>
        <w:rPr>
          <w:rStyle w:val="Hyperlink"/>
          <w:b/>
          <w:bCs/>
          <w:color w:val="000000" w:themeColor="text1"/>
          <w:u w:val="none"/>
        </w:rPr>
      </w:pPr>
    </w:p>
    <w:p w14:paraId="61FEDD0F" w14:textId="77777777" w:rsidR="004873B8" w:rsidRDefault="004873B8">
      <w:pPr>
        <w:jc w:val="both"/>
        <w:rPr>
          <w:rStyle w:val="Hyperlink"/>
          <w:b/>
          <w:bCs/>
          <w:color w:val="000000" w:themeColor="text1"/>
          <w:u w:val="none"/>
        </w:rPr>
      </w:pPr>
    </w:p>
    <w:p w14:paraId="2E825509" w14:textId="77777777" w:rsidR="004873B8" w:rsidRDefault="004873B8">
      <w:pPr>
        <w:jc w:val="both"/>
        <w:rPr>
          <w:rStyle w:val="Hyperlink"/>
          <w:b/>
          <w:bCs/>
          <w:color w:val="000000" w:themeColor="text1"/>
          <w:u w:val="none"/>
        </w:rPr>
      </w:pPr>
    </w:p>
    <w:p w14:paraId="2E243E6C" w14:textId="77777777" w:rsidR="004873B8" w:rsidRDefault="004873B8">
      <w:pPr>
        <w:jc w:val="both"/>
        <w:rPr>
          <w:rStyle w:val="Hyperlink"/>
          <w:b/>
          <w:bCs/>
          <w:color w:val="000000" w:themeColor="text1"/>
          <w:u w:val="none"/>
        </w:rPr>
      </w:pPr>
    </w:p>
    <w:p w14:paraId="7E444A93" w14:textId="77777777" w:rsidR="004873B8" w:rsidRDefault="004873B8">
      <w:pPr>
        <w:jc w:val="both"/>
        <w:rPr>
          <w:rStyle w:val="Hyperlink"/>
          <w:b/>
          <w:bCs/>
          <w:color w:val="000000" w:themeColor="text1"/>
          <w:u w:val="none"/>
        </w:rPr>
      </w:pPr>
    </w:p>
    <w:p w14:paraId="7049D87B" w14:textId="77777777" w:rsidR="004873B8" w:rsidRDefault="004873B8">
      <w:pPr>
        <w:jc w:val="both"/>
        <w:rPr>
          <w:rStyle w:val="Hyperlink"/>
          <w:b/>
          <w:bCs/>
          <w:color w:val="000000" w:themeColor="text1"/>
          <w:u w:val="none"/>
        </w:rPr>
      </w:pPr>
    </w:p>
    <w:p w14:paraId="74FED40A" w14:textId="77777777" w:rsidR="004873B8" w:rsidRDefault="004873B8">
      <w:pPr>
        <w:jc w:val="both"/>
        <w:rPr>
          <w:rStyle w:val="Hyperlink"/>
          <w:b/>
          <w:bCs/>
          <w:color w:val="000000" w:themeColor="text1"/>
          <w:u w:val="none"/>
        </w:rPr>
      </w:pPr>
    </w:p>
    <w:p w14:paraId="420B8D3E" w14:textId="77777777" w:rsidR="004873B8" w:rsidRDefault="004873B8">
      <w:pPr>
        <w:jc w:val="both"/>
        <w:rPr>
          <w:rStyle w:val="Hyperlink"/>
          <w:b/>
          <w:bCs/>
          <w:color w:val="000000" w:themeColor="text1"/>
          <w:u w:val="none"/>
        </w:rPr>
      </w:pPr>
    </w:p>
    <w:p w14:paraId="5251F751" w14:textId="77777777" w:rsidR="004873B8" w:rsidRDefault="004873B8">
      <w:pPr>
        <w:jc w:val="both"/>
        <w:rPr>
          <w:rStyle w:val="Hyperlink"/>
          <w:b/>
          <w:bCs/>
          <w:color w:val="000000" w:themeColor="text1"/>
          <w:u w:val="none"/>
        </w:rPr>
      </w:pPr>
    </w:p>
    <w:p w14:paraId="17F3146E" w14:textId="77777777" w:rsidR="004873B8" w:rsidRDefault="004873B8">
      <w:pPr>
        <w:jc w:val="both"/>
        <w:rPr>
          <w:rStyle w:val="Hyperlink"/>
          <w:b/>
          <w:bCs/>
          <w:color w:val="000000" w:themeColor="text1"/>
          <w:u w:val="none"/>
        </w:rPr>
      </w:pPr>
    </w:p>
    <w:p w14:paraId="79955E41" w14:textId="77777777" w:rsidR="004873B8" w:rsidRDefault="004873B8">
      <w:pPr>
        <w:jc w:val="both"/>
        <w:rPr>
          <w:rStyle w:val="Hyperlink"/>
          <w:b/>
          <w:bCs/>
          <w:color w:val="000000" w:themeColor="text1"/>
          <w:u w:val="none"/>
        </w:rPr>
      </w:pPr>
    </w:p>
    <w:p w14:paraId="2DC581BB" w14:textId="77777777" w:rsidR="004873B8" w:rsidRDefault="00633ED7">
      <w:pPr>
        <w:jc w:val="both"/>
        <w:rPr>
          <w:rStyle w:val="Hyperlink"/>
          <w:b/>
          <w:bCs/>
          <w:color w:val="000000" w:themeColor="text1"/>
          <w:u w:val="none"/>
        </w:rPr>
      </w:pPr>
      <w:r>
        <w:rPr>
          <w:rStyle w:val="Strong"/>
          <w:color w:val="000000" w:themeColor="text1"/>
        </w:rPr>
        <w:t>Source:</w:t>
      </w:r>
      <w:r>
        <w:rPr>
          <w:color w:val="000000" w:themeColor="text1"/>
        </w:rPr>
        <w:t xml:space="preserve"> Adapted from</w:t>
      </w:r>
      <w:r>
        <w:rPr>
          <w:color w:val="000000"/>
        </w:rPr>
        <w:t xml:space="preserve"> Jones et al. (2017), Singh et al. (2018), Noel et al. (2018), </w:t>
      </w:r>
      <w:proofErr w:type="spellStart"/>
      <w:r>
        <w:rPr>
          <w:color w:val="000000"/>
        </w:rPr>
        <w:t>Lajolo</w:t>
      </w:r>
      <w:proofErr w:type="spellEnd"/>
      <w:r>
        <w:rPr>
          <w:color w:val="000000"/>
        </w:rPr>
        <w:t xml:space="preserve"> et al. (2017) &amp; Katina et al. (2007)</w:t>
      </w:r>
    </w:p>
    <w:p w14:paraId="0733A336" w14:textId="77777777" w:rsidR="004873B8" w:rsidRDefault="004873B8">
      <w:pPr>
        <w:jc w:val="both"/>
        <w:rPr>
          <w:rStyle w:val="Hyperlink"/>
          <w:b/>
          <w:bCs/>
          <w:color w:val="000000" w:themeColor="text1"/>
          <w:u w:val="none"/>
        </w:rPr>
      </w:pPr>
    </w:p>
    <w:p w14:paraId="6D1D9351" w14:textId="77777777" w:rsidR="004873B8" w:rsidRDefault="004873B8">
      <w:pPr>
        <w:jc w:val="both"/>
        <w:rPr>
          <w:rStyle w:val="Hyperlink"/>
          <w:b/>
          <w:bCs/>
          <w:color w:val="000000" w:themeColor="text1"/>
          <w:u w:val="none"/>
        </w:rPr>
      </w:pPr>
    </w:p>
    <w:p w14:paraId="5C1E60E8" w14:textId="77777777" w:rsidR="004873B8" w:rsidRDefault="004873B8">
      <w:pPr>
        <w:jc w:val="both"/>
        <w:rPr>
          <w:rStyle w:val="Hyperlink"/>
          <w:b/>
          <w:bCs/>
          <w:color w:val="000000" w:themeColor="text1"/>
          <w:u w:val="none"/>
        </w:rPr>
      </w:pPr>
    </w:p>
    <w:p w14:paraId="718D6EC3" w14:textId="77777777" w:rsidR="004873B8" w:rsidRDefault="004873B8">
      <w:pPr>
        <w:jc w:val="both"/>
        <w:rPr>
          <w:rStyle w:val="Hyperlink"/>
          <w:b/>
          <w:bCs/>
          <w:color w:val="000000" w:themeColor="text1"/>
          <w:u w:val="none"/>
        </w:rPr>
      </w:pPr>
    </w:p>
    <w:p w14:paraId="6008C2BE" w14:textId="77777777" w:rsidR="004873B8" w:rsidRDefault="004873B8">
      <w:pPr>
        <w:jc w:val="both"/>
        <w:rPr>
          <w:rStyle w:val="Hyperlink"/>
          <w:b/>
          <w:bCs/>
          <w:color w:val="000000" w:themeColor="text1"/>
          <w:u w:val="none"/>
        </w:rPr>
      </w:pPr>
    </w:p>
    <w:p w14:paraId="38C19D16" w14:textId="77777777" w:rsidR="004873B8" w:rsidRDefault="004873B8">
      <w:pPr>
        <w:jc w:val="both"/>
        <w:rPr>
          <w:rStyle w:val="Hyperlink"/>
          <w:b/>
          <w:bCs/>
          <w:color w:val="000000" w:themeColor="text1"/>
          <w:u w:val="none"/>
        </w:rPr>
      </w:pPr>
    </w:p>
    <w:p w14:paraId="775BEB3B" w14:textId="77777777" w:rsidR="004873B8" w:rsidRDefault="004873B8">
      <w:pPr>
        <w:jc w:val="both"/>
        <w:rPr>
          <w:rStyle w:val="Hyperlink"/>
          <w:b/>
          <w:bCs/>
          <w:color w:val="000000" w:themeColor="text1"/>
          <w:u w:val="none"/>
        </w:rPr>
      </w:pPr>
    </w:p>
    <w:p w14:paraId="2DAF6555" w14:textId="77777777" w:rsidR="004873B8" w:rsidRDefault="00633ED7">
      <w:pPr>
        <w:jc w:val="both"/>
        <w:rPr>
          <w:rStyle w:val="Hyperlink"/>
          <w:b/>
          <w:bCs/>
          <w:color w:val="000000" w:themeColor="text1"/>
          <w:u w:val="none"/>
        </w:rPr>
      </w:pPr>
      <w:r>
        <w:rPr>
          <w:rStyle w:val="Hyperlink"/>
          <w:b/>
          <w:bCs/>
          <w:color w:val="000000" w:themeColor="text1"/>
          <w:u w:val="none"/>
        </w:rPr>
        <w:br w:type="page"/>
      </w:r>
    </w:p>
    <w:p w14:paraId="7950B2E9" w14:textId="77777777" w:rsidR="004873B8" w:rsidRDefault="004873B8">
      <w:pPr>
        <w:tabs>
          <w:tab w:val="left" w:pos="1232"/>
        </w:tabs>
        <w:jc w:val="both"/>
        <w:rPr>
          <w:rStyle w:val="Hyperlink"/>
          <w:color w:val="000000" w:themeColor="text1"/>
        </w:rPr>
      </w:pPr>
    </w:p>
    <w:p w14:paraId="0C099887" w14:textId="77777777" w:rsidR="004873B8" w:rsidRDefault="004873B8">
      <w:pPr>
        <w:tabs>
          <w:tab w:val="left" w:pos="1232"/>
        </w:tabs>
        <w:jc w:val="both"/>
        <w:rPr>
          <w:rStyle w:val="Hyperlink"/>
          <w:color w:val="000000" w:themeColor="text1"/>
        </w:rPr>
      </w:pPr>
    </w:p>
    <w:p w14:paraId="431025F3" w14:textId="77777777" w:rsidR="004873B8" w:rsidRDefault="004873B8">
      <w:pPr>
        <w:tabs>
          <w:tab w:val="left" w:pos="1232"/>
        </w:tabs>
        <w:jc w:val="both"/>
        <w:rPr>
          <w:rStyle w:val="Hyperlink"/>
          <w:b/>
          <w:bCs/>
          <w:color w:val="000000" w:themeColor="text1"/>
        </w:rPr>
      </w:pPr>
    </w:p>
    <w:p w14:paraId="7BC4DDC8" w14:textId="77777777" w:rsidR="004873B8" w:rsidRDefault="00633ED7">
      <w:pPr>
        <w:tabs>
          <w:tab w:val="left" w:pos="1232"/>
        </w:tabs>
        <w:jc w:val="both"/>
        <w:rPr>
          <w:rStyle w:val="Hyperlink"/>
          <w:color w:val="000000" w:themeColor="text1"/>
          <w:u w:val="none"/>
        </w:rPr>
      </w:pPr>
      <w:r>
        <w:rPr>
          <w:rStyle w:val="Hyperlink"/>
          <w:b/>
          <w:bCs/>
          <w:color w:val="000000" w:themeColor="text1"/>
          <w:u w:val="none"/>
        </w:rPr>
        <w:t xml:space="preserve">                                                                          Table 7: Anti-Nutritional Factors </w:t>
      </w:r>
      <w:proofErr w:type="gramStart"/>
      <w:r>
        <w:rPr>
          <w:rStyle w:val="Hyperlink"/>
          <w:b/>
          <w:bCs/>
          <w:color w:val="000000" w:themeColor="text1"/>
          <w:u w:val="none"/>
        </w:rPr>
        <w:t>In</w:t>
      </w:r>
      <w:proofErr w:type="gramEnd"/>
      <w:r>
        <w:rPr>
          <w:rStyle w:val="Hyperlink"/>
          <w:b/>
          <w:bCs/>
          <w:color w:val="000000" w:themeColor="text1"/>
          <w:u w:val="none"/>
        </w:rPr>
        <w:t xml:space="preserve"> Cereals</w:t>
      </w:r>
    </w:p>
    <w:tbl>
      <w:tblPr>
        <w:tblW w:w="0" w:type="auto"/>
        <w:tblInd w:w="2828" w:type="dxa"/>
        <w:tblLayout w:type="fixed"/>
        <w:tblLook w:val="04A0" w:firstRow="1" w:lastRow="0" w:firstColumn="1" w:lastColumn="0" w:noHBand="0" w:noVBand="1"/>
      </w:tblPr>
      <w:tblGrid>
        <w:gridCol w:w="1058"/>
        <w:gridCol w:w="1418"/>
        <w:gridCol w:w="1559"/>
        <w:gridCol w:w="1418"/>
        <w:gridCol w:w="1417"/>
        <w:gridCol w:w="1418"/>
      </w:tblGrid>
      <w:tr w:rsidR="004873B8" w14:paraId="3619D92C"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D30B3" w14:textId="77777777" w:rsidR="004873B8" w:rsidRDefault="00633ED7">
            <w:pPr>
              <w:tabs>
                <w:tab w:val="left" w:pos="1220"/>
              </w:tabs>
              <w:jc w:val="both"/>
              <w:rPr>
                <w:rStyle w:val="Hyperlink"/>
                <w:color w:val="000000" w:themeColor="text1"/>
                <w:u w:val="none"/>
              </w:rPr>
            </w:pPr>
            <w:r>
              <w:rPr>
                <w:rStyle w:val="Hyperlink"/>
                <w:b/>
                <w:color w:val="000000" w:themeColor="text1"/>
                <w:u w:val="none"/>
                <w:lang w:val="en-US"/>
              </w:rPr>
              <w:t>Cereals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2245C" w14:textId="77777777" w:rsidR="004873B8" w:rsidRDefault="00633ED7">
            <w:pPr>
              <w:tabs>
                <w:tab w:val="left" w:pos="1220"/>
              </w:tabs>
              <w:jc w:val="both"/>
              <w:rPr>
                <w:rStyle w:val="Hyperlink"/>
                <w:color w:val="000000" w:themeColor="text1"/>
                <w:u w:val="none"/>
              </w:rPr>
            </w:pPr>
            <w:r>
              <w:rPr>
                <w:rStyle w:val="Hyperlink"/>
                <w:b/>
                <w:color w:val="000000" w:themeColor="text1"/>
                <w:u w:val="none"/>
                <w:lang w:val="en-US"/>
              </w:rPr>
              <w:t>Phytate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9B564" w14:textId="77777777" w:rsidR="004873B8" w:rsidRDefault="00633ED7">
            <w:pPr>
              <w:tabs>
                <w:tab w:val="left" w:pos="1220"/>
              </w:tabs>
              <w:jc w:val="both"/>
              <w:rPr>
                <w:rStyle w:val="Hyperlink"/>
                <w:color w:val="000000" w:themeColor="text1"/>
                <w:u w:val="none"/>
              </w:rPr>
            </w:pPr>
            <w:r>
              <w:rPr>
                <w:rStyle w:val="Hyperlink"/>
                <w:b/>
                <w:color w:val="000000" w:themeColor="text1"/>
                <w:u w:val="none"/>
                <w:lang w:val="en-US"/>
              </w:rPr>
              <w:t>Polyphenols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07A3F" w14:textId="77777777" w:rsidR="004873B8" w:rsidRDefault="00633ED7">
            <w:pPr>
              <w:tabs>
                <w:tab w:val="left" w:pos="1220"/>
              </w:tabs>
              <w:jc w:val="both"/>
              <w:rPr>
                <w:rStyle w:val="Hyperlink"/>
                <w:color w:val="000000" w:themeColor="text1"/>
                <w:u w:val="none"/>
              </w:rPr>
            </w:pPr>
            <w:r>
              <w:rPr>
                <w:rStyle w:val="Hyperlink"/>
                <w:b/>
                <w:color w:val="000000" w:themeColor="text1"/>
                <w:u w:val="none"/>
                <w:lang w:val="en-US"/>
              </w:rPr>
              <w:t>Oxalates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E9037" w14:textId="77777777" w:rsidR="004873B8" w:rsidRDefault="00633ED7">
            <w:pPr>
              <w:tabs>
                <w:tab w:val="left" w:pos="1220"/>
              </w:tabs>
              <w:jc w:val="both"/>
              <w:rPr>
                <w:rStyle w:val="Hyperlink"/>
                <w:color w:val="000000" w:themeColor="text1"/>
                <w:u w:val="none"/>
              </w:rPr>
            </w:pPr>
            <w:r>
              <w:rPr>
                <w:rStyle w:val="Hyperlink"/>
                <w:b/>
                <w:color w:val="000000" w:themeColor="text1"/>
                <w:u w:val="none"/>
                <w:lang w:val="en-US"/>
              </w:rPr>
              <w:t>Tannins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52D7" w14:textId="77777777" w:rsidR="004873B8" w:rsidRDefault="00633ED7">
            <w:pPr>
              <w:tabs>
                <w:tab w:val="left" w:pos="1220"/>
              </w:tabs>
              <w:jc w:val="both"/>
              <w:rPr>
                <w:rStyle w:val="Hyperlink"/>
                <w:color w:val="000000" w:themeColor="text1"/>
                <w:u w:val="none"/>
              </w:rPr>
            </w:pPr>
            <w:r>
              <w:rPr>
                <w:rStyle w:val="Hyperlink"/>
                <w:b/>
                <w:color w:val="000000" w:themeColor="text1"/>
                <w:u w:val="none"/>
                <w:lang w:val="en-US"/>
              </w:rPr>
              <w:t>Saponins</w:t>
            </w:r>
          </w:p>
        </w:tc>
      </w:tr>
      <w:tr w:rsidR="004873B8" w14:paraId="26AAE81B" w14:textId="77777777">
        <w:trPr>
          <w:trHeight w:val="587"/>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D4960"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Wheat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499ED"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0.4-1.4%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FFD3"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0.5-2.0%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01C9D"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0.1-0.5%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A081"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0.1-0.4%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85D2A"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0.1-0.5%</w:t>
            </w:r>
          </w:p>
        </w:tc>
      </w:tr>
      <w:tr w:rsidR="004873B8" w14:paraId="5E09629B"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7111B"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Barley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DC41"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0.5-1.6%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959DF"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0.8-3.0%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97297"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0.2-0.6%</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D5A2"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0.2-0.6%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98C54"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0.2-0.6%</w:t>
            </w:r>
          </w:p>
        </w:tc>
      </w:tr>
      <w:tr w:rsidR="004873B8" w14:paraId="44F32408"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CA53"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Oats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688DA"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0.6-1.8%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CDD99"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1.0-4.0%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E1E96"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0.3-0.8%</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81877"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0.3-0.8%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F5B01"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0.3-0.%</w:t>
            </w:r>
          </w:p>
        </w:tc>
      </w:tr>
      <w:tr w:rsidR="004873B8" w14:paraId="69B0BFEC" w14:textId="77777777">
        <w:trPr>
          <w:trHeight w:val="395"/>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A2B9C"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Rice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DE4F"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0.2-0.8%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83FFD"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0.2-1.0%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84BB"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0.1-0.3%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FE022"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0.1-0.3%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6F43"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0.1-0.3%</w:t>
            </w:r>
          </w:p>
          <w:p w14:paraId="7497414B" w14:textId="77777777" w:rsidR="004873B8" w:rsidRDefault="004873B8">
            <w:pPr>
              <w:tabs>
                <w:tab w:val="left" w:pos="1220"/>
              </w:tabs>
              <w:jc w:val="both"/>
              <w:rPr>
                <w:rStyle w:val="Hyperlink"/>
                <w:color w:val="000000" w:themeColor="text1"/>
                <w:u w:val="none"/>
              </w:rPr>
            </w:pPr>
          </w:p>
        </w:tc>
      </w:tr>
      <w:tr w:rsidR="004873B8" w14:paraId="6CC33737" w14:textId="77777777">
        <w:trPr>
          <w:trHeight w:val="213"/>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FAD4E"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Maize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6ABF"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0.5-1.5%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D9F5"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0.5-2.0%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6B2A"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0.2-0.5%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F7F6"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0.2-0.5%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959B4" w14:textId="77777777" w:rsidR="004873B8" w:rsidRDefault="00633ED7">
            <w:pPr>
              <w:tabs>
                <w:tab w:val="left" w:pos="1220"/>
              </w:tabs>
              <w:jc w:val="both"/>
              <w:rPr>
                <w:rStyle w:val="Hyperlink"/>
                <w:color w:val="000000" w:themeColor="text1"/>
                <w:u w:val="none"/>
              </w:rPr>
            </w:pPr>
            <w:r>
              <w:rPr>
                <w:rStyle w:val="Hyperlink"/>
                <w:color w:val="000000" w:themeColor="text1"/>
                <w:u w:val="none"/>
                <w:lang w:val="en-US"/>
              </w:rPr>
              <w:t>0.2-0.5%</w:t>
            </w:r>
          </w:p>
        </w:tc>
      </w:tr>
    </w:tbl>
    <w:p w14:paraId="182A173E" w14:textId="77777777" w:rsidR="004873B8" w:rsidRDefault="004873B8">
      <w:pPr>
        <w:jc w:val="both"/>
        <w:rPr>
          <w:rStyle w:val="Strong"/>
          <w:color w:val="000000" w:themeColor="text1"/>
        </w:rPr>
      </w:pPr>
    </w:p>
    <w:p w14:paraId="21CA6C7C" w14:textId="77777777" w:rsidR="004873B8" w:rsidRDefault="00633ED7">
      <w:pPr>
        <w:ind w:firstLine="720"/>
        <w:jc w:val="both"/>
        <w:rPr>
          <w:color w:val="000000" w:themeColor="text1"/>
        </w:rPr>
      </w:pPr>
      <w:r>
        <w:rPr>
          <w:rStyle w:val="Strong"/>
          <w:color w:val="000000" w:themeColor="text1"/>
        </w:rPr>
        <w:t xml:space="preserve">                                           Source:</w:t>
      </w:r>
      <w:r>
        <w:rPr>
          <w:color w:val="000000" w:themeColor="text1"/>
        </w:rPr>
        <w:t xml:space="preserve"> Adapted from D’Mello (2000) and Reddy &amp; Pierson (1994)</w:t>
      </w:r>
    </w:p>
    <w:p w14:paraId="4F6085A4" w14:textId="77777777" w:rsidR="004873B8" w:rsidRDefault="004873B8">
      <w:pPr>
        <w:jc w:val="both"/>
        <w:rPr>
          <w:color w:val="000000" w:themeColor="text1"/>
          <w:lang w:val="en-US"/>
        </w:rPr>
      </w:pPr>
    </w:p>
    <w:p w14:paraId="1D76D7BA" w14:textId="77777777" w:rsidR="004873B8" w:rsidRDefault="004873B8">
      <w:pPr>
        <w:jc w:val="both"/>
        <w:rPr>
          <w:color w:val="000000" w:themeColor="text1"/>
          <w:lang w:val="en-US"/>
        </w:rPr>
      </w:pPr>
    </w:p>
    <w:p w14:paraId="46AAB3E7" w14:textId="77777777" w:rsidR="004873B8" w:rsidRDefault="004873B8">
      <w:pPr>
        <w:jc w:val="both"/>
        <w:rPr>
          <w:color w:val="000000" w:themeColor="text1"/>
          <w:lang w:val="en-US"/>
        </w:rPr>
      </w:pPr>
    </w:p>
    <w:p w14:paraId="159331E9" w14:textId="77777777" w:rsidR="004873B8" w:rsidRDefault="004873B8">
      <w:pPr>
        <w:spacing w:line="360" w:lineRule="auto"/>
        <w:jc w:val="both"/>
        <w:rPr>
          <w:color w:val="000000" w:themeColor="text1"/>
          <w:lang w:val="en-US"/>
        </w:rPr>
      </w:pPr>
    </w:p>
    <w:p w14:paraId="497FE9EF" w14:textId="77777777" w:rsidR="004873B8" w:rsidRDefault="004873B8">
      <w:pPr>
        <w:spacing w:line="360" w:lineRule="auto"/>
        <w:jc w:val="both"/>
        <w:rPr>
          <w:color w:val="000000" w:themeColor="text1"/>
          <w:lang w:val="en-US"/>
        </w:rPr>
      </w:pPr>
    </w:p>
    <w:p w14:paraId="44F3B5BA" w14:textId="77777777" w:rsidR="004873B8" w:rsidRDefault="004873B8">
      <w:pPr>
        <w:spacing w:line="360" w:lineRule="auto"/>
        <w:jc w:val="both"/>
        <w:rPr>
          <w:b/>
          <w:bCs/>
          <w:color w:val="000000" w:themeColor="text1"/>
        </w:rPr>
      </w:pPr>
    </w:p>
    <w:p w14:paraId="6A1D7019" w14:textId="77777777" w:rsidR="004873B8" w:rsidRDefault="004873B8">
      <w:pPr>
        <w:spacing w:line="360" w:lineRule="auto"/>
        <w:jc w:val="both"/>
        <w:rPr>
          <w:color w:val="000000" w:themeColor="text1"/>
        </w:rPr>
      </w:pPr>
    </w:p>
    <w:sectPr w:rsidR="004873B8">
      <w:footerReference w:type="default" r:id="rId61"/>
      <w:pgSz w:w="16838" w:h="11906" w:orient="landscape"/>
      <w:pgMar w:top="1800" w:right="1440" w:bottom="180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AFC69" w14:textId="77777777" w:rsidR="004D1230" w:rsidRDefault="004D1230">
      <w:r>
        <w:separator/>
      </w:r>
    </w:p>
  </w:endnote>
  <w:endnote w:type="continuationSeparator" w:id="0">
    <w:p w14:paraId="30C7784C" w14:textId="77777777" w:rsidR="004D1230" w:rsidRDefault="004D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webkit-standar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85B3" w14:textId="77777777" w:rsidR="00193693" w:rsidRDefault="0019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5BAB8" w14:textId="77777777" w:rsidR="004D1230" w:rsidRDefault="004D1230">
      <w:r>
        <w:separator/>
      </w:r>
    </w:p>
  </w:footnote>
  <w:footnote w:type="continuationSeparator" w:id="0">
    <w:p w14:paraId="2266B1A3" w14:textId="77777777" w:rsidR="004D1230" w:rsidRDefault="004D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A5D07"/>
    <w:multiLevelType w:val="multilevel"/>
    <w:tmpl w:val="4A8A5D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A7EC377"/>
    <w:multiLevelType w:val="singleLevel"/>
    <w:tmpl w:val="5A7EC377"/>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hideSpellingErrors/>
  <w:hideGrammaticalError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EFD344"/>
    <w:rsid w:val="BC2BDADC"/>
    <w:rsid w:val="BEDE6B8C"/>
    <w:rsid w:val="D6EFB409"/>
    <w:rsid w:val="F37A5340"/>
    <w:rsid w:val="F4BADF38"/>
    <w:rsid w:val="F6BD9482"/>
    <w:rsid w:val="FFB53237"/>
    <w:rsid w:val="FFDEBDE4"/>
    <w:rsid w:val="FFF44839"/>
    <w:rsid w:val="FFFD9258"/>
    <w:rsid w:val="00035E84"/>
    <w:rsid w:val="00044E87"/>
    <w:rsid w:val="000568AB"/>
    <w:rsid w:val="00063D3C"/>
    <w:rsid w:val="00082D06"/>
    <w:rsid w:val="00086B5C"/>
    <w:rsid w:val="00093D2F"/>
    <w:rsid w:val="000A7232"/>
    <w:rsid w:val="000B0424"/>
    <w:rsid w:val="000E1501"/>
    <w:rsid w:val="00107A4E"/>
    <w:rsid w:val="001220E9"/>
    <w:rsid w:val="00122745"/>
    <w:rsid w:val="00131B98"/>
    <w:rsid w:val="00133EDD"/>
    <w:rsid w:val="00133FE9"/>
    <w:rsid w:val="00146691"/>
    <w:rsid w:val="00147C78"/>
    <w:rsid w:val="00193693"/>
    <w:rsid w:val="00197C45"/>
    <w:rsid w:val="001A02C0"/>
    <w:rsid w:val="001A168B"/>
    <w:rsid w:val="001B7E19"/>
    <w:rsid w:val="001D07B7"/>
    <w:rsid w:val="001D6990"/>
    <w:rsid w:val="001F1F30"/>
    <w:rsid w:val="0020055C"/>
    <w:rsid w:val="00210379"/>
    <w:rsid w:val="00223114"/>
    <w:rsid w:val="00224FF5"/>
    <w:rsid w:val="00234C90"/>
    <w:rsid w:val="00241B67"/>
    <w:rsid w:val="00250A6C"/>
    <w:rsid w:val="00274B8B"/>
    <w:rsid w:val="0028342B"/>
    <w:rsid w:val="0028485B"/>
    <w:rsid w:val="002C09F2"/>
    <w:rsid w:val="002D4912"/>
    <w:rsid w:val="002E161E"/>
    <w:rsid w:val="0031770E"/>
    <w:rsid w:val="00325464"/>
    <w:rsid w:val="00331B5C"/>
    <w:rsid w:val="00331CF4"/>
    <w:rsid w:val="003354D5"/>
    <w:rsid w:val="003428E6"/>
    <w:rsid w:val="00343CE8"/>
    <w:rsid w:val="00381B37"/>
    <w:rsid w:val="00382CE0"/>
    <w:rsid w:val="003A08D3"/>
    <w:rsid w:val="003A62CB"/>
    <w:rsid w:val="003B13AA"/>
    <w:rsid w:val="003C1EAC"/>
    <w:rsid w:val="00406306"/>
    <w:rsid w:val="004211FD"/>
    <w:rsid w:val="00421409"/>
    <w:rsid w:val="00426EA4"/>
    <w:rsid w:val="00447C41"/>
    <w:rsid w:val="00453E33"/>
    <w:rsid w:val="004678C6"/>
    <w:rsid w:val="004827F2"/>
    <w:rsid w:val="004873B8"/>
    <w:rsid w:val="00494941"/>
    <w:rsid w:val="004D1230"/>
    <w:rsid w:val="004F1FB7"/>
    <w:rsid w:val="005304C7"/>
    <w:rsid w:val="00533FDF"/>
    <w:rsid w:val="005555FA"/>
    <w:rsid w:val="00565048"/>
    <w:rsid w:val="005650E4"/>
    <w:rsid w:val="0058107D"/>
    <w:rsid w:val="005924E5"/>
    <w:rsid w:val="005A44C9"/>
    <w:rsid w:val="005B0F21"/>
    <w:rsid w:val="005C7000"/>
    <w:rsid w:val="005F2DFE"/>
    <w:rsid w:val="00633ED7"/>
    <w:rsid w:val="00635AB0"/>
    <w:rsid w:val="00641C65"/>
    <w:rsid w:val="00643254"/>
    <w:rsid w:val="00644263"/>
    <w:rsid w:val="006565A9"/>
    <w:rsid w:val="00663884"/>
    <w:rsid w:val="00665880"/>
    <w:rsid w:val="00684781"/>
    <w:rsid w:val="006849A9"/>
    <w:rsid w:val="0069770F"/>
    <w:rsid w:val="006D63E0"/>
    <w:rsid w:val="006F45A4"/>
    <w:rsid w:val="007004FE"/>
    <w:rsid w:val="00703CBB"/>
    <w:rsid w:val="00711160"/>
    <w:rsid w:val="00720F3D"/>
    <w:rsid w:val="00733A76"/>
    <w:rsid w:val="00736F37"/>
    <w:rsid w:val="00740C49"/>
    <w:rsid w:val="00743B42"/>
    <w:rsid w:val="007474A6"/>
    <w:rsid w:val="00750434"/>
    <w:rsid w:val="007569A3"/>
    <w:rsid w:val="00757D6A"/>
    <w:rsid w:val="0076037B"/>
    <w:rsid w:val="00767837"/>
    <w:rsid w:val="00783996"/>
    <w:rsid w:val="007843FF"/>
    <w:rsid w:val="00791668"/>
    <w:rsid w:val="007D3A01"/>
    <w:rsid w:val="007E1F03"/>
    <w:rsid w:val="007F14B2"/>
    <w:rsid w:val="007F378A"/>
    <w:rsid w:val="007F68A7"/>
    <w:rsid w:val="008031DD"/>
    <w:rsid w:val="00810144"/>
    <w:rsid w:val="00823AD0"/>
    <w:rsid w:val="00837F8E"/>
    <w:rsid w:val="008542D9"/>
    <w:rsid w:val="008656CA"/>
    <w:rsid w:val="0086644B"/>
    <w:rsid w:val="008945C5"/>
    <w:rsid w:val="008B4303"/>
    <w:rsid w:val="008C3A09"/>
    <w:rsid w:val="008F3E2E"/>
    <w:rsid w:val="0091412C"/>
    <w:rsid w:val="00914E82"/>
    <w:rsid w:val="00916668"/>
    <w:rsid w:val="009257C3"/>
    <w:rsid w:val="00934AE4"/>
    <w:rsid w:val="009371BB"/>
    <w:rsid w:val="0094458C"/>
    <w:rsid w:val="0095023A"/>
    <w:rsid w:val="0095370A"/>
    <w:rsid w:val="00957071"/>
    <w:rsid w:val="00996048"/>
    <w:rsid w:val="00996F45"/>
    <w:rsid w:val="009A6853"/>
    <w:rsid w:val="009B128F"/>
    <w:rsid w:val="009C4254"/>
    <w:rsid w:val="009D3B4D"/>
    <w:rsid w:val="00A00D8C"/>
    <w:rsid w:val="00A135B2"/>
    <w:rsid w:val="00A211C3"/>
    <w:rsid w:val="00A34DAA"/>
    <w:rsid w:val="00A428AE"/>
    <w:rsid w:val="00A55516"/>
    <w:rsid w:val="00A62634"/>
    <w:rsid w:val="00A902F7"/>
    <w:rsid w:val="00A96CBF"/>
    <w:rsid w:val="00AA0AE5"/>
    <w:rsid w:val="00AA0C0F"/>
    <w:rsid w:val="00AB38D4"/>
    <w:rsid w:val="00AC73C0"/>
    <w:rsid w:val="00AD3199"/>
    <w:rsid w:val="00AD7F71"/>
    <w:rsid w:val="00AE799B"/>
    <w:rsid w:val="00AF1FC7"/>
    <w:rsid w:val="00AF5E01"/>
    <w:rsid w:val="00AF6A44"/>
    <w:rsid w:val="00AF75EB"/>
    <w:rsid w:val="00B0530A"/>
    <w:rsid w:val="00B4267E"/>
    <w:rsid w:val="00B54985"/>
    <w:rsid w:val="00B6048C"/>
    <w:rsid w:val="00B85663"/>
    <w:rsid w:val="00B9003D"/>
    <w:rsid w:val="00BA193A"/>
    <w:rsid w:val="00BC5303"/>
    <w:rsid w:val="00BD16B0"/>
    <w:rsid w:val="00BD199F"/>
    <w:rsid w:val="00BD1E52"/>
    <w:rsid w:val="00BE3365"/>
    <w:rsid w:val="00C119E5"/>
    <w:rsid w:val="00C205F9"/>
    <w:rsid w:val="00C24F72"/>
    <w:rsid w:val="00C25949"/>
    <w:rsid w:val="00C379AE"/>
    <w:rsid w:val="00C709E2"/>
    <w:rsid w:val="00C738FB"/>
    <w:rsid w:val="00C840FB"/>
    <w:rsid w:val="00CA2E36"/>
    <w:rsid w:val="00CB3296"/>
    <w:rsid w:val="00D03747"/>
    <w:rsid w:val="00D34B71"/>
    <w:rsid w:val="00D673E9"/>
    <w:rsid w:val="00D9432A"/>
    <w:rsid w:val="00DA08E0"/>
    <w:rsid w:val="00DA3C8E"/>
    <w:rsid w:val="00DB3A32"/>
    <w:rsid w:val="00DB6A15"/>
    <w:rsid w:val="00DD5825"/>
    <w:rsid w:val="00DE37B8"/>
    <w:rsid w:val="00DF5CD8"/>
    <w:rsid w:val="00E155EC"/>
    <w:rsid w:val="00E26117"/>
    <w:rsid w:val="00E369B1"/>
    <w:rsid w:val="00E43951"/>
    <w:rsid w:val="00E4525C"/>
    <w:rsid w:val="00E45329"/>
    <w:rsid w:val="00E533CB"/>
    <w:rsid w:val="00E57B17"/>
    <w:rsid w:val="00E62711"/>
    <w:rsid w:val="00E648D3"/>
    <w:rsid w:val="00E90D3A"/>
    <w:rsid w:val="00EA1125"/>
    <w:rsid w:val="00EA2EC3"/>
    <w:rsid w:val="00EB358B"/>
    <w:rsid w:val="00EB4588"/>
    <w:rsid w:val="00EB5DDC"/>
    <w:rsid w:val="00EB6D72"/>
    <w:rsid w:val="00F41EF0"/>
    <w:rsid w:val="00F439C0"/>
    <w:rsid w:val="00F533BA"/>
    <w:rsid w:val="00F82AA0"/>
    <w:rsid w:val="00F85AE5"/>
    <w:rsid w:val="00F94E32"/>
    <w:rsid w:val="00F9638D"/>
    <w:rsid w:val="00FA02EC"/>
    <w:rsid w:val="00FA0CD9"/>
    <w:rsid w:val="00FB4E79"/>
    <w:rsid w:val="00FD058F"/>
    <w:rsid w:val="00FD5C94"/>
    <w:rsid w:val="00FE6F3A"/>
    <w:rsid w:val="00FF5C21"/>
    <w:rsid w:val="00FF707D"/>
    <w:rsid w:val="00FF72DA"/>
    <w:rsid w:val="1DF36F0E"/>
    <w:rsid w:val="1EEFD344"/>
    <w:rsid w:val="49B69AE0"/>
    <w:rsid w:val="76BE51FF"/>
    <w:rsid w:val="76FB27D2"/>
    <w:rsid w:val="7EE7C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438C0"/>
  <w15:docId w15:val="{B2D68D39-A00B-054B-AD64-16CB6B56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sz w:val="18"/>
      <w:szCs w:val="18"/>
    </w:rPr>
  </w:style>
  <w:style w:type="paragraph" w:styleId="BodyText">
    <w:name w:val="Body Text"/>
    <w:basedOn w:val="Normal"/>
    <w:uiPriority w:val="1"/>
    <w:qFormat/>
    <w:pPr>
      <w:widowControl w:val="0"/>
      <w:autoSpaceDE w:val="0"/>
      <w:autoSpaceDN w:val="0"/>
    </w:pPr>
    <w:rPr>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954F72" w:themeColor="followedHyperlink"/>
      <w:u w:val="single"/>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Heading3Char">
    <w:name w:val="Heading 3 Char"/>
    <w:basedOn w:val="DefaultParagraphFont"/>
    <w:link w:val="Heading3"/>
    <w:uiPriority w:val="9"/>
    <w:rPr>
      <w:b/>
      <w:bCs/>
      <w:sz w:val="27"/>
      <w:szCs w:val="27"/>
    </w:rPr>
  </w:style>
  <w:style w:type="character" w:customStyle="1" w:styleId="normaltextrun">
    <w:name w:val="normaltextrun"/>
    <w:basedOn w:val="DefaultParagraphFont"/>
  </w:style>
  <w:style w:type="paragraph" w:styleId="ListParagraph">
    <w:name w:val="List Paragraph"/>
    <w:basedOn w:val="Normal"/>
    <w:uiPriority w:val="1"/>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4"/>
      <w:szCs w:val="24"/>
      <w:lang w:val="en-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rPr>
      <w:rFonts w:ascii="Times New Roman" w:eastAsia="Times New Roman" w:hAnsi="Times New Roman" w:cs="Times New Roman"/>
    </w:rPr>
  </w:style>
  <w:style w:type="character" w:customStyle="1" w:styleId="CommentSubjectChar">
    <w:name w:val="Comment Subject Char"/>
    <w:basedOn w:val="CommentTextChar"/>
    <w:link w:val="CommentSubject"/>
    <w:rPr>
      <w:rFonts w:ascii="Times New Roman" w:eastAsia="Times New Roman" w:hAnsi="Times New Roman" w:cs="Times New Roman"/>
      <w:b/>
      <w:bCs/>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paragraph" w:customStyle="1" w:styleId="Revision1">
    <w:name w:val="Revision1"/>
    <w:hidden/>
    <w:uiPriority w:val="99"/>
    <w:unhideWhenUsed/>
    <w:rPr>
      <w:rFonts w:eastAsia="Times New Roman"/>
      <w:sz w:val="24"/>
      <w:szCs w:val="24"/>
    </w:rPr>
  </w:style>
  <w:style w:type="paragraph" w:customStyle="1" w:styleId="ds-markdown-paragraph">
    <w:name w:val="ds-markdown-paragraph"/>
    <w:basedOn w:val="Normal"/>
    <w:pPr>
      <w:spacing w:before="100" w:beforeAutospacing="1" w:after="100" w:afterAutospacing="1"/>
    </w:pPr>
  </w:style>
  <w:style w:type="character" w:customStyle="1" w:styleId="Heading2Char">
    <w:name w:val="Heading 2 Char"/>
    <w:basedOn w:val="DefaultParagraphFont"/>
    <w:link w:val="Heading2"/>
    <w:semiHidden/>
    <w:rPr>
      <w:rFonts w:asciiTheme="majorHAnsi" w:eastAsiaTheme="majorEastAsia" w:hAnsiTheme="majorHAnsi" w:cstheme="majorBidi"/>
      <w:color w:val="2E74B5" w:themeColor="accent1" w:themeShade="BF"/>
      <w:sz w:val="26"/>
      <w:szCs w:val="26"/>
    </w:rPr>
  </w:style>
  <w:style w:type="character" w:customStyle="1" w:styleId="UnresolvedMention3">
    <w:name w:val="Unresolved Mention3"/>
    <w:basedOn w:val="DefaultParagraphFont"/>
    <w:uiPriority w:val="99"/>
    <w:semiHidden/>
    <w:unhideWhenUsed/>
    <w:rsid w:val="00665880"/>
    <w:rPr>
      <w:color w:val="605E5C"/>
      <w:shd w:val="clear" w:color="auto" w:fill="E1DFDD"/>
    </w:rPr>
  </w:style>
  <w:style w:type="character" w:customStyle="1" w:styleId="anchor-text">
    <w:name w:val="anchor-text"/>
    <w:basedOn w:val="DefaultParagraphFont"/>
    <w:rsid w:val="00733A76"/>
  </w:style>
  <w:style w:type="character" w:styleId="UnresolvedMention">
    <w:name w:val="Unresolved Mention"/>
    <w:basedOn w:val="DefaultParagraphFont"/>
    <w:rsid w:val="00AD3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1653">
      <w:bodyDiv w:val="1"/>
      <w:marLeft w:val="0"/>
      <w:marRight w:val="0"/>
      <w:marTop w:val="0"/>
      <w:marBottom w:val="0"/>
      <w:divBdr>
        <w:top w:val="none" w:sz="0" w:space="0" w:color="auto"/>
        <w:left w:val="none" w:sz="0" w:space="0" w:color="auto"/>
        <w:bottom w:val="none" w:sz="0" w:space="0" w:color="auto"/>
        <w:right w:val="none" w:sz="0" w:space="0" w:color="auto"/>
      </w:divBdr>
    </w:div>
    <w:div w:id="80685015">
      <w:bodyDiv w:val="1"/>
      <w:marLeft w:val="0"/>
      <w:marRight w:val="0"/>
      <w:marTop w:val="0"/>
      <w:marBottom w:val="0"/>
      <w:divBdr>
        <w:top w:val="none" w:sz="0" w:space="0" w:color="auto"/>
        <w:left w:val="none" w:sz="0" w:space="0" w:color="auto"/>
        <w:bottom w:val="none" w:sz="0" w:space="0" w:color="auto"/>
        <w:right w:val="none" w:sz="0" w:space="0" w:color="auto"/>
      </w:divBdr>
    </w:div>
    <w:div w:id="176161269">
      <w:bodyDiv w:val="1"/>
      <w:marLeft w:val="0"/>
      <w:marRight w:val="0"/>
      <w:marTop w:val="0"/>
      <w:marBottom w:val="0"/>
      <w:divBdr>
        <w:top w:val="none" w:sz="0" w:space="0" w:color="auto"/>
        <w:left w:val="none" w:sz="0" w:space="0" w:color="auto"/>
        <w:bottom w:val="none" w:sz="0" w:space="0" w:color="auto"/>
        <w:right w:val="none" w:sz="0" w:space="0" w:color="auto"/>
      </w:divBdr>
    </w:div>
    <w:div w:id="220142824">
      <w:bodyDiv w:val="1"/>
      <w:marLeft w:val="0"/>
      <w:marRight w:val="0"/>
      <w:marTop w:val="0"/>
      <w:marBottom w:val="0"/>
      <w:divBdr>
        <w:top w:val="none" w:sz="0" w:space="0" w:color="auto"/>
        <w:left w:val="none" w:sz="0" w:space="0" w:color="auto"/>
        <w:bottom w:val="none" w:sz="0" w:space="0" w:color="auto"/>
        <w:right w:val="none" w:sz="0" w:space="0" w:color="auto"/>
      </w:divBdr>
    </w:div>
    <w:div w:id="246308727">
      <w:bodyDiv w:val="1"/>
      <w:marLeft w:val="0"/>
      <w:marRight w:val="0"/>
      <w:marTop w:val="0"/>
      <w:marBottom w:val="0"/>
      <w:divBdr>
        <w:top w:val="none" w:sz="0" w:space="0" w:color="auto"/>
        <w:left w:val="none" w:sz="0" w:space="0" w:color="auto"/>
        <w:bottom w:val="none" w:sz="0" w:space="0" w:color="auto"/>
        <w:right w:val="none" w:sz="0" w:space="0" w:color="auto"/>
      </w:divBdr>
    </w:div>
    <w:div w:id="261375789">
      <w:bodyDiv w:val="1"/>
      <w:marLeft w:val="0"/>
      <w:marRight w:val="0"/>
      <w:marTop w:val="0"/>
      <w:marBottom w:val="0"/>
      <w:divBdr>
        <w:top w:val="none" w:sz="0" w:space="0" w:color="auto"/>
        <w:left w:val="none" w:sz="0" w:space="0" w:color="auto"/>
        <w:bottom w:val="none" w:sz="0" w:space="0" w:color="auto"/>
        <w:right w:val="none" w:sz="0" w:space="0" w:color="auto"/>
      </w:divBdr>
    </w:div>
    <w:div w:id="360084106">
      <w:bodyDiv w:val="1"/>
      <w:marLeft w:val="0"/>
      <w:marRight w:val="0"/>
      <w:marTop w:val="0"/>
      <w:marBottom w:val="0"/>
      <w:divBdr>
        <w:top w:val="none" w:sz="0" w:space="0" w:color="auto"/>
        <w:left w:val="none" w:sz="0" w:space="0" w:color="auto"/>
        <w:bottom w:val="none" w:sz="0" w:space="0" w:color="auto"/>
        <w:right w:val="none" w:sz="0" w:space="0" w:color="auto"/>
      </w:divBdr>
    </w:div>
    <w:div w:id="362023017">
      <w:bodyDiv w:val="1"/>
      <w:marLeft w:val="0"/>
      <w:marRight w:val="0"/>
      <w:marTop w:val="0"/>
      <w:marBottom w:val="0"/>
      <w:divBdr>
        <w:top w:val="none" w:sz="0" w:space="0" w:color="auto"/>
        <w:left w:val="none" w:sz="0" w:space="0" w:color="auto"/>
        <w:bottom w:val="none" w:sz="0" w:space="0" w:color="auto"/>
        <w:right w:val="none" w:sz="0" w:space="0" w:color="auto"/>
      </w:divBdr>
    </w:div>
    <w:div w:id="477310945">
      <w:bodyDiv w:val="1"/>
      <w:marLeft w:val="0"/>
      <w:marRight w:val="0"/>
      <w:marTop w:val="0"/>
      <w:marBottom w:val="0"/>
      <w:divBdr>
        <w:top w:val="none" w:sz="0" w:space="0" w:color="auto"/>
        <w:left w:val="none" w:sz="0" w:space="0" w:color="auto"/>
        <w:bottom w:val="none" w:sz="0" w:space="0" w:color="auto"/>
        <w:right w:val="none" w:sz="0" w:space="0" w:color="auto"/>
      </w:divBdr>
    </w:div>
    <w:div w:id="520824566">
      <w:bodyDiv w:val="1"/>
      <w:marLeft w:val="0"/>
      <w:marRight w:val="0"/>
      <w:marTop w:val="0"/>
      <w:marBottom w:val="0"/>
      <w:divBdr>
        <w:top w:val="none" w:sz="0" w:space="0" w:color="auto"/>
        <w:left w:val="none" w:sz="0" w:space="0" w:color="auto"/>
        <w:bottom w:val="none" w:sz="0" w:space="0" w:color="auto"/>
        <w:right w:val="none" w:sz="0" w:space="0" w:color="auto"/>
      </w:divBdr>
    </w:div>
    <w:div w:id="525605405">
      <w:bodyDiv w:val="1"/>
      <w:marLeft w:val="0"/>
      <w:marRight w:val="0"/>
      <w:marTop w:val="0"/>
      <w:marBottom w:val="0"/>
      <w:divBdr>
        <w:top w:val="none" w:sz="0" w:space="0" w:color="auto"/>
        <w:left w:val="none" w:sz="0" w:space="0" w:color="auto"/>
        <w:bottom w:val="none" w:sz="0" w:space="0" w:color="auto"/>
        <w:right w:val="none" w:sz="0" w:space="0" w:color="auto"/>
      </w:divBdr>
    </w:div>
    <w:div w:id="619995030">
      <w:bodyDiv w:val="1"/>
      <w:marLeft w:val="0"/>
      <w:marRight w:val="0"/>
      <w:marTop w:val="0"/>
      <w:marBottom w:val="0"/>
      <w:divBdr>
        <w:top w:val="none" w:sz="0" w:space="0" w:color="auto"/>
        <w:left w:val="none" w:sz="0" w:space="0" w:color="auto"/>
        <w:bottom w:val="none" w:sz="0" w:space="0" w:color="auto"/>
        <w:right w:val="none" w:sz="0" w:space="0" w:color="auto"/>
      </w:divBdr>
    </w:div>
    <w:div w:id="636499044">
      <w:bodyDiv w:val="1"/>
      <w:marLeft w:val="0"/>
      <w:marRight w:val="0"/>
      <w:marTop w:val="0"/>
      <w:marBottom w:val="0"/>
      <w:divBdr>
        <w:top w:val="none" w:sz="0" w:space="0" w:color="auto"/>
        <w:left w:val="none" w:sz="0" w:space="0" w:color="auto"/>
        <w:bottom w:val="none" w:sz="0" w:space="0" w:color="auto"/>
        <w:right w:val="none" w:sz="0" w:space="0" w:color="auto"/>
      </w:divBdr>
      <w:divsChild>
        <w:div w:id="2113552275">
          <w:marLeft w:val="0"/>
          <w:marRight w:val="0"/>
          <w:marTop w:val="0"/>
          <w:marBottom w:val="0"/>
          <w:divBdr>
            <w:top w:val="none" w:sz="0" w:space="0" w:color="auto"/>
            <w:left w:val="none" w:sz="0" w:space="0" w:color="auto"/>
            <w:bottom w:val="none" w:sz="0" w:space="0" w:color="auto"/>
            <w:right w:val="none" w:sz="0" w:space="0" w:color="auto"/>
          </w:divBdr>
          <w:divsChild>
            <w:div w:id="236523229">
              <w:marLeft w:val="0"/>
              <w:marRight w:val="0"/>
              <w:marTop w:val="0"/>
              <w:marBottom w:val="0"/>
              <w:divBdr>
                <w:top w:val="none" w:sz="0" w:space="0" w:color="auto"/>
                <w:left w:val="none" w:sz="0" w:space="0" w:color="auto"/>
                <w:bottom w:val="none" w:sz="0" w:space="0" w:color="auto"/>
                <w:right w:val="none" w:sz="0" w:space="0" w:color="auto"/>
              </w:divBdr>
            </w:div>
            <w:div w:id="865094835">
              <w:marLeft w:val="0"/>
              <w:marRight w:val="0"/>
              <w:marTop w:val="0"/>
              <w:marBottom w:val="0"/>
              <w:divBdr>
                <w:top w:val="none" w:sz="0" w:space="0" w:color="auto"/>
                <w:left w:val="none" w:sz="0" w:space="0" w:color="auto"/>
                <w:bottom w:val="none" w:sz="0" w:space="0" w:color="auto"/>
                <w:right w:val="none" w:sz="0" w:space="0" w:color="auto"/>
              </w:divBdr>
            </w:div>
          </w:divsChild>
        </w:div>
        <w:div w:id="2017145320">
          <w:marLeft w:val="0"/>
          <w:marRight w:val="0"/>
          <w:marTop w:val="0"/>
          <w:marBottom w:val="0"/>
          <w:divBdr>
            <w:top w:val="none" w:sz="0" w:space="0" w:color="auto"/>
            <w:left w:val="none" w:sz="0" w:space="0" w:color="auto"/>
            <w:bottom w:val="none" w:sz="0" w:space="0" w:color="auto"/>
            <w:right w:val="none" w:sz="0" w:space="0" w:color="auto"/>
          </w:divBdr>
        </w:div>
      </w:divsChild>
    </w:div>
    <w:div w:id="648437661">
      <w:bodyDiv w:val="1"/>
      <w:marLeft w:val="0"/>
      <w:marRight w:val="0"/>
      <w:marTop w:val="0"/>
      <w:marBottom w:val="0"/>
      <w:divBdr>
        <w:top w:val="none" w:sz="0" w:space="0" w:color="auto"/>
        <w:left w:val="none" w:sz="0" w:space="0" w:color="auto"/>
        <w:bottom w:val="none" w:sz="0" w:space="0" w:color="auto"/>
        <w:right w:val="none" w:sz="0" w:space="0" w:color="auto"/>
      </w:divBdr>
    </w:div>
    <w:div w:id="728118753">
      <w:bodyDiv w:val="1"/>
      <w:marLeft w:val="0"/>
      <w:marRight w:val="0"/>
      <w:marTop w:val="0"/>
      <w:marBottom w:val="0"/>
      <w:divBdr>
        <w:top w:val="none" w:sz="0" w:space="0" w:color="auto"/>
        <w:left w:val="none" w:sz="0" w:space="0" w:color="auto"/>
        <w:bottom w:val="none" w:sz="0" w:space="0" w:color="auto"/>
        <w:right w:val="none" w:sz="0" w:space="0" w:color="auto"/>
      </w:divBdr>
    </w:div>
    <w:div w:id="758142216">
      <w:bodyDiv w:val="1"/>
      <w:marLeft w:val="0"/>
      <w:marRight w:val="0"/>
      <w:marTop w:val="0"/>
      <w:marBottom w:val="0"/>
      <w:divBdr>
        <w:top w:val="none" w:sz="0" w:space="0" w:color="auto"/>
        <w:left w:val="none" w:sz="0" w:space="0" w:color="auto"/>
        <w:bottom w:val="none" w:sz="0" w:space="0" w:color="auto"/>
        <w:right w:val="none" w:sz="0" w:space="0" w:color="auto"/>
      </w:divBdr>
    </w:div>
    <w:div w:id="819687171">
      <w:bodyDiv w:val="1"/>
      <w:marLeft w:val="0"/>
      <w:marRight w:val="0"/>
      <w:marTop w:val="0"/>
      <w:marBottom w:val="0"/>
      <w:divBdr>
        <w:top w:val="none" w:sz="0" w:space="0" w:color="auto"/>
        <w:left w:val="none" w:sz="0" w:space="0" w:color="auto"/>
        <w:bottom w:val="none" w:sz="0" w:space="0" w:color="auto"/>
        <w:right w:val="none" w:sz="0" w:space="0" w:color="auto"/>
      </w:divBdr>
    </w:div>
    <w:div w:id="902787670">
      <w:bodyDiv w:val="1"/>
      <w:marLeft w:val="0"/>
      <w:marRight w:val="0"/>
      <w:marTop w:val="0"/>
      <w:marBottom w:val="0"/>
      <w:divBdr>
        <w:top w:val="none" w:sz="0" w:space="0" w:color="auto"/>
        <w:left w:val="none" w:sz="0" w:space="0" w:color="auto"/>
        <w:bottom w:val="none" w:sz="0" w:space="0" w:color="auto"/>
        <w:right w:val="none" w:sz="0" w:space="0" w:color="auto"/>
      </w:divBdr>
    </w:div>
    <w:div w:id="991762952">
      <w:bodyDiv w:val="1"/>
      <w:marLeft w:val="0"/>
      <w:marRight w:val="0"/>
      <w:marTop w:val="0"/>
      <w:marBottom w:val="0"/>
      <w:divBdr>
        <w:top w:val="none" w:sz="0" w:space="0" w:color="auto"/>
        <w:left w:val="none" w:sz="0" w:space="0" w:color="auto"/>
        <w:bottom w:val="none" w:sz="0" w:space="0" w:color="auto"/>
        <w:right w:val="none" w:sz="0" w:space="0" w:color="auto"/>
      </w:divBdr>
    </w:div>
    <w:div w:id="1080251319">
      <w:bodyDiv w:val="1"/>
      <w:marLeft w:val="0"/>
      <w:marRight w:val="0"/>
      <w:marTop w:val="0"/>
      <w:marBottom w:val="0"/>
      <w:divBdr>
        <w:top w:val="none" w:sz="0" w:space="0" w:color="auto"/>
        <w:left w:val="none" w:sz="0" w:space="0" w:color="auto"/>
        <w:bottom w:val="none" w:sz="0" w:space="0" w:color="auto"/>
        <w:right w:val="none" w:sz="0" w:space="0" w:color="auto"/>
      </w:divBdr>
    </w:div>
    <w:div w:id="1226993164">
      <w:bodyDiv w:val="1"/>
      <w:marLeft w:val="0"/>
      <w:marRight w:val="0"/>
      <w:marTop w:val="0"/>
      <w:marBottom w:val="0"/>
      <w:divBdr>
        <w:top w:val="none" w:sz="0" w:space="0" w:color="auto"/>
        <w:left w:val="none" w:sz="0" w:space="0" w:color="auto"/>
        <w:bottom w:val="none" w:sz="0" w:space="0" w:color="auto"/>
        <w:right w:val="none" w:sz="0" w:space="0" w:color="auto"/>
      </w:divBdr>
    </w:div>
    <w:div w:id="1434859929">
      <w:bodyDiv w:val="1"/>
      <w:marLeft w:val="0"/>
      <w:marRight w:val="0"/>
      <w:marTop w:val="0"/>
      <w:marBottom w:val="0"/>
      <w:divBdr>
        <w:top w:val="none" w:sz="0" w:space="0" w:color="auto"/>
        <w:left w:val="none" w:sz="0" w:space="0" w:color="auto"/>
        <w:bottom w:val="none" w:sz="0" w:space="0" w:color="auto"/>
        <w:right w:val="none" w:sz="0" w:space="0" w:color="auto"/>
      </w:divBdr>
    </w:div>
    <w:div w:id="1493452712">
      <w:bodyDiv w:val="1"/>
      <w:marLeft w:val="0"/>
      <w:marRight w:val="0"/>
      <w:marTop w:val="0"/>
      <w:marBottom w:val="0"/>
      <w:divBdr>
        <w:top w:val="none" w:sz="0" w:space="0" w:color="auto"/>
        <w:left w:val="none" w:sz="0" w:space="0" w:color="auto"/>
        <w:bottom w:val="none" w:sz="0" w:space="0" w:color="auto"/>
        <w:right w:val="none" w:sz="0" w:space="0" w:color="auto"/>
      </w:divBdr>
    </w:div>
    <w:div w:id="1506087075">
      <w:bodyDiv w:val="1"/>
      <w:marLeft w:val="0"/>
      <w:marRight w:val="0"/>
      <w:marTop w:val="0"/>
      <w:marBottom w:val="0"/>
      <w:divBdr>
        <w:top w:val="none" w:sz="0" w:space="0" w:color="auto"/>
        <w:left w:val="none" w:sz="0" w:space="0" w:color="auto"/>
        <w:bottom w:val="none" w:sz="0" w:space="0" w:color="auto"/>
        <w:right w:val="none" w:sz="0" w:space="0" w:color="auto"/>
      </w:divBdr>
      <w:divsChild>
        <w:div w:id="1080518722">
          <w:marLeft w:val="0"/>
          <w:marRight w:val="0"/>
          <w:marTop w:val="0"/>
          <w:marBottom w:val="0"/>
          <w:divBdr>
            <w:top w:val="none" w:sz="0" w:space="0" w:color="auto"/>
            <w:left w:val="none" w:sz="0" w:space="0" w:color="auto"/>
            <w:bottom w:val="none" w:sz="0" w:space="0" w:color="auto"/>
            <w:right w:val="none" w:sz="0" w:space="0" w:color="auto"/>
          </w:divBdr>
          <w:divsChild>
            <w:div w:id="16375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09870">
      <w:bodyDiv w:val="1"/>
      <w:marLeft w:val="0"/>
      <w:marRight w:val="0"/>
      <w:marTop w:val="0"/>
      <w:marBottom w:val="0"/>
      <w:divBdr>
        <w:top w:val="none" w:sz="0" w:space="0" w:color="auto"/>
        <w:left w:val="none" w:sz="0" w:space="0" w:color="auto"/>
        <w:bottom w:val="none" w:sz="0" w:space="0" w:color="auto"/>
        <w:right w:val="none" w:sz="0" w:space="0" w:color="auto"/>
      </w:divBdr>
    </w:div>
    <w:div w:id="1713309015">
      <w:bodyDiv w:val="1"/>
      <w:marLeft w:val="0"/>
      <w:marRight w:val="0"/>
      <w:marTop w:val="0"/>
      <w:marBottom w:val="0"/>
      <w:divBdr>
        <w:top w:val="none" w:sz="0" w:space="0" w:color="auto"/>
        <w:left w:val="none" w:sz="0" w:space="0" w:color="auto"/>
        <w:bottom w:val="none" w:sz="0" w:space="0" w:color="auto"/>
        <w:right w:val="none" w:sz="0" w:space="0" w:color="auto"/>
      </w:divBdr>
    </w:div>
    <w:div w:id="1827353069">
      <w:bodyDiv w:val="1"/>
      <w:marLeft w:val="0"/>
      <w:marRight w:val="0"/>
      <w:marTop w:val="0"/>
      <w:marBottom w:val="0"/>
      <w:divBdr>
        <w:top w:val="none" w:sz="0" w:space="0" w:color="auto"/>
        <w:left w:val="none" w:sz="0" w:space="0" w:color="auto"/>
        <w:bottom w:val="none" w:sz="0" w:space="0" w:color="auto"/>
        <w:right w:val="none" w:sz="0" w:space="0" w:color="auto"/>
      </w:divBdr>
    </w:div>
    <w:div w:id="1871184057">
      <w:bodyDiv w:val="1"/>
      <w:marLeft w:val="0"/>
      <w:marRight w:val="0"/>
      <w:marTop w:val="0"/>
      <w:marBottom w:val="0"/>
      <w:divBdr>
        <w:top w:val="none" w:sz="0" w:space="0" w:color="auto"/>
        <w:left w:val="none" w:sz="0" w:space="0" w:color="auto"/>
        <w:bottom w:val="none" w:sz="0" w:space="0" w:color="auto"/>
        <w:right w:val="none" w:sz="0" w:space="0" w:color="auto"/>
      </w:divBdr>
    </w:div>
    <w:div w:id="1889145034">
      <w:bodyDiv w:val="1"/>
      <w:marLeft w:val="0"/>
      <w:marRight w:val="0"/>
      <w:marTop w:val="0"/>
      <w:marBottom w:val="0"/>
      <w:divBdr>
        <w:top w:val="none" w:sz="0" w:space="0" w:color="auto"/>
        <w:left w:val="none" w:sz="0" w:space="0" w:color="auto"/>
        <w:bottom w:val="none" w:sz="0" w:space="0" w:color="auto"/>
        <w:right w:val="none" w:sz="0" w:space="0" w:color="auto"/>
      </w:divBdr>
    </w:div>
    <w:div w:id="2040398484">
      <w:bodyDiv w:val="1"/>
      <w:marLeft w:val="0"/>
      <w:marRight w:val="0"/>
      <w:marTop w:val="0"/>
      <w:marBottom w:val="0"/>
      <w:divBdr>
        <w:top w:val="none" w:sz="0" w:space="0" w:color="auto"/>
        <w:left w:val="none" w:sz="0" w:space="0" w:color="auto"/>
        <w:bottom w:val="none" w:sz="0" w:space="0" w:color="auto"/>
        <w:right w:val="none" w:sz="0" w:space="0" w:color="auto"/>
      </w:divBdr>
      <w:divsChild>
        <w:div w:id="1058895496">
          <w:marLeft w:val="0"/>
          <w:marRight w:val="0"/>
          <w:marTop w:val="0"/>
          <w:marBottom w:val="0"/>
          <w:divBdr>
            <w:top w:val="none" w:sz="0" w:space="0" w:color="auto"/>
            <w:left w:val="none" w:sz="0" w:space="0" w:color="auto"/>
            <w:bottom w:val="none" w:sz="0" w:space="0" w:color="auto"/>
            <w:right w:val="none" w:sz="0" w:space="0" w:color="auto"/>
          </w:divBdr>
          <w:divsChild>
            <w:div w:id="1334454520">
              <w:marLeft w:val="0"/>
              <w:marRight w:val="0"/>
              <w:marTop w:val="0"/>
              <w:marBottom w:val="0"/>
              <w:divBdr>
                <w:top w:val="none" w:sz="0" w:space="0" w:color="auto"/>
                <w:left w:val="none" w:sz="0" w:space="0" w:color="auto"/>
                <w:bottom w:val="none" w:sz="0" w:space="0" w:color="auto"/>
                <w:right w:val="none" w:sz="0" w:space="0" w:color="auto"/>
              </w:divBdr>
            </w:div>
          </w:divsChild>
        </w:div>
        <w:div w:id="112485645">
          <w:marLeft w:val="0"/>
          <w:marRight w:val="0"/>
          <w:marTop w:val="0"/>
          <w:marBottom w:val="0"/>
          <w:divBdr>
            <w:top w:val="none" w:sz="0" w:space="0" w:color="auto"/>
            <w:left w:val="none" w:sz="0" w:space="0" w:color="auto"/>
            <w:bottom w:val="none" w:sz="0" w:space="0" w:color="auto"/>
            <w:right w:val="none" w:sz="0" w:space="0" w:color="auto"/>
          </w:divBdr>
          <w:divsChild>
            <w:div w:id="1646811159">
              <w:marLeft w:val="0"/>
              <w:marRight w:val="0"/>
              <w:marTop w:val="0"/>
              <w:marBottom w:val="0"/>
              <w:divBdr>
                <w:top w:val="none" w:sz="0" w:space="0" w:color="auto"/>
                <w:left w:val="none" w:sz="0" w:space="0" w:color="auto"/>
                <w:bottom w:val="none" w:sz="0" w:space="0" w:color="auto"/>
                <w:right w:val="none" w:sz="0" w:space="0" w:color="auto"/>
              </w:divBdr>
            </w:div>
          </w:divsChild>
        </w:div>
        <w:div w:id="1811288714">
          <w:marLeft w:val="0"/>
          <w:marRight w:val="0"/>
          <w:marTop w:val="0"/>
          <w:marBottom w:val="0"/>
          <w:divBdr>
            <w:top w:val="none" w:sz="0" w:space="0" w:color="auto"/>
            <w:left w:val="none" w:sz="0" w:space="0" w:color="auto"/>
            <w:bottom w:val="none" w:sz="0" w:space="0" w:color="auto"/>
            <w:right w:val="none" w:sz="0" w:space="0" w:color="auto"/>
          </w:divBdr>
          <w:divsChild>
            <w:div w:id="1149831198">
              <w:marLeft w:val="0"/>
              <w:marRight w:val="0"/>
              <w:marTop w:val="0"/>
              <w:marBottom w:val="0"/>
              <w:divBdr>
                <w:top w:val="none" w:sz="0" w:space="0" w:color="auto"/>
                <w:left w:val="none" w:sz="0" w:space="0" w:color="auto"/>
                <w:bottom w:val="none" w:sz="0" w:space="0" w:color="auto"/>
                <w:right w:val="none" w:sz="0" w:space="0" w:color="auto"/>
              </w:divBdr>
            </w:div>
          </w:divsChild>
        </w:div>
        <w:div w:id="185411257">
          <w:marLeft w:val="0"/>
          <w:marRight w:val="0"/>
          <w:marTop w:val="0"/>
          <w:marBottom w:val="0"/>
          <w:divBdr>
            <w:top w:val="none" w:sz="0" w:space="0" w:color="auto"/>
            <w:left w:val="none" w:sz="0" w:space="0" w:color="auto"/>
            <w:bottom w:val="none" w:sz="0" w:space="0" w:color="auto"/>
            <w:right w:val="none" w:sz="0" w:space="0" w:color="auto"/>
          </w:divBdr>
          <w:divsChild>
            <w:div w:id="884368298">
              <w:marLeft w:val="0"/>
              <w:marRight w:val="0"/>
              <w:marTop w:val="0"/>
              <w:marBottom w:val="0"/>
              <w:divBdr>
                <w:top w:val="none" w:sz="0" w:space="0" w:color="auto"/>
                <w:left w:val="none" w:sz="0" w:space="0" w:color="auto"/>
                <w:bottom w:val="none" w:sz="0" w:space="0" w:color="auto"/>
                <w:right w:val="none" w:sz="0" w:space="0" w:color="auto"/>
              </w:divBdr>
            </w:div>
          </w:divsChild>
        </w:div>
        <w:div w:id="1061683307">
          <w:marLeft w:val="0"/>
          <w:marRight w:val="0"/>
          <w:marTop w:val="0"/>
          <w:marBottom w:val="0"/>
          <w:divBdr>
            <w:top w:val="none" w:sz="0" w:space="0" w:color="auto"/>
            <w:left w:val="none" w:sz="0" w:space="0" w:color="auto"/>
            <w:bottom w:val="none" w:sz="0" w:space="0" w:color="auto"/>
            <w:right w:val="none" w:sz="0" w:space="0" w:color="auto"/>
          </w:divBdr>
          <w:divsChild>
            <w:div w:id="760373863">
              <w:marLeft w:val="0"/>
              <w:marRight w:val="0"/>
              <w:marTop w:val="0"/>
              <w:marBottom w:val="0"/>
              <w:divBdr>
                <w:top w:val="none" w:sz="0" w:space="0" w:color="auto"/>
                <w:left w:val="none" w:sz="0" w:space="0" w:color="auto"/>
                <w:bottom w:val="none" w:sz="0" w:space="0" w:color="auto"/>
                <w:right w:val="none" w:sz="0" w:space="0" w:color="auto"/>
              </w:divBdr>
            </w:div>
          </w:divsChild>
        </w:div>
        <w:div w:id="435057937">
          <w:marLeft w:val="0"/>
          <w:marRight w:val="0"/>
          <w:marTop w:val="0"/>
          <w:marBottom w:val="0"/>
          <w:divBdr>
            <w:top w:val="none" w:sz="0" w:space="0" w:color="auto"/>
            <w:left w:val="none" w:sz="0" w:space="0" w:color="auto"/>
            <w:bottom w:val="none" w:sz="0" w:space="0" w:color="auto"/>
            <w:right w:val="none" w:sz="0" w:space="0" w:color="auto"/>
          </w:divBdr>
          <w:divsChild>
            <w:div w:id="185680968">
              <w:marLeft w:val="0"/>
              <w:marRight w:val="0"/>
              <w:marTop w:val="0"/>
              <w:marBottom w:val="0"/>
              <w:divBdr>
                <w:top w:val="none" w:sz="0" w:space="0" w:color="auto"/>
                <w:left w:val="none" w:sz="0" w:space="0" w:color="auto"/>
                <w:bottom w:val="none" w:sz="0" w:space="0" w:color="auto"/>
                <w:right w:val="none" w:sz="0" w:space="0" w:color="auto"/>
              </w:divBdr>
            </w:div>
          </w:divsChild>
        </w:div>
        <w:div w:id="1622297166">
          <w:marLeft w:val="0"/>
          <w:marRight w:val="0"/>
          <w:marTop w:val="0"/>
          <w:marBottom w:val="0"/>
          <w:divBdr>
            <w:top w:val="none" w:sz="0" w:space="0" w:color="auto"/>
            <w:left w:val="none" w:sz="0" w:space="0" w:color="auto"/>
            <w:bottom w:val="none" w:sz="0" w:space="0" w:color="auto"/>
            <w:right w:val="none" w:sz="0" w:space="0" w:color="auto"/>
          </w:divBdr>
          <w:divsChild>
            <w:div w:id="946230971">
              <w:marLeft w:val="0"/>
              <w:marRight w:val="0"/>
              <w:marTop w:val="0"/>
              <w:marBottom w:val="0"/>
              <w:divBdr>
                <w:top w:val="none" w:sz="0" w:space="0" w:color="auto"/>
                <w:left w:val="none" w:sz="0" w:space="0" w:color="auto"/>
                <w:bottom w:val="none" w:sz="0" w:space="0" w:color="auto"/>
                <w:right w:val="none" w:sz="0" w:space="0" w:color="auto"/>
              </w:divBdr>
            </w:div>
          </w:divsChild>
        </w:div>
        <w:div w:id="11615132">
          <w:marLeft w:val="0"/>
          <w:marRight w:val="0"/>
          <w:marTop w:val="0"/>
          <w:marBottom w:val="0"/>
          <w:divBdr>
            <w:top w:val="none" w:sz="0" w:space="0" w:color="auto"/>
            <w:left w:val="none" w:sz="0" w:space="0" w:color="auto"/>
            <w:bottom w:val="none" w:sz="0" w:space="0" w:color="auto"/>
            <w:right w:val="none" w:sz="0" w:space="0" w:color="auto"/>
          </w:divBdr>
          <w:divsChild>
            <w:div w:id="10482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abs/pii/S0168160506003230" TargetMode="External"/><Relationship Id="rId18" Type="http://schemas.openxmlformats.org/officeDocument/2006/relationships/hyperlink" Target="https://www.frontiersin.org/journals/bioengineering-and-biotechnology/articles/10.3389/fbioe.2021.770248/full" TargetMode="External"/><Relationship Id="rId26" Type="http://schemas.openxmlformats.org/officeDocument/2006/relationships/hyperlink" Target="https://www.scirp.org/reference/referencespapers?referenceid=899331" TargetMode="External"/><Relationship Id="rId39" Type="http://schemas.openxmlformats.org/officeDocument/2006/relationships/hyperlink" Target="https://pubmed.ncbi.nlm.nih.gov/12494920/" TargetMode="External"/><Relationship Id="rId21" Type="http://schemas.openxmlformats.org/officeDocument/2006/relationships/hyperlink" Target="https://www.sciencedirect.com/science/article/abs/pii/S0168160599001543" TargetMode="External"/><Relationship Id="rId34" Type="http://schemas.openxmlformats.org/officeDocument/2006/relationships/hyperlink" Target="https://ifst.onlinelibrary.wiley.com/doi/10.1111/ijfs.15044" TargetMode="External"/><Relationship Id="rId42" Type="http://schemas.openxmlformats.org/officeDocument/2006/relationships/hyperlink" Target="https://www.sciencedirect.com/science/article/abs/pii/S0023643820304400" TargetMode="External"/><Relationship Id="rId47" Type="http://schemas.openxmlformats.org/officeDocument/2006/relationships/hyperlink" Target="https://pmc.ncbi.nlm.nih.gov/articles/PMC7416116/" TargetMode="External"/><Relationship Id="rId50" Type="http://schemas.openxmlformats.org/officeDocument/2006/relationships/hyperlink" Target="https://www.mdpi.com/2076-2607/9/12/2415" TargetMode="External"/><Relationship Id="rId55" Type="http://schemas.openxmlformats.org/officeDocument/2006/relationships/hyperlink" Target="https://doi.org/10.31083/j.fbe1602018"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article/abs/pii/S0963996903000097" TargetMode="External"/><Relationship Id="rId29" Type="http://schemas.openxmlformats.org/officeDocument/2006/relationships/hyperlink" Target="https://paper.researchbib.com/view/paper/290601" TargetMode="External"/><Relationship Id="rId11" Type="http://schemas.openxmlformats.org/officeDocument/2006/relationships/hyperlink" Target="https://www.nature.com/articles/s41598-022-24791-5" TargetMode="External"/><Relationship Id="rId24" Type="http://schemas.openxmlformats.org/officeDocument/2006/relationships/hyperlink" Target="https://www.sciencedirect.com/science/article/abs/pii/S0168160509005339" TargetMode="External"/><Relationship Id="rId32" Type="http://schemas.openxmlformats.org/officeDocument/2006/relationships/hyperlink" Target="https://www.researchgate.net/publication/378631772_Millets_as_nutri-cereals_and_its_health_benefits_an_overview" TargetMode="External"/><Relationship Id="rId37" Type="http://schemas.openxmlformats.org/officeDocument/2006/relationships/hyperlink" Target="https://www.mdpi.com/2076-2607/9/4/836" TargetMode="External"/><Relationship Id="rId40" Type="http://schemas.openxmlformats.org/officeDocument/2006/relationships/hyperlink" Target="https://www.indianjournals.com/ijor.aspx?target=ijor:ijfft&amp;volume=5&amp;issue=2&amp;article=004" TargetMode="External"/><Relationship Id="rId45" Type="http://schemas.openxmlformats.org/officeDocument/2006/relationships/hyperlink" Target="https://www.researchgate.net/publication/340720123_TRADITIONAL_CEREAL-BASED_ALCOHOLIC_BEVERAGES_OF_INDIA_A_RICH_SOURCE_OF_UNEXPLORED_MICROORGANISMS_FOR_POTENTIAL_HEALTH" TargetMode="External"/><Relationship Id="rId53" Type="http://schemas.openxmlformats.org/officeDocument/2006/relationships/hyperlink" Target="https://demo8.purnank.co.in/index.php/jas/article/view/430" TargetMode="External"/><Relationship Id="rId58" Type="http://schemas.openxmlformats.org/officeDocument/2006/relationships/hyperlink" Target="https://doi.org/10.1097/00005176-200110002-00005"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onlinelibrary.wiley.com/doi/abs/10.1002/9781119776345.ch3" TargetMode="External"/><Relationship Id="rId14" Type="http://schemas.openxmlformats.org/officeDocument/2006/relationships/hyperlink" Target="https://link.springer.com/article/10.1007/s13197-020-04359-9" TargetMode="External"/><Relationship Id="rId22" Type="http://schemas.openxmlformats.org/officeDocument/2006/relationships/hyperlink" Target="https://www.sciencedirect.com/science/article/abs/pii/S175646461930057X" TargetMode="External"/><Relationship Id="rId27" Type="http://schemas.openxmlformats.org/officeDocument/2006/relationships/hyperlink" Target="https://nepjol.info/index.php/JFSTN/article/view/8257" TargetMode="External"/><Relationship Id="rId30" Type="http://schemas.openxmlformats.org/officeDocument/2006/relationships/hyperlink" Target="https://onlinelibrary.wiley.com/doi/full/10.5402/2013/481651" TargetMode="External"/><Relationship Id="rId35" Type="http://schemas.openxmlformats.org/officeDocument/2006/relationships/hyperlink" Target="https://www.sciencedirect.com/science/article/abs/pii/S0308814609013624" TargetMode="External"/><Relationship Id="rId43" Type="http://schemas.openxmlformats.org/officeDocument/2006/relationships/hyperlink" Target="https://paper.researchbib.com/view/paper/290601" TargetMode="External"/><Relationship Id="rId48" Type="http://schemas.openxmlformats.org/officeDocument/2006/relationships/hyperlink" Target="https://www.academia.edu/80505528/Effect_of_germination_and_fermentation_on_ph_titratable_acidity_and_chemical_composition_of_pearl_millet_based_food_blends" TargetMode="External"/><Relationship Id="rId56" Type="http://schemas.openxmlformats.org/officeDocument/2006/relationships/hyperlink" Target="https://doi.org/10.3390/fermentation8020063" TargetMode="External"/><Relationship Id="rId8" Type="http://schemas.openxmlformats.org/officeDocument/2006/relationships/hyperlink" Target="https://www.scirp.org/html/10-2270165_35536.htm" TargetMode="External"/><Relationship Id="rId51" Type="http://schemas.openxmlformats.org/officeDocument/2006/relationships/hyperlink" Target="https://www.researchgate.net/profile/Shakshi-Sharma-3/publication/348416513_Preparation_of_probiotic_enriched_functional_beverage_of_Kodo_millet_Paspalum_scrobiculatum_a_nutritionally_enriched_absolute_new_product_for_commercialization/links/5ffdd04a92851c13fe09b581/Preparation-of-probiotic-enriched-functional-beverage-of-Kodo-millet-Paspalum-scrobiculatum-a-nutritionally-enriched-absolute-new-product-for-commercialization.pdf" TargetMode="External"/><Relationship Id="rId3" Type="http://schemas.openxmlformats.org/officeDocument/2006/relationships/styles" Target="styles.xml"/><Relationship Id="rId12" Type="http://schemas.openxmlformats.org/officeDocument/2006/relationships/hyperlink" Target="https://www.researchgate.net/profile/Issoufou-Amadou/publication/235719257_Millet-based_Traditional_Processed_Foods_and_Beverages-A_Review/links/59c150e80f7e9b21a8265822/Millet-based-Traditional-Processed-Foods-and-Beverages-A-Review.pdf" TargetMode="External"/><Relationship Id="rId17" Type="http://schemas.openxmlformats.org/officeDocument/2006/relationships/hyperlink" Target="https://ift.onlinelibrary.wiley.com/doi/abs/10.1111/1541-4337.12012?casa_token=Dh2L9i-Af-8AAAAA:PeNssrW8_FjEmwhs_uah317UQTlI-bNbOZuw9Fr9b-BEdMspVolSpO_2mqTCBYGIUYoPEMo1_2io4yoi" TargetMode="External"/><Relationship Id="rId25" Type="http://schemas.openxmlformats.org/officeDocument/2006/relationships/hyperlink" Target="https://pubmed.ncbi.nlm.nih.gov/16189798/" TargetMode="External"/><Relationship Id="rId33" Type="http://schemas.openxmlformats.org/officeDocument/2006/relationships/hyperlink" Target="https://link.springer.com/article/10.1007/s10068-024-01631-y" TargetMode="External"/><Relationship Id="rId38" Type="http://schemas.openxmlformats.org/officeDocument/2006/relationships/hyperlink" Target="https://portal.research.lu.se/en/publications/the-role-of-lactobacillus-plantarum-in-foods-and-human-health" TargetMode="External"/><Relationship Id="rId46" Type="http://schemas.openxmlformats.org/officeDocument/2006/relationships/hyperlink" Target="https://www.tandfonline.com/doi/abs/10.1081/FRI-120003416" TargetMode="External"/><Relationship Id="rId59" Type="http://schemas.openxmlformats.org/officeDocument/2006/relationships/hyperlink" Target="https://doi.org/10.1007/s13197-025-06260-9" TargetMode="External"/><Relationship Id="rId20" Type="http://schemas.openxmlformats.org/officeDocument/2006/relationships/hyperlink" Target="https://ouslj.sljol.info/articles/10.4038/ouslj.v12i1.7384" TargetMode="External"/><Relationship Id="rId41" Type="http://schemas.openxmlformats.org/officeDocument/2006/relationships/hyperlink" Target="https://www.frontiersin.org/journals/microbiology/articles/10.3389/fmicb.2016.00925/full" TargetMode="External"/><Relationship Id="rId54" Type="http://schemas.openxmlformats.org/officeDocument/2006/relationships/hyperlink" Target="https://link.springer.com/chapter/10.1007/978-81-322-2800-4_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ture.com/articles/s41598-020-58676-2" TargetMode="External"/><Relationship Id="rId23" Type="http://schemas.openxmlformats.org/officeDocument/2006/relationships/hyperlink" Target="https://www.sciencedirect.com/science/article/abs/pii/S0963996921002970" TargetMode="External"/><Relationship Id="rId28" Type="http://schemas.openxmlformats.org/officeDocument/2006/relationships/hyperlink" Target="https://www.jptcp.com/index.php/jptcp/article/view/2544" TargetMode="External"/><Relationship Id="rId36" Type="http://schemas.openxmlformats.org/officeDocument/2006/relationships/hyperlink" Target="https://www.researchgate.net/publication/360667234_Formulation_and_Evaluation_of_Bajra_Millet_PBH-1625_Beverage_and_Probiotic_Beverage" TargetMode="External"/><Relationship Id="rId49" Type="http://schemas.openxmlformats.org/officeDocument/2006/relationships/hyperlink" Target="https://www.nature.com/articles/s41575-019-0173-3" TargetMode="External"/><Relationship Id="rId57" Type="http://schemas.openxmlformats.org/officeDocument/2006/relationships/hyperlink" Target="https://doi.org/10.1038/nrgastro.2014.66" TargetMode="External"/><Relationship Id="rId10" Type="http://schemas.openxmlformats.org/officeDocument/2006/relationships/hyperlink" Target="https://onlinelibrary.wiley.com/doi/abs/10.1111/1471-0307.12328" TargetMode="External"/><Relationship Id="rId31" Type="http://schemas.openxmlformats.org/officeDocument/2006/relationships/hyperlink" Target="https://www.researchgate.net/publication/27797673_Proximate_and_microbial_analyses_of_burukutu_and_pito_produced_in_Ilorin_Nigeria" TargetMode="External"/><Relationship Id="rId44" Type="http://schemas.openxmlformats.org/officeDocument/2006/relationships/hyperlink" Target="https://www.sciencedirect.com/science/article/pii/S235261811600010X" TargetMode="External"/><Relationship Id="rId52" Type="http://schemas.openxmlformats.org/officeDocument/2006/relationships/hyperlink" Target="https://www.frontiersin.org/journals/microbiology/articles/10.3389/fmicb.2016.00377/full" TargetMode="External"/><Relationship Id="rId60" Type="http://schemas.openxmlformats.org/officeDocument/2006/relationships/hyperlink" Target="https://doi.org/10.1016/j.focha.2024.100872" TargetMode="External"/><Relationship Id="rId4" Type="http://schemas.openxmlformats.org/officeDocument/2006/relationships/settings" Target="settings.xml"/><Relationship Id="rId9" Type="http://schemas.openxmlformats.org/officeDocument/2006/relationships/hyperlink" Target="https://www.tandfonline.com/doi/abs/10.1080/0890543050031647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0B459FF1-278C-4683-9B83-7186BD6E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36</Pages>
  <Words>12477</Words>
  <Characters>71120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SDI 1137</cp:lastModifiedBy>
  <cp:revision>28</cp:revision>
  <dcterms:created xsi:type="dcterms:W3CDTF">2025-06-26T17:41:00Z</dcterms:created>
  <dcterms:modified xsi:type="dcterms:W3CDTF">2025-06-28T08:24:00Z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4EF69B883224CD4697B9E567D7247E27_41</vt:lpwstr>
  </property>
</Properties>
</file>