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8DC81" w14:textId="77777777" w:rsidR="003C2F66" w:rsidRPr="003C2F66" w:rsidRDefault="003C2F66" w:rsidP="003C2F66">
      <w:pPr>
        <w:spacing w:after="0"/>
        <w:jc w:val="right"/>
        <w:rPr>
          <w:rFonts w:ascii="Arial" w:hAnsi="Arial" w:cs="Arial"/>
          <w:b/>
          <w:bCs/>
          <w:i/>
          <w:iCs/>
          <w:color w:val="000000" w:themeColor="text1"/>
          <w:sz w:val="36"/>
          <w:szCs w:val="36"/>
          <w:u w:val="single"/>
        </w:rPr>
      </w:pPr>
      <w:bookmarkStart w:id="0" w:name="_Toc127880968"/>
      <w:r w:rsidRPr="003C2F66">
        <w:rPr>
          <w:rFonts w:ascii="Arial" w:hAnsi="Arial" w:cs="Arial"/>
          <w:b/>
          <w:bCs/>
          <w:i/>
          <w:iCs/>
          <w:color w:val="000000" w:themeColor="text1"/>
          <w:sz w:val="36"/>
          <w:szCs w:val="36"/>
          <w:u w:val="single"/>
        </w:rPr>
        <w:t>Original Research Article</w:t>
      </w:r>
    </w:p>
    <w:bookmarkEnd w:id="0"/>
    <w:p w14:paraId="5836E32C" w14:textId="480238EE" w:rsidR="005E2DF8" w:rsidRPr="00E23B04" w:rsidRDefault="00821F64" w:rsidP="00075BF6">
      <w:pPr>
        <w:spacing w:after="0"/>
        <w:jc w:val="right"/>
        <w:rPr>
          <w:rFonts w:ascii="Arial" w:hAnsi="Arial" w:cs="Arial"/>
          <w:b/>
          <w:color w:val="000000" w:themeColor="text1"/>
          <w:sz w:val="36"/>
          <w:szCs w:val="36"/>
        </w:rPr>
      </w:pPr>
      <w:r w:rsidRPr="00821F64">
        <w:rPr>
          <w:rFonts w:ascii="Arial" w:hAnsi="Arial" w:cs="Arial"/>
          <w:b/>
          <w:color w:val="000000" w:themeColor="text1"/>
          <w:sz w:val="36"/>
          <w:szCs w:val="36"/>
          <w:highlight w:val="yellow"/>
        </w:rPr>
        <w:t>Determinants of Infant and Young Child Feeding (IYCF) Practices among Rohingya Refugees: A Mixed-Methods Survey in Cox’s Bazar Camps, Bangladesh</w:t>
      </w:r>
    </w:p>
    <w:p w14:paraId="68F1C06F" w14:textId="20C66AC6" w:rsidR="00AB5A4E" w:rsidRPr="004C48FF" w:rsidRDefault="00AB5A4E" w:rsidP="00075BF6">
      <w:pPr>
        <w:jc w:val="right"/>
        <w:rPr>
          <w:rFonts w:ascii="Arial" w:hAnsi="Arial" w:cs="Arial"/>
          <w:color w:val="000000" w:themeColor="text1"/>
          <w:lang w:val="en-GB"/>
        </w:rPr>
      </w:pPr>
    </w:p>
    <w:p w14:paraId="27DE3870" w14:textId="7B149E82" w:rsidR="00EC7EE1" w:rsidRPr="00A81CB2" w:rsidRDefault="00EC7EE1" w:rsidP="00075BF6">
      <w:pPr>
        <w:jc w:val="both"/>
        <w:rPr>
          <w:rFonts w:ascii="Arial" w:hAnsi="Arial" w:cs="Arial"/>
          <w:b/>
          <w:sz w:val="20"/>
          <w:szCs w:val="20"/>
        </w:rPr>
      </w:pPr>
      <w:bookmarkStart w:id="1" w:name="_Toc127880969"/>
    </w:p>
    <w:tbl>
      <w:tblPr>
        <w:tblStyle w:val="TableGrid"/>
        <w:tblW w:w="0" w:type="auto"/>
        <w:tblLook w:val="04A0" w:firstRow="1" w:lastRow="0" w:firstColumn="1" w:lastColumn="0" w:noHBand="0" w:noVBand="1"/>
      </w:tblPr>
      <w:tblGrid>
        <w:gridCol w:w="9350"/>
      </w:tblGrid>
      <w:tr w:rsidR="009D6FEF" w14:paraId="79EB3B83" w14:textId="77777777">
        <w:tc>
          <w:tcPr>
            <w:tcW w:w="9350" w:type="dxa"/>
          </w:tcPr>
          <w:p w14:paraId="4C42AD0F" w14:textId="77777777" w:rsidR="00A81CB2" w:rsidRDefault="00A81CB2" w:rsidP="00075BF6">
            <w:pPr>
              <w:jc w:val="both"/>
              <w:rPr>
                <w:rFonts w:ascii="Arial" w:hAnsi="Arial" w:cs="Arial"/>
                <w:b/>
                <w:sz w:val="20"/>
                <w:szCs w:val="20"/>
              </w:rPr>
            </w:pPr>
            <w:r w:rsidRPr="00A81CB2">
              <w:rPr>
                <w:rFonts w:ascii="Arial" w:hAnsi="Arial" w:cs="Arial"/>
                <w:b/>
                <w:sz w:val="20"/>
                <w:szCs w:val="20"/>
              </w:rPr>
              <w:t>ABSTRACT</w:t>
            </w:r>
          </w:p>
          <w:p w14:paraId="63186A04" w14:textId="7A89C73E" w:rsidR="00252809" w:rsidRPr="0064756C" w:rsidRDefault="009D6FEF" w:rsidP="00075BF6">
            <w:pPr>
              <w:jc w:val="both"/>
              <w:rPr>
                <w:rFonts w:ascii="Arial" w:hAnsi="Arial" w:cs="Arial"/>
                <w:b/>
                <w:bCs/>
                <w:sz w:val="20"/>
                <w:szCs w:val="20"/>
              </w:rPr>
            </w:pPr>
            <w:r w:rsidRPr="00E94E54">
              <w:rPr>
                <w:rFonts w:ascii="Arial" w:hAnsi="Arial" w:cs="Arial"/>
                <w:b/>
                <w:bCs/>
                <w:sz w:val="20"/>
                <w:szCs w:val="20"/>
              </w:rPr>
              <w:t>Aim</w:t>
            </w:r>
            <w:r w:rsidR="00E94E54" w:rsidRPr="00E94E54">
              <w:rPr>
                <w:rFonts w:ascii="Arial" w:hAnsi="Arial" w:cs="Arial"/>
                <w:b/>
                <w:bCs/>
                <w:sz w:val="20"/>
                <w:szCs w:val="20"/>
              </w:rPr>
              <w:t xml:space="preserve">: </w:t>
            </w:r>
            <w:r w:rsidRPr="00E94E54">
              <w:rPr>
                <w:rFonts w:ascii="Arial" w:hAnsi="Arial" w:cs="Arial"/>
                <w:sz w:val="20"/>
                <w:szCs w:val="20"/>
              </w:rPr>
              <w:t>The objective of the exercise was to determine the factors influencing infant and young child feeding practices among Rohingya communities and come up with ways to address them</w:t>
            </w:r>
            <w:r w:rsidR="005C1D97">
              <w:rPr>
                <w:rFonts w:ascii="Arial" w:hAnsi="Arial" w:cs="Arial"/>
                <w:sz w:val="20"/>
                <w:szCs w:val="20"/>
              </w:rPr>
              <w:t xml:space="preserve"> </w:t>
            </w:r>
            <w:r w:rsidR="005C1D97" w:rsidRPr="005C1D97">
              <w:rPr>
                <w:rFonts w:ascii="Arial" w:hAnsi="Arial" w:cs="Arial"/>
                <w:sz w:val="20"/>
                <w:szCs w:val="20"/>
                <w:highlight w:val="yellow"/>
              </w:rPr>
              <w:t xml:space="preserve">in </w:t>
            </w:r>
            <w:bookmarkStart w:id="2" w:name="_Hlk201525284"/>
            <w:r w:rsidR="005C1D97" w:rsidRPr="005C1D97">
              <w:rPr>
                <w:rFonts w:ascii="Arial" w:hAnsi="Arial" w:cs="Arial"/>
                <w:sz w:val="20"/>
                <w:szCs w:val="20"/>
                <w:highlight w:val="yellow"/>
              </w:rPr>
              <w:t>areas where the nutrition-sensitive program is implemented</w:t>
            </w:r>
            <w:bookmarkEnd w:id="2"/>
            <w:r w:rsidRPr="005C1D97">
              <w:rPr>
                <w:rFonts w:ascii="Arial" w:hAnsi="Arial" w:cs="Arial"/>
                <w:sz w:val="20"/>
                <w:szCs w:val="20"/>
                <w:highlight w:val="yellow"/>
              </w:rPr>
              <w:t>.</w:t>
            </w:r>
            <w:r w:rsidRPr="00E94E54">
              <w:rPr>
                <w:rFonts w:ascii="Arial" w:hAnsi="Arial" w:cs="Arial"/>
                <w:sz w:val="20"/>
                <w:szCs w:val="20"/>
              </w:rPr>
              <w:t xml:space="preserve"> The findings w</w:t>
            </w:r>
            <w:r w:rsidR="0097629F">
              <w:rPr>
                <w:rFonts w:ascii="Arial" w:hAnsi="Arial" w:cs="Arial"/>
                <w:sz w:val="20"/>
                <w:szCs w:val="20"/>
              </w:rPr>
              <w:t>ould</w:t>
            </w:r>
            <w:r w:rsidRPr="00E94E54">
              <w:rPr>
                <w:rFonts w:ascii="Arial" w:hAnsi="Arial" w:cs="Arial"/>
                <w:sz w:val="20"/>
                <w:szCs w:val="20"/>
              </w:rPr>
              <w:t xml:space="preserve"> be used by the consortium implementing partners to develop more effective, longer-term strategies for improvement and scale-up of IYCF–E program in the camps.</w:t>
            </w:r>
          </w:p>
          <w:p w14:paraId="28906D35" w14:textId="11141BA2" w:rsidR="0064756C" w:rsidRPr="00C845DA" w:rsidRDefault="00252809" w:rsidP="00075BF6">
            <w:pPr>
              <w:pStyle w:val="Body"/>
              <w:spacing w:after="0"/>
              <w:rPr>
                <w:rFonts w:ascii="Arial" w:eastAsia="Calibri" w:hAnsi="Arial" w:cs="Arial"/>
                <w:szCs w:val="22"/>
              </w:rPr>
            </w:pPr>
            <w:r w:rsidRPr="00C845DA">
              <w:rPr>
                <w:rFonts w:ascii="Arial" w:eastAsia="Calibri" w:hAnsi="Arial" w:cs="Arial"/>
                <w:b/>
                <w:szCs w:val="22"/>
              </w:rPr>
              <w:t>Study design</w:t>
            </w:r>
            <w:r w:rsidR="00C845DA" w:rsidRPr="00C845DA">
              <w:rPr>
                <w:rFonts w:ascii="Arial" w:eastAsia="Calibri" w:hAnsi="Arial" w:cs="Arial"/>
                <w:b/>
                <w:szCs w:val="22"/>
              </w:rPr>
              <w:t>:</w:t>
            </w:r>
            <w:r w:rsidR="00C845DA" w:rsidRPr="00C845DA">
              <w:rPr>
                <w:rFonts w:ascii="Arial" w:eastAsia="Calibri" w:hAnsi="Arial" w:cs="Arial"/>
                <w:szCs w:val="22"/>
              </w:rPr>
              <w:t xml:space="preserve"> This</w:t>
            </w:r>
            <w:r w:rsidR="000432AD" w:rsidRPr="00C845DA">
              <w:rPr>
                <w:rFonts w:ascii="Arial" w:eastAsia="Calibri" w:hAnsi="Arial" w:cs="Arial"/>
                <w:szCs w:val="22"/>
              </w:rPr>
              <w:t xml:space="preserve"> study adopted</w:t>
            </w:r>
            <w:r w:rsidR="005C1D97">
              <w:rPr>
                <w:rFonts w:ascii="Arial" w:eastAsia="Calibri" w:hAnsi="Arial" w:cs="Arial"/>
                <w:szCs w:val="22"/>
              </w:rPr>
              <w:t xml:space="preserve"> a </w:t>
            </w:r>
            <w:r w:rsidR="000432AD" w:rsidRPr="00C845DA">
              <w:rPr>
                <w:rFonts w:ascii="Arial" w:eastAsia="Calibri" w:hAnsi="Arial" w:cs="Arial"/>
                <w:szCs w:val="22"/>
              </w:rPr>
              <w:t xml:space="preserve">mixed-methods design to assess Infant and Young Child Feeding (IYCF) practices among Rohingya refugee communities. The study </w:t>
            </w:r>
            <w:r w:rsidR="005C1D97" w:rsidRPr="00C845DA">
              <w:rPr>
                <w:rFonts w:ascii="Arial" w:hAnsi="Arial" w:cs="Arial"/>
              </w:rPr>
              <w:t xml:space="preserve">incorporated </w:t>
            </w:r>
            <w:r w:rsidR="005C1D97" w:rsidRPr="005C1D97">
              <w:rPr>
                <w:rFonts w:ascii="Arial" w:hAnsi="Arial" w:cs="Arial"/>
                <w:highlight w:val="yellow"/>
              </w:rPr>
              <w:t>both</w:t>
            </w:r>
            <w:r w:rsidR="000432AD" w:rsidRPr="00C845DA">
              <w:rPr>
                <w:rFonts w:ascii="Arial" w:eastAsia="Calibri" w:hAnsi="Arial" w:cs="Arial"/>
                <w:szCs w:val="22"/>
              </w:rPr>
              <w:t xml:space="preserve"> quantitative </w:t>
            </w:r>
            <w:r w:rsidR="005C1D97" w:rsidRPr="005C1D97">
              <w:rPr>
                <w:rFonts w:ascii="Arial" w:eastAsia="Calibri" w:hAnsi="Arial" w:cs="Arial"/>
                <w:szCs w:val="22"/>
                <w:highlight w:val="yellow"/>
              </w:rPr>
              <w:t xml:space="preserve">data </w:t>
            </w:r>
            <w:r w:rsidR="005C1D97" w:rsidRPr="005C1D97">
              <w:rPr>
                <w:rFonts w:ascii="Arial" w:hAnsi="Arial" w:cs="Arial"/>
                <w:highlight w:val="yellow"/>
              </w:rPr>
              <w:t>from</w:t>
            </w:r>
            <w:r w:rsidR="005C1D97" w:rsidRPr="005C1D97">
              <w:rPr>
                <w:rFonts w:ascii="Arial" w:eastAsia="Calibri" w:hAnsi="Arial" w:cs="Arial"/>
                <w:szCs w:val="22"/>
                <w:highlight w:val="yellow"/>
              </w:rPr>
              <w:t xml:space="preserve"> cross-sectional</w:t>
            </w:r>
            <w:r w:rsidR="005C1D97">
              <w:rPr>
                <w:rFonts w:ascii="Arial" w:eastAsia="Calibri" w:hAnsi="Arial" w:cs="Arial"/>
                <w:szCs w:val="22"/>
              </w:rPr>
              <w:t xml:space="preserve"> </w:t>
            </w:r>
            <w:r w:rsidR="005C1D97" w:rsidRPr="00C845DA">
              <w:rPr>
                <w:rFonts w:ascii="Arial" w:hAnsi="Arial" w:cs="Arial"/>
              </w:rPr>
              <w:t>household surveys</w:t>
            </w:r>
            <w:r w:rsidR="000432AD" w:rsidRPr="00C845DA">
              <w:rPr>
                <w:rFonts w:ascii="Arial" w:eastAsia="Calibri" w:hAnsi="Arial" w:cs="Arial"/>
                <w:szCs w:val="22"/>
              </w:rPr>
              <w:t xml:space="preserve"> </w:t>
            </w:r>
            <w:r w:rsidR="00582298" w:rsidRPr="001E736F">
              <w:rPr>
                <w:rFonts w:ascii="Arial" w:eastAsia="Calibri" w:hAnsi="Arial" w:cs="Arial"/>
                <w:szCs w:val="22"/>
                <w:highlight w:val="yellow"/>
              </w:rPr>
              <w:t xml:space="preserve">(541 children </w:t>
            </w:r>
            <w:r w:rsidR="00A27A0E" w:rsidRPr="001E736F">
              <w:rPr>
                <w:rFonts w:ascii="Arial" w:eastAsia="Calibri" w:hAnsi="Arial" w:cs="Arial"/>
                <w:szCs w:val="22"/>
                <w:highlight w:val="yellow"/>
              </w:rPr>
              <w:t xml:space="preserve">surveyed from 531 </w:t>
            </w:r>
            <w:proofErr w:type="gramStart"/>
            <w:r w:rsidR="001E736F" w:rsidRPr="001E736F">
              <w:rPr>
                <w:rFonts w:ascii="Arial" w:eastAsia="Calibri" w:hAnsi="Arial" w:cs="Arial"/>
                <w:szCs w:val="22"/>
                <w:highlight w:val="yellow"/>
              </w:rPr>
              <w:t>households)</w:t>
            </w:r>
            <w:r w:rsidR="000432AD" w:rsidRPr="00C845DA">
              <w:rPr>
                <w:rFonts w:ascii="Arial" w:eastAsia="Calibri" w:hAnsi="Arial" w:cs="Arial"/>
                <w:szCs w:val="22"/>
              </w:rPr>
              <w:t>to</w:t>
            </w:r>
            <w:proofErr w:type="gramEnd"/>
            <w:r w:rsidR="000432AD" w:rsidRPr="00C845DA">
              <w:rPr>
                <w:rFonts w:ascii="Arial" w:eastAsia="Calibri" w:hAnsi="Arial" w:cs="Arial"/>
                <w:szCs w:val="22"/>
              </w:rPr>
              <w:t xml:space="preserve"> generate measurable indicator data and qualitative </w:t>
            </w:r>
            <w:r w:rsidR="005C1D97">
              <w:rPr>
                <w:rFonts w:ascii="Arial" w:hAnsi="Arial" w:cs="Arial"/>
              </w:rPr>
              <w:t>data</w:t>
            </w:r>
            <w:r w:rsidR="005C1D97">
              <w:rPr>
                <w:rFonts w:ascii="Arial" w:eastAsia="Calibri" w:hAnsi="Arial" w:cs="Arial"/>
                <w:szCs w:val="22"/>
              </w:rPr>
              <w:t xml:space="preserve"> </w:t>
            </w:r>
            <w:r w:rsidR="005C1D97" w:rsidRPr="005C1D97">
              <w:rPr>
                <w:rFonts w:ascii="Arial" w:eastAsia="Calibri" w:hAnsi="Arial" w:cs="Arial"/>
                <w:szCs w:val="22"/>
                <w:highlight w:val="yellow"/>
              </w:rPr>
              <w:t>from</w:t>
            </w:r>
            <w:r w:rsidR="005C1D97">
              <w:rPr>
                <w:rFonts w:ascii="Arial" w:eastAsia="Calibri" w:hAnsi="Arial" w:cs="Arial"/>
                <w:szCs w:val="22"/>
              </w:rPr>
              <w:t xml:space="preserve"> </w:t>
            </w:r>
            <w:r w:rsidR="000432AD" w:rsidRPr="00C845DA">
              <w:rPr>
                <w:rFonts w:ascii="Arial" w:eastAsia="Calibri" w:hAnsi="Arial" w:cs="Arial"/>
                <w:szCs w:val="22"/>
              </w:rPr>
              <w:t>focus group discussions (FGDs)</w:t>
            </w:r>
            <w:r w:rsidR="005C1D97">
              <w:rPr>
                <w:rFonts w:ascii="Arial" w:eastAsia="Calibri" w:hAnsi="Arial" w:cs="Arial"/>
                <w:szCs w:val="22"/>
              </w:rPr>
              <w:t xml:space="preserve"> </w:t>
            </w:r>
            <w:r w:rsidR="005C1D97" w:rsidRPr="005C1D97">
              <w:rPr>
                <w:rFonts w:ascii="Arial" w:eastAsia="Calibri" w:hAnsi="Arial" w:cs="Arial"/>
                <w:szCs w:val="22"/>
                <w:highlight w:val="yellow"/>
              </w:rPr>
              <w:t>and Key Informants Interview (KII)</w:t>
            </w:r>
            <w:r w:rsidR="005C1D97">
              <w:rPr>
                <w:rFonts w:ascii="Arial" w:eastAsia="Calibri" w:hAnsi="Arial" w:cs="Arial"/>
                <w:szCs w:val="22"/>
              </w:rPr>
              <w:t xml:space="preserve"> </w:t>
            </w:r>
            <w:r w:rsidR="005C1D97" w:rsidRPr="00C845DA">
              <w:rPr>
                <w:rFonts w:ascii="Arial" w:eastAsia="Calibri" w:hAnsi="Arial" w:cs="Arial"/>
                <w:szCs w:val="22"/>
              </w:rPr>
              <w:t>to</w:t>
            </w:r>
            <w:r w:rsidR="000432AD" w:rsidRPr="00C845DA">
              <w:rPr>
                <w:rFonts w:ascii="Arial" w:eastAsia="Calibri" w:hAnsi="Arial" w:cs="Arial"/>
                <w:szCs w:val="22"/>
              </w:rPr>
              <w:t xml:space="preserve"> gain contextual insights into socio-cultural factors influencing feeding practices</w:t>
            </w:r>
            <w:r w:rsidRPr="00C845DA">
              <w:rPr>
                <w:rFonts w:ascii="Arial" w:eastAsia="Calibri" w:hAnsi="Arial" w:cs="Arial"/>
                <w:szCs w:val="22"/>
              </w:rPr>
              <w:t>.</w:t>
            </w:r>
          </w:p>
          <w:p w14:paraId="66107F1F" w14:textId="636E39AF" w:rsidR="005546B5" w:rsidRPr="00E50BDA" w:rsidRDefault="00252809" w:rsidP="00075BF6">
            <w:pPr>
              <w:jc w:val="both"/>
              <w:rPr>
                <w:rFonts w:ascii="Arial" w:hAnsi="Arial" w:cs="Arial"/>
                <w:sz w:val="20"/>
                <w:szCs w:val="20"/>
              </w:rPr>
            </w:pPr>
            <w:r w:rsidRPr="00E50BDA">
              <w:rPr>
                <w:rFonts w:ascii="Arial" w:hAnsi="Arial" w:cs="Arial"/>
                <w:b/>
                <w:sz w:val="20"/>
                <w:szCs w:val="20"/>
              </w:rPr>
              <w:t>Place and Duration of Study:</w:t>
            </w:r>
            <w:r w:rsidRPr="00E50BDA">
              <w:rPr>
                <w:rFonts w:ascii="Arial" w:hAnsi="Arial" w:cs="Arial"/>
                <w:sz w:val="20"/>
                <w:szCs w:val="20"/>
              </w:rPr>
              <w:t xml:space="preserve"> </w:t>
            </w:r>
            <w:r w:rsidR="003B7CF7" w:rsidRPr="00E50BDA">
              <w:rPr>
                <w:rFonts w:ascii="Arial" w:hAnsi="Arial" w:cs="Arial"/>
                <w:sz w:val="20"/>
                <w:szCs w:val="20"/>
              </w:rPr>
              <w:t>The assessment was conducted in ten Rohingya camps (Camps 4, 5, 6, 8W, 10, 13, 14, 15, 16, and 22) within the Ukhiya and Teknaf sub-districts of Cox’s Bazar, where ongoing nutrition-specific and nutrition-sensitive programs are being implemented</w:t>
            </w:r>
            <w:r w:rsidR="00D40A4A" w:rsidRPr="00E50BDA">
              <w:rPr>
                <w:rFonts w:ascii="Arial" w:hAnsi="Arial" w:cs="Arial"/>
                <w:sz w:val="20"/>
                <w:szCs w:val="20"/>
              </w:rPr>
              <w:t xml:space="preserve"> from July 26, 2023</w:t>
            </w:r>
            <w:r w:rsidR="00F731A9" w:rsidRPr="00E50BDA">
              <w:rPr>
                <w:rFonts w:ascii="Arial" w:hAnsi="Arial" w:cs="Arial"/>
                <w:sz w:val="20"/>
                <w:szCs w:val="20"/>
              </w:rPr>
              <w:t>,</w:t>
            </w:r>
            <w:r w:rsidR="00D40A4A" w:rsidRPr="00E50BDA">
              <w:rPr>
                <w:rFonts w:ascii="Arial" w:hAnsi="Arial" w:cs="Arial"/>
                <w:sz w:val="20"/>
                <w:szCs w:val="20"/>
              </w:rPr>
              <w:t xml:space="preserve"> to </w:t>
            </w:r>
            <w:r w:rsidR="00F731A9" w:rsidRPr="00E50BDA">
              <w:rPr>
                <w:rFonts w:ascii="Arial" w:hAnsi="Arial" w:cs="Arial"/>
                <w:sz w:val="20"/>
                <w:szCs w:val="20"/>
              </w:rPr>
              <w:t>August 16, 2023</w:t>
            </w:r>
          </w:p>
          <w:p w14:paraId="208D8517" w14:textId="26B33623" w:rsidR="009D6FEF" w:rsidRDefault="009D6FEF" w:rsidP="00075BF6">
            <w:pPr>
              <w:jc w:val="both"/>
              <w:rPr>
                <w:rFonts w:ascii="Arial" w:hAnsi="Arial" w:cs="Arial"/>
                <w:sz w:val="20"/>
                <w:szCs w:val="20"/>
              </w:rPr>
            </w:pPr>
            <w:r w:rsidRPr="00E94E54">
              <w:rPr>
                <w:rFonts w:ascii="Arial" w:hAnsi="Arial" w:cs="Arial"/>
                <w:b/>
                <w:bCs/>
                <w:sz w:val="20"/>
                <w:szCs w:val="20"/>
              </w:rPr>
              <w:t>Methodolog</w:t>
            </w:r>
            <w:r w:rsidR="00060E9D">
              <w:rPr>
                <w:rFonts w:ascii="Arial" w:hAnsi="Arial" w:cs="Arial"/>
                <w:b/>
                <w:bCs/>
                <w:sz w:val="20"/>
                <w:szCs w:val="20"/>
              </w:rPr>
              <w:t xml:space="preserve">y: </w:t>
            </w:r>
            <w:r w:rsidRPr="00E94E54">
              <w:rPr>
                <w:rFonts w:ascii="Arial" w:hAnsi="Arial" w:cs="Arial"/>
                <w:sz w:val="20"/>
                <w:szCs w:val="20"/>
              </w:rPr>
              <w:t>A detailed monitoring exercise involved quantitative and qualitative methods of data collection.</w:t>
            </w:r>
            <w:r w:rsidR="00944B92">
              <w:rPr>
                <w:rFonts w:ascii="Arial" w:hAnsi="Arial" w:cs="Arial"/>
                <w:sz w:val="20"/>
                <w:szCs w:val="20"/>
              </w:rPr>
              <w:t xml:space="preserve"> </w:t>
            </w:r>
            <w:r w:rsidR="00944B92" w:rsidRPr="00944B92">
              <w:rPr>
                <w:rFonts w:ascii="Arial" w:hAnsi="Arial" w:cs="Arial"/>
                <w:sz w:val="20"/>
                <w:szCs w:val="20"/>
              </w:rPr>
              <w:t xml:space="preserve">A formative questionnaire was developed targeting children </w:t>
            </w:r>
            <w:r w:rsidR="00944B92">
              <w:rPr>
                <w:rFonts w:ascii="Arial" w:hAnsi="Arial" w:cs="Arial"/>
                <w:sz w:val="20"/>
                <w:szCs w:val="20"/>
              </w:rPr>
              <w:t xml:space="preserve">aged 0-23 months, and as with </w:t>
            </w:r>
            <w:r w:rsidR="00944B92" w:rsidRPr="00944B92">
              <w:rPr>
                <w:rFonts w:ascii="Arial" w:hAnsi="Arial" w:cs="Arial"/>
                <w:sz w:val="20"/>
                <w:szCs w:val="20"/>
              </w:rPr>
              <w:t>all the questions on IYCF, the questionnaire was administered to primary caregivers, mainly the mothers of the children aged 0-23 months.</w:t>
            </w:r>
            <w:r w:rsidRPr="00E94E54">
              <w:rPr>
                <w:rFonts w:ascii="Arial" w:hAnsi="Arial" w:cs="Arial"/>
                <w:sz w:val="20"/>
                <w:szCs w:val="20"/>
              </w:rPr>
              <w:t xml:space="preserve"> Children aged 0 – 23 months were targeted specifically to find-out the proportion of children ever breastfed and timely initiation of breastfeeding in 0 – 23 months, exclusive breastfeeding (EBF) in 0 – 5 months, continuation of breastfeeding at one year and introduction of semi-solid, solid or soft food in 6 – 8 months. Other indicators were minimum dietary diversity (MDD), minimum meal frequency (MMF), and minimum acceptable diet (MAD) in 6 – 23 months. </w:t>
            </w:r>
          </w:p>
          <w:p w14:paraId="6FEA4ECA" w14:textId="77777777" w:rsidR="00D02659" w:rsidRDefault="00D02659" w:rsidP="00075BF6">
            <w:pPr>
              <w:jc w:val="both"/>
              <w:rPr>
                <w:rFonts w:ascii="Arial" w:hAnsi="Arial" w:cs="Arial"/>
                <w:b/>
                <w:bCs/>
                <w:sz w:val="20"/>
                <w:szCs w:val="20"/>
                <w:highlight w:val="yellow"/>
              </w:rPr>
            </w:pPr>
            <w:bookmarkStart w:id="3" w:name="_Toc151600351"/>
          </w:p>
          <w:p w14:paraId="180AAB34" w14:textId="77777777" w:rsidR="00E14A62" w:rsidRPr="00D81F4D" w:rsidRDefault="009D6FEF" w:rsidP="00E14A62">
            <w:pPr>
              <w:jc w:val="both"/>
              <w:rPr>
                <w:rFonts w:ascii="Arial" w:hAnsi="Arial" w:cs="Arial"/>
                <w:b/>
                <w:bCs/>
                <w:sz w:val="20"/>
                <w:szCs w:val="20"/>
                <w:highlight w:val="yellow"/>
              </w:rPr>
            </w:pPr>
            <w:r w:rsidRPr="00D81F4D">
              <w:rPr>
                <w:rFonts w:ascii="Arial" w:hAnsi="Arial" w:cs="Arial"/>
                <w:b/>
                <w:bCs/>
                <w:sz w:val="20"/>
                <w:szCs w:val="20"/>
                <w:highlight w:val="yellow"/>
              </w:rPr>
              <w:t>Result</w:t>
            </w:r>
            <w:r w:rsidR="00D02659" w:rsidRPr="00D81F4D">
              <w:rPr>
                <w:rFonts w:ascii="Arial" w:hAnsi="Arial" w:cs="Arial"/>
                <w:b/>
                <w:bCs/>
                <w:sz w:val="20"/>
                <w:szCs w:val="20"/>
                <w:highlight w:val="yellow"/>
              </w:rPr>
              <w:t xml:space="preserve"> and Discussion</w:t>
            </w:r>
            <w:r w:rsidRPr="00D81F4D">
              <w:rPr>
                <w:rFonts w:ascii="Arial" w:hAnsi="Arial" w:cs="Arial"/>
                <w:b/>
                <w:bCs/>
                <w:sz w:val="20"/>
                <w:szCs w:val="20"/>
                <w:highlight w:val="yellow"/>
              </w:rPr>
              <w:t xml:space="preserve">: </w:t>
            </w:r>
            <w:bookmarkEnd w:id="3"/>
            <w:r w:rsidRPr="00D81F4D">
              <w:rPr>
                <w:rFonts w:ascii="Arial" w:hAnsi="Arial" w:cs="Arial"/>
                <w:b/>
                <w:bCs/>
                <w:sz w:val="20"/>
                <w:szCs w:val="20"/>
                <w:highlight w:val="yellow"/>
              </w:rPr>
              <w:t xml:space="preserve"> </w:t>
            </w:r>
          </w:p>
          <w:p w14:paraId="55810765" w14:textId="77777777" w:rsidR="00E14A62" w:rsidRPr="00D81F4D" w:rsidRDefault="00E14A62" w:rsidP="00E14A62">
            <w:pPr>
              <w:jc w:val="both"/>
              <w:rPr>
                <w:rFonts w:ascii="Arial" w:hAnsi="Arial" w:cs="Arial"/>
                <w:color w:val="000000" w:themeColor="text1"/>
                <w:sz w:val="20"/>
                <w:szCs w:val="20"/>
                <w:highlight w:val="yellow"/>
              </w:rPr>
            </w:pPr>
            <w:r w:rsidRPr="00D81F4D">
              <w:rPr>
                <w:rFonts w:ascii="Arial" w:hAnsi="Arial" w:cs="Arial"/>
                <w:color w:val="000000" w:themeColor="text1"/>
                <w:sz w:val="20"/>
                <w:szCs w:val="20"/>
                <w:highlight w:val="yellow"/>
              </w:rPr>
              <w:t xml:space="preserve">The findings from the assessment of breastfeeding and complementary feeding practices among the Rohingya communities in the refugee camps provide valuable insights and highlight both positive aspects and areas of concern. </w:t>
            </w:r>
          </w:p>
          <w:p w14:paraId="577B2A5E" w14:textId="1E1D447B" w:rsidR="00D02659" w:rsidRPr="00D81F4D" w:rsidRDefault="00E14A62" w:rsidP="00E14A62">
            <w:pPr>
              <w:jc w:val="both"/>
              <w:rPr>
                <w:rFonts w:ascii="Arial" w:hAnsi="Arial" w:cs="Arial"/>
                <w:b/>
                <w:bCs/>
                <w:sz w:val="20"/>
                <w:szCs w:val="20"/>
                <w:highlight w:val="yellow"/>
              </w:rPr>
            </w:pPr>
            <w:r w:rsidRPr="00D81F4D">
              <w:rPr>
                <w:rFonts w:ascii="Arial" w:hAnsi="Arial" w:cs="Arial"/>
                <w:color w:val="000000" w:themeColor="text1"/>
                <w:sz w:val="20"/>
                <w:szCs w:val="20"/>
                <w:highlight w:val="yellow"/>
              </w:rPr>
              <w:t xml:space="preserve">Quantitative results showed that </w:t>
            </w:r>
            <w:r w:rsidR="00D02659" w:rsidRPr="00D81F4D">
              <w:rPr>
                <w:rFonts w:ascii="Arial" w:hAnsi="Arial" w:cs="Arial"/>
                <w:sz w:val="20"/>
                <w:szCs w:val="20"/>
                <w:highlight w:val="yellow"/>
              </w:rPr>
              <w:t>children aged 0-23 months</w:t>
            </w:r>
            <w:r w:rsidRPr="00D81F4D">
              <w:rPr>
                <w:rFonts w:ascii="Arial" w:hAnsi="Arial" w:cs="Arial"/>
                <w:sz w:val="20"/>
                <w:szCs w:val="20"/>
                <w:highlight w:val="yellow"/>
              </w:rPr>
              <w:t>,</w:t>
            </w:r>
            <w:r w:rsidR="00D02659" w:rsidRPr="00D81F4D">
              <w:rPr>
                <w:rFonts w:ascii="Arial" w:hAnsi="Arial" w:cs="Arial"/>
                <w:sz w:val="20"/>
                <w:szCs w:val="20"/>
                <w:highlight w:val="yellow"/>
              </w:rPr>
              <w:t xml:space="preserve"> 97.23% from Rohingya camps</w:t>
            </w:r>
            <w:r w:rsidRPr="00D81F4D">
              <w:rPr>
                <w:rFonts w:ascii="Arial" w:hAnsi="Arial" w:cs="Arial"/>
                <w:sz w:val="20"/>
                <w:szCs w:val="20"/>
                <w:highlight w:val="yellow"/>
              </w:rPr>
              <w:t>,</w:t>
            </w:r>
            <w:r w:rsidR="00D02659" w:rsidRPr="00D81F4D">
              <w:rPr>
                <w:rFonts w:ascii="Arial" w:hAnsi="Arial" w:cs="Arial"/>
                <w:sz w:val="20"/>
                <w:szCs w:val="20"/>
                <w:highlight w:val="yellow"/>
              </w:rPr>
              <w:t xml:space="preserve"> were ever breastfed</w:t>
            </w:r>
            <w:r w:rsidRPr="00D81F4D">
              <w:rPr>
                <w:rFonts w:ascii="Arial" w:hAnsi="Arial" w:cs="Arial"/>
                <w:sz w:val="20"/>
                <w:szCs w:val="20"/>
                <w:highlight w:val="yellow"/>
              </w:rPr>
              <w:t xml:space="preserve">, which was a good indication of breastfeeding practices. It was also found that 84.1% of infants were introduced to breastmilk immediately after their birth (within 1 hour). Though the exclusive breastfeeding rate was 66.1% in the </w:t>
            </w:r>
            <w:r w:rsidR="00FA6478" w:rsidRPr="00D81F4D">
              <w:rPr>
                <w:rFonts w:ascii="Arial" w:hAnsi="Arial" w:cs="Arial"/>
                <w:sz w:val="20"/>
                <w:szCs w:val="20"/>
                <w:highlight w:val="yellow"/>
              </w:rPr>
              <w:t>survey,</w:t>
            </w:r>
            <w:r w:rsidRPr="00D81F4D">
              <w:rPr>
                <w:rFonts w:ascii="Arial" w:hAnsi="Arial" w:cs="Arial"/>
                <w:sz w:val="20"/>
                <w:szCs w:val="20"/>
                <w:highlight w:val="yellow"/>
              </w:rPr>
              <w:t xml:space="preserve"> </w:t>
            </w:r>
            <w:r w:rsidR="00FA6478" w:rsidRPr="00D81F4D">
              <w:rPr>
                <w:rFonts w:ascii="Arial" w:hAnsi="Arial" w:cs="Arial"/>
                <w:sz w:val="20"/>
                <w:szCs w:val="20"/>
                <w:highlight w:val="yellow"/>
              </w:rPr>
              <w:t>it has</w:t>
            </w:r>
            <w:r w:rsidRPr="00D81F4D">
              <w:rPr>
                <w:rFonts w:ascii="Arial" w:hAnsi="Arial" w:cs="Arial"/>
                <w:sz w:val="20"/>
                <w:szCs w:val="20"/>
                <w:highlight w:val="yellow"/>
              </w:rPr>
              <w:t xml:space="preserve"> improved from last </w:t>
            </w:r>
            <w:r w:rsidR="00FA6478" w:rsidRPr="00D81F4D">
              <w:rPr>
                <w:rFonts w:ascii="Arial" w:hAnsi="Arial" w:cs="Arial"/>
                <w:sz w:val="20"/>
                <w:szCs w:val="20"/>
                <w:highlight w:val="yellow"/>
              </w:rPr>
              <w:t>year’s</w:t>
            </w:r>
            <w:r w:rsidRPr="00D81F4D">
              <w:rPr>
                <w:rFonts w:ascii="Arial" w:hAnsi="Arial" w:cs="Arial"/>
                <w:sz w:val="20"/>
                <w:szCs w:val="20"/>
                <w:highlight w:val="yellow"/>
              </w:rPr>
              <w:t xml:space="preserve"> UNICEF-ACF IYCF survey (62.3%)</w:t>
            </w:r>
            <w:r w:rsidR="00FA6478" w:rsidRPr="00D81F4D">
              <w:rPr>
                <w:rFonts w:ascii="Arial" w:hAnsi="Arial" w:cs="Arial"/>
                <w:sz w:val="20"/>
                <w:szCs w:val="20"/>
                <w:highlight w:val="yellow"/>
              </w:rPr>
              <w:t>,</w:t>
            </w:r>
            <w:r w:rsidRPr="00D81F4D">
              <w:rPr>
                <w:rFonts w:ascii="Arial" w:hAnsi="Arial" w:cs="Arial"/>
                <w:sz w:val="20"/>
                <w:szCs w:val="20"/>
                <w:highlight w:val="yellow"/>
              </w:rPr>
              <w:t xml:space="preserve"> and </w:t>
            </w:r>
            <w:r w:rsidR="00FA6478" w:rsidRPr="00D81F4D">
              <w:rPr>
                <w:rFonts w:ascii="Arial" w:hAnsi="Arial" w:cs="Arial"/>
                <w:sz w:val="20"/>
                <w:szCs w:val="20"/>
                <w:highlight w:val="yellow"/>
              </w:rPr>
              <w:t>the continuation of breastfeeding up to 23 months was also high at 81.5%</w:t>
            </w:r>
          </w:p>
          <w:p w14:paraId="51285376" w14:textId="77777777" w:rsidR="00FA6478" w:rsidRPr="00D81F4D" w:rsidRDefault="00FA6478" w:rsidP="00D02659">
            <w:pPr>
              <w:tabs>
                <w:tab w:val="left" w:pos="2895"/>
              </w:tabs>
              <w:jc w:val="both"/>
              <w:rPr>
                <w:rFonts w:ascii="Arial" w:hAnsi="Arial" w:cs="Arial"/>
                <w:sz w:val="20"/>
                <w:szCs w:val="20"/>
                <w:highlight w:val="yellow"/>
              </w:rPr>
            </w:pPr>
          </w:p>
          <w:p w14:paraId="71ACDCB7" w14:textId="2955BEFB" w:rsidR="00FA6478" w:rsidRPr="00D81F4D" w:rsidRDefault="00FA6478" w:rsidP="00FA6478">
            <w:pPr>
              <w:tabs>
                <w:tab w:val="left" w:pos="2895"/>
              </w:tabs>
              <w:jc w:val="both"/>
              <w:rPr>
                <w:rFonts w:ascii="Arial" w:hAnsi="Arial" w:cs="Arial"/>
                <w:sz w:val="20"/>
                <w:szCs w:val="20"/>
                <w:highlight w:val="yellow"/>
              </w:rPr>
            </w:pPr>
            <w:r w:rsidRPr="00D81F4D">
              <w:rPr>
                <w:rFonts w:ascii="Arial" w:hAnsi="Arial" w:cs="Arial"/>
                <w:sz w:val="20"/>
                <w:szCs w:val="20"/>
                <w:highlight w:val="yellow"/>
              </w:rPr>
              <w:t>According to the survey findings, 78.05% of the camps surveyed children aged 6-8 months were timely introduced to complementary feeding in addition to breastmilk</w:t>
            </w:r>
            <w:r w:rsidR="0076699B" w:rsidRPr="00D81F4D">
              <w:rPr>
                <w:rFonts w:ascii="Arial" w:hAnsi="Arial" w:cs="Arial"/>
                <w:sz w:val="20"/>
                <w:szCs w:val="20"/>
                <w:highlight w:val="yellow"/>
              </w:rPr>
              <w:t xml:space="preserve">. </w:t>
            </w:r>
            <w:r w:rsidR="001E1146" w:rsidRPr="00D81F4D">
              <w:rPr>
                <w:rFonts w:ascii="Arial" w:hAnsi="Arial" w:cs="Arial"/>
                <w:sz w:val="20"/>
                <w:szCs w:val="20"/>
                <w:highlight w:val="yellow"/>
              </w:rPr>
              <w:t xml:space="preserve">55.3% of the children from Rohingya camps aged 6-23 months were reported to have eaten at least five or more of the eight food groups, 24 hours, and 68.5% </w:t>
            </w:r>
            <w:r w:rsidR="0076699B" w:rsidRPr="00D81F4D">
              <w:rPr>
                <w:rFonts w:ascii="Arial" w:hAnsi="Arial" w:cs="Arial"/>
                <w:sz w:val="20"/>
                <w:szCs w:val="20"/>
                <w:highlight w:val="yellow"/>
              </w:rPr>
              <w:t>of caregivers of children</w:t>
            </w:r>
            <w:r w:rsidR="001E1146" w:rsidRPr="00D81F4D">
              <w:rPr>
                <w:rFonts w:ascii="Arial" w:hAnsi="Arial" w:cs="Arial"/>
                <w:sz w:val="20"/>
                <w:szCs w:val="20"/>
                <w:highlight w:val="yellow"/>
              </w:rPr>
              <w:t xml:space="preserve"> </w:t>
            </w:r>
            <w:r w:rsidR="0076699B" w:rsidRPr="00D81F4D">
              <w:rPr>
                <w:rFonts w:ascii="Arial" w:hAnsi="Arial" w:cs="Arial"/>
                <w:sz w:val="20"/>
                <w:szCs w:val="20"/>
                <w:highlight w:val="yellow"/>
              </w:rPr>
              <w:t>maintained a minimum meal frequency. Finally, we found that 30.3 % of children 6-23 months fed with age-appropriate complementary feeding with minimum diversity and frequency of meals.</w:t>
            </w:r>
          </w:p>
          <w:p w14:paraId="6ABB2944" w14:textId="77777777" w:rsidR="00FA6478" w:rsidRPr="00D81F4D" w:rsidRDefault="00FA6478" w:rsidP="00D02659">
            <w:pPr>
              <w:tabs>
                <w:tab w:val="left" w:pos="2895"/>
              </w:tabs>
              <w:jc w:val="both"/>
              <w:rPr>
                <w:rFonts w:ascii="Arial" w:hAnsi="Arial" w:cs="Arial"/>
                <w:sz w:val="20"/>
                <w:szCs w:val="20"/>
                <w:highlight w:val="yellow"/>
              </w:rPr>
            </w:pPr>
          </w:p>
          <w:p w14:paraId="4E514C74" w14:textId="77777777" w:rsidR="0076699B" w:rsidRPr="00D81F4D" w:rsidRDefault="0076699B" w:rsidP="0076699B">
            <w:pPr>
              <w:tabs>
                <w:tab w:val="left" w:pos="2895"/>
              </w:tabs>
              <w:jc w:val="both"/>
              <w:rPr>
                <w:rFonts w:ascii="Arial" w:hAnsi="Arial" w:cs="Arial"/>
                <w:sz w:val="20"/>
                <w:szCs w:val="20"/>
                <w:highlight w:val="yellow"/>
              </w:rPr>
            </w:pPr>
            <w:r w:rsidRPr="00D81F4D">
              <w:rPr>
                <w:rFonts w:ascii="Arial" w:hAnsi="Arial" w:cs="Arial"/>
                <w:sz w:val="20"/>
                <w:szCs w:val="20"/>
                <w:highlight w:val="yellow"/>
              </w:rPr>
              <w:t>However, caregivers during the focus group discussions reported that mothers who get pregnant while still breastfeeding usually stop breastfeeding the current child, even if this child is still at a recommended breastfeeding age. This practice is related to religious beliefs where breastfeeding while being pregnant</w:t>
            </w:r>
            <w:r w:rsidRPr="00B602BA">
              <w:rPr>
                <w:rFonts w:ascii="Arial" w:hAnsi="Arial" w:cs="Arial"/>
                <w:sz w:val="20"/>
                <w:szCs w:val="20"/>
              </w:rPr>
              <w:t xml:space="preserve"> </w:t>
            </w:r>
            <w:r w:rsidRPr="00D81F4D">
              <w:rPr>
                <w:rFonts w:ascii="Arial" w:hAnsi="Arial" w:cs="Arial"/>
                <w:sz w:val="20"/>
                <w:szCs w:val="20"/>
                <w:highlight w:val="yellow"/>
              </w:rPr>
              <w:lastRenderedPageBreak/>
              <w:t xml:space="preserve">is considered a sin among the religious communities, hence directly affecting the continued breastfeeding practices in communities where child spacing is not fully practiced. </w:t>
            </w:r>
          </w:p>
          <w:p w14:paraId="2995A1B6" w14:textId="77777777" w:rsidR="0076699B" w:rsidRPr="00D81F4D" w:rsidRDefault="0076699B" w:rsidP="00D02659">
            <w:pPr>
              <w:tabs>
                <w:tab w:val="left" w:pos="2895"/>
              </w:tabs>
              <w:jc w:val="both"/>
              <w:rPr>
                <w:rFonts w:ascii="Arial" w:hAnsi="Arial" w:cs="Arial"/>
                <w:sz w:val="20"/>
                <w:szCs w:val="20"/>
                <w:highlight w:val="yellow"/>
              </w:rPr>
            </w:pPr>
          </w:p>
          <w:p w14:paraId="707E394F" w14:textId="1FEEDCB4" w:rsidR="00D02659" w:rsidRPr="00D81F4D" w:rsidRDefault="00D02659" w:rsidP="00D02659">
            <w:pPr>
              <w:tabs>
                <w:tab w:val="left" w:pos="2895"/>
              </w:tabs>
              <w:jc w:val="both"/>
              <w:rPr>
                <w:rFonts w:ascii="Arial" w:hAnsi="Arial" w:cs="Arial"/>
                <w:sz w:val="20"/>
                <w:szCs w:val="20"/>
                <w:highlight w:val="yellow"/>
              </w:rPr>
            </w:pPr>
            <w:r w:rsidRPr="00D81F4D">
              <w:rPr>
                <w:rFonts w:ascii="Arial" w:hAnsi="Arial" w:cs="Arial"/>
                <w:sz w:val="20"/>
                <w:szCs w:val="20"/>
                <w:highlight w:val="yellow"/>
              </w:rPr>
              <w:t xml:space="preserve">The qualitative results from the focus group discussions also indicate that caregivers have good knowledge of the timely introduction of complementary feeding. Nevertheless, the practices on the timely introduction of solid/semi-solid foods continue to be negatively affected by some social influence from family members like in-laws, grandmothers, and neighbors, hence resulting in either too early or too late introduction of solid/semi-solids before the 6th month after birth. </w:t>
            </w:r>
          </w:p>
          <w:p w14:paraId="41E98DE5" w14:textId="77777777" w:rsidR="0076699B" w:rsidRPr="00D81F4D" w:rsidRDefault="0076699B" w:rsidP="0076699B">
            <w:pPr>
              <w:tabs>
                <w:tab w:val="left" w:pos="2895"/>
              </w:tabs>
              <w:jc w:val="both"/>
              <w:rPr>
                <w:rFonts w:ascii="Arial" w:hAnsi="Arial" w:cs="Arial"/>
                <w:sz w:val="20"/>
                <w:szCs w:val="20"/>
                <w:highlight w:val="yellow"/>
              </w:rPr>
            </w:pPr>
            <w:r w:rsidRPr="00D81F4D">
              <w:rPr>
                <w:rFonts w:ascii="Arial" w:hAnsi="Arial" w:cs="Arial"/>
                <w:sz w:val="20"/>
                <w:szCs w:val="20"/>
                <w:highlight w:val="yellow"/>
              </w:rPr>
              <w:t xml:space="preserve">The qualitative results from the conducted focus group discussions reveal that mothers have good knowledge of how often a child above 6 months should eat, but the actual practices do not always reflect this knowledge. </w:t>
            </w:r>
          </w:p>
          <w:p w14:paraId="70A9E190" w14:textId="77777777" w:rsidR="00D02659" w:rsidRPr="00D81F4D" w:rsidRDefault="00D02659" w:rsidP="009600E0">
            <w:pPr>
              <w:jc w:val="both"/>
              <w:rPr>
                <w:rFonts w:ascii="Arial" w:hAnsi="Arial" w:cs="Arial"/>
                <w:b/>
                <w:bCs/>
                <w:sz w:val="20"/>
                <w:szCs w:val="20"/>
                <w:highlight w:val="yellow"/>
              </w:rPr>
            </w:pPr>
            <w:bookmarkStart w:id="4" w:name="_Toc151600356"/>
          </w:p>
          <w:p w14:paraId="17937DC1" w14:textId="77FC83CF" w:rsidR="009D6FEF" w:rsidRPr="00D81F4D" w:rsidRDefault="009D6FEF" w:rsidP="009600E0">
            <w:pPr>
              <w:jc w:val="both"/>
              <w:rPr>
                <w:rFonts w:ascii="Arial" w:hAnsi="Arial" w:cs="Arial"/>
                <w:sz w:val="20"/>
                <w:szCs w:val="20"/>
                <w:highlight w:val="yellow"/>
              </w:rPr>
            </w:pPr>
            <w:r w:rsidRPr="00D81F4D">
              <w:rPr>
                <w:rFonts w:ascii="Arial" w:hAnsi="Arial" w:cs="Arial"/>
                <w:b/>
                <w:bCs/>
                <w:sz w:val="20"/>
                <w:szCs w:val="20"/>
                <w:highlight w:val="yellow"/>
              </w:rPr>
              <w:t>Conclusion</w:t>
            </w:r>
            <w:bookmarkEnd w:id="4"/>
            <w:r w:rsidR="00821F64" w:rsidRPr="00D81F4D">
              <w:rPr>
                <w:rFonts w:ascii="Arial" w:hAnsi="Arial" w:cs="Arial"/>
                <w:b/>
                <w:bCs/>
                <w:sz w:val="20"/>
                <w:szCs w:val="20"/>
                <w:highlight w:val="yellow"/>
              </w:rPr>
              <w:t xml:space="preserve"> &amp; Recommendation</w:t>
            </w:r>
            <w:r w:rsidR="00060E9D" w:rsidRPr="00D81F4D">
              <w:rPr>
                <w:rFonts w:ascii="Arial" w:hAnsi="Arial" w:cs="Arial"/>
                <w:b/>
                <w:bCs/>
                <w:sz w:val="20"/>
                <w:szCs w:val="20"/>
                <w:highlight w:val="yellow"/>
              </w:rPr>
              <w:t xml:space="preserve">: </w:t>
            </w:r>
            <w:r w:rsidR="009600E0" w:rsidRPr="00D81F4D">
              <w:rPr>
                <w:rFonts w:ascii="Arial" w:hAnsi="Arial" w:cs="Arial"/>
                <w:sz w:val="20"/>
                <w:szCs w:val="20"/>
                <w:highlight w:val="yellow"/>
              </w:rPr>
              <w:t>This survey revealed strong cultural and religious influences on IYCF practices</w:t>
            </w:r>
            <w:r w:rsidRPr="00D81F4D">
              <w:rPr>
                <w:rFonts w:ascii="Arial" w:hAnsi="Arial" w:cs="Arial"/>
                <w:sz w:val="20"/>
                <w:szCs w:val="20"/>
                <w:highlight w:val="yellow"/>
              </w:rPr>
              <w:t xml:space="preserve">. Introducing pre-lacteal feeds was a common practice due to a strong cultural belief that giving honey, mustard seeds, and sugar/glucose water enhances the child’s lip movement and improves suckling. This has negatively affected exclusive breastfeeding for infants under six months. Mothers who reported giving birth at home due to cultural barriers were also deprived of the initial assistance and guidance provided by medical personnel regarding appropriate breastfeeding practices immediately after delivery at the health facility, or later during the 1000-day window of opportunity. Consequently, this negatively </w:t>
            </w:r>
            <w:r w:rsidR="00BA3A79" w:rsidRPr="00D81F4D">
              <w:rPr>
                <w:rFonts w:ascii="Arial" w:hAnsi="Arial" w:cs="Arial"/>
                <w:sz w:val="20"/>
                <w:szCs w:val="20"/>
                <w:highlight w:val="yellow"/>
              </w:rPr>
              <w:t xml:space="preserve">impacted </w:t>
            </w:r>
            <w:r w:rsidR="009600E0" w:rsidRPr="00D81F4D">
              <w:rPr>
                <w:rFonts w:ascii="Arial" w:hAnsi="Arial" w:cs="Arial"/>
                <w:sz w:val="20"/>
                <w:szCs w:val="20"/>
                <w:highlight w:val="yellow"/>
              </w:rPr>
              <w:t xml:space="preserve">the child's breastfeeding practices </w:t>
            </w:r>
            <w:r w:rsidRPr="00D81F4D">
              <w:rPr>
                <w:rFonts w:ascii="Arial" w:hAnsi="Arial" w:cs="Arial"/>
                <w:sz w:val="20"/>
                <w:szCs w:val="20"/>
                <w:highlight w:val="yellow"/>
              </w:rPr>
              <w:t xml:space="preserve">during the first two years of life. </w:t>
            </w:r>
            <w:r w:rsidR="00BA43FC" w:rsidRPr="00D81F4D">
              <w:rPr>
                <w:rFonts w:ascii="Arial" w:hAnsi="Arial" w:cs="Arial"/>
                <w:sz w:val="20"/>
                <w:szCs w:val="20"/>
                <w:highlight w:val="yellow"/>
              </w:rPr>
              <w:t>From both the quantitative and qualitative surveys, some short-term, medium-term term and long-term recommendations came out for nutrition-sensitive programming:</w:t>
            </w:r>
          </w:p>
          <w:p w14:paraId="56132162" w14:textId="1AA2848B" w:rsidR="00BA43FC" w:rsidRPr="00D81F4D" w:rsidRDefault="00BA43FC" w:rsidP="00BA43FC">
            <w:pPr>
              <w:pStyle w:val="ListParagraph"/>
              <w:numPr>
                <w:ilvl w:val="0"/>
                <w:numId w:val="19"/>
              </w:numPr>
              <w:spacing w:after="0" w:line="240" w:lineRule="auto"/>
              <w:ind w:left="250" w:hanging="180"/>
              <w:jc w:val="both"/>
              <w:rPr>
                <w:rFonts w:ascii="Arial" w:hAnsi="Arial" w:cs="Arial"/>
                <w:sz w:val="20"/>
                <w:szCs w:val="20"/>
                <w:highlight w:val="yellow"/>
              </w:rPr>
            </w:pPr>
            <w:r w:rsidRPr="00D81F4D">
              <w:rPr>
                <w:rFonts w:ascii="Arial" w:hAnsi="Arial" w:cs="Arial"/>
                <w:sz w:val="20"/>
                <w:szCs w:val="20"/>
                <w:highlight w:val="yellow"/>
              </w:rPr>
              <w:t>Strengthening the community awareness interventions through training and engaging peer counsellors, mother-to-mother support groups, and community support groups to provide counselling and guidance to mothers in their communities on Infant and Young Child Feeding, including hygiene practices</w:t>
            </w:r>
          </w:p>
          <w:p w14:paraId="36F48FBC" w14:textId="446E2599" w:rsidR="00BA43FC" w:rsidRPr="00D81F4D" w:rsidRDefault="00BA43FC" w:rsidP="00BA43FC">
            <w:pPr>
              <w:pStyle w:val="ListParagraph"/>
              <w:numPr>
                <w:ilvl w:val="0"/>
                <w:numId w:val="19"/>
              </w:numPr>
              <w:spacing w:after="0" w:line="240" w:lineRule="auto"/>
              <w:ind w:left="250" w:hanging="180"/>
              <w:jc w:val="both"/>
              <w:rPr>
                <w:rFonts w:ascii="Arial" w:hAnsi="Arial" w:cs="Arial"/>
                <w:sz w:val="20"/>
                <w:szCs w:val="20"/>
                <w:highlight w:val="yellow"/>
              </w:rPr>
            </w:pPr>
            <w:r w:rsidRPr="00D81F4D">
              <w:rPr>
                <w:rFonts w:ascii="Arial" w:hAnsi="Arial" w:cs="Arial"/>
                <w:sz w:val="20"/>
                <w:szCs w:val="20"/>
                <w:highlight w:val="yellow"/>
              </w:rPr>
              <w:t>Scale up outreach activities through quality home visits, group meetings, growth monitoring sessions, and cooking sessions (i.e., Mukhe vat) for nutrition education and interpersonal communication to facilitate knowledge into optimal practices</w:t>
            </w:r>
          </w:p>
          <w:p w14:paraId="5F3ADEAF" w14:textId="6CA36237" w:rsidR="00BA43FC" w:rsidRPr="00D81F4D" w:rsidRDefault="00BA43FC" w:rsidP="00BA43FC">
            <w:pPr>
              <w:pStyle w:val="ListParagraph"/>
              <w:numPr>
                <w:ilvl w:val="0"/>
                <w:numId w:val="19"/>
              </w:numPr>
              <w:spacing w:after="0" w:line="240" w:lineRule="auto"/>
              <w:ind w:left="250" w:hanging="180"/>
              <w:jc w:val="both"/>
              <w:rPr>
                <w:rFonts w:ascii="Arial" w:hAnsi="Arial" w:cs="Arial"/>
                <w:sz w:val="20"/>
                <w:szCs w:val="20"/>
                <w:highlight w:val="yellow"/>
              </w:rPr>
            </w:pPr>
            <w:r w:rsidRPr="00D81F4D">
              <w:rPr>
                <w:rFonts w:ascii="Arial" w:hAnsi="Arial" w:cs="Arial"/>
                <w:sz w:val="20"/>
                <w:szCs w:val="20"/>
                <w:highlight w:val="yellow"/>
              </w:rPr>
              <w:t>Ensure that monitoring, evaluation, and research are conducted regularly and are used to revise strategies and interventions for improving infant and young child feeding</w:t>
            </w:r>
          </w:p>
          <w:p w14:paraId="707DD309" w14:textId="21092730" w:rsidR="00BA43FC" w:rsidRPr="00D81F4D" w:rsidRDefault="00BA43FC" w:rsidP="00BA43FC">
            <w:pPr>
              <w:pStyle w:val="ListParagraph"/>
              <w:numPr>
                <w:ilvl w:val="0"/>
                <w:numId w:val="19"/>
              </w:numPr>
              <w:spacing w:after="0" w:line="240" w:lineRule="auto"/>
              <w:ind w:left="250" w:hanging="180"/>
              <w:jc w:val="both"/>
              <w:rPr>
                <w:rFonts w:ascii="Arial" w:hAnsi="Arial" w:cs="Arial"/>
                <w:sz w:val="20"/>
                <w:szCs w:val="20"/>
                <w:highlight w:val="yellow"/>
              </w:rPr>
            </w:pPr>
            <w:r w:rsidRPr="00D81F4D">
              <w:rPr>
                <w:rFonts w:ascii="Arial" w:hAnsi="Arial" w:cs="Arial"/>
                <w:sz w:val="20"/>
                <w:szCs w:val="20"/>
                <w:highlight w:val="yellow"/>
              </w:rPr>
              <w:t>Pay special focus on nutrition-sensitive activities for minimizing economic barriers and ensuring the availability of a nutritious diet year-round, like income-generating activities, homestead gardening/ kitchen gardening, livestock rearing, etc., to meet the nutritional needs</w:t>
            </w:r>
          </w:p>
          <w:p w14:paraId="217E00A3" w14:textId="32AC199E" w:rsidR="00BA43FC" w:rsidRPr="00E55A0F" w:rsidRDefault="00BA43FC" w:rsidP="00BA43FC">
            <w:pPr>
              <w:pStyle w:val="ListParagraph"/>
              <w:numPr>
                <w:ilvl w:val="0"/>
                <w:numId w:val="19"/>
              </w:numPr>
              <w:spacing w:after="0" w:line="240" w:lineRule="auto"/>
              <w:ind w:left="250" w:hanging="180"/>
              <w:jc w:val="both"/>
              <w:rPr>
                <w:rFonts w:ascii="Arial" w:hAnsi="Arial" w:cs="Arial"/>
                <w:b/>
                <w:bCs/>
                <w:sz w:val="20"/>
                <w:szCs w:val="20"/>
              </w:rPr>
            </w:pPr>
            <w:r w:rsidRPr="00D81F4D">
              <w:rPr>
                <w:rFonts w:ascii="Arial" w:hAnsi="Arial" w:cs="Arial"/>
                <w:sz w:val="20"/>
                <w:szCs w:val="20"/>
                <w:highlight w:val="yellow"/>
              </w:rPr>
              <w:t>Promote gender equality and empower women in multi multi-sectoral approach to fight against malnutrition and improve IYCF-related decision-making</w:t>
            </w:r>
          </w:p>
        </w:tc>
      </w:tr>
    </w:tbl>
    <w:p w14:paraId="2DD99803" w14:textId="67898260" w:rsidR="00821F64" w:rsidRPr="00821F64" w:rsidRDefault="00677C4E" w:rsidP="00821F64">
      <w:pPr>
        <w:pStyle w:val="Default"/>
        <w:spacing w:line="276" w:lineRule="auto"/>
        <w:ind w:left="180"/>
        <w:rPr>
          <w:rFonts w:ascii="Arial" w:hAnsi="Arial" w:cs="Arial"/>
          <w:b/>
          <w:bCs/>
        </w:rPr>
      </w:pPr>
      <w:bookmarkStart w:id="5" w:name="_Toc129705357"/>
      <w:bookmarkStart w:id="6" w:name="_Toc151600361"/>
      <w:bookmarkEnd w:id="1"/>
      <w:r>
        <w:rPr>
          <w:rFonts w:ascii="Arial" w:hAnsi="Arial" w:cs="Arial"/>
          <w:b/>
          <w:bCs/>
        </w:rPr>
        <w:lastRenderedPageBreak/>
        <w:t xml:space="preserve">Key words: </w:t>
      </w:r>
      <w:r w:rsidRPr="00677C4E">
        <w:rPr>
          <w:rFonts w:ascii="Arial" w:hAnsi="Arial" w:cs="Arial"/>
          <w:b/>
          <w:bCs/>
        </w:rPr>
        <w:t>infant</w:t>
      </w:r>
      <w:r>
        <w:rPr>
          <w:rFonts w:ascii="Arial" w:hAnsi="Arial" w:cs="Arial"/>
          <w:b/>
          <w:bCs/>
        </w:rPr>
        <w:t xml:space="preserve">, </w:t>
      </w:r>
      <w:r w:rsidRPr="00677C4E">
        <w:rPr>
          <w:rFonts w:ascii="Arial" w:hAnsi="Arial" w:cs="Arial"/>
          <w:b/>
          <w:bCs/>
        </w:rPr>
        <w:t>Young Child Feeding</w:t>
      </w:r>
      <w:r>
        <w:rPr>
          <w:rFonts w:ascii="Arial" w:hAnsi="Arial" w:cs="Arial"/>
          <w:b/>
          <w:bCs/>
        </w:rPr>
        <w:t xml:space="preserve">, </w:t>
      </w:r>
      <w:r w:rsidRPr="00677C4E">
        <w:rPr>
          <w:rFonts w:ascii="Arial" w:hAnsi="Arial" w:cs="Arial"/>
          <w:b/>
          <w:bCs/>
        </w:rPr>
        <w:t>Rohingya Refugees</w:t>
      </w:r>
      <w:r>
        <w:rPr>
          <w:rFonts w:ascii="Arial" w:hAnsi="Arial" w:cs="Arial"/>
          <w:b/>
          <w:bCs/>
        </w:rPr>
        <w:t xml:space="preserve">, </w:t>
      </w:r>
      <w:r w:rsidRPr="00677C4E">
        <w:rPr>
          <w:rFonts w:ascii="Arial" w:hAnsi="Arial" w:cs="Arial"/>
          <w:b/>
          <w:bCs/>
        </w:rPr>
        <w:t>breast-feeding</w:t>
      </w:r>
    </w:p>
    <w:p w14:paraId="23C41339" w14:textId="215B8A7F" w:rsidR="00470E43" w:rsidRPr="00226304" w:rsidRDefault="00436AD3" w:rsidP="008E4DC8">
      <w:pPr>
        <w:pStyle w:val="Default"/>
        <w:numPr>
          <w:ilvl w:val="0"/>
          <w:numId w:val="17"/>
        </w:numPr>
        <w:spacing w:after="240" w:line="276" w:lineRule="auto"/>
        <w:ind w:left="180" w:hanging="270"/>
        <w:rPr>
          <w:rFonts w:ascii="Arial" w:hAnsi="Arial" w:cs="Arial"/>
          <w:b/>
          <w:bCs/>
        </w:rPr>
      </w:pPr>
      <w:r w:rsidRPr="00BE1707">
        <w:rPr>
          <w:rFonts w:ascii="Arial" w:hAnsi="Arial" w:cs="Arial"/>
          <w:b/>
          <w:bCs/>
          <w:sz w:val="22"/>
          <w:szCs w:val="22"/>
        </w:rPr>
        <w:t>INTRODUCTION</w:t>
      </w:r>
      <w:r w:rsidRPr="00226304">
        <w:rPr>
          <w:rFonts w:ascii="Arial" w:hAnsi="Arial" w:cs="Arial"/>
          <w:b/>
          <w:bCs/>
        </w:rPr>
        <w:t xml:space="preserve"> </w:t>
      </w:r>
      <w:bookmarkEnd w:id="5"/>
      <w:bookmarkEnd w:id="6"/>
    </w:p>
    <w:p w14:paraId="6D387B3E" w14:textId="23957A34" w:rsidR="00D0036A" w:rsidRPr="00EF40EE" w:rsidRDefault="00D0036A" w:rsidP="00075BF6">
      <w:pPr>
        <w:spacing w:line="240" w:lineRule="auto"/>
        <w:jc w:val="both"/>
        <w:rPr>
          <w:rFonts w:ascii="Arial" w:eastAsia="Candara" w:hAnsi="Arial" w:cs="Arial"/>
          <w:color w:val="000000"/>
          <w:sz w:val="20"/>
          <w:szCs w:val="20"/>
        </w:rPr>
      </w:pPr>
      <w:r w:rsidRPr="00EF40EE">
        <w:rPr>
          <w:rFonts w:ascii="Arial" w:eastAsia="Candara" w:hAnsi="Arial" w:cs="Arial"/>
          <w:color w:val="000000"/>
          <w:sz w:val="20"/>
          <w:szCs w:val="20"/>
        </w:rPr>
        <w:t xml:space="preserve">The optimal infant and young child feeding practices during the first 2 years of life </w:t>
      </w:r>
      <w:r w:rsidR="00D54A1F" w:rsidRPr="00EF40EE">
        <w:rPr>
          <w:rFonts w:ascii="Arial" w:eastAsia="Candara" w:hAnsi="Arial" w:cs="Arial"/>
          <w:color w:val="000000"/>
          <w:sz w:val="20"/>
          <w:szCs w:val="20"/>
        </w:rPr>
        <w:t>are</w:t>
      </w:r>
      <w:r w:rsidRPr="00EF40EE">
        <w:rPr>
          <w:rFonts w:ascii="Arial" w:eastAsia="Candara" w:hAnsi="Arial" w:cs="Arial"/>
          <w:color w:val="000000"/>
          <w:sz w:val="20"/>
          <w:szCs w:val="20"/>
        </w:rPr>
        <w:t xml:space="preserve"> of paramount importance as this period is the “critical window” for the promotion of health, good growth, behavioral and cognitive development. Optimal infant and young child feeding practices include initiation of breast-feeding within 1 hour of birth, exclusive breast-feeding for the first 6 months, and continuation of breast-feeding for 2 years or more, along with nutritionally adequate, safe, </w:t>
      </w:r>
      <w:r w:rsidR="009434CC" w:rsidRPr="00EF40EE">
        <w:rPr>
          <w:rFonts w:ascii="Arial" w:eastAsia="Candara" w:hAnsi="Arial" w:cs="Arial"/>
          <w:color w:val="000000"/>
          <w:sz w:val="20"/>
          <w:szCs w:val="20"/>
        </w:rPr>
        <w:t>age-appropriate</w:t>
      </w:r>
      <w:r w:rsidRPr="00EF40EE">
        <w:rPr>
          <w:rFonts w:ascii="Arial" w:eastAsia="Candara" w:hAnsi="Arial" w:cs="Arial"/>
          <w:color w:val="000000"/>
          <w:sz w:val="20"/>
          <w:szCs w:val="20"/>
        </w:rPr>
        <w:t>, responsive complementary feeding starting at 6 months. [1]</w:t>
      </w:r>
      <w:r w:rsidR="009434CC" w:rsidRPr="00EF40EE">
        <w:rPr>
          <w:rFonts w:ascii="Arial" w:eastAsia="Candara" w:hAnsi="Arial" w:cs="Arial"/>
          <w:color w:val="000000"/>
          <w:sz w:val="20"/>
          <w:szCs w:val="20"/>
        </w:rPr>
        <w:t>. It was estimated that about one-fifth of overall under-five mortality can be averted if 90% of infants are covered with an inclusive package of interventions to promote, protect, and support the optimal infant and young child feeding (IYCF) practices. [2]</w:t>
      </w:r>
      <w:r w:rsidR="00B4018D" w:rsidRPr="00EF40EE">
        <w:rPr>
          <w:rFonts w:ascii="Arial" w:eastAsia="Candara" w:hAnsi="Arial" w:cs="Arial"/>
          <w:color w:val="000000"/>
          <w:sz w:val="20"/>
          <w:szCs w:val="20"/>
        </w:rPr>
        <w:t>. A large proportion of children become vulnerable to stunting, poor cognitive development, and significantly increased risk of infectious diseases, such as diarrhea and acute respiratory infection</w:t>
      </w:r>
      <w:r w:rsidR="00DB3EAC" w:rsidRPr="00EF40EE">
        <w:rPr>
          <w:rFonts w:ascii="Arial" w:eastAsia="Candara" w:hAnsi="Arial" w:cs="Arial"/>
          <w:color w:val="000000"/>
          <w:sz w:val="20"/>
          <w:szCs w:val="20"/>
        </w:rPr>
        <w:t>,</w:t>
      </w:r>
      <w:r w:rsidR="00B4018D" w:rsidRPr="00EF40EE">
        <w:rPr>
          <w:rFonts w:ascii="Arial" w:eastAsia="Candara" w:hAnsi="Arial" w:cs="Arial"/>
          <w:color w:val="000000"/>
          <w:sz w:val="20"/>
          <w:szCs w:val="20"/>
        </w:rPr>
        <w:t xml:space="preserve"> due to poor complementary feeding practices. [3]</w:t>
      </w:r>
      <w:r w:rsidR="0054169A" w:rsidRPr="00EF40EE">
        <w:rPr>
          <w:rFonts w:ascii="Arial" w:eastAsia="Candara" w:hAnsi="Arial" w:cs="Arial"/>
          <w:color w:val="000000"/>
          <w:sz w:val="20"/>
          <w:szCs w:val="20"/>
        </w:rPr>
        <w:t xml:space="preserve">. </w:t>
      </w:r>
      <w:r w:rsidR="0038263E" w:rsidRPr="00EF40EE">
        <w:rPr>
          <w:rFonts w:ascii="Arial" w:eastAsia="Candara" w:hAnsi="Arial" w:cs="Arial"/>
          <w:color w:val="000000"/>
          <w:sz w:val="20"/>
          <w:szCs w:val="20"/>
        </w:rPr>
        <w:t>Epidemiological evidence of a causal association</w:t>
      </w:r>
      <w:r w:rsidR="0054169A" w:rsidRPr="00EF40EE">
        <w:rPr>
          <w:rFonts w:ascii="Arial" w:eastAsia="Candara" w:hAnsi="Arial" w:cs="Arial"/>
          <w:color w:val="000000"/>
          <w:sz w:val="20"/>
          <w:szCs w:val="20"/>
        </w:rPr>
        <w:t xml:space="preserve"> between early initiation of breast-feeding and reduced infection-specific neonatal mortality has also been documented. </w:t>
      </w:r>
      <w:r w:rsidR="0054169A" w:rsidRPr="007C7D79">
        <w:rPr>
          <w:rFonts w:ascii="Arial" w:eastAsia="Candara" w:hAnsi="Arial" w:cs="Arial"/>
          <w:color w:val="000000"/>
          <w:sz w:val="20"/>
          <w:szCs w:val="20"/>
        </w:rPr>
        <w:t>[</w:t>
      </w:r>
      <w:r w:rsidR="00B608D7" w:rsidRPr="007C7D79">
        <w:rPr>
          <w:rFonts w:ascii="Arial" w:eastAsia="Candara" w:hAnsi="Arial" w:cs="Arial"/>
          <w:color w:val="000000"/>
          <w:sz w:val="20"/>
          <w:szCs w:val="20"/>
        </w:rPr>
        <w:t>4</w:t>
      </w:r>
      <w:r w:rsidR="0054169A" w:rsidRPr="007C7D79">
        <w:rPr>
          <w:rFonts w:ascii="Arial" w:eastAsia="Candara" w:hAnsi="Arial" w:cs="Arial"/>
          <w:color w:val="000000"/>
          <w:sz w:val="20"/>
          <w:szCs w:val="20"/>
        </w:rPr>
        <w:t>]</w:t>
      </w:r>
      <w:r w:rsidR="0054169A" w:rsidRPr="00EF40EE">
        <w:rPr>
          <w:rFonts w:ascii="Arial" w:eastAsia="Candara" w:hAnsi="Arial" w:cs="Arial"/>
          <w:color w:val="000000"/>
          <w:sz w:val="20"/>
          <w:szCs w:val="20"/>
        </w:rPr>
        <w:t xml:space="preserve"> </w:t>
      </w:r>
    </w:p>
    <w:p w14:paraId="0BA64757" w14:textId="041D443D" w:rsidR="00D40206" w:rsidRPr="00EF40EE" w:rsidRDefault="00D40206" w:rsidP="00075BF6">
      <w:pPr>
        <w:spacing w:line="240" w:lineRule="auto"/>
        <w:jc w:val="both"/>
        <w:rPr>
          <w:rFonts w:ascii="Arial" w:eastAsia="Candara" w:hAnsi="Arial" w:cs="Arial"/>
          <w:color w:val="000000"/>
          <w:sz w:val="20"/>
          <w:szCs w:val="20"/>
        </w:rPr>
      </w:pPr>
      <w:r w:rsidRPr="00EF40EE">
        <w:rPr>
          <w:rFonts w:ascii="Arial" w:eastAsia="Candara" w:hAnsi="Arial" w:cs="Arial"/>
          <w:color w:val="000000"/>
          <w:sz w:val="20"/>
          <w:szCs w:val="20"/>
        </w:rPr>
        <w:t>Malnutrition is a persistent health problem among children in Rohingya camps, especially children under 2 years, due to the lack of proper weaning foods, both diverse and balanced [</w:t>
      </w:r>
      <w:r w:rsidR="007D0D8D" w:rsidRPr="00EF40EE">
        <w:rPr>
          <w:rFonts w:ascii="Arial" w:eastAsia="Candara" w:hAnsi="Arial" w:cs="Arial"/>
          <w:color w:val="000000"/>
          <w:sz w:val="20"/>
          <w:szCs w:val="20"/>
        </w:rPr>
        <w:t>5</w:t>
      </w:r>
      <w:r w:rsidR="00E22567" w:rsidRPr="00EF40EE">
        <w:rPr>
          <w:rFonts w:ascii="Arial" w:eastAsia="Candara" w:hAnsi="Arial" w:cs="Arial"/>
          <w:color w:val="000000"/>
          <w:sz w:val="20"/>
          <w:szCs w:val="20"/>
        </w:rPr>
        <w:t>, 6</w:t>
      </w:r>
      <w:r w:rsidR="00F36ABF">
        <w:rPr>
          <w:rFonts w:ascii="Arial" w:eastAsia="Candara" w:hAnsi="Arial" w:cs="Arial"/>
          <w:color w:val="000000"/>
          <w:sz w:val="20"/>
          <w:szCs w:val="20"/>
        </w:rPr>
        <w:t>, 7</w:t>
      </w:r>
      <w:r w:rsidRPr="00EF40EE">
        <w:rPr>
          <w:rFonts w:ascii="Arial" w:eastAsia="Candara" w:hAnsi="Arial" w:cs="Arial"/>
          <w:color w:val="000000"/>
          <w:sz w:val="20"/>
          <w:szCs w:val="20"/>
        </w:rPr>
        <w:t xml:space="preserve">].  </w:t>
      </w:r>
      <w:r w:rsidR="00AA0D0E" w:rsidRPr="00EF40EE">
        <w:rPr>
          <w:rFonts w:ascii="Arial" w:eastAsia="Candara" w:hAnsi="Arial" w:cs="Arial"/>
          <w:color w:val="000000"/>
          <w:sz w:val="20"/>
          <w:szCs w:val="20"/>
        </w:rPr>
        <w:t xml:space="preserve">According to the recent IYCF survey by UNICEF and ACF in the Rohingya camps </w:t>
      </w:r>
      <w:r w:rsidR="0010629B" w:rsidRPr="00EF40EE">
        <w:rPr>
          <w:rFonts w:ascii="Arial" w:eastAsia="Candara" w:hAnsi="Arial" w:cs="Arial"/>
          <w:color w:val="000000"/>
          <w:sz w:val="20"/>
          <w:szCs w:val="20"/>
        </w:rPr>
        <w:t xml:space="preserve">showed that the exclusive </w:t>
      </w:r>
      <w:r w:rsidR="00850294" w:rsidRPr="00EF40EE">
        <w:rPr>
          <w:rFonts w:ascii="Arial" w:eastAsia="Candara" w:hAnsi="Arial" w:cs="Arial"/>
          <w:color w:val="000000"/>
          <w:sz w:val="20"/>
          <w:szCs w:val="20"/>
        </w:rPr>
        <w:t>breastfeeding</w:t>
      </w:r>
      <w:r w:rsidR="0010629B" w:rsidRPr="00EF40EE">
        <w:rPr>
          <w:rFonts w:ascii="Arial" w:eastAsia="Candara" w:hAnsi="Arial" w:cs="Arial"/>
          <w:color w:val="000000"/>
          <w:sz w:val="20"/>
          <w:szCs w:val="20"/>
        </w:rPr>
        <w:t xml:space="preserve"> rate </w:t>
      </w:r>
      <w:r w:rsidR="0010629B" w:rsidRPr="00EF40EE">
        <w:rPr>
          <w:rFonts w:ascii="Arial" w:eastAsia="Candara" w:hAnsi="Arial" w:cs="Arial"/>
          <w:color w:val="000000"/>
          <w:sz w:val="20"/>
          <w:szCs w:val="20"/>
        </w:rPr>
        <w:lastRenderedPageBreak/>
        <w:t xml:space="preserve">was </w:t>
      </w:r>
      <w:r w:rsidR="002E3A9D" w:rsidRPr="00EF40EE">
        <w:rPr>
          <w:rFonts w:ascii="Arial" w:eastAsia="Candara" w:hAnsi="Arial" w:cs="Arial"/>
          <w:color w:val="000000"/>
          <w:sz w:val="20"/>
          <w:szCs w:val="20"/>
        </w:rPr>
        <w:t xml:space="preserve">62.3%, </w:t>
      </w:r>
      <w:r w:rsidR="00850294" w:rsidRPr="00EF40EE">
        <w:rPr>
          <w:rFonts w:ascii="Arial" w:eastAsia="Candara" w:hAnsi="Arial" w:cs="Arial"/>
          <w:color w:val="000000"/>
          <w:sz w:val="20"/>
          <w:szCs w:val="20"/>
        </w:rPr>
        <w:t>the m</w:t>
      </w:r>
      <w:r w:rsidR="00D06ED7" w:rsidRPr="00EF40EE">
        <w:rPr>
          <w:rFonts w:ascii="Arial" w:eastAsia="Candara" w:hAnsi="Arial" w:cs="Arial"/>
          <w:color w:val="000000"/>
          <w:sz w:val="20"/>
          <w:szCs w:val="20"/>
        </w:rPr>
        <w:t xml:space="preserve">inimum Acceptable Diet (MAD) was 22.7%, and </w:t>
      </w:r>
      <w:r w:rsidR="00850294" w:rsidRPr="00EF40EE">
        <w:rPr>
          <w:rFonts w:ascii="Arial" w:eastAsia="Candara" w:hAnsi="Arial" w:cs="Arial"/>
          <w:color w:val="000000"/>
          <w:sz w:val="20"/>
          <w:szCs w:val="20"/>
        </w:rPr>
        <w:t>the m</w:t>
      </w:r>
      <w:r w:rsidR="00D06ED7" w:rsidRPr="00EF40EE">
        <w:rPr>
          <w:rFonts w:ascii="Arial" w:eastAsia="Candara" w:hAnsi="Arial" w:cs="Arial"/>
          <w:color w:val="000000"/>
          <w:sz w:val="20"/>
          <w:szCs w:val="20"/>
        </w:rPr>
        <w:t>inimum Dietary Diversity (MDD) was 28.2% [</w:t>
      </w:r>
      <w:r w:rsidR="00F36ABF">
        <w:rPr>
          <w:rFonts w:ascii="Arial" w:eastAsia="Candara" w:hAnsi="Arial" w:cs="Arial"/>
          <w:color w:val="000000"/>
          <w:sz w:val="20"/>
          <w:szCs w:val="20"/>
        </w:rPr>
        <w:t>8</w:t>
      </w:r>
      <w:r w:rsidR="00D06ED7" w:rsidRPr="00EF40EE">
        <w:rPr>
          <w:rFonts w:ascii="Arial" w:eastAsia="Candara" w:hAnsi="Arial" w:cs="Arial"/>
          <w:color w:val="000000"/>
          <w:sz w:val="20"/>
          <w:szCs w:val="20"/>
        </w:rPr>
        <w:t>]</w:t>
      </w:r>
      <w:r w:rsidR="00850294" w:rsidRPr="00EF40EE">
        <w:rPr>
          <w:rFonts w:ascii="Arial" w:eastAsia="Candara" w:hAnsi="Arial" w:cs="Arial"/>
          <w:color w:val="000000"/>
          <w:sz w:val="20"/>
          <w:szCs w:val="20"/>
        </w:rPr>
        <w:t>.</w:t>
      </w:r>
      <w:r w:rsidR="00D06ED7" w:rsidRPr="00EF40EE">
        <w:rPr>
          <w:rFonts w:ascii="Arial" w:eastAsia="Candara" w:hAnsi="Arial" w:cs="Arial"/>
          <w:color w:val="000000"/>
          <w:sz w:val="20"/>
          <w:szCs w:val="20"/>
        </w:rPr>
        <w:t xml:space="preserve"> </w:t>
      </w:r>
    </w:p>
    <w:p w14:paraId="4F867A99" w14:textId="04D3EBD6" w:rsidR="00DB3EAC" w:rsidRPr="00EF40EE" w:rsidRDefault="00DB3EAC" w:rsidP="00075BF6">
      <w:pPr>
        <w:spacing w:line="240" w:lineRule="auto"/>
        <w:jc w:val="both"/>
        <w:rPr>
          <w:rFonts w:ascii="Arial" w:eastAsia="Candara" w:hAnsi="Arial" w:cs="Arial"/>
          <w:color w:val="000000"/>
          <w:sz w:val="20"/>
          <w:szCs w:val="20"/>
        </w:rPr>
      </w:pPr>
      <w:r w:rsidRPr="00EF40EE">
        <w:rPr>
          <w:rFonts w:ascii="Arial" w:eastAsia="Candara" w:hAnsi="Arial" w:cs="Arial"/>
          <w:color w:val="000000"/>
          <w:sz w:val="20"/>
          <w:szCs w:val="20"/>
        </w:rPr>
        <w:t>The IYCF practices are strongly influenced by what people know, think</w:t>
      </w:r>
      <w:r w:rsidR="004A6BF4" w:rsidRPr="00EF40EE">
        <w:rPr>
          <w:rFonts w:ascii="Arial" w:eastAsia="Candara" w:hAnsi="Arial" w:cs="Arial"/>
          <w:color w:val="000000"/>
          <w:sz w:val="20"/>
          <w:szCs w:val="20"/>
        </w:rPr>
        <w:t>,</w:t>
      </w:r>
      <w:r w:rsidRPr="00EF40EE">
        <w:rPr>
          <w:rFonts w:ascii="Arial" w:eastAsia="Candara" w:hAnsi="Arial" w:cs="Arial"/>
          <w:color w:val="000000"/>
          <w:sz w:val="20"/>
          <w:szCs w:val="20"/>
        </w:rPr>
        <w:t xml:space="preserve"> and believe</w:t>
      </w:r>
      <w:r w:rsidR="004A6BF4" w:rsidRPr="00EF40EE">
        <w:rPr>
          <w:rFonts w:ascii="Arial" w:eastAsia="Candara" w:hAnsi="Arial" w:cs="Arial"/>
          <w:color w:val="000000"/>
          <w:sz w:val="20"/>
          <w:szCs w:val="20"/>
        </w:rPr>
        <w:t>,</w:t>
      </w:r>
      <w:r w:rsidRPr="00EF40EE">
        <w:rPr>
          <w:rFonts w:ascii="Arial" w:eastAsia="Candara" w:hAnsi="Arial" w:cs="Arial"/>
          <w:color w:val="000000"/>
          <w:sz w:val="20"/>
          <w:szCs w:val="20"/>
        </w:rPr>
        <w:t xml:space="preserve"> and are affected by social circumstances and economic factors. Effective communication for behavioral change is necessary for ensuring optimal infant and young child feeding. Awareness regarding IYCF practices and their benefits in Maternal and Child Health (MCH) is poor, leading to poor compliance.</w:t>
      </w:r>
      <w:r w:rsidR="004A6BF4" w:rsidRPr="00EF40EE">
        <w:rPr>
          <w:rFonts w:ascii="Arial" w:eastAsia="Candara" w:hAnsi="Arial" w:cs="Arial"/>
          <w:color w:val="000000"/>
          <w:sz w:val="20"/>
          <w:szCs w:val="20"/>
        </w:rPr>
        <w:t xml:space="preserve"> [</w:t>
      </w:r>
      <w:r w:rsidR="007C7D79">
        <w:rPr>
          <w:rFonts w:ascii="Arial" w:eastAsia="Candara" w:hAnsi="Arial" w:cs="Arial"/>
          <w:color w:val="000000"/>
          <w:sz w:val="20"/>
          <w:szCs w:val="20"/>
        </w:rPr>
        <w:t>9</w:t>
      </w:r>
      <w:r w:rsidR="000E406C" w:rsidRPr="00EF40EE">
        <w:rPr>
          <w:rFonts w:ascii="Arial" w:eastAsia="Candara" w:hAnsi="Arial" w:cs="Arial"/>
          <w:color w:val="000000"/>
          <w:sz w:val="20"/>
          <w:szCs w:val="20"/>
        </w:rPr>
        <w:t xml:space="preserve">, </w:t>
      </w:r>
      <w:r w:rsidR="007C7D79">
        <w:rPr>
          <w:rFonts w:ascii="Arial" w:eastAsia="Candara" w:hAnsi="Arial" w:cs="Arial"/>
          <w:color w:val="000000"/>
          <w:sz w:val="20"/>
          <w:szCs w:val="20"/>
        </w:rPr>
        <w:t>10</w:t>
      </w:r>
      <w:r w:rsidR="004A6BF4" w:rsidRPr="00EF40EE">
        <w:rPr>
          <w:rFonts w:ascii="Arial" w:eastAsia="Candara" w:hAnsi="Arial" w:cs="Arial"/>
          <w:color w:val="000000"/>
          <w:sz w:val="20"/>
          <w:szCs w:val="20"/>
        </w:rPr>
        <w:t>]</w:t>
      </w:r>
      <w:r w:rsidR="000E406C" w:rsidRPr="00EF40EE">
        <w:rPr>
          <w:rFonts w:ascii="Arial" w:eastAsia="Candara" w:hAnsi="Arial" w:cs="Arial"/>
          <w:color w:val="000000"/>
          <w:sz w:val="20"/>
          <w:szCs w:val="20"/>
        </w:rPr>
        <w:t xml:space="preserve">. In addition, public nutrition education that promotes infant and young child feeding as defined by WHO, </w:t>
      </w:r>
      <w:r w:rsidR="007D0D8D" w:rsidRPr="00EF40EE">
        <w:rPr>
          <w:rFonts w:ascii="Arial" w:eastAsia="Candara" w:hAnsi="Arial" w:cs="Arial"/>
          <w:color w:val="000000"/>
          <w:sz w:val="20"/>
          <w:szCs w:val="20"/>
        </w:rPr>
        <w:t>considering</w:t>
      </w:r>
      <w:r w:rsidR="000E406C" w:rsidRPr="00EF40EE">
        <w:rPr>
          <w:rFonts w:ascii="Arial" w:eastAsia="Candara" w:hAnsi="Arial" w:cs="Arial"/>
          <w:color w:val="000000"/>
          <w:sz w:val="20"/>
          <w:szCs w:val="20"/>
        </w:rPr>
        <w:t xml:space="preserve"> social-cultural factors, is needed and </w:t>
      </w:r>
      <w:r w:rsidR="007D0D8D" w:rsidRPr="00EF40EE">
        <w:rPr>
          <w:rFonts w:ascii="Arial" w:eastAsia="Candara" w:hAnsi="Arial" w:cs="Arial"/>
          <w:color w:val="000000"/>
          <w:sz w:val="20"/>
          <w:szCs w:val="20"/>
        </w:rPr>
        <w:t>recommended. [</w:t>
      </w:r>
      <w:r w:rsidR="007C7D79">
        <w:rPr>
          <w:rFonts w:ascii="Arial" w:eastAsia="Candara" w:hAnsi="Arial" w:cs="Arial"/>
          <w:color w:val="000000"/>
          <w:sz w:val="20"/>
          <w:szCs w:val="20"/>
        </w:rPr>
        <w:t>7</w:t>
      </w:r>
      <w:r w:rsidR="001D7DEC" w:rsidRPr="00EF40EE">
        <w:rPr>
          <w:rFonts w:ascii="Arial" w:eastAsia="Candara" w:hAnsi="Arial" w:cs="Arial"/>
          <w:color w:val="000000"/>
          <w:sz w:val="20"/>
          <w:szCs w:val="20"/>
        </w:rPr>
        <w:t xml:space="preserve">, </w:t>
      </w:r>
      <w:r w:rsidR="007C7D79">
        <w:rPr>
          <w:rFonts w:ascii="Arial" w:eastAsia="Candara" w:hAnsi="Arial" w:cs="Arial"/>
          <w:color w:val="000000"/>
          <w:sz w:val="20"/>
          <w:szCs w:val="20"/>
        </w:rPr>
        <w:t>9</w:t>
      </w:r>
      <w:r w:rsidR="0000787F" w:rsidRPr="00EF40EE">
        <w:rPr>
          <w:rFonts w:ascii="Arial" w:eastAsia="Candara" w:hAnsi="Arial" w:cs="Arial"/>
          <w:color w:val="000000"/>
          <w:sz w:val="20"/>
          <w:szCs w:val="20"/>
        </w:rPr>
        <w:t xml:space="preserve">, </w:t>
      </w:r>
      <w:r w:rsidR="007C7D79">
        <w:rPr>
          <w:rFonts w:ascii="Arial" w:eastAsia="Candara" w:hAnsi="Arial" w:cs="Arial"/>
          <w:color w:val="000000"/>
          <w:sz w:val="20"/>
          <w:szCs w:val="20"/>
        </w:rPr>
        <w:t>10</w:t>
      </w:r>
      <w:r w:rsidR="000E406C" w:rsidRPr="00EF40EE">
        <w:rPr>
          <w:rFonts w:ascii="Arial" w:eastAsia="Candara" w:hAnsi="Arial" w:cs="Arial"/>
          <w:color w:val="000000"/>
          <w:sz w:val="20"/>
          <w:szCs w:val="20"/>
        </w:rPr>
        <w:t>]</w:t>
      </w:r>
      <w:r w:rsidR="00137B11" w:rsidRPr="00EF40EE">
        <w:rPr>
          <w:rFonts w:ascii="Arial" w:eastAsia="Candara" w:hAnsi="Arial" w:cs="Arial"/>
          <w:color w:val="000000"/>
          <w:sz w:val="20"/>
          <w:szCs w:val="20"/>
        </w:rPr>
        <w:t>. Integrate skilled breastfeeding counselling in interventions that target pregnant and breastfeeding women and children 0-2</w:t>
      </w:r>
      <w:r w:rsidR="00E0072C">
        <w:rPr>
          <w:rFonts w:ascii="Arial" w:eastAsia="Candara" w:hAnsi="Arial" w:cs="Arial"/>
          <w:color w:val="000000"/>
          <w:sz w:val="20"/>
          <w:szCs w:val="20"/>
        </w:rPr>
        <w:t>3</w:t>
      </w:r>
      <w:r w:rsidR="00137B11" w:rsidRPr="00EF40EE">
        <w:rPr>
          <w:rFonts w:ascii="Arial" w:eastAsia="Candara" w:hAnsi="Arial" w:cs="Arial"/>
          <w:color w:val="000000"/>
          <w:sz w:val="20"/>
          <w:szCs w:val="20"/>
        </w:rPr>
        <w:t xml:space="preserve"> </w:t>
      </w:r>
      <w:r w:rsidR="00137B11" w:rsidRPr="007C7D79">
        <w:rPr>
          <w:rFonts w:ascii="Arial" w:eastAsia="Candara" w:hAnsi="Arial" w:cs="Arial"/>
          <w:color w:val="000000"/>
          <w:sz w:val="20"/>
          <w:szCs w:val="20"/>
        </w:rPr>
        <w:t>months. [</w:t>
      </w:r>
      <w:r w:rsidR="007C7D79" w:rsidRPr="007C7D79">
        <w:rPr>
          <w:rFonts w:ascii="Arial" w:eastAsia="Candara" w:hAnsi="Arial" w:cs="Arial"/>
          <w:color w:val="000000"/>
          <w:sz w:val="20"/>
          <w:szCs w:val="20"/>
        </w:rPr>
        <w:t>11</w:t>
      </w:r>
      <w:r w:rsidR="00137B11" w:rsidRPr="007C7D79">
        <w:rPr>
          <w:rFonts w:ascii="Arial" w:eastAsia="Candara" w:hAnsi="Arial" w:cs="Arial"/>
          <w:color w:val="000000"/>
          <w:sz w:val="20"/>
          <w:szCs w:val="20"/>
        </w:rPr>
        <w:t>].</w:t>
      </w:r>
      <w:r w:rsidR="00137B11" w:rsidRPr="00EF40EE">
        <w:rPr>
          <w:rFonts w:ascii="Arial" w:eastAsia="Candara" w:hAnsi="Arial" w:cs="Arial"/>
          <w:color w:val="000000"/>
          <w:sz w:val="20"/>
          <w:szCs w:val="20"/>
        </w:rPr>
        <w:t xml:space="preserve"> </w:t>
      </w:r>
    </w:p>
    <w:p w14:paraId="25BD5DC1" w14:textId="293ACAE5" w:rsidR="0050437B" w:rsidRPr="00EF40EE" w:rsidRDefault="00A06644" w:rsidP="00075BF6">
      <w:pPr>
        <w:spacing w:line="240" w:lineRule="auto"/>
        <w:jc w:val="both"/>
        <w:rPr>
          <w:rFonts w:ascii="Arial" w:eastAsia="Candara" w:hAnsi="Arial" w:cs="Arial"/>
          <w:color w:val="000000"/>
          <w:sz w:val="20"/>
          <w:szCs w:val="20"/>
        </w:rPr>
      </w:pPr>
      <w:r w:rsidRPr="00EF40EE">
        <w:rPr>
          <w:rFonts w:ascii="Arial" w:eastAsia="Candara" w:hAnsi="Arial" w:cs="Arial"/>
          <w:color w:val="000000"/>
          <w:sz w:val="20"/>
          <w:szCs w:val="20"/>
        </w:rPr>
        <w:t>Since</w:t>
      </w:r>
      <w:r w:rsidR="00470E43" w:rsidRPr="00EF40EE">
        <w:rPr>
          <w:rFonts w:ascii="Arial" w:eastAsia="Candara" w:hAnsi="Arial" w:cs="Arial"/>
          <w:color w:val="000000"/>
          <w:sz w:val="20"/>
          <w:szCs w:val="20"/>
        </w:rPr>
        <w:t xml:space="preserve"> </w:t>
      </w:r>
      <w:r w:rsidRPr="00EF40EE">
        <w:rPr>
          <w:rFonts w:ascii="Arial" w:eastAsia="Candara" w:hAnsi="Arial" w:cs="Arial"/>
          <w:color w:val="000000"/>
          <w:sz w:val="20"/>
          <w:szCs w:val="20"/>
        </w:rPr>
        <w:t>migration</w:t>
      </w:r>
      <w:r w:rsidR="00470E43" w:rsidRPr="00EF40EE">
        <w:rPr>
          <w:rFonts w:ascii="Arial" w:eastAsia="Candara" w:hAnsi="Arial" w:cs="Arial"/>
          <w:color w:val="000000"/>
          <w:sz w:val="20"/>
          <w:szCs w:val="20"/>
        </w:rPr>
        <w:t xml:space="preserve"> began in 2017, </w:t>
      </w:r>
      <w:r w:rsidRPr="00EF40EE">
        <w:rPr>
          <w:rFonts w:ascii="Arial" w:eastAsia="Candara" w:hAnsi="Arial" w:cs="Arial"/>
          <w:color w:val="000000"/>
          <w:sz w:val="20"/>
          <w:szCs w:val="20"/>
        </w:rPr>
        <w:t>international</w:t>
      </w:r>
      <w:r w:rsidR="00470E43" w:rsidRPr="00EF40EE">
        <w:rPr>
          <w:rFonts w:ascii="Arial" w:eastAsia="Candara" w:hAnsi="Arial" w:cs="Arial"/>
          <w:color w:val="000000"/>
          <w:sz w:val="20"/>
          <w:szCs w:val="20"/>
        </w:rPr>
        <w:t xml:space="preserve"> humanitarian </w:t>
      </w:r>
      <w:r w:rsidRPr="00EF40EE">
        <w:rPr>
          <w:rFonts w:ascii="Arial" w:eastAsia="Candara" w:hAnsi="Arial" w:cs="Arial"/>
          <w:color w:val="000000"/>
          <w:sz w:val="20"/>
          <w:szCs w:val="20"/>
        </w:rPr>
        <w:t>o</w:t>
      </w:r>
      <w:r w:rsidR="00470E43" w:rsidRPr="00EF40EE">
        <w:rPr>
          <w:rFonts w:ascii="Arial" w:eastAsia="Candara" w:hAnsi="Arial" w:cs="Arial"/>
          <w:color w:val="000000"/>
          <w:sz w:val="20"/>
          <w:szCs w:val="20"/>
        </w:rPr>
        <w:t>rganization</w:t>
      </w:r>
      <w:r w:rsidRPr="00EF40EE">
        <w:rPr>
          <w:rFonts w:ascii="Arial" w:eastAsia="Candara" w:hAnsi="Arial" w:cs="Arial"/>
          <w:color w:val="000000"/>
          <w:sz w:val="20"/>
          <w:szCs w:val="20"/>
        </w:rPr>
        <w:t>s</w:t>
      </w:r>
      <w:r w:rsidR="00470E43" w:rsidRPr="00EF40EE">
        <w:rPr>
          <w:rFonts w:ascii="Arial" w:eastAsia="Candara" w:hAnsi="Arial" w:cs="Arial"/>
          <w:color w:val="000000"/>
          <w:sz w:val="20"/>
          <w:szCs w:val="20"/>
        </w:rPr>
        <w:t xml:space="preserve"> </w:t>
      </w:r>
      <w:r w:rsidRPr="00EF40EE">
        <w:rPr>
          <w:rFonts w:ascii="Arial" w:eastAsia="Candara" w:hAnsi="Arial" w:cs="Arial"/>
          <w:color w:val="000000"/>
          <w:sz w:val="20"/>
          <w:szCs w:val="20"/>
        </w:rPr>
        <w:t>have</w:t>
      </w:r>
      <w:r w:rsidR="00470E43" w:rsidRPr="00EF40EE">
        <w:rPr>
          <w:rFonts w:ascii="Arial" w:eastAsia="Candara" w:hAnsi="Arial" w:cs="Arial"/>
          <w:color w:val="000000"/>
          <w:sz w:val="20"/>
          <w:szCs w:val="20"/>
        </w:rPr>
        <w:t xml:space="preserve"> been working with the </w:t>
      </w:r>
      <w:r w:rsidR="00F3304C" w:rsidRPr="00EF40EE">
        <w:rPr>
          <w:rFonts w:ascii="Arial" w:eastAsia="Candara" w:hAnsi="Arial" w:cs="Arial"/>
          <w:color w:val="000000"/>
          <w:sz w:val="20"/>
          <w:szCs w:val="20"/>
        </w:rPr>
        <w:t xml:space="preserve">Rohingya camps </w:t>
      </w:r>
      <w:r w:rsidR="00470E43" w:rsidRPr="00EF40EE">
        <w:rPr>
          <w:rFonts w:ascii="Arial" w:eastAsia="Candara" w:hAnsi="Arial" w:cs="Arial"/>
          <w:color w:val="000000"/>
          <w:sz w:val="20"/>
          <w:szCs w:val="20"/>
        </w:rPr>
        <w:t xml:space="preserve">to respond to the Rohingya refugee crisis. The main concern is to promote nutrition and livelihood interventions utilizing IYCF approaches, with a concentration on both nutrition-specific and nutrition-sensitive initiatives. One of the key goals is to promote adequate maternal, baby, and early child nutrition, with a focus on breastfeeding and </w:t>
      </w:r>
      <w:r w:rsidR="00583AD6" w:rsidRPr="00EF40EE">
        <w:rPr>
          <w:rFonts w:ascii="Arial" w:eastAsia="Candara" w:hAnsi="Arial" w:cs="Arial"/>
          <w:color w:val="000000"/>
          <w:sz w:val="20"/>
          <w:szCs w:val="20"/>
        </w:rPr>
        <w:t>complementary</w:t>
      </w:r>
      <w:r w:rsidR="00470E43" w:rsidRPr="00EF40EE">
        <w:rPr>
          <w:rFonts w:ascii="Arial" w:eastAsia="Candara" w:hAnsi="Arial" w:cs="Arial"/>
          <w:color w:val="000000"/>
          <w:sz w:val="20"/>
          <w:szCs w:val="20"/>
        </w:rPr>
        <w:t xml:space="preserve"> feeding, especially for children aged 0 to 23 months, who are considered the most vulnerable to malnutrition. To keep track of how these actions are progressing</w:t>
      </w:r>
      <w:r w:rsidR="0050437B" w:rsidRPr="00EF40EE">
        <w:rPr>
          <w:rFonts w:ascii="Arial" w:eastAsia="Candara" w:hAnsi="Arial" w:cs="Arial"/>
          <w:color w:val="000000"/>
          <w:sz w:val="20"/>
          <w:szCs w:val="20"/>
        </w:rPr>
        <w:t>,</w:t>
      </w:r>
      <w:r w:rsidR="00470E43" w:rsidRPr="00EF40EE">
        <w:rPr>
          <w:rFonts w:ascii="Arial" w:eastAsia="Candara" w:hAnsi="Arial" w:cs="Arial"/>
          <w:color w:val="000000"/>
          <w:sz w:val="20"/>
          <w:szCs w:val="20"/>
        </w:rPr>
        <w:t xml:space="preserve"> </w:t>
      </w:r>
      <w:r w:rsidR="00476A01" w:rsidRPr="00EF40EE">
        <w:rPr>
          <w:rFonts w:ascii="Arial" w:eastAsia="Candara" w:hAnsi="Arial" w:cs="Arial"/>
          <w:color w:val="000000"/>
          <w:sz w:val="20"/>
          <w:szCs w:val="20"/>
        </w:rPr>
        <w:t>national and international organizations</w:t>
      </w:r>
      <w:r w:rsidR="00470E43" w:rsidRPr="00EF40EE">
        <w:rPr>
          <w:rFonts w:ascii="Arial" w:eastAsia="Candara" w:hAnsi="Arial" w:cs="Arial"/>
          <w:color w:val="000000"/>
          <w:sz w:val="20"/>
          <w:szCs w:val="20"/>
        </w:rPr>
        <w:t xml:space="preserve"> would like to conduct an IYCF assessment to determine current breastfeeding (early initiation of breastfeeding and exclusive breastfeeding) and complementary feeding (meal frequency, dietary diversity, and minimum acceptable diet) practices at </w:t>
      </w:r>
      <w:bookmarkStart w:id="7" w:name="_Toc129705358"/>
      <w:bookmarkStart w:id="8" w:name="_Toc151600362"/>
      <w:r w:rsidR="0050437B" w:rsidRPr="00EF40EE">
        <w:rPr>
          <w:rFonts w:ascii="Arial" w:eastAsia="Candara" w:hAnsi="Arial" w:cs="Arial"/>
          <w:color w:val="000000"/>
          <w:sz w:val="20"/>
          <w:szCs w:val="20"/>
        </w:rPr>
        <w:t>their intervention areas of the Rohingya camps.</w:t>
      </w:r>
    </w:p>
    <w:p w14:paraId="5DECBD05" w14:textId="0BE77B4B" w:rsidR="002941F6" w:rsidRPr="00A225AC" w:rsidRDefault="0054409E" w:rsidP="00075BF6">
      <w:pPr>
        <w:pStyle w:val="ListParagraph"/>
        <w:numPr>
          <w:ilvl w:val="1"/>
          <w:numId w:val="17"/>
        </w:numPr>
        <w:spacing w:before="240" w:line="240" w:lineRule="auto"/>
        <w:ind w:left="270" w:hanging="360"/>
        <w:jc w:val="both"/>
        <w:rPr>
          <w:rFonts w:ascii="Arial" w:hAnsi="Arial" w:cs="Arial"/>
          <w:b/>
          <w:bCs/>
          <w:sz w:val="20"/>
          <w:szCs w:val="20"/>
        </w:rPr>
        <w:sectPr w:rsidR="002941F6" w:rsidRPr="00A225AC" w:rsidSect="001C4DD8">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09" w:footer="709" w:gutter="0"/>
          <w:cols w:space="720"/>
          <w:docGrid w:linePitch="299"/>
        </w:sectPr>
      </w:pPr>
      <w:bookmarkStart w:id="9" w:name="_Toc151600363"/>
      <w:bookmarkEnd w:id="7"/>
      <w:bookmarkEnd w:id="8"/>
      <w:r w:rsidRPr="00A225AC">
        <w:rPr>
          <w:rFonts w:ascii="Arial" w:hAnsi="Arial" w:cs="Arial"/>
          <w:b/>
          <w:bCs/>
          <w:sz w:val="20"/>
          <w:szCs w:val="20"/>
        </w:rPr>
        <w:t xml:space="preserve">Survey </w:t>
      </w:r>
      <w:r w:rsidR="00436AD3" w:rsidRPr="00A225AC">
        <w:rPr>
          <w:rFonts w:ascii="Arial" w:hAnsi="Arial" w:cs="Arial"/>
          <w:b/>
          <w:bCs/>
          <w:sz w:val="20"/>
          <w:szCs w:val="20"/>
        </w:rPr>
        <w:t>j</w:t>
      </w:r>
      <w:r w:rsidRPr="00A225AC">
        <w:rPr>
          <w:rFonts w:ascii="Arial" w:hAnsi="Arial" w:cs="Arial"/>
          <w:b/>
          <w:bCs/>
          <w:sz w:val="20"/>
          <w:szCs w:val="20"/>
        </w:rPr>
        <w:t>ustification in th</w:t>
      </w:r>
      <w:r w:rsidR="00A06782" w:rsidRPr="00A225AC">
        <w:rPr>
          <w:rFonts w:ascii="Arial" w:hAnsi="Arial" w:cs="Arial"/>
          <w:b/>
          <w:bCs/>
          <w:sz w:val="20"/>
          <w:szCs w:val="20"/>
        </w:rPr>
        <w:t xml:space="preserve">e </w:t>
      </w:r>
      <w:r w:rsidR="000548F6" w:rsidRPr="00A225AC">
        <w:rPr>
          <w:rFonts w:ascii="Arial" w:hAnsi="Arial" w:cs="Arial"/>
          <w:b/>
          <w:bCs/>
          <w:sz w:val="20"/>
          <w:szCs w:val="20"/>
        </w:rPr>
        <w:t>Rohingya</w:t>
      </w:r>
      <w:r w:rsidR="001E384A" w:rsidRPr="00A225AC">
        <w:rPr>
          <w:rFonts w:ascii="Arial" w:hAnsi="Arial" w:cs="Arial"/>
          <w:b/>
          <w:bCs/>
          <w:sz w:val="20"/>
          <w:szCs w:val="20"/>
        </w:rPr>
        <w:t xml:space="preserve"> </w:t>
      </w:r>
      <w:r w:rsidR="000548F6" w:rsidRPr="00A225AC">
        <w:rPr>
          <w:rFonts w:ascii="Arial" w:hAnsi="Arial" w:cs="Arial"/>
          <w:b/>
          <w:bCs/>
          <w:sz w:val="20"/>
          <w:szCs w:val="20"/>
        </w:rPr>
        <w:t>camps in</w:t>
      </w:r>
      <w:r w:rsidRPr="00A225AC">
        <w:rPr>
          <w:rFonts w:ascii="Arial" w:hAnsi="Arial" w:cs="Arial"/>
          <w:b/>
          <w:bCs/>
          <w:sz w:val="20"/>
          <w:szCs w:val="20"/>
        </w:rPr>
        <w:t xml:space="preserve"> Cox’s Bazar</w:t>
      </w:r>
      <w:bookmarkEnd w:id="9"/>
    </w:p>
    <w:p w14:paraId="53984A20" w14:textId="013377AF" w:rsidR="005E796D" w:rsidRDefault="005E796D" w:rsidP="00075BF6">
      <w:pPr>
        <w:spacing w:after="120" w:line="240" w:lineRule="auto"/>
        <w:jc w:val="both"/>
        <w:rPr>
          <w:rFonts w:ascii="Arial" w:hAnsi="Arial" w:cs="Arial"/>
          <w:sz w:val="20"/>
          <w:szCs w:val="20"/>
        </w:rPr>
      </w:pPr>
      <w:r w:rsidRPr="005E796D">
        <w:rPr>
          <w:rFonts w:ascii="Arial" w:hAnsi="Arial" w:cs="Arial"/>
          <w:sz w:val="20"/>
          <w:szCs w:val="20"/>
        </w:rPr>
        <w:t>According to the Standardized Expanded Nutrition Survey (SENS) done in November 202</w:t>
      </w:r>
      <w:r w:rsidR="006B0C8B">
        <w:rPr>
          <w:rFonts w:ascii="Arial" w:hAnsi="Arial" w:cs="Arial"/>
          <w:sz w:val="20"/>
          <w:szCs w:val="20"/>
        </w:rPr>
        <w:t>2</w:t>
      </w:r>
      <w:r w:rsidRPr="005E796D">
        <w:rPr>
          <w:rFonts w:ascii="Arial" w:hAnsi="Arial" w:cs="Arial"/>
          <w:sz w:val="20"/>
          <w:szCs w:val="20"/>
        </w:rPr>
        <w:t xml:space="preserve"> in the </w:t>
      </w:r>
      <w:r w:rsidR="006B0C8B">
        <w:rPr>
          <w:rFonts w:ascii="Arial" w:hAnsi="Arial" w:cs="Arial"/>
          <w:sz w:val="20"/>
          <w:szCs w:val="20"/>
        </w:rPr>
        <w:t>Rohingya camps</w:t>
      </w:r>
      <w:r w:rsidRPr="005E796D">
        <w:rPr>
          <w:rFonts w:ascii="Arial" w:hAnsi="Arial" w:cs="Arial"/>
          <w:sz w:val="20"/>
          <w:szCs w:val="20"/>
        </w:rPr>
        <w:t>, the Global Acute Malnutrition (GAM) rates among children remain in the second-highest category (‘High</w:t>
      </w:r>
      <w:r w:rsidR="006B0C8B">
        <w:rPr>
          <w:rFonts w:ascii="Arial" w:hAnsi="Arial" w:cs="Arial"/>
          <w:sz w:val="20"/>
          <w:szCs w:val="20"/>
        </w:rPr>
        <w:t xml:space="preserve"> ', 12.3%</w:t>
      </w:r>
      <w:r w:rsidRPr="005E796D">
        <w:rPr>
          <w:rFonts w:ascii="Arial" w:hAnsi="Arial" w:cs="Arial"/>
          <w:sz w:val="20"/>
          <w:szCs w:val="20"/>
        </w:rPr>
        <w:t>), with an upper confidence level of over 1</w:t>
      </w:r>
      <w:r w:rsidR="006B0C8B">
        <w:rPr>
          <w:rFonts w:ascii="Arial" w:hAnsi="Arial" w:cs="Arial"/>
          <w:sz w:val="20"/>
          <w:szCs w:val="20"/>
        </w:rPr>
        <w:t>5</w:t>
      </w:r>
      <w:r w:rsidRPr="005E796D">
        <w:rPr>
          <w:rFonts w:ascii="Arial" w:hAnsi="Arial" w:cs="Arial"/>
          <w:sz w:val="20"/>
          <w:szCs w:val="20"/>
        </w:rPr>
        <w:t xml:space="preserve">%, representing ‘Emergency thresholds. The chronic malnutrition among children was found to be above the ‘Very high/Critical’ WHO/UNICEF threshold of equal to or greater than 30%. </w:t>
      </w:r>
      <w:r w:rsidR="00FD1F37" w:rsidRPr="007D6A2E">
        <w:rPr>
          <w:rFonts w:ascii="Arial" w:hAnsi="Arial" w:cs="Arial"/>
          <w:sz w:val="20"/>
          <w:szCs w:val="20"/>
        </w:rPr>
        <w:t>[1</w:t>
      </w:r>
      <w:r w:rsidR="00FD1F37">
        <w:rPr>
          <w:rFonts w:ascii="Arial" w:hAnsi="Arial" w:cs="Arial"/>
          <w:sz w:val="20"/>
          <w:szCs w:val="20"/>
        </w:rPr>
        <w:t>3</w:t>
      </w:r>
      <w:r w:rsidR="00FD1F37" w:rsidRPr="007D6A2E">
        <w:rPr>
          <w:rFonts w:ascii="Arial" w:hAnsi="Arial" w:cs="Arial"/>
          <w:sz w:val="20"/>
          <w:szCs w:val="20"/>
        </w:rPr>
        <w:t xml:space="preserve">] </w:t>
      </w:r>
    </w:p>
    <w:p w14:paraId="3243EE27" w14:textId="0048C067" w:rsidR="00876AC3" w:rsidRPr="007D6A2E" w:rsidRDefault="00876AC3" w:rsidP="00075BF6">
      <w:pPr>
        <w:spacing w:after="120" w:line="240" w:lineRule="auto"/>
        <w:jc w:val="both"/>
        <w:rPr>
          <w:rFonts w:ascii="Arial" w:hAnsi="Arial" w:cs="Arial"/>
          <w:sz w:val="20"/>
          <w:szCs w:val="20"/>
        </w:rPr>
      </w:pPr>
      <w:r w:rsidRPr="007D6A2E">
        <w:rPr>
          <w:rFonts w:ascii="Arial" w:hAnsi="Arial" w:cs="Arial"/>
          <w:sz w:val="20"/>
          <w:szCs w:val="20"/>
        </w:rPr>
        <w:t xml:space="preserve">Since 2020, </w:t>
      </w:r>
      <w:r w:rsidR="0020506F" w:rsidRPr="007D6A2E">
        <w:rPr>
          <w:rFonts w:ascii="Arial" w:hAnsi="Arial" w:cs="Arial"/>
          <w:sz w:val="20"/>
          <w:szCs w:val="20"/>
        </w:rPr>
        <w:t>national and international organizations</w:t>
      </w:r>
      <w:r w:rsidR="0085657D" w:rsidRPr="007D6A2E">
        <w:rPr>
          <w:rFonts w:ascii="Arial" w:hAnsi="Arial" w:cs="Arial"/>
          <w:sz w:val="20"/>
          <w:szCs w:val="20"/>
        </w:rPr>
        <w:t>,</w:t>
      </w:r>
      <w:r w:rsidRPr="007D6A2E">
        <w:rPr>
          <w:rFonts w:ascii="Arial" w:hAnsi="Arial" w:cs="Arial"/>
          <w:sz w:val="20"/>
          <w:szCs w:val="20"/>
        </w:rPr>
        <w:t xml:space="preserve"> with the financial support from </w:t>
      </w:r>
      <w:r w:rsidR="0020506F" w:rsidRPr="007D6A2E">
        <w:rPr>
          <w:rFonts w:ascii="Arial" w:hAnsi="Arial" w:cs="Arial"/>
          <w:sz w:val="20"/>
          <w:szCs w:val="20"/>
        </w:rPr>
        <w:t>donors</w:t>
      </w:r>
      <w:r w:rsidR="0085657D" w:rsidRPr="007D6A2E">
        <w:rPr>
          <w:rFonts w:ascii="Arial" w:hAnsi="Arial" w:cs="Arial"/>
          <w:sz w:val="20"/>
          <w:szCs w:val="20"/>
        </w:rPr>
        <w:t>,</w:t>
      </w:r>
      <w:r w:rsidRPr="007D6A2E">
        <w:rPr>
          <w:rFonts w:ascii="Arial" w:hAnsi="Arial" w:cs="Arial"/>
          <w:sz w:val="20"/>
          <w:szCs w:val="20"/>
        </w:rPr>
        <w:t xml:space="preserve"> </w:t>
      </w:r>
      <w:r w:rsidR="0020506F" w:rsidRPr="007D6A2E">
        <w:rPr>
          <w:rFonts w:ascii="Arial" w:hAnsi="Arial" w:cs="Arial"/>
          <w:sz w:val="20"/>
          <w:szCs w:val="20"/>
        </w:rPr>
        <w:t>have been</w:t>
      </w:r>
      <w:r w:rsidRPr="007D6A2E">
        <w:rPr>
          <w:rFonts w:ascii="Arial" w:hAnsi="Arial" w:cs="Arial"/>
          <w:sz w:val="20"/>
          <w:szCs w:val="20"/>
        </w:rPr>
        <w:t xml:space="preserve"> implementing </w:t>
      </w:r>
      <w:r w:rsidR="0085657D" w:rsidRPr="007D6A2E">
        <w:rPr>
          <w:rFonts w:ascii="Arial" w:hAnsi="Arial" w:cs="Arial"/>
          <w:sz w:val="20"/>
          <w:szCs w:val="20"/>
        </w:rPr>
        <w:t>nutrition-sensitive</w:t>
      </w:r>
      <w:r w:rsidRPr="007D6A2E">
        <w:rPr>
          <w:rFonts w:ascii="Arial" w:hAnsi="Arial" w:cs="Arial"/>
          <w:sz w:val="20"/>
          <w:szCs w:val="20"/>
        </w:rPr>
        <w:t xml:space="preserve"> activities focusing on Infants and Young Child Feeding (IYCF) and food security </w:t>
      </w:r>
      <w:r w:rsidR="0085657D" w:rsidRPr="007D6A2E">
        <w:rPr>
          <w:rFonts w:ascii="Arial" w:hAnsi="Arial" w:cs="Arial"/>
          <w:sz w:val="20"/>
          <w:szCs w:val="20"/>
        </w:rPr>
        <w:t>programs</w:t>
      </w:r>
      <w:r w:rsidRPr="007D6A2E">
        <w:rPr>
          <w:rFonts w:ascii="Arial" w:hAnsi="Arial" w:cs="Arial"/>
          <w:sz w:val="20"/>
          <w:szCs w:val="20"/>
        </w:rPr>
        <w:t xml:space="preserve"> to improve the dietary diversity for children 6-23 months and household diversity. As part of the</w:t>
      </w:r>
      <w:r w:rsidR="002323B6" w:rsidRPr="007D6A2E">
        <w:rPr>
          <w:rFonts w:ascii="Arial" w:hAnsi="Arial" w:cs="Arial"/>
          <w:sz w:val="20"/>
          <w:szCs w:val="20"/>
        </w:rPr>
        <w:t xml:space="preserve"> </w:t>
      </w:r>
      <w:r w:rsidRPr="007D6A2E">
        <w:rPr>
          <w:rFonts w:ascii="Arial" w:hAnsi="Arial" w:cs="Arial"/>
          <w:sz w:val="20"/>
          <w:szCs w:val="20"/>
        </w:rPr>
        <w:t xml:space="preserve">program monitoring and effectiveness of </w:t>
      </w:r>
      <w:r w:rsidR="0085657D" w:rsidRPr="007D6A2E">
        <w:rPr>
          <w:rFonts w:ascii="Arial" w:hAnsi="Arial" w:cs="Arial"/>
          <w:sz w:val="20"/>
          <w:szCs w:val="20"/>
        </w:rPr>
        <w:t>nutrition-sensitive</w:t>
      </w:r>
      <w:r w:rsidRPr="007D6A2E">
        <w:rPr>
          <w:rFonts w:ascii="Arial" w:hAnsi="Arial" w:cs="Arial"/>
          <w:sz w:val="20"/>
          <w:szCs w:val="20"/>
        </w:rPr>
        <w:t xml:space="preserve"> and food security activities, </w:t>
      </w:r>
      <w:r w:rsidR="00523767" w:rsidRPr="007D6A2E">
        <w:rPr>
          <w:rFonts w:ascii="Arial" w:hAnsi="Arial" w:cs="Arial"/>
          <w:sz w:val="20"/>
          <w:szCs w:val="20"/>
        </w:rPr>
        <w:t>WHO indicators for assessing infant and child feeding practices were used. A pretested questionnaire</w:t>
      </w:r>
      <w:r w:rsidR="00610024" w:rsidRPr="007D6A2E">
        <w:rPr>
          <w:rFonts w:ascii="Arial" w:hAnsi="Arial" w:cs="Arial"/>
          <w:sz w:val="20"/>
          <w:szCs w:val="20"/>
        </w:rPr>
        <w:t>,</w:t>
      </w:r>
      <w:r w:rsidR="00523767" w:rsidRPr="007D6A2E">
        <w:rPr>
          <w:rFonts w:ascii="Arial" w:hAnsi="Arial" w:cs="Arial"/>
          <w:sz w:val="20"/>
          <w:szCs w:val="20"/>
        </w:rPr>
        <w:t xml:space="preserve"> mainly based on the standard questionnaire on IYCF practices given by WHO</w:t>
      </w:r>
      <w:r w:rsidR="003449C3" w:rsidRPr="007D6A2E">
        <w:rPr>
          <w:rFonts w:ascii="Arial" w:hAnsi="Arial" w:cs="Arial"/>
          <w:sz w:val="20"/>
          <w:szCs w:val="20"/>
        </w:rPr>
        <w:t>,</w:t>
      </w:r>
      <w:r w:rsidR="00523767" w:rsidRPr="007D6A2E">
        <w:rPr>
          <w:rFonts w:ascii="Arial" w:hAnsi="Arial" w:cs="Arial"/>
          <w:sz w:val="20"/>
          <w:szCs w:val="20"/>
        </w:rPr>
        <w:t xml:space="preserve"> was used for data collection. [1</w:t>
      </w:r>
      <w:r w:rsidR="00FD1F37">
        <w:rPr>
          <w:rFonts w:ascii="Arial" w:hAnsi="Arial" w:cs="Arial"/>
          <w:sz w:val="20"/>
          <w:szCs w:val="20"/>
        </w:rPr>
        <w:t>4</w:t>
      </w:r>
      <w:r w:rsidR="00622CEE">
        <w:rPr>
          <w:rFonts w:ascii="Arial" w:hAnsi="Arial" w:cs="Arial"/>
          <w:sz w:val="20"/>
          <w:szCs w:val="20"/>
        </w:rPr>
        <w:t>,1</w:t>
      </w:r>
      <w:r w:rsidR="00FD1F37">
        <w:rPr>
          <w:rFonts w:ascii="Arial" w:hAnsi="Arial" w:cs="Arial"/>
          <w:sz w:val="20"/>
          <w:szCs w:val="20"/>
        </w:rPr>
        <w:t>5</w:t>
      </w:r>
      <w:r w:rsidR="00523767" w:rsidRPr="007D6A2E">
        <w:rPr>
          <w:rFonts w:ascii="Arial" w:hAnsi="Arial" w:cs="Arial"/>
          <w:sz w:val="20"/>
          <w:szCs w:val="20"/>
        </w:rPr>
        <w:t>]</w:t>
      </w:r>
      <w:r w:rsidRPr="007D6A2E">
        <w:rPr>
          <w:rFonts w:ascii="Arial" w:hAnsi="Arial" w:cs="Arial"/>
          <w:sz w:val="20"/>
          <w:szCs w:val="20"/>
        </w:rPr>
        <w:t xml:space="preserve"> </w:t>
      </w:r>
    </w:p>
    <w:p w14:paraId="659D99ED" w14:textId="7FB02FAC" w:rsidR="00876AC3" w:rsidRPr="007D6A2E" w:rsidRDefault="00876AC3" w:rsidP="00075BF6">
      <w:pPr>
        <w:spacing w:after="120" w:line="240" w:lineRule="auto"/>
        <w:jc w:val="both"/>
        <w:rPr>
          <w:rFonts w:ascii="Arial" w:hAnsi="Arial" w:cs="Arial"/>
          <w:sz w:val="20"/>
          <w:szCs w:val="20"/>
        </w:rPr>
      </w:pPr>
      <w:r w:rsidRPr="007D6A2E">
        <w:rPr>
          <w:rFonts w:ascii="Arial" w:hAnsi="Arial" w:cs="Arial"/>
          <w:sz w:val="20"/>
          <w:szCs w:val="20"/>
        </w:rPr>
        <w:t xml:space="preserve">The sample size calculated based on </w:t>
      </w:r>
      <w:r w:rsidR="0085657D" w:rsidRPr="007D6A2E">
        <w:rPr>
          <w:rFonts w:ascii="Arial" w:hAnsi="Arial" w:cs="Arial"/>
          <w:sz w:val="20"/>
          <w:szCs w:val="20"/>
        </w:rPr>
        <w:t xml:space="preserve">the </w:t>
      </w:r>
      <w:r w:rsidRPr="007D6A2E">
        <w:rPr>
          <w:rFonts w:ascii="Arial" w:hAnsi="Arial" w:cs="Arial"/>
          <w:sz w:val="20"/>
          <w:szCs w:val="20"/>
        </w:rPr>
        <w:t>anthropometric indicator was used as a proxy for Infant Young Child Feeding (IYCF) indicators. However, it is noted that IYCF indicators require a larger sample size, and therefore</w:t>
      </w:r>
      <w:r w:rsidR="0085657D" w:rsidRPr="007D6A2E">
        <w:rPr>
          <w:rFonts w:ascii="Arial" w:hAnsi="Arial" w:cs="Arial"/>
          <w:sz w:val="20"/>
          <w:szCs w:val="20"/>
        </w:rPr>
        <w:t>,</w:t>
      </w:r>
      <w:r w:rsidRPr="007D6A2E">
        <w:rPr>
          <w:rFonts w:ascii="Arial" w:hAnsi="Arial" w:cs="Arial"/>
          <w:sz w:val="20"/>
          <w:szCs w:val="20"/>
        </w:rPr>
        <w:t xml:space="preserve"> the results of the IYCF indicators assessed within the framework of SMART are only an indication and NOT representa</w:t>
      </w:r>
      <w:r w:rsidR="001E384A" w:rsidRPr="007D6A2E">
        <w:rPr>
          <w:rFonts w:ascii="Arial" w:hAnsi="Arial" w:cs="Arial"/>
          <w:sz w:val="20"/>
          <w:szCs w:val="20"/>
        </w:rPr>
        <w:t xml:space="preserve">tive </w:t>
      </w:r>
      <w:r w:rsidR="0085657D" w:rsidRPr="007D6A2E">
        <w:rPr>
          <w:rFonts w:ascii="Arial" w:hAnsi="Arial" w:cs="Arial"/>
          <w:sz w:val="20"/>
          <w:szCs w:val="20"/>
        </w:rPr>
        <w:t>of</w:t>
      </w:r>
      <w:r w:rsidR="001E384A" w:rsidRPr="007D6A2E">
        <w:rPr>
          <w:rFonts w:ascii="Arial" w:hAnsi="Arial" w:cs="Arial"/>
          <w:sz w:val="20"/>
          <w:szCs w:val="20"/>
        </w:rPr>
        <w:t xml:space="preserve"> the whole population. </w:t>
      </w:r>
    </w:p>
    <w:p w14:paraId="51951C41" w14:textId="5890E838" w:rsidR="008A5722" w:rsidRDefault="00876AC3" w:rsidP="00075BF6">
      <w:pPr>
        <w:spacing w:after="120" w:line="240" w:lineRule="auto"/>
        <w:jc w:val="both"/>
        <w:rPr>
          <w:rFonts w:ascii="Arial" w:hAnsi="Arial" w:cs="Arial"/>
          <w:sz w:val="20"/>
          <w:szCs w:val="20"/>
        </w:rPr>
      </w:pPr>
      <w:r w:rsidRPr="007D6A2E">
        <w:rPr>
          <w:rFonts w:ascii="Arial" w:hAnsi="Arial" w:cs="Arial"/>
          <w:sz w:val="20"/>
          <w:szCs w:val="20"/>
        </w:rPr>
        <w:t>The assessment findings and recommendations w</w:t>
      </w:r>
      <w:r w:rsidR="00BA43FC">
        <w:rPr>
          <w:rFonts w:ascii="Arial" w:hAnsi="Arial" w:cs="Arial"/>
          <w:sz w:val="20"/>
          <w:szCs w:val="20"/>
        </w:rPr>
        <w:t xml:space="preserve">ould </w:t>
      </w:r>
      <w:r w:rsidR="00BA43FC" w:rsidRPr="007D6A2E">
        <w:rPr>
          <w:rFonts w:ascii="Arial" w:hAnsi="Arial" w:cs="Arial"/>
          <w:sz w:val="20"/>
          <w:szCs w:val="20"/>
        </w:rPr>
        <w:t>inform</w:t>
      </w:r>
      <w:r w:rsidRPr="007D6A2E">
        <w:rPr>
          <w:rFonts w:ascii="Arial" w:hAnsi="Arial" w:cs="Arial"/>
          <w:sz w:val="20"/>
          <w:szCs w:val="20"/>
        </w:rPr>
        <w:t xml:space="preserve"> timely and effective interventions</w:t>
      </w:r>
      <w:r w:rsidR="00BA43FC">
        <w:rPr>
          <w:rFonts w:ascii="Arial" w:hAnsi="Arial" w:cs="Arial"/>
          <w:sz w:val="20"/>
          <w:szCs w:val="20"/>
        </w:rPr>
        <w:t>,</w:t>
      </w:r>
      <w:r w:rsidRPr="007D6A2E">
        <w:rPr>
          <w:rFonts w:ascii="Arial" w:hAnsi="Arial" w:cs="Arial"/>
          <w:sz w:val="20"/>
          <w:szCs w:val="20"/>
        </w:rPr>
        <w:t xml:space="preserve"> as well as support stakeholders for necessary changes in their program policies or interventions.</w:t>
      </w:r>
    </w:p>
    <w:p w14:paraId="7328BA6A" w14:textId="77777777" w:rsidR="008A5722" w:rsidRPr="007D6A2E" w:rsidRDefault="008A5722" w:rsidP="00075BF6">
      <w:pPr>
        <w:spacing w:after="120" w:line="240" w:lineRule="auto"/>
        <w:jc w:val="both"/>
        <w:rPr>
          <w:rFonts w:ascii="Arial" w:eastAsia="Candara" w:hAnsi="Arial" w:cs="Arial"/>
          <w:sz w:val="20"/>
          <w:szCs w:val="20"/>
        </w:rPr>
      </w:pPr>
    </w:p>
    <w:p w14:paraId="42FA51CF" w14:textId="5EA0F998" w:rsidR="00A63DD0" w:rsidRPr="007D6A2E" w:rsidRDefault="00D07305" w:rsidP="00075BF6">
      <w:pPr>
        <w:pStyle w:val="Default"/>
        <w:numPr>
          <w:ilvl w:val="0"/>
          <w:numId w:val="17"/>
        </w:numPr>
        <w:spacing w:line="276" w:lineRule="auto"/>
        <w:ind w:left="180" w:hanging="270"/>
        <w:rPr>
          <w:rFonts w:ascii="Arial" w:hAnsi="Arial" w:cs="Arial"/>
          <w:b/>
          <w:bCs/>
        </w:rPr>
      </w:pPr>
      <w:bookmarkStart w:id="10" w:name="_Toc151600364"/>
      <w:r w:rsidRPr="00A225AC">
        <w:rPr>
          <w:rFonts w:ascii="Arial" w:hAnsi="Arial" w:cs="Arial"/>
          <w:b/>
          <w:bCs/>
          <w:sz w:val="22"/>
          <w:szCs w:val="22"/>
        </w:rPr>
        <w:t>SURVEY</w:t>
      </w:r>
      <w:r w:rsidRPr="007D6A2E">
        <w:rPr>
          <w:rFonts w:ascii="Arial" w:hAnsi="Arial" w:cs="Arial"/>
          <w:b/>
          <w:bCs/>
        </w:rPr>
        <w:t xml:space="preserve"> </w:t>
      </w:r>
      <w:bookmarkEnd w:id="10"/>
      <w:r w:rsidR="00A06478" w:rsidRPr="007D6A2E">
        <w:rPr>
          <w:rFonts w:ascii="Arial" w:hAnsi="Arial" w:cs="Arial"/>
          <w:b/>
          <w:bCs/>
        </w:rPr>
        <w:t>OBJECTIVES</w:t>
      </w:r>
    </w:p>
    <w:p w14:paraId="46189D20" w14:textId="499617A2" w:rsidR="00A63DD0" w:rsidRPr="00E74409" w:rsidRDefault="00206464" w:rsidP="00075BF6">
      <w:pPr>
        <w:pStyle w:val="ListParagraph"/>
        <w:numPr>
          <w:ilvl w:val="1"/>
          <w:numId w:val="17"/>
        </w:numPr>
        <w:spacing w:before="240" w:line="240" w:lineRule="auto"/>
        <w:ind w:left="360" w:hanging="360"/>
        <w:jc w:val="both"/>
        <w:rPr>
          <w:rFonts w:ascii="Arial" w:hAnsi="Arial" w:cs="Arial"/>
          <w:b/>
          <w:bCs/>
          <w:sz w:val="20"/>
          <w:szCs w:val="20"/>
        </w:rPr>
      </w:pPr>
      <w:bookmarkStart w:id="11" w:name="_Toc129705361"/>
      <w:bookmarkStart w:id="12" w:name="_Toc151600365"/>
      <w:r w:rsidRPr="00E74409">
        <w:rPr>
          <w:rFonts w:ascii="Arial" w:hAnsi="Arial" w:cs="Arial"/>
          <w:b/>
          <w:bCs/>
          <w:sz w:val="20"/>
          <w:szCs w:val="20"/>
        </w:rPr>
        <w:t>General Objective</w:t>
      </w:r>
      <w:bookmarkEnd w:id="11"/>
      <w:bookmarkEnd w:id="12"/>
      <w:r w:rsidRPr="00E74409">
        <w:rPr>
          <w:rFonts w:ascii="Arial" w:hAnsi="Arial" w:cs="Arial"/>
          <w:b/>
          <w:bCs/>
          <w:sz w:val="20"/>
          <w:szCs w:val="20"/>
        </w:rPr>
        <w:t xml:space="preserve"> </w:t>
      </w:r>
    </w:p>
    <w:p w14:paraId="12499EAA" w14:textId="14DA9CEE" w:rsidR="00436AD3" w:rsidRDefault="00876AC3" w:rsidP="00075BF6">
      <w:pPr>
        <w:spacing w:after="120" w:line="240" w:lineRule="auto"/>
        <w:jc w:val="both"/>
        <w:rPr>
          <w:rFonts w:ascii="Arial" w:eastAsia="Candara" w:hAnsi="Arial" w:cs="Arial"/>
          <w:sz w:val="20"/>
          <w:szCs w:val="20"/>
        </w:rPr>
      </w:pPr>
      <w:r w:rsidRPr="007D6A2E">
        <w:rPr>
          <w:rFonts w:ascii="Arial" w:eastAsia="Candara" w:hAnsi="Arial" w:cs="Arial"/>
          <w:sz w:val="20"/>
          <w:szCs w:val="20"/>
        </w:rPr>
        <w:t xml:space="preserve">The main objectives of the survey were to assess infant and young child feeding practices among children 0-23 months in the </w:t>
      </w:r>
      <w:r w:rsidR="00F13DCE" w:rsidRPr="007D6A2E">
        <w:rPr>
          <w:rFonts w:ascii="Arial" w:eastAsia="Candara" w:hAnsi="Arial" w:cs="Arial"/>
          <w:sz w:val="20"/>
          <w:szCs w:val="20"/>
        </w:rPr>
        <w:t xml:space="preserve">Rohingya camps </w:t>
      </w:r>
      <w:r w:rsidRPr="007D6A2E">
        <w:rPr>
          <w:rFonts w:ascii="Arial" w:eastAsia="Candara" w:hAnsi="Arial" w:cs="Arial"/>
          <w:sz w:val="20"/>
          <w:szCs w:val="20"/>
        </w:rPr>
        <w:t xml:space="preserve">where </w:t>
      </w:r>
      <w:r w:rsidR="00042823" w:rsidRPr="007D6A2E">
        <w:rPr>
          <w:rFonts w:ascii="Arial" w:eastAsia="Candara" w:hAnsi="Arial" w:cs="Arial"/>
          <w:sz w:val="20"/>
          <w:szCs w:val="20"/>
        </w:rPr>
        <w:t xml:space="preserve">both </w:t>
      </w:r>
      <w:r w:rsidR="00601256" w:rsidRPr="007D6A2E">
        <w:rPr>
          <w:rFonts w:ascii="Arial" w:eastAsia="Candara" w:hAnsi="Arial" w:cs="Arial"/>
          <w:sz w:val="20"/>
          <w:szCs w:val="20"/>
        </w:rPr>
        <w:t>nutrition-specific</w:t>
      </w:r>
      <w:r w:rsidR="00042823" w:rsidRPr="007D6A2E">
        <w:rPr>
          <w:rFonts w:ascii="Arial" w:eastAsia="Candara" w:hAnsi="Arial" w:cs="Arial"/>
          <w:sz w:val="20"/>
          <w:szCs w:val="20"/>
        </w:rPr>
        <w:t xml:space="preserve"> and </w:t>
      </w:r>
      <w:r w:rsidR="00601256" w:rsidRPr="007D6A2E">
        <w:rPr>
          <w:rFonts w:ascii="Arial" w:eastAsia="Candara" w:hAnsi="Arial" w:cs="Arial"/>
          <w:sz w:val="20"/>
          <w:szCs w:val="20"/>
        </w:rPr>
        <w:t>nutrition-sensitive</w:t>
      </w:r>
      <w:r w:rsidR="00042823" w:rsidRPr="007D6A2E">
        <w:rPr>
          <w:rFonts w:ascii="Arial" w:eastAsia="Candara" w:hAnsi="Arial" w:cs="Arial"/>
          <w:sz w:val="20"/>
          <w:szCs w:val="20"/>
        </w:rPr>
        <w:t xml:space="preserve"> program</w:t>
      </w:r>
      <w:r w:rsidR="00601256" w:rsidRPr="007D6A2E">
        <w:rPr>
          <w:rFonts w:ascii="Arial" w:eastAsia="Candara" w:hAnsi="Arial" w:cs="Arial"/>
          <w:sz w:val="20"/>
          <w:szCs w:val="20"/>
        </w:rPr>
        <w:t>s are running</w:t>
      </w:r>
      <w:r w:rsidR="00240CA8" w:rsidRPr="007D6A2E">
        <w:rPr>
          <w:rFonts w:ascii="Arial" w:eastAsia="Candara" w:hAnsi="Arial" w:cs="Arial"/>
          <w:sz w:val="20"/>
          <w:szCs w:val="20"/>
        </w:rPr>
        <w:t>,</w:t>
      </w:r>
      <w:r w:rsidR="00601256" w:rsidRPr="007D6A2E">
        <w:rPr>
          <w:rFonts w:ascii="Arial" w:eastAsia="Candara" w:hAnsi="Arial" w:cs="Arial"/>
          <w:sz w:val="20"/>
          <w:szCs w:val="20"/>
        </w:rPr>
        <w:t xml:space="preserve"> such as mother to mother support groups, </w:t>
      </w:r>
      <w:r w:rsidR="00240CA8" w:rsidRPr="007D6A2E">
        <w:rPr>
          <w:rFonts w:ascii="Arial" w:eastAsia="Candara" w:hAnsi="Arial" w:cs="Arial"/>
          <w:sz w:val="20"/>
          <w:szCs w:val="20"/>
        </w:rPr>
        <w:t>father support groups, IYCF counselling</w:t>
      </w:r>
      <w:r w:rsidRPr="007D6A2E">
        <w:rPr>
          <w:rFonts w:ascii="Arial" w:eastAsia="Candara" w:hAnsi="Arial" w:cs="Arial"/>
          <w:sz w:val="20"/>
          <w:szCs w:val="20"/>
        </w:rPr>
        <w:t>, and to suggest key recommendations for IYCF programming based on the results.</w:t>
      </w:r>
    </w:p>
    <w:p w14:paraId="5954881D" w14:textId="77777777" w:rsidR="008E4DC8" w:rsidRDefault="008E4DC8" w:rsidP="00075BF6">
      <w:pPr>
        <w:spacing w:after="120" w:line="240" w:lineRule="auto"/>
        <w:jc w:val="both"/>
        <w:rPr>
          <w:rFonts w:ascii="Arial" w:eastAsia="Candara" w:hAnsi="Arial" w:cs="Arial"/>
          <w:sz w:val="20"/>
          <w:szCs w:val="20"/>
        </w:rPr>
      </w:pPr>
    </w:p>
    <w:p w14:paraId="051F48E4" w14:textId="77777777" w:rsidR="008E4DC8" w:rsidRPr="007D6A2E" w:rsidRDefault="008E4DC8" w:rsidP="00075BF6">
      <w:pPr>
        <w:spacing w:after="120" w:line="240" w:lineRule="auto"/>
        <w:jc w:val="both"/>
        <w:rPr>
          <w:rFonts w:ascii="Arial" w:eastAsia="Candara" w:hAnsi="Arial" w:cs="Arial"/>
          <w:sz w:val="20"/>
          <w:szCs w:val="20"/>
        </w:rPr>
      </w:pPr>
    </w:p>
    <w:p w14:paraId="33FD95CF" w14:textId="7436C249" w:rsidR="00A63DD0" w:rsidRPr="00794CB3" w:rsidRDefault="00206464" w:rsidP="00075BF6">
      <w:pPr>
        <w:pStyle w:val="ListParagraph"/>
        <w:numPr>
          <w:ilvl w:val="1"/>
          <w:numId w:val="17"/>
        </w:numPr>
        <w:spacing w:before="240" w:line="240" w:lineRule="auto"/>
        <w:ind w:left="360" w:hanging="360"/>
        <w:jc w:val="both"/>
        <w:rPr>
          <w:rFonts w:ascii="Arial" w:hAnsi="Arial" w:cs="Arial"/>
          <w:b/>
          <w:bCs/>
          <w:sz w:val="20"/>
          <w:szCs w:val="20"/>
        </w:rPr>
      </w:pPr>
      <w:bookmarkStart w:id="13" w:name="_Toc129705362"/>
      <w:bookmarkStart w:id="14" w:name="_Toc151600366"/>
      <w:r w:rsidRPr="00794CB3">
        <w:rPr>
          <w:rFonts w:ascii="Arial" w:hAnsi="Arial" w:cs="Arial"/>
          <w:b/>
          <w:bCs/>
          <w:sz w:val="20"/>
          <w:szCs w:val="20"/>
        </w:rPr>
        <w:lastRenderedPageBreak/>
        <w:t>Specific Objectives</w:t>
      </w:r>
      <w:bookmarkEnd w:id="13"/>
      <w:bookmarkEnd w:id="14"/>
      <w:r w:rsidRPr="00794CB3">
        <w:rPr>
          <w:rFonts w:ascii="Arial" w:hAnsi="Arial" w:cs="Arial"/>
          <w:b/>
          <w:bCs/>
          <w:sz w:val="20"/>
          <w:szCs w:val="20"/>
        </w:rPr>
        <w:t xml:space="preserve"> </w:t>
      </w:r>
    </w:p>
    <w:p w14:paraId="2FE142B5" w14:textId="2DA7A003" w:rsidR="00876AC3" w:rsidRPr="007D6A2E" w:rsidRDefault="00876AC3" w:rsidP="00075BF6">
      <w:pPr>
        <w:pStyle w:val="ListParagraph"/>
        <w:numPr>
          <w:ilvl w:val="1"/>
          <w:numId w:val="3"/>
        </w:numPr>
        <w:pBdr>
          <w:top w:val="nil"/>
          <w:left w:val="nil"/>
          <w:bottom w:val="nil"/>
          <w:right w:val="nil"/>
          <w:between w:val="nil"/>
        </w:pBdr>
        <w:spacing w:line="240" w:lineRule="auto"/>
        <w:jc w:val="both"/>
        <w:rPr>
          <w:rFonts w:ascii="Arial" w:eastAsia="Candara" w:hAnsi="Arial" w:cs="Arial"/>
          <w:color w:val="000000"/>
          <w:sz w:val="20"/>
          <w:szCs w:val="20"/>
        </w:rPr>
      </w:pPr>
      <w:r w:rsidRPr="007D6A2E">
        <w:rPr>
          <w:rFonts w:ascii="Arial" w:eastAsia="Candara" w:hAnsi="Arial" w:cs="Arial"/>
          <w:color w:val="000000"/>
          <w:sz w:val="20"/>
          <w:szCs w:val="20"/>
        </w:rPr>
        <w:t xml:space="preserve">Children aged 0-23 months who were reported to have </w:t>
      </w:r>
      <w:r w:rsidR="00B52612" w:rsidRPr="007D6A2E">
        <w:rPr>
          <w:rFonts w:ascii="Arial" w:eastAsia="Candara" w:hAnsi="Arial" w:cs="Arial"/>
          <w:color w:val="000000"/>
          <w:sz w:val="20"/>
          <w:szCs w:val="20"/>
        </w:rPr>
        <w:t>ever been</w:t>
      </w:r>
      <w:r w:rsidRPr="007D6A2E">
        <w:rPr>
          <w:rFonts w:ascii="Arial" w:eastAsia="Candara" w:hAnsi="Arial" w:cs="Arial"/>
          <w:color w:val="000000"/>
          <w:sz w:val="20"/>
          <w:szCs w:val="20"/>
        </w:rPr>
        <w:t xml:space="preserve"> breastfed </w:t>
      </w:r>
    </w:p>
    <w:p w14:paraId="6FC8F803" w14:textId="77777777" w:rsidR="00876AC3" w:rsidRPr="007D6A2E" w:rsidRDefault="00876AC3" w:rsidP="00075BF6">
      <w:pPr>
        <w:pStyle w:val="ListParagraph"/>
        <w:numPr>
          <w:ilvl w:val="1"/>
          <w:numId w:val="3"/>
        </w:numPr>
        <w:pBdr>
          <w:top w:val="nil"/>
          <w:left w:val="nil"/>
          <w:bottom w:val="nil"/>
          <w:right w:val="nil"/>
          <w:between w:val="nil"/>
        </w:pBdr>
        <w:spacing w:line="240" w:lineRule="auto"/>
        <w:jc w:val="both"/>
        <w:rPr>
          <w:rFonts w:ascii="Arial" w:eastAsia="Candara" w:hAnsi="Arial" w:cs="Arial"/>
          <w:color w:val="000000"/>
          <w:sz w:val="20"/>
          <w:szCs w:val="20"/>
        </w:rPr>
      </w:pPr>
      <w:r w:rsidRPr="007D6A2E">
        <w:rPr>
          <w:rFonts w:ascii="Arial" w:eastAsia="Candara" w:hAnsi="Arial" w:cs="Arial"/>
          <w:color w:val="000000"/>
          <w:sz w:val="20"/>
          <w:szCs w:val="20"/>
        </w:rPr>
        <w:t>Early initiation of breastfeeding within an hour of birth</w:t>
      </w:r>
    </w:p>
    <w:p w14:paraId="17C8F6D2" w14:textId="77777777" w:rsidR="004A148D" w:rsidRPr="007D6A2E" w:rsidRDefault="004A148D" w:rsidP="00075BF6">
      <w:pPr>
        <w:pStyle w:val="ListParagraph"/>
        <w:numPr>
          <w:ilvl w:val="1"/>
          <w:numId w:val="3"/>
        </w:numPr>
        <w:rPr>
          <w:rFonts w:ascii="Arial" w:eastAsia="Candara" w:hAnsi="Arial" w:cs="Arial"/>
          <w:color w:val="000000"/>
          <w:sz w:val="20"/>
          <w:szCs w:val="20"/>
        </w:rPr>
      </w:pPr>
      <w:r w:rsidRPr="007D6A2E">
        <w:rPr>
          <w:rFonts w:ascii="Arial" w:eastAsia="Candara" w:hAnsi="Arial" w:cs="Arial"/>
          <w:color w:val="000000"/>
          <w:sz w:val="20"/>
          <w:szCs w:val="20"/>
        </w:rPr>
        <w:t xml:space="preserve">Exclusively breastfed within six months </w:t>
      </w:r>
    </w:p>
    <w:p w14:paraId="0D374409" w14:textId="07419E35" w:rsidR="004A148D" w:rsidRPr="007D6A2E" w:rsidRDefault="009443AF" w:rsidP="00075BF6">
      <w:pPr>
        <w:pStyle w:val="ListParagraph"/>
        <w:numPr>
          <w:ilvl w:val="1"/>
          <w:numId w:val="3"/>
        </w:numPr>
        <w:pBdr>
          <w:top w:val="nil"/>
          <w:left w:val="nil"/>
          <w:bottom w:val="nil"/>
          <w:right w:val="nil"/>
          <w:between w:val="nil"/>
        </w:pBdr>
        <w:spacing w:line="240" w:lineRule="auto"/>
        <w:jc w:val="both"/>
        <w:rPr>
          <w:rFonts w:ascii="Arial" w:eastAsia="Candara" w:hAnsi="Arial" w:cs="Arial"/>
          <w:color w:val="000000"/>
          <w:sz w:val="20"/>
          <w:szCs w:val="20"/>
        </w:rPr>
      </w:pPr>
      <w:r w:rsidRPr="007D6A2E">
        <w:rPr>
          <w:rFonts w:ascii="Arial" w:eastAsia="Candara" w:hAnsi="Arial" w:cs="Arial"/>
          <w:color w:val="000000"/>
          <w:sz w:val="20"/>
          <w:szCs w:val="20"/>
        </w:rPr>
        <w:t xml:space="preserve">Continued breastfeeding at 12-23 months </w:t>
      </w:r>
    </w:p>
    <w:p w14:paraId="0BDF7844" w14:textId="1404D32B" w:rsidR="00876AC3" w:rsidRPr="007D6A2E" w:rsidRDefault="00876AC3" w:rsidP="00075BF6">
      <w:pPr>
        <w:pStyle w:val="ListParagraph"/>
        <w:numPr>
          <w:ilvl w:val="1"/>
          <w:numId w:val="3"/>
        </w:numPr>
        <w:pBdr>
          <w:top w:val="nil"/>
          <w:left w:val="nil"/>
          <w:bottom w:val="nil"/>
          <w:right w:val="nil"/>
          <w:between w:val="nil"/>
        </w:pBdr>
        <w:spacing w:line="240" w:lineRule="auto"/>
        <w:jc w:val="both"/>
        <w:rPr>
          <w:rFonts w:ascii="Arial" w:eastAsia="Candara" w:hAnsi="Arial" w:cs="Arial"/>
          <w:color w:val="000000"/>
          <w:sz w:val="20"/>
          <w:szCs w:val="20"/>
        </w:rPr>
      </w:pPr>
      <w:r w:rsidRPr="007D6A2E">
        <w:rPr>
          <w:rFonts w:ascii="Arial" w:eastAsia="Candara" w:hAnsi="Arial" w:cs="Arial"/>
          <w:color w:val="000000"/>
          <w:sz w:val="20"/>
          <w:szCs w:val="20"/>
        </w:rPr>
        <w:t>Introduction of solid, semi-solid</w:t>
      </w:r>
      <w:r w:rsidR="00125E12" w:rsidRPr="007D6A2E">
        <w:rPr>
          <w:rFonts w:ascii="Arial" w:eastAsia="Candara" w:hAnsi="Arial" w:cs="Arial"/>
          <w:color w:val="000000"/>
          <w:sz w:val="20"/>
          <w:szCs w:val="20"/>
        </w:rPr>
        <w:t>,</w:t>
      </w:r>
      <w:r w:rsidRPr="007D6A2E">
        <w:rPr>
          <w:rFonts w:ascii="Arial" w:eastAsia="Candara" w:hAnsi="Arial" w:cs="Arial"/>
          <w:color w:val="000000"/>
          <w:sz w:val="20"/>
          <w:szCs w:val="20"/>
        </w:rPr>
        <w:t xml:space="preserve"> or soft foods in children aged 6–8 months </w:t>
      </w:r>
    </w:p>
    <w:p w14:paraId="17156ED8" w14:textId="77777777" w:rsidR="00876AC3" w:rsidRPr="007D6A2E" w:rsidRDefault="00876AC3" w:rsidP="00075BF6">
      <w:pPr>
        <w:pStyle w:val="ListParagraph"/>
        <w:numPr>
          <w:ilvl w:val="1"/>
          <w:numId w:val="3"/>
        </w:numPr>
        <w:pBdr>
          <w:top w:val="nil"/>
          <w:left w:val="nil"/>
          <w:bottom w:val="nil"/>
          <w:right w:val="nil"/>
          <w:between w:val="nil"/>
        </w:pBdr>
        <w:spacing w:line="240" w:lineRule="auto"/>
        <w:jc w:val="both"/>
        <w:rPr>
          <w:rFonts w:ascii="Arial" w:eastAsia="Candara" w:hAnsi="Arial" w:cs="Arial"/>
          <w:color w:val="000000"/>
          <w:sz w:val="20"/>
          <w:szCs w:val="20"/>
        </w:rPr>
      </w:pPr>
      <w:r w:rsidRPr="007D6A2E">
        <w:rPr>
          <w:rFonts w:ascii="Arial" w:eastAsia="Candara" w:hAnsi="Arial" w:cs="Arial"/>
          <w:color w:val="000000"/>
          <w:sz w:val="20"/>
          <w:szCs w:val="20"/>
        </w:rPr>
        <w:t>Minimum dietary diversity in children aged 6–23 months.</w:t>
      </w:r>
    </w:p>
    <w:p w14:paraId="2C4A1968" w14:textId="77777777" w:rsidR="00876AC3" w:rsidRPr="007D6A2E" w:rsidRDefault="00876AC3" w:rsidP="00075BF6">
      <w:pPr>
        <w:pStyle w:val="ListParagraph"/>
        <w:numPr>
          <w:ilvl w:val="1"/>
          <w:numId w:val="3"/>
        </w:numPr>
        <w:pBdr>
          <w:top w:val="nil"/>
          <w:left w:val="nil"/>
          <w:bottom w:val="nil"/>
          <w:right w:val="nil"/>
          <w:between w:val="nil"/>
        </w:pBdr>
        <w:spacing w:line="240" w:lineRule="auto"/>
        <w:jc w:val="both"/>
        <w:rPr>
          <w:rFonts w:ascii="Arial" w:eastAsia="Candara" w:hAnsi="Arial" w:cs="Arial"/>
          <w:color w:val="000000"/>
          <w:sz w:val="20"/>
          <w:szCs w:val="20"/>
        </w:rPr>
      </w:pPr>
      <w:r w:rsidRPr="007D6A2E">
        <w:rPr>
          <w:rFonts w:ascii="Arial" w:eastAsia="Candara" w:hAnsi="Arial" w:cs="Arial"/>
          <w:color w:val="000000"/>
          <w:sz w:val="20"/>
          <w:szCs w:val="20"/>
        </w:rPr>
        <w:t>Minimum meal frequency in children aged 6–23 months</w:t>
      </w:r>
    </w:p>
    <w:p w14:paraId="4976D468" w14:textId="4540B58A" w:rsidR="00876AC3" w:rsidRPr="007D6A2E" w:rsidRDefault="00876AC3" w:rsidP="00075BF6">
      <w:pPr>
        <w:pStyle w:val="ListParagraph"/>
        <w:numPr>
          <w:ilvl w:val="1"/>
          <w:numId w:val="3"/>
        </w:numPr>
        <w:pBdr>
          <w:top w:val="nil"/>
          <w:left w:val="nil"/>
          <w:bottom w:val="nil"/>
          <w:right w:val="nil"/>
          <w:between w:val="nil"/>
        </w:pBdr>
        <w:spacing w:line="240" w:lineRule="auto"/>
        <w:jc w:val="both"/>
        <w:rPr>
          <w:rFonts w:ascii="Arial" w:eastAsia="Candara" w:hAnsi="Arial" w:cs="Arial"/>
          <w:color w:val="000000"/>
          <w:sz w:val="20"/>
          <w:szCs w:val="20"/>
        </w:rPr>
      </w:pPr>
      <w:r w:rsidRPr="007D6A2E">
        <w:rPr>
          <w:rFonts w:ascii="Arial" w:eastAsia="Candara" w:hAnsi="Arial" w:cs="Arial"/>
          <w:color w:val="000000"/>
          <w:sz w:val="20"/>
          <w:szCs w:val="20"/>
        </w:rPr>
        <w:t>Minimum acceptable diet in children 6–23 months</w:t>
      </w:r>
    </w:p>
    <w:p w14:paraId="6EB8A566" w14:textId="77777777" w:rsidR="00876AC3" w:rsidRPr="007D6A2E" w:rsidRDefault="00876AC3" w:rsidP="00075BF6">
      <w:pPr>
        <w:pStyle w:val="ListParagraph"/>
        <w:numPr>
          <w:ilvl w:val="0"/>
          <w:numId w:val="3"/>
        </w:numPr>
        <w:pBdr>
          <w:top w:val="nil"/>
          <w:left w:val="nil"/>
          <w:bottom w:val="nil"/>
          <w:right w:val="nil"/>
          <w:between w:val="nil"/>
        </w:pBdr>
        <w:spacing w:line="240" w:lineRule="auto"/>
        <w:jc w:val="both"/>
        <w:rPr>
          <w:rFonts w:ascii="Arial" w:eastAsia="Candara" w:hAnsi="Arial" w:cs="Arial"/>
          <w:color w:val="000000"/>
          <w:sz w:val="20"/>
          <w:szCs w:val="20"/>
        </w:rPr>
      </w:pPr>
      <w:r w:rsidRPr="007D6A2E">
        <w:rPr>
          <w:rFonts w:ascii="Arial" w:eastAsia="Candara" w:hAnsi="Arial" w:cs="Arial"/>
          <w:color w:val="000000"/>
          <w:sz w:val="20"/>
          <w:szCs w:val="20"/>
        </w:rPr>
        <w:t xml:space="preserve">To determine IYCF knowledge and attitude on IYCF among mothers and caretakers of children aged 0 – 23 months through focus group discussion as a common approach. </w:t>
      </w:r>
    </w:p>
    <w:p w14:paraId="660446E3" w14:textId="290F2539" w:rsidR="00457147" w:rsidRPr="007D6A2E" w:rsidRDefault="00876AC3" w:rsidP="00075BF6">
      <w:pPr>
        <w:pStyle w:val="ListParagraph"/>
        <w:numPr>
          <w:ilvl w:val="0"/>
          <w:numId w:val="3"/>
        </w:numPr>
        <w:pBdr>
          <w:top w:val="nil"/>
          <w:left w:val="nil"/>
          <w:bottom w:val="nil"/>
          <w:right w:val="nil"/>
          <w:between w:val="nil"/>
        </w:pBdr>
        <w:spacing w:line="240" w:lineRule="auto"/>
        <w:jc w:val="both"/>
        <w:rPr>
          <w:rFonts w:ascii="Arial" w:eastAsia="Candara" w:hAnsi="Arial" w:cs="Arial"/>
          <w:color w:val="000000"/>
          <w:sz w:val="20"/>
          <w:szCs w:val="20"/>
        </w:rPr>
      </w:pPr>
      <w:r w:rsidRPr="007D6A2E">
        <w:rPr>
          <w:rFonts w:ascii="Arial" w:eastAsia="Candara" w:hAnsi="Arial" w:cs="Arial"/>
          <w:color w:val="000000"/>
          <w:sz w:val="20"/>
          <w:szCs w:val="20"/>
        </w:rPr>
        <w:t>Recommend a summary of interventions that comprehensively address the identified breastfeeding and complementary feeding challenge</w:t>
      </w:r>
      <w:r w:rsidR="00BA43FC">
        <w:rPr>
          <w:rFonts w:ascii="Arial" w:eastAsia="Candara" w:hAnsi="Arial" w:cs="Arial"/>
          <w:color w:val="000000"/>
          <w:sz w:val="20"/>
          <w:szCs w:val="20"/>
        </w:rPr>
        <w:t>s.</w:t>
      </w:r>
      <w:r w:rsidRPr="007D6A2E">
        <w:rPr>
          <w:rFonts w:ascii="Arial" w:eastAsia="Candara" w:hAnsi="Arial" w:cs="Arial"/>
          <w:color w:val="000000"/>
          <w:sz w:val="20"/>
          <w:szCs w:val="20"/>
        </w:rPr>
        <w:t xml:space="preserve"> </w:t>
      </w:r>
      <w:r w:rsidR="00B474BA" w:rsidRPr="007D6A2E">
        <w:rPr>
          <w:rFonts w:ascii="Arial" w:eastAsia="Candara" w:hAnsi="Arial" w:cs="Arial"/>
          <w:color w:val="000000"/>
          <w:sz w:val="20"/>
          <w:szCs w:val="20"/>
        </w:rPr>
        <w:t xml:space="preserve"> </w:t>
      </w:r>
      <w:bookmarkStart w:id="15" w:name="_heading=h.a2jxml48pfsc" w:colFirst="0" w:colLast="0"/>
      <w:bookmarkEnd w:id="15"/>
    </w:p>
    <w:p w14:paraId="3B335986" w14:textId="0C65772E" w:rsidR="00876AC3" w:rsidRDefault="00D07305" w:rsidP="00075BF6">
      <w:pPr>
        <w:pStyle w:val="Default"/>
        <w:numPr>
          <w:ilvl w:val="0"/>
          <w:numId w:val="17"/>
        </w:numPr>
        <w:spacing w:line="276" w:lineRule="auto"/>
        <w:ind w:left="180" w:hanging="270"/>
        <w:rPr>
          <w:rFonts w:ascii="Arial" w:hAnsi="Arial" w:cs="Arial"/>
          <w:b/>
          <w:bCs/>
        </w:rPr>
      </w:pPr>
      <w:bookmarkStart w:id="16" w:name="_Toc129705363"/>
      <w:bookmarkStart w:id="17" w:name="_Toc151600367"/>
      <w:r w:rsidRPr="007D6A2E">
        <w:rPr>
          <w:rFonts w:ascii="Arial" w:hAnsi="Arial" w:cs="Arial"/>
          <w:b/>
          <w:bCs/>
        </w:rPr>
        <w:t>METHODOLOGY</w:t>
      </w:r>
      <w:bookmarkEnd w:id="16"/>
      <w:bookmarkEnd w:id="17"/>
    </w:p>
    <w:p w14:paraId="6C9ADCEC" w14:textId="4CAA13C8" w:rsidR="00851350" w:rsidRPr="00794CB3" w:rsidRDefault="00851350" w:rsidP="00075BF6">
      <w:pPr>
        <w:pStyle w:val="ListParagraph"/>
        <w:numPr>
          <w:ilvl w:val="1"/>
          <w:numId w:val="17"/>
        </w:numPr>
        <w:spacing w:before="240" w:line="240" w:lineRule="auto"/>
        <w:ind w:left="360" w:hanging="360"/>
        <w:jc w:val="both"/>
        <w:rPr>
          <w:rFonts w:ascii="Arial" w:hAnsi="Arial" w:cs="Arial"/>
          <w:b/>
          <w:bCs/>
          <w:sz w:val="20"/>
          <w:szCs w:val="20"/>
        </w:rPr>
      </w:pPr>
      <w:r w:rsidRPr="00794CB3">
        <w:rPr>
          <w:rFonts w:ascii="Arial" w:hAnsi="Arial" w:cs="Arial"/>
          <w:b/>
          <w:bCs/>
          <w:sz w:val="20"/>
          <w:szCs w:val="20"/>
        </w:rPr>
        <w:t>Study Design</w:t>
      </w:r>
    </w:p>
    <w:p w14:paraId="47D1DD91" w14:textId="0C1A42E6" w:rsidR="00EC2CFC" w:rsidRPr="00851350" w:rsidRDefault="00851350" w:rsidP="00075BF6">
      <w:pPr>
        <w:spacing w:before="240" w:line="240" w:lineRule="auto"/>
        <w:jc w:val="both"/>
        <w:rPr>
          <w:rFonts w:ascii="Arial" w:hAnsi="Arial" w:cs="Arial"/>
        </w:rPr>
      </w:pPr>
      <w:r w:rsidRPr="00851350">
        <w:rPr>
          <w:rFonts w:ascii="Arial" w:hAnsi="Arial" w:cs="Arial"/>
          <w:sz w:val="20"/>
          <w:szCs w:val="20"/>
        </w:rPr>
        <w:t>This study adopted a cross-sectional, mixed-methods design to assess Infant and Young Child Feeding (IYCF) practices among Rohingya refugee communities in Cox’s Bazar, Bangladesh. The study incorporated quantitative household surveys to generate measurable indicator data and qualitative focus group discussions (FGDs) to gain contextual insights into socio-cultural factors influencing feeding practices.</w:t>
      </w:r>
    </w:p>
    <w:p w14:paraId="01EDAE1F" w14:textId="6EE4C6A0" w:rsidR="00353B6E" w:rsidRPr="00794CB3" w:rsidRDefault="00353B6E" w:rsidP="008E4DC8">
      <w:pPr>
        <w:pStyle w:val="ListParagraph"/>
        <w:numPr>
          <w:ilvl w:val="1"/>
          <w:numId w:val="17"/>
        </w:numPr>
        <w:spacing w:before="240" w:line="240" w:lineRule="auto"/>
        <w:ind w:left="360" w:hanging="360"/>
        <w:jc w:val="both"/>
        <w:rPr>
          <w:rFonts w:ascii="Arial" w:hAnsi="Arial" w:cs="Arial"/>
          <w:b/>
          <w:bCs/>
          <w:sz w:val="20"/>
          <w:szCs w:val="20"/>
        </w:rPr>
      </w:pPr>
      <w:r w:rsidRPr="00794CB3">
        <w:rPr>
          <w:rFonts w:ascii="Arial" w:hAnsi="Arial" w:cs="Arial"/>
          <w:b/>
          <w:bCs/>
          <w:sz w:val="20"/>
          <w:szCs w:val="20"/>
        </w:rPr>
        <w:t>Study Area and Target Population</w:t>
      </w:r>
    </w:p>
    <w:p w14:paraId="53743081" w14:textId="3ABA899E" w:rsidR="00353B6E" w:rsidRPr="00353B6E" w:rsidRDefault="00353B6E" w:rsidP="00075BF6">
      <w:pPr>
        <w:spacing w:after="0" w:line="240" w:lineRule="auto"/>
        <w:jc w:val="both"/>
        <w:rPr>
          <w:rFonts w:ascii="Arial" w:hAnsi="Arial" w:cs="Arial"/>
          <w:sz w:val="20"/>
          <w:szCs w:val="20"/>
        </w:rPr>
      </w:pPr>
      <w:r w:rsidRPr="00353B6E">
        <w:rPr>
          <w:rFonts w:ascii="Arial" w:hAnsi="Arial" w:cs="Arial"/>
          <w:sz w:val="20"/>
          <w:szCs w:val="20"/>
        </w:rPr>
        <w:t>The assessment was conducted in ten Rohingya camps (Camps 4, 5, 6, 8W, 10, 13, 14, 15, 16, and 22) within the Ukhiya and Teknaf sub-districts of Cox’s Bazar, where ongoing nutrition-specific and nutrition-sensitive programs are being implemented. These include interventions such as mother-to-mother support groups, father support groups, growth monitoring and promotion (GMP), and IYCF counselling.</w:t>
      </w:r>
      <w:r w:rsidR="006759E8">
        <w:rPr>
          <w:rFonts w:ascii="Arial" w:hAnsi="Arial" w:cs="Arial"/>
          <w:sz w:val="20"/>
          <w:szCs w:val="20"/>
        </w:rPr>
        <w:t xml:space="preserve"> </w:t>
      </w:r>
      <w:r w:rsidRPr="00353B6E">
        <w:rPr>
          <w:rFonts w:ascii="Arial" w:hAnsi="Arial" w:cs="Arial"/>
          <w:sz w:val="20"/>
          <w:szCs w:val="20"/>
        </w:rPr>
        <w:t>The target population included:</w:t>
      </w:r>
    </w:p>
    <w:p w14:paraId="2B75AEF7" w14:textId="4E156552" w:rsidR="00353B6E" w:rsidRPr="00003CB1" w:rsidRDefault="00353B6E" w:rsidP="00075BF6">
      <w:pPr>
        <w:pStyle w:val="ListParagraph"/>
        <w:numPr>
          <w:ilvl w:val="0"/>
          <w:numId w:val="14"/>
        </w:numPr>
        <w:tabs>
          <w:tab w:val="left" w:pos="630"/>
        </w:tabs>
        <w:spacing w:after="0" w:line="240" w:lineRule="auto"/>
        <w:ind w:left="630" w:hanging="270"/>
        <w:jc w:val="both"/>
        <w:rPr>
          <w:rFonts w:ascii="Arial" w:hAnsi="Arial" w:cs="Arial"/>
          <w:sz w:val="20"/>
          <w:szCs w:val="20"/>
        </w:rPr>
      </w:pPr>
      <w:r w:rsidRPr="00003CB1">
        <w:rPr>
          <w:rFonts w:ascii="Arial" w:hAnsi="Arial" w:cs="Arial"/>
          <w:sz w:val="20"/>
          <w:szCs w:val="20"/>
        </w:rPr>
        <w:t>Children aged 0–23 months and their primary caregivers (mainly mothers) for the quantitative component.</w:t>
      </w:r>
    </w:p>
    <w:p w14:paraId="051D7493" w14:textId="5ACAB9B7" w:rsidR="00ED6FA8" w:rsidRDefault="00353B6E" w:rsidP="00075BF6">
      <w:pPr>
        <w:pStyle w:val="ListParagraph"/>
        <w:numPr>
          <w:ilvl w:val="0"/>
          <w:numId w:val="14"/>
        </w:numPr>
        <w:tabs>
          <w:tab w:val="left" w:pos="630"/>
        </w:tabs>
        <w:spacing w:before="240" w:line="240" w:lineRule="auto"/>
        <w:ind w:left="630" w:hanging="270"/>
        <w:jc w:val="both"/>
        <w:rPr>
          <w:rFonts w:ascii="Arial" w:hAnsi="Arial" w:cs="Arial"/>
          <w:sz w:val="20"/>
          <w:szCs w:val="20"/>
        </w:rPr>
      </w:pPr>
      <w:r w:rsidRPr="00353B6E">
        <w:rPr>
          <w:rFonts w:ascii="Arial" w:hAnsi="Arial" w:cs="Arial"/>
          <w:sz w:val="20"/>
          <w:szCs w:val="20"/>
        </w:rPr>
        <w:t>Mothers, fathers, and grandmothers of children under two years for the qualitative component.</w:t>
      </w:r>
    </w:p>
    <w:p w14:paraId="1943291D" w14:textId="77777777" w:rsidR="00ED6FA8" w:rsidRPr="00ED6FA8" w:rsidRDefault="00ED6FA8" w:rsidP="00075BF6">
      <w:pPr>
        <w:pStyle w:val="ListParagraph"/>
        <w:tabs>
          <w:tab w:val="left" w:pos="630"/>
        </w:tabs>
        <w:spacing w:before="240" w:line="240" w:lineRule="auto"/>
        <w:ind w:left="630"/>
        <w:jc w:val="both"/>
        <w:rPr>
          <w:rFonts w:ascii="Arial" w:hAnsi="Arial" w:cs="Arial"/>
          <w:sz w:val="20"/>
          <w:szCs w:val="20"/>
        </w:rPr>
      </w:pPr>
    </w:p>
    <w:p w14:paraId="358D970D" w14:textId="38EDF6A8" w:rsidR="002A44A7" w:rsidRPr="00794CB3" w:rsidRDefault="002A44A7" w:rsidP="008E4DC8">
      <w:pPr>
        <w:pStyle w:val="ListParagraph"/>
        <w:numPr>
          <w:ilvl w:val="1"/>
          <w:numId w:val="17"/>
        </w:numPr>
        <w:spacing w:before="240" w:line="240" w:lineRule="auto"/>
        <w:ind w:left="360" w:hanging="360"/>
        <w:jc w:val="both"/>
        <w:rPr>
          <w:rFonts w:ascii="Arial" w:hAnsi="Arial" w:cs="Arial"/>
          <w:b/>
          <w:bCs/>
          <w:sz w:val="20"/>
          <w:szCs w:val="20"/>
        </w:rPr>
      </w:pPr>
      <w:r w:rsidRPr="00794CB3">
        <w:rPr>
          <w:rFonts w:ascii="Arial" w:hAnsi="Arial" w:cs="Arial"/>
          <w:b/>
          <w:bCs/>
          <w:sz w:val="20"/>
          <w:szCs w:val="20"/>
        </w:rPr>
        <w:t xml:space="preserve">Quantitative Component </w:t>
      </w:r>
    </w:p>
    <w:p w14:paraId="5A79F159" w14:textId="4EFD70AB" w:rsidR="00876AC3" w:rsidRPr="004738F1" w:rsidRDefault="00876AC3" w:rsidP="008E4DC8">
      <w:pPr>
        <w:pStyle w:val="ListParagraph"/>
        <w:numPr>
          <w:ilvl w:val="2"/>
          <w:numId w:val="17"/>
        </w:numPr>
        <w:spacing w:before="240" w:line="240" w:lineRule="auto"/>
        <w:ind w:left="720"/>
        <w:jc w:val="both"/>
        <w:rPr>
          <w:b/>
          <w:bCs/>
          <w:sz w:val="20"/>
          <w:szCs w:val="20"/>
        </w:rPr>
      </w:pPr>
      <w:r w:rsidRPr="004738F1">
        <w:rPr>
          <w:b/>
          <w:bCs/>
          <w:sz w:val="20"/>
          <w:szCs w:val="20"/>
        </w:rPr>
        <w:t>Sampling</w:t>
      </w:r>
    </w:p>
    <w:p w14:paraId="3A0B287F" w14:textId="63D2F5FF" w:rsidR="00876AC3" w:rsidRPr="007D6A2E" w:rsidRDefault="00845354" w:rsidP="00075BF6">
      <w:pPr>
        <w:spacing w:after="120" w:line="240" w:lineRule="auto"/>
        <w:jc w:val="both"/>
        <w:rPr>
          <w:rFonts w:ascii="Arial" w:eastAsia="Candara" w:hAnsi="Arial" w:cs="Arial"/>
          <w:sz w:val="20"/>
          <w:szCs w:val="20"/>
        </w:rPr>
      </w:pPr>
      <w:r>
        <w:rPr>
          <w:rFonts w:ascii="Arial" w:eastAsia="Candara" w:hAnsi="Arial" w:cs="Arial"/>
          <w:sz w:val="20"/>
          <w:szCs w:val="20"/>
        </w:rPr>
        <w:t>Determining the sample size is a crucial</w:t>
      </w:r>
      <w:r w:rsidR="00876AC3" w:rsidRPr="007D6A2E">
        <w:rPr>
          <w:rFonts w:ascii="Arial" w:eastAsia="Candara" w:hAnsi="Arial" w:cs="Arial"/>
          <w:sz w:val="20"/>
          <w:szCs w:val="20"/>
        </w:rPr>
        <w:t xml:space="preserve"> factor for any quantitative survey. To ensure a feasible yet meaningful sample, a systematic random sampling method was followed, which also reflected the population in the targeted camps. Samples were selected randomly from all Camps 4, 5, 6, 8W, 10, 13, 14, </w:t>
      </w:r>
      <w:r w:rsidR="00A34779" w:rsidRPr="007D6A2E">
        <w:rPr>
          <w:rFonts w:ascii="Arial" w:eastAsia="Candara" w:hAnsi="Arial" w:cs="Arial"/>
          <w:sz w:val="20"/>
          <w:szCs w:val="20"/>
        </w:rPr>
        <w:t>15</w:t>
      </w:r>
      <w:r w:rsidR="0063313B" w:rsidRPr="007D6A2E">
        <w:rPr>
          <w:rFonts w:ascii="Arial" w:eastAsia="Candara" w:hAnsi="Arial" w:cs="Arial"/>
          <w:sz w:val="20"/>
          <w:szCs w:val="20"/>
        </w:rPr>
        <w:t xml:space="preserve"> &amp;</w:t>
      </w:r>
      <w:r w:rsidR="00876AC3" w:rsidRPr="007D6A2E">
        <w:rPr>
          <w:rFonts w:ascii="Arial" w:eastAsia="Candara" w:hAnsi="Arial" w:cs="Arial"/>
          <w:sz w:val="20"/>
          <w:szCs w:val="20"/>
        </w:rPr>
        <w:t xml:space="preserve"> 22. A sample size of </w:t>
      </w:r>
      <w:r w:rsidR="005F5819" w:rsidRPr="007D6A2E">
        <w:rPr>
          <w:rFonts w:ascii="Arial" w:eastAsia="Candara" w:hAnsi="Arial" w:cs="Arial"/>
          <w:sz w:val="20"/>
          <w:szCs w:val="20"/>
        </w:rPr>
        <w:t>468</w:t>
      </w:r>
      <w:r w:rsidR="00876AC3" w:rsidRPr="007D6A2E">
        <w:rPr>
          <w:rFonts w:ascii="Arial" w:eastAsia="Candara" w:hAnsi="Arial" w:cs="Arial"/>
          <w:sz w:val="20"/>
          <w:szCs w:val="20"/>
        </w:rPr>
        <w:t xml:space="preserve"> (LW or caregiver) has been determined to represent the population of 2</w:t>
      </w:r>
      <w:r w:rsidR="00A574DA" w:rsidRPr="007D6A2E">
        <w:rPr>
          <w:rFonts w:ascii="Arial" w:eastAsia="Candara" w:hAnsi="Arial" w:cs="Arial"/>
          <w:sz w:val="20"/>
          <w:szCs w:val="20"/>
        </w:rPr>
        <w:t>6,009</w:t>
      </w:r>
      <w:r w:rsidR="00876AC3" w:rsidRPr="007D6A2E">
        <w:rPr>
          <w:rFonts w:ascii="Arial" w:eastAsia="Candara" w:hAnsi="Arial" w:cs="Arial"/>
          <w:sz w:val="20"/>
          <w:szCs w:val="20"/>
        </w:rPr>
        <w:t xml:space="preserve"> from </w:t>
      </w:r>
      <w:r w:rsidR="00C430A8" w:rsidRPr="007D6A2E">
        <w:rPr>
          <w:rFonts w:ascii="Arial" w:eastAsia="Candara" w:hAnsi="Arial" w:cs="Arial"/>
          <w:sz w:val="20"/>
          <w:szCs w:val="20"/>
        </w:rPr>
        <w:t xml:space="preserve">the </w:t>
      </w:r>
      <w:r w:rsidR="00876AC3" w:rsidRPr="007D6A2E">
        <w:rPr>
          <w:rFonts w:ascii="Arial" w:eastAsia="Candara" w:hAnsi="Arial" w:cs="Arial"/>
          <w:sz w:val="20"/>
          <w:szCs w:val="20"/>
        </w:rPr>
        <w:t xml:space="preserve">camp. The sampling calculation </w:t>
      </w:r>
      <w:r w:rsidR="00C430A8" w:rsidRPr="007D6A2E">
        <w:rPr>
          <w:rFonts w:ascii="Arial" w:eastAsia="Candara" w:hAnsi="Arial" w:cs="Arial"/>
          <w:sz w:val="20"/>
          <w:szCs w:val="20"/>
        </w:rPr>
        <w:t xml:space="preserve">was </w:t>
      </w:r>
      <w:r w:rsidR="00876AC3" w:rsidRPr="007D6A2E">
        <w:rPr>
          <w:rFonts w:ascii="Arial" w:eastAsia="Candara" w:hAnsi="Arial" w:cs="Arial"/>
          <w:sz w:val="20"/>
          <w:szCs w:val="20"/>
        </w:rPr>
        <w:t>done using Raosoft</w:t>
      </w:r>
      <w:r w:rsidR="00876AC3" w:rsidRPr="007D6A2E">
        <w:rPr>
          <w:rFonts w:ascii="Arial" w:eastAsia="Candara" w:hAnsi="Arial" w:cs="Arial"/>
          <w:sz w:val="20"/>
          <w:szCs w:val="20"/>
        </w:rPr>
        <w:footnoteReference w:id="1"/>
      </w:r>
      <w:r w:rsidR="00876AC3" w:rsidRPr="007D6A2E">
        <w:rPr>
          <w:rFonts w:ascii="Arial" w:eastAsia="Candara" w:hAnsi="Arial" w:cs="Arial"/>
          <w:sz w:val="20"/>
          <w:szCs w:val="20"/>
        </w:rPr>
        <w:t xml:space="preserve">. (Note: 379 for camp, but we consider more </w:t>
      </w:r>
      <w:r w:rsidR="00C430A8" w:rsidRPr="007D6A2E">
        <w:rPr>
          <w:rFonts w:ascii="Arial" w:eastAsia="Candara" w:hAnsi="Arial" w:cs="Arial"/>
          <w:sz w:val="20"/>
          <w:szCs w:val="20"/>
        </w:rPr>
        <w:t xml:space="preserve">than </w:t>
      </w:r>
      <w:r w:rsidR="00533B06" w:rsidRPr="007D6A2E">
        <w:rPr>
          <w:rFonts w:ascii="Arial" w:eastAsia="Candara" w:hAnsi="Arial" w:cs="Arial"/>
          <w:sz w:val="20"/>
          <w:szCs w:val="20"/>
        </w:rPr>
        <w:t>8</w:t>
      </w:r>
      <w:r w:rsidR="00876AC3" w:rsidRPr="007D6A2E">
        <w:rPr>
          <w:rFonts w:ascii="Arial" w:eastAsia="Candara" w:hAnsi="Arial" w:cs="Arial"/>
          <w:sz w:val="20"/>
          <w:szCs w:val="20"/>
        </w:rPr>
        <w:t xml:space="preserve">9 (for rounded) </w:t>
      </w:r>
      <w:r w:rsidR="00A315C8">
        <w:rPr>
          <w:rFonts w:ascii="Arial" w:eastAsia="Candara" w:hAnsi="Arial" w:cs="Arial"/>
          <w:sz w:val="20"/>
          <w:szCs w:val="20"/>
        </w:rPr>
        <w:t>samples</w:t>
      </w:r>
      <w:r w:rsidR="00876AC3" w:rsidRPr="007D6A2E">
        <w:rPr>
          <w:rFonts w:ascii="Arial" w:eastAsia="Candara" w:hAnsi="Arial" w:cs="Arial"/>
          <w:sz w:val="20"/>
          <w:szCs w:val="20"/>
        </w:rPr>
        <w:t xml:space="preserve"> to exclude </w:t>
      </w:r>
      <w:r w:rsidR="00C430A8" w:rsidRPr="007D6A2E">
        <w:rPr>
          <w:rFonts w:ascii="Arial" w:eastAsia="Candara" w:hAnsi="Arial" w:cs="Arial"/>
          <w:sz w:val="20"/>
          <w:szCs w:val="20"/>
        </w:rPr>
        <w:t>bias</w:t>
      </w:r>
      <w:r w:rsidR="00876AC3" w:rsidRPr="007D6A2E">
        <w:rPr>
          <w:rFonts w:ascii="Arial" w:eastAsia="Candara" w:hAnsi="Arial" w:cs="Arial"/>
          <w:sz w:val="20"/>
          <w:szCs w:val="20"/>
        </w:rPr>
        <w:t>, data error</w:t>
      </w:r>
      <w:r w:rsidR="006E3CC5" w:rsidRPr="007D6A2E">
        <w:rPr>
          <w:rFonts w:ascii="Arial" w:eastAsia="Candara" w:hAnsi="Arial" w:cs="Arial"/>
          <w:sz w:val="20"/>
          <w:szCs w:val="20"/>
        </w:rPr>
        <w:t>.</w:t>
      </w:r>
      <w:r w:rsidR="006759E8">
        <w:rPr>
          <w:rFonts w:ascii="Arial" w:eastAsia="Candara" w:hAnsi="Arial" w:cs="Arial"/>
          <w:sz w:val="20"/>
          <w:szCs w:val="20"/>
        </w:rPr>
        <w:t xml:space="preserve"> </w:t>
      </w:r>
      <w:r w:rsidR="00876AC3" w:rsidRPr="007D6A2E">
        <w:rPr>
          <w:rFonts w:ascii="Arial" w:eastAsia="Candara" w:hAnsi="Arial" w:cs="Arial"/>
          <w:sz w:val="20"/>
          <w:szCs w:val="20"/>
        </w:rPr>
        <w:t xml:space="preserve">The formula used for </w:t>
      </w:r>
      <w:r w:rsidR="009C0010" w:rsidRPr="007D6A2E">
        <w:rPr>
          <w:rFonts w:ascii="Arial" w:eastAsia="Candara" w:hAnsi="Arial" w:cs="Arial"/>
          <w:sz w:val="20"/>
          <w:szCs w:val="20"/>
        </w:rPr>
        <w:t>sampling</w:t>
      </w:r>
      <w:r w:rsidR="00876AC3" w:rsidRPr="007D6A2E">
        <w:rPr>
          <w:rFonts w:ascii="Arial" w:eastAsia="Candara" w:hAnsi="Arial" w:cs="Arial"/>
          <w:sz w:val="20"/>
          <w:szCs w:val="20"/>
        </w:rPr>
        <w:t xml:space="preserve"> is;</w:t>
      </w:r>
    </w:p>
    <w:p w14:paraId="73281A2F" w14:textId="77777777" w:rsidR="008E4DC8" w:rsidRDefault="00876AC3" w:rsidP="008E4DC8">
      <w:pPr>
        <w:spacing w:after="0"/>
        <w:jc w:val="both"/>
        <w:rPr>
          <w:rFonts w:ascii="Arial" w:eastAsia="Gill Sans MT" w:hAnsi="Arial" w:cs="Arial"/>
          <w:bCs/>
        </w:rPr>
      </w:pPr>
      <w:r w:rsidRPr="007D6A2E">
        <w:rPr>
          <w:rFonts w:ascii="Arial" w:eastAsia="Gill Sans MT" w:hAnsi="Arial" w:cs="Arial"/>
          <w:bCs/>
          <w:noProof/>
          <w:lang w:val="en-GB" w:eastAsia="en-GB" w:bidi="ar-SA"/>
        </w:rPr>
        <w:drawing>
          <wp:inline distT="0" distB="0" distL="0" distR="0" wp14:anchorId="5D6BA27E" wp14:editId="05459B16">
            <wp:extent cx="1778091" cy="76203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Lst>
                    </a:blip>
                    <a:stretch>
                      <a:fillRect/>
                    </a:stretch>
                  </pic:blipFill>
                  <pic:spPr>
                    <a:xfrm>
                      <a:off x="0" y="0"/>
                      <a:ext cx="1778091" cy="762039"/>
                    </a:xfrm>
                    <a:prstGeom prst="rect">
                      <a:avLst/>
                    </a:prstGeom>
                  </pic:spPr>
                </pic:pic>
              </a:graphicData>
            </a:graphic>
          </wp:inline>
        </w:drawing>
      </w:r>
    </w:p>
    <w:p w14:paraId="58496F8F" w14:textId="0264E169" w:rsidR="00876AC3" w:rsidRPr="008E4DC8" w:rsidRDefault="00876AC3" w:rsidP="008E4DC8">
      <w:pPr>
        <w:spacing w:after="0"/>
        <w:jc w:val="both"/>
        <w:rPr>
          <w:rFonts w:ascii="Arial" w:eastAsia="Gill Sans MT" w:hAnsi="Arial" w:cs="Arial"/>
          <w:bCs/>
        </w:rPr>
      </w:pPr>
      <w:r w:rsidRPr="007D6A2E">
        <w:rPr>
          <w:rFonts w:ascii="Arial" w:eastAsia="Gill Sans MT" w:hAnsi="Arial" w:cs="Arial"/>
          <w:sz w:val="20"/>
          <w:szCs w:val="20"/>
        </w:rPr>
        <w:t>Where;</w:t>
      </w:r>
    </w:p>
    <w:p w14:paraId="1449B5EA" w14:textId="77777777" w:rsidR="00876AC3" w:rsidRPr="007D6A2E" w:rsidRDefault="00876AC3" w:rsidP="00075BF6">
      <w:pPr>
        <w:pStyle w:val="ListParagraph"/>
        <w:numPr>
          <w:ilvl w:val="0"/>
          <w:numId w:val="7"/>
        </w:numPr>
        <w:spacing w:after="120" w:line="240" w:lineRule="auto"/>
        <w:jc w:val="both"/>
        <w:rPr>
          <w:rFonts w:ascii="Arial" w:eastAsia="Candara" w:hAnsi="Arial" w:cs="Arial"/>
          <w:sz w:val="20"/>
          <w:szCs w:val="20"/>
        </w:rPr>
      </w:pPr>
      <w:r w:rsidRPr="007D6A2E">
        <w:rPr>
          <w:rFonts w:ascii="Arial" w:eastAsia="Candara" w:hAnsi="Arial" w:cs="Arial"/>
          <w:sz w:val="20"/>
          <w:szCs w:val="20"/>
        </w:rPr>
        <w:t>n is the sample size,</w:t>
      </w:r>
    </w:p>
    <w:p w14:paraId="6AD49A3D" w14:textId="731F9064" w:rsidR="00876AC3" w:rsidRPr="007D6A2E" w:rsidRDefault="00876AC3" w:rsidP="00075BF6">
      <w:pPr>
        <w:pStyle w:val="ListParagraph"/>
        <w:numPr>
          <w:ilvl w:val="0"/>
          <w:numId w:val="7"/>
        </w:numPr>
        <w:spacing w:after="120" w:line="240" w:lineRule="auto"/>
        <w:jc w:val="both"/>
        <w:rPr>
          <w:rFonts w:ascii="Arial" w:eastAsia="Candara" w:hAnsi="Arial" w:cs="Arial"/>
          <w:sz w:val="20"/>
          <w:szCs w:val="20"/>
        </w:rPr>
      </w:pPr>
      <w:r w:rsidRPr="007D6A2E">
        <w:rPr>
          <w:rFonts w:ascii="Arial" w:eastAsia="Candara" w:hAnsi="Arial" w:cs="Arial"/>
          <w:sz w:val="20"/>
          <w:szCs w:val="20"/>
        </w:rPr>
        <w:t>N is the population size, Camp-26009,</w:t>
      </w:r>
    </w:p>
    <w:p w14:paraId="792DF3E4" w14:textId="77777777" w:rsidR="00876AC3" w:rsidRPr="007D6A2E" w:rsidRDefault="00876AC3" w:rsidP="00075BF6">
      <w:pPr>
        <w:pStyle w:val="ListParagraph"/>
        <w:numPr>
          <w:ilvl w:val="0"/>
          <w:numId w:val="7"/>
        </w:numPr>
        <w:spacing w:after="120" w:line="240" w:lineRule="auto"/>
        <w:jc w:val="both"/>
        <w:rPr>
          <w:rFonts w:ascii="Arial" w:eastAsia="Candara" w:hAnsi="Arial" w:cs="Arial"/>
          <w:sz w:val="20"/>
          <w:szCs w:val="20"/>
        </w:rPr>
      </w:pPr>
      <w:r w:rsidRPr="007D6A2E">
        <w:rPr>
          <w:rFonts w:ascii="Arial" w:eastAsia="Candara" w:hAnsi="Arial" w:cs="Arial"/>
          <w:sz w:val="20"/>
          <w:szCs w:val="20"/>
        </w:rPr>
        <w:lastRenderedPageBreak/>
        <w:t>z is the confidence level (in percent, such as 95% = 0.95),</w:t>
      </w:r>
    </w:p>
    <w:p w14:paraId="72F27B05" w14:textId="77777777" w:rsidR="00876AC3" w:rsidRPr="007D6A2E" w:rsidRDefault="00876AC3" w:rsidP="00075BF6">
      <w:pPr>
        <w:pStyle w:val="ListParagraph"/>
        <w:numPr>
          <w:ilvl w:val="0"/>
          <w:numId w:val="7"/>
        </w:numPr>
        <w:spacing w:after="120" w:line="240" w:lineRule="auto"/>
        <w:jc w:val="both"/>
        <w:rPr>
          <w:rFonts w:ascii="Arial" w:eastAsia="Candara" w:hAnsi="Arial" w:cs="Arial"/>
          <w:sz w:val="20"/>
          <w:szCs w:val="20"/>
        </w:rPr>
      </w:pPr>
      <w:r w:rsidRPr="007D6A2E">
        <w:rPr>
          <w:rFonts w:ascii="Arial" w:eastAsia="Candara" w:hAnsi="Arial" w:cs="Arial"/>
          <w:sz w:val="20"/>
          <w:szCs w:val="20"/>
        </w:rPr>
        <w:t>p is the sample proportion (in percent, such as 50% = 0.5),</w:t>
      </w:r>
    </w:p>
    <w:p w14:paraId="5B665F22" w14:textId="77777777" w:rsidR="00876AC3" w:rsidRPr="007D6A2E" w:rsidRDefault="00876AC3" w:rsidP="00075BF6">
      <w:pPr>
        <w:pStyle w:val="ListParagraph"/>
        <w:numPr>
          <w:ilvl w:val="0"/>
          <w:numId w:val="7"/>
        </w:numPr>
        <w:spacing w:after="120" w:line="240" w:lineRule="auto"/>
        <w:jc w:val="both"/>
        <w:rPr>
          <w:rFonts w:ascii="Arial" w:eastAsia="Candara" w:hAnsi="Arial" w:cs="Arial"/>
          <w:sz w:val="20"/>
          <w:szCs w:val="20"/>
        </w:rPr>
      </w:pPr>
      <w:r w:rsidRPr="007D6A2E">
        <w:rPr>
          <w:rFonts w:ascii="Arial" w:eastAsia="Candara" w:hAnsi="Arial" w:cs="Arial"/>
          <w:sz w:val="20"/>
          <w:szCs w:val="20"/>
        </w:rPr>
        <w:t>e is the margin of error (in percent, such as 5% = 0.05).</w:t>
      </w:r>
    </w:p>
    <w:p w14:paraId="3E0AD4F3" w14:textId="7B787050" w:rsidR="00A34779" w:rsidRDefault="0045718F" w:rsidP="00075BF6">
      <w:pPr>
        <w:spacing w:after="120" w:line="240" w:lineRule="auto"/>
        <w:jc w:val="both"/>
        <w:rPr>
          <w:rFonts w:ascii="Arial" w:eastAsia="Candara" w:hAnsi="Arial" w:cs="Arial"/>
          <w:sz w:val="20"/>
          <w:szCs w:val="20"/>
        </w:rPr>
      </w:pPr>
      <w:r w:rsidRPr="0045718F">
        <w:rPr>
          <w:rFonts w:ascii="Arial" w:eastAsia="Candara" w:hAnsi="Arial" w:cs="Arial"/>
          <w:sz w:val="20"/>
          <w:szCs w:val="20"/>
        </w:rPr>
        <w:t>The calculated minimum sample size was 379. An additional buffer was added to enhance reliability and account for non-response or data errors, resulting in a final sample size of 468. In practice, data were collected from 531 households, exceeding the target</w:t>
      </w:r>
      <w:r>
        <w:rPr>
          <w:rFonts w:ascii="Arial" w:eastAsia="Candara" w:hAnsi="Arial" w:cs="Arial"/>
          <w:sz w:val="20"/>
          <w:szCs w:val="20"/>
        </w:rPr>
        <w:t xml:space="preserve"> </w:t>
      </w:r>
      <w:r w:rsidR="00876AC3" w:rsidRPr="007D6A2E">
        <w:rPr>
          <w:rFonts w:ascii="Arial" w:eastAsia="Candara" w:hAnsi="Arial" w:cs="Arial"/>
          <w:sz w:val="20"/>
          <w:szCs w:val="20"/>
        </w:rPr>
        <w:t>from the total of 26009 (LW or caregiver)</w:t>
      </w:r>
    </w:p>
    <w:p w14:paraId="0BF9CD45" w14:textId="0842885A" w:rsidR="00285200" w:rsidRPr="00822A67" w:rsidRDefault="00285200" w:rsidP="008E4DC8">
      <w:pPr>
        <w:pStyle w:val="ListParagraph"/>
        <w:numPr>
          <w:ilvl w:val="2"/>
          <w:numId w:val="17"/>
        </w:numPr>
        <w:spacing w:before="240" w:line="240" w:lineRule="auto"/>
        <w:ind w:left="720"/>
        <w:jc w:val="both"/>
        <w:rPr>
          <w:rFonts w:ascii="Arial" w:hAnsi="Arial" w:cs="Arial"/>
          <w:b/>
          <w:bCs/>
          <w:sz w:val="20"/>
          <w:szCs w:val="20"/>
        </w:rPr>
      </w:pPr>
      <w:r w:rsidRPr="00822A67">
        <w:rPr>
          <w:rFonts w:ascii="Arial" w:hAnsi="Arial" w:cs="Arial"/>
          <w:b/>
          <w:bCs/>
          <w:sz w:val="20"/>
          <w:szCs w:val="20"/>
        </w:rPr>
        <w:t>Sampling Procedure</w:t>
      </w:r>
    </w:p>
    <w:p w14:paraId="0944845F" w14:textId="77777777" w:rsidR="00285200" w:rsidRPr="00822A67" w:rsidRDefault="00285200" w:rsidP="00075BF6">
      <w:pPr>
        <w:spacing w:after="120" w:line="240" w:lineRule="auto"/>
        <w:jc w:val="both"/>
        <w:rPr>
          <w:rFonts w:ascii="Arial" w:eastAsia="Candara" w:hAnsi="Arial" w:cs="Arial"/>
          <w:sz w:val="20"/>
          <w:szCs w:val="20"/>
        </w:rPr>
      </w:pPr>
      <w:r w:rsidRPr="00822A67">
        <w:rPr>
          <w:rFonts w:ascii="Arial" w:eastAsia="Candara" w:hAnsi="Arial" w:cs="Arial"/>
          <w:sz w:val="20"/>
          <w:szCs w:val="20"/>
        </w:rPr>
        <w:t>A systematic random sampling technique was used to select households with eligible children (aged 0–23 months) from updated beneficiary lists within each of the ten camps. The sampling ensured proportional representation across the camps based on population size.</w:t>
      </w:r>
    </w:p>
    <w:p w14:paraId="2496DBBF" w14:textId="60FBA6B0" w:rsidR="00285200" w:rsidRPr="00822A67" w:rsidRDefault="00285200" w:rsidP="008E4DC8">
      <w:pPr>
        <w:pStyle w:val="ListParagraph"/>
        <w:numPr>
          <w:ilvl w:val="2"/>
          <w:numId w:val="17"/>
        </w:numPr>
        <w:spacing w:before="240" w:line="240" w:lineRule="auto"/>
        <w:ind w:left="720"/>
        <w:jc w:val="both"/>
        <w:rPr>
          <w:rFonts w:ascii="Arial" w:hAnsi="Arial" w:cs="Arial"/>
          <w:b/>
          <w:bCs/>
          <w:sz w:val="20"/>
          <w:szCs w:val="20"/>
        </w:rPr>
      </w:pPr>
      <w:r w:rsidRPr="00822A67">
        <w:rPr>
          <w:rFonts w:ascii="Arial" w:hAnsi="Arial" w:cs="Arial"/>
          <w:b/>
          <w:bCs/>
          <w:sz w:val="20"/>
          <w:szCs w:val="20"/>
        </w:rPr>
        <w:t>Data Collection Tools and Process</w:t>
      </w:r>
    </w:p>
    <w:p w14:paraId="4A7900CF" w14:textId="77777777" w:rsidR="00285200" w:rsidRPr="00822A67" w:rsidRDefault="00285200" w:rsidP="00075BF6">
      <w:pPr>
        <w:spacing w:after="120" w:line="240" w:lineRule="auto"/>
        <w:jc w:val="both"/>
        <w:rPr>
          <w:rFonts w:ascii="Arial" w:eastAsia="Candara" w:hAnsi="Arial" w:cs="Arial"/>
          <w:sz w:val="20"/>
          <w:szCs w:val="20"/>
        </w:rPr>
      </w:pPr>
      <w:r w:rsidRPr="00822A67">
        <w:rPr>
          <w:rFonts w:ascii="Arial" w:eastAsia="Candara" w:hAnsi="Arial" w:cs="Arial"/>
          <w:sz w:val="20"/>
          <w:szCs w:val="20"/>
        </w:rPr>
        <w:t>Quantitative data were collected using a structured questionnaire adapted from the World Health Organization’s standardized tool on IYCF practices. The tool captured information on:</w:t>
      </w:r>
    </w:p>
    <w:p w14:paraId="1F20D78C" w14:textId="77777777" w:rsidR="00285200" w:rsidRPr="00822A67" w:rsidRDefault="00285200" w:rsidP="00075BF6">
      <w:pPr>
        <w:pStyle w:val="ListParagraph"/>
        <w:numPr>
          <w:ilvl w:val="0"/>
          <w:numId w:val="16"/>
        </w:numPr>
        <w:spacing w:after="120" w:line="240" w:lineRule="auto"/>
        <w:ind w:left="630" w:hanging="270"/>
        <w:jc w:val="both"/>
        <w:rPr>
          <w:rFonts w:ascii="Arial" w:eastAsia="Candara" w:hAnsi="Arial" w:cs="Arial"/>
          <w:sz w:val="20"/>
          <w:szCs w:val="20"/>
        </w:rPr>
      </w:pPr>
      <w:r w:rsidRPr="00822A67">
        <w:rPr>
          <w:rFonts w:ascii="Arial" w:eastAsia="Candara" w:hAnsi="Arial" w:cs="Arial"/>
          <w:sz w:val="20"/>
          <w:szCs w:val="20"/>
        </w:rPr>
        <w:t>Ever breastfeeding</w:t>
      </w:r>
    </w:p>
    <w:p w14:paraId="49F9E13D" w14:textId="77777777" w:rsidR="00285200" w:rsidRPr="00822A67" w:rsidRDefault="00285200" w:rsidP="00075BF6">
      <w:pPr>
        <w:pStyle w:val="ListParagraph"/>
        <w:numPr>
          <w:ilvl w:val="0"/>
          <w:numId w:val="16"/>
        </w:numPr>
        <w:spacing w:after="120" w:line="240" w:lineRule="auto"/>
        <w:ind w:left="630" w:hanging="270"/>
        <w:jc w:val="both"/>
        <w:rPr>
          <w:rFonts w:ascii="Arial" w:eastAsia="Candara" w:hAnsi="Arial" w:cs="Arial"/>
          <w:sz w:val="20"/>
          <w:szCs w:val="20"/>
        </w:rPr>
      </w:pPr>
      <w:r w:rsidRPr="00822A67">
        <w:rPr>
          <w:rFonts w:ascii="Arial" w:eastAsia="Candara" w:hAnsi="Arial" w:cs="Arial"/>
          <w:sz w:val="20"/>
          <w:szCs w:val="20"/>
        </w:rPr>
        <w:t>Early initiation of breastfeeding</w:t>
      </w:r>
    </w:p>
    <w:p w14:paraId="1242B0AA" w14:textId="77777777" w:rsidR="00285200" w:rsidRPr="00822A67" w:rsidRDefault="00285200" w:rsidP="00075BF6">
      <w:pPr>
        <w:pStyle w:val="ListParagraph"/>
        <w:numPr>
          <w:ilvl w:val="0"/>
          <w:numId w:val="16"/>
        </w:numPr>
        <w:spacing w:after="120" w:line="240" w:lineRule="auto"/>
        <w:ind w:left="630" w:hanging="270"/>
        <w:jc w:val="both"/>
        <w:rPr>
          <w:rFonts w:ascii="Arial" w:eastAsia="Candara" w:hAnsi="Arial" w:cs="Arial"/>
          <w:sz w:val="20"/>
          <w:szCs w:val="20"/>
        </w:rPr>
      </w:pPr>
      <w:r w:rsidRPr="00822A67">
        <w:rPr>
          <w:rFonts w:ascii="Arial" w:eastAsia="Candara" w:hAnsi="Arial" w:cs="Arial"/>
          <w:sz w:val="20"/>
          <w:szCs w:val="20"/>
        </w:rPr>
        <w:t>Exclusive breastfeeding (0–5 months)</w:t>
      </w:r>
    </w:p>
    <w:p w14:paraId="23801285" w14:textId="77777777" w:rsidR="00285200" w:rsidRPr="00822A67" w:rsidRDefault="00285200" w:rsidP="00075BF6">
      <w:pPr>
        <w:pStyle w:val="ListParagraph"/>
        <w:numPr>
          <w:ilvl w:val="0"/>
          <w:numId w:val="16"/>
        </w:numPr>
        <w:spacing w:after="120" w:line="240" w:lineRule="auto"/>
        <w:ind w:left="630" w:hanging="270"/>
        <w:jc w:val="both"/>
        <w:rPr>
          <w:rFonts w:ascii="Arial" w:eastAsia="Candara" w:hAnsi="Arial" w:cs="Arial"/>
          <w:sz w:val="20"/>
          <w:szCs w:val="20"/>
        </w:rPr>
      </w:pPr>
      <w:r w:rsidRPr="00822A67">
        <w:rPr>
          <w:rFonts w:ascii="Arial" w:eastAsia="Candara" w:hAnsi="Arial" w:cs="Arial"/>
          <w:sz w:val="20"/>
          <w:szCs w:val="20"/>
        </w:rPr>
        <w:t>Continued breastfeeding (12–23 months)</w:t>
      </w:r>
    </w:p>
    <w:p w14:paraId="03534AF7" w14:textId="77777777" w:rsidR="00285200" w:rsidRPr="00822A67" w:rsidRDefault="00285200" w:rsidP="00075BF6">
      <w:pPr>
        <w:pStyle w:val="ListParagraph"/>
        <w:numPr>
          <w:ilvl w:val="0"/>
          <w:numId w:val="16"/>
        </w:numPr>
        <w:spacing w:after="120" w:line="240" w:lineRule="auto"/>
        <w:ind w:left="630" w:hanging="270"/>
        <w:jc w:val="both"/>
        <w:rPr>
          <w:rFonts w:ascii="Arial" w:eastAsia="Candara" w:hAnsi="Arial" w:cs="Arial"/>
          <w:sz w:val="20"/>
          <w:szCs w:val="20"/>
        </w:rPr>
      </w:pPr>
      <w:r w:rsidRPr="00822A67">
        <w:rPr>
          <w:rFonts w:ascii="Arial" w:eastAsia="Candara" w:hAnsi="Arial" w:cs="Arial"/>
          <w:sz w:val="20"/>
          <w:szCs w:val="20"/>
        </w:rPr>
        <w:t>Timely introduction of complementary foods (6–8 months)</w:t>
      </w:r>
    </w:p>
    <w:p w14:paraId="2D6FA69F" w14:textId="77777777" w:rsidR="00285200" w:rsidRPr="00822A67" w:rsidRDefault="00285200" w:rsidP="00075BF6">
      <w:pPr>
        <w:pStyle w:val="ListParagraph"/>
        <w:numPr>
          <w:ilvl w:val="0"/>
          <w:numId w:val="16"/>
        </w:numPr>
        <w:spacing w:after="120" w:line="240" w:lineRule="auto"/>
        <w:ind w:left="630" w:hanging="270"/>
        <w:jc w:val="both"/>
        <w:rPr>
          <w:rFonts w:ascii="Arial" w:eastAsia="Candara" w:hAnsi="Arial" w:cs="Arial"/>
          <w:sz w:val="20"/>
          <w:szCs w:val="20"/>
        </w:rPr>
      </w:pPr>
      <w:r w:rsidRPr="00822A67">
        <w:rPr>
          <w:rFonts w:ascii="Arial" w:eastAsia="Candara" w:hAnsi="Arial" w:cs="Arial"/>
          <w:sz w:val="20"/>
          <w:szCs w:val="20"/>
        </w:rPr>
        <w:t>Minimum dietary diversity (MDD)</w:t>
      </w:r>
    </w:p>
    <w:p w14:paraId="2F57E0C8" w14:textId="77777777" w:rsidR="00285200" w:rsidRPr="00822A67" w:rsidRDefault="00285200" w:rsidP="00075BF6">
      <w:pPr>
        <w:pStyle w:val="ListParagraph"/>
        <w:numPr>
          <w:ilvl w:val="0"/>
          <w:numId w:val="16"/>
        </w:numPr>
        <w:spacing w:after="120" w:line="240" w:lineRule="auto"/>
        <w:ind w:left="630" w:hanging="270"/>
        <w:jc w:val="both"/>
        <w:rPr>
          <w:rFonts w:ascii="Arial" w:eastAsia="Candara" w:hAnsi="Arial" w:cs="Arial"/>
          <w:sz w:val="20"/>
          <w:szCs w:val="20"/>
        </w:rPr>
      </w:pPr>
      <w:r w:rsidRPr="00822A67">
        <w:rPr>
          <w:rFonts w:ascii="Arial" w:eastAsia="Candara" w:hAnsi="Arial" w:cs="Arial"/>
          <w:sz w:val="20"/>
          <w:szCs w:val="20"/>
        </w:rPr>
        <w:t>Minimum meal frequency (MMF)</w:t>
      </w:r>
    </w:p>
    <w:p w14:paraId="595719EB" w14:textId="77777777" w:rsidR="00285200" w:rsidRPr="00822A67" w:rsidRDefault="00285200" w:rsidP="00075BF6">
      <w:pPr>
        <w:pStyle w:val="ListParagraph"/>
        <w:numPr>
          <w:ilvl w:val="0"/>
          <w:numId w:val="16"/>
        </w:numPr>
        <w:spacing w:after="120" w:line="240" w:lineRule="auto"/>
        <w:ind w:left="630" w:hanging="270"/>
        <w:jc w:val="both"/>
        <w:rPr>
          <w:rFonts w:ascii="Arial" w:eastAsia="Candara" w:hAnsi="Arial" w:cs="Arial"/>
          <w:sz w:val="20"/>
          <w:szCs w:val="20"/>
        </w:rPr>
      </w:pPr>
      <w:r w:rsidRPr="00822A67">
        <w:rPr>
          <w:rFonts w:ascii="Arial" w:eastAsia="Candara" w:hAnsi="Arial" w:cs="Arial"/>
          <w:sz w:val="20"/>
          <w:szCs w:val="20"/>
        </w:rPr>
        <w:t>Minimum acceptable diet (MAD)</w:t>
      </w:r>
    </w:p>
    <w:p w14:paraId="45C2E643" w14:textId="7F7DF68B" w:rsidR="00F64539" w:rsidRPr="00822A67" w:rsidRDefault="00285200" w:rsidP="00075BF6">
      <w:pPr>
        <w:spacing w:after="120" w:line="240" w:lineRule="auto"/>
        <w:jc w:val="both"/>
        <w:rPr>
          <w:rFonts w:ascii="Arial" w:eastAsia="Candara" w:hAnsi="Arial" w:cs="Arial"/>
          <w:sz w:val="20"/>
          <w:szCs w:val="20"/>
        </w:rPr>
      </w:pPr>
      <w:r w:rsidRPr="00822A67">
        <w:rPr>
          <w:rFonts w:ascii="Arial" w:eastAsia="Candara" w:hAnsi="Arial" w:cs="Arial"/>
          <w:sz w:val="20"/>
          <w:szCs w:val="20"/>
        </w:rPr>
        <w:t xml:space="preserve">The survey was conducted by 14 trained enumerators using digital data collection tools (DDG platform) over </w:t>
      </w:r>
      <w:r w:rsidR="00822A67">
        <w:rPr>
          <w:rFonts w:ascii="Arial" w:eastAsia="Candara" w:hAnsi="Arial" w:cs="Arial"/>
          <w:sz w:val="20"/>
          <w:szCs w:val="20"/>
        </w:rPr>
        <w:t>12 days</w:t>
      </w:r>
      <w:r w:rsidRPr="00822A67">
        <w:rPr>
          <w:rFonts w:ascii="Arial" w:eastAsia="Candara" w:hAnsi="Arial" w:cs="Arial"/>
          <w:sz w:val="20"/>
          <w:szCs w:val="20"/>
        </w:rPr>
        <w:t>. Enumerators received two days of intensive training on the questionnaire, ethical conduct, and digital tools. Seven supervisors oversaw the teams, conducted spot checks, and reviewed data submissions daily to ensure accuracy and completeness.</w:t>
      </w:r>
    </w:p>
    <w:p w14:paraId="2593378E" w14:textId="663A4808" w:rsidR="00876AC3" w:rsidRPr="006759E8" w:rsidRDefault="00876AC3" w:rsidP="008E4DC8">
      <w:pPr>
        <w:pStyle w:val="ListParagraph"/>
        <w:numPr>
          <w:ilvl w:val="1"/>
          <w:numId w:val="17"/>
        </w:numPr>
        <w:spacing w:before="240" w:line="240" w:lineRule="auto"/>
        <w:ind w:left="360" w:hanging="360"/>
        <w:jc w:val="both"/>
        <w:rPr>
          <w:rFonts w:ascii="Arial" w:hAnsi="Arial" w:cs="Arial"/>
          <w:b/>
          <w:bCs/>
          <w:sz w:val="20"/>
          <w:szCs w:val="20"/>
        </w:rPr>
      </w:pPr>
      <w:r w:rsidRPr="006759E8">
        <w:rPr>
          <w:rFonts w:ascii="Arial" w:hAnsi="Arial" w:cs="Arial"/>
          <w:b/>
          <w:bCs/>
          <w:sz w:val="20"/>
          <w:szCs w:val="20"/>
        </w:rPr>
        <w:t>Qualitative data</w:t>
      </w:r>
    </w:p>
    <w:p w14:paraId="1BC70799" w14:textId="76720237" w:rsidR="00876AC3" w:rsidRPr="007D6A2E" w:rsidRDefault="00876AC3" w:rsidP="00075BF6">
      <w:pPr>
        <w:spacing w:after="120" w:line="240" w:lineRule="auto"/>
        <w:jc w:val="both"/>
        <w:rPr>
          <w:rFonts w:ascii="Arial" w:eastAsia="Candara" w:hAnsi="Arial" w:cs="Arial"/>
          <w:sz w:val="20"/>
          <w:szCs w:val="20"/>
        </w:rPr>
      </w:pPr>
      <w:r w:rsidRPr="007D6A2E">
        <w:rPr>
          <w:rFonts w:ascii="Arial" w:eastAsia="Candara" w:hAnsi="Arial" w:cs="Arial"/>
          <w:sz w:val="20"/>
          <w:szCs w:val="20"/>
        </w:rPr>
        <w:t>To get full information about socio-cultural norms, factors influencing behaviours, as well as knowledge level, attitudes, beliefs, and practices on infant and young children feeding, focus group discussions w</w:t>
      </w:r>
      <w:r w:rsidR="0097629F">
        <w:rPr>
          <w:rFonts w:ascii="Arial" w:eastAsia="Candara" w:hAnsi="Arial" w:cs="Arial"/>
          <w:sz w:val="20"/>
          <w:szCs w:val="20"/>
        </w:rPr>
        <w:t>ould</w:t>
      </w:r>
      <w:r w:rsidRPr="007D6A2E">
        <w:rPr>
          <w:rFonts w:ascii="Arial" w:eastAsia="Candara" w:hAnsi="Arial" w:cs="Arial"/>
          <w:sz w:val="20"/>
          <w:szCs w:val="20"/>
        </w:rPr>
        <w:t xml:space="preserve"> be used as the common approach for collecting the qualitative data. Each focus group comprise</w:t>
      </w:r>
      <w:r w:rsidR="0097629F">
        <w:rPr>
          <w:rFonts w:ascii="Arial" w:eastAsia="Candara" w:hAnsi="Arial" w:cs="Arial"/>
          <w:sz w:val="20"/>
          <w:szCs w:val="20"/>
        </w:rPr>
        <w:t>d</w:t>
      </w:r>
      <w:r w:rsidRPr="007D6A2E">
        <w:rPr>
          <w:rFonts w:ascii="Arial" w:eastAsia="Candara" w:hAnsi="Arial" w:cs="Arial"/>
          <w:sz w:val="20"/>
          <w:szCs w:val="20"/>
        </w:rPr>
        <w:t xml:space="preserve"> 10 to 12 participants</w:t>
      </w:r>
      <w:r w:rsidR="00F41DCD" w:rsidRPr="007D6A2E">
        <w:rPr>
          <w:rFonts w:ascii="Arial" w:eastAsia="Candara" w:hAnsi="Arial" w:cs="Arial"/>
          <w:sz w:val="20"/>
          <w:szCs w:val="20"/>
        </w:rPr>
        <w:t>.</w:t>
      </w:r>
      <w:r w:rsidRPr="007D6A2E">
        <w:rPr>
          <w:rFonts w:ascii="Arial" w:eastAsia="Candara" w:hAnsi="Arial" w:cs="Arial"/>
          <w:sz w:val="20"/>
          <w:szCs w:val="20"/>
        </w:rPr>
        <w:t xml:space="preserve"> </w:t>
      </w:r>
      <w:r w:rsidR="00F41DCD" w:rsidRPr="007D6A2E">
        <w:rPr>
          <w:rFonts w:ascii="Arial" w:eastAsia="Candara" w:hAnsi="Arial" w:cs="Arial"/>
          <w:sz w:val="20"/>
          <w:szCs w:val="20"/>
        </w:rPr>
        <w:t>To</w:t>
      </w:r>
      <w:r w:rsidRPr="007D6A2E">
        <w:rPr>
          <w:rFonts w:ascii="Arial" w:eastAsia="Candara" w:hAnsi="Arial" w:cs="Arial"/>
          <w:sz w:val="20"/>
          <w:szCs w:val="20"/>
        </w:rPr>
        <w:t xml:space="preserve"> avoid one sex dominating the other during discussions, the FGD groups </w:t>
      </w:r>
      <w:r w:rsidR="0097629F">
        <w:rPr>
          <w:rFonts w:ascii="Arial" w:eastAsia="Candara" w:hAnsi="Arial" w:cs="Arial"/>
          <w:sz w:val="20"/>
          <w:szCs w:val="20"/>
        </w:rPr>
        <w:t>were</w:t>
      </w:r>
      <w:r w:rsidR="00F41DCD" w:rsidRPr="007D6A2E">
        <w:rPr>
          <w:rFonts w:ascii="Arial" w:eastAsia="Candara" w:hAnsi="Arial" w:cs="Arial"/>
          <w:sz w:val="20"/>
          <w:szCs w:val="20"/>
        </w:rPr>
        <w:t xml:space="preserve"> organized</w:t>
      </w:r>
      <w:r w:rsidRPr="007D6A2E">
        <w:rPr>
          <w:rFonts w:ascii="Arial" w:eastAsia="Candara" w:hAnsi="Arial" w:cs="Arial"/>
          <w:sz w:val="20"/>
          <w:szCs w:val="20"/>
        </w:rPr>
        <w:t xml:space="preserve"> according</w:t>
      </w:r>
      <w:r w:rsidR="00F41DCD" w:rsidRPr="007D6A2E">
        <w:rPr>
          <w:rFonts w:ascii="Arial" w:eastAsia="Candara" w:hAnsi="Arial" w:cs="Arial"/>
          <w:sz w:val="20"/>
          <w:szCs w:val="20"/>
        </w:rPr>
        <w:t xml:space="preserve"> to</w:t>
      </w:r>
      <w:r w:rsidRPr="007D6A2E">
        <w:rPr>
          <w:rFonts w:ascii="Arial" w:eastAsia="Candara" w:hAnsi="Arial" w:cs="Arial"/>
          <w:sz w:val="20"/>
          <w:szCs w:val="20"/>
        </w:rPr>
        <w:t xml:space="preserve"> the </w:t>
      </w:r>
      <w:r w:rsidR="00D81F4D">
        <w:rPr>
          <w:rFonts w:ascii="Arial" w:eastAsia="Candara" w:hAnsi="Arial" w:cs="Arial"/>
          <w:sz w:val="20"/>
          <w:szCs w:val="20"/>
        </w:rPr>
        <w:t>following</w:t>
      </w:r>
      <w:r w:rsidRPr="007D6A2E">
        <w:rPr>
          <w:rFonts w:ascii="Arial" w:eastAsia="Candara" w:hAnsi="Arial" w:cs="Arial"/>
          <w:sz w:val="20"/>
          <w:szCs w:val="20"/>
        </w:rPr>
        <w:t xml:space="preserve"> categories.  </w:t>
      </w:r>
    </w:p>
    <w:p w14:paraId="3D7B3739" w14:textId="66CC6FB0" w:rsidR="00876AC3" w:rsidRPr="007D6A2E" w:rsidRDefault="00876AC3" w:rsidP="00075BF6">
      <w:pPr>
        <w:pStyle w:val="ListParagraph"/>
        <w:numPr>
          <w:ilvl w:val="0"/>
          <w:numId w:val="8"/>
        </w:numPr>
        <w:spacing w:after="120" w:line="240" w:lineRule="auto"/>
        <w:jc w:val="both"/>
        <w:rPr>
          <w:rFonts w:ascii="Arial" w:eastAsia="Candara" w:hAnsi="Arial" w:cs="Arial"/>
          <w:sz w:val="20"/>
          <w:szCs w:val="20"/>
        </w:rPr>
      </w:pPr>
      <w:r w:rsidRPr="007D6A2E">
        <w:rPr>
          <w:rFonts w:ascii="Arial" w:eastAsia="Candara" w:hAnsi="Arial" w:cs="Arial"/>
          <w:sz w:val="20"/>
          <w:szCs w:val="20"/>
        </w:rPr>
        <w:t xml:space="preserve">Fathers of </w:t>
      </w:r>
      <w:r w:rsidR="00F41DCD" w:rsidRPr="007D6A2E">
        <w:rPr>
          <w:rFonts w:ascii="Arial" w:eastAsia="Candara" w:hAnsi="Arial" w:cs="Arial"/>
          <w:sz w:val="20"/>
          <w:szCs w:val="20"/>
        </w:rPr>
        <w:t xml:space="preserve">children </w:t>
      </w:r>
      <w:r w:rsidRPr="007D6A2E">
        <w:rPr>
          <w:rFonts w:ascii="Arial" w:eastAsia="Candara" w:hAnsi="Arial" w:cs="Arial"/>
          <w:sz w:val="20"/>
          <w:szCs w:val="20"/>
        </w:rPr>
        <w:t>under 2 years</w:t>
      </w:r>
    </w:p>
    <w:p w14:paraId="3B0259DA" w14:textId="262F22BE" w:rsidR="00876AC3" w:rsidRPr="007D6A2E" w:rsidRDefault="00876AC3" w:rsidP="00075BF6">
      <w:pPr>
        <w:pStyle w:val="ListParagraph"/>
        <w:numPr>
          <w:ilvl w:val="0"/>
          <w:numId w:val="8"/>
        </w:numPr>
        <w:spacing w:after="120" w:line="240" w:lineRule="auto"/>
        <w:jc w:val="both"/>
        <w:rPr>
          <w:rFonts w:ascii="Arial" w:eastAsia="Candara" w:hAnsi="Arial" w:cs="Arial"/>
          <w:sz w:val="20"/>
          <w:szCs w:val="20"/>
        </w:rPr>
      </w:pPr>
      <w:r w:rsidRPr="007D6A2E">
        <w:rPr>
          <w:rFonts w:ascii="Arial" w:eastAsia="Candara" w:hAnsi="Arial" w:cs="Arial"/>
          <w:sz w:val="20"/>
          <w:szCs w:val="20"/>
        </w:rPr>
        <w:t xml:space="preserve">Mothers of </w:t>
      </w:r>
      <w:r w:rsidR="00F41DCD" w:rsidRPr="007D6A2E">
        <w:rPr>
          <w:rFonts w:ascii="Arial" w:eastAsia="Candara" w:hAnsi="Arial" w:cs="Arial"/>
          <w:sz w:val="20"/>
          <w:szCs w:val="20"/>
        </w:rPr>
        <w:t xml:space="preserve">children </w:t>
      </w:r>
      <w:r w:rsidRPr="007D6A2E">
        <w:rPr>
          <w:rFonts w:ascii="Arial" w:eastAsia="Candara" w:hAnsi="Arial" w:cs="Arial"/>
          <w:sz w:val="20"/>
          <w:szCs w:val="20"/>
        </w:rPr>
        <w:t xml:space="preserve">under 2 years  </w:t>
      </w:r>
    </w:p>
    <w:p w14:paraId="33C87E1B" w14:textId="2D7D30D5" w:rsidR="00876AC3" w:rsidRPr="007D6A2E" w:rsidRDefault="00876AC3" w:rsidP="00075BF6">
      <w:pPr>
        <w:pStyle w:val="ListParagraph"/>
        <w:numPr>
          <w:ilvl w:val="0"/>
          <w:numId w:val="8"/>
        </w:numPr>
        <w:spacing w:after="120" w:line="240" w:lineRule="auto"/>
        <w:jc w:val="both"/>
        <w:rPr>
          <w:rFonts w:ascii="Arial" w:eastAsia="Candara" w:hAnsi="Arial" w:cs="Arial"/>
          <w:sz w:val="20"/>
          <w:szCs w:val="20"/>
        </w:rPr>
      </w:pPr>
      <w:r w:rsidRPr="007D6A2E">
        <w:rPr>
          <w:rFonts w:ascii="Arial" w:eastAsia="Candara" w:hAnsi="Arial" w:cs="Arial"/>
          <w:sz w:val="20"/>
          <w:szCs w:val="20"/>
        </w:rPr>
        <w:t xml:space="preserve">Grandmothers of </w:t>
      </w:r>
      <w:r w:rsidR="00F41DCD" w:rsidRPr="007D6A2E">
        <w:rPr>
          <w:rFonts w:ascii="Arial" w:eastAsia="Candara" w:hAnsi="Arial" w:cs="Arial"/>
          <w:sz w:val="20"/>
          <w:szCs w:val="20"/>
        </w:rPr>
        <w:t xml:space="preserve">children </w:t>
      </w:r>
      <w:r w:rsidRPr="007D6A2E">
        <w:rPr>
          <w:rFonts w:ascii="Arial" w:eastAsia="Candara" w:hAnsi="Arial" w:cs="Arial"/>
          <w:sz w:val="20"/>
          <w:szCs w:val="20"/>
        </w:rPr>
        <w:t xml:space="preserve">under 2 </w:t>
      </w:r>
      <w:r w:rsidR="00F41DCD" w:rsidRPr="007D6A2E">
        <w:rPr>
          <w:rFonts w:ascii="Arial" w:eastAsia="Candara" w:hAnsi="Arial" w:cs="Arial"/>
          <w:sz w:val="20"/>
          <w:szCs w:val="20"/>
        </w:rPr>
        <w:t>years</w:t>
      </w:r>
      <w:r w:rsidRPr="007D6A2E">
        <w:rPr>
          <w:rFonts w:ascii="Arial" w:eastAsia="Candara" w:hAnsi="Arial" w:cs="Arial"/>
          <w:sz w:val="20"/>
          <w:szCs w:val="20"/>
        </w:rPr>
        <w:t xml:space="preserve">. </w:t>
      </w:r>
    </w:p>
    <w:p w14:paraId="2175B3F4" w14:textId="25670829" w:rsidR="00876AC3" w:rsidRPr="007D6A2E" w:rsidRDefault="00876AC3" w:rsidP="00075BF6">
      <w:pPr>
        <w:spacing w:after="120" w:line="240" w:lineRule="auto"/>
        <w:jc w:val="both"/>
        <w:rPr>
          <w:rFonts w:ascii="Arial" w:eastAsia="Candara" w:hAnsi="Arial" w:cs="Arial"/>
          <w:sz w:val="20"/>
          <w:szCs w:val="20"/>
        </w:rPr>
      </w:pPr>
      <w:r w:rsidRPr="007D6A2E">
        <w:rPr>
          <w:rFonts w:ascii="Arial" w:eastAsia="Candara" w:hAnsi="Arial" w:cs="Arial"/>
          <w:sz w:val="20"/>
          <w:szCs w:val="20"/>
        </w:rPr>
        <w:t xml:space="preserve">4 randomly selected camps </w:t>
      </w:r>
      <w:r w:rsidR="002E041C" w:rsidRPr="007D6A2E">
        <w:rPr>
          <w:rFonts w:ascii="Arial" w:eastAsia="Candara" w:hAnsi="Arial" w:cs="Arial"/>
          <w:sz w:val="20"/>
          <w:szCs w:val="20"/>
        </w:rPr>
        <w:t>from</w:t>
      </w:r>
      <w:r w:rsidRPr="007D6A2E">
        <w:rPr>
          <w:rFonts w:ascii="Arial" w:eastAsia="Candara" w:hAnsi="Arial" w:cs="Arial"/>
          <w:sz w:val="20"/>
          <w:szCs w:val="20"/>
        </w:rPr>
        <w:t xml:space="preserve"> the list of implementing camps </w:t>
      </w:r>
      <w:r w:rsidR="0097629F">
        <w:rPr>
          <w:rFonts w:ascii="Arial" w:eastAsia="Candara" w:hAnsi="Arial" w:cs="Arial"/>
          <w:sz w:val="20"/>
          <w:szCs w:val="20"/>
        </w:rPr>
        <w:t>were</w:t>
      </w:r>
      <w:r w:rsidRPr="007D6A2E">
        <w:rPr>
          <w:rFonts w:ascii="Arial" w:eastAsia="Candara" w:hAnsi="Arial" w:cs="Arial"/>
          <w:sz w:val="20"/>
          <w:szCs w:val="20"/>
        </w:rPr>
        <w:t xml:space="preserve"> selected to conduct the focus group discussions in.  There </w:t>
      </w:r>
      <w:r w:rsidR="00D81F4D">
        <w:rPr>
          <w:rFonts w:ascii="Arial" w:eastAsia="Candara" w:hAnsi="Arial" w:cs="Arial"/>
          <w:sz w:val="20"/>
          <w:szCs w:val="20"/>
        </w:rPr>
        <w:t xml:space="preserve">were </w:t>
      </w:r>
      <w:r w:rsidR="00D81F4D" w:rsidRPr="007D6A2E">
        <w:rPr>
          <w:rFonts w:ascii="Arial" w:eastAsia="Candara" w:hAnsi="Arial" w:cs="Arial"/>
          <w:sz w:val="20"/>
          <w:szCs w:val="20"/>
        </w:rPr>
        <w:t>three</w:t>
      </w:r>
      <w:r w:rsidRPr="007D6A2E">
        <w:rPr>
          <w:rFonts w:ascii="Arial" w:eastAsia="Candara" w:hAnsi="Arial" w:cs="Arial"/>
          <w:sz w:val="20"/>
          <w:szCs w:val="20"/>
        </w:rPr>
        <w:t xml:space="preserve"> FGDs in each of the </w:t>
      </w:r>
      <w:r w:rsidR="00E5222F" w:rsidRPr="007D6A2E">
        <w:rPr>
          <w:rFonts w:ascii="Arial" w:eastAsia="Candara" w:hAnsi="Arial" w:cs="Arial"/>
          <w:sz w:val="20"/>
          <w:szCs w:val="20"/>
        </w:rPr>
        <w:t>4</w:t>
      </w:r>
      <w:r w:rsidRPr="007D6A2E">
        <w:rPr>
          <w:rFonts w:ascii="Arial" w:eastAsia="Candara" w:hAnsi="Arial" w:cs="Arial"/>
          <w:sz w:val="20"/>
          <w:szCs w:val="20"/>
        </w:rPr>
        <w:t xml:space="preserve"> selected camps</w:t>
      </w:r>
      <w:r w:rsidR="00D81F4D">
        <w:rPr>
          <w:rFonts w:ascii="Arial" w:eastAsia="Candara" w:hAnsi="Arial" w:cs="Arial"/>
          <w:sz w:val="20"/>
          <w:szCs w:val="20"/>
        </w:rPr>
        <w:t>, so a total of 12 FGDs were conducted</w:t>
      </w:r>
      <w:r w:rsidRPr="007D6A2E">
        <w:rPr>
          <w:rFonts w:ascii="Arial" w:eastAsia="Candara" w:hAnsi="Arial" w:cs="Arial"/>
          <w:sz w:val="20"/>
          <w:szCs w:val="20"/>
        </w:rPr>
        <w:t xml:space="preserve">. The FGDs </w:t>
      </w:r>
      <w:r w:rsidR="002E041C" w:rsidRPr="007D6A2E">
        <w:rPr>
          <w:rFonts w:ascii="Arial" w:eastAsia="Candara" w:hAnsi="Arial" w:cs="Arial"/>
          <w:sz w:val="20"/>
          <w:szCs w:val="20"/>
        </w:rPr>
        <w:t>mainly</w:t>
      </w:r>
      <w:r w:rsidRPr="007D6A2E">
        <w:rPr>
          <w:rFonts w:ascii="Arial" w:eastAsia="Candara" w:hAnsi="Arial" w:cs="Arial"/>
          <w:sz w:val="20"/>
          <w:szCs w:val="20"/>
        </w:rPr>
        <w:t xml:space="preserve"> focus</w:t>
      </w:r>
      <w:r w:rsidR="00D81F4D">
        <w:rPr>
          <w:rFonts w:ascii="Arial" w:eastAsia="Candara" w:hAnsi="Arial" w:cs="Arial"/>
          <w:sz w:val="20"/>
          <w:szCs w:val="20"/>
        </w:rPr>
        <w:t>ed</w:t>
      </w:r>
      <w:r w:rsidRPr="007D6A2E">
        <w:rPr>
          <w:rFonts w:ascii="Arial" w:eastAsia="Candara" w:hAnsi="Arial" w:cs="Arial"/>
          <w:sz w:val="20"/>
          <w:szCs w:val="20"/>
        </w:rPr>
        <w:t xml:space="preserve"> </w:t>
      </w:r>
      <w:r w:rsidR="002E041C" w:rsidRPr="007D6A2E">
        <w:rPr>
          <w:rFonts w:ascii="Arial" w:eastAsia="Candara" w:hAnsi="Arial" w:cs="Arial"/>
          <w:sz w:val="20"/>
          <w:szCs w:val="20"/>
        </w:rPr>
        <w:t>on</w:t>
      </w:r>
      <w:r w:rsidRPr="007D6A2E">
        <w:rPr>
          <w:rFonts w:ascii="Arial" w:eastAsia="Candara" w:hAnsi="Arial" w:cs="Arial"/>
          <w:sz w:val="20"/>
          <w:szCs w:val="20"/>
        </w:rPr>
        <w:t xml:space="preserve"> the </w:t>
      </w:r>
      <w:r w:rsidR="002E041C" w:rsidRPr="007D6A2E">
        <w:rPr>
          <w:rFonts w:ascii="Arial" w:eastAsia="Candara" w:hAnsi="Arial" w:cs="Arial"/>
          <w:sz w:val="20"/>
          <w:szCs w:val="20"/>
        </w:rPr>
        <w:t>following</w:t>
      </w:r>
      <w:r w:rsidRPr="007D6A2E">
        <w:rPr>
          <w:rFonts w:ascii="Arial" w:eastAsia="Candara" w:hAnsi="Arial" w:cs="Arial"/>
          <w:sz w:val="20"/>
          <w:szCs w:val="20"/>
        </w:rPr>
        <w:t xml:space="preserve"> areas,</w:t>
      </w:r>
    </w:p>
    <w:p w14:paraId="3B855CBA" w14:textId="7E90F8BB" w:rsidR="00876AC3" w:rsidRPr="007D6A2E" w:rsidRDefault="00876AC3" w:rsidP="00075BF6">
      <w:pPr>
        <w:pStyle w:val="ListParagraph"/>
        <w:numPr>
          <w:ilvl w:val="0"/>
          <w:numId w:val="8"/>
        </w:numPr>
        <w:spacing w:after="120" w:line="240" w:lineRule="auto"/>
        <w:jc w:val="both"/>
        <w:rPr>
          <w:rFonts w:ascii="Arial" w:eastAsia="Candara" w:hAnsi="Arial" w:cs="Arial"/>
          <w:sz w:val="20"/>
          <w:szCs w:val="20"/>
        </w:rPr>
      </w:pPr>
      <w:r w:rsidRPr="007D6A2E">
        <w:rPr>
          <w:rFonts w:ascii="Arial" w:eastAsia="Candara" w:hAnsi="Arial" w:cs="Arial"/>
          <w:sz w:val="20"/>
          <w:szCs w:val="20"/>
        </w:rPr>
        <w:t xml:space="preserve">Early initiation of </w:t>
      </w:r>
      <w:r w:rsidR="005771D7" w:rsidRPr="007D6A2E">
        <w:rPr>
          <w:rFonts w:ascii="Arial" w:eastAsia="Candara" w:hAnsi="Arial" w:cs="Arial"/>
          <w:sz w:val="20"/>
          <w:szCs w:val="20"/>
        </w:rPr>
        <w:t>breastfeeding</w:t>
      </w:r>
      <w:r w:rsidR="00907296">
        <w:rPr>
          <w:rFonts w:ascii="Arial" w:eastAsia="Candara" w:hAnsi="Arial" w:cs="Arial"/>
          <w:sz w:val="20"/>
          <w:szCs w:val="20"/>
        </w:rPr>
        <w:t>-</w:t>
      </w:r>
      <w:r w:rsidRPr="007D6A2E">
        <w:rPr>
          <w:rFonts w:ascii="Arial" w:eastAsia="Candara" w:hAnsi="Arial" w:cs="Arial"/>
          <w:sz w:val="20"/>
          <w:szCs w:val="20"/>
        </w:rPr>
        <w:t xml:space="preserve"> This mainly </w:t>
      </w:r>
      <w:r w:rsidR="005771D7" w:rsidRPr="007D6A2E">
        <w:rPr>
          <w:rFonts w:ascii="Arial" w:eastAsia="Candara" w:hAnsi="Arial" w:cs="Arial"/>
          <w:sz w:val="20"/>
          <w:szCs w:val="20"/>
        </w:rPr>
        <w:t>focuse</w:t>
      </w:r>
      <w:r w:rsidR="00D81F4D">
        <w:rPr>
          <w:rFonts w:ascii="Arial" w:eastAsia="Candara" w:hAnsi="Arial" w:cs="Arial"/>
          <w:sz w:val="20"/>
          <w:szCs w:val="20"/>
        </w:rPr>
        <w:t>d</w:t>
      </w:r>
      <w:r w:rsidRPr="007D6A2E">
        <w:rPr>
          <w:rFonts w:ascii="Arial" w:eastAsia="Candara" w:hAnsi="Arial" w:cs="Arial"/>
          <w:sz w:val="20"/>
          <w:szCs w:val="20"/>
        </w:rPr>
        <w:t xml:space="preserve"> on </w:t>
      </w:r>
      <w:r w:rsidR="005771D7" w:rsidRPr="007D6A2E">
        <w:rPr>
          <w:rFonts w:ascii="Arial" w:eastAsia="Candara" w:hAnsi="Arial" w:cs="Arial"/>
          <w:sz w:val="20"/>
          <w:szCs w:val="20"/>
        </w:rPr>
        <w:t>respondents’</w:t>
      </w:r>
      <w:r w:rsidRPr="007D6A2E">
        <w:rPr>
          <w:rFonts w:ascii="Arial" w:eastAsia="Candara" w:hAnsi="Arial" w:cs="Arial"/>
          <w:sz w:val="20"/>
          <w:szCs w:val="20"/>
        </w:rPr>
        <w:t xml:space="preserve"> knowledge </w:t>
      </w:r>
      <w:r w:rsidR="005771D7" w:rsidRPr="007D6A2E">
        <w:rPr>
          <w:rFonts w:ascii="Arial" w:eastAsia="Candara" w:hAnsi="Arial" w:cs="Arial"/>
          <w:sz w:val="20"/>
          <w:szCs w:val="20"/>
        </w:rPr>
        <w:t>of</w:t>
      </w:r>
      <w:r w:rsidRPr="007D6A2E">
        <w:rPr>
          <w:rFonts w:ascii="Arial" w:eastAsia="Candara" w:hAnsi="Arial" w:cs="Arial"/>
          <w:sz w:val="20"/>
          <w:szCs w:val="20"/>
        </w:rPr>
        <w:t xml:space="preserve"> </w:t>
      </w:r>
      <w:r w:rsidR="005771D7" w:rsidRPr="007D6A2E">
        <w:rPr>
          <w:rFonts w:ascii="Arial" w:eastAsia="Candara" w:hAnsi="Arial" w:cs="Arial"/>
          <w:sz w:val="20"/>
          <w:szCs w:val="20"/>
        </w:rPr>
        <w:t>breastfeeding</w:t>
      </w:r>
      <w:r w:rsidRPr="007D6A2E">
        <w:rPr>
          <w:rFonts w:ascii="Arial" w:eastAsia="Candara" w:hAnsi="Arial" w:cs="Arial"/>
          <w:sz w:val="20"/>
          <w:szCs w:val="20"/>
        </w:rPr>
        <w:t xml:space="preserve"> immediately after birth and other perceptions that might affect </w:t>
      </w:r>
      <w:r w:rsidR="005771D7" w:rsidRPr="007D6A2E">
        <w:rPr>
          <w:rFonts w:ascii="Arial" w:eastAsia="Candara" w:hAnsi="Arial" w:cs="Arial"/>
          <w:sz w:val="20"/>
          <w:szCs w:val="20"/>
        </w:rPr>
        <w:t xml:space="preserve">the </w:t>
      </w:r>
      <w:r w:rsidRPr="007D6A2E">
        <w:rPr>
          <w:rFonts w:ascii="Arial" w:eastAsia="Candara" w:hAnsi="Arial" w:cs="Arial"/>
          <w:sz w:val="20"/>
          <w:szCs w:val="20"/>
        </w:rPr>
        <w:t xml:space="preserve">timely introduction of breast milk to children within the </w:t>
      </w:r>
      <w:r w:rsidR="005771D7" w:rsidRPr="007D6A2E">
        <w:rPr>
          <w:rFonts w:ascii="Arial" w:eastAsia="Candara" w:hAnsi="Arial" w:cs="Arial"/>
          <w:sz w:val="20"/>
          <w:szCs w:val="20"/>
        </w:rPr>
        <w:t xml:space="preserve">first </w:t>
      </w:r>
      <w:r w:rsidRPr="007D6A2E">
        <w:rPr>
          <w:rFonts w:ascii="Arial" w:eastAsia="Candara" w:hAnsi="Arial" w:cs="Arial"/>
          <w:sz w:val="20"/>
          <w:szCs w:val="20"/>
        </w:rPr>
        <w:t xml:space="preserve">hour of birth. </w:t>
      </w:r>
    </w:p>
    <w:p w14:paraId="0643112F" w14:textId="5F4C916F" w:rsidR="00876AC3" w:rsidRPr="007D6A2E" w:rsidRDefault="00876AC3" w:rsidP="00075BF6">
      <w:pPr>
        <w:pStyle w:val="ListParagraph"/>
        <w:numPr>
          <w:ilvl w:val="0"/>
          <w:numId w:val="8"/>
        </w:numPr>
        <w:spacing w:after="120" w:line="240" w:lineRule="auto"/>
        <w:jc w:val="both"/>
        <w:rPr>
          <w:rFonts w:ascii="Arial" w:eastAsia="Candara" w:hAnsi="Arial" w:cs="Arial"/>
          <w:sz w:val="20"/>
          <w:szCs w:val="20"/>
        </w:rPr>
      </w:pPr>
      <w:r w:rsidRPr="007D6A2E">
        <w:rPr>
          <w:rFonts w:ascii="Arial" w:eastAsia="Candara" w:hAnsi="Arial" w:cs="Arial"/>
          <w:sz w:val="20"/>
          <w:szCs w:val="20"/>
        </w:rPr>
        <w:t xml:space="preserve">Exclusive </w:t>
      </w:r>
      <w:r w:rsidR="00A315C8">
        <w:rPr>
          <w:rFonts w:ascii="Arial" w:eastAsia="Candara" w:hAnsi="Arial" w:cs="Arial"/>
          <w:sz w:val="20"/>
          <w:szCs w:val="20"/>
        </w:rPr>
        <w:t>Breastfeeding</w:t>
      </w:r>
      <w:r w:rsidR="00907296">
        <w:rPr>
          <w:rFonts w:ascii="Arial" w:eastAsia="Candara" w:hAnsi="Arial" w:cs="Arial"/>
          <w:sz w:val="20"/>
          <w:szCs w:val="20"/>
        </w:rPr>
        <w:t>-</w:t>
      </w:r>
      <w:r w:rsidRPr="007D6A2E">
        <w:rPr>
          <w:rFonts w:ascii="Arial" w:eastAsia="Candara" w:hAnsi="Arial" w:cs="Arial"/>
          <w:sz w:val="20"/>
          <w:szCs w:val="20"/>
        </w:rPr>
        <w:t xml:space="preserve"> this section </w:t>
      </w:r>
      <w:r w:rsidR="00D81F4D">
        <w:rPr>
          <w:rFonts w:ascii="Arial" w:eastAsia="Candara" w:hAnsi="Arial" w:cs="Arial"/>
          <w:sz w:val="20"/>
          <w:szCs w:val="20"/>
        </w:rPr>
        <w:t xml:space="preserve">is </w:t>
      </w:r>
      <w:r w:rsidRPr="007D6A2E">
        <w:rPr>
          <w:rFonts w:ascii="Arial" w:eastAsia="Candara" w:hAnsi="Arial" w:cs="Arial"/>
          <w:sz w:val="20"/>
          <w:szCs w:val="20"/>
        </w:rPr>
        <w:t>intend</w:t>
      </w:r>
      <w:r w:rsidR="00D81F4D">
        <w:rPr>
          <w:rFonts w:ascii="Arial" w:eastAsia="Candara" w:hAnsi="Arial" w:cs="Arial"/>
          <w:sz w:val="20"/>
          <w:szCs w:val="20"/>
        </w:rPr>
        <w:t>ed</w:t>
      </w:r>
      <w:r w:rsidRPr="007D6A2E">
        <w:rPr>
          <w:rFonts w:ascii="Arial" w:eastAsia="Candara" w:hAnsi="Arial" w:cs="Arial"/>
          <w:sz w:val="20"/>
          <w:szCs w:val="20"/>
        </w:rPr>
        <w:t xml:space="preserve"> to understand the knowledge on </w:t>
      </w:r>
      <w:r w:rsidR="005771D7" w:rsidRPr="007D6A2E">
        <w:rPr>
          <w:rFonts w:ascii="Arial" w:eastAsia="Candara" w:hAnsi="Arial" w:cs="Arial"/>
          <w:sz w:val="20"/>
          <w:szCs w:val="20"/>
        </w:rPr>
        <w:t xml:space="preserve">the </w:t>
      </w:r>
      <w:r w:rsidRPr="007D6A2E">
        <w:rPr>
          <w:rFonts w:ascii="Arial" w:eastAsia="Candara" w:hAnsi="Arial" w:cs="Arial"/>
          <w:sz w:val="20"/>
          <w:szCs w:val="20"/>
        </w:rPr>
        <w:t xml:space="preserve">importance of exclusive breastfeeding and </w:t>
      </w:r>
      <w:r w:rsidR="005771D7" w:rsidRPr="007D6A2E">
        <w:rPr>
          <w:rFonts w:ascii="Arial" w:eastAsia="Candara" w:hAnsi="Arial" w:cs="Arial"/>
          <w:sz w:val="20"/>
          <w:szCs w:val="20"/>
        </w:rPr>
        <w:t>ascertain</w:t>
      </w:r>
      <w:r w:rsidRPr="007D6A2E">
        <w:rPr>
          <w:rFonts w:ascii="Arial" w:eastAsia="Candara" w:hAnsi="Arial" w:cs="Arial"/>
          <w:sz w:val="20"/>
          <w:szCs w:val="20"/>
        </w:rPr>
        <w:t xml:space="preserve"> other harmful cultural practices that </w:t>
      </w:r>
      <w:r w:rsidR="005771D7" w:rsidRPr="007D6A2E">
        <w:rPr>
          <w:rFonts w:ascii="Arial" w:eastAsia="Candara" w:hAnsi="Arial" w:cs="Arial"/>
          <w:sz w:val="20"/>
          <w:szCs w:val="20"/>
        </w:rPr>
        <w:t>affect</w:t>
      </w:r>
      <w:r w:rsidRPr="007D6A2E">
        <w:rPr>
          <w:rFonts w:ascii="Arial" w:eastAsia="Candara" w:hAnsi="Arial" w:cs="Arial"/>
          <w:sz w:val="20"/>
          <w:szCs w:val="20"/>
        </w:rPr>
        <w:t xml:space="preserve"> a child from being exclusively breastfed. </w:t>
      </w:r>
    </w:p>
    <w:p w14:paraId="55F6E1BC" w14:textId="32A8943F" w:rsidR="00876AC3" w:rsidRDefault="00907296" w:rsidP="00075BF6">
      <w:pPr>
        <w:pStyle w:val="ListParagraph"/>
        <w:numPr>
          <w:ilvl w:val="0"/>
          <w:numId w:val="8"/>
        </w:numPr>
        <w:spacing w:after="120" w:line="240" w:lineRule="auto"/>
        <w:jc w:val="both"/>
        <w:rPr>
          <w:rFonts w:ascii="Arial" w:eastAsia="Candara" w:hAnsi="Arial" w:cs="Arial"/>
          <w:sz w:val="20"/>
          <w:szCs w:val="20"/>
        </w:rPr>
      </w:pPr>
      <w:r>
        <w:rPr>
          <w:rFonts w:ascii="Arial" w:eastAsia="Candara" w:hAnsi="Arial" w:cs="Arial"/>
          <w:sz w:val="20"/>
          <w:szCs w:val="20"/>
        </w:rPr>
        <w:t>Complementary feeding-</w:t>
      </w:r>
      <w:r w:rsidR="00876AC3" w:rsidRPr="007D6A2E">
        <w:rPr>
          <w:rFonts w:ascii="Arial" w:eastAsia="Candara" w:hAnsi="Arial" w:cs="Arial"/>
          <w:sz w:val="20"/>
          <w:szCs w:val="20"/>
        </w:rPr>
        <w:t xml:space="preserve"> The sections </w:t>
      </w:r>
      <w:r w:rsidR="005771D7" w:rsidRPr="007D6A2E">
        <w:rPr>
          <w:rFonts w:ascii="Arial" w:eastAsia="Candara" w:hAnsi="Arial" w:cs="Arial"/>
          <w:sz w:val="20"/>
          <w:szCs w:val="20"/>
        </w:rPr>
        <w:t>mainly</w:t>
      </w:r>
      <w:r w:rsidR="00876AC3" w:rsidRPr="007D6A2E">
        <w:rPr>
          <w:rFonts w:ascii="Arial" w:eastAsia="Candara" w:hAnsi="Arial" w:cs="Arial"/>
          <w:sz w:val="20"/>
          <w:szCs w:val="20"/>
        </w:rPr>
        <w:t xml:space="preserve"> focus</w:t>
      </w:r>
      <w:r w:rsidR="00D81F4D">
        <w:rPr>
          <w:rFonts w:ascii="Arial" w:eastAsia="Candara" w:hAnsi="Arial" w:cs="Arial"/>
          <w:sz w:val="20"/>
          <w:szCs w:val="20"/>
        </w:rPr>
        <w:t>ed</w:t>
      </w:r>
      <w:r w:rsidR="00876AC3" w:rsidRPr="007D6A2E">
        <w:rPr>
          <w:rFonts w:ascii="Arial" w:eastAsia="Candara" w:hAnsi="Arial" w:cs="Arial"/>
          <w:sz w:val="20"/>
          <w:szCs w:val="20"/>
        </w:rPr>
        <w:t xml:space="preserve"> on understanding the knowledge </w:t>
      </w:r>
      <w:r w:rsidR="005771D7" w:rsidRPr="007D6A2E">
        <w:rPr>
          <w:rFonts w:ascii="Arial" w:eastAsia="Candara" w:hAnsi="Arial" w:cs="Arial"/>
          <w:sz w:val="20"/>
          <w:szCs w:val="20"/>
        </w:rPr>
        <w:t>of</w:t>
      </w:r>
      <w:r w:rsidR="00876AC3" w:rsidRPr="007D6A2E">
        <w:rPr>
          <w:rFonts w:ascii="Arial" w:eastAsia="Candara" w:hAnsi="Arial" w:cs="Arial"/>
          <w:sz w:val="20"/>
          <w:szCs w:val="20"/>
        </w:rPr>
        <w:t xml:space="preserve"> healthy and nutritious foods recommended for </w:t>
      </w:r>
      <w:r w:rsidR="005771D7" w:rsidRPr="007D6A2E">
        <w:rPr>
          <w:rFonts w:ascii="Arial" w:eastAsia="Candara" w:hAnsi="Arial" w:cs="Arial"/>
          <w:sz w:val="20"/>
          <w:szCs w:val="20"/>
        </w:rPr>
        <w:t xml:space="preserve">the </w:t>
      </w:r>
      <w:r w:rsidR="00876AC3" w:rsidRPr="007D6A2E">
        <w:rPr>
          <w:rFonts w:ascii="Arial" w:eastAsia="Candara" w:hAnsi="Arial" w:cs="Arial"/>
          <w:sz w:val="20"/>
          <w:szCs w:val="20"/>
        </w:rPr>
        <w:t>timely introduction of Solid/</w:t>
      </w:r>
      <w:r w:rsidR="005771D7" w:rsidRPr="007D6A2E">
        <w:rPr>
          <w:rFonts w:ascii="Arial" w:eastAsia="Candara" w:hAnsi="Arial" w:cs="Arial"/>
          <w:sz w:val="20"/>
          <w:szCs w:val="20"/>
        </w:rPr>
        <w:t>semi-solid</w:t>
      </w:r>
      <w:r w:rsidR="00876AC3" w:rsidRPr="007D6A2E">
        <w:rPr>
          <w:rFonts w:ascii="Arial" w:eastAsia="Candara" w:hAnsi="Arial" w:cs="Arial"/>
          <w:sz w:val="20"/>
          <w:szCs w:val="20"/>
        </w:rPr>
        <w:t xml:space="preserve"> foods</w:t>
      </w:r>
      <w:r w:rsidR="009F70FC">
        <w:rPr>
          <w:rFonts w:ascii="Arial" w:eastAsia="Candara" w:hAnsi="Arial" w:cs="Arial"/>
          <w:sz w:val="20"/>
          <w:szCs w:val="20"/>
        </w:rPr>
        <w:t>,</w:t>
      </w:r>
      <w:r w:rsidR="00876AC3" w:rsidRPr="007D6A2E">
        <w:rPr>
          <w:rFonts w:ascii="Arial" w:eastAsia="Candara" w:hAnsi="Arial" w:cs="Arial"/>
          <w:sz w:val="20"/>
          <w:szCs w:val="20"/>
        </w:rPr>
        <w:t xml:space="preserve"> and </w:t>
      </w:r>
      <w:r w:rsidR="00D81F4D" w:rsidRPr="007D6A2E">
        <w:rPr>
          <w:rFonts w:ascii="Arial" w:eastAsia="Candara" w:hAnsi="Arial" w:cs="Arial"/>
          <w:sz w:val="20"/>
          <w:szCs w:val="20"/>
        </w:rPr>
        <w:t>considering</w:t>
      </w:r>
      <w:r w:rsidR="00876AC3" w:rsidRPr="007D6A2E">
        <w:rPr>
          <w:rFonts w:ascii="Arial" w:eastAsia="Candara" w:hAnsi="Arial" w:cs="Arial"/>
          <w:sz w:val="20"/>
          <w:szCs w:val="20"/>
        </w:rPr>
        <w:t xml:space="preserve"> what </w:t>
      </w:r>
      <w:r w:rsidR="009F70FC" w:rsidRPr="007D6A2E">
        <w:rPr>
          <w:rFonts w:ascii="Arial" w:eastAsia="Candara" w:hAnsi="Arial" w:cs="Arial"/>
          <w:sz w:val="20"/>
          <w:szCs w:val="20"/>
        </w:rPr>
        <w:t xml:space="preserve">locally/culturally acceptable </w:t>
      </w:r>
      <w:r>
        <w:rPr>
          <w:rFonts w:ascii="Arial" w:eastAsia="Candara" w:hAnsi="Arial" w:cs="Arial"/>
          <w:sz w:val="20"/>
          <w:szCs w:val="20"/>
        </w:rPr>
        <w:t>foods</w:t>
      </w:r>
      <w:r w:rsidR="009F70FC" w:rsidRPr="007D6A2E">
        <w:rPr>
          <w:rFonts w:ascii="Arial" w:eastAsia="Candara" w:hAnsi="Arial" w:cs="Arial"/>
          <w:sz w:val="20"/>
          <w:szCs w:val="20"/>
        </w:rPr>
        <w:t xml:space="preserve"> </w:t>
      </w:r>
      <w:r w:rsidR="00D81F4D">
        <w:rPr>
          <w:rFonts w:ascii="Arial" w:eastAsia="Candara" w:hAnsi="Arial" w:cs="Arial"/>
          <w:sz w:val="20"/>
          <w:szCs w:val="20"/>
        </w:rPr>
        <w:t xml:space="preserve">are </w:t>
      </w:r>
      <w:r w:rsidR="009F70FC" w:rsidRPr="007D6A2E">
        <w:rPr>
          <w:rFonts w:ascii="Arial" w:eastAsia="Candara" w:hAnsi="Arial" w:cs="Arial"/>
          <w:sz w:val="20"/>
          <w:szCs w:val="20"/>
        </w:rPr>
        <w:t>for complementary feeding</w:t>
      </w:r>
      <w:r w:rsidR="00876AC3" w:rsidRPr="007D6A2E">
        <w:rPr>
          <w:rFonts w:ascii="Arial" w:eastAsia="Candara" w:hAnsi="Arial" w:cs="Arial"/>
          <w:sz w:val="20"/>
          <w:szCs w:val="20"/>
        </w:rPr>
        <w:t>.</w:t>
      </w:r>
    </w:p>
    <w:p w14:paraId="0AC43969" w14:textId="77777777" w:rsidR="008E4DC8" w:rsidRPr="008E4DC8" w:rsidRDefault="008E4DC8" w:rsidP="008E4DC8">
      <w:pPr>
        <w:spacing w:after="120" w:line="240" w:lineRule="auto"/>
        <w:jc w:val="both"/>
        <w:rPr>
          <w:rFonts w:ascii="Arial" w:eastAsia="Candara" w:hAnsi="Arial" w:cs="Arial"/>
          <w:sz w:val="20"/>
          <w:szCs w:val="20"/>
        </w:rPr>
      </w:pPr>
    </w:p>
    <w:p w14:paraId="05A35ACF" w14:textId="77777777" w:rsidR="00457AFC" w:rsidRPr="007D6A2E" w:rsidRDefault="00457AFC" w:rsidP="00457AFC">
      <w:pPr>
        <w:pStyle w:val="ListParagraph"/>
        <w:spacing w:after="120" w:line="240" w:lineRule="auto"/>
        <w:jc w:val="both"/>
        <w:rPr>
          <w:rFonts w:ascii="Arial" w:eastAsia="Candara" w:hAnsi="Arial" w:cs="Arial"/>
          <w:sz w:val="20"/>
          <w:szCs w:val="20"/>
        </w:rPr>
      </w:pPr>
    </w:p>
    <w:p w14:paraId="77DB5104" w14:textId="37178C7C" w:rsidR="00876AC3" w:rsidRPr="006759E8" w:rsidRDefault="00876AC3" w:rsidP="008E4DC8">
      <w:pPr>
        <w:pStyle w:val="ListParagraph"/>
        <w:numPr>
          <w:ilvl w:val="1"/>
          <w:numId w:val="17"/>
        </w:numPr>
        <w:spacing w:before="240" w:line="240" w:lineRule="auto"/>
        <w:ind w:left="360" w:hanging="360"/>
        <w:jc w:val="both"/>
        <w:rPr>
          <w:rFonts w:ascii="Arial" w:hAnsi="Arial" w:cs="Arial"/>
          <w:b/>
          <w:bCs/>
          <w:sz w:val="20"/>
          <w:szCs w:val="20"/>
        </w:rPr>
      </w:pPr>
      <w:r w:rsidRPr="006759E8">
        <w:rPr>
          <w:rFonts w:ascii="Arial" w:hAnsi="Arial" w:cs="Arial"/>
          <w:b/>
          <w:bCs/>
          <w:sz w:val="20"/>
          <w:szCs w:val="20"/>
        </w:rPr>
        <w:t>Data Collection and Analysis</w:t>
      </w:r>
    </w:p>
    <w:p w14:paraId="33BFFCC4" w14:textId="4F5A97D7" w:rsidR="00876AC3" w:rsidRPr="007D6A2E" w:rsidRDefault="00876AC3" w:rsidP="00075BF6">
      <w:pPr>
        <w:spacing w:after="120" w:line="240" w:lineRule="auto"/>
        <w:jc w:val="both"/>
        <w:rPr>
          <w:rFonts w:ascii="Arial" w:eastAsia="Candara" w:hAnsi="Arial" w:cs="Arial"/>
          <w:sz w:val="20"/>
          <w:szCs w:val="20"/>
        </w:rPr>
      </w:pPr>
      <w:r w:rsidRPr="007D6A2E">
        <w:rPr>
          <w:rFonts w:ascii="Arial" w:eastAsia="Candara" w:hAnsi="Arial" w:cs="Arial"/>
          <w:sz w:val="20"/>
          <w:szCs w:val="20"/>
        </w:rPr>
        <w:t>14 trained for collecting data to ensure high-</w:t>
      </w:r>
      <w:r w:rsidR="007B2776">
        <w:rPr>
          <w:rFonts w:ascii="Arial" w:eastAsia="Candara" w:hAnsi="Arial" w:cs="Arial"/>
          <w:sz w:val="20"/>
          <w:szCs w:val="20"/>
        </w:rPr>
        <w:t xml:space="preserve">quality data. In this regard, </w:t>
      </w:r>
      <w:r w:rsidR="00377A62">
        <w:rPr>
          <w:rFonts w:ascii="Arial" w:eastAsia="Candara" w:hAnsi="Arial" w:cs="Arial"/>
          <w:sz w:val="20"/>
          <w:szCs w:val="20"/>
        </w:rPr>
        <w:t xml:space="preserve">a </w:t>
      </w:r>
      <w:r w:rsidR="00970215" w:rsidRPr="007D6A2E">
        <w:rPr>
          <w:rFonts w:ascii="Arial" w:eastAsia="Candara" w:hAnsi="Arial" w:cs="Arial"/>
          <w:sz w:val="20"/>
          <w:szCs w:val="20"/>
        </w:rPr>
        <w:t>2-day-long</w:t>
      </w:r>
      <w:r w:rsidRPr="007D6A2E">
        <w:rPr>
          <w:rFonts w:ascii="Arial" w:eastAsia="Candara" w:hAnsi="Arial" w:cs="Arial"/>
          <w:sz w:val="20"/>
          <w:szCs w:val="20"/>
        </w:rPr>
        <w:t xml:space="preserve"> orientation</w:t>
      </w:r>
      <w:r w:rsidR="004906BD" w:rsidRPr="007D6A2E">
        <w:rPr>
          <w:rFonts w:ascii="Arial" w:eastAsia="Candara" w:hAnsi="Arial" w:cs="Arial"/>
          <w:sz w:val="20"/>
          <w:szCs w:val="20"/>
        </w:rPr>
        <w:t xml:space="preserve"> was </w:t>
      </w:r>
      <w:r w:rsidRPr="007D6A2E">
        <w:rPr>
          <w:rFonts w:ascii="Arial" w:eastAsia="Candara" w:hAnsi="Arial" w:cs="Arial"/>
          <w:sz w:val="20"/>
          <w:szCs w:val="20"/>
        </w:rPr>
        <w:t xml:space="preserve">provided on the survey tools, the interview questions, </w:t>
      </w:r>
      <w:r w:rsidR="00970215" w:rsidRPr="007D6A2E">
        <w:rPr>
          <w:rFonts w:ascii="Arial" w:eastAsia="Candara" w:hAnsi="Arial" w:cs="Arial"/>
          <w:sz w:val="20"/>
          <w:szCs w:val="20"/>
        </w:rPr>
        <w:t xml:space="preserve">a </w:t>
      </w:r>
      <w:r w:rsidRPr="007D6A2E">
        <w:rPr>
          <w:rFonts w:ascii="Arial" w:eastAsia="Candara" w:hAnsi="Arial" w:cs="Arial"/>
          <w:sz w:val="20"/>
          <w:szCs w:val="20"/>
        </w:rPr>
        <w:t xml:space="preserve">demonstration interview, and other ethical issues. </w:t>
      </w:r>
    </w:p>
    <w:p w14:paraId="489C8938" w14:textId="7C032886" w:rsidR="00D07305" w:rsidRDefault="00907296" w:rsidP="00075BF6">
      <w:pPr>
        <w:spacing w:after="120" w:line="240" w:lineRule="auto"/>
        <w:jc w:val="both"/>
        <w:rPr>
          <w:rFonts w:ascii="Arial" w:eastAsia="Candara" w:hAnsi="Arial" w:cs="Arial"/>
          <w:sz w:val="20"/>
          <w:szCs w:val="20"/>
        </w:rPr>
      </w:pPr>
      <w:r>
        <w:rPr>
          <w:rFonts w:ascii="Arial" w:eastAsia="Candara" w:hAnsi="Arial" w:cs="Arial"/>
          <w:sz w:val="20"/>
          <w:szCs w:val="20"/>
        </w:rPr>
        <w:t>Supervisors and</w:t>
      </w:r>
      <w:r w:rsidR="00876AC3" w:rsidRPr="007D6A2E">
        <w:rPr>
          <w:rFonts w:ascii="Arial" w:eastAsia="Candara" w:hAnsi="Arial" w:cs="Arial"/>
          <w:sz w:val="20"/>
          <w:szCs w:val="20"/>
        </w:rPr>
        <w:t xml:space="preserve"> Enumerators </w:t>
      </w:r>
      <w:r w:rsidR="007C4F63" w:rsidRPr="007D6A2E">
        <w:rPr>
          <w:rFonts w:ascii="Arial" w:eastAsia="Candara" w:hAnsi="Arial" w:cs="Arial"/>
          <w:sz w:val="20"/>
          <w:szCs w:val="20"/>
        </w:rPr>
        <w:t>were</w:t>
      </w:r>
      <w:r w:rsidR="00876AC3" w:rsidRPr="007D6A2E">
        <w:rPr>
          <w:rFonts w:ascii="Arial" w:eastAsia="Candara" w:hAnsi="Arial" w:cs="Arial"/>
          <w:sz w:val="20"/>
          <w:szCs w:val="20"/>
        </w:rPr>
        <w:t xml:space="preserve"> divided into 7 groups led by one 01 supervisor. The supervisor’s main responsibility </w:t>
      </w:r>
      <w:r w:rsidR="007C4F63" w:rsidRPr="007D6A2E">
        <w:rPr>
          <w:rFonts w:ascii="Arial" w:eastAsia="Candara" w:hAnsi="Arial" w:cs="Arial"/>
          <w:sz w:val="20"/>
          <w:szCs w:val="20"/>
        </w:rPr>
        <w:t>was</w:t>
      </w:r>
      <w:r w:rsidR="00876AC3" w:rsidRPr="007D6A2E">
        <w:rPr>
          <w:rFonts w:ascii="Arial" w:eastAsia="Candara" w:hAnsi="Arial" w:cs="Arial"/>
          <w:sz w:val="20"/>
          <w:szCs w:val="20"/>
        </w:rPr>
        <w:t xml:space="preserve"> to play the role of a data quality controller. Data quality </w:t>
      </w:r>
      <w:r w:rsidR="007C4F63" w:rsidRPr="007D6A2E">
        <w:rPr>
          <w:rFonts w:ascii="Arial" w:eastAsia="Candara" w:hAnsi="Arial" w:cs="Arial"/>
          <w:sz w:val="20"/>
          <w:szCs w:val="20"/>
        </w:rPr>
        <w:t>was</w:t>
      </w:r>
      <w:r w:rsidR="00F904F6" w:rsidRPr="007D6A2E">
        <w:rPr>
          <w:rFonts w:ascii="Arial" w:eastAsia="Candara" w:hAnsi="Arial" w:cs="Arial"/>
          <w:sz w:val="20"/>
          <w:szCs w:val="20"/>
        </w:rPr>
        <w:t xml:space="preserve"> controlled</w:t>
      </w:r>
      <w:r w:rsidR="00876AC3" w:rsidRPr="007D6A2E">
        <w:rPr>
          <w:rFonts w:ascii="Arial" w:eastAsia="Candara" w:hAnsi="Arial" w:cs="Arial"/>
          <w:sz w:val="20"/>
          <w:szCs w:val="20"/>
        </w:rPr>
        <w:t xml:space="preserve"> through a systematic Data Quality Control (DQC) process</w:t>
      </w:r>
      <w:r w:rsidR="00F904F6" w:rsidRPr="007D6A2E">
        <w:rPr>
          <w:rFonts w:ascii="Arial" w:eastAsia="Candara" w:hAnsi="Arial" w:cs="Arial"/>
          <w:sz w:val="20"/>
          <w:szCs w:val="20"/>
        </w:rPr>
        <w:t>,</w:t>
      </w:r>
      <w:r w:rsidR="00876AC3" w:rsidRPr="007D6A2E">
        <w:rPr>
          <w:rFonts w:ascii="Arial" w:eastAsia="Candara" w:hAnsi="Arial" w:cs="Arial"/>
          <w:sz w:val="20"/>
          <w:szCs w:val="20"/>
        </w:rPr>
        <w:t xml:space="preserve"> like demonstration and cross-check at the household level during the interview. In some cases, the supervisor </w:t>
      </w:r>
      <w:r w:rsidR="007C4F63" w:rsidRPr="007D6A2E">
        <w:rPr>
          <w:rFonts w:ascii="Arial" w:eastAsia="Candara" w:hAnsi="Arial" w:cs="Arial"/>
          <w:sz w:val="20"/>
          <w:szCs w:val="20"/>
        </w:rPr>
        <w:t>also</w:t>
      </w:r>
      <w:r w:rsidR="00876AC3" w:rsidRPr="007D6A2E">
        <w:rPr>
          <w:rFonts w:ascii="Arial" w:eastAsia="Candara" w:hAnsi="Arial" w:cs="Arial"/>
          <w:sz w:val="20"/>
          <w:szCs w:val="20"/>
        </w:rPr>
        <w:t xml:space="preserve"> talk</w:t>
      </w:r>
      <w:r w:rsidR="007C4F63" w:rsidRPr="007D6A2E">
        <w:rPr>
          <w:rFonts w:ascii="Arial" w:eastAsia="Candara" w:hAnsi="Arial" w:cs="Arial"/>
          <w:sz w:val="20"/>
          <w:szCs w:val="20"/>
        </w:rPr>
        <w:t>ed</w:t>
      </w:r>
      <w:r w:rsidR="00876AC3" w:rsidRPr="007D6A2E">
        <w:rPr>
          <w:rFonts w:ascii="Arial" w:eastAsia="Candara" w:hAnsi="Arial" w:cs="Arial"/>
          <w:sz w:val="20"/>
          <w:szCs w:val="20"/>
        </w:rPr>
        <w:t xml:space="preserve"> with the beneficiary who was interviewed already and </w:t>
      </w:r>
      <w:r w:rsidR="007C4F63" w:rsidRPr="007D6A2E">
        <w:rPr>
          <w:rFonts w:ascii="Arial" w:eastAsia="Candara" w:hAnsi="Arial" w:cs="Arial"/>
          <w:sz w:val="20"/>
          <w:szCs w:val="20"/>
        </w:rPr>
        <w:t>verified</w:t>
      </w:r>
      <w:r w:rsidR="00876AC3" w:rsidRPr="007D6A2E">
        <w:rPr>
          <w:rFonts w:ascii="Arial" w:eastAsia="Candara" w:hAnsi="Arial" w:cs="Arial"/>
          <w:sz w:val="20"/>
          <w:szCs w:val="20"/>
        </w:rPr>
        <w:t xml:space="preserve"> the actual status of information captured by the Enumerator. In addition, day-to-day data quality checks </w:t>
      </w:r>
      <w:r w:rsidR="006E07A5" w:rsidRPr="007D6A2E">
        <w:rPr>
          <w:rFonts w:ascii="Arial" w:eastAsia="Candara" w:hAnsi="Arial" w:cs="Arial"/>
          <w:sz w:val="20"/>
          <w:szCs w:val="20"/>
        </w:rPr>
        <w:t>were</w:t>
      </w:r>
      <w:r w:rsidR="00876AC3" w:rsidRPr="007D6A2E">
        <w:rPr>
          <w:rFonts w:ascii="Arial" w:eastAsia="Candara" w:hAnsi="Arial" w:cs="Arial"/>
          <w:sz w:val="20"/>
          <w:szCs w:val="20"/>
        </w:rPr>
        <w:t xml:space="preserve"> done on the DDG platform</w:t>
      </w:r>
      <w:r w:rsidR="00F904F6" w:rsidRPr="007D6A2E">
        <w:rPr>
          <w:rFonts w:ascii="Arial" w:eastAsia="Candara" w:hAnsi="Arial" w:cs="Arial"/>
          <w:sz w:val="20"/>
          <w:szCs w:val="20"/>
        </w:rPr>
        <w:t>,</w:t>
      </w:r>
      <w:r w:rsidR="00876AC3" w:rsidRPr="007D6A2E">
        <w:rPr>
          <w:rFonts w:ascii="Arial" w:eastAsia="Candara" w:hAnsi="Arial" w:cs="Arial"/>
          <w:sz w:val="20"/>
          <w:szCs w:val="20"/>
        </w:rPr>
        <w:t xml:space="preserve"> and feedback </w:t>
      </w:r>
      <w:r w:rsidR="006E07A5" w:rsidRPr="007D6A2E">
        <w:rPr>
          <w:rFonts w:ascii="Arial" w:eastAsia="Candara" w:hAnsi="Arial" w:cs="Arial"/>
          <w:sz w:val="20"/>
          <w:szCs w:val="20"/>
        </w:rPr>
        <w:t xml:space="preserve">was </w:t>
      </w:r>
      <w:r w:rsidR="00876AC3" w:rsidRPr="007D6A2E">
        <w:rPr>
          <w:rFonts w:ascii="Arial" w:eastAsia="Candara" w:hAnsi="Arial" w:cs="Arial"/>
          <w:sz w:val="20"/>
          <w:szCs w:val="20"/>
        </w:rPr>
        <w:t xml:space="preserve">provided to enumerators in case of inconsistency. </w:t>
      </w:r>
      <w:r w:rsidR="00E3630E" w:rsidRPr="00E3630E">
        <w:rPr>
          <w:rFonts w:ascii="Arial" w:eastAsia="Candara" w:hAnsi="Arial" w:cs="Arial"/>
          <w:sz w:val="20"/>
          <w:szCs w:val="20"/>
          <w:highlight w:val="yellow"/>
        </w:rPr>
        <w:t xml:space="preserve">The data was thereafter downloaded and exported to Excel. The analysis of data was done using </w:t>
      </w:r>
      <w:r w:rsidR="00E3630E" w:rsidRPr="00E3630E">
        <w:rPr>
          <w:rFonts w:ascii="Arial" w:eastAsia="Candara" w:hAnsi="Arial" w:cs="Arial"/>
          <w:b/>
          <w:bCs/>
          <w:sz w:val="20"/>
          <w:szCs w:val="20"/>
          <w:highlight w:val="yellow"/>
        </w:rPr>
        <w:t>Epi Info</w:t>
      </w:r>
      <w:r w:rsidR="00E3630E" w:rsidRPr="00E3630E">
        <w:rPr>
          <w:rFonts w:ascii="Arial" w:eastAsia="Candara" w:hAnsi="Arial" w:cs="Arial"/>
          <w:sz w:val="20"/>
          <w:szCs w:val="20"/>
          <w:highlight w:val="yellow"/>
        </w:rPr>
        <w:t>, referring to the new 2021 WHO IYCF guide. For qualitative data analysis was done in two stages:</w:t>
      </w:r>
    </w:p>
    <w:p w14:paraId="6B135180" w14:textId="055734C0" w:rsidR="00E3630E" w:rsidRPr="00E3630E" w:rsidRDefault="00E3630E" w:rsidP="00E3630E">
      <w:pPr>
        <w:spacing w:after="120" w:line="240" w:lineRule="auto"/>
        <w:jc w:val="both"/>
        <w:rPr>
          <w:rFonts w:ascii="Arial" w:eastAsia="Candara" w:hAnsi="Arial" w:cs="Arial"/>
          <w:sz w:val="20"/>
          <w:szCs w:val="20"/>
          <w:highlight w:val="yellow"/>
        </w:rPr>
      </w:pPr>
      <w:r w:rsidRPr="00E3630E">
        <w:rPr>
          <w:rFonts w:ascii="Arial" w:eastAsia="Candara" w:hAnsi="Arial" w:cs="Arial"/>
          <w:sz w:val="20"/>
          <w:szCs w:val="20"/>
          <w:highlight w:val="yellow"/>
        </w:rPr>
        <w:t xml:space="preserve">1. After each discussion and at the end of each day of data collection, the qualitative team reviewed the responses from the FGDs to identify the key themes emerging from the responders. </w:t>
      </w:r>
    </w:p>
    <w:p w14:paraId="469A532D" w14:textId="6E54D2FC" w:rsidR="00E3630E" w:rsidRPr="007D6A2E" w:rsidRDefault="00E3630E" w:rsidP="00E3630E">
      <w:pPr>
        <w:spacing w:after="120" w:line="240" w:lineRule="auto"/>
        <w:jc w:val="both"/>
        <w:rPr>
          <w:rFonts w:ascii="Arial" w:eastAsia="Candara" w:hAnsi="Arial" w:cs="Arial"/>
          <w:sz w:val="20"/>
          <w:szCs w:val="20"/>
        </w:rPr>
      </w:pPr>
      <w:r w:rsidRPr="00E3630E">
        <w:rPr>
          <w:rFonts w:ascii="Arial" w:eastAsia="Candara" w:hAnsi="Arial" w:cs="Arial"/>
          <w:sz w:val="20"/>
          <w:szCs w:val="20"/>
          <w:highlight w:val="yellow"/>
        </w:rPr>
        <w:t>2. Once all the selected sub-blocks were visited by the quantitative team, the team came together to provide feedback and triangulate the themes that emerged from the discussions. Analysis was done using flipcharts and triangulation techniques to identify key factors (e.g.: knowledge, barriers, and boosters, religious or cultural belief, decision makers</w:t>
      </w:r>
      <w:r w:rsidR="00D81F4D">
        <w:rPr>
          <w:rFonts w:ascii="Arial" w:eastAsia="Candara" w:hAnsi="Arial" w:cs="Arial"/>
          <w:sz w:val="20"/>
          <w:szCs w:val="20"/>
          <w:highlight w:val="yellow"/>
        </w:rPr>
        <w:t>,</w:t>
      </w:r>
      <w:r w:rsidRPr="00E3630E">
        <w:rPr>
          <w:rFonts w:ascii="Arial" w:eastAsia="Candara" w:hAnsi="Arial" w:cs="Arial"/>
          <w:sz w:val="20"/>
          <w:szCs w:val="20"/>
          <w:highlight w:val="yellow"/>
        </w:rPr>
        <w:t xml:space="preserve"> etc.) influencing IYCF practices among children aged 0 – 23 months.</w:t>
      </w:r>
      <w:r w:rsidRPr="00E3630E">
        <w:rPr>
          <w:rFonts w:ascii="Arial" w:eastAsia="Candara" w:hAnsi="Arial" w:cs="Arial"/>
          <w:sz w:val="20"/>
          <w:szCs w:val="20"/>
        </w:rPr>
        <w:t xml:space="preserve"> </w:t>
      </w:r>
    </w:p>
    <w:p w14:paraId="0B2618A2" w14:textId="3D6532A6" w:rsidR="00457AFC" w:rsidRPr="007D6A2E" w:rsidRDefault="00F849FE" w:rsidP="00075BF6">
      <w:pPr>
        <w:pBdr>
          <w:top w:val="nil"/>
          <w:left w:val="nil"/>
          <w:bottom w:val="nil"/>
          <w:right w:val="nil"/>
          <w:between w:val="nil"/>
        </w:pBdr>
        <w:spacing w:after="0" w:line="240" w:lineRule="auto"/>
        <w:jc w:val="both"/>
        <w:rPr>
          <w:rFonts w:ascii="Arial" w:eastAsia="Candara" w:hAnsi="Arial" w:cs="Arial"/>
          <w:color w:val="000000"/>
          <w:sz w:val="20"/>
          <w:szCs w:val="20"/>
        </w:rPr>
      </w:pPr>
      <w:r w:rsidRPr="007D6A2E">
        <w:rPr>
          <w:rFonts w:ascii="Arial" w:eastAsia="Candara" w:hAnsi="Arial" w:cs="Arial"/>
          <w:color w:val="000000"/>
          <w:sz w:val="20"/>
          <w:szCs w:val="20"/>
        </w:rPr>
        <w:t>Before</w:t>
      </w:r>
      <w:r w:rsidR="005512D9" w:rsidRPr="007D6A2E">
        <w:rPr>
          <w:rFonts w:ascii="Arial" w:eastAsia="Candara" w:hAnsi="Arial" w:cs="Arial"/>
          <w:sz w:val="20"/>
          <w:szCs w:val="20"/>
        </w:rPr>
        <w:t xml:space="preserve"> the start</w:t>
      </w:r>
      <w:r w:rsidR="005512D9" w:rsidRPr="007D6A2E">
        <w:rPr>
          <w:rFonts w:ascii="Arial" w:eastAsia="Candara" w:hAnsi="Arial" w:cs="Arial"/>
          <w:color w:val="000000"/>
          <w:sz w:val="20"/>
          <w:szCs w:val="20"/>
        </w:rPr>
        <w:t xml:space="preserve"> of quantitative and qualitative data collection, the survey teams had some time for </w:t>
      </w:r>
      <w:r w:rsidRPr="007D6A2E">
        <w:rPr>
          <w:rFonts w:ascii="Arial" w:eastAsia="Candara" w:hAnsi="Arial" w:cs="Arial"/>
          <w:color w:val="000000"/>
          <w:sz w:val="20"/>
          <w:szCs w:val="20"/>
        </w:rPr>
        <w:t xml:space="preserve">the </w:t>
      </w:r>
      <w:r w:rsidR="005512D9" w:rsidRPr="007D6A2E">
        <w:rPr>
          <w:rFonts w:ascii="Arial" w:eastAsia="Candara" w:hAnsi="Arial" w:cs="Arial"/>
          <w:color w:val="000000"/>
          <w:sz w:val="20"/>
          <w:szCs w:val="20"/>
        </w:rPr>
        <w:t>introduction. The purpose of the survey and how long the survey w</w:t>
      </w:r>
      <w:r w:rsidR="00D81F4D">
        <w:rPr>
          <w:rFonts w:ascii="Arial" w:eastAsia="Candara" w:hAnsi="Arial" w:cs="Arial"/>
          <w:color w:val="000000"/>
          <w:sz w:val="20"/>
          <w:szCs w:val="20"/>
        </w:rPr>
        <w:t>ould</w:t>
      </w:r>
      <w:r w:rsidR="005512D9" w:rsidRPr="007D6A2E">
        <w:rPr>
          <w:rFonts w:ascii="Arial" w:eastAsia="Candara" w:hAnsi="Arial" w:cs="Arial"/>
          <w:color w:val="000000"/>
          <w:sz w:val="20"/>
          <w:szCs w:val="20"/>
        </w:rPr>
        <w:t xml:space="preserve"> take were explained to the respondents. The team also guaranteed the respondents or the FGD </w:t>
      </w:r>
      <w:r w:rsidRPr="007D6A2E">
        <w:rPr>
          <w:rFonts w:ascii="Arial" w:eastAsia="Candara" w:hAnsi="Arial" w:cs="Arial"/>
          <w:color w:val="000000"/>
          <w:sz w:val="20"/>
          <w:szCs w:val="20"/>
        </w:rPr>
        <w:t>members'</w:t>
      </w:r>
      <w:r w:rsidR="00961772" w:rsidRPr="007D6A2E">
        <w:rPr>
          <w:rFonts w:ascii="Arial" w:eastAsia="Candara" w:hAnsi="Arial" w:cs="Arial"/>
          <w:color w:val="000000"/>
          <w:sz w:val="20"/>
          <w:szCs w:val="20"/>
        </w:rPr>
        <w:t xml:space="preserve"> confidence</w:t>
      </w:r>
      <w:r w:rsidR="005512D9" w:rsidRPr="007D6A2E">
        <w:rPr>
          <w:rFonts w:ascii="Arial" w:eastAsia="Candara" w:hAnsi="Arial" w:cs="Arial"/>
          <w:color w:val="000000"/>
          <w:sz w:val="20"/>
          <w:szCs w:val="20"/>
        </w:rPr>
        <w:t xml:space="preserve"> and privacy of the </w:t>
      </w:r>
      <w:r w:rsidR="005512D9" w:rsidRPr="007D6A2E">
        <w:rPr>
          <w:rFonts w:ascii="Arial" w:eastAsia="Candara" w:hAnsi="Arial" w:cs="Arial"/>
          <w:sz w:val="20"/>
          <w:szCs w:val="20"/>
        </w:rPr>
        <w:t>information that</w:t>
      </w:r>
      <w:r w:rsidR="005512D9" w:rsidRPr="007D6A2E">
        <w:rPr>
          <w:rFonts w:ascii="Arial" w:eastAsia="Candara" w:hAnsi="Arial" w:cs="Arial"/>
          <w:color w:val="000000"/>
          <w:sz w:val="20"/>
          <w:szCs w:val="20"/>
        </w:rPr>
        <w:t xml:space="preserve"> w</w:t>
      </w:r>
      <w:r w:rsidR="00D81F4D">
        <w:rPr>
          <w:rFonts w:ascii="Arial" w:eastAsia="Candara" w:hAnsi="Arial" w:cs="Arial"/>
          <w:color w:val="000000"/>
          <w:sz w:val="20"/>
          <w:szCs w:val="20"/>
        </w:rPr>
        <w:t>ould</w:t>
      </w:r>
      <w:r w:rsidR="005512D9" w:rsidRPr="007D6A2E">
        <w:rPr>
          <w:rFonts w:ascii="Arial" w:eastAsia="Candara" w:hAnsi="Arial" w:cs="Arial"/>
          <w:color w:val="000000"/>
          <w:sz w:val="20"/>
          <w:szCs w:val="20"/>
        </w:rPr>
        <w:t xml:space="preserve"> be collected during the survey. No personal and family information shall be revealed during reporting, </w:t>
      </w:r>
      <w:r w:rsidR="00965712" w:rsidRPr="007D6A2E">
        <w:rPr>
          <w:rFonts w:ascii="Arial" w:eastAsia="Candara" w:hAnsi="Arial" w:cs="Arial"/>
          <w:color w:val="000000"/>
          <w:sz w:val="20"/>
          <w:szCs w:val="20"/>
        </w:rPr>
        <w:t xml:space="preserve">and </w:t>
      </w:r>
      <w:r w:rsidRPr="007D6A2E">
        <w:rPr>
          <w:rFonts w:ascii="Arial" w:eastAsia="Candara" w:hAnsi="Arial" w:cs="Arial"/>
          <w:color w:val="000000"/>
          <w:sz w:val="20"/>
          <w:szCs w:val="20"/>
        </w:rPr>
        <w:t>the rights</w:t>
      </w:r>
      <w:r w:rsidR="005512D9" w:rsidRPr="007D6A2E">
        <w:rPr>
          <w:rFonts w:ascii="Arial" w:eastAsia="Candara" w:hAnsi="Arial" w:cs="Arial"/>
          <w:color w:val="000000"/>
          <w:sz w:val="20"/>
          <w:szCs w:val="20"/>
        </w:rPr>
        <w:t xml:space="preserve"> and privacy of the </w:t>
      </w:r>
      <w:r w:rsidRPr="007D6A2E">
        <w:rPr>
          <w:rFonts w:ascii="Arial" w:eastAsia="Candara" w:hAnsi="Arial" w:cs="Arial"/>
          <w:color w:val="000000"/>
          <w:sz w:val="20"/>
          <w:szCs w:val="20"/>
        </w:rPr>
        <w:t>respondents</w:t>
      </w:r>
      <w:r w:rsidR="005512D9" w:rsidRPr="007D6A2E">
        <w:rPr>
          <w:rFonts w:ascii="Arial" w:eastAsia="Candara" w:hAnsi="Arial" w:cs="Arial"/>
          <w:color w:val="000000"/>
          <w:sz w:val="20"/>
          <w:szCs w:val="20"/>
        </w:rPr>
        <w:t xml:space="preserve"> shall be respected. If </w:t>
      </w:r>
      <w:r w:rsidRPr="007D6A2E">
        <w:rPr>
          <w:rFonts w:ascii="Arial" w:eastAsia="Candara" w:hAnsi="Arial" w:cs="Arial"/>
          <w:color w:val="000000"/>
          <w:sz w:val="20"/>
          <w:szCs w:val="20"/>
        </w:rPr>
        <w:t xml:space="preserve">the </w:t>
      </w:r>
      <w:r w:rsidR="005512D9" w:rsidRPr="007D6A2E">
        <w:rPr>
          <w:rFonts w:ascii="Arial" w:eastAsia="Candara" w:hAnsi="Arial" w:cs="Arial"/>
          <w:color w:val="000000"/>
          <w:sz w:val="20"/>
          <w:szCs w:val="20"/>
        </w:rPr>
        <w:t xml:space="preserve">respondent wishes not to respond to a </w:t>
      </w:r>
      <w:r w:rsidR="005512D9" w:rsidRPr="007D6A2E">
        <w:rPr>
          <w:rFonts w:ascii="Arial" w:eastAsia="Candara" w:hAnsi="Arial" w:cs="Arial"/>
          <w:sz w:val="20"/>
          <w:szCs w:val="20"/>
        </w:rPr>
        <w:t>question</w:t>
      </w:r>
      <w:r w:rsidR="005512D9" w:rsidRPr="007D6A2E">
        <w:rPr>
          <w:rFonts w:ascii="Arial" w:eastAsia="Candara" w:hAnsi="Arial" w:cs="Arial"/>
          <w:color w:val="000000"/>
          <w:sz w:val="20"/>
          <w:szCs w:val="20"/>
        </w:rPr>
        <w:t xml:space="preserve"> or wishes to drop the survey, their decision should be respected and applied. Therefore, the survey only </w:t>
      </w:r>
      <w:r w:rsidR="005512D9" w:rsidRPr="007D6A2E">
        <w:rPr>
          <w:rFonts w:ascii="Arial" w:eastAsia="Candara" w:hAnsi="Arial" w:cs="Arial"/>
          <w:sz w:val="20"/>
          <w:szCs w:val="20"/>
        </w:rPr>
        <w:t>proceeded</w:t>
      </w:r>
      <w:r w:rsidR="005512D9" w:rsidRPr="007D6A2E">
        <w:rPr>
          <w:rFonts w:ascii="Arial" w:eastAsia="Candara" w:hAnsi="Arial" w:cs="Arial"/>
          <w:color w:val="000000"/>
          <w:sz w:val="20"/>
          <w:szCs w:val="20"/>
        </w:rPr>
        <w:t xml:space="preserve"> </w:t>
      </w:r>
      <w:r w:rsidRPr="007D6A2E">
        <w:rPr>
          <w:rFonts w:ascii="Arial" w:eastAsia="Candara" w:hAnsi="Arial" w:cs="Arial"/>
          <w:color w:val="000000"/>
          <w:sz w:val="20"/>
          <w:szCs w:val="20"/>
        </w:rPr>
        <w:t>after</w:t>
      </w:r>
      <w:r w:rsidR="005512D9" w:rsidRPr="007D6A2E">
        <w:rPr>
          <w:rFonts w:ascii="Arial" w:eastAsia="Candara" w:hAnsi="Arial" w:cs="Arial"/>
          <w:color w:val="000000"/>
          <w:sz w:val="20"/>
          <w:szCs w:val="20"/>
        </w:rPr>
        <w:t xml:space="preserve"> getting informed consent from the respondents and the FGD participants.</w:t>
      </w:r>
    </w:p>
    <w:p w14:paraId="35C1BF8E" w14:textId="27D59E9C" w:rsidR="005512D9" w:rsidRPr="006759E8" w:rsidRDefault="008B3786" w:rsidP="008E4DC8">
      <w:pPr>
        <w:pStyle w:val="ListParagraph"/>
        <w:numPr>
          <w:ilvl w:val="1"/>
          <w:numId w:val="17"/>
        </w:numPr>
        <w:spacing w:before="240" w:line="240" w:lineRule="auto"/>
        <w:ind w:left="360" w:hanging="360"/>
        <w:jc w:val="both"/>
        <w:rPr>
          <w:rFonts w:ascii="Arial" w:hAnsi="Arial" w:cs="Arial"/>
          <w:b/>
          <w:bCs/>
          <w:sz w:val="20"/>
          <w:szCs w:val="20"/>
        </w:rPr>
      </w:pPr>
      <w:bookmarkStart w:id="18" w:name="_Toc129705383"/>
      <w:bookmarkStart w:id="19" w:name="_Toc151600373"/>
      <w:r w:rsidRPr="006759E8">
        <w:rPr>
          <w:rFonts w:ascii="Arial" w:hAnsi="Arial" w:cs="Arial"/>
          <w:b/>
          <w:bCs/>
          <w:sz w:val="20"/>
          <w:szCs w:val="20"/>
        </w:rPr>
        <w:t>Survey Limitations</w:t>
      </w:r>
      <w:bookmarkEnd w:id="18"/>
      <w:bookmarkEnd w:id="19"/>
      <w:r w:rsidRPr="006759E8">
        <w:rPr>
          <w:rFonts w:ascii="Arial" w:hAnsi="Arial" w:cs="Arial"/>
          <w:b/>
          <w:bCs/>
          <w:sz w:val="20"/>
          <w:szCs w:val="20"/>
        </w:rPr>
        <w:t xml:space="preserve"> </w:t>
      </w:r>
    </w:p>
    <w:p w14:paraId="60669DA5" w14:textId="1606A8AD" w:rsidR="005512D9" w:rsidRPr="00E23B04" w:rsidRDefault="005512D9" w:rsidP="00075BF6">
      <w:pPr>
        <w:pBdr>
          <w:top w:val="nil"/>
          <w:left w:val="nil"/>
          <w:bottom w:val="nil"/>
          <w:right w:val="nil"/>
          <w:between w:val="nil"/>
        </w:pBdr>
        <w:spacing w:after="240" w:line="240" w:lineRule="auto"/>
        <w:jc w:val="both"/>
        <w:rPr>
          <w:rFonts w:ascii="Arial" w:eastAsia="Candara" w:hAnsi="Arial" w:cs="Arial"/>
          <w:color w:val="000000"/>
        </w:rPr>
      </w:pPr>
      <w:r w:rsidRPr="007D6A2E">
        <w:rPr>
          <w:rFonts w:ascii="Arial" w:hAnsi="Arial" w:cs="Arial"/>
          <w:sz w:val="20"/>
          <w:szCs w:val="20"/>
        </w:rPr>
        <w:t>I</w:t>
      </w:r>
      <w:r w:rsidRPr="007D6A2E">
        <w:rPr>
          <w:rFonts w:ascii="Arial" w:eastAsia="Candara" w:hAnsi="Arial" w:cs="Arial"/>
          <w:color w:val="000000"/>
          <w:sz w:val="20"/>
          <w:szCs w:val="20"/>
        </w:rPr>
        <w:t xml:space="preserve">nformation gathered during the FGDs may have some degree of exaggeration due to </w:t>
      </w:r>
      <w:r w:rsidR="00F53714" w:rsidRPr="007D6A2E">
        <w:rPr>
          <w:rFonts w:ascii="Arial" w:eastAsia="Candara" w:hAnsi="Arial" w:cs="Arial"/>
          <w:color w:val="000000"/>
          <w:sz w:val="20"/>
          <w:szCs w:val="20"/>
        </w:rPr>
        <w:t>participants’</w:t>
      </w:r>
      <w:r w:rsidRPr="007D6A2E">
        <w:rPr>
          <w:rFonts w:ascii="Arial" w:eastAsia="Candara" w:hAnsi="Arial" w:cs="Arial"/>
          <w:color w:val="000000"/>
          <w:sz w:val="20"/>
          <w:szCs w:val="20"/>
        </w:rPr>
        <w:t xml:space="preserve"> expectations. It was anticipated that during the </w:t>
      </w:r>
      <w:r w:rsidRPr="007D6A2E">
        <w:rPr>
          <w:rFonts w:ascii="Arial" w:eastAsia="Candara" w:hAnsi="Arial" w:cs="Arial"/>
          <w:sz w:val="20"/>
          <w:szCs w:val="20"/>
        </w:rPr>
        <w:t>sessions,</w:t>
      </w:r>
      <w:r w:rsidRPr="007D6A2E">
        <w:rPr>
          <w:rFonts w:ascii="Arial" w:eastAsia="Candara" w:hAnsi="Arial" w:cs="Arial"/>
          <w:color w:val="000000"/>
          <w:sz w:val="20"/>
          <w:szCs w:val="20"/>
        </w:rPr>
        <w:t xml:space="preserve"> some participants may have heightened the magnitude of </w:t>
      </w:r>
      <w:r w:rsidR="00F53714" w:rsidRPr="007D6A2E">
        <w:rPr>
          <w:rFonts w:ascii="Arial" w:eastAsia="Candara" w:hAnsi="Arial" w:cs="Arial"/>
          <w:color w:val="000000"/>
          <w:sz w:val="20"/>
          <w:szCs w:val="20"/>
        </w:rPr>
        <w:t xml:space="preserve">the </w:t>
      </w:r>
      <w:r w:rsidRPr="007D6A2E">
        <w:rPr>
          <w:rFonts w:ascii="Arial" w:eastAsia="Candara" w:hAnsi="Arial" w:cs="Arial"/>
          <w:color w:val="000000"/>
          <w:sz w:val="20"/>
          <w:szCs w:val="20"/>
        </w:rPr>
        <w:t xml:space="preserve">problem with expectations from humanitarian actors to intervene as quickly as possible, </w:t>
      </w:r>
      <w:r w:rsidR="00F53714" w:rsidRPr="007D6A2E">
        <w:rPr>
          <w:rFonts w:ascii="Arial" w:eastAsia="Candara" w:hAnsi="Arial" w:cs="Arial"/>
          <w:color w:val="000000"/>
          <w:sz w:val="20"/>
          <w:szCs w:val="20"/>
        </w:rPr>
        <w:t>a phenomenon</w:t>
      </w:r>
      <w:r w:rsidRPr="007D6A2E">
        <w:rPr>
          <w:rFonts w:ascii="Arial" w:eastAsia="Candara" w:hAnsi="Arial" w:cs="Arial"/>
          <w:color w:val="000000"/>
          <w:sz w:val="20"/>
          <w:szCs w:val="20"/>
        </w:rPr>
        <w:t xml:space="preserve"> common in </w:t>
      </w:r>
      <w:r w:rsidR="00F53714" w:rsidRPr="007D6A2E">
        <w:rPr>
          <w:rFonts w:ascii="Arial" w:eastAsia="Candara" w:hAnsi="Arial" w:cs="Arial"/>
          <w:color w:val="000000"/>
          <w:sz w:val="20"/>
          <w:szCs w:val="20"/>
        </w:rPr>
        <w:t>areas</w:t>
      </w:r>
      <w:r w:rsidRPr="007D6A2E">
        <w:rPr>
          <w:rFonts w:ascii="Arial" w:eastAsia="Candara" w:hAnsi="Arial" w:cs="Arial"/>
          <w:color w:val="000000"/>
          <w:sz w:val="20"/>
          <w:szCs w:val="20"/>
        </w:rPr>
        <w:t xml:space="preserve"> where </w:t>
      </w:r>
      <w:r w:rsidR="00F53714" w:rsidRPr="007D6A2E">
        <w:rPr>
          <w:rFonts w:ascii="Arial" w:eastAsia="Candara" w:hAnsi="Arial" w:cs="Arial"/>
          <w:color w:val="000000"/>
          <w:sz w:val="20"/>
          <w:szCs w:val="20"/>
        </w:rPr>
        <w:t>populations</w:t>
      </w:r>
      <w:r w:rsidRPr="007D6A2E">
        <w:rPr>
          <w:rFonts w:ascii="Arial" w:eastAsia="Candara" w:hAnsi="Arial" w:cs="Arial"/>
          <w:color w:val="000000"/>
          <w:sz w:val="20"/>
          <w:szCs w:val="20"/>
        </w:rPr>
        <w:t xml:space="preserve"> are used to </w:t>
      </w:r>
      <w:r w:rsidR="00F53714" w:rsidRPr="007D6A2E">
        <w:rPr>
          <w:rFonts w:ascii="Arial" w:eastAsia="Candara" w:hAnsi="Arial" w:cs="Arial"/>
          <w:color w:val="000000"/>
          <w:sz w:val="20"/>
          <w:szCs w:val="20"/>
        </w:rPr>
        <w:t>receiving</w:t>
      </w:r>
      <w:r w:rsidRPr="007D6A2E">
        <w:rPr>
          <w:rFonts w:ascii="Arial" w:eastAsia="Candara" w:hAnsi="Arial" w:cs="Arial"/>
          <w:color w:val="000000"/>
          <w:sz w:val="20"/>
          <w:szCs w:val="20"/>
        </w:rPr>
        <w:t xml:space="preserve"> humanitarian assistance. However, this was minimized through </w:t>
      </w:r>
      <w:r w:rsidR="00F53714" w:rsidRPr="007D6A2E">
        <w:rPr>
          <w:rFonts w:ascii="Arial" w:eastAsia="Candara" w:hAnsi="Arial" w:cs="Arial"/>
          <w:color w:val="000000"/>
          <w:sz w:val="20"/>
          <w:szCs w:val="20"/>
        </w:rPr>
        <w:t xml:space="preserve">a </w:t>
      </w:r>
      <w:r w:rsidRPr="007D6A2E">
        <w:rPr>
          <w:rFonts w:ascii="Arial" w:eastAsia="Candara" w:hAnsi="Arial" w:cs="Arial"/>
          <w:color w:val="000000"/>
          <w:sz w:val="20"/>
          <w:szCs w:val="20"/>
        </w:rPr>
        <w:t xml:space="preserve">proper explanation about the "benefit" of participating </w:t>
      </w:r>
      <w:r w:rsidR="00F53714" w:rsidRPr="007D6A2E">
        <w:rPr>
          <w:rFonts w:ascii="Arial" w:eastAsia="Candara" w:hAnsi="Arial" w:cs="Arial"/>
          <w:color w:val="000000"/>
          <w:sz w:val="20"/>
          <w:szCs w:val="20"/>
        </w:rPr>
        <w:t>in</w:t>
      </w:r>
      <w:r w:rsidRPr="007D6A2E">
        <w:rPr>
          <w:rFonts w:ascii="Arial" w:eastAsia="Candara" w:hAnsi="Arial" w:cs="Arial"/>
          <w:color w:val="000000"/>
          <w:sz w:val="20"/>
          <w:szCs w:val="20"/>
        </w:rPr>
        <w:t xml:space="preserve"> the FGD during the introduction and consent</w:t>
      </w:r>
      <w:r w:rsidRPr="00E23B04">
        <w:rPr>
          <w:rFonts w:ascii="Arial" w:eastAsia="Candara" w:hAnsi="Arial" w:cs="Arial"/>
          <w:color w:val="000000"/>
        </w:rPr>
        <w:t>.</w:t>
      </w:r>
    </w:p>
    <w:p w14:paraId="50FF7A94" w14:textId="527488C7" w:rsidR="005512D9" w:rsidRPr="008E4DC8" w:rsidRDefault="00D07305" w:rsidP="00075BF6">
      <w:pPr>
        <w:pStyle w:val="Default"/>
        <w:numPr>
          <w:ilvl w:val="0"/>
          <w:numId w:val="17"/>
        </w:numPr>
        <w:spacing w:line="276" w:lineRule="auto"/>
        <w:ind w:left="180" w:hanging="270"/>
        <w:rPr>
          <w:rFonts w:ascii="Arial" w:hAnsi="Arial" w:cs="Arial"/>
          <w:b/>
          <w:bCs/>
        </w:rPr>
      </w:pPr>
      <w:bookmarkStart w:id="20" w:name="_Toc129705384"/>
      <w:bookmarkStart w:id="21" w:name="_Toc151600374"/>
      <w:r w:rsidRPr="008E4DC8">
        <w:rPr>
          <w:rFonts w:ascii="Arial" w:hAnsi="Arial" w:cs="Arial"/>
          <w:b/>
          <w:bCs/>
          <w:sz w:val="22"/>
          <w:szCs w:val="22"/>
        </w:rPr>
        <w:t>RESULTS</w:t>
      </w:r>
      <w:bookmarkEnd w:id="20"/>
      <w:bookmarkEnd w:id="21"/>
      <w:r w:rsidRPr="008E4DC8">
        <w:rPr>
          <w:rFonts w:ascii="Arial" w:hAnsi="Arial" w:cs="Arial"/>
          <w:b/>
          <w:bCs/>
        </w:rPr>
        <w:t xml:space="preserve"> </w:t>
      </w:r>
      <w:r w:rsidR="0017045F" w:rsidRPr="008E4DC8">
        <w:rPr>
          <w:rFonts w:ascii="Arial" w:hAnsi="Arial" w:cs="Arial"/>
          <w:b/>
          <w:bCs/>
        </w:rPr>
        <w:t xml:space="preserve"> </w:t>
      </w:r>
    </w:p>
    <w:p w14:paraId="77660718" w14:textId="5E1FAD65" w:rsidR="00B6053E" w:rsidRPr="006759E8" w:rsidRDefault="00383E38" w:rsidP="008E4DC8">
      <w:pPr>
        <w:pStyle w:val="ListParagraph"/>
        <w:numPr>
          <w:ilvl w:val="1"/>
          <w:numId w:val="17"/>
        </w:numPr>
        <w:spacing w:before="240" w:line="240" w:lineRule="auto"/>
        <w:ind w:left="360" w:hanging="360"/>
        <w:jc w:val="both"/>
        <w:rPr>
          <w:rFonts w:ascii="Arial" w:hAnsi="Arial" w:cs="Arial"/>
          <w:b/>
          <w:bCs/>
          <w:sz w:val="20"/>
          <w:szCs w:val="20"/>
        </w:rPr>
      </w:pPr>
      <w:bookmarkStart w:id="22" w:name="_Toc131621464"/>
      <w:bookmarkStart w:id="23" w:name="_Toc151600401"/>
      <w:r w:rsidRPr="006759E8">
        <w:rPr>
          <w:rFonts w:ascii="Arial" w:hAnsi="Arial" w:cs="Arial"/>
          <w:b/>
          <w:bCs/>
          <w:sz w:val="20"/>
          <w:szCs w:val="20"/>
        </w:rPr>
        <w:t>Survey Demographic Information in</w:t>
      </w:r>
      <w:bookmarkEnd w:id="22"/>
      <w:r w:rsidR="00206464" w:rsidRPr="006759E8">
        <w:rPr>
          <w:rFonts w:ascii="Arial" w:hAnsi="Arial" w:cs="Arial"/>
          <w:b/>
          <w:bCs/>
          <w:sz w:val="20"/>
          <w:szCs w:val="20"/>
        </w:rPr>
        <w:t xml:space="preserve"> the </w:t>
      </w:r>
      <w:r w:rsidRPr="006759E8">
        <w:rPr>
          <w:rFonts w:ascii="Arial" w:hAnsi="Arial" w:cs="Arial"/>
          <w:b/>
          <w:bCs/>
          <w:sz w:val="20"/>
          <w:szCs w:val="20"/>
        </w:rPr>
        <w:t>Camps</w:t>
      </w:r>
      <w:bookmarkEnd w:id="23"/>
      <w:r w:rsidRPr="006759E8">
        <w:rPr>
          <w:rFonts w:ascii="Arial" w:hAnsi="Arial" w:cs="Arial"/>
          <w:b/>
          <w:bCs/>
          <w:sz w:val="20"/>
          <w:szCs w:val="20"/>
        </w:rPr>
        <w:t xml:space="preserve"> </w:t>
      </w:r>
    </w:p>
    <w:p w14:paraId="468F9CF3" w14:textId="0E7D7FB3" w:rsidR="00383E38" w:rsidRPr="00206464" w:rsidRDefault="00383E38" w:rsidP="008E4DC8">
      <w:pPr>
        <w:pStyle w:val="ListParagraph"/>
        <w:numPr>
          <w:ilvl w:val="2"/>
          <w:numId w:val="17"/>
        </w:numPr>
        <w:spacing w:before="240" w:line="240" w:lineRule="auto"/>
        <w:ind w:left="720"/>
        <w:jc w:val="both"/>
        <w:rPr>
          <w:rFonts w:ascii="Arial" w:hAnsi="Arial" w:cs="Arial"/>
          <w:b/>
          <w:bCs/>
          <w:sz w:val="20"/>
          <w:szCs w:val="20"/>
        </w:rPr>
      </w:pPr>
      <w:bookmarkStart w:id="24" w:name="_Toc151600402"/>
      <w:r w:rsidRPr="00206464">
        <w:rPr>
          <w:rFonts w:ascii="Arial" w:hAnsi="Arial" w:cs="Arial"/>
          <w:b/>
          <w:bCs/>
          <w:sz w:val="20"/>
          <w:szCs w:val="20"/>
        </w:rPr>
        <w:t>Sample survey information</w:t>
      </w:r>
      <w:bookmarkEnd w:id="24"/>
      <w:r w:rsidRPr="00206464">
        <w:rPr>
          <w:rFonts w:ascii="Arial" w:hAnsi="Arial" w:cs="Arial"/>
          <w:b/>
          <w:bCs/>
          <w:sz w:val="20"/>
          <w:szCs w:val="20"/>
        </w:rPr>
        <w:t xml:space="preserve"> </w:t>
      </w:r>
    </w:p>
    <w:p w14:paraId="0E84F909" w14:textId="6253060F" w:rsidR="00383E38" w:rsidRDefault="00F65601" w:rsidP="00075BF6">
      <w:pPr>
        <w:pStyle w:val="Caption"/>
        <w:spacing w:after="0"/>
        <w:jc w:val="both"/>
        <w:rPr>
          <w:rFonts w:ascii="Arial" w:hAnsi="Arial" w:cs="Arial"/>
          <w:i w:val="0"/>
          <w:iCs w:val="0"/>
          <w:color w:val="auto"/>
          <w:sz w:val="20"/>
          <w:szCs w:val="20"/>
        </w:rPr>
      </w:pPr>
      <w:r w:rsidRPr="00206464">
        <w:rPr>
          <w:rFonts w:ascii="Arial" w:hAnsi="Arial" w:cs="Arial"/>
          <w:i w:val="0"/>
          <w:iCs w:val="0"/>
          <w:color w:val="auto"/>
          <w:sz w:val="20"/>
          <w:szCs w:val="20"/>
        </w:rPr>
        <w:t>A total of 531 (</w:t>
      </w:r>
      <w:r w:rsidR="00971D42" w:rsidRPr="00206464">
        <w:rPr>
          <w:rFonts w:ascii="Arial" w:hAnsi="Arial" w:cs="Arial"/>
          <w:i w:val="0"/>
          <w:iCs w:val="0"/>
          <w:color w:val="auto"/>
          <w:sz w:val="20"/>
          <w:szCs w:val="20"/>
        </w:rPr>
        <w:t>113</w:t>
      </w:r>
      <w:r w:rsidRPr="00206464">
        <w:rPr>
          <w:rFonts w:ascii="Arial" w:hAnsi="Arial" w:cs="Arial"/>
          <w:i w:val="0"/>
          <w:iCs w:val="0"/>
          <w:color w:val="auto"/>
          <w:sz w:val="20"/>
          <w:szCs w:val="20"/>
        </w:rPr>
        <w:t>% of the target) households were visited du</w:t>
      </w:r>
      <w:r w:rsidR="00971D42" w:rsidRPr="00206464">
        <w:rPr>
          <w:rFonts w:ascii="Arial" w:hAnsi="Arial" w:cs="Arial"/>
          <w:i w:val="0"/>
          <w:iCs w:val="0"/>
          <w:color w:val="auto"/>
          <w:sz w:val="20"/>
          <w:szCs w:val="20"/>
        </w:rPr>
        <w:t>ring the data collection</w:t>
      </w:r>
      <w:r w:rsidR="00C56FC6" w:rsidRPr="00206464">
        <w:rPr>
          <w:rFonts w:ascii="Arial" w:hAnsi="Arial" w:cs="Arial"/>
          <w:i w:val="0"/>
          <w:iCs w:val="0"/>
          <w:color w:val="auto"/>
          <w:sz w:val="20"/>
          <w:szCs w:val="20"/>
        </w:rPr>
        <w:t>,</w:t>
      </w:r>
      <w:r w:rsidR="00971D42" w:rsidRPr="00206464">
        <w:rPr>
          <w:rFonts w:ascii="Arial" w:hAnsi="Arial" w:cs="Arial"/>
          <w:i w:val="0"/>
          <w:iCs w:val="0"/>
          <w:color w:val="auto"/>
          <w:sz w:val="20"/>
          <w:szCs w:val="20"/>
        </w:rPr>
        <w:t xml:space="preserve"> and 541 (102</w:t>
      </w:r>
      <w:r w:rsidRPr="00206464">
        <w:rPr>
          <w:rFonts w:ascii="Arial" w:hAnsi="Arial" w:cs="Arial"/>
          <w:i w:val="0"/>
          <w:iCs w:val="0"/>
          <w:color w:val="auto"/>
          <w:sz w:val="20"/>
          <w:szCs w:val="20"/>
        </w:rPr>
        <w:t>%) children aged 0-23 months were considered for data analysis. Below is the figure showing the numbers of planned against visited clusters, households, and children</w:t>
      </w:r>
      <w:r w:rsidR="00C56FC6" w:rsidRPr="00206464">
        <w:rPr>
          <w:rFonts w:ascii="Arial" w:hAnsi="Arial" w:cs="Arial"/>
          <w:i w:val="0"/>
          <w:iCs w:val="0"/>
          <w:color w:val="auto"/>
          <w:sz w:val="20"/>
          <w:szCs w:val="20"/>
        </w:rPr>
        <w:t>.</w:t>
      </w:r>
    </w:p>
    <w:p w14:paraId="0FBA56AA" w14:textId="77777777" w:rsidR="008E4DC8" w:rsidRDefault="008E4DC8" w:rsidP="00B73405">
      <w:pPr>
        <w:spacing w:before="240" w:after="0" w:line="240" w:lineRule="auto"/>
        <w:jc w:val="both"/>
        <w:rPr>
          <w:b/>
          <w:bCs/>
        </w:rPr>
      </w:pPr>
    </w:p>
    <w:p w14:paraId="081FEA50" w14:textId="3B30A325" w:rsidR="009E07AE" w:rsidRPr="008E4DC8" w:rsidRDefault="007D3083" w:rsidP="00B73405">
      <w:pPr>
        <w:spacing w:before="240" w:after="0" w:line="240" w:lineRule="auto"/>
        <w:jc w:val="both"/>
        <w:rPr>
          <w:rFonts w:ascii="Arial" w:hAnsi="Arial" w:cs="Arial"/>
          <w:b/>
          <w:bCs/>
          <w:sz w:val="20"/>
          <w:szCs w:val="20"/>
        </w:rPr>
      </w:pPr>
      <w:r w:rsidRPr="008E4DC8">
        <w:rPr>
          <w:b/>
          <w:bCs/>
        </w:rPr>
        <w:t xml:space="preserve">Table </w:t>
      </w:r>
      <w:r w:rsidR="008E4DC8">
        <w:rPr>
          <w:b/>
          <w:bCs/>
        </w:rPr>
        <w:t>1</w:t>
      </w:r>
      <w:r w:rsidRPr="008E4DC8">
        <w:rPr>
          <w:b/>
          <w:bCs/>
        </w:rPr>
        <w:t xml:space="preserve">: </w:t>
      </w:r>
      <w:r w:rsidR="00E530AB" w:rsidRPr="008E4DC8">
        <w:rPr>
          <w:rFonts w:ascii="Arial" w:hAnsi="Arial" w:cs="Arial"/>
          <w:b/>
          <w:bCs/>
          <w:sz w:val="20"/>
          <w:szCs w:val="20"/>
        </w:rPr>
        <w:t xml:space="preserve">Sample survey information </w:t>
      </w:r>
    </w:p>
    <w:tbl>
      <w:tblPr>
        <w:tblStyle w:val="PlainTable1"/>
        <w:tblW w:w="5000" w:type="pct"/>
        <w:tblLook w:val="04A0" w:firstRow="1" w:lastRow="0" w:firstColumn="1" w:lastColumn="0" w:noHBand="0" w:noVBand="1"/>
      </w:tblPr>
      <w:tblGrid>
        <w:gridCol w:w="4106"/>
        <w:gridCol w:w="1558"/>
        <w:gridCol w:w="1702"/>
        <w:gridCol w:w="1984"/>
      </w:tblGrid>
      <w:tr w:rsidR="00383E38" w:rsidRPr="00206464" w14:paraId="68B162A4" w14:textId="77777777" w:rsidTr="005F2544">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196" w:type="pct"/>
            <w:shd w:val="clear" w:color="auto" w:fill="B4C6E7" w:themeFill="accent1" w:themeFillTint="66"/>
            <w:noWrap/>
            <w:hideMark/>
          </w:tcPr>
          <w:p w14:paraId="1E52912F" w14:textId="77777777" w:rsidR="00383E38" w:rsidRPr="00206464" w:rsidRDefault="00383E38"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Total sample</w:t>
            </w:r>
          </w:p>
        </w:tc>
        <w:tc>
          <w:tcPr>
            <w:tcW w:w="833" w:type="pct"/>
            <w:shd w:val="clear" w:color="auto" w:fill="B4C6E7" w:themeFill="accent1" w:themeFillTint="66"/>
          </w:tcPr>
          <w:p w14:paraId="6098736A" w14:textId="77777777" w:rsidR="00383E38" w:rsidRPr="00206464"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 xml:space="preserve">Expected </w:t>
            </w:r>
          </w:p>
        </w:tc>
        <w:tc>
          <w:tcPr>
            <w:tcW w:w="910" w:type="pct"/>
            <w:shd w:val="clear" w:color="auto" w:fill="B4C6E7" w:themeFill="accent1" w:themeFillTint="66"/>
            <w:noWrap/>
            <w:hideMark/>
          </w:tcPr>
          <w:p w14:paraId="5390A450" w14:textId="77777777" w:rsidR="00383E38" w:rsidRPr="00206464"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 xml:space="preserve">Surveyed </w:t>
            </w:r>
          </w:p>
        </w:tc>
        <w:tc>
          <w:tcPr>
            <w:tcW w:w="1061" w:type="pct"/>
            <w:shd w:val="clear" w:color="auto" w:fill="B4C6E7" w:themeFill="accent1" w:themeFillTint="66"/>
            <w:noWrap/>
            <w:hideMark/>
          </w:tcPr>
          <w:p w14:paraId="6EFC8619" w14:textId="77777777" w:rsidR="00383E38" w:rsidRPr="00206464"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Proportion/Mean</w:t>
            </w:r>
          </w:p>
        </w:tc>
      </w:tr>
      <w:tr w:rsidR="00383E38" w:rsidRPr="00206464" w14:paraId="4465783E" w14:textId="77777777" w:rsidTr="005F254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196" w:type="pct"/>
            <w:noWrap/>
            <w:hideMark/>
          </w:tcPr>
          <w:p w14:paraId="78222DA1" w14:textId="77777777" w:rsidR="00383E38" w:rsidRPr="00206464" w:rsidRDefault="00383E38"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 xml:space="preserve">Total surveyed households </w:t>
            </w:r>
          </w:p>
        </w:tc>
        <w:tc>
          <w:tcPr>
            <w:tcW w:w="833" w:type="pct"/>
            <w:shd w:val="clear" w:color="auto" w:fill="auto"/>
          </w:tcPr>
          <w:p w14:paraId="523D6396" w14:textId="77777777" w:rsidR="00383E38" w:rsidRPr="00206464" w:rsidRDefault="00383E38" w:rsidP="00075BF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468</w:t>
            </w:r>
          </w:p>
        </w:tc>
        <w:tc>
          <w:tcPr>
            <w:tcW w:w="910" w:type="pct"/>
            <w:shd w:val="clear" w:color="auto" w:fill="auto"/>
            <w:noWrap/>
          </w:tcPr>
          <w:p w14:paraId="18225320" w14:textId="77777777" w:rsidR="00383E38" w:rsidRPr="00206464" w:rsidRDefault="00383E38" w:rsidP="00075BF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531</w:t>
            </w:r>
          </w:p>
        </w:tc>
        <w:tc>
          <w:tcPr>
            <w:tcW w:w="1061" w:type="pct"/>
            <w:shd w:val="clear" w:color="auto" w:fill="auto"/>
            <w:noWrap/>
          </w:tcPr>
          <w:p w14:paraId="77DBC019" w14:textId="171B4856" w:rsidR="00383E38" w:rsidRPr="00206464" w:rsidRDefault="00383E38" w:rsidP="00075BF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111</w:t>
            </w:r>
            <w:r w:rsidR="00EA1FC6">
              <w:rPr>
                <w:rFonts w:ascii="Arial" w:eastAsia="Times New Roman" w:hAnsi="Arial" w:cs="Arial"/>
                <w:sz w:val="20"/>
                <w:szCs w:val="20"/>
                <w:lang w:bidi="ar-SA"/>
              </w:rPr>
              <w:t>.</w:t>
            </w:r>
            <w:r w:rsidRPr="00206464">
              <w:rPr>
                <w:rFonts w:ascii="Arial" w:eastAsia="Times New Roman" w:hAnsi="Arial" w:cs="Arial"/>
                <w:sz w:val="20"/>
                <w:szCs w:val="20"/>
                <w:lang w:bidi="ar-SA"/>
              </w:rPr>
              <w:t>3%</w:t>
            </w:r>
          </w:p>
        </w:tc>
      </w:tr>
      <w:tr w:rsidR="00383E38" w:rsidRPr="00206464" w14:paraId="436FE8AD" w14:textId="77777777" w:rsidTr="005F2544">
        <w:trPr>
          <w:trHeight w:val="221"/>
        </w:trPr>
        <w:tc>
          <w:tcPr>
            <w:cnfStyle w:val="001000000000" w:firstRow="0" w:lastRow="0" w:firstColumn="1" w:lastColumn="0" w:oddVBand="0" w:evenVBand="0" w:oddHBand="0" w:evenHBand="0" w:firstRowFirstColumn="0" w:firstRowLastColumn="0" w:lastRowFirstColumn="0" w:lastRowLastColumn="0"/>
            <w:tcW w:w="2196" w:type="pct"/>
            <w:noWrap/>
            <w:hideMark/>
          </w:tcPr>
          <w:p w14:paraId="34DC7AC3" w14:textId="77777777" w:rsidR="00383E38" w:rsidRPr="00206464" w:rsidRDefault="00383E38"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lastRenderedPageBreak/>
              <w:t>Mean family size</w:t>
            </w:r>
          </w:p>
        </w:tc>
        <w:tc>
          <w:tcPr>
            <w:tcW w:w="833" w:type="pct"/>
          </w:tcPr>
          <w:p w14:paraId="095E66C8" w14:textId="77777777" w:rsidR="00383E38" w:rsidRPr="00206464" w:rsidRDefault="00383E38" w:rsidP="00075BF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p>
        </w:tc>
        <w:tc>
          <w:tcPr>
            <w:tcW w:w="910" w:type="pct"/>
            <w:noWrap/>
          </w:tcPr>
          <w:p w14:paraId="0599B544" w14:textId="5D8466B2" w:rsidR="00383E38" w:rsidRPr="00206464" w:rsidRDefault="005F2544" w:rsidP="00075BF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5.2</w:t>
            </w:r>
          </w:p>
        </w:tc>
        <w:tc>
          <w:tcPr>
            <w:tcW w:w="1061" w:type="pct"/>
            <w:noWrap/>
          </w:tcPr>
          <w:p w14:paraId="74CBA46D" w14:textId="072EB4A9" w:rsidR="00383E38" w:rsidRPr="00206464" w:rsidRDefault="00F65601" w:rsidP="00075BF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5.2</w:t>
            </w:r>
          </w:p>
        </w:tc>
      </w:tr>
      <w:tr w:rsidR="00383E38" w:rsidRPr="00206464" w14:paraId="34020832" w14:textId="77777777" w:rsidTr="005F254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196" w:type="pct"/>
            <w:shd w:val="clear" w:color="auto" w:fill="B4C6E7" w:themeFill="accent1" w:themeFillTint="66"/>
            <w:noWrap/>
            <w:hideMark/>
          </w:tcPr>
          <w:p w14:paraId="373E1116" w14:textId="77777777" w:rsidR="00383E38" w:rsidRPr="00206464" w:rsidRDefault="00383E38"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Age sub-groups and gender distribution</w:t>
            </w:r>
          </w:p>
        </w:tc>
        <w:tc>
          <w:tcPr>
            <w:tcW w:w="833" w:type="pct"/>
            <w:shd w:val="clear" w:color="auto" w:fill="B4C6E7" w:themeFill="accent1" w:themeFillTint="66"/>
          </w:tcPr>
          <w:p w14:paraId="63224378" w14:textId="77777777"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 xml:space="preserve">Expected </w:t>
            </w:r>
          </w:p>
        </w:tc>
        <w:tc>
          <w:tcPr>
            <w:tcW w:w="910" w:type="pct"/>
            <w:shd w:val="clear" w:color="auto" w:fill="B4C6E7" w:themeFill="accent1" w:themeFillTint="66"/>
            <w:noWrap/>
            <w:hideMark/>
          </w:tcPr>
          <w:p w14:paraId="34834190" w14:textId="77777777"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 xml:space="preserve">Surveyed </w:t>
            </w:r>
          </w:p>
        </w:tc>
        <w:tc>
          <w:tcPr>
            <w:tcW w:w="1061" w:type="pct"/>
            <w:shd w:val="clear" w:color="auto" w:fill="B4C6E7" w:themeFill="accent1" w:themeFillTint="66"/>
            <w:noWrap/>
            <w:hideMark/>
          </w:tcPr>
          <w:p w14:paraId="2A770B87" w14:textId="77777777"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Proportion/Mean</w:t>
            </w:r>
          </w:p>
        </w:tc>
      </w:tr>
      <w:tr w:rsidR="00383E38" w:rsidRPr="00206464" w14:paraId="512D8FE7" w14:textId="77777777" w:rsidTr="005F2544">
        <w:trPr>
          <w:trHeight w:val="69"/>
        </w:trPr>
        <w:tc>
          <w:tcPr>
            <w:cnfStyle w:val="001000000000" w:firstRow="0" w:lastRow="0" w:firstColumn="1" w:lastColumn="0" w:oddVBand="0" w:evenVBand="0" w:oddHBand="0" w:evenHBand="0" w:firstRowFirstColumn="0" w:firstRowLastColumn="0" w:lastRowFirstColumn="0" w:lastRowLastColumn="0"/>
            <w:tcW w:w="2196" w:type="pct"/>
            <w:noWrap/>
          </w:tcPr>
          <w:p w14:paraId="4D012AF3" w14:textId="77777777" w:rsidR="00383E38" w:rsidRPr="00206464" w:rsidRDefault="00383E38" w:rsidP="00075BF6">
            <w:pPr>
              <w:jc w:val="both"/>
              <w:rPr>
                <w:rFonts w:ascii="Arial" w:eastAsia="Times New Roman" w:hAnsi="Arial" w:cs="Arial"/>
                <w:sz w:val="20"/>
                <w:szCs w:val="20"/>
                <w:lang w:bidi="ar-SA"/>
              </w:rPr>
            </w:pPr>
            <w:r w:rsidRPr="00206464">
              <w:rPr>
                <w:rFonts w:ascii="Arial" w:eastAsia="Times New Roman" w:hAnsi="Arial" w:cs="Arial"/>
                <w:b w:val="0"/>
                <w:bCs w:val="0"/>
                <w:sz w:val="20"/>
                <w:szCs w:val="20"/>
                <w:lang w:bidi="ar-SA"/>
              </w:rPr>
              <w:t>Children 0-23 months</w:t>
            </w:r>
          </w:p>
        </w:tc>
        <w:tc>
          <w:tcPr>
            <w:tcW w:w="833" w:type="pct"/>
          </w:tcPr>
          <w:p w14:paraId="40D97C60" w14:textId="77777777" w:rsidR="00383E38" w:rsidRPr="00206464" w:rsidRDefault="00383E38" w:rsidP="00075BF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531</w:t>
            </w:r>
          </w:p>
        </w:tc>
        <w:tc>
          <w:tcPr>
            <w:tcW w:w="910" w:type="pct"/>
            <w:noWrap/>
          </w:tcPr>
          <w:p w14:paraId="72854F61" w14:textId="77777777" w:rsidR="00383E38" w:rsidRPr="00206464" w:rsidRDefault="00383E38" w:rsidP="00075BF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541</w:t>
            </w:r>
          </w:p>
        </w:tc>
        <w:tc>
          <w:tcPr>
            <w:tcW w:w="1061" w:type="pct"/>
            <w:noWrap/>
            <w:vAlign w:val="bottom"/>
          </w:tcPr>
          <w:p w14:paraId="7F433AA4" w14:textId="3B883E32" w:rsidR="00383E38" w:rsidRPr="00206464" w:rsidRDefault="00383E38" w:rsidP="00075BF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102%</w:t>
            </w:r>
          </w:p>
        </w:tc>
      </w:tr>
      <w:tr w:rsidR="00383E38" w:rsidRPr="00206464" w14:paraId="7249D5D9" w14:textId="77777777" w:rsidTr="005F2544">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2196" w:type="pct"/>
            <w:noWrap/>
          </w:tcPr>
          <w:p w14:paraId="5BF6612A" w14:textId="0E8643FE" w:rsidR="00383E38" w:rsidRPr="00206464" w:rsidRDefault="00383E38" w:rsidP="00075BF6">
            <w:pPr>
              <w:jc w:val="both"/>
              <w:rPr>
                <w:rFonts w:ascii="Arial" w:eastAsia="Times New Roman" w:hAnsi="Arial" w:cs="Arial"/>
                <w:sz w:val="20"/>
                <w:szCs w:val="20"/>
                <w:lang w:bidi="ar-SA"/>
              </w:rPr>
            </w:pPr>
            <w:r w:rsidRPr="00206464">
              <w:rPr>
                <w:rFonts w:ascii="Arial" w:eastAsia="Times New Roman" w:hAnsi="Arial" w:cs="Arial"/>
                <w:b w:val="0"/>
                <w:bCs w:val="0"/>
                <w:sz w:val="20"/>
                <w:szCs w:val="20"/>
                <w:lang w:bidi="ar-SA"/>
              </w:rPr>
              <w:t xml:space="preserve">% </w:t>
            </w:r>
            <w:r w:rsidR="00FD0522" w:rsidRPr="00206464">
              <w:rPr>
                <w:rFonts w:ascii="Arial" w:eastAsia="Times New Roman" w:hAnsi="Arial" w:cs="Arial"/>
                <w:b w:val="0"/>
                <w:bCs w:val="0"/>
                <w:sz w:val="20"/>
                <w:szCs w:val="20"/>
                <w:lang w:bidi="ar-SA"/>
              </w:rPr>
              <w:t>of</w:t>
            </w:r>
            <w:r w:rsidRPr="00206464">
              <w:rPr>
                <w:rFonts w:ascii="Arial" w:eastAsia="Times New Roman" w:hAnsi="Arial" w:cs="Arial"/>
                <w:b w:val="0"/>
                <w:bCs w:val="0"/>
                <w:sz w:val="20"/>
                <w:szCs w:val="20"/>
                <w:lang w:bidi="ar-SA"/>
              </w:rPr>
              <w:t xml:space="preserve"> children 6 to 23 months </w:t>
            </w:r>
          </w:p>
        </w:tc>
        <w:tc>
          <w:tcPr>
            <w:tcW w:w="833" w:type="pct"/>
          </w:tcPr>
          <w:p w14:paraId="15FA76B4" w14:textId="77777777" w:rsidR="00383E38" w:rsidRPr="00206464" w:rsidRDefault="00383E38" w:rsidP="00075BF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531</w:t>
            </w:r>
          </w:p>
        </w:tc>
        <w:tc>
          <w:tcPr>
            <w:tcW w:w="910" w:type="pct"/>
            <w:noWrap/>
          </w:tcPr>
          <w:p w14:paraId="44A8A730" w14:textId="77777777" w:rsidR="00383E38" w:rsidRPr="00206464" w:rsidRDefault="00383E38" w:rsidP="00075BF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432</w:t>
            </w:r>
          </w:p>
        </w:tc>
        <w:tc>
          <w:tcPr>
            <w:tcW w:w="1061" w:type="pct"/>
            <w:noWrap/>
            <w:vAlign w:val="bottom"/>
          </w:tcPr>
          <w:p w14:paraId="1522C770" w14:textId="36A64433" w:rsidR="00383E38" w:rsidRPr="00206464" w:rsidRDefault="00383E38" w:rsidP="00075BF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3D341F">
              <w:rPr>
                <w:rFonts w:ascii="Arial" w:eastAsia="Times New Roman" w:hAnsi="Arial" w:cs="Arial"/>
                <w:sz w:val="20"/>
                <w:szCs w:val="20"/>
                <w:highlight w:val="yellow"/>
                <w:lang w:bidi="ar-SA"/>
              </w:rPr>
              <w:t>8</w:t>
            </w:r>
            <w:r w:rsidR="003D341F" w:rsidRPr="003D341F">
              <w:rPr>
                <w:rFonts w:ascii="Arial" w:eastAsia="Times New Roman" w:hAnsi="Arial" w:cs="Arial"/>
                <w:sz w:val="20"/>
                <w:szCs w:val="20"/>
                <w:highlight w:val="yellow"/>
                <w:lang w:bidi="ar-SA"/>
              </w:rPr>
              <w:t>0</w:t>
            </w:r>
            <w:r w:rsidRPr="003D341F">
              <w:rPr>
                <w:rFonts w:ascii="Arial" w:eastAsia="Times New Roman" w:hAnsi="Arial" w:cs="Arial"/>
                <w:sz w:val="20"/>
                <w:szCs w:val="20"/>
                <w:highlight w:val="yellow"/>
                <w:lang w:bidi="ar-SA"/>
              </w:rPr>
              <w:t>%</w:t>
            </w:r>
          </w:p>
        </w:tc>
      </w:tr>
      <w:tr w:rsidR="003D341F" w:rsidRPr="00206464" w14:paraId="575C08F4" w14:textId="77777777" w:rsidTr="005F2544">
        <w:trPr>
          <w:trHeight w:val="69"/>
        </w:trPr>
        <w:tc>
          <w:tcPr>
            <w:cnfStyle w:val="001000000000" w:firstRow="0" w:lastRow="0" w:firstColumn="1" w:lastColumn="0" w:oddVBand="0" w:evenVBand="0" w:oddHBand="0" w:evenHBand="0" w:firstRowFirstColumn="0" w:firstRowLastColumn="0" w:lastRowFirstColumn="0" w:lastRowLastColumn="0"/>
            <w:tcW w:w="2196" w:type="pct"/>
            <w:noWrap/>
          </w:tcPr>
          <w:p w14:paraId="159DCE96" w14:textId="27EF7154" w:rsidR="003D341F" w:rsidRPr="00206464" w:rsidRDefault="003D341F" w:rsidP="003D341F">
            <w:pPr>
              <w:jc w:val="both"/>
              <w:rPr>
                <w:rFonts w:ascii="Arial" w:eastAsia="Times New Roman" w:hAnsi="Arial" w:cs="Arial"/>
                <w:sz w:val="20"/>
                <w:szCs w:val="20"/>
                <w:lang w:bidi="ar-SA"/>
              </w:rPr>
            </w:pPr>
            <w:r w:rsidRPr="00206464">
              <w:rPr>
                <w:rFonts w:ascii="Arial" w:eastAsia="Times New Roman" w:hAnsi="Arial" w:cs="Arial"/>
                <w:b w:val="0"/>
                <w:bCs w:val="0"/>
                <w:sz w:val="20"/>
                <w:szCs w:val="20"/>
                <w:lang w:bidi="ar-SA"/>
              </w:rPr>
              <w:t>% of children 0 to 5 months</w:t>
            </w:r>
          </w:p>
        </w:tc>
        <w:tc>
          <w:tcPr>
            <w:tcW w:w="833" w:type="pct"/>
          </w:tcPr>
          <w:p w14:paraId="620B0192" w14:textId="27DB7BC8" w:rsidR="003D341F" w:rsidRPr="00206464" w:rsidRDefault="003D341F" w:rsidP="003D341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531</w:t>
            </w:r>
          </w:p>
        </w:tc>
        <w:tc>
          <w:tcPr>
            <w:tcW w:w="910" w:type="pct"/>
            <w:noWrap/>
          </w:tcPr>
          <w:p w14:paraId="5B4816E7" w14:textId="2A288073" w:rsidR="003D341F" w:rsidRPr="00206464" w:rsidRDefault="003D341F" w:rsidP="003D341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109</w:t>
            </w:r>
          </w:p>
        </w:tc>
        <w:tc>
          <w:tcPr>
            <w:tcW w:w="1061" w:type="pct"/>
            <w:noWrap/>
            <w:vAlign w:val="bottom"/>
          </w:tcPr>
          <w:p w14:paraId="77A38617" w14:textId="6ED4789E" w:rsidR="003D341F" w:rsidRPr="00206464" w:rsidRDefault="003D341F" w:rsidP="003D341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3D341F">
              <w:rPr>
                <w:rFonts w:ascii="Arial" w:eastAsia="Times New Roman" w:hAnsi="Arial" w:cs="Arial"/>
                <w:sz w:val="20"/>
                <w:szCs w:val="20"/>
                <w:highlight w:val="yellow"/>
                <w:lang w:bidi="ar-SA"/>
              </w:rPr>
              <w:t>20%</w:t>
            </w:r>
          </w:p>
        </w:tc>
      </w:tr>
      <w:tr w:rsidR="003D341F" w:rsidRPr="00206464" w14:paraId="41A49627" w14:textId="77777777" w:rsidTr="003D341F">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2196" w:type="pct"/>
            <w:noWrap/>
          </w:tcPr>
          <w:p w14:paraId="00D0685D" w14:textId="6824321E" w:rsidR="003D341F" w:rsidRPr="00206464" w:rsidRDefault="003D341F" w:rsidP="003D341F">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 of children 6 to 8 months</w:t>
            </w:r>
          </w:p>
        </w:tc>
        <w:tc>
          <w:tcPr>
            <w:tcW w:w="833" w:type="pct"/>
          </w:tcPr>
          <w:p w14:paraId="56406497" w14:textId="4FA39851" w:rsidR="003D341F" w:rsidRPr="00206464" w:rsidRDefault="003D341F" w:rsidP="003D341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531</w:t>
            </w:r>
          </w:p>
        </w:tc>
        <w:tc>
          <w:tcPr>
            <w:tcW w:w="910" w:type="pct"/>
            <w:noWrap/>
          </w:tcPr>
          <w:p w14:paraId="7F5FE685" w14:textId="52173916" w:rsidR="003D341F" w:rsidRPr="00206464" w:rsidRDefault="003D341F" w:rsidP="003D341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82</w:t>
            </w:r>
          </w:p>
        </w:tc>
        <w:tc>
          <w:tcPr>
            <w:tcW w:w="1061" w:type="pct"/>
            <w:noWrap/>
            <w:vAlign w:val="bottom"/>
          </w:tcPr>
          <w:p w14:paraId="1D1B76AD" w14:textId="5FF5DCC7" w:rsidR="003D341F" w:rsidRPr="00206464" w:rsidRDefault="003D341F" w:rsidP="003D341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15%</w:t>
            </w:r>
          </w:p>
        </w:tc>
      </w:tr>
      <w:tr w:rsidR="003D341F" w:rsidRPr="00206464" w14:paraId="4DDAF818" w14:textId="77777777" w:rsidTr="003D341F">
        <w:trPr>
          <w:trHeight w:val="215"/>
        </w:trPr>
        <w:tc>
          <w:tcPr>
            <w:cnfStyle w:val="001000000000" w:firstRow="0" w:lastRow="0" w:firstColumn="1" w:lastColumn="0" w:oddVBand="0" w:evenVBand="0" w:oddHBand="0" w:evenHBand="0" w:firstRowFirstColumn="0" w:firstRowLastColumn="0" w:lastRowFirstColumn="0" w:lastRowLastColumn="0"/>
            <w:tcW w:w="2196" w:type="pct"/>
            <w:noWrap/>
          </w:tcPr>
          <w:p w14:paraId="62211EB2" w14:textId="76F74C49" w:rsidR="003D341F" w:rsidRPr="003D341F" w:rsidRDefault="003D341F" w:rsidP="003D341F">
            <w:pPr>
              <w:jc w:val="both"/>
              <w:rPr>
                <w:rFonts w:ascii="Arial" w:eastAsia="Times New Roman" w:hAnsi="Arial" w:cs="Arial"/>
                <w:b w:val="0"/>
                <w:bCs w:val="0"/>
                <w:sz w:val="20"/>
                <w:szCs w:val="20"/>
                <w:highlight w:val="yellow"/>
                <w:lang w:bidi="ar-SA"/>
              </w:rPr>
            </w:pPr>
            <w:r w:rsidRPr="003D341F">
              <w:rPr>
                <w:rFonts w:ascii="Arial" w:eastAsia="Times New Roman" w:hAnsi="Arial" w:cs="Arial"/>
                <w:b w:val="0"/>
                <w:bCs w:val="0"/>
                <w:sz w:val="20"/>
                <w:szCs w:val="20"/>
                <w:highlight w:val="yellow"/>
                <w:lang w:bidi="ar-SA"/>
              </w:rPr>
              <w:t>% of children 9 to 11 months</w:t>
            </w:r>
          </w:p>
        </w:tc>
        <w:tc>
          <w:tcPr>
            <w:tcW w:w="833" w:type="pct"/>
          </w:tcPr>
          <w:p w14:paraId="2BA38C46" w14:textId="60B1E31E" w:rsidR="003D341F" w:rsidRPr="003D341F" w:rsidRDefault="003D341F" w:rsidP="003D341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highlight w:val="yellow"/>
                <w:lang w:bidi="ar-SA"/>
              </w:rPr>
            </w:pPr>
            <w:r w:rsidRPr="003D341F">
              <w:rPr>
                <w:rFonts w:ascii="Arial" w:eastAsia="Times New Roman" w:hAnsi="Arial" w:cs="Arial"/>
                <w:sz w:val="20"/>
                <w:szCs w:val="20"/>
                <w:highlight w:val="yellow"/>
                <w:lang w:bidi="ar-SA"/>
              </w:rPr>
              <w:t>531</w:t>
            </w:r>
          </w:p>
        </w:tc>
        <w:tc>
          <w:tcPr>
            <w:tcW w:w="910" w:type="pct"/>
            <w:noWrap/>
          </w:tcPr>
          <w:p w14:paraId="3C492BB4" w14:textId="218BCE8A" w:rsidR="003D341F" w:rsidRPr="003D341F" w:rsidRDefault="003D341F" w:rsidP="003D341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highlight w:val="yellow"/>
                <w:lang w:bidi="ar-SA"/>
              </w:rPr>
            </w:pPr>
            <w:r w:rsidRPr="003D341F">
              <w:rPr>
                <w:rFonts w:ascii="Arial" w:eastAsia="Times New Roman" w:hAnsi="Arial" w:cs="Arial"/>
                <w:sz w:val="20"/>
                <w:szCs w:val="20"/>
                <w:highlight w:val="yellow"/>
                <w:lang w:bidi="ar-SA"/>
              </w:rPr>
              <w:t>88</w:t>
            </w:r>
          </w:p>
        </w:tc>
        <w:tc>
          <w:tcPr>
            <w:tcW w:w="1061" w:type="pct"/>
            <w:noWrap/>
            <w:vAlign w:val="bottom"/>
          </w:tcPr>
          <w:p w14:paraId="5E1E5CCC" w14:textId="166E2818" w:rsidR="003D341F" w:rsidRPr="003D341F" w:rsidRDefault="003D341F" w:rsidP="003D341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highlight w:val="yellow"/>
                <w:lang w:bidi="ar-SA"/>
              </w:rPr>
            </w:pPr>
            <w:r w:rsidRPr="003D341F">
              <w:rPr>
                <w:rFonts w:ascii="Arial" w:eastAsia="Times New Roman" w:hAnsi="Arial" w:cs="Arial"/>
                <w:sz w:val="20"/>
                <w:szCs w:val="20"/>
                <w:highlight w:val="yellow"/>
                <w:lang w:bidi="ar-SA"/>
              </w:rPr>
              <w:t>16%</w:t>
            </w:r>
          </w:p>
        </w:tc>
      </w:tr>
      <w:tr w:rsidR="003D341F" w:rsidRPr="00206464" w14:paraId="7D1197CB" w14:textId="77777777" w:rsidTr="005F2544">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2196" w:type="pct"/>
            <w:noWrap/>
          </w:tcPr>
          <w:p w14:paraId="00DBA1B2" w14:textId="7F06B15F" w:rsidR="003D341F" w:rsidRPr="00206464" w:rsidRDefault="003D341F" w:rsidP="003D341F">
            <w:pPr>
              <w:jc w:val="both"/>
              <w:rPr>
                <w:rFonts w:ascii="Arial" w:eastAsia="Times New Roman" w:hAnsi="Arial" w:cs="Arial"/>
                <w:sz w:val="20"/>
                <w:szCs w:val="20"/>
                <w:lang w:bidi="ar-SA"/>
              </w:rPr>
            </w:pPr>
            <w:r w:rsidRPr="00206464">
              <w:rPr>
                <w:rFonts w:ascii="Arial" w:eastAsia="Times New Roman" w:hAnsi="Arial" w:cs="Arial"/>
                <w:b w:val="0"/>
                <w:bCs w:val="0"/>
                <w:sz w:val="20"/>
                <w:szCs w:val="20"/>
                <w:lang w:bidi="ar-SA"/>
              </w:rPr>
              <w:t xml:space="preserve">% of children 12 to 23 months </w:t>
            </w:r>
          </w:p>
        </w:tc>
        <w:tc>
          <w:tcPr>
            <w:tcW w:w="833" w:type="pct"/>
          </w:tcPr>
          <w:p w14:paraId="04D6CFF5" w14:textId="3ECF94CE" w:rsidR="003D341F" w:rsidRPr="00206464" w:rsidRDefault="003D341F" w:rsidP="003D341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531</w:t>
            </w:r>
          </w:p>
        </w:tc>
        <w:tc>
          <w:tcPr>
            <w:tcW w:w="910" w:type="pct"/>
            <w:noWrap/>
          </w:tcPr>
          <w:p w14:paraId="3FF49683" w14:textId="3C8C7016" w:rsidR="003D341F" w:rsidRPr="00206464" w:rsidRDefault="003D341F" w:rsidP="003D341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262</w:t>
            </w:r>
          </w:p>
        </w:tc>
        <w:tc>
          <w:tcPr>
            <w:tcW w:w="1061" w:type="pct"/>
            <w:noWrap/>
            <w:vAlign w:val="bottom"/>
          </w:tcPr>
          <w:p w14:paraId="253F00E2" w14:textId="72B4E03E" w:rsidR="003D341F" w:rsidRPr="00206464" w:rsidRDefault="003D341F" w:rsidP="003D341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49%</w:t>
            </w:r>
          </w:p>
        </w:tc>
      </w:tr>
      <w:tr w:rsidR="003D341F" w:rsidRPr="00206464" w14:paraId="3162F4C3" w14:textId="77777777" w:rsidTr="005F2544">
        <w:trPr>
          <w:trHeight w:val="215"/>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B4C6E7" w:themeFill="accent1" w:themeFillTint="66"/>
            <w:noWrap/>
          </w:tcPr>
          <w:p w14:paraId="646C7F77" w14:textId="77777777" w:rsidR="003D341F" w:rsidRPr="00206464" w:rsidRDefault="003D341F" w:rsidP="003D341F">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 xml:space="preserve">Segregation by Sex </w:t>
            </w:r>
          </w:p>
        </w:tc>
      </w:tr>
      <w:tr w:rsidR="003D341F" w:rsidRPr="00206464" w14:paraId="734CA97F" w14:textId="77777777" w:rsidTr="005F2544">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2196" w:type="pct"/>
            <w:noWrap/>
            <w:hideMark/>
          </w:tcPr>
          <w:p w14:paraId="3C54B255" w14:textId="77777777" w:rsidR="003D341F" w:rsidRPr="00206464" w:rsidRDefault="003D341F" w:rsidP="003D341F">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Male</w:t>
            </w:r>
          </w:p>
        </w:tc>
        <w:tc>
          <w:tcPr>
            <w:tcW w:w="833" w:type="pct"/>
          </w:tcPr>
          <w:p w14:paraId="184A4A63" w14:textId="77777777" w:rsidR="003D341F" w:rsidRPr="00206464" w:rsidRDefault="003D341F" w:rsidP="003D341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541</w:t>
            </w:r>
          </w:p>
        </w:tc>
        <w:tc>
          <w:tcPr>
            <w:tcW w:w="910" w:type="pct"/>
            <w:noWrap/>
          </w:tcPr>
          <w:p w14:paraId="751473D4" w14:textId="77777777" w:rsidR="003D341F" w:rsidRPr="00206464" w:rsidRDefault="003D341F" w:rsidP="003D341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279</w:t>
            </w:r>
          </w:p>
        </w:tc>
        <w:tc>
          <w:tcPr>
            <w:tcW w:w="1061" w:type="pct"/>
            <w:noWrap/>
            <w:vAlign w:val="bottom"/>
          </w:tcPr>
          <w:p w14:paraId="2CAC913D" w14:textId="4AAA4AC7" w:rsidR="003D341F" w:rsidRPr="00206464" w:rsidRDefault="003D341F" w:rsidP="003D341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52%</w:t>
            </w:r>
          </w:p>
        </w:tc>
      </w:tr>
      <w:tr w:rsidR="003D341F" w:rsidRPr="00206464" w14:paraId="018B6A07" w14:textId="77777777" w:rsidTr="005F2544">
        <w:trPr>
          <w:trHeight w:val="50"/>
        </w:trPr>
        <w:tc>
          <w:tcPr>
            <w:cnfStyle w:val="001000000000" w:firstRow="0" w:lastRow="0" w:firstColumn="1" w:lastColumn="0" w:oddVBand="0" w:evenVBand="0" w:oddHBand="0" w:evenHBand="0" w:firstRowFirstColumn="0" w:firstRowLastColumn="0" w:lastRowFirstColumn="0" w:lastRowLastColumn="0"/>
            <w:tcW w:w="2196" w:type="pct"/>
            <w:noWrap/>
            <w:hideMark/>
          </w:tcPr>
          <w:p w14:paraId="5F0F7342" w14:textId="77777777" w:rsidR="003D341F" w:rsidRPr="00206464" w:rsidRDefault="003D341F" w:rsidP="003D341F">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Female</w:t>
            </w:r>
          </w:p>
        </w:tc>
        <w:tc>
          <w:tcPr>
            <w:tcW w:w="833" w:type="pct"/>
          </w:tcPr>
          <w:p w14:paraId="6EC58A35" w14:textId="77777777" w:rsidR="003D341F" w:rsidRPr="00206464" w:rsidRDefault="003D341F" w:rsidP="003D341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541</w:t>
            </w:r>
          </w:p>
        </w:tc>
        <w:tc>
          <w:tcPr>
            <w:tcW w:w="910" w:type="pct"/>
            <w:noWrap/>
          </w:tcPr>
          <w:p w14:paraId="2B540E4A" w14:textId="77777777" w:rsidR="003D341F" w:rsidRPr="00206464" w:rsidRDefault="003D341F" w:rsidP="003D341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262</w:t>
            </w:r>
          </w:p>
        </w:tc>
        <w:tc>
          <w:tcPr>
            <w:tcW w:w="1061" w:type="pct"/>
            <w:noWrap/>
            <w:vAlign w:val="bottom"/>
          </w:tcPr>
          <w:p w14:paraId="52B4EA40" w14:textId="05665C74" w:rsidR="003D341F" w:rsidRPr="00206464" w:rsidRDefault="003D341F" w:rsidP="003D341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48%</w:t>
            </w:r>
          </w:p>
        </w:tc>
      </w:tr>
      <w:tr w:rsidR="003D341F" w:rsidRPr="00206464" w14:paraId="745C0EE3" w14:textId="77777777" w:rsidTr="005F2544">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2196" w:type="pct"/>
            <w:noWrap/>
            <w:hideMark/>
          </w:tcPr>
          <w:p w14:paraId="5C6F3AAD" w14:textId="77777777" w:rsidR="003D341F" w:rsidRPr="00206464" w:rsidRDefault="003D341F" w:rsidP="003D341F">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 xml:space="preserve">Children with fully verified birth dates </w:t>
            </w:r>
          </w:p>
        </w:tc>
        <w:tc>
          <w:tcPr>
            <w:tcW w:w="833" w:type="pct"/>
          </w:tcPr>
          <w:p w14:paraId="322AD82A" w14:textId="77777777" w:rsidR="003D341F" w:rsidRPr="00206464" w:rsidRDefault="003D341F" w:rsidP="003D341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541</w:t>
            </w:r>
          </w:p>
        </w:tc>
        <w:tc>
          <w:tcPr>
            <w:tcW w:w="910" w:type="pct"/>
            <w:noWrap/>
          </w:tcPr>
          <w:p w14:paraId="30B395FB" w14:textId="77777777" w:rsidR="003D341F" w:rsidRPr="00206464" w:rsidRDefault="003D341F" w:rsidP="003D341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523</w:t>
            </w:r>
          </w:p>
        </w:tc>
        <w:tc>
          <w:tcPr>
            <w:tcW w:w="1061" w:type="pct"/>
            <w:noWrap/>
            <w:vAlign w:val="bottom"/>
          </w:tcPr>
          <w:p w14:paraId="748D8609" w14:textId="06B436E3" w:rsidR="003D341F" w:rsidRPr="00206464" w:rsidRDefault="003D341F" w:rsidP="003D341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97%</w:t>
            </w:r>
          </w:p>
        </w:tc>
      </w:tr>
    </w:tbl>
    <w:p w14:paraId="0AB411FB" w14:textId="70E110C6" w:rsidR="00383E38" w:rsidRPr="00206464" w:rsidRDefault="00971D42" w:rsidP="00075BF6">
      <w:pPr>
        <w:pStyle w:val="Caption"/>
        <w:spacing w:after="0"/>
        <w:jc w:val="both"/>
        <w:rPr>
          <w:rFonts w:ascii="Arial" w:hAnsi="Arial" w:cs="Arial"/>
          <w:i w:val="0"/>
          <w:iCs w:val="0"/>
          <w:color w:val="auto"/>
          <w:sz w:val="20"/>
          <w:szCs w:val="20"/>
        </w:rPr>
      </w:pPr>
      <w:r w:rsidRPr="00206464">
        <w:rPr>
          <w:rFonts w:ascii="Arial" w:hAnsi="Arial" w:cs="Arial"/>
          <w:i w:val="0"/>
          <w:iCs w:val="0"/>
          <w:color w:val="auto"/>
          <w:sz w:val="20"/>
          <w:szCs w:val="20"/>
        </w:rPr>
        <w:t xml:space="preserve">A total of 541 children aged 0-23 months were achieved as opposed to the 531 children planned.  This gives a significant sample size in </w:t>
      </w:r>
      <w:r w:rsidR="00967F49" w:rsidRPr="00206464">
        <w:rPr>
          <w:rFonts w:ascii="Arial" w:hAnsi="Arial" w:cs="Arial"/>
          <w:i w:val="0"/>
          <w:iCs w:val="0"/>
          <w:color w:val="auto"/>
          <w:sz w:val="20"/>
          <w:szCs w:val="20"/>
        </w:rPr>
        <w:t>terms</w:t>
      </w:r>
      <w:r w:rsidRPr="00206464">
        <w:rPr>
          <w:rFonts w:ascii="Arial" w:hAnsi="Arial" w:cs="Arial"/>
          <w:i w:val="0"/>
          <w:iCs w:val="0"/>
          <w:color w:val="auto"/>
          <w:sz w:val="20"/>
          <w:szCs w:val="20"/>
        </w:rPr>
        <w:t xml:space="preserve"> of children for meaningful results. Looking at the representation by sex, 51.6% of the children population were male children</w:t>
      </w:r>
      <w:r w:rsidR="00206464">
        <w:rPr>
          <w:rFonts w:ascii="Arial" w:hAnsi="Arial" w:cs="Arial"/>
          <w:i w:val="0"/>
          <w:iCs w:val="0"/>
          <w:color w:val="auto"/>
          <w:sz w:val="20"/>
          <w:szCs w:val="20"/>
        </w:rPr>
        <w:t>,</w:t>
      </w:r>
      <w:r w:rsidRPr="00206464">
        <w:rPr>
          <w:rFonts w:ascii="Arial" w:hAnsi="Arial" w:cs="Arial"/>
          <w:i w:val="0"/>
          <w:iCs w:val="0"/>
          <w:color w:val="auto"/>
          <w:sz w:val="20"/>
          <w:szCs w:val="20"/>
        </w:rPr>
        <w:t xml:space="preserve"> while the female children represented 48.4% of the children aged 0-23 months among the sampled population in </w:t>
      </w:r>
      <w:r w:rsidR="00967F49" w:rsidRPr="00206464">
        <w:rPr>
          <w:rFonts w:ascii="Arial" w:hAnsi="Arial" w:cs="Arial"/>
          <w:i w:val="0"/>
          <w:iCs w:val="0"/>
          <w:color w:val="auto"/>
          <w:sz w:val="20"/>
          <w:szCs w:val="20"/>
        </w:rPr>
        <w:t xml:space="preserve">the </w:t>
      </w:r>
      <w:r w:rsidR="00FF5190">
        <w:rPr>
          <w:rFonts w:ascii="Arial" w:hAnsi="Arial" w:cs="Arial"/>
          <w:i w:val="0"/>
          <w:iCs w:val="0"/>
          <w:color w:val="auto"/>
          <w:sz w:val="20"/>
          <w:szCs w:val="20"/>
        </w:rPr>
        <w:t>Rohingya</w:t>
      </w:r>
      <w:r w:rsidR="00855570">
        <w:rPr>
          <w:rFonts w:ascii="Arial" w:hAnsi="Arial" w:cs="Arial"/>
          <w:i w:val="0"/>
          <w:iCs w:val="0"/>
          <w:color w:val="auto"/>
          <w:sz w:val="20"/>
          <w:szCs w:val="20"/>
        </w:rPr>
        <w:t xml:space="preserve"> camps</w:t>
      </w:r>
      <w:r w:rsidRPr="00206464">
        <w:rPr>
          <w:rFonts w:ascii="Arial" w:hAnsi="Arial" w:cs="Arial"/>
          <w:i w:val="0"/>
          <w:iCs w:val="0"/>
          <w:color w:val="auto"/>
          <w:sz w:val="20"/>
          <w:szCs w:val="20"/>
        </w:rPr>
        <w:t>.</w:t>
      </w:r>
    </w:p>
    <w:p w14:paraId="34F45ABA" w14:textId="21959660" w:rsidR="001F48C4" w:rsidRDefault="001F48C4" w:rsidP="00075BF6">
      <w:pPr>
        <w:pStyle w:val="ListParagraph"/>
        <w:numPr>
          <w:ilvl w:val="2"/>
          <w:numId w:val="17"/>
        </w:numPr>
        <w:spacing w:before="240" w:after="0" w:line="240" w:lineRule="auto"/>
        <w:ind w:left="720"/>
        <w:jc w:val="both"/>
        <w:rPr>
          <w:rFonts w:ascii="Arial" w:hAnsi="Arial" w:cs="Arial"/>
          <w:b/>
          <w:bCs/>
          <w:sz w:val="20"/>
          <w:szCs w:val="20"/>
        </w:rPr>
      </w:pPr>
      <w:r w:rsidRPr="00206464">
        <w:rPr>
          <w:rFonts w:ascii="Arial" w:hAnsi="Arial" w:cs="Arial"/>
          <w:b/>
          <w:bCs/>
          <w:sz w:val="20"/>
          <w:szCs w:val="20"/>
        </w:rPr>
        <w:t xml:space="preserve">Sample demographic information </w:t>
      </w:r>
    </w:p>
    <w:p w14:paraId="78E6CDEB" w14:textId="019C3D31" w:rsidR="00E530AB" w:rsidRPr="00E530AB" w:rsidRDefault="007D3083" w:rsidP="00E530AB">
      <w:pPr>
        <w:spacing w:before="240" w:after="0" w:line="240" w:lineRule="auto"/>
        <w:jc w:val="both"/>
        <w:rPr>
          <w:rFonts w:ascii="Arial" w:hAnsi="Arial" w:cs="Arial"/>
          <w:b/>
          <w:bCs/>
          <w:sz w:val="20"/>
          <w:szCs w:val="20"/>
        </w:rPr>
      </w:pPr>
      <w:r w:rsidRPr="00E530AB">
        <w:rPr>
          <w:rFonts w:ascii="Arial" w:hAnsi="Arial" w:cs="Arial"/>
          <w:b/>
          <w:bCs/>
          <w:sz w:val="20"/>
          <w:szCs w:val="20"/>
        </w:rPr>
        <w:t xml:space="preserve">Table </w:t>
      </w:r>
      <w:proofErr w:type="gramStart"/>
      <w:r w:rsidRPr="00E530AB">
        <w:rPr>
          <w:rFonts w:ascii="Arial" w:hAnsi="Arial" w:cs="Arial"/>
          <w:b/>
          <w:bCs/>
          <w:sz w:val="20"/>
          <w:szCs w:val="20"/>
        </w:rPr>
        <w:t>2 :</w:t>
      </w:r>
      <w:proofErr w:type="gramEnd"/>
      <w:r w:rsidRPr="00E530AB">
        <w:rPr>
          <w:rFonts w:ascii="Arial" w:hAnsi="Arial" w:cs="Arial"/>
          <w:b/>
          <w:bCs/>
          <w:sz w:val="20"/>
          <w:szCs w:val="20"/>
        </w:rPr>
        <w:t xml:space="preserve"> </w:t>
      </w:r>
      <w:r w:rsidR="00E530AB" w:rsidRPr="00E530AB">
        <w:rPr>
          <w:rFonts w:ascii="Arial" w:hAnsi="Arial" w:cs="Arial"/>
          <w:b/>
          <w:bCs/>
          <w:sz w:val="20"/>
          <w:szCs w:val="20"/>
        </w:rPr>
        <w:t xml:space="preserve">Sample demographic information </w:t>
      </w:r>
    </w:p>
    <w:tbl>
      <w:tblPr>
        <w:tblStyle w:val="TableGrid"/>
        <w:tblW w:w="0" w:type="auto"/>
        <w:tblLook w:val="04A0" w:firstRow="1" w:lastRow="0" w:firstColumn="1" w:lastColumn="0" w:noHBand="0" w:noVBand="1"/>
      </w:tblPr>
      <w:tblGrid>
        <w:gridCol w:w="761"/>
        <w:gridCol w:w="2442"/>
        <w:gridCol w:w="2269"/>
        <w:gridCol w:w="1228"/>
        <w:gridCol w:w="950"/>
        <w:gridCol w:w="1700"/>
      </w:tblGrid>
      <w:tr w:rsidR="00AA7921" w:rsidRPr="00206464" w14:paraId="5A487E2A" w14:textId="77777777" w:rsidTr="00E530AB">
        <w:tc>
          <w:tcPr>
            <w:tcW w:w="761" w:type="dxa"/>
            <w:shd w:val="clear" w:color="auto" w:fill="BDD6EE" w:themeFill="accent5" w:themeFillTint="66"/>
          </w:tcPr>
          <w:p w14:paraId="1A6C7213" w14:textId="5F5A7749" w:rsidR="00AA7921" w:rsidRPr="00206464" w:rsidRDefault="00AA7921" w:rsidP="00075BF6">
            <w:pPr>
              <w:rPr>
                <w:rFonts w:ascii="Arial" w:hAnsi="Arial" w:cs="Arial"/>
                <w:b/>
                <w:bCs/>
                <w:sz w:val="20"/>
                <w:szCs w:val="20"/>
              </w:rPr>
            </w:pPr>
            <w:r w:rsidRPr="00206464">
              <w:rPr>
                <w:rFonts w:ascii="Arial" w:hAnsi="Arial" w:cs="Arial"/>
                <w:b/>
                <w:bCs/>
                <w:sz w:val="20"/>
                <w:szCs w:val="20"/>
              </w:rPr>
              <w:t>Serial No</w:t>
            </w:r>
          </w:p>
        </w:tc>
        <w:tc>
          <w:tcPr>
            <w:tcW w:w="2442" w:type="dxa"/>
            <w:shd w:val="clear" w:color="auto" w:fill="BDD6EE" w:themeFill="accent5" w:themeFillTint="66"/>
          </w:tcPr>
          <w:p w14:paraId="27694ADD" w14:textId="5AA8D7D2" w:rsidR="00AA7921" w:rsidRPr="00206464" w:rsidRDefault="00AA7921" w:rsidP="00075BF6">
            <w:pPr>
              <w:rPr>
                <w:rFonts w:ascii="Arial" w:hAnsi="Arial" w:cs="Arial"/>
                <w:b/>
                <w:bCs/>
                <w:sz w:val="20"/>
                <w:szCs w:val="20"/>
              </w:rPr>
            </w:pPr>
            <w:r w:rsidRPr="00206464">
              <w:rPr>
                <w:rFonts w:ascii="Arial" w:hAnsi="Arial" w:cs="Arial"/>
                <w:b/>
                <w:bCs/>
                <w:sz w:val="20"/>
                <w:szCs w:val="20"/>
              </w:rPr>
              <w:t>Indicators</w:t>
            </w:r>
          </w:p>
        </w:tc>
        <w:tc>
          <w:tcPr>
            <w:tcW w:w="2269" w:type="dxa"/>
            <w:shd w:val="clear" w:color="auto" w:fill="BDD6EE" w:themeFill="accent5" w:themeFillTint="66"/>
          </w:tcPr>
          <w:p w14:paraId="0D69BB55" w14:textId="77156577" w:rsidR="00AA7921" w:rsidRPr="00206464" w:rsidRDefault="00AA7921" w:rsidP="00075BF6">
            <w:pPr>
              <w:rPr>
                <w:rFonts w:ascii="Arial" w:hAnsi="Arial" w:cs="Arial"/>
                <w:b/>
                <w:bCs/>
                <w:sz w:val="20"/>
                <w:szCs w:val="20"/>
              </w:rPr>
            </w:pPr>
            <w:r w:rsidRPr="00206464">
              <w:rPr>
                <w:rFonts w:ascii="Arial" w:hAnsi="Arial" w:cs="Arial"/>
                <w:b/>
                <w:bCs/>
                <w:sz w:val="20"/>
                <w:szCs w:val="20"/>
              </w:rPr>
              <w:t xml:space="preserve">Response </w:t>
            </w:r>
          </w:p>
        </w:tc>
        <w:tc>
          <w:tcPr>
            <w:tcW w:w="1228" w:type="dxa"/>
            <w:shd w:val="clear" w:color="auto" w:fill="BDD6EE" w:themeFill="accent5" w:themeFillTint="66"/>
          </w:tcPr>
          <w:p w14:paraId="2C446474" w14:textId="65BFC083" w:rsidR="00AA7921" w:rsidRPr="00206464" w:rsidRDefault="00AA7921" w:rsidP="00075BF6">
            <w:pPr>
              <w:rPr>
                <w:rFonts w:ascii="Arial" w:hAnsi="Arial" w:cs="Arial"/>
                <w:b/>
                <w:bCs/>
                <w:sz w:val="20"/>
                <w:szCs w:val="20"/>
              </w:rPr>
            </w:pPr>
            <w:r w:rsidRPr="00206464">
              <w:rPr>
                <w:rFonts w:ascii="Arial" w:eastAsia="Times New Roman" w:hAnsi="Arial" w:cs="Arial"/>
                <w:b/>
                <w:bCs/>
                <w:sz w:val="20"/>
                <w:szCs w:val="20"/>
              </w:rPr>
              <w:t>Frequency</w:t>
            </w:r>
          </w:p>
        </w:tc>
        <w:tc>
          <w:tcPr>
            <w:tcW w:w="950" w:type="dxa"/>
            <w:shd w:val="clear" w:color="auto" w:fill="BDD6EE" w:themeFill="accent5" w:themeFillTint="66"/>
          </w:tcPr>
          <w:p w14:paraId="56CE6EEF" w14:textId="08494373" w:rsidR="00AA7921" w:rsidRPr="00206464" w:rsidRDefault="00AA7921" w:rsidP="00075BF6">
            <w:pPr>
              <w:rPr>
                <w:rFonts w:ascii="Arial" w:hAnsi="Arial" w:cs="Arial"/>
                <w:b/>
                <w:bCs/>
                <w:sz w:val="20"/>
                <w:szCs w:val="20"/>
              </w:rPr>
            </w:pPr>
            <w:r w:rsidRPr="00206464">
              <w:rPr>
                <w:rFonts w:ascii="Arial" w:eastAsia="Times New Roman" w:hAnsi="Arial" w:cs="Arial"/>
                <w:b/>
                <w:bCs/>
                <w:sz w:val="20"/>
                <w:szCs w:val="20"/>
              </w:rPr>
              <w:t>Percent</w:t>
            </w:r>
          </w:p>
        </w:tc>
        <w:tc>
          <w:tcPr>
            <w:tcW w:w="1700" w:type="dxa"/>
            <w:shd w:val="clear" w:color="auto" w:fill="BDD6EE" w:themeFill="accent5" w:themeFillTint="66"/>
          </w:tcPr>
          <w:p w14:paraId="4882BAE3" w14:textId="7DAD4ECB" w:rsidR="00AA7921" w:rsidRPr="00206464" w:rsidRDefault="00AA7921" w:rsidP="00075BF6">
            <w:pPr>
              <w:rPr>
                <w:rFonts w:ascii="Arial" w:hAnsi="Arial" w:cs="Arial"/>
                <w:b/>
                <w:bCs/>
                <w:sz w:val="20"/>
                <w:szCs w:val="20"/>
              </w:rPr>
            </w:pPr>
            <w:r w:rsidRPr="00206464">
              <w:rPr>
                <w:rFonts w:ascii="Arial" w:eastAsia="Times New Roman" w:hAnsi="Arial" w:cs="Arial"/>
                <w:b/>
                <w:bCs/>
                <w:sz w:val="20"/>
                <w:szCs w:val="20"/>
                <w:lang w:bidi="ar-SA"/>
              </w:rPr>
              <w:t>95% CI value</w:t>
            </w:r>
          </w:p>
        </w:tc>
      </w:tr>
      <w:tr w:rsidR="00AA7921" w:rsidRPr="00206464" w14:paraId="4AAA3C70" w14:textId="77777777" w:rsidTr="00E530AB">
        <w:tc>
          <w:tcPr>
            <w:tcW w:w="761" w:type="dxa"/>
            <w:vMerge w:val="restart"/>
          </w:tcPr>
          <w:p w14:paraId="54D933FE" w14:textId="354E1B33" w:rsidR="00AA7921" w:rsidRPr="00206464" w:rsidRDefault="00AA7921" w:rsidP="00075BF6">
            <w:pPr>
              <w:rPr>
                <w:rFonts w:ascii="Arial" w:hAnsi="Arial" w:cs="Arial"/>
                <w:sz w:val="20"/>
                <w:szCs w:val="20"/>
              </w:rPr>
            </w:pPr>
            <w:r w:rsidRPr="00206464">
              <w:rPr>
                <w:rFonts w:ascii="Arial" w:hAnsi="Arial" w:cs="Arial"/>
                <w:sz w:val="20"/>
                <w:szCs w:val="20"/>
              </w:rPr>
              <w:t>01</w:t>
            </w:r>
          </w:p>
        </w:tc>
        <w:tc>
          <w:tcPr>
            <w:tcW w:w="2442" w:type="dxa"/>
            <w:vMerge w:val="restart"/>
          </w:tcPr>
          <w:p w14:paraId="2A1CFA16" w14:textId="2485EC34" w:rsidR="00AA7921" w:rsidRPr="00206464" w:rsidRDefault="00AA7921" w:rsidP="00075BF6">
            <w:pPr>
              <w:rPr>
                <w:rFonts w:ascii="Arial" w:hAnsi="Arial" w:cs="Arial"/>
                <w:bCs/>
                <w:sz w:val="20"/>
                <w:szCs w:val="20"/>
              </w:rPr>
            </w:pPr>
            <w:r w:rsidRPr="00206464">
              <w:rPr>
                <w:rFonts w:ascii="Arial" w:hAnsi="Arial" w:cs="Arial"/>
                <w:bCs/>
                <w:sz w:val="20"/>
                <w:szCs w:val="20"/>
              </w:rPr>
              <w:t>Sex of caregivers</w:t>
            </w:r>
          </w:p>
        </w:tc>
        <w:tc>
          <w:tcPr>
            <w:tcW w:w="2269" w:type="dxa"/>
          </w:tcPr>
          <w:p w14:paraId="34B2D5E4" w14:textId="4E38E64A" w:rsidR="00AA7921" w:rsidRPr="00206464" w:rsidRDefault="00AA7921" w:rsidP="00075BF6">
            <w:pPr>
              <w:rPr>
                <w:rFonts w:ascii="Arial" w:hAnsi="Arial" w:cs="Arial"/>
                <w:sz w:val="20"/>
                <w:szCs w:val="20"/>
              </w:rPr>
            </w:pPr>
            <w:r w:rsidRPr="00206464">
              <w:rPr>
                <w:rFonts w:ascii="Arial" w:eastAsia="Times New Roman" w:hAnsi="Arial" w:cs="Arial"/>
                <w:sz w:val="20"/>
                <w:szCs w:val="20"/>
              </w:rPr>
              <w:t xml:space="preserve">Female Caregivers </w:t>
            </w:r>
          </w:p>
        </w:tc>
        <w:tc>
          <w:tcPr>
            <w:tcW w:w="1228" w:type="dxa"/>
          </w:tcPr>
          <w:p w14:paraId="4BC452A3" w14:textId="77E771E8" w:rsidR="00AA7921" w:rsidRPr="00206464" w:rsidRDefault="00AA7921" w:rsidP="00075BF6">
            <w:pPr>
              <w:rPr>
                <w:rFonts w:ascii="Arial" w:hAnsi="Arial" w:cs="Arial"/>
                <w:sz w:val="20"/>
                <w:szCs w:val="20"/>
              </w:rPr>
            </w:pPr>
            <w:r w:rsidRPr="00206464">
              <w:rPr>
                <w:rFonts w:ascii="Arial" w:eastAsia="Times New Roman" w:hAnsi="Arial" w:cs="Arial"/>
                <w:sz w:val="20"/>
                <w:szCs w:val="20"/>
              </w:rPr>
              <w:t>489</w:t>
            </w:r>
          </w:p>
        </w:tc>
        <w:tc>
          <w:tcPr>
            <w:tcW w:w="950" w:type="dxa"/>
          </w:tcPr>
          <w:p w14:paraId="45A303A4" w14:textId="0509C6FF" w:rsidR="00AA7921" w:rsidRPr="00206464" w:rsidRDefault="00AA7921" w:rsidP="00075BF6">
            <w:pPr>
              <w:rPr>
                <w:rFonts w:ascii="Arial" w:hAnsi="Arial" w:cs="Arial"/>
                <w:sz w:val="20"/>
                <w:szCs w:val="20"/>
              </w:rPr>
            </w:pPr>
            <w:r w:rsidRPr="00206464">
              <w:rPr>
                <w:rFonts w:ascii="Arial" w:eastAsia="Times New Roman" w:hAnsi="Arial" w:cs="Arial"/>
                <w:sz w:val="20"/>
                <w:szCs w:val="20"/>
              </w:rPr>
              <w:t>92.01%</w:t>
            </w:r>
          </w:p>
        </w:tc>
        <w:tc>
          <w:tcPr>
            <w:tcW w:w="1700" w:type="dxa"/>
          </w:tcPr>
          <w:p w14:paraId="19CF8EE9" w14:textId="6323E5E6" w:rsidR="00AA7921" w:rsidRPr="00206464" w:rsidRDefault="00AA7921" w:rsidP="00075BF6">
            <w:pPr>
              <w:rPr>
                <w:rFonts w:ascii="Arial" w:hAnsi="Arial" w:cs="Arial"/>
                <w:sz w:val="20"/>
                <w:szCs w:val="20"/>
              </w:rPr>
            </w:pPr>
            <w:r w:rsidRPr="00206464">
              <w:rPr>
                <w:rFonts w:ascii="Arial" w:hAnsi="Arial" w:cs="Arial"/>
                <w:sz w:val="20"/>
                <w:szCs w:val="20"/>
              </w:rPr>
              <w:t>88.99%, 95.03%</w:t>
            </w:r>
          </w:p>
        </w:tc>
      </w:tr>
      <w:tr w:rsidR="00AA7921" w:rsidRPr="00206464" w14:paraId="783C9D1A" w14:textId="77777777" w:rsidTr="00E530AB">
        <w:tc>
          <w:tcPr>
            <w:tcW w:w="761" w:type="dxa"/>
            <w:vMerge/>
          </w:tcPr>
          <w:p w14:paraId="0177BE56" w14:textId="77777777" w:rsidR="00AA7921" w:rsidRPr="00206464" w:rsidRDefault="00AA7921" w:rsidP="00075BF6">
            <w:pPr>
              <w:rPr>
                <w:rFonts w:ascii="Arial" w:hAnsi="Arial" w:cs="Arial"/>
                <w:sz w:val="20"/>
                <w:szCs w:val="20"/>
              </w:rPr>
            </w:pPr>
          </w:p>
        </w:tc>
        <w:tc>
          <w:tcPr>
            <w:tcW w:w="2442" w:type="dxa"/>
            <w:vMerge/>
          </w:tcPr>
          <w:p w14:paraId="69CDA1BC" w14:textId="77777777" w:rsidR="00AA7921" w:rsidRPr="00206464" w:rsidRDefault="00AA7921" w:rsidP="00075BF6">
            <w:pPr>
              <w:rPr>
                <w:rFonts w:ascii="Arial" w:hAnsi="Arial" w:cs="Arial"/>
                <w:bCs/>
                <w:sz w:val="20"/>
                <w:szCs w:val="20"/>
              </w:rPr>
            </w:pPr>
          </w:p>
        </w:tc>
        <w:tc>
          <w:tcPr>
            <w:tcW w:w="2269" w:type="dxa"/>
          </w:tcPr>
          <w:p w14:paraId="10C2A7DB" w14:textId="73378A69" w:rsidR="00AA7921" w:rsidRPr="00206464" w:rsidRDefault="00AA7921" w:rsidP="00075BF6">
            <w:pPr>
              <w:rPr>
                <w:rFonts w:ascii="Arial" w:hAnsi="Arial" w:cs="Arial"/>
                <w:sz w:val="20"/>
                <w:szCs w:val="20"/>
              </w:rPr>
            </w:pPr>
            <w:r w:rsidRPr="00206464">
              <w:rPr>
                <w:rFonts w:ascii="Arial" w:eastAsia="Times New Roman" w:hAnsi="Arial" w:cs="Arial"/>
                <w:sz w:val="20"/>
                <w:szCs w:val="20"/>
              </w:rPr>
              <w:t xml:space="preserve">Male caregivers </w:t>
            </w:r>
          </w:p>
        </w:tc>
        <w:tc>
          <w:tcPr>
            <w:tcW w:w="1228" w:type="dxa"/>
          </w:tcPr>
          <w:p w14:paraId="16AE337C" w14:textId="34C5C087" w:rsidR="00AA7921" w:rsidRPr="00206464" w:rsidRDefault="00AA7921" w:rsidP="00075BF6">
            <w:pPr>
              <w:rPr>
                <w:rFonts w:ascii="Arial" w:hAnsi="Arial" w:cs="Arial"/>
                <w:sz w:val="20"/>
                <w:szCs w:val="20"/>
              </w:rPr>
            </w:pPr>
            <w:r w:rsidRPr="00206464">
              <w:rPr>
                <w:rFonts w:ascii="Arial" w:eastAsia="Times New Roman" w:hAnsi="Arial" w:cs="Arial"/>
                <w:sz w:val="20"/>
                <w:szCs w:val="20"/>
              </w:rPr>
              <w:t>42</w:t>
            </w:r>
          </w:p>
        </w:tc>
        <w:tc>
          <w:tcPr>
            <w:tcW w:w="950" w:type="dxa"/>
          </w:tcPr>
          <w:p w14:paraId="33F9D4FE" w14:textId="2177C18D" w:rsidR="00AA7921" w:rsidRPr="00206464" w:rsidRDefault="00AA7921" w:rsidP="00075BF6">
            <w:pPr>
              <w:rPr>
                <w:rFonts w:ascii="Arial" w:hAnsi="Arial" w:cs="Arial"/>
                <w:sz w:val="20"/>
                <w:szCs w:val="20"/>
              </w:rPr>
            </w:pPr>
            <w:r w:rsidRPr="00206464">
              <w:rPr>
                <w:rFonts w:ascii="Arial" w:eastAsia="Times New Roman" w:hAnsi="Arial" w:cs="Arial"/>
                <w:sz w:val="20"/>
                <w:szCs w:val="20"/>
              </w:rPr>
              <w:t xml:space="preserve">7.91% </w:t>
            </w:r>
          </w:p>
        </w:tc>
        <w:tc>
          <w:tcPr>
            <w:tcW w:w="1700" w:type="dxa"/>
          </w:tcPr>
          <w:p w14:paraId="126CEFEA" w14:textId="0A491525" w:rsidR="00AA7921" w:rsidRPr="00206464" w:rsidRDefault="00AA7921" w:rsidP="00075BF6">
            <w:pPr>
              <w:rPr>
                <w:rFonts w:ascii="Arial" w:hAnsi="Arial" w:cs="Arial"/>
                <w:sz w:val="20"/>
                <w:szCs w:val="20"/>
              </w:rPr>
            </w:pPr>
            <w:r w:rsidRPr="00206464">
              <w:rPr>
                <w:rFonts w:ascii="Arial" w:hAnsi="Arial" w:cs="Arial"/>
                <w:sz w:val="20"/>
                <w:szCs w:val="20"/>
              </w:rPr>
              <w:t>4.97%, 10.84%</w:t>
            </w:r>
          </w:p>
        </w:tc>
      </w:tr>
      <w:tr w:rsidR="00AA7921" w:rsidRPr="00206464" w14:paraId="552C0A75" w14:textId="77777777" w:rsidTr="00E530AB">
        <w:tc>
          <w:tcPr>
            <w:tcW w:w="761" w:type="dxa"/>
            <w:vMerge w:val="restart"/>
          </w:tcPr>
          <w:p w14:paraId="3FBB7CD6" w14:textId="4E2E4386" w:rsidR="00AA7921" w:rsidRPr="00206464" w:rsidRDefault="00790A43" w:rsidP="00075BF6">
            <w:pPr>
              <w:rPr>
                <w:rFonts w:ascii="Arial" w:hAnsi="Arial" w:cs="Arial"/>
                <w:sz w:val="20"/>
                <w:szCs w:val="20"/>
              </w:rPr>
            </w:pPr>
            <w:r w:rsidRPr="00206464">
              <w:rPr>
                <w:rFonts w:ascii="Arial" w:hAnsi="Arial" w:cs="Arial"/>
                <w:sz w:val="20"/>
                <w:szCs w:val="20"/>
              </w:rPr>
              <w:t>02</w:t>
            </w:r>
          </w:p>
        </w:tc>
        <w:tc>
          <w:tcPr>
            <w:tcW w:w="2442" w:type="dxa"/>
            <w:vMerge w:val="restart"/>
          </w:tcPr>
          <w:p w14:paraId="7FDD6C93" w14:textId="779A00D8" w:rsidR="00AA7921" w:rsidRPr="00206464" w:rsidRDefault="00AA7921" w:rsidP="00075BF6">
            <w:pPr>
              <w:rPr>
                <w:rFonts w:ascii="Arial" w:hAnsi="Arial" w:cs="Arial"/>
                <w:bCs/>
                <w:sz w:val="20"/>
                <w:szCs w:val="20"/>
              </w:rPr>
            </w:pPr>
            <w:r w:rsidRPr="00206464">
              <w:rPr>
                <w:rFonts w:ascii="Arial" w:eastAsia="Candara" w:hAnsi="Arial" w:cs="Arial"/>
                <w:bCs/>
                <w:sz w:val="20"/>
                <w:szCs w:val="20"/>
              </w:rPr>
              <w:t xml:space="preserve">Marital status of female caregivers </w:t>
            </w:r>
          </w:p>
        </w:tc>
        <w:tc>
          <w:tcPr>
            <w:tcW w:w="2269" w:type="dxa"/>
          </w:tcPr>
          <w:p w14:paraId="6C9B4613" w14:textId="2F829648" w:rsidR="00AA7921" w:rsidRPr="00206464" w:rsidRDefault="00AA7921" w:rsidP="00075BF6">
            <w:pPr>
              <w:rPr>
                <w:rFonts w:ascii="Arial" w:hAnsi="Arial" w:cs="Arial"/>
                <w:sz w:val="20"/>
                <w:szCs w:val="20"/>
              </w:rPr>
            </w:pPr>
            <w:r w:rsidRPr="00206464">
              <w:rPr>
                <w:rFonts w:ascii="Arial" w:eastAsia="Times New Roman" w:hAnsi="Arial" w:cs="Arial"/>
                <w:color w:val="000000"/>
                <w:sz w:val="20"/>
                <w:szCs w:val="20"/>
                <w:lang w:bidi="ar-SA"/>
              </w:rPr>
              <w:t>Married</w:t>
            </w:r>
          </w:p>
        </w:tc>
        <w:tc>
          <w:tcPr>
            <w:tcW w:w="1228" w:type="dxa"/>
          </w:tcPr>
          <w:p w14:paraId="1BDC3EB7" w14:textId="4D5D4D97" w:rsidR="00AA7921" w:rsidRPr="00206464" w:rsidRDefault="00AA7921" w:rsidP="00075BF6">
            <w:pPr>
              <w:rPr>
                <w:rFonts w:ascii="Arial" w:hAnsi="Arial" w:cs="Arial"/>
                <w:sz w:val="20"/>
                <w:szCs w:val="20"/>
              </w:rPr>
            </w:pPr>
            <w:r w:rsidRPr="00206464">
              <w:rPr>
                <w:rFonts w:ascii="Arial" w:eastAsia="Times New Roman" w:hAnsi="Arial" w:cs="Arial"/>
                <w:color w:val="000000"/>
                <w:sz w:val="20"/>
                <w:szCs w:val="20"/>
                <w:lang w:bidi="ar-SA"/>
              </w:rPr>
              <w:t>4</w:t>
            </w:r>
            <w:r w:rsidR="00036C06" w:rsidRPr="00206464">
              <w:rPr>
                <w:rFonts w:ascii="Arial" w:eastAsia="Times New Roman" w:hAnsi="Arial" w:cs="Arial"/>
                <w:color w:val="000000"/>
                <w:sz w:val="20"/>
                <w:szCs w:val="20"/>
                <w:lang w:bidi="ar-SA"/>
              </w:rPr>
              <w:t>8</w:t>
            </w:r>
            <w:r w:rsidRPr="00206464">
              <w:rPr>
                <w:rFonts w:ascii="Arial" w:eastAsia="Times New Roman" w:hAnsi="Arial" w:cs="Arial"/>
                <w:color w:val="000000"/>
                <w:sz w:val="20"/>
                <w:szCs w:val="20"/>
                <w:lang w:bidi="ar-SA"/>
              </w:rPr>
              <w:t>7</w:t>
            </w:r>
          </w:p>
        </w:tc>
        <w:tc>
          <w:tcPr>
            <w:tcW w:w="950" w:type="dxa"/>
            <w:vAlign w:val="bottom"/>
          </w:tcPr>
          <w:p w14:paraId="6B5EB70A" w14:textId="76CD09A6" w:rsidR="00AA7921" w:rsidRPr="00206464" w:rsidRDefault="00AA7921" w:rsidP="00075BF6">
            <w:pPr>
              <w:rPr>
                <w:rFonts w:ascii="Arial" w:hAnsi="Arial" w:cs="Arial"/>
                <w:sz w:val="20"/>
                <w:szCs w:val="20"/>
              </w:rPr>
            </w:pPr>
            <w:r w:rsidRPr="00206464">
              <w:rPr>
                <w:rFonts w:ascii="Arial" w:hAnsi="Arial" w:cs="Arial"/>
                <w:color w:val="000000"/>
                <w:sz w:val="20"/>
                <w:szCs w:val="20"/>
              </w:rPr>
              <w:t>99.8%</w:t>
            </w:r>
          </w:p>
        </w:tc>
        <w:tc>
          <w:tcPr>
            <w:tcW w:w="1700" w:type="dxa"/>
          </w:tcPr>
          <w:p w14:paraId="2BA0DC31" w14:textId="20A7446E" w:rsidR="00AA7921" w:rsidRPr="00206464" w:rsidRDefault="00C822C7" w:rsidP="00075BF6">
            <w:pPr>
              <w:rPr>
                <w:rFonts w:ascii="Arial" w:hAnsi="Arial" w:cs="Arial"/>
                <w:sz w:val="20"/>
                <w:szCs w:val="20"/>
              </w:rPr>
            </w:pPr>
            <w:r w:rsidRPr="00206464">
              <w:rPr>
                <w:rFonts w:ascii="Arial" w:hAnsi="Arial" w:cs="Arial"/>
                <w:sz w:val="20"/>
                <w:szCs w:val="20"/>
              </w:rPr>
              <w:t>96.2%</w:t>
            </w:r>
            <w:r w:rsidR="003A0A18" w:rsidRPr="00206464">
              <w:rPr>
                <w:rFonts w:ascii="Arial" w:hAnsi="Arial" w:cs="Arial"/>
                <w:sz w:val="20"/>
                <w:szCs w:val="20"/>
              </w:rPr>
              <w:t xml:space="preserve">, </w:t>
            </w:r>
            <w:r w:rsidR="00CC2853" w:rsidRPr="00206464">
              <w:rPr>
                <w:rFonts w:ascii="Arial" w:hAnsi="Arial" w:cs="Arial"/>
                <w:sz w:val="20"/>
                <w:szCs w:val="20"/>
              </w:rPr>
              <w:t>100.0%</w:t>
            </w:r>
          </w:p>
        </w:tc>
      </w:tr>
      <w:tr w:rsidR="00AA7921" w:rsidRPr="00206464" w14:paraId="56AB05B8" w14:textId="77777777" w:rsidTr="00E530AB">
        <w:tc>
          <w:tcPr>
            <w:tcW w:w="761" w:type="dxa"/>
            <w:vMerge/>
          </w:tcPr>
          <w:p w14:paraId="4A6DED53" w14:textId="77777777" w:rsidR="00AA7921" w:rsidRPr="00206464" w:rsidRDefault="00AA7921" w:rsidP="00075BF6">
            <w:pPr>
              <w:rPr>
                <w:rFonts w:ascii="Arial" w:hAnsi="Arial" w:cs="Arial"/>
                <w:sz w:val="20"/>
                <w:szCs w:val="20"/>
              </w:rPr>
            </w:pPr>
          </w:p>
        </w:tc>
        <w:tc>
          <w:tcPr>
            <w:tcW w:w="2442" w:type="dxa"/>
            <w:vMerge/>
          </w:tcPr>
          <w:p w14:paraId="159A0F5C" w14:textId="0E7F7310" w:rsidR="00AA7921" w:rsidRPr="00206464" w:rsidRDefault="00AA7921" w:rsidP="00075BF6">
            <w:pPr>
              <w:rPr>
                <w:rFonts w:ascii="Arial" w:hAnsi="Arial" w:cs="Arial"/>
                <w:bCs/>
                <w:sz w:val="20"/>
                <w:szCs w:val="20"/>
              </w:rPr>
            </w:pPr>
          </w:p>
        </w:tc>
        <w:tc>
          <w:tcPr>
            <w:tcW w:w="2269" w:type="dxa"/>
          </w:tcPr>
          <w:p w14:paraId="524C02A1" w14:textId="3FCC1FBF" w:rsidR="00AA7921" w:rsidRPr="00206464" w:rsidRDefault="00AA7921" w:rsidP="00075BF6">
            <w:pPr>
              <w:rPr>
                <w:rFonts w:ascii="Arial" w:hAnsi="Arial" w:cs="Arial"/>
                <w:sz w:val="20"/>
                <w:szCs w:val="20"/>
              </w:rPr>
            </w:pPr>
            <w:r w:rsidRPr="00206464">
              <w:rPr>
                <w:rFonts w:ascii="Arial" w:eastAsia="Times New Roman" w:hAnsi="Arial" w:cs="Arial"/>
                <w:color w:val="000000"/>
                <w:sz w:val="20"/>
                <w:szCs w:val="20"/>
                <w:lang w:bidi="ar-SA"/>
              </w:rPr>
              <w:t>Widowed</w:t>
            </w:r>
          </w:p>
        </w:tc>
        <w:tc>
          <w:tcPr>
            <w:tcW w:w="1228" w:type="dxa"/>
          </w:tcPr>
          <w:p w14:paraId="490DBBE5" w14:textId="4EE51DF7" w:rsidR="00AA7921" w:rsidRPr="00206464" w:rsidRDefault="00036C06" w:rsidP="00075BF6">
            <w:pPr>
              <w:rPr>
                <w:rFonts w:ascii="Arial" w:hAnsi="Arial" w:cs="Arial"/>
                <w:sz w:val="20"/>
                <w:szCs w:val="20"/>
              </w:rPr>
            </w:pPr>
            <w:r w:rsidRPr="00206464">
              <w:rPr>
                <w:rFonts w:ascii="Arial" w:hAnsi="Arial" w:cs="Arial"/>
                <w:sz w:val="20"/>
                <w:szCs w:val="20"/>
              </w:rPr>
              <w:t>2</w:t>
            </w:r>
          </w:p>
        </w:tc>
        <w:tc>
          <w:tcPr>
            <w:tcW w:w="950" w:type="dxa"/>
            <w:vAlign w:val="bottom"/>
          </w:tcPr>
          <w:p w14:paraId="2EEE1F20" w14:textId="61A5550D" w:rsidR="00AA7921" w:rsidRPr="00206464" w:rsidRDefault="00AA7921" w:rsidP="00075BF6">
            <w:pPr>
              <w:rPr>
                <w:rFonts w:ascii="Arial" w:hAnsi="Arial" w:cs="Arial"/>
                <w:sz w:val="20"/>
                <w:szCs w:val="20"/>
              </w:rPr>
            </w:pPr>
            <w:r w:rsidRPr="00206464">
              <w:rPr>
                <w:rFonts w:ascii="Arial" w:hAnsi="Arial" w:cs="Arial"/>
                <w:color w:val="000000"/>
                <w:sz w:val="20"/>
                <w:szCs w:val="20"/>
              </w:rPr>
              <w:t>0.</w:t>
            </w:r>
            <w:r w:rsidR="00036C06" w:rsidRPr="00206464">
              <w:rPr>
                <w:rFonts w:ascii="Arial" w:hAnsi="Arial" w:cs="Arial"/>
                <w:color w:val="000000"/>
                <w:sz w:val="20"/>
                <w:szCs w:val="20"/>
              </w:rPr>
              <w:t>41</w:t>
            </w:r>
            <w:r w:rsidRPr="00206464">
              <w:rPr>
                <w:rFonts w:ascii="Arial" w:hAnsi="Arial" w:cs="Arial"/>
                <w:color w:val="000000"/>
                <w:sz w:val="20"/>
                <w:szCs w:val="20"/>
              </w:rPr>
              <w:t>%</w:t>
            </w:r>
          </w:p>
        </w:tc>
        <w:tc>
          <w:tcPr>
            <w:tcW w:w="1700" w:type="dxa"/>
          </w:tcPr>
          <w:p w14:paraId="002CEDCA" w14:textId="49149AFD" w:rsidR="00AA7921" w:rsidRPr="00206464" w:rsidRDefault="00B26D51" w:rsidP="00075BF6">
            <w:pPr>
              <w:rPr>
                <w:rFonts w:ascii="Arial" w:hAnsi="Arial" w:cs="Arial"/>
                <w:sz w:val="20"/>
                <w:szCs w:val="20"/>
              </w:rPr>
            </w:pPr>
            <w:r w:rsidRPr="00206464">
              <w:rPr>
                <w:rFonts w:ascii="Arial" w:hAnsi="Arial" w:cs="Arial"/>
                <w:sz w:val="20"/>
                <w:szCs w:val="20"/>
              </w:rPr>
              <w:t xml:space="preserve">-0.1%, </w:t>
            </w:r>
            <w:r w:rsidR="00C822C7" w:rsidRPr="00206464">
              <w:rPr>
                <w:rFonts w:ascii="Arial" w:hAnsi="Arial" w:cs="Arial"/>
                <w:sz w:val="20"/>
                <w:szCs w:val="20"/>
              </w:rPr>
              <w:t>0.84%</w:t>
            </w:r>
          </w:p>
        </w:tc>
      </w:tr>
      <w:tr w:rsidR="006857EC" w:rsidRPr="00206464" w14:paraId="5122C4C2" w14:textId="77777777" w:rsidTr="00E530AB">
        <w:tc>
          <w:tcPr>
            <w:tcW w:w="761" w:type="dxa"/>
            <w:vMerge w:val="restart"/>
          </w:tcPr>
          <w:p w14:paraId="38DB7330" w14:textId="5F0F9E2E" w:rsidR="006857EC" w:rsidRPr="00206464" w:rsidRDefault="006857EC" w:rsidP="00075BF6">
            <w:pPr>
              <w:rPr>
                <w:rFonts w:ascii="Arial" w:hAnsi="Arial" w:cs="Arial"/>
                <w:sz w:val="20"/>
                <w:szCs w:val="20"/>
              </w:rPr>
            </w:pPr>
            <w:r w:rsidRPr="00206464">
              <w:rPr>
                <w:rFonts w:ascii="Arial" w:hAnsi="Arial" w:cs="Arial"/>
                <w:sz w:val="20"/>
                <w:szCs w:val="20"/>
              </w:rPr>
              <w:t>03</w:t>
            </w:r>
          </w:p>
        </w:tc>
        <w:tc>
          <w:tcPr>
            <w:tcW w:w="2442" w:type="dxa"/>
            <w:vMerge w:val="restart"/>
          </w:tcPr>
          <w:p w14:paraId="7A074B8B" w14:textId="5AA50E5F" w:rsidR="006857EC" w:rsidRPr="00206464" w:rsidRDefault="006857EC" w:rsidP="00075BF6">
            <w:pPr>
              <w:rPr>
                <w:rFonts w:ascii="Arial" w:hAnsi="Arial" w:cs="Arial"/>
                <w:bCs/>
                <w:sz w:val="20"/>
                <w:szCs w:val="20"/>
              </w:rPr>
            </w:pPr>
            <w:r w:rsidRPr="00206464">
              <w:rPr>
                <w:rFonts w:ascii="Arial" w:hAnsi="Arial" w:cs="Arial"/>
                <w:bCs/>
                <w:sz w:val="20"/>
                <w:szCs w:val="20"/>
              </w:rPr>
              <w:t xml:space="preserve">Education level of caregivers </w:t>
            </w:r>
          </w:p>
        </w:tc>
        <w:tc>
          <w:tcPr>
            <w:tcW w:w="2269" w:type="dxa"/>
          </w:tcPr>
          <w:p w14:paraId="04EA0AB6" w14:textId="348A60CD" w:rsidR="006857EC" w:rsidRPr="00206464" w:rsidRDefault="006857EC" w:rsidP="00075BF6">
            <w:pPr>
              <w:rPr>
                <w:rFonts w:ascii="Arial" w:hAnsi="Arial" w:cs="Arial"/>
                <w:sz w:val="20"/>
                <w:szCs w:val="20"/>
              </w:rPr>
            </w:pPr>
            <w:r w:rsidRPr="00206464">
              <w:rPr>
                <w:rFonts w:ascii="Arial" w:hAnsi="Arial" w:cs="Arial"/>
                <w:color w:val="000000"/>
                <w:sz w:val="20"/>
                <w:szCs w:val="20"/>
              </w:rPr>
              <w:t xml:space="preserve">No education </w:t>
            </w:r>
          </w:p>
        </w:tc>
        <w:tc>
          <w:tcPr>
            <w:tcW w:w="1228" w:type="dxa"/>
          </w:tcPr>
          <w:p w14:paraId="21A99B4C" w14:textId="3BB07084" w:rsidR="006857EC" w:rsidRPr="00206464" w:rsidRDefault="006857EC" w:rsidP="00075BF6">
            <w:pPr>
              <w:rPr>
                <w:rFonts w:ascii="Arial" w:hAnsi="Arial" w:cs="Arial"/>
                <w:sz w:val="20"/>
                <w:szCs w:val="20"/>
              </w:rPr>
            </w:pPr>
            <w:r w:rsidRPr="00206464">
              <w:rPr>
                <w:rFonts w:ascii="Arial" w:hAnsi="Arial" w:cs="Arial"/>
                <w:sz w:val="20"/>
                <w:szCs w:val="20"/>
              </w:rPr>
              <w:t>365</w:t>
            </w:r>
          </w:p>
        </w:tc>
        <w:tc>
          <w:tcPr>
            <w:tcW w:w="950" w:type="dxa"/>
          </w:tcPr>
          <w:p w14:paraId="02B76869" w14:textId="7AD93BD6" w:rsidR="006857EC" w:rsidRPr="00206464" w:rsidRDefault="006857EC" w:rsidP="00075BF6">
            <w:pPr>
              <w:rPr>
                <w:rFonts w:ascii="Arial" w:hAnsi="Arial" w:cs="Arial"/>
                <w:sz w:val="20"/>
                <w:szCs w:val="20"/>
              </w:rPr>
            </w:pPr>
            <w:r w:rsidRPr="00206464">
              <w:rPr>
                <w:rFonts w:ascii="Arial" w:hAnsi="Arial" w:cs="Arial"/>
                <w:sz w:val="20"/>
                <w:szCs w:val="20"/>
              </w:rPr>
              <w:t>68.74%</w:t>
            </w:r>
          </w:p>
        </w:tc>
        <w:tc>
          <w:tcPr>
            <w:tcW w:w="1700" w:type="dxa"/>
          </w:tcPr>
          <w:p w14:paraId="512D47A7" w14:textId="7AD9704F" w:rsidR="006857EC" w:rsidRPr="00206464" w:rsidRDefault="006857EC" w:rsidP="00075BF6">
            <w:pPr>
              <w:rPr>
                <w:rFonts w:ascii="Arial" w:hAnsi="Arial" w:cs="Arial"/>
                <w:sz w:val="20"/>
                <w:szCs w:val="20"/>
              </w:rPr>
            </w:pPr>
            <w:r w:rsidRPr="00206464">
              <w:rPr>
                <w:rFonts w:ascii="Arial" w:hAnsi="Arial" w:cs="Arial"/>
                <w:sz w:val="20"/>
                <w:szCs w:val="20"/>
              </w:rPr>
              <w:t>64.46%, 73.02%</w:t>
            </w:r>
          </w:p>
        </w:tc>
      </w:tr>
      <w:tr w:rsidR="006857EC" w:rsidRPr="00206464" w14:paraId="669147DB" w14:textId="77777777" w:rsidTr="00E530AB">
        <w:tc>
          <w:tcPr>
            <w:tcW w:w="761" w:type="dxa"/>
            <w:vMerge/>
          </w:tcPr>
          <w:p w14:paraId="56EDD2B7" w14:textId="77777777" w:rsidR="006857EC" w:rsidRPr="00206464" w:rsidRDefault="006857EC" w:rsidP="00075BF6">
            <w:pPr>
              <w:rPr>
                <w:rFonts w:ascii="Arial" w:hAnsi="Arial" w:cs="Arial"/>
                <w:sz w:val="20"/>
                <w:szCs w:val="20"/>
              </w:rPr>
            </w:pPr>
          </w:p>
        </w:tc>
        <w:tc>
          <w:tcPr>
            <w:tcW w:w="2442" w:type="dxa"/>
            <w:vMerge/>
          </w:tcPr>
          <w:p w14:paraId="7CB98CB8" w14:textId="77777777" w:rsidR="006857EC" w:rsidRPr="00206464" w:rsidRDefault="006857EC" w:rsidP="00075BF6">
            <w:pPr>
              <w:rPr>
                <w:rFonts w:ascii="Arial" w:hAnsi="Arial" w:cs="Arial"/>
                <w:bCs/>
                <w:sz w:val="20"/>
                <w:szCs w:val="20"/>
              </w:rPr>
            </w:pPr>
          </w:p>
        </w:tc>
        <w:tc>
          <w:tcPr>
            <w:tcW w:w="2269" w:type="dxa"/>
          </w:tcPr>
          <w:p w14:paraId="755871AA" w14:textId="12158CBA" w:rsidR="006857EC" w:rsidRPr="00206464" w:rsidRDefault="006857EC" w:rsidP="00075BF6">
            <w:pPr>
              <w:rPr>
                <w:rFonts w:ascii="Arial" w:hAnsi="Arial" w:cs="Arial"/>
                <w:color w:val="000000"/>
                <w:sz w:val="20"/>
                <w:szCs w:val="20"/>
              </w:rPr>
            </w:pPr>
            <w:r w:rsidRPr="00206464">
              <w:rPr>
                <w:rFonts w:ascii="Arial" w:hAnsi="Arial" w:cs="Arial"/>
                <w:color w:val="000000"/>
                <w:sz w:val="20"/>
                <w:szCs w:val="20"/>
              </w:rPr>
              <w:t>Primary Education</w:t>
            </w:r>
          </w:p>
        </w:tc>
        <w:tc>
          <w:tcPr>
            <w:tcW w:w="1228" w:type="dxa"/>
          </w:tcPr>
          <w:p w14:paraId="5D0D8CA7" w14:textId="5FC47D5B" w:rsidR="006857EC" w:rsidRPr="00206464" w:rsidRDefault="006857EC" w:rsidP="00075BF6">
            <w:pPr>
              <w:rPr>
                <w:rFonts w:ascii="Arial" w:hAnsi="Arial" w:cs="Arial"/>
                <w:sz w:val="20"/>
                <w:szCs w:val="20"/>
              </w:rPr>
            </w:pPr>
            <w:r w:rsidRPr="00206464">
              <w:rPr>
                <w:rFonts w:ascii="Arial" w:hAnsi="Arial" w:cs="Arial"/>
                <w:sz w:val="20"/>
                <w:szCs w:val="20"/>
              </w:rPr>
              <w:t>53</w:t>
            </w:r>
          </w:p>
        </w:tc>
        <w:tc>
          <w:tcPr>
            <w:tcW w:w="950" w:type="dxa"/>
          </w:tcPr>
          <w:p w14:paraId="6BD9D348" w14:textId="1009F855" w:rsidR="006857EC" w:rsidRPr="00206464" w:rsidRDefault="006857EC" w:rsidP="00075BF6">
            <w:pPr>
              <w:rPr>
                <w:rFonts w:ascii="Arial" w:hAnsi="Arial" w:cs="Arial"/>
                <w:sz w:val="20"/>
                <w:szCs w:val="20"/>
              </w:rPr>
            </w:pPr>
            <w:r w:rsidRPr="00206464">
              <w:rPr>
                <w:rFonts w:ascii="Arial" w:hAnsi="Arial" w:cs="Arial"/>
                <w:sz w:val="20"/>
                <w:szCs w:val="20"/>
              </w:rPr>
              <w:t xml:space="preserve">9.98% </w:t>
            </w:r>
          </w:p>
        </w:tc>
        <w:tc>
          <w:tcPr>
            <w:tcW w:w="1700" w:type="dxa"/>
          </w:tcPr>
          <w:p w14:paraId="1E8B7196" w14:textId="69889A69" w:rsidR="006857EC" w:rsidRPr="00206464" w:rsidRDefault="006857EC" w:rsidP="00075BF6">
            <w:pPr>
              <w:rPr>
                <w:rFonts w:ascii="Arial" w:hAnsi="Arial" w:cs="Arial"/>
                <w:sz w:val="20"/>
                <w:szCs w:val="20"/>
              </w:rPr>
            </w:pPr>
            <w:r w:rsidRPr="00206464">
              <w:rPr>
                <w:rFonts w:ascii="Arial" w:hAnsi="Arial" w:cs="Arial"/>
                <w:sz w:val="20"/>
                <w:szCs w:val="20"/>
              </w:rPr>
              <w:t>7.43%, 12.54%</w:t>
            </w:r>
          </w:p>
        </w:tc>
      </w:tr>
      <w:tr w:rsidR="006857EC" w:rsidRPr="00206464" w14:paraId="655D8C9C" w14:textId="77777777" w:rsidTr="00E530AB">
        <w:tc>
          <w:tcPr>
            <w:tcW w:w="761" w:type="dxa"/>
            <w:vMerge/>
          </w:tcPr>
          <w:p w14:paraId="2E04C128" w14:textId="77777777" w:rsidR="006857EC" w:rsidRPr="00206464" w:rsidRDefault="006857EC" w:rsidP="00075BF6">
            <w:pPr>
              <w:rPr>
                <w:rFonts w:ascii="Arial" w:hAnsi="Arial" w:cs="Arial"/>
                <w:sz w:val="20"/>
                <w:szCs w:val="20"/>
              </w:rPr>
            </w:pPr>
          </w:p>
        </w:tc>
        <w:tc>
          <w:tcPr>
            <w:tcW w:w="2442" w:type="dxa"/>
            <w:vMerge/>
          </w:tcPr>
          <w:p w14:paraId="0772DBE6" w14:textId="77777777" w:rsidR="006857EC" w:rsidRPr="00206464" w:rsidRDefault="006857EC" w:rsidP="00075BF6">
            <w:pPr>
              <w:rPr>
                <w:rFonts w:ascii="Arial" w:hAnsi="Arial" w:cs="Arial"/>
                <w:bCs/>
                <w:sz w:val="20"/>
                <w:szCs w:val="20"/>
              </w:rPr>
            </w:pPr>
          </w:p>
        </w:tc>
        <w:tc>
          <w:tcPr>
            <w:tcW w:w="2269" w:type="dxa"/>
          </w:tcPr>
          <w:p w14:paraId="5C6AC98A" w14:textId="00209A9E" w:rsidR="006857EC" w:rsidRPr="00206464" w:rsidRDefault="006857EC" w:rsidP="00075BF6">
            <w:pPr>
              <w:rPr>
                <w:rFonts w:ascii="Arial" w:hAnsi="Arial" w:cs="Arial"/>
                <w:sz w:val="20"/>
                <w:szCs w:val="20"/>
              </w:rPr>
            </w:pPr>
            <w:r w:rsidRPr="00206464">
              <w:rPr>
                <w:rFonts w:ascii="Arial" w:hAnsi="Arial" w:cs="Arial"/>
                <w:color w:val="000000"/>
                <w:sz w:val="20"/>
                <w:szCs w:val="20"/>
              </w:rPr>
              <w:t>Secondary Education</w:t>
            </w:r>
          </w:p>
        </w:tc>
        <w:tc>
          <w:tcPr>
            <w:tcW w:w="1228" w:type="dxa"/>
          </w:tcPr>
          <w:p w14:paraId="07C29BD0" w14:textId="7DD85350" w:rsidR="006857EC" w:rsidRPr="00206464" w:rsidRDefault="006857EC" w:rsidP="00075BF6">
            <w:pPr>
              <w:rPr>
                <w:rFonts w:ascii="Arial" w:hAnsi="Arial" w:cs="Arial"/>
                <w:sz w:val="20"/>
                <w:szCs w:val="20"/>
              </w:rPr>
            </w:pPr>
            <w:r w:rsidRPr="00206464">
              <w:rPr>
                <w:rFonts w:ascii="Arial" w:hAnsi="Arial" w:cs="Arial"/>
                <w:sz w:val="20"/>
                <w:szCs w:val="20"/>
              </w:rPr>
              <w:t>4</w:t>
            </w:r>
          </w:p>
        </w:tc>
        <w:tc>
          <w:tcPr>
            <w:tcW w:w="950" w:type="dxa"/>
          </w:tcPr>
          <w:p w14:paraId="4FE02486" w14:textId="6F011049" w:rsidR="006857EC" w:rsidRPr="00206464" w:rsidRDefault="006857EC" w:rsidP="00075BF6">
            <w:pPr>
              <w:rPr>
                <w:rFonts w:ascii="Arial" w:hAnsi="Arial" w:cs="Arial"/>
                <w:sz w:val="20"/>
                <w:szCs w:val="20"/>
              </w:rPr>
            </w:pPr>
            <w:r w:rsidRPr="00206464">
              <w:rPr>
                <w:rFonts w:ascii="Arial" w:hAnsi="Arial" w:cs="Arial"/>
                <w:sz w:val="20"/>
                <w:szCs w:val="20"/>
              </w:rPr>
              <w:t>0.75%</w:t>
            </w:r>
          </w:p>
        </w:tc>
        <w:tc>
          <w:tcPr>
            <w:tcW w:w="1700" w:type="dxa"/>
          </w:tcPr>
          <w:p w14:paraId="64E5F7BA" w14:textId="16DABB54" w:rsidR="006857EC" w:rsidRPr="00206464" w:rsidRDefault="006857EC" w:rsidP="00075BF6">
            <w:pPr>
              <w:rPr>
                <w:rFonts w:ascii="Arial" w:hAnsi="Arial" w:cs="Arial"/>
                <w:sz w:val="20"/>
                <w:szCs w:val="20"/>
              </w:rPr>
            </w:pPr>
            <w:r w:rsidRPr="00206464">
              <w:rPr>
                <w:rFonts w:ascii="Arial" w:hAnsi="Arial" w:cs="Arial"/>
                <w:sz w:val="20"/>
                <w:szCs w:val="20"/>
              </w:rPr>
              <w:t>-0.15%, 1.65%</w:t>
            </w:r>
          </w:p>
        </w:tc>
      </w:tr>
      <w:tr w:rsidR="006857EC" w:rsidRPr="00206464" w14:paraId="5E364D2E" w14:textId="77777777" w:rsidTr="00E530AB">
        <w:tc>
          <w:tcPr>
            <w:tcW w:w="761" w:type="dxa"/>
            <w:vMerge/>
          </w:tcPr>
          <w:p w14:paraId="2DFC1AB6" w14:textId="77777777" w:rsidR="006857EC" w:rsidRPr="00206464" w:rsidRDefault="006857EC" w:rsidP="00075BF6">
            <w:pPr>
              <w:rPr>
                <w:rFonts w:ascii="Arial" w:hAnsi="Arial" w:cs="Arial"/>
                <w:sz w:val="20"/>
                <w:szCs w:val="20"/>
              </w:rPr>
            </w:pPr>
          </w:p>
        </w:tc>
        <w:tc>
          <w:tcPr>
            <w:tcW w:w="2442" w:type="dxa"/>
            <w:vMerge/>
          </w:tcPr>
          <w:p w14:paraId="3B997C01" w14:textId="77777777" w:rsidR="006857EC" w:rsidRPr="00206464" w:rsidRDefault="006857EC" w:rsidP="00075BF6">
            <w:pPr>
              <w:rPr>
                <w:rFonts w:ascii="Arial" w:hAnsi="Arial" w:cs="Arial"/>
                <w:bCs/>
                <w:sz w:val="20"/>
                <w:szCs w:val="20"/>
              </w:rPr>
            </w:pPr>
          </w:p>
        </w:tc>
        <w:tc>
          <w:tcPr>
            <w:tcW w:w="2269" w:type="dxa"/>
          </w:tcPr>
          <w:p w14:paraId="0A36FB92" w14:textId="6A51FE62" w:rsidR="006857EC" w:rsidRPr="00206464" w:rsidRDefault="006857EC" w:rsidP="00075BF6">
            <w:pPr>
              <w:rPr>
                <w:rFonts w:ascii="Arial" w:hAnsi="Arial" w:cs="Arial"/>
                <w:sz w:val="20"/>
                <w:szCs w:val="20"/>
              </w:rPr>
            </w:pPr>
            <w:r w:rsidRPr="00206464">
              <w:rPr>
                <w:rFonts w:ascii="Arial" w:hAnsi="Arial" w:cs="Arial"/>
                <w:color w:val="000000"/>
                <w:sz w:val="20"/>
                <w:szCs w:val="20"/>
              </w:rPr>
              <w:t>Higher Secondary</w:t>
            </w:r>
          </w:p>
        </w:tc>
        <w:tc>
          <w:tcPr>
            <w:tcW w:w="1228" w:type="dxa"/>
          </w:tcPr>
          <w:p w14:paraId="7A5DD545" w14:textId="2B1A8ADF" w:rsidR="006857EC" w:rsidRPr="00206464" w:rsidRDefault="006857EC" w:rsidP="00075BF6">
            <w:pPr>
              <w:rPr>
                <w:rFonts w:ascii="Arial" w:hAnsi="Arial" w:cs="Arial"/>
                <w:sz w:val="20"/>
                <w:szCs w:val="20"/>
              </w:rPr>
            </w:pPr>
            <w:r w:rsidRPr="00206464">
              <w:rPr>
                <w:rFonts w:ascii="Arial" w:hAnsi="Arial" w:cs="Arial"/>
                <w:sz w:val="20"/>
                <w:szCs w:val="20"/>
              </w:rPr>
              <w:t>109</w:t>
            </w:r>
          </w:p>
        </w:tc>
        <w:tc>
          <w:tcPr>
            <w:tcW w:w="950" w:type="dxa"/>
          </w:tcPr>
          <w:p w14:paraId="7CCBB1F9" w14:textId="344E6282" w:rsidR="006857EC" w:rsidRPr="00206464" w:rsidRDefault="006857EC" w:rsidP="00075BF6">
            <w:pPr>
              <w:rPr>
                <w:rFonts w:ascii="Arial" w:hAnsi="Arial" w:cs="Arial"/>
                <w:sz w:val="20"/>
                <w:szCs w:val="20"/>
              </w:rPr>
            </w:pPr>
            <w:r w:rsidRPr="00206464">
              <w:rPr>
                <w:rFonts w:ascii="Arial" w:hAnsi="Arial" w:cs="Arial"/>
                <w:sz w:val="20"/>
                <w:szCs w:val="20"/>
              </w:rPr>
              <w:t>20.52%</w:t>
            </w:r>
          </w:p>
        </w:tc>
        <w:tc>
          <w:tcPr>
            <w:tcW w:w="1700" w:type="dxa"/>
          </w:tcPr>
          <w:p w14:paraId="2D778BAE" w14:textId="3E25D25E" w:rsidR="006857EC" w:rsidRPr="00206464" w:rsidRDefault="006857EC" w:rsidP="00075BF6">
            <w:pPr>
              <w:rPr>
                <w:rFonts w:ascii="Arial" w:hAnsi="Arial" w:cs="Arial"/>
                <w:sz w:val="20"/>
                <w:szCs w:val="20"/>
              </w:rPr>
            </w:pPr>
            <w:r w:rsidRPr="00206464">
              <w:rPr>
                <w:rFonts w:ascii="Arial" w:hAnsi="Arial" w:cs="Arial"/>
                <w:sz w:val="20"/>
                <w:szCs w:val="20"/>
              </w:rPr>
              <w:t>16.92%, 24.12%</w:t>
            </w:r>
          </w:p>
        </w:tc>
      </w:tr>
      <w:tr w:rsidR="006857EC" w:rsidRPr="00206464" w14:paraId="2B372210" w14:textId="77777777" w:rsidTr="00E530AB">
        <w:tc>
          <w:tcPr>
            <w:tcW w:w="761" w:type="dxa"/>
            <w:vMerge w:val="restart"/>
          </w:tcPr>
          <w:p w14:paraId="2B9F71D3" w14:textId="6C1A8A83" w:rsidR="006857EC" w:rsidRPr="00206464" w:rsidRDefault="006857EC" w:rsidP="00075BF6">
            <w:pPr>
              <w:rPr>
                <w:rFonts w:ascii="Arial" w:hAnsi="Arial" w:cs="Arial"/>
                <w:sz w:val="20"/>
                <w:szCs w:val="20"/>
              </w:rPr>
            </w:pPr>
            <w:r w:rsidRPr="00206464">
              <w:rPr>
                <w:rFonts w:ascii="Arial" w:hAnsi="Arial" w:cs="Arial"/>
                <w:sz w:val="20"/>
                <w:szCs w:val="20"/>
              </w:rPr>
              <w:t>04</w:t>
            </w:r>
          </w:p>
        </w:tc>
        <w:tc>
          <w:tcPr>
            <w:tcW w:w="2442" w:type="dxa"/>
            <w:vMerge w:val="restart"/>
          </w:tcPr>
          <w:p w14:paraId="1EDE6D24" w14:textId="55514DB4" w:rsidR="006857EC" w:rsidRPr="00206464" w:rsidRDefault="006857EC" w:rsidP="00075BF6">
            <w:pPr>
              <w:rPr>
                <w:rFonts w:ascii="Arial" w:hAnsi="Arial" w:cs="Arial"/>
                <w:bCs/>
                <w:sz w:val="20"/>
                <w:szCs w:val="20"/>
              </w:rPr>
            </w:pPr>
            <w:r w:rsidRPr="00206464">
              <w:rPr>
                <w:rFonts w:ascii="Arial" w:hAnsi="Arial" w:cs="Arial"/>
                <w:bCs/>
                <w:sz w:val="20"/>
                <w:szCs w:val="20"/>
              </w:rPr>
              <w:t xml:space="preserve">The caregiver’s relationship with the child </w:t>
            </w:r>
          </w:p>
        </w:tc>
        <w:tc>
          <w:tcPr>
            <w:tcW w:w="2269" w:type="dxa"/>
          </w:tcPr>
          <w:p w14:paraId="560DCE7A" w14:textId="2EA68B0D" w:rsidR="006857EC" w:rsidRPr="00206464" w:rsidRDefault="006857EC" w:rsidP="00075BF6">
            <w:pPr>
              <w:rPr>
                <w:rFonts w:ascii="Arial" w:hAnsi="Arial" w:cs="Arial"/>
                <w:sz w:val="20"/>
                <w:szCs w:val="20"/>
              </w:rPr>
            </w:pPr>
            <w:r w:rsidRPr="00206464">
              <w:rPr>
                <w:rFonts w:ascii="Arial" w:eastAsia="Times New Roman" w:hAnsi="Arial" w:cs="Arial"/>
                <w:color w:val="000000"/>
                <w:sz w:val="20"/>
                <w:szCs w:val="20"/>
              </w:rPr>
              <w:t>Biological mother</w:t>
            </w:r>
          </w:p>
        </w:tc>
        <w:tc>
          <w:tcPr>
            <w:tcW w:w="1228" w:type="dxa"/>
          </w:tcPr>
          <w:p w14:paraId="6AB6F456" w14:textId="46314FC2" w:rsidR="006857EC" w:rsidRPr="00206464" w:rsidRDefault="006857EC" w:rsidP="00075BF6">
            <w:pPr>
              <w:rPr>
                <w:rFonts w:ascii="Arial" w:hAnsi="Arial" w:cs="Arial"/>
                <w:sz w:val="20"/>
                <w:szCs w:val="20"/>
              </w:rPr>
            </w:pPr>
            <w:r w:rsidRPr="00206464">
              <w:rPr>
                <w:rFonts w:ascii="Arial" w:eastAsia="Times New Roman" w:hAnsi="Arial" w:cs="Arial"/>
                <w:color w:val="000000"/>
                <w:sz w:val="20"/>
                <w:szCs w:val="20"/>
              </w:rPr>
              <w:t>499</w:t>
            </w:r>
          </w:p>
        </w:tc>
        <w:tc>
          <w:tcPr>
            <w:tcW w:w="950" w:type="dxa"/>
          </w:tcPr>
          <w:p w14:paraId="07C8752A" w14:textId="6CCD9DBD" w:rsidR="006857EC" w:rsidRPr="00206464" w:rsidRDefault="006857EC" w:rsidP="00075BF6">
            <w:pPr>
              <w:rPr>
                <w:rFonts w:ascii="Arial" w:hAnsi="Arial" w:cs="Arial"/>
                <w:sz w:val="20"/>
                <w:szCs w:val="20"/>
              </w:rPr>
            </w:pPr>
            <w:r w:rsidRPr="00206464">
              <w:rPr>
                <w:rFonts w:ascii="Arial" w:eastAsia="Times New Roman" w:hAnsi="Arial" w:cs="Arial"/>
                <w:color w:val="000000"/>
                <w:sz w:val="20"/>
                <w:szCs w:val="20"/>
              </w:rPr>
              <w:t>92.04%</w:t>
            </w:r>
          </w:p>
        </w:tc>
        <w:tc>
          <w:tcPr>
            <w:tcW w:w="1700" w:type="dxa"/>
          </w:tcPr>
          <w:p w14:paraId="304391A5" w14:textId="27295AD1" w:rsidR="006857EC" w:rsidRPr="00206464" w:rsidRDefault="006857EC" w:rsidP="00075BF6">
            <w:pPr>
              <w:rPr>
                <w:rFonts w:ascii="Arial" w:hAnsi="Arial" w:cs="Arial"/>
                <w:sz w:val="20"/>
                <w:szCs w:val="20"/>
              </w:rPr>
            </w:pPr>
            <w:r w:rsidRPr="00206464">
              <w:rPr>
                <w:rFonts w:ascii="Arial" w:eastAsia="Times New Roman" w:hAnsi="Arial" w:cs="Arial"/>
                <w:color w:val="000000"/>
                <w:sz w:val="20"/>
                <w:szCs w:val="20"/>
              </w:rPr>
              <w:t>89.12%,94.96%</w:t>
            </w:r>
          </w:p>
        </w:tc>
      </w:tr>
      <w:tr w:rsidR="006857EC" w:rsidRPr="00206464" w14:paraId="5BF2E863" w14:textId="77777777" w:rsidTr="00E530AB">
        <w:tc>
          <w:tcPr>
            <w:tcW w:w="761" w:type="dxa"/>
            <w:vMerge/>
          </w:tcPr>
          <w:p w14:paraId="0A8912BF" w14:textId="77777777" w:rsidR="006857EC" w:rsidRPr="00206464" w:rsidRDefault="006857EC" w:rsidP="00075BF6">
            <w:pPr>
              <w:rPr>
                <w:rFonts w:ascii="Arial" w:hAnsi="Arial" w:cs="Arial"/>
                <w:sz w:val="20"/>
                <w:szCs w:val="20"/>
              </w:rPr>
            </w:pPr>
          </w:p>
        </w:tc>
        <w:tc>
          <w:tcPr>
            <w:tcW w:w="2442" w:type="dxa"/>
            <w:vMerge/>
          </w:tcPr>
          <w:p w14:paraId="47A0E7E1" w14:textId="77777777" w:rsidR="006857EC" w:rsidRPr="00206464" w:rsidRDefault="006857EC" w:rsidP="00075BF6">
            <w:pPr>
              <w:rPr>
                <w:rFonts w:ascii="Arial" w:hAnsi="Arial" w:cs="Arial"/>
                <w:bCs/>
                <w:sz w:val="20"/>
                <w:szCs w:val="20"/>
              </w:rPr>
            </w:pPr>
          </w:p>
        </w:tc>
        <w:tc>
          <w:tcPr>
            <w:tcW w:w="2269" w:type="dxa"/>
          </w:tcPr>
          <w:p w14:paraId="02EC7474" w14:textId="788DC0D7" w:rsidR="006857EC" w:rsidRPr="00206464" w:rsidRDefault="006857EC" w:rsidP="00075BF6">
            <w:pPr>
              <w:rPr>
                <w:rFonts w:ascii="Arial" w:hAnsi="Arial" w:cs="Arial"/>
                <w:sz w:val="20"/>
                <w:szCs w:val="20"/>
              </w:rPr>
            </w:pPr>
            <w:r w:rsidRPr="00206464">
              <w:rPr>
                <w:rFonts w:ascii="Arial" w:eastAsia="Times New Roman" w:hAnsi="Arial" w:cs="Arial"/>
                <w:color w:val="000000"/>
                <w:sz w:val="20"/>
                <w:szCs w:val="20"/>
              </w:rPr>
              <w:t>Caregiver</w:t>
            </w:r>
          </w:p>
        </w:tc>
        <w:tc>
          <w:tcPr>
            <w:tcW w:w="1228" w:type="dxa"/>
          </w:tcPr>
          <w:p w14:paraId="443C2982" w14:textId="712BEBCB" w:rsidR="006857EC" w:rsidRPr="00206464" w:rsidRDefault="006857EC" w:rsidP="00075BF6">
            <w:pPr>
              <w:rPr>
                <w:rFonts w:ascii="Arial" w:hAnsi="Arial" w:cs="Arial"/>
                <w:sz w:val="20"/>
                <w:szCs w:val="20"/>
              </w:rPr>
            </w:pPr>
            <w:r w:rsidRPr="00206464">
              <w:rPr>
                <w:rFonts w:ascii="Arial" w:eastAsia="Times New Roman" w:hAnsi="Arial" w:cs="Arial"/>
                <w:color w:val="000000"/>
                <w:sz w:val="20"/>
                <w:szCs w:val="20"/>
              </w:rPr>
              <w:t>42</w:t>
            </w:r>
          </w:p>
        </w:tc>
        <w:tc>
          <w:tcPr>
            <w:tcW w:w="950" w:type="dxa"/>
          </w:tcPr>
          <w:p w14:paraId="53112FE0" w14:textId="3D01B5F8" w:rsidR="006857EC" w:rsidRPr="00206464" w:rsidRDefault="006857EC" w:rsidP="00075BF6">
            <w:pPr>
              <w:rPr>
                <w:rFonts w:ascii="Arial" w:hAnsi="Arial" w:cs="Arial"/>
                <w:sz w:val="20"/>
                <w:szCs w:val="20"/>
              </w:rPr>
            </w:pPr>
            <w:r w:rsidRPr="00206464">
              <w:rPr>
                <w:rFonts w:ascii="Arial" w:eastAsia="Times New Roman" w:hAnsi="Arial" w:cs="Arial"/>
                <w:color w:val="000000"/>
                <w:sz w:val="20"/>
                <w:szCs w:val="20"/>
              </w:rPr>
              <w:t>7.76%</w:t>
            </w:r>
          </w:p>
        </w:tc>
        <w:tc>
          <w:tcPr>
            <w:tcW w:w="1700" w:type="dxa"/>
          </w:tcPr>
          <w:p w14:paraId="55669870" w14:textId="05AEC23D" w:rsidR="006857EC" w:rsidRPr="00206464" w:rsidRDefault="006857EC" w:rsidP="00075BF6">
            <w:pPr>
              <w:rPr>
                <w:rFonts w:ascii="Arial" w:hAnsi="Arial" w:cs="Arial"/>
                <w:sz w:val="20"/>
                <w:szCs w:val="20"/>
              </w:rPr>
            </w:pPr>
            <w:r w:rsidRPr="00206464">
              <w:rPr>
                <w:rFonts w:ascii="Arial" w:eastAsia="Times New Roman" w:hAnsi="Arial" w:cs="Arial"/>
                <w:color w:val="000000"/>
                <w:sz w:val="20"/>
                <w:szCs w:val="20"/>
              </w:rPr>
              <w:t>5.04%, 10.48%</w:t>
            </w:r>
          </w:p>
        </w:tc>
      </w:tr>
    </w:tbl>
    <w:p w14:paraId="272D8DB3" w14:textId="540C0091" w:rsidR="002C773C" w:rsidRPr="006759E8" w:rsidRDefault="00383E38" w:rsidP="00075BF6">
      <w:pPr>
        <w:pStyle w:val="ListParagraph"/>
        <w:numPr>
          <w:ilvl w:val="1"/>
          <w:numId w:val="17"/>
        </w:numPr>
        <w:spacing w:before="240" w:after="0" w:line="240" w:lineRule="auto"/>
        <w:ind w:left="360" w:hanging="360"/>
        <w:jc w:val="both"/>
        <w:rPr>
          <w:rFonts w:ascii="Arial" w:hAnsi="Arial" w:cs="Arial"/>
          <w:b/>
          <w:bCs/>
          <w:sz w:val="20"/>
          <w:szCs w:val="20"/>
        </w:rPr>
      </w:pPr>
      <w:bookmarkStart w:id="25" w:name="_Toc151600408"/>
      <w:r w:rsidRPr="006759E8">
        <w:rPr>
          <w:rFonts w:ascii="Arial" w:hAnsi="Arial" w:cs="Arial"/>
          <w:b/>
          <w:bCs/>
          <w:sz w:val="20"/>
          <w:szCs w:val="20"/>
        </w:rPr>
        <w:t>Breastfeeding Practices for children 0-23 months i</w:t>
      </w:r>
      <w:bookmarkEnd w:id="25"/>
      <w:r w:rsidR="00395D95" w:rsidRPr="006759E8">
        <w:rPr>
          <w:rFonts w:ascii="Arial" w:hAnsi="Arial" w:cs="Arial"/>
          <w:b/>
          <w:bCs/>
          <w:sz w:val="20"/>
          <w:szCs w:val="20"/>
        </w:rPr>
        <w:t>n the camps</w:t>
      </w:r>
      <w:bookmarkStart w:id="26" w:name="_Toc151600409"/>
    </w:p>
    <w:p w14:paraId="6C54F38B" w14:textId="55D83725" w:rsidR="007D3083" w:rsidRPr="00624FA9" w:rsidRDefault="00383E38" w:rsidP="00624FA9">
      <w:pPr>
        <w:pStyle w:val="Caption"/>
        <w:spacing w:after="0"/>
        <w:jc w:val="both"/>
        <w:rPr>
          <w:rFonts w:ascii="Arial" w:hAnsi="Arial" w:cs="Arial"/>
          <w:i w:val="0"/>
          <w:iCs w:val="0"/>
          <w:color w:val="auto"/>
          <w:sz w:val="20"/>
          <w:szCs w:val="20"/>
        </w:rPr>
      </w:pPr>
      <w:r w:rsidRPr="00206464">
        <w:rPr>
          <w:rFonts w:ascii="Arial" w:hAnsi="Arial" w:cs="Arial"/>
          <w:b/>
          <w:bCs/>
          <w:i w:val="0"/>
          <w:iCs w:val="0"/>
          <w:color w:val="auto"/>
          <w:sz w:val="20"/>
          <w:szCs w:val="20"/>
        </w:rPr>
        <w:t>Children ever breastfed</w:t>
      </w:r>
      <w:bookmarkEnd w:id="26"/>
      <w:r w:rsidR="002C773C" w:rsidRPr="00206464">
        <w:rPr>
          <w:rFonts w:ascii="Arial" w:hAnsi="Arial" w:cs="Arial"/>
          <w:b/>
          <w:bCs/>
          <w:i w:val="0"/>
          <w:iCs w:val="0"/>
          <w:color w:val="auto"/>
          <w:sz w:val="20"/>
          <w:szCs w:val="20"/>
        </w:rPr>
        <w:t xml:space="preserve">: </w:t>
      </w:r>
      <w:r w:rsidR="003A15BC" w:rsidRPr="00206464">
        <w:rPr>
          <w:rFonts w:ascii="Arial" w:hAnsi="Arial" w:cs="Arial"/>
          <w:i w:val="0"/>
          <w:iCs w:val="0"/>
          <w:color w:val="auto"/>
          <w:sz w:val="20"/>
          <w:szCs w:val="20"/>
        </w:rPr>
        <w:t>Breastfeeding is recommended for all infants worldwide. The survey findings fro</w:t>
      </w:r>
      <w:r w:rsidR="00640906" w:rsidRPr="00206464">
        <w:rPr>
          <w:rFonts w:ascii="Arial" w:hAnsi="Arial" w:cs="Arial"/>
          <w:i w:val="0"/>
          <w:iCs w:val="0"/>
          <w:color w:val="auto"/>
          <w:sz w:val="20"/>
          <w:szCs w:val="20"/>
        </w:rPr>
        <w:t>m the Rohingya</w:t>
      </w:r>
      <w:r w:rsidR="003A15BC" w:rsidRPr="00206464">
        <w:rPr>
          <w:rFonts w:ascii="Arial" w:hAnsi="Arial" w:cs="Arial"/>
          <w:i w:val="0"/>
          <w:iCs w:val="0"/>
          <w:color w:val="auto"/>
          <w:sz w:val="20"/>
          <w:szCs w:val="20"/>
        </w:rPr>
        <w:t xml:space="preserve"> community show that 97.2</w:t>
      </w:r>
      <w:r w:rsidR="00624FA9">
        <w:rPr>
          <w:rFonts w:ascii="Arial" w:hAnsi="Arial" w:cs="Arial"/>
          <w:i w:val="0"/>
          <w:iCs w:val="0"/>
          <w:color w:val="auto"/>
          <w:sz w:val="20"/>
          <w:szCs w:val="20"/>
        </w:rPr>
        <w:t>3</w:t>
      </w:r>
      <w:r w:rsidR="003A15BC" w:rsidRPr="00206464">
        <w:rPr>
          <w:rFonts w:ascii="Arial" w:hAnsi="Arial" w:cs="Arial"/>
          <w:i w:val="0"/>
          <w:iCs w:val="0"/>
          <w:color w:val="auto"/>
          <w:sz w:val="20"/>
          <w:szCs w:val="20"/>
        </w:rPr>
        <w:t xml:space="preserve">% of the children aged 0-23 months in the </w:t>
      </w:r>
      <w:r w:rsidR="00FF5190">
        <w:rPr>
          <w:rFonts w:ascii="Arial" w:hAnsi="Arial" w:cs="Arial"/>
          <w:i w:val="0"/>
          <w:iCs w:val="0"/>
          <w:color w:val="auto"/>
          <w:sz w:val="20"/>
          <w:szCs w:val="20"/>
        </w:rPr>
        <w:t>R</w:t>
      </w:r>
      <w:r w:rsidR="00525EE6">
        <w:rPr>
          <w:rFonts w:ascii="Arial" w:hAnsi="Arial" w:cs="Arial"/>
          <w:i w:val="0"/>
          <w:iCs w:val="0"/>
          <w:color w:val="auto"/>
          <w:sz w:val="20"/>
          <w:szCs w:val="20"/>
        </w:rPr>
        <w:t>ohingya</w:t>
      </w:r>
      <w:r w:rsidR="003A15BC" w:rsidRPr="00206464">
        <w:rPr>
          <w:rFonts w:ascii="Arial" w:hAnsi="Arial" w:cs="Arial"/>
          <w:i w:val="0"/>
          <w:iCs w:val="0"/>
          <w:color w:val="auto"/>
          <w:sz w:val="20"/>
          <w:szCs w:val="20"/>
        </w:rPr>
        <w:t xml:space="preserve"> </w:t>
      </w:r>
      <w:r w:rsidR="009C0A83">
        <w:rPr>
          <w:rFonts w:ascii="Arial" w:hAnsi="Arial" w:cs="Arial"/>
          <w:i w:val="0"/>
          <w:iCs w:val="0"/>
          <w:color w:val="auto"/>
          <w:sz w:val="20"/>
          <w:szCs w:val="20"/>
        </w:rPr>
        <w:t xml:space="preserve">community </w:t>
      </w:r>
      <w:r w:rsidR="00624FA9" w:rsidRPr="00206464">
        <w:rPr>
          <w:rFonts w:ascii="Arial" w:hAnsi="Arial" w:cs="Arial"/>
          <w:i w:val="0"/>
          <w:iCs w:val="0"/>
          <w:color w:val="auto"/>
          <w:sz w:val="20"/>
          <w:szCs w:val="20"/>
        </w:rPr>
        <w:t>were</w:t>
      </w:r>
      <w:r w:rsidR="003A15BC" w:rsidRPr="00206464">
        <w:rPr>
          <w:rFonts w:ascii="Arial" w:hAnsi="Arial" w:cs="Arial"/>
          <w:i w:val="0"/>
          <w:iCs w:val="0"/>
          <w:color w:val="auto"/>
          <w:sz w:val="20"/>
          <w:szCs w:val="20"/>
        </w:rPr>
        <w:t xml:space="preserve"> </w:t>
      </w:r>
      <w:r w:rsidR="00624FA9">
        <w:rPr>
          <w:rFonts w:ascii="Arial" w:hAnsi="Arial" w:cs="Arial"/>
          <w:i w:val="0"/>
          <w:iCs w:val="0"/>
          <w:color w:val="auto"/>
          <w:sz w:val="20"/>
          <w:szCs w:val="20"/>
        </w:rPr>
        <w:t xml:space="preserve">ever </w:t>
      </w:r>
      <w:r w:rsidR="003A15BC" w:rsidRPr="00206464">
        <w:rPr>
          <w:rFonts w:ascii="Arial" w:hAnsi="Arial" w:cs="Arial"/>
          <w:i w:val="0"/>
          <w:iCs w:val="0"/>
          <w:color w:val="auto"/>
          <w:sz w:val="20"/>
          <w:szCs w:val="20"/>
        </w:rPr>
        <w:t>breastfed.</w:t>
      </w:r>
    </w:p>
    <w:p w14:paraId="1850662B" w14:textId="1E4A7E56" w:rsidR="007D3083" w:rsidRPr="00624FA9" w:rsidRDefault="007D3083" w:rsidP="00624FA9">
      <w:pPr>
        <w:spacing w:after="0"/>
        <w:rPr>
          <w:b/>
          <w:bCs/>
        </w:rPr>
      </w:pPr>
      <w:r w:rsidRPr="00624FA9">
        <w:rPr>
          <w:b/>
          <w:bCs/>
        </w:rPr>
        <w:t xml:space="preserve">Table </w:t>
      </w:r>
      <w:r w:rsidR="00624FA9" w:rsidRPr="00624FA9">
        <w:rPr>
          <w:b/>
          <w:bCs/>
        </w:rPr>
        <w:t>3:</w:t>
      </w:r>
      <w:r w:rsidRPr="00624FA9">
        <w:rPr>
          <w:b/>
          <w:bCs/>
        </w:rPr>
        <w:t xml:space="preserve"> </w:t>
      </w:r>
      <w:r w:rsidR="00E530AB" w:rsidRPr="00624FA9">
        <w:rPr>
          <w:rFonts w:ascii="Arial" w:hAnsi="Arial" w:cs="Arial"/>
          <w:b/>
          <w:bCs/>
          <w:sz w:val="20"/>
          <w:szCs w:val="20"/>
        </w:rPr>
        <w:t xml:space="preserve">Breastfeeding Practices for </w:t>
      </w:r>
      <w:r w:rsidR="00624FA9">
        <w:rPr>
          <w:rFonts w:ascii="Arial" w:hAnsi="Arial" w:cs="Arial"/>
          <w:b/>
          <w:bCs/>
          <w:sz w:val="20"/>
          <w:szCs w:val="20"/>
        </w:rPr>
        <w:t>Children</w:t>
      </w:r>
    </w:p>
    <w:tbl>
      <w:tblPr>
        <w:tblStyle w:val="PlainTable1"/>
        <w:tblW w:w="5000" w:type="pct"/>
        <w:tblLook w:val="04A0" w:firstRow="1" w:lastRow="0" w:firstColumn="1" w:lastColumn="0" w:noHBand="0" w:noVBand="1"/>
      </w:tblPr>
      <w:tblGrid>
        <w:gridCol w:w="4168"/>
        <w:gridCol w:w="1228"/>
        <w:gridCol w:w="1295"/>
        <w:gridCol w:w="2659"/>
      </w:tblGrid>
      <w:tr w:rsidR="00D24A66" w:rsidRPr="00206464" w14:paraId="33798DA2" w14:textId="77777777" w:rsidTr="005F2544">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2233" w:type="pct"/>
            <w:shd w:val="clear" w:color="auto" w:fill="B4C6E7" w:themeFill="accent1" w:themeFillTint="66"/>
            <w:noWrap/>
            <w:hideMark/>
          </w:tcPr>
          <w:p w14:paraId="4B75CE5C" w14:textId="6EA20214" w:rsidR="00383E38" w:rsidRPr="00206464" w:rsidRDefault="00383E38" w:rsidP="00075BF6">
            <w:pPr>
              <w:jc w:val="both"/>
              <w:rPr>
                <w:rFonts w:ascii="Arial" w:eastAsia="Times New Roman" w:hAnsi="Arial" w:cs="Arial"/>
                <w:sz w:val="20"/>
                <w:szCs w:val="20"/>
                <w:lang w:bidi="ar-SA"/>
              </w:rPr>
            </w:pPr>
            <w:r w:rsidRPr="00206464">
              <w:rPr>
                <w:rFonts w:ascii="Arial" w:eastAsia="Times New Roman" w:hAnsi="Arial" w:cs="Arial"/>
                <w:sz w:val="20"/>
                <w:szCs w:val="20"/>
                <w:lang w:bidi="ar-SA"/>
              </w:rPr>
              <w:t>Children 0-23mths ever breastfed (N=</w:t>
            </w:r>
            <w:r w:rsidR="00640906" w:rsidRPr="00206464">
              <w:rPr>
                <w:rFonts w:ascii="Arial" w:eastAsia="Times New Roman" w:hAnsi="Arial" w:cs="Arial"/>
                <w:sz w:val="20"/>
                <w:szCs w:val="20"/>
                <w:lang w:bidi="ar-SA"/>
              </w:rPr>
              <w:t>541</w:t>
            </w:r>
            <w:r w:rsidRPr="00206464">
              <w:rPr>
                <w:rFonts w:ascii="Arial" w:eastAsia="Times New Roman" w:hAnsi="Arial" w:cs="Arial"/>
                <w:sz w:val="20"/>
                <w:szCs w:val="20"/>
                <w:lang w:bidi="ar-SA"/>
              </w:rPr>
              <w:t>)</w:t>
            </w:r>
          </w:p>
        </w:tc>
        <w:tc>
          <w:tcPr>
            <w:tcW w:w="623" w:type="pct"/>
            <w:shd w:val="clear" w:color="auto" w:fill="B4C6E7" w:themeFill="accent1" w:themeFillTint="66"/>
            <w:hideMark/>
          </w:tcPr>
          <w:p w14:paraId="017A8B19" w14:textId="77777777" w:rsidR="00383E38" w:rsidRPr="00206464"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rPr>
              <w:t>Frequency</w:t>
            </w:r>
          </w:p>
        </w:tc>
        <w:tc>
          <w:tcPr>
            <w:tcW w:w="692" w:type="pct"/>
            <w:shd w:val="clear" w:color="auto" w:fill="B4C6E7" w:themeFill="accent1" w:themeFillTint="66"/>
            <w:hideMark/>
          </w:tcPr>
          <w:p w14:paraId="5536F23B" w14:textId="77777777" w:rsidR="00383E38" w:rsidRPr="00206464"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rPr>
              <w:t>Percentage</w:t>
            </w:r>
          </w:p>
        </w:tc>
        <w:tc>
          <w:tcPr>
            <w:tcW w:w="1452" w:type="pct"/>
            <w:shd w:val="clear" w:color="auto" w:fill="B4C6E7" w:themeFill="accent1" w:themeFillTint="66"/>
            <w:hideMark/>
          </w:tcPr>
          <w:p w14:paraId="37F7AB76" w14:textId="77777777" w:rsidR="00383E38" w:rsidRPr="00206464"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95% CI value</w:t>
            </w:r>
          </w:p>
        </w:tc>
      </w:tr>
      <w:tr w:rsidR="00D24A66" w:rsidRPr="00206464" w14:paraId="63283021" w14:textId="77777777" w:rsidTr="005F2544">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2233" w:type="pct"/>
            <w:hideMark/>
          </w:tcPr>
          <w:p w14:paraId="593B496E" w14:textId="77777777" w:rsidR="00383E38" w:rsidRPr="00206464" w:rsidRDefault="00383E38"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Yes</w:t>
            </w:r>
          </w:p>
        </w:tc>
        <w:tc>
          <w:tcPr>
            <w:tcW w:w="623" w:type="pct"/>
          </w:tcPr>
          <w:p w14:paraId="527CE909" w14:textId="77777777"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526</w:t>
            </w:r>
          </w:p>
        </w:tc>
        <w:tc>
          <w:tcPr>
            <w:tcW w:w="692" w:type="pct"/>
          </w:tcPr>
          <w:p w14:paraId="1D04E393" w14:textId="77777777"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97.23%</w:t>
            </w:r>
          </w:p>
        </w:tc>
        <w:tc>
          <w:tcPr>
            <w:tcW w:w="1452" w:type="pct"/>
          </w:tcPr>
          <w:p w14:paraId="5F9B480E" w14:textId="77777777"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95.29%, 99.17%</w:t>
            </w:r>
          </w:p>
        </w:tc>
      </w:tr>
      <w:tr w:rsidR="00D24A66" w:rsidRPr="00206464" w14:paraId="2067C4CF" w14:textId="77777777" w:rsidTr="005F2544">
        <w:trPr>
          <w:trHeight w:val="343"/>
        </w:trPr>
        <w:tc>
          <w:tcPr>
            <w:cnfStyle w:val="001000000000" w:firstRow="0" w:lastRow="0" w:firstColumn="1" w:lastColumn="0" w:oddVBand="0" w:evenVBand="0" w:oddHBand="0" w:evenHBand="0" w:firstRowFirstColumn="0" w:firstRowLastColumn="0" w:lastRowFirstColumn="0" w:lastRowLastColumn="0"/>
            <w:tcW w:w="2233" w:type="pct"/>
          </w:tcPr>
          <w:p w14:paraId="17CB432C" w14:textId="77777777" w:rsidR="00383E38" w:rsidRPr="00206464" w:rsidRDefault="00383E38"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No</w:t>
            </w:r>
          </w:p>
        </w:tc>
        <w:tc>
          <w:tcPr>
            <w:tcW w:w="623" w:type="pct"/>
          </w:tcPr>
          <w:p w14:paraId="6BDCB903" w14:textId="77777777" w:rsidR="00383E38" w:rsidRPr="00206464"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hAnsi="Arial" w:cs="Arial"/>
                <w:sz w:val="20"/>
                <w:szCs w:val="20"/>
              </w:rPr>
              <w:t>15</w:t>
            </w:r>
          </w:p>
        </w:tc>
        <w:tc>
          <w:tcPr>
            <w:tcW w:w="692" w:type="pct"/>
          </w:tcPr>
          <w:p w14:paraId="0DB2939E" w14:textId="77777777" w:rsidR="00383E38" w:rsidRPr="00206464"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2.77%</w:t>
            </w:r>
          </w:p>
        </w:tc>
        <w:tc>
          <w:tcPr>
            <w:tcW w:w="1452" w:type="pct"/>
          </w:tcPr>
          <w:p w14:paraId="16D5BAB1" w14:textId="77777777" w:rsidR="00383E38" w:rsidRPr="00206464"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0.83%, 4.71%</w:t>
            </w:r>
          </w:p>
        </w:tc>
      </w:tr>
    </w:tbl>
    <w:p w14:paraId="03050831" w14:textId="77777777" w:rsidR="00624FA9" w:rsidRDefault="00624FA9" w:rsidP="00075BF6">
      <w:pPr>
        <w:pStyle w:val="Heading3"/>
        <w:jc w:val="both"/>
        <w:rPr>
          <w:rFonts w:ascii="Arial" w:hAnsi="Arial" w:cs="Arial"/>
          <w:b/>
          <w:color w:val="auto"/>
          <w:sz w:val="20"/>
          <w:szCs w:val="20"/>
        </w:rPr>
      </w:pPr>
      <w:bookmarkStart w:id="27" w:name="_Toc151600410"/>
    </w:p>
    <w:p w14:paraId="6F674DB1" w14:textId="7A9CF856" w:rsidR="007D3083" w:rsidRPr="00624FA9" w:rsidRDefault="00383E38" w:rsidP="00624FA9">
      <w:pPr>
        <w:pStyle w:val="Heading3"/>
        <w:spacing w:after="240"/>
        <w:jc w:val="both"/>
        <w:rPr>
          <w:rFonts w:ascii="Arial" w:hAnsi="Arial" w:cs="Arial"/>
          <w:color w:val="auto"/>
          <w:sz w:val="20"/>
          <w:szCs w:val="20"/>
        </w:rPr>
      </w:pPr>
      <w:r w:rsidRPr="00206464">
        <w:rPr>
          <w:rFonts w:ascii="Arial" w:hAnsi="Arial" w:cs="Arial"/>
          <w:b/>
          <w:color w:val="auto"/>
          <w:sz w:val="20"/>
          <w:szCs w:val="20"/>
        </w:rPr>
        <w:t>Children put to the breast within one hour of birth</w:t>
      </w:r>
      <w:bookmarkEnd w:id="27"/>
      <w:r w:rsidR="002C773C" w:rsidRPr="00206464">
        <w:rPr>
          <w:rFonts w:ascii="Arial" w:hAnsi="Arial" w:cs="Arial"/>
          <w:b/>
          <w:color w:val="auto"/>
          <w:sz w:val="20"/>
          <w:szCs w:val="20"/>
        </w:rPr>
        <w:t>:</w:t>
      </w:r>
      <w:r w:rsidRPr="00206464">
        <w:rPr>
          <w:rFonts w:ascii="Arial" w:hAnsi="Arial" w:cs="Arial"/>
          <w:b/>
          <w:color w:val="auto"/>
          <w:sz w:val="20"/>
          <w:szCs w:val="20"/>
        </w:rPr>
        <w:t xml:space="preserve"> </w:t>
      </w:r>
      <w:r w:rsidR="003A15BC" w:rsidRPr="00206464">
        <w:rPr>
          <w:rFonts w:ascii="Arial" w:hAnsi="Arial" w:cs="Arial"/>
          <w:color w:val="auto"/>
          <w:sz w:val="20"/>
          <w:szCs w:val="20"/>
        </w:rPr>
        <w:t xml:space="preserve">The prevalence of early initiation of breastfeeding among children aged 0-23 months within the </w:t>
      </w:r>
      <w:r w:rsidR="00525EE6">
        <w:rPr>
          <w:rFonts w:ascii="Arial" w:hAnsi="Arial" w:cs="Arial"/>
          <w:color w:val="auto"/>
          <w:sz w:val="20"/>
          <w:szCs w:val="20"/>
        </w:rPr>
        <w:t>Rohingya</w:t>
      </w:r>
      <w:r w:rsidR="003A15BC" w:rsidRPr="00206464">
        <w:rPr>
          <w:rFonts w:ascii="Arial" w:hAnsi="Arial" w:cs="Arial"/>
          <w:color w:val="auto"/>
          <w:sz w:val="20"/>
          <w:szCs w:val="20"/>
        </w:rPr>
        <w:t xml:space="preserve"> community </w:t>
      </w:r>
      <w:r w:rsidR="00CE1A3C" w:rsidRPr="00206464">
        <w:rPr>
          <w:rFonts w:ascii="Arial" w:hAnsi="Arial" w:cs="Arial"/>
          <w:color w:val="auto"/>
          <w:sz w:val="20"/>
          <w:szCs w:val="20"/>
        </w:rPr>
        <w:t>is</w:t>
      </w:r>
      <w:r w:rsidR="003A15BC" w:rsidRPr="00206464">
        <w:rPr>
          <w:rFonts w:ascii="Arial" w:hAnsi="Arial" w:cs="Arial"/>
          <w:color w:val="auto"/>
          <w:sz w:val="20"/>
          <w:szCs w:val="20"/>
        </w:rPr>
        <w:t xml:space="preserve"> 8</w:t>
      </w:r>
      <w:r w:rsidR="00F44C77">
        <w:rPr>
          <w:rFonts w:ascii="Arial" w:hAnsi="Arial" w:cs="Arial"/>
          <w:color w:val="auto"/>
          <w:sz w:val="20"/>
          <w:szCs w:val="20"/>
        </w:rPr>
        <w:t>4</w:t>
      </w:r>
      <w:r w:rsidR="003A15BC" w:rsidRPr="00206464">
        <w:rPr>
          <w:rFonts w:ascii="Arial" w:hAnsi="Arial" w:cs="Arial"/>
          <w:color w:val="auto"/>
          <w:sz w:val="20"/>
          <w:szCs w:val="20"/>
        </w:rPr>
        <w:t>.</w:t>
      </w:r>
      <w:r w:rsidR="00F44C77">
        <w:rPr>
          <w:rFonts w:ascii="Arial" w:hAnsi="Arial" w:cs="Arial"/>
          <w:color w:val="auto"/>
          <w:sz w:val="20"/>
          <w:szCs w:val="20"/>
        </w:rPr>
        <w:t>1</w:t>
      </w:r>
      <w:r w:rsidR="003A15BC" w:rsidRPr="00206464">
        <w:rPr>
          <w:rFonts w:ascii="Arial" w:hAnsi="Arial" w:cs="Arial"/>
          <w:color w:val="auto"/>
          <w:sz w:val="20"/>
          <w:szCs w:val="20"/>
        </w:rPr>
        <w:t>%</w:t>
      </w:r>
      <w:r w:rsidR="00624FA9">
        <w:rPr>
          <w:rFonts w:ascii="Arial" w:hAnsi="Arial" w:cs="Arial"/>
          <w:color w:val="auto"/>
          <w:sz w:val="20"/>
          <w:szCs w:val="20"/>
        </w:rPr>
        <w:t xml:space="preserve"> </w:t>
      </w:r>
      <w:r w:rsidR="00624FA9" w:rsidRPr="00624FA9">
        <w:rPr>
          <w:rFonts w:ascii="Arial" w:hAnsi="Arial" w:cs="Arial"/>
          <w:color w:val="auto"/>
          <w:sz w:val="20"/>
          <w:szCs w:val="20"/>
          <w:highlight w:val="yellow"/>
        </w:rPr>
        <w:t>(immediately after birth, 51.01%, and less than 1 hour, though not immediately after birth, 33.09%)</w:t>
      </w:r>
    </w:p>
    <w:p w14:paraId="09158C39" w14:textId="77777777" w:rsidR="008E4DC8" w:rsidRDefault="008E4DC8" w:rsidP="00624FA9">
      <w:pPr>
        <w:spacing w:after="0"/>
        <w:rPr>
          <w:b/>
          <w:bCs/>
        </w:rPr>
      </w:pPr>
    </w:p>
    <w:p w14:paraId="0E8BCA4A" w14:textId="61E42969" w:rsidR="007D3083" w:rsidRPr="00624FA9" w:rsidRDefault="007D3083" w:rsidP="00624FA9">
      <w:pPr>
        <w:spacing w:after="0"/>
        <w:rPr>
          <w:b/>
          <w:bCs/>
        </w:rPr>
      </w:pPr>
      <w:r w:rsidRPr="00624FA9">
        <w:rPr>
          <w:b/>
          <w:bCs/>
        </w:rPr>
        <w:t xml:space="preserve">Table </w:t>
      </w:r>
      <w:r w:rsidR="00624FA9" w:rsidRPr="00624FA9">
        <w:rPr>
          <w:b/>
          <w:bCs/>
        </w:rPr>
        <w:t>4:</w:t>
      </w:r>
      <w:r w:rsidRPr="00624FA9">
        <w:rPr>
          <w:b/>
          <w:bCs/>
        </w:rPr>
        <w:t xml:space="preserve"> </w:t>
      </w:r>
      <w:r w:rsidR="00E530AB" w:rsidRPr="00624FA9">
        <w:rPr>
          <w:b/>
          <w:bCs/>
        </w:rPr>
        <w:t>Early initiation of Breastfeeding</w:t>
      </w:r>
    </w:p>
    <w:tbl>
      <w:tblPr>
        <w:tblStyle w:val="PlainTable1"/>
        <w:tblW w:w="5000" w:type="pct"/>
        <w:tblLayout w:type="fixed"/>
        <w:tblLook w:val="04A0" w:firstRow="1" w:lastRow="0" w:firstColumn="1" w:lastColumn="0" w:noHBand="0" w:noVBand="1"/>
      </w:tblPr>
      <w:tblGrid>
        <w:gridCol w:w="4945"/>
        <w:gridCol w:w="1262"/>
        <w:gridCol w:w="1348"/>
        <w:gridCol w:w="1795"/>
      </w:tblGrid>
      <w:tr w:rsidR="00D24A66" w:rsidRPr="00206464" w14:paraId="040B04D6" w14:textId="77777777" w:rsidTr="00D24A66">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44" w:type="pct"/>
            <w:shd w:val="clear" w:color="auto" w:fill="B4C6E7" w:themeFill="accent1" w:themeFillTint="66"/>
            <w:noWrap/>
            <w:hideMark/>
          </w:tcPr>
          <w:p w14:paraId="523571EF" w14:textId="2A4BFA1F" w:rsidR="00383E38" w:rsidRPr="00206464" w:rsidRDefault="00383E38" w:rsidP="00075BF6">
            <w:pPr>
              <w:jc w:val="both"/>
              <w:rPr>
                <w:rFonts w:ascii="Arial" w:eastAsia="Times New Roman" w:hAnsi="Arial" w:cs="Arial"/>
                <w:sz w:val="20"/>
                <w:szCs w:val="20"/>
                <w:lang w:bidi="ar-SA"/>
              </w:rPr>
            </w:pPr>
            <w:r w:rsidRPr="00206464">
              <w:rPr>
                <w:rFonts w:ascii="Arial" w:eastAsia="Times New Roman" w:hAnsi="Arial" w:cs="Arial"/>
                <w:sz w:val="20"/>
                <w:szCs w:val="20"/>
                <w:lang w:bidi="ar-SA"/>
              </w:rPr>
              <w:t>Early initiation of Breastfeeding (N=</w:t>
            </w:r>
            <w:r w:rsidR="00CE2571" w:rsidRPr="00206464">
              <w:rPr>
                <w:rFonts w:ascii="Arial" w:eastAsia="Times New Roman" w:hAnsi="Arial" w:cs="Arial"/>
                <w:sz w:val="20"/>
                <w:szCs w:val="20"/>
                <w:lang w:bidi="ar-SA"/>
              </w:rPr>
              <w:t>541</w:t>
            </w:r>
            <w:r w:rsidRPr="00206464">
              <w:rPr>
                <w:rFonts w:ascii="Arial" w:eastAsia="Times New Roman" w:hAnsi="Arial" w:cs="Arial"/>
                <w:sz w:val="20"/>
                <w:szCs w:val="20"/>
                <w:lang w:bidi="ar-SA"/>
              </w:rPr>
              <w:t>)</w:t>
            </w:r>
          </w:p>
        </w:tc>
        <w:tc>
          <w:tcPr>
            <w:tcW w:w="675" w:type="pct"/>
            <w:shd w:val="clear" w:color="auto" w:fill="B4C6E7" w:themeFill="accent1" w:themeFillTint="66"/>
            <w:noWrap/>
            <w:hideMark/>
          </w:tcPr>
          <w:p w14:paraId="6760D063" w14:textId="77777777" w:rsidR="00383E38" w:rsidRPr="00206464"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 xml:space="preserve">Frequency </w:t>
            </w:r>
          </w:p>
        </w:tc>
        <w:tc>
          <w:tcPr>
            <w:tcW w:w="721" w:type="pct"/>
            <w:shd w:val="clear" w:color="auto" w:fill="B4C6E7" w:themeFill="accent1" w:themeFillTint="66"/>
            <w:noWrap/>
            <w:hideMark/>
          </w:tcPr>
          <w:p w14:paraId="08275BC1" w14:textId="77777777" w:rsidR="00383E38" w:rsidRPr="00206464"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 xml:space="preserve">Percentage </w:t>
            </w:r>
          </w:p>
        </w:tc>
        <w:tc>
          <w:tcPr>
            <w:tcW w:w="960" w:type="pct"/>
            <w:shd w:val="clear" w:color="auto" w:fill="B4C6E7" w:themeFill="accent1" w:themeFillTint="66"/>
            <w:noWrap/>
            <w:hideMark/>
          </w:tcPr>
          <w:p w14:paraId="68F7C344" w14:textId="77777777" w:rsidR="00383E38" w:rsidRPr="00206464"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 xml:space="preserve">95% CI value </w:t>
            </w:r>
          </w:p>
        </w:tc>
      </w:tr>
      <w:tr w:rsidR="00D24A66" w:rsidRPr="00206464" w14:paraId="4887EEA2" w14:textId="77777777" w:rsidTr="00D24A6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44" w:type="pct"/>
            <w:noWrap/>
            <w:vAlign w:val="bottom"/>
          </w:tcPr>
          <w:p w14:paraId="3ACEF19C" w14:textId="4D34010B" w:rsidR="00383E38" w:rsidRPr="00206464" w:rsidRDefault="00FC3C5F"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 xml:space="preserve">Don’t </w:t>
            </w:r>
            <w:r w:rsidR="00383E38" w:rsidRPr="00206464">
              <w:rPr>
                <w:rFonts w:ascii="Arial" w:eastAsia="Times New Roman" w:hAnsi="Arial" w:cs="Arial"/>
                <w:b w:val="0"/>
                <w:bCs w:val="0"/>
                <w:sz w:val="20"/>
                <w:szCs w:val="20"/>
                <w:lang w:bidi="ar-SA"/>
              </w:rPr>
              <w:t>know</w:t>
            </w:r>
          </w:p>
        </w:tc>
        <w:tc>
          <w:tcPr>
            <w:tcW w:w="675" w:type="pct"/>
            <w:vAlign w:val="bottom"/>
          </w:tcPr>
          <w:p w14:paraId="3017C989" w14:textId="77777777"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6</w:t>
            </w:r>
          </w:p>
        </w:tc>
        <w:tc>
          <w:tcPr>
            <w:tcW w:w="721" w:type="pct"/>
          </w:tcPr>
          <w:p w14:paraId="1B9B5AC6" w14:textId="77777777"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1.11%</w:t>
            </w:r>
          </w:p>
        </w:tc>
        <w:tc>
          <w:tcPr>
            <w:tcW w:w="960" w:type="pct"/>
          </w:tcPr>
          <w:p w14:paraId="31F614C7" w14:textId="77777777"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0.14%,2.08%</w:t>
            </w:r>
          </w:p>
        </w:tc>
      </w:tr>
      <w:tr w:rsidR="00D24A66" w:rsidRPr="00206464" w14:paraId="08AD025B" w14:textId="77777777" w:rsidTr="00D24A66">
        <w:trPr>
          <w:trHeight w:val="274"/>
        </w:trPr>
        <w:tc>
          <w:tcPr>
            <w:cnfStyle w:val="001000000000" w:firstRow="0" w:lastRow="0" w:firstColumn="1" w:lastColumn="0" w:oddVBand="0" w:evenVBand="0" w:oddHBand="0" w:evenHBand="0" w:firstRowFirstColumn="0" w:firstRowLastColumn="0" w:lastRowFirstColumn="0" w:lastRowLastColumn="0"/>
            <w:tcW w:w="2644" w:type="pct"/>
            <w:noWrap/>
            <w:vAlign w:val="bottom"/>
          </w:tcPr>
          <w:p w14:paraId="21DA9C9D" w14:textId="65D0EF97" w:rsidR="00383E38" w:rsidRPr="00206464" w:rsidRDefault="00240A1F"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lastRenderedPageBreak/>
              <w:t>I</w:t>
            </w:r>
            <w:r w:rsidR="00383E38" w:rsidRPr="00206464">
              <w:rPr>
                <w:rFonts w:ascii="Arial" w:eastAsia="Times New Roman" w:hAnsi="Arial" w:cs="Arial"/>
                <w:b w:val="0"/>
                <w:bCs w:val="0"/>
                <w:sz w:val="20"/>
                <w:szCs w:val="20"/>
                <w:lang w:bidi="ar-SA"/>
              </w:rPr>
              <w:t>mmediately</w:t>
            </w:r>
            <w:r w:rsidRPr="00206464">
              <w:rPr>
                <w:rFonts w:ascii="Arial" w:eastAsia="Times New Roman" w:hAnsi="Arial" w:cs="Arial"/>
                <w:b w:val="0"/>
                <w:bCs w:val="0"/>
                <w:sz w:val="20"/>
                <w:szCs w:val="20"/>
                <w:lang w:bidi="ar-SA"/>
              </w:rPr>
              <w:t xml:space="preserve"> </w:t>
            </w:r>
            <w:r w:rsidR="00383E38" w:rsidRPr="00206464">
              <w:rPr>
                <w:rFonts w:ascii="Arial" w:eastAsia="Times New Roman" w:hAnsi="Arial" w:cs="Arial"/>
                <w:b w:val="0"/>
                <w:bCs w:val="0"/>
                <w:sz w:val="20"/>
                <w:szCs w:val="20"/>
                <w:lang w:bidi="ar-SA"/>
              </w:rPr>
              <w:t>after</w:t>
            </w:r>
            <w:r w:rsidR="00FC3C5F" w:rsidRPr="00206464">
              <w:rPr>
                <w:rFonts w:ascii="Arial" w:eastAsia="Times New Roman" w:hAnsi="Arial" w:cs="Arial"/>
                <w:b w:val="0"/>
                <w:bCs w:val="0"/>
                <w:sz w:val="20"/>
                <w:szCs w:val="20"/>
                <w:lang w:bidi="ar-SA"/>
              </w:rPr>
              <w:t xml:space="preserve"> </w:t>
            </w:r>
            <w:r w:rsidR="00383E38" w:rsidRPr="00206464">
              <w:rPr>
                <w:rFonts w:ascii="Arial" w:eastAsia="Times New Roman" w:hAnsi="Arial" w:cs="Arial"/>
                <w:b w:val="0"/>
                <w:bCs w:val="0"/>
                <w:sz w:val="20"/>
                <w:szCs w:val="20"/>
                <w:lang w:bidi="ar-SA"/>
              </w:rPr>
              <w:t>birth</w:t>
            </w:r>
          </w:p>
        </w:tc>
        <w:tc>
          <w:tcPr>
            <w:tcW w:w="675" w:type="pct"/>
            <w:vAlign w:val="bottom"/>
          </w:tcPr>
          <w:p w14:paraId="5AB6EBC1" w14:textId="133D1090" w:rsidR="00383E38" w:rsidRPr="00206464"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27</w:t>
            </w:r>
            <w:r w:rsidR="00711545" w:rsidRPr="00206464">
              <w:rPr>
                <w:rFonts w:ascii="Arial" w:eastAsia="Times New Roman" w:hAnsi="Arial" w:cs="Arial"/>
                <w:sz w:val="20"/>
                <w:szCs w:val="20"/>
                <w:lang w:bidi="ar-SA"/>
              </w:rPr>
              <w:t>6</w:t>
            </w:r>
          </w:p>
        </w:tc>
        <w:tc>
          <w:tcPr>
            <w:tcW w:w="721" w:type="pct"/>
          </w:tcPr>
          <w:p w14:paraId="367F3836" w14:textId="7B5B81D1" w:rsidR="00383E38" w:rsidRPr="00206464"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5</w:t>
            </w:r>
            <w:r w:rsidR="0073249A" w:rsidRPr="00206464">
              <w:rPr>
                <w:rFonts w:ascii="Arial" w:eastAsia="Times New Roman" w:hAnsi="Arial" w:cs="Arial"/>
                <w:sz w:val="20"/>
                <w:szCs w:val="20"/>
                <w:lang w:bidi="ar-SA"/>
              </w:rPr>
              <w:t>1</w:t>
            </w:r>
            <w:r w:rsidRPr="00206464">
              <w:rPr>
                <w:rFonts w:ascii="Arial" w:eastAsia="Times New Roman" w:hAnsi="Arial" w:cs="Arial"/>
                <w:sz w:val="20"/>
                <w:szCs w:val="20"/>
                <w:lang w:bidi="ar-SA"/>
              </w:rPr>
              <w:t>.</w:t>
            </w:r>
            <w:r w:rsidR="0073249A" w:rsidRPr="00206464">
              <w:rPr>
                <w:rFonts w:ascii="Arial" w:eastAsia="Times New Roman" w:hAnsi="Arial" w:cs="Arial"/>
                <w:sz w:val="20"/>
                <w:szCs w:val="20"/>
                <w:lang w:bidi="ar-SA"/>
              </w:rPr>
              <w:t>01</w:t>
            </w:r>
            <w:r w:rsidRPr="00206464">
              <w:rPr>
                <w:rFonts w:ascii="Arial" w:eastAsia="Times New Roman" w:hAnsi="Arial" w:cs="Arial"/>
                <w:sz w:val="20"/>
                <w:szCs w:val="20"/>
                <w:lang w:bidi="ar-SA"/>
              </w:rPr>
              <w:t>%</w:t>
            </w:r>
          </w:p>
        </w:tc>
        <w:tc>
          <w:tcPr>
            <w:tcW w:w="960" w:type="pct"/>
          </w:tcPr>
          <w:p w14:paraId="499C3513" w14:textId="77777777" w:rsidR="00383E38" w:rsidRPr="00206464"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45.74%,55.18%</w:t>
            </w:r>
          </w:p>
        </w:tc>
      </w:tr>
      <w:tr w:rsidR="00D24A66" w:rsidRPr="00206464" w14:paraId="77821ACE" w14:textId="77777777" w:rsidTr="00D24A6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44" w:type="pct"/>
            <w:noWrap/>
            <w:vAlign w:val="bottom"/>
          </w:tcPr>
          <w:p w14:paraId="70401879" w14:textId="455FDC9A" w:rsidR="00383E38" w:rsidRPr="00206464" w:rsidRDefault="006D263A"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L</w:t>
            </w:r>
            <w:r w:rsidR="00383E38" w:rsidRPr="00206464">
              <w:rPr>
                <w:rFonts w:ascii="Arial" w:eastAsia="Times New Roman" w:hAnsi="Arial" w:cs="Arial"/>
                <w:b w:val="0"/>
                <w:bCs w:val="0"/>
                <w:sz w:val="20"/>
                <w:szCs w:val="20"/>
                <w:lang w:bidi="ar-SA"/>
              </w:rPr>
              <w:t>ess</w:t>
            </w:r>
            <w:r w:rsidRPr="00206464">
              <w:rPr>
                <w:rFonts w:ascii="Arial" w:eastAsia="Times New Roman" w:hAnsi="Arial" w:cs="Arial"/>
                <w:b w:val="0"/>
                <w:bCs w:val="0"/>
                <w:sz w:val="20"/>
                <w:szCs w:val="20"/>
                <w:lang w:bidi="ar-SA"/>
              </w:rPr>
              <w:t xml:space="preserve"> </w:t>
            </w:r>
            <w:r w:rsidR="00383E38" w:rsidRPr="00206464">
              <w:rPr>
                <w:rFonts w:ascii="Arial" w:eastAsia="Times New Roman" w:hAnsi="Arial" w:cs="Arial"/>
                <w:b w:val="0"/>
                <w:bCs w:val="0"/>
                <w:sz w:val="20"/>
                <w:szCs w:val="20"/>
                <w:lang w:bidi="ar-SA"/>
              </w:rPr>
              <w:t>than</w:t>
            </w:r>
            <w:r w:rsidRPr="00206464">
              <w:rPr>
                <w:rFonts w:ascii="Arial" w:eastAsia="Times New Roman" w:hAnsi="Arial" w:cs="Arial"/>
                <w:b w:val="0"/>
                <w:bCs w:val="0"/>
                <w:sz w:val="20"/>
                <w:szCs w:val="20"/>
                <w:lang w:bidi="ar-SA"/>
              </w:rPr>
              <w:t xml:space="preserve"> </w:t>
            </w:r>
            <w:r w:rsidR="00383E38" w:rsidRPr="00206464">
              <w:rPr>
                <w:rFonts w:ascii="Arial" w:eastAsia="Times New Roman" w:hAnsi="Arial" w:cs="Arial"/>
                <w:b w:val="0"/>
                <w:bCs w:val="0"/>
                <w:sz w:val="20"/>
                <w:szCs w:val="20"/>
                <w:lang w:bidi="ar-SA"/>
              </w:rPr>
              <w:t>1</w:t>
            </w:r>
            <w:r w:rsidRPr="00206464">
              <w:rPr>
                <w:rFonts w:ascii="Arial" w:eastAsia="Times New Roman" w:hAnsi="Arial" w:cs="Arial"/>
                <w:b w:val="0"/>
                <w:bCs w:val="0"/>
                <w:sz w:val="20"/>
                <w:szCs w:val="20"/>
                <w:lang w:bidi="ar-SA"/>
              </w:rPr>
              <w:t xml:space="preserve"> </w:t>
            </w:r>
            <w:r w:rsidR="00383E38" w:rsidRPr="00206464">
              <w:rPr>
                <w:rFonts w:ascii="Arial" w:eastAsia="Times New Roman" w:hAnsi="Arial" w:cs="Arial"/>
                <w:b w:val="0"/>
                <w:bCs w:val="0"/>
                <w:sz w:val="20"/>
                <w:szCs w:val="20"/>
                <w:lang w:bidi="ar-SA"/>
              </w:rPr>
              <w:t>hour</w:t>
            </w:r>
            <w:r w:rsidR="006766BF" w:rsidRPr="00206464">
              <w:rPr>
                <w:rFonts w:ascii="Arial" w:eastAsia="Times New Roman" w:hAnsi="Arial" w:cs="Arial"/>
                <w:b w:val="0"/>
                <w:bCs w:val="0"/>
                <w:sz w:val="20"/>
                <w:szCs w:val="20"/>
                <w:lang w:bidi="ar-SA"/>
              </w:rPr>
              <w:t>,</w:t>
            </w:r>
            <w:r w:rsidRPr="00206464">
              <w:rPr>
                <w:rFonts w:ascii="Arial" w:eastAsia="Times New Roman" w:hAnsi="Arial" w:cs="Arial"/>
                <w:b w:val="0"/>
                <w:bCs w:val="0"/>
                <w:sz w:val="20"/>
                <w:szCs w:val="20"/>
                <w:lang w:bidi="ar-SA"/>
              </w:rPr>
              <w:t xml:space="preserve"> </w:t>
            </w:r>
            <w:r w:rsidR="00383E38" w:rsidRPr="00206464">
              <w:rPr>
                <w:rFonts w:ascii="Arial" w:eastAsia="Times New Roman" w:hAnsi="Arial" w:cs="Arial"/>
                <w:b w:val="0"/>
                <w:bCs w:val="0"/>
                <w:sz w:val="20"/>
                <w:szCs w:val="20"/>
                <w:lang w:bidi="ar-SA"/>
              </w:rPr>
              <w:t>though</w:t>
            </w:r>
            <w:r w:rsidR="006766BF" w:rsidRPr="00206464">
              <w:rPr>
                <w:rFonts w:ascii="Arial" w:eastAsia="Times New Roman" w:hAnsi="Arial" w:cs="Arial"/>
                <w:b w:val="0"/>
                <w:bCs w:val="0"/>
                <w:sz w:val="20"/>
                <w:szCs w:val="20"/>
                <w:lang w:bidi="ar-SA"/>
              </w:rPr>
              <w:t xml:space="preserve"> </w:t>
            </w:r>
            <w:r w:rsidR="00383E38" w:rsidRPr="00206464">
              <w:rPr>
                <w:rFonts w:ascii="Arial" w:eastAsia="Times New Roman" w:hAnsi="Arial" w:cs="Arial"/>
                <w:b w:val="0"/>
                <w:bCs w:val="0"/>
                <w:sz w:val="20"/>
                <w:szCs w:val="20"/>
                <w:lang w:bidi="ar-SA"/>
              </w:rPr>
              <w:t>not</w:t>
            </w:r>
            <w:r w:rsidR="006766BF" w:rsidRPr="00206464">
              <w:rPr>
                <w:rFonts w:ascii="Arial" w:eastAsia="Times New Roman" w:hAnsi="Arial" w:cs="Arial"/>
                <w:b w:val="0"/>
                <w:bCs w:val="0"/>
                <w:sz w:val="20"/>
                <w:szCs w:val="20"/>
                <w:lang w:bidi="ar-SA"/>
              </w:rPr>
              <w:t xml:space="preserve"> </w:t>
            </w:r>
            <w:r w:rsidR="00383E38" w:rsidRPr="00206464">
              <w:rPr>
                <w:rFonts w:ascii="Arial" w:eastAsia="Times New Roman" w:hAnsi="Arial" w:cs="Arial"/>
                <w:b w:val="0"/>
                <w:bCs w:val="0"/>
                <w:sz w:val="20"/>
                <w:szCs w:val="20"/>
                <w:lang w:bidi="ar-SA"/>
              </w:rPr>
              <w:t>immediately</w:t>
            </w:r>
            <w:r w:rsidR="006766BF" w:rsidRPr="00206464">
              <w:rPr>
                <w:rFonts w:ascii="Arial" w:eastAsia="Times New Roman" w:hAnsi="Arial" w:cs="Arial"/>
                <w:b w:val="0"/>
                <w:bCs w:val="0"/>
                <w:sz w:val="20"/>
                <w:szCs w:val="20"/>
                <w:lang w:bidi="ar-SA"/>
              </w:rPr>
              <w:t xml:space="preserve"> </w:t>
            </w:r>
            <w:r w:rsidR="00383E38" w:rsidRPr="00206464">
              <w:rPr>
                <w:rFonts w:ascii="Arial" w:eastAsia="Times New Roman" w:hAnsi="Arial" w:cs="Arial"/>
                <w:b w:val="0"/>
                <w:bCs w:val="0"/>
                <w:sz w:val="20"/>
                <w:szCs w:val="20"/>
                <w:lang w:bidi="ar-SA"/>
              </w:rPr>
              <w:t>after</w:t>
            </w:r>
            <w:r w:rsidR="006766BF" w:rsidRPr="00206464">
              <w:rPr>
                <w:rFonts w:ascii="Arial" w:eastAsia="Times New Roman" w:hAnsi="Arial" w:cs="Arial"/>
                <w:b w:val="0"/>
                <w:bCs w:val="0"/>
                <w:sz w:val="20"/>
                <w:szCs w:val="20"/>
                <w:lang w:bidi="ar-SA"/>
              </w:rPr>
              <w:t xml:space="preserve"> </w:t>
            </w:r>
            <w:r w:rsidR="00383E38" w:rsidRPr="00206464">
              <w:rPr>
                <w:rFonts w:ascii="Arial" w:eastAsia="Times New Roman" w:hAnsi="Arial" w:cs="Arial"/>
                <w:b w:val="0"/>
                <w:bCs w:val="0"/>
                <w:sz w:val="20"/>
                <w:szCs w:val="20"/>
                <w:lang w:bidi="ar-SA"/>
              </w:rPr>
              <w:t>birth</w:t>
            </w:r>
          </w:p>
        </w:tc>
        <w:tc>
          <w:tcPr>
            <w:tcW w:w="675" w:type="pct"/>
            <w:vAlign w:val="bottom"/>
          </w:tcPr>
          <w:p w14:paraId="65F7DBBB" w14:textId="37754AD7"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17</w:t>
            </w:r>
            <w:r w:rsidR="0073249A" w:rsidRPr="00206464">
              <w:rPr>
                <w:rFonts w:ascii="Arial" w:eastAsia="Times New Roman" w:hAnsi="Arial" w:cs="Arial"/>
                <w:sz w:val="20"/>
                <w:szCs w:val="20"/>
                <w:lang w:bidi="ar-SA"/>
              </w:rPr>
              <w:t>9</w:t>
            </w:r>
          </w:p>
        </w:tc>
        <w:tc>
          <w:tcPr>
            <w:tcW w:w="721" w:type="pct"/>
          </w:tcPr>
          <w:p w14:paraId="70B585D9" w14:textId="475DB823"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3</w:t>
            </w:r>
            <w:r w:rsidR="002D5EA0" w:rsidRPr="00206464">
              <w:rPr>
                <w:rFonts w:ascii="Arial" w:eastAsia="Times New Roman" w:hAnsi="Arial" w:cs="Arial"/>
                <w:sz w:val="20"/>
                <w:szCs w:val="20"/>
                <w:lang w:bidi="ar-SA"/>
              </w:rPr>
              <w:t>3.09</w:t>
            </w:r>
            <w:r w:rsidRPr="00206464">
              <w:rPr>
                <w:rFonts w:ascii="Arial" w:eastAsia="Times New Roman" w:hAnsi="Arial" w:cs="Arial"/>
                <w:sz w:val="20"/>
                <w:szCs w:val="20"/>
                <w:lang w:bidi="ar-SA"/>
              </w:rPr>
              <w:t>%</w:t>
            </w:r>
          </w:p>
        </w:tc>
        <w:tc>
          <w:tcPr>
            <w:tcW w:w="960" w:type="pct"/>
          </w:tcPr>
          <w:p w14:paraId="7EDCCBC4" w14:textId="77777777"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28.33%,37.15%</w:t>
            </w:r>
          </w:p>
        </w:tc>
      </w:tr>
      <w:tr w:rsidR="00D24A66" w:rsidRPr="00206464" w14:paraId="44D28590" w14:textId="77777777" w:rsidTr="00D24A66">
        <w:trPr>
          <w:trHeight w:val="274"/>
        </w:trPr>
        <w:tc>
          <w:tcPr>
            <w:cnfStyle w:val="001000000000" w:firstRow="0" w:lastRow="0" w:firstColumn="1" w:lastColumn="0" w:oddVBand="0" w:evenVBand="0" w:oddHBand="0" w:evenHBand="0" w:firstRowFirstColumn="0" w:firstRowLastColumn="0" w:lastRowFirstColumn="0" w:lastRowLastColumn="0"/>
            <w:tcW w:w="2644" w:type="pct"/>
            <w:noWrap/>
            <w:vAlign w:val="bottom"/>
          </w:tcPr>
          <w:p w14:paraId="4E31D9E6" w14:textId="2B20E321" w:rsidR="00254393" w:rsidRPr="00206464" w:rsidRDefault="00254393"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Between 1 and 24 hours after birth</w:t>
            </w:r>
          </w:p>
        </w:tc>
        <w:tc>
          <w:tcPr>
            <w:tcW w:w="675" w:type="pct"/>
            <w:vAlign w:val="bottom"/>
          </w:tcPr>
          <w:p w14:paraId="69811B4D" w14:textId="76E7937C" w:rsidR="00254393" w:rsidRPr="00206464" w:rsidRDefault="00C00070" w:rsidP="00075BF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6</w:t>
            </w:r>
            <w:r w:rsidR="00254393" w:rsidRPr="00206464">
              <w:rPr>
                <w:rFonts w:ascii="Arial" w:eastAsia="Times New Roman" w:hAnsi="Arial" w:cs="Arial"/>
                <w:sz w:val="20"/>
                <w:szCs w:val="20"/>
                <w:lang w:bidi="ar-SA"/>
              </w:rPr>
              <w:t>8</w:t>
            </w:r>
          </w:p>
        </w:tc>
        <w:tc>
          <w:tcPr>
            <w:tcW w:w="721" w:type="pct"/>
          </w:tcPr>
          <w:p w14:paraId="19015582" w14:textId="554E8C29" w:rsidR="00254393" w:rsidRPr="00206464" w:rsidRDefault="00254393" w:rsidP="00075BF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1</w:t>
            </w:r>
            <w:r w:rsidR="00C00070" w:rsidRPr="00206464">
              <w:rPr>
                <w:rFonts w:ascii="Arial" w:eastAsia="Times New Roman" w:hAnsi="Arial" w:cs="Arial"/>
                <w:sz w:val="20"/>
                <w:szCs w:val="20"/>
                <w:lang w:bidi="ar-SA"/>
              </w:rPr>
              <w:t>5.57</w:t>
            </w:r>
            <w:r w:rsidRPr="00206464">
              <w:rPr>
                <w:rFonts w:ascii="Arial" w:eastAsia="Times New Roman" w:hAnsi="Arial" w:cs="Arial"/>
                <w:sz w:val="20"/>
                <w:szCs w:val="20"/>
                <w:lang w:bidi="ar-SA"/>
              </w:rPr>
              <w:t>%</w:t>
            </w:r>
          </w:p>
        </w:tc>
        <w:tc>
          <w:tcPr>
            <w:tcW w:w="960" w:type="pct"/>
          </w:tcPr>
          <w:p w14:paraId="633A0B5B" w14:textId="578A6305" w:rsidR="00254393" w:rsidRPr="00206464" w:rsidRDefault="00C00070" w:rsidP="00075BF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12</w:t>
            </w:r>
            <w:r w:rsidR="00254393" w:rsidRPr="00206464">
              <w:rPr>
                <w:rFonts w:ascii="Arial" w:eastAsia="Times New Roman" w:hAnsi="Arial" w:cs="Arial"/>
                <w:sz w:val="20"/>
                <w:szCs w:val="20"/>
                <w:lang w:bidi="ar-SA"/>
              </w:rPr>
              <w:t>.06%,1</w:t>
            </w:r>
            <w:r w:rsidRPr="00206464">
              <w:rPr>
                <w:rFonts w:ascii="Arial" w:eastAsia="Times New Roman" w:hAnsi="Arial" w:cs="Arial"/>
                <w:sz w:val="20"/>
                <w:szCs w:val="20"/>
                <w:lang w:bidi="ar-SA"/>
              </w:rPr>
              <w:t>7</w:t>
            </w:r>
            <w:r w:rsidR="00254393" w:rsidRPr="00206464">
              <w:rPr>
                <w:rFonts w:ascii="Arial" w:eastAsia="Times New Roman" w:hAnsi="Arial" w:cs="Arial"/>
                <w:sz w:val="20"/>
                <w:szCs w:val="20"/>
                <w:lang w:bidi="ar-SA"/>
              </w:rPr>
              <w:t>.38%</w:t>
            </w:r>
          </w:p>
        </w:tc>
      </w:tr>
      <w:tr w:rsidR="00D24A66" w:rsidRPr="00206464" w14:paraId="1897175A" w14:textId="77777777" w:rsidTr="00D24A6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44" w:type="pct"/>
            <w:noWrap/>
            <w:vAlign w:val="bottom"/>
          </w:tcPr>
          <w:p w14:paraId="554B53BC" w14:textId="0ED3BC03" w:rsidR="00254393" w:rsidRPr="00206464" w:rsidRDefault="00254393"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More than 24 hours after birth</w:t>
            </w:r>
          </w:p>
        </w:tc>
        <w:tc>
          <w:tcPr>
            <w:tcW w:w="675" w:type="pct"/>
            <w:vAlign w:val="bottom"/>
          </w:tcPr>
          <w:p w14:paraId="45D839B9" w14:textId="77777777" w:rsidR="00254393" w:rsidRPr="00206464" w:rsidRDefault="00254393"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12</w:t>
            </w:r>
          </w:p>
        </w:tc>
        <w:tc>
          <w:tcPr>
            <w:tcW w:w="721" w:type="pct"/>
          </w:tcPr>
          <w:p w14:paraId="132B53AA" w14:textId="77777777" w:rsidR="00254393" w:rsidRPr="00206464" w:rsidRDefault="00254393"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2.22%</w:t>
            </w:r>
          </w:p>
        </w:tc>
        <w:tc>
          <w:tcPr>
            <w:tcW w:w="960" w:type="pct"/>
          </w:tcPr>
          <w:p w14:paraId="003551FD" w14:textId="77777777" w:rsidR="00254393" w:rsidRPr="00206464" w:rsidRDefault="00254393"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0.45%,3.99%</w:t>
            </w:r>
          </w:p>
        </w:tc>
      </w:tr>
    </w:tbl>
    <w:p w14:paraId="5D12BF63" w14:textId="24D281B9" w:rsidR="00FD0DA0" w:rsidRPr="00FD0DA0" w:rsidRDefault="00FD0DA0" w:rsidP="00FD0DA0">
      <w:pPr>
        <w:tabs>
          <w:tab w:val="left" w:pos="2895"/>
        </w:tabs>
        <w:spacing w:before="240" w:after="0" w:line="240" w:lineRule="auto"/>
        <w:jc w:val="both"/>
        <w:rPr>
          <w:rFonts w:ascii="Arial" w:hAnsi="Arial" w:cs="Arial"/>
          <w:sz w:val="20"/>
          <w:szCs w:val="20"/>
        </w:rPr>
      </w:pPr>
      <w:bookmarkStart w:id="28" w:name="_Toc151600412"/>
      <w:r w:rsidRPr="00FD0DA0">
        <w:rPr>
          <w:rFonts w:ascii="Arial" w:hAnsi="Arial" w:cs="Arial"/>
          <w:sz w:val="20"/>
          <w:szCs w:val="20"/>
          <w:highlight w:val="yellow"/>
        </w:rPr>
        <w:t xml:space="preserve">Additionally, from the FGDs, caregivers generally have very good knowledge about </w:t>
      </w:r>
      <w:proofErr w:type="spellStart"/>
      <w:r w:rsidRPr="00FD0DA0">
        <w:rPr>
          <w:rFonts w:ascii="Arial" w:hAnsi="Arial" w:cs="Arial"/>
          <w:sz w:val="20"/>
          <w:szCs w:val="20"/>
          <w:highlight w:val="yellow"/>
        </w:rPr>
        <w:t>shaldud</w:t>
      </w:r>
      <w:proofErr w:type="spellEnd"/>
      <w:r w:rsidRPr="00FD0DA0">
        <w:rPr>
          <w:rFonts w:ascii="Arial" w:hAnsi="Arial" w:cs="Arial"/>
          <w:sz w:val="20"/>
          <w:szCs w:val="20"/>
          <w:highlight w:val="yellow"/>
        </w:rPr>
        <w:t xml:space="preserve"> (colostrum) feeding time and early breastfeeding initiation within one hour, which is an indication of good knowledge about early initiation.</w:t>
      </w:r>
      <w:r w:rsidRPr="00FD0DA0">
        <w:rPr>
          <w:rFonts w:ascii="Arial" w:hAnsi="Arial" w:cs="Arial"/>
          <w:sz w:val="20"/>
          <w:szCs w:val="20"/>
        </w:rPr>
        <w:t xml:space="preserve"> </w:t>
      </w:r>
    </w:p>
    <w:p w14:paraId="5739328B" w14:textId="4E54440E" w:rsidR="00383E38" w:rsidRDefault="00383E38" w:rsidP="00FD0DA0">
      <w:pPr>
        <w:tabs>
          <w:tab w:val="left" w:pos="2895"/>
        </w:tabs>
        <w:spacing w:before="240" w:after="0" w:line="240" w:lineRule="auto"/>
        <w:jc w:val="both"/>
        <w:rPr>
          <w:rFonts w:ascii="Arial" w:hAnsi="Arial" w:cs="Arial"/>
          <w:sz w:val="20"/>
          <w:szCs w:val="20"/>
        </w:rPr>
      </w:pPr>
      <w:r w:rsidRPr="00206464">
        <w:rPr>
          <w:rFonts w:ascii="Arial" w:hAnsi="Arial" w:cs="Arial"/>
          <w:b/>
          <w:sz w:val="20"/>
          <w:szCs w:val="20"/>
        </w:rPr>
        <w:t>Infants</w:t>
      </w:r>
      <w:r w:rsidR="00D60C9D" w:rsidRPr="00206464">
        <w:rPr>
          <w:rFonts w:ascii="Arial" w:hAnsi="Arial" w:cs="Arial"/>
          <w:b/>
          <w:sz w:val="20"/>
          <w:szCs w:val="20"/>
        </w:rPr>
        <w:t xml:space="preserve"> </w:t>
      </w:r>
      <w:r w:rsidRPr="00206464">
        <w:rPr>
          <w:rFonts w:ascii="Arial" w:hAnsi="Arial" w:cs="Arial"/>
          <w:b/>
          <w:sz w:val="20"/>
          <w:szCs w:val="20"/>
        </w:rPr>
        <w:t xml:space="preserve">who were fed </w:t>
      </w:r>
      <w:r w:rsidR="00C95E02" w:rsidRPr="00206464">
        <w:rPr>
          <w:rFonts w:ascii="Arial" w:hAnsi="Arial" w:cs="Arial"/>
          <w:b/>
          <w:sz w:val="20"/>
          <w:szCs w:val="20"/>
        </w:rPr>
        <w:t>only</w:t>
      </w:r>
      <w:r w:rsidRPr="00206464">
        <w:rPr>
          <w:rFonts w:ascii="Arial" w:hAnsi="Arial" w:cs="Arial"/>
          <w:b/>
          <w:sz w:val="20"/>
          <w:szCs w:val="20"/>
        </w:rPr>
        <w:t xml:space="preserve"> breast milk</w:t>
      </w:r>
      <w:bookmarkEnd w:id="28"/>
      <w:r w:rsidR="002C773C" w:rsidRPr="00D02659">
        <w:rPr>
          <w:rFonts w:ascii="Arial" w:hAnsi="Arial" w:cs="Arial"/>
          <w:b/>
          <w:sz w:val="20"/>
          <w:szCs w:val="20"/>
          <w:highlight w:val="yellow"/>
        </w:rPr>
        <w:t>:</w:t>
      </w:r>
      <w:r w:rsidR="00EC7BAF" w:rsidRPr="00D02659">
        <w:rPr>
          <w:rFonts w:ascii="Arial" w:hAnsi="Arial" w:cs="Arial"/>
          <w:b/>
          <w:sz w:val="20"/>
          <w:szCs w:val="20"/>
          <w:highlight w:val="yellow"/>
        </w:rPr>
        <w:t xml:space="preserve"> </w:t>
      </w:r>
      <w:r w:rsidR="00EC7BAF" w:rsidRPr="00D02659">
        <w:rPr>
          <w:rFonts w:ascii="Arial" w:hAnsi="Arial" w:cs="Arial"/>
          <w:kern w:val="24"/>
          <w:sz w:val="20"/>
          <w:szCs w:val="20"/>
          <w:highlight w:val="yellow"/>
          <w:lang w:bidi="ar-SA"/>
        </w:rPr>
        <w:t>66.</w:t>
      </w:r>
      <w:r w:rsidR="00624FA9" w:rsidRPr="00D02659">
        <w:rPr>
          <w:rFonts w:ascii="Arial" w:hAnsi="Arial" w:cs="Arial"/>
          <w:kern w:val="24"/>
          <w:sz w:val="20"/>
          <w:szCs w:val="20"/>
          <w:highlight w:val="yellow"/>
          <w:lang w:bidi="ar-SA"/>
        </w:rPr>
        <w:t>06</w:t>
      </w:r>
      <w:r w:rsidR="00EC7BAF" w:rsidRPr="00206464">
        <w:rPr>
          <w:rFonts w:ascii="Arial" w:hAnsi="Arial" w:cs="Arial"/>
          <w:sz w:val="20"/>
          <w:szCs w:val="20"/>
        </w:rPr>
        <w:t xml:space="preserve">% of the sampled infants 0-5 months in </w:t>
      </w:r>
      <w:r w:rsidR="00525EE6">
        <w:rPr>
          <w:rFonts w:ascii="Arial" w:hAnsi="Arial" w:cs="Arial"/>
          <w:sz w:val="20"/>
          <w:szCs w:val="20"/>
        </w:rPr>
        <w:t>Rohingya</w:t>
      </w:r>
      <w:r w:rsidR="00FF5190">
        <w:rPr>
          <w:rFonts w:ascii="Arial" w:hAnsi="Arial" w:cs="Arial"/>
          <w:sz w:val="20"/>
          <w:szCs w:val="20"/>
        </w:rPr>
        <w:t>,</w:t>
      </w:r>
      <w:r w:rsidR="00EC7BAF" w:rsidRPr="00206464">
        <w:rPr>
          <w:rFonts w:ascii="Arial" w:hAnsi="Arial" w:cs="Arial"/>
          <w:sz w:val="20"/>
          <w:szCs w:val="20"/>
        </w:rPr>
        <w:t xml:space="preserve"> were reported to have been exclusively breastfed for the first 6 months after birth.</w:t>
      </w:r>
      <w:r w:rsidR="00FD0DA0" w:rsidRPr="00FD0DA0">
        <w:rPr>
          <w:rFonts w:ascii="Arial" w:hAnsi="Arial" w:cs="Arial"/>
          <w:sz w:val="20"/>
          <w:szCs w:val="20"/>
        </w:rPr>
        <w:t xml:space="preserve"> </w:t>
      </w:r>
      <w:r w:rsidR="00FD0DA0" w:rsidRPr="00FD0DA0">
        <w:rPr>
          <w:rFonts w:ascii="Arial" w:hAnsi="Arial" w:cs="Arial"/>
          <w:sz w:val="20"/>
          <w:szCs w:val="20"/>
          <w:highlight w:val="yellow"/>
        </w:rPr>
        <w:t>However, there is also a strong cultural/religious influence on caregivers to provide honey, sweet water to their infants before(colostrum). This has affected the level of exclusive breastfeeding for under six months within the Rohingya communities in the refugee camps.</w:t>
      </w:r>
      <w:r w:rsidR="00FD0DA0" w:rsidRPr="00FD0DA0">
        <w:rPr>
          <w:rFonts w:ascii="Arial" w:hAnsi="Arial" w:cs="Arial"/>
          <w:sz w:val="20"/>
          <w:szCs w:val="20"/>
        </w:rPr>
        <w:t xml:space="preserve"> </w:t>
      </w:r>
    </w:p>
    <w:p w14:paraId="4A9F9DB3" w14:textId="10E54059" w:rsidR="007D3083" w:rsidRPr="00FD0DA0" w:rsidRDefault="007D3083" w:rsidP="00075BF6">
      <w:pPr>
        <w:tabs>
          <w:tab w:val="left" w:pos="2895"/>
        </w:tabs>
        <w:spacing w:before="240" w:after="0" w:line="240" w:lineRule="auto"/>
        <w:jc w:val="both"/>
        <w:rPr>
          <w:rFonts w:ascii="Arial" w:hAnsi="Arial" w:cs="Arial"/>
          <w:b/>
          <w:bCs/>
          <w:sz w:val="20"/>
          <w:szCs w:val="20"/>
        </w:rPr>
      </w:pPr>
      <w:r w:rsidRPr="00FD0DA0">
        <w:rPr>
          <w:rFonts w:ascii="Arial" w:hAnsi="Arial" w:cs="Arial"/>
          <w:b/>
          <w:bCs/>
          <w:sz w:val="20"/>
          <w:szCs w:val="20"/>
        </w:rPr>
        <w:t xml:space="preserve">Table 5: </w:t>
      </w:r>
      <w:r w:rsidR="00E530AB" w:rsidRPr="00FD0DA0">
        <w:rPr>
          <w:rFonts w:ascii="Arial" w:eastAsia="Times New Roman" w:hAnsi="Arial" w:cs="Arial"/>
          <w:b/>
          <w:bCs/>
          <w:sz w:val="20"/>
          <w:szCs w:val="20"/>
          <w:lang w:bidi="ar-SA"/>
        </w:rPr>
        <w:t>Exclusive breastfeeding</w:t>
      </w:r>
    </w:p>
    <w:tbl>
      <w:tblPr>
        <w:tblStyle w:val="PlainTable1"/>
        <w:tblW w:w="5000" w:type="pct"/>
        <w:tblLayout w:type="fixed"/>
        <w:tblLook w:val="04A0" w:firstRow="1" w:lastRow="0" w:firstColumn="1" w:lastColumn="0" w:noHBand="0" w:noVBand="1"/>
      </w:tblPr>
      <w:tblGrid>
        <w:gridCol w:w="4765"/>
        <w:gridCol w:w="1081"/>
        <w:gridCol w:w="1619"/>
        <w:gridCol w:w="1885"/>
      </w:tblGrid>
      <w:tr w:rsidR="00D24A66" w:rsidRPr="00206464" w14:paraId="6CB54B98" w14:textId="77777777" w:rsidTr="00EC7BAF">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48" w:type="pct"/>
            <w:shd w:val="clear" w:color="auto" w:fill="B4C6E7" w:themeFill="accent1" w:themeFillTint="66"/>
            <w:noWrap/>
            <w:hideMark/>
          </w:tcPr>
          <w:p w14:paraId="4854F076" w14:textId="00D8872C" w:rsidR="00383E38" w:rsidRPr="00206464" w:rsidRDefault="00383E38" w:rsidP="00075BF6">
            <w:pPr>
              <w:jc w:val="both"/>
              <w:rPr>
                <w:rFonts w:ascii="Arial" w:eastAsia="Times New Roman" w:hAnsi="Arial" w:cs="Arial"/>
                <w:sz w:val="20"/>
                <w:szCs w:val="20"/>
                <w:lang w:bidi="ar-SA"/>
              </w:rPr>
            </w:pPr>
            <w:r w:rsidRPr="00206464">
              <w:rPr>
                <w:rFonts w:ascii="Arial" w:eastAsia="Times New Roman" w:hAnsi="Arial" w:cs="Arial"/>
                <w:sz w:val="20"/>
                <w:szCs w:val="20"/>
                <w:lang w:bidi="ar-SA"/>
              </w:rPr>
              <w:t>Exclusive breastfeeding over the last 24 hours (N=</w:t>
            </w:r>
            <w:r w:rsidR="00CE2571" w:rsidRPr="00206464">
              <w:rPr>
                <w:rFonts w:ascii="Arial" w:eastAsia="Times New Roman" w:hAnsi="Arial" w:cs="Arial"/>
                <w:sz w:val="20"/>
                <w:szCs w:val="20"/>
                <w:lang w:bidi="ar-SA"/>
              </w:rPr>
              <w:t>10</w:t>
            </w:r>
            <w:r w:rsidR="001858D8" w:rsidRPr="00206464">
              <w:rPr>
                <w:rFonts w:ascii="Arial" w:eastAsia="Times New Roman" w:hAnsi="Arial" w:cs="Arial"/>
                <w:sz w:val="20"/>
                <w:szCs w:val="20"/>
                <w:lang w:bidi="ar-SA"/>
              </w:rPr>
              <w:t>9</w:t>
            </w:r>
            <w:r w:rsidRPr="00206464">
              <w:rPr>
                <w:rFonts w:ascii="Arial" w:eastAsia="Times New Roman" w:hAnsi="Arial" w:cs="Arial"/>
                <w:sz w:val="20"/>
                <w:szCs w:val="20"/>
                <w:lang w:bidi="ar-SA"/>
              </w:rPr>
              <w:t>)</w:t>
            </w:r>
          </w:p>
        </w:tc>
        <w:tc>
          <w:tcPr>
            <w:tcW w:w="578" w:type="pct"/>
            <w:shd w:val="clear" w:color="auto" w:fill="B4C6E7" w:themeFill="accent1" w:themeFillTint="66"/>
            <w:hideMark/>
          </w:tcPr>
          <w:p w14:paraId="7D99C345" w14:textId="77777777" w:rsidR="00383E38" w:rsidRPr="00206464"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 xml:space="preserve">Frequency </w:t>
            </w:r>
          </w:p>
        </w:tc>
        <w:tc>
          <w:tcPr>
            <w:tcW w:w="866" w:type="pct"/>
            <w:shd w:val="clear" w:color="auto" w:fill="B4C6E7" w:themeFill="accent1" w:themeFillTint="66"/>
            <w:hideMark/>
          </w:tcPr>
          <w:p w14:paraId="0EE51732" w14:textId="77777777" w:rsidR="00383E38" w:rsidRPr="00206464"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 xml:space="preserve">Percentage  </w:t>
            </w:r>
          </w:p>
        </w:tc>
        <w:tc>
          <w:tcPr>
            <w:tcW w:w="1008" w:type="pct"/>
            <w:shd w:val="clear" w:color="auto" w:fill="B4C6E7" w:themeFill="accent1" w:themeFillTint="66"/>
            <w:hideMark/>
          </w:tcPr>
          <w:p w14:paraId="05B786A6" w14:textId="77777777" w:rsidR="00383E38" w:rsidRPr="00206464"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95% CI value</w:t>
            </w:r>
          </w:p>
        </w:tc>
      </w:tr>
      <w:tr w:rsidR="00D24A66" w:rsidRPr="00206464" w14:paraId="2E7EA047" w14:textId="77777777" w:rsidTr="00EC7BA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48" w:type="pct"/>
            <w:hideMark/>
          </w:tcPr>
          <w:p w14:paraId="0221F664" w14:textId="77777777" w:rsidR="00383E38" w:rsidRPr="00206464" w:rsidRDefault="00383E38"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Yes</w:t>
            </w:r>
          </w:p>
        </w:tc>
        <w:tc>
          <w:tcPr>
            <w:tcW w:w="578" w:type="pct"/>
          </w:tcPr>
          <w:p w14:paraId="6BF60AA8" w14:textId="65F08998"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hAnsi="Arial" w:cs="Arial"/>
                <w:sz w:val="20"/>
                <w:szCs w:val="20"/>
              </w:rPr>
              <w:t>7</w:t>
            </w:r>
            <w:r w:rsidR="009C550D" w:rsidRPr="00206464">
              <w:rPr>
                <w:rFonts w:ascii="Arial" w:hAnsi="Arial" w:cs="Arial"/>
                <w:sz w:val="20"/>
                <w:szCs w:val="20"/>
              </w:rPr>
              <w:t>2</w:t>
            </w:r>
          </w:p>
        </w:tc>
        <w:tc>
          <w:tcPr>
            <w:tcW w:w="866" w:type="pct"/>
          </w:tcPr>
          <w:p w14:paraId="5903AEF1" w14:textId="43B404CD"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6464">
              <w:rPr>
                <w:rFonts w:ascii="Arial" w:hAnsi="Arial" w:cs="Arial"/>
                <w:sz w:val="20"/>
                <w:szCs w:val="20"/>
              </w:rPr>
              <w:t>66.0</w:t>
            </w:r>
            <w:r w:rsidR="00DF75E2" w:rsidRPr="00206464">
              <w:rPr>
                <w:rFonts w:ascii="Arial" w:hAnsi="Arial" w:cs="Arial"/>
                <w:sz w:val="20"/>
                <w:szCs w:val="20"/>
              </w:rPr>
              <w:t>6</w:t>
            </w:r>
            <w:r w:rsidRPr="00206464">
              <w:rPr>
                <w:rFonts w:ascii="Arial" w:hAnsi="Arial" w:cs="Arial"/>
                <w:sz w:val="20"/>
                <w:szCs w:val="20"/>
              </w:rPr>
              <w:t>%</w:t>
            </w:r>
          </w:p>
        </w:tc>
        <w:tc>
          <w:tcPr>
            <w:tcW w:w="1008" w:type="pct"/>
          </w:tcPr>
          <w:p w14:paraId="7D5B3148" w14:textId="77777777"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6464">
              <w:rPr>
                <w:rFonts w:ascii="Arial" w:hAnsi="Arial" w:cs="Arial"/>
                <w:sz w:val="20"/>
                <w:szCs w:val="20"/>
              </w:rPr>
              <w:t>55.86%, 76.22%</w:t>
            </w:r>
          </w:p>
        </w:tc>
      </w:tr>
      <w:tr w:rsidR="00D24A66" w:rsidRPr="00206464" w14:paraId="51086DC8" w14:textId="77777777" w:rsidTr="00EC7BAF">
        <w:trPr>
          <w:trHeight w:val="291"/>
        </w:trPr>
        <w:tc>
          <w:tcPr>
            <w:cnfStyle w:val="001000000000" w:firstRow="0" w:lastRow="0" w:firstColumn="1" w:lastColumn="0" w:oddVBand="0" w:evenVBand="0" w:oddHBand="0" w:evenHBand="0" w:firstRowFirstColumn="0" w:firstRowLastColumn="0" w:lastRowFirstColumn="0" w:lastRowLastColumn="0"/>
            <w:tcW w:w="2548" w:type="pct"/>
            <w:hideMark/>
          </w:tcPr>
          <w:p w14:paraId="4AD786DA" w14:textId="77777777" w:rsidR="00383E38" w:rsidRPr="00206464" w:rsidRDefault="00383E38"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No</w:t>
            </w:r>
          </w:p>
        </w:tc>
        <w:tc>
          <w:tcPr>
            <w:tcW w:w="578" w:type="pct"/>
          </w:tcPr>
          <w:p w14:paraId="495D48D7" w14:textId="763C8ECC" w:rsidR="00383E38" w:rsidRPr="00206464"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hAnsi="Arial" w:cs="Arial"/>
                <w:sz w:val="20"/>
                <w:szCs w:val="20"/>
              </w:rPr>
              <w:t>3</w:t>
            </w:r>
            <w:r w:rsidR="00DF75E2" w:rsidRPr="00206464">
              <w:rPr>
                <w:rFonts w:ascii="Arial" w:hAnsi="Arial" w:cs="Arial"/>
                <w:sz w:val="20"/>
                <w:szCs w:val="20"/>
              </w:rPr>
              <w:t>7</w:t>
            </w:r>
          </w:p>
        </w:tc>
        <w:tc>
          <w:tcPr>
            <w:tcW w:w="866" w:type="pct"/>
          </w:tcPr>
          <w:p w14:paraId="1AC02C4F" w14:textId="4441476C" w:rsidR="00383E38" w:rsidRPr="00206464"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6464">
              <w:rPr>
                <w:rFonts w:ascii="Arial" w:hAnsi="Arial" w:cs="Arial"/>
                <w:sz w:val="20"/>
                <w:szCs w:val="20"/>
              </w:rPr>
              <w:t>33.9</w:t>
            </w:r>
            <w:r w:rsidR="002104A2" w:rsidRPr="00206464">
              <w:rPr>
                <w:rFonts w:ascii="Arial" w:hAnsi="Arial" w:cs="Arial"/>
                <w:sz w:val="20"/>
                <w:szCs w:val="20"/>
              </w:rPr>
              <w:t>4</w:t>
            </w:r>
            <w:r w:rsidRPr="00206464">
              <w:rPr>
                <w:rFonts w:ascii="Arial" w:hAnsi="Arial" w:cs="Arial"/>
                <w:sz w:val="20"/>
                <w:szCs w:val="20"/>
              </w:rPr>
              <w:t>%</w:t>
            </w:r>
          </w:p>
        </w:tc>
        <w:tc>
          <w:tcPr>
            <w:tcW w:w="1008" w:type="pct"/>
          </w:tcPr>
          <w:p w14:paraId="5970A21F" w14:textId="77777777" w:rsidR="00383E38" w:rsidRPr="00206464"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6464">
              <w:rPr>
                <w:rFonts w:ascii="Arial" w:hAnsi="Arial" w:cs="Arial"/>
                <w:sz w:val="20"/>
                <w:szCs w:val="20"/>
              </w:rPr>
              <w:t>23.78%, 44.14%</w:t>
            </w:r>
          </w:p>
        </w:tc>
      </w:tr>
    </w:tbl>
    <w:p w14:paraId="14B10AD3" w14:textId="62AD52F0" w:rsidR="00383E38" w:rsidRDefault="00E530AB" w:rsidP="00075BF6">
      <w:pPr>
        <w:tabs>
          <w:tab w:val="left" w:pos="2895"/>
        </w:tabs>
        <w:spacing w:before="240" w:after="0" w:line="240" w:lineRule="auto"/>
        <w:jc w:val="both"/>
        <w:rPr>
          <w:rFonts w:ascii="Arial" w:hAnsi="Arial" w:cs="Arial"/>
          <w:sz w:val="20"/>
          <w:szCs w:val="20"/>
        </w:rPr>
      </w:pPr>
      <w:bookmarkStart w:id="29" w:name="_Toc151600415"/>
      <w:r w:rsidRPr="00206464">
        <w:rPr>
          <w:rFonts w:ascii="Arial" w:hAnsi="Arial" w:cs="Arial"/>
          <w:b/>
          <w:sz w:val="20"/>
          <w:szCs w:val="20"/>
        </w:rPr>
        <w:t xml:space="preserve">Children 12–23 months </w:t>
      </w:r>
      <w:r w:rsidR="00335F65" w:rsidRPr="00206464">
        <w:rPr>
          <w:rFonts w:ascii="Arial" w:hAnsi="Arial" w:cs="Arial"/>
          <w:b/>
          <w:sz w:val="20"/>
          <w:szCs w:val="20"/>
        </w:rPr>
        <w:t>c</w:t>
      </w:r>
      <w:r w:rsidR="00383E38" w:rsidRPr="00206464">
        <w:rPr>
          <w:rFonts w:ascii="Arial" w:hAnsi="Arial" w:cs="Arial"/>
          <w:b/>
          <w:sz w:val="20"/>
          <w:szCs w:val="20"/>
        </w:rPr>
        <w:t>ontinued Breastfeeding</w:t>
      </w:r>
      <w:bookmarkEnd w:id="29"/>
      <w:r w:rsidR="00FF5190">
        <w:rPr>
          <w:rFonts w:ascii="Arial" w:hAnsi="Arial" w:cs="Arial"/>
          <w:b/>
          <w:sz w:val="20"/>
          <w:szCs w:val="20"/>
        </w:rPr>
        <w:t xml:space="preserve">: </w:t>
      </w:r>
      <w:r w:rsidR="00EC7BAF" w:rsidRPr="00206464">
        <w:rPr>
          <w:rFonts w:ascii="Arial" w:hAnsi="Arial" w:cs="Arial"/>
          <w:sz w:val="20"/>
          <w:szCs w:val="20"/>
        </w:rPr>
        <w:t xml:space="preserve">According to the survey findings, </w:t>
      </w:r>
      <w:r w:rsidR="00EC7BAF" w:rsidRPr="00D02659">
        <w:rPr>
          <w:rFonts w:ascii="Arial" w:hAnsi="Arial" w:cs="Arial"/>
          <w:sz w:val="20"/>
          <w:szCs w:val="20"/>
          <w:highlight w:val="yellow"/>
        </w:rPr>
        <w:t>81.</w:t>
      </w:r>
      <w:r w:rsidR="00D02659" w:rsidRPr="00D02659">
        <w:rPr>
          <w:rFonts w:ascii="Arial" w:hAnsi="Arial" w:cs="Arial"/>
          <w:sz w:val="20"/>
          <w:szCs w:val="20"/>
          <w:highlight w:val="yellow"/>
        </w:rPr>
        <w:t>44</w:t>
      </w:r>
      <w:r w:rsidR="00EC7BAF" w:rsidRPr="00D02659">
        <w:rPr>
          <w:rFonts w:ascii="Arial" w:hAnsi="Arial" w:cs="Arial"/>
          <w:sz w:val="20"/>
          <w:szCs w:val="20"/>
          <w:highlight w:val="yellow"/>
        </w:rPr>
        <w:t>%</w:t>
      </w:r>
      <w:r w:rsidR="00EC7BAF" w:rsidRPr="00206464">
        <w:rPr>
          <w:rFonts w:ascii="Arial" w:hAnsi="Arial" w:cs="Arial"/>
          <w:sz w:val="20"/>
          <w:szCs w:val="20"/>
        </w:rPr>
        <w:t xml:space="preserve"> (n=21</w:t>
      </w:r>
      <w:r w:rsidR="00D02659">
        <w:rPr>
          <w:rFonts w:ascii="Arial" w:hAnsi="Arial" w:cs="Arial"/>
          <w:sz w:val="20"/>
          <w:szCs w:val="20"/>
        </w:rPr>
        <w:t>4</w:t>
      </w:r>
      <w:r w:rsidR="00EC7BAF" w:rsidRPr="00206464">
        <w:rPr>
          <w:rFonts w:ascii="Arial" w:hAnsi="Arial" w:cs="Arial"/>
          <w:sz w:val="20"/>
          <w:szCs w:val="20"/>
        </w:rPr>
        <w:t xml:space="preserve">) of the children aged 12-23 months in </w:t>
      </w:r>
      <w:r w:rsidR="00335F65" w:rsidRPr="00206464">
        <w:rPr>
          <w:rFonts w:ascii="Arial" w:hAnsi="Arial" w:cs="Arial"/>
          <w:sz w:val="20"/>
          <w:szCs w:val="20"/>
        </w:rPr>
        <w:t>the Rohingya camps</w:t>
      </w:r>
      <w:r w:rsidR="00EC7BAF" w:rsidRPr="00206464">
        <w:rPr>
          <w:rFonts w:ascii="Arial" w:hAnsi="Arial" w:cs="Arial"/>
          <w:sz w:val="20"/>
          <w:szCs w:val="20"/>
        </w:rPr>
        <w:t xml:space="preserve"> were breastfed 24 hours </w:t>
      </w:r>
      <w:r w:rsidR="00335F65" w:rsidRPr="00206464">
        <w:rPr>
          <w:rFonts w:ascii="Arial" w:hAnsi="Arial" w:cs="Arial"/>
          <w:sz w:val="20"/>
          <w:szCs w:val="20"/>
        </w:rPr>
        <w:t>before</w:t>
      </w:r>
      <w:r w:rsidR="00EC7BAF" w:rsidRPr="00206464">
        <w:rPr>
          <w:rFonts w:ascii="Arial" w:hAnsi="Arial" w:cs="Arial"/>
          <w:sz w:val="20"/>
          <w:szCs w:val="20"/>
        </w:rPr>
        <w:t xml:space="preserve"> the survey date. However, caregivers during the focus group discussions reported that mothers who get pregnant while still breastfeeding usually stop breastfeeding the current child, even if this child is still at a recommended breastfeeding age. </w:t>
      </w:r>
    </w:p>
    <w:p w14:paraId="7A6E73EA" w14:textId="1516DC33" w:rsidR="007D3083" w:rsidRPr="008E4DC8" w:rsidRDefault="007D3083" w:rsidP="00075BF6">
      <w:pPr>
        <w:tabs>
          <w:tab w:val="left" w:pos="2895"/>
        </w:tabs>
        <w:spacing w:before="240" w:after="0" w:line="240" w:lineRule="auto"/>
        <w:jc w:val="both"/>
        <w:rPr>
          <w:rFonts w:ascii="Arial" w:hAnsi="Arial" w:cs="Arial"/>
          <w:b/>
          <w:bCs/>
          <w:sz w:val="20"/>
          <w:szCs w:val="20"/>
        </w:rPr>
      </w:pPr>
      <w:r w:rsidRPr="008E4DC8">
        <w:rPr>
          <w:rFonts w:ascii="Arial" w:hAnsi="Arial" w:cs="Arial"/>
          <w:b/>
          <w:bCs/>
          <w:sz w:val="20"/>
          <w:szCs w:val="20"/>
        </w:rPr>
        <w:t xml:space="preserve">Table </w:t>
      </w:r>
      <w:proofErr w:type="gramStart"/>
      <w:r w:rsidRPr="008E4DC8">
        <w:rPr>
          <w:rFonts w:ascii="Arial" w:hAnsi="Arial" w:cs="Arial"/>
          <w:b/>
          <w:bCs/>
          <w:sz w:val="20"/>
          <w:szCs w:val="20"/>
        </w:rPr>
        <w:t>6 :</w:t>
      </w:r>
      <w:proofErr w:type="gramEnd"/>
      <w:r w:rsidRPr="008E4DC8">
        <w:rPr>
          <w:rFonts w:ascii="Arial" w:hAnsi="Arial" w:cs="Arial"/>
          <w:b/>
          <w:bCs/>
          <w:sz w:val="20"/>
          <w:szCs w:val="20"/>
        </w:rPr>
        <w:t xml:space="preserve"> </w:t>
      </w:r>
      <w:r w:rsidR="00E530AB" w:rsidRPr="008E4DC8">
        <w:rPr>
          <w:rFonts w:ascii="Arial" w:hAnsi="Arial" w:cs="Arial"/>
          <w:b/>
          <w:bCs/>
          <w:sz w:val="20"/>
          <w:szCs w:val="20"/>
        </w:rPr>
        <w:t>Breastfeeding for Children 12–23 months</w:t>
      </w:r>
    </w:p>
    <w:tbl>
      <w:tblPr>
        <w:tblStyle w:val="PlainTable1"/>
        <w:tblW w:w="5000" w:type="pct"/>
        <w:tblLook w:val="04A0" w:firstRow="1" w:lastRow="0" w:firstColumn="1" w:lastColumn="0" w:noHBand="0" w:noVBand="1"/>
      </w:tblPr>
      <w:tblGrid>
        <w:gridCol w:w="4997"/>
        <w:gridCol w:w="1275"/>
        <w:gridCol w:w="1295"/>
        <w:gridCol w:w="1783"/>
      </w:tblGrid>
      <w:tr w:rsidR="00D24A66" w:rsidRPr="00206464" w14:paraId="61425896" w14:textId="77777777" w:rsidTr="00383E38">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677" w:type="pct"/>
            <w:shd w:val="clear" w:color="auto" w:fill="B4C6E7" w:themeFill="accent1" w:themeFillTint="66"/>
            <w:noWrap/>
            <w:hideMark/>
          </w:tcPr>
          <w:p w14:paraId="66F90F2D" w14:textId="162D13DC" w:rsidR="00383E38" w:rsidRPr="00206464" w:rsidRDefault="00383E38" w:rsidP="00075BF6">
            <w:pPr>
              <w:jc w:val="both"/>
              <w:rPr>
                <w:rFonts w:ascii="Arial" w:eastAsia="Times New Roman" w:hAnsi="Arial" w:cs="Arial"/>
                <w:sz w:val="20"/>
                <w:szCs w:val="20"/>
                <w:lang w:bidi="ar-SA"/>
              </w:rPr>
            </w:pPr>
            <w:r w:rsidRPr="00206464">
              <w:rPr>
                <w:rFonts w:ascii="Arial" w:eastAsia="Times New Roman" w:hAnsi="Arial" w:cs="Arial"/>
                <w:sz w:val="20"/>
                <w:szCs w:val="20"/>
                <w:lang w:bidi="ar-SA"/>
              </w:rPr>
              <w:t>Continued breastfeeding at 12-23 months (N=</w:t>
            </w:r>
            <w:r w:rsidR="00335F65" w:rsidRPr="00206464">
              <w:rPr>
                <w:rFonts w:ascii="Arial" w:eastAsia="Times New Roman" w:hAnsi="Arial" w:cs="Arial"/>
                <w:sz w:val="20"/>
                <w:szCs w:val="20"/>
                <w:lang w:bidi="ar-SA"/>
              </w:rPr>
              <w:t>26</w:t>
            </w:r>
            <w:r w:rsidR="00C9000B" w:rsidRPr="00206464">
              <w:rPr>
                <w:rFonts w:ascii="Arial" w:eastAsia="Times New Roman" w:hAnsi="Arial" w:cs="Arial"/>
                <w:sz w:val="20"/>
                <w:szCs w:val="20"/>
                <w:lang w:bidi="ar-SA"/>
              </w:rPr>
              <w:t>2</w:t>
            </w:r>
            <w:r w:rsidRPr="00206464">
              <w:rPr>
                <w:rFonts w:ascii="Arial" w:eastAsia="Times New Roman" w:hAnsi="Arial" w:cs="Arial"/>
                <w:sz w:val="20"/>
                <w:szCs w:val="20"/>
                <w:lang w:bidi="ar-SA"/>
              </w:rPr>
              <w:t>)</w:t>
            </w:r>
          </w:p>
        </w:tc>
        <w:tc>
          <w:tcPr>
            <w:tcW w:w="686" w:type="pct"/>
            <w:shd w:val="clear" w:color="auto" w:fill="B4C6E7" w:themeFill="accent1" w:themeFillTint="66"/>
            <w:hideMark/>
          </w:tcPr>
          <w:p w14:paraId="7BC818F8" w14:textId="77777777" w:rsidR="00383E38" w:rsidRPr="00206464"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Frequency</w:t>
            </w:r>
          </w:p>
        </w:tc>
        <w:tc>
          <w:tcPr>
            <w:tcW w:w="679" w:type="pct"/>
            <w:shd w:val="clear" w:color="auto" w:fill="B4C6E7" w:themeFill="accent1" w:themeFillTint="66"/>
            <w:hideMark/>
          </w:tcPr>
          <w:p w14:paraId="4672EA50" w14:textId="77777777" w:rsidR="00383E38" w:rsidRPr="00206464"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Percentage</w:t>
            </w:r>
          </w:p>
        </w:tc>
        <w:tc>
          <w:tcPr>
            <w:tcW w:w="958" w:type="pct"/>
            <w:shd w:val="clear" w:color="auto" w:fill="B4C6E7" w:themeFill="accent1" w:themeFillTint="66"/>
            <w:hideMark/>
          </w:tcPr>
          <w:p w14:paraId="4193E198" w14:textId="77777777" w:rsidR="00383E38" w:rsidRPr="00206464"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 xml:space="preserve">95% CI value </w:t>
            </w:r>
          </w:p>
        </w:tc>
      </w:tr>
      <w:tr w:rsidR="00D24A66" w:rsidRPr="00206464" w14:paraId="3CE8F8B9" w14:textId="77777777" w:rsidTr="00383E38">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677" w:type="pct"/>
            <w:hideMark/>
          </w:tcPr>
          <w:p w14:paraId="494D6090" w14:textId="77777777" w:rsidR="00383E38" w:rsidRPr="00206464" w:rsidRDefault="00383E38"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Yes</w:t>
            </w:r>
          </w:p>
        </w:tc>
        <w:tc>
          <w:tcPr>
            <w:tcW w:w="686" w:type="pct"/>
          </w:tcPr>
          <w:p w14:paraId="387E47A2" w14:textId="35B7EEB9"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hAnsi="Arial" w:cs="Arial"/>
                <w:sz w:val="20"/>
                <w:szCs w:val="20"/>
              </w:rPr>
              <w:t>21</w:t>
            </w:r>
            <w:r w:rsidR="00C9000B" w:rsidRPr="00206464">
              <w:rPr>
                <w:rFonts w:ascii="Arial" w:hAnsi="Arial" w:cs="Arial"/>
                <w:sz w:val="20"/>
                <w:szCs w:val="20"/>
              </w:rPr>
              <w:t>4</w:t>
            </w:r>
          </w:p>
        </w:tc>
        <w:tc>
          <w:tcPr>
            <w:tcW w:w="679" w:type="pct"/>
          </w:tcPr>
          <w:p w14:paraId="5F8EEB17" w14:textId="77777777"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6464">
              <w:rPr>
                <w:rFonts w:ascii="Arial" w:hAnsi="Arial" w:cs="Arial"/>
                <w:sz w:val="20"/>
                <w:szCs w:val="20"/>
              </w:rPr>
              <w:t>81.44%</w:t>
            </w:r>
          </w:p>
        </w:tc>
        <w:tc>
          <w:tcPr>
            <w:tcW w:w="958" w:type="pct"/>
          </w:tcPr>
          <w:p w14:paraId="08DDB803" w14:textId="77777777"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6464">
              <w:rPr>
                <w:rFonts w:ascii="Arial" w:hAnsi="Arial" w:cs="Arial"/>
                <w:sz w:val="20"/>
                <w:szCs w:val="20"/>
              </w:rPr>
              <w:t>76.60%, 86.28%</w:t>
            </w:r>
          </w:p>
        </w:tc>
      </w:tr>
      <w:tr w:rsidR="00D24A66" w:rsidRPr="00206464" w14:paraId="2467BA8B" w14:textId="77777777" w:rsidTr="00383E38">
        <w:trPr>
          <w:trHeight w:val="338"/>
        </w:trPr>
        <w:tc>
          <w:tcPr>
            <w:cnfStyle w:val="001000000000" w:firstRow="0" w:lastRow="0" w:firstColumn="1" w:lastColumn="0" w:oddVBand="0" w:evenVBand="0" w:oddHBand="0" w:evenHBand="0" w:firstRowFirstColumn="0" w:firstRowLastColumn="0" w:lastRowFirstColumn="0" w:lastRowLastColumn="0"/>
            <w:tcW w:w="2677" w:type="pct"/>
            <w:hideMark/>
          </w:tcPr>
          <w:p w14:paraId="509A9C6F" w14:textId="77777777" w:rsidR="00383E38" w:rsidRPr="00206464" w:rsidRDefault="00383E38"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No</w:t>
            </w:r>
          </w:p>
        </w:tc>
        <w:tc>
          <w:tcPr>
            <w:tcW w:w="686" w:type="pct"/>
          </w:tcPr>
          <w:p w14:paraId="56703640" w14:textId="05D284A9" w:rsidR="00383E38" w:rsidRPr="00206464"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hAnsi="Arial" w:cs="Arial"/>
                <w:sz w:val="20"/>
                <w:szCs w:val="20"/>
              </w:rPr>
              <w:t>4</w:t>
            </w:r>
            <w:r w:rsidR="00C9000B" w:rsidRPr="00206464">
              <w:rPr>
                <w:rFonts w:ascii="Arial" w:hAnsi="Arial" w:cs="Arial"/>
                <w:sz w:val="20"/>
                <w:szCs w:val="20"/>
              </w:rPr>
              <w:t>8</w:t>
            </w:r>
          </w:p>
        </w:tc>
        <w:tc>
          <w:tcPr>
            <w:tcW w:w="679" w:type="pct"/>
          </w:tcPr>
          <w:p w14:paraId="29DE0C9E" w14:textId="77777777" w:rsidR="00383E38" w:rsidRPr="00206464"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6464">
              <w:rPr>
                <w:rFonts w:ascii="Arial" w:hAnsi="Arial" w:cs="Arial"/>
                <w:sz w:val="20"/>
                <w:szCs w:val="20"/>
              </w:rPr>
              <w:t>18.56%</w:t>
            </w:r>
          </w:p>
        </w:tc>
        <w:tc>
          <w:tcPr>
            <w:tcW w:w="958" w:type="pct"/>
          </w:tcPr>
          <w:p w14:paraId="4696DB4C" w14:textId="77777777" w:rsidR="00383E38" w:rsidRPr="00206464"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6464">
              <w:rPr>
                <w:rFonts w:ascii="Arial" w:hAnsi="Arial" w:cs="Arial"/>
                <w:sz w:val="20"/>
                <w:szCs w:val="20"/>
              </w:rPr>
              <w:t>13.72%, 23.40%</w:t>
            </w:r>
          </w:p>
        </w:tc>
      </w:tr>
    </w:tbl>
    <w:p w14:paraId="7CD5496F" w14:textId="1492EEE1" w:rsidR="005E52D4" w:rsidRPr="006759E8" w:rsidRDefault="00383E38" w:rsidP="00075BF6">
      <w:pPr>
        <w:pStyle w:val="ListParagraph"/>
        <w:numPr>
          <w:ilvl w:val="1"/>
          <w:numId w:val="17"/>
        </w:numPr>
        <w:spacing w:before="240" w:after="0" w:line="240" w:lineRule="auto"/>
        <w:ind w:left="360" w:hanging="360"/>
        <w:jc w:val="both"/>
        <w:rPr>
          <w:rFonts w:ascii="Arial" w:hAnsi="Arial" w:cs="Arial"/>
          <w:b/>
          <w:bCs/>
          <w:sz w:val="20"/>
          <w:szCs w:val="20"/>
        </w:rPr>
      </w:pPr>
      <w:bookmarkStart w:id="30" w:name="_Toc151600416"/>
      <w:r w:rsidRPr="006759E8">
        <w:rPr>
          <w:rFonts w:ascii="Arial" w:hAnsi="Arial" w:cs="Arial"/>
          <w:b/>
          <w:bCs/>
          <w:sz w:val="20"/>
          <w:szCs w:val="20"/>
        </w:rPr>
        <w:t xml:space="preserve">Complementary Feeding Practices for children </w:t>
      </w:r>
      <w:r w:rsidR="00E705A8">
        <w:rPr>
          <w:rFonts w:ascii="Arial" w:hAnsi="Arial" w:cs="Arial"/>
          <w:b/>
          <w:bCs/>
          <w:sz w:val="20"/>
          <w:szCs w:val="20"/>
        </w:rPr>
        <w:t>6</w:t>
      </w:r>
      <w:r w:rsidRPr="006759E8">
        <w:rPr>
          <w:rFonts w:ascii="Arial" w:hAnsi="Arial" w:cs="Arial"/>
          <w:b/>
          <w:bCs/>
          <w:sz w:val="20"/>
          <w:szCs w:val="20"/>
        </w:rPr>
        <w:t xml:space="preserve">-23 months </w:t>
      </w:r>
      <w:bookmarkEnd w:id="30"/>
    </w:p>
    <w:p w14:paraId="5D4A38D4" w14:textId="733A16C2" w:rsidR="00383E38" w:rsidRDefault="00383E38" w:rsidP="00075BF6">
      <w:pPr>
        <w:tabs>
          <w:tab w:val="left" w:pos="2895"/>
        </w:tabs>
        <w:spacing w:after="0" w:line="240" w:lineRule="auto"/>
        <w:jc w:val="both"/>
        <w:rPr>
          <w:rFonts w:ascii="Arial" w:hAnsi="Arial" w:cs="Arial"/>
          <w:sz w:val="20"/>
          <w:szCs w:val="20"/>
        </w:rPr>
      </w:pPr>
      <w:bookmarkStart w:id="31" w:name="_Toc151600417"/>
      <w:r w:rsidRPr="00B602BA">
        <w:rPr>
          <w:rFonts w:ascii="Arial" w:hAnsi="Arial" w:cs="Arial"/>
          <w:b/>
          <w:sz w:val="20"/>
          <w:szCs w:val="20"/>
        </w:rPr>
        <w:t xml:space="preserve">Infants 6–8 months </w:t>
      </w:r>
      <w:bookmarkEnd w:id="31"/>
      <w:r w:rsidR="00340403" w:rsidRPr="00B602BA">
        <w:rPr>
          <w:rFonts w:ascii="Arial" w:hAnsi="Arial" w:cs="Arial"/>
          <w:b/>
          <w:sz w:val="20"/>
          <w:szCs w:val="20"/>
        </w:rPr>
        <w:t>were timely introduced to solid foods</w:t>
      </w:r>
      <w:r w:rsidR="003510A0" w:rsidRPr="00B602BA">
        <w:rPr>
          <w:rFonts w:ascii="Arial" w:hAnsi="Arial" w:cs="Arial"/>
          <w:b/>
          <w:sz w:val="20"/>
          <w:szCs w:val="20"/>
        </w:rPr>
        <w:t>:</w:t>
      </w:r>
      <w:r w:rsidRPr="00B602BA">
        <w:rPr>
          <w:rFonts w:ascii="Arial" w:hAnsi="Arial" w:cs="Arial"/>
          <w:b/>
          <w:sz w:val="20"/>
          <w:szCs w:val="20"/>
        </w:rPr>
        <w:t xml:space="preserve"> </w:t>
      </w:r>
      <w:r w:rsidR="00EC7BAF" w:rsidRPr="00B602BA">
        <w:rPr>
          <w:rFonts w:ascii="Arial" w:hAnsi="Arial" w:cs="Arial"/>
          <w:sz w:val="20"/>
          <w:szCs w:val="20"/>
        </w:rPr>
        <w:t xml:space="preserve">According to the survey findings, </w:t>
      </w:r>
      <w:r w:rsidR="00EC7BAF" w:rsidRPr="00D02659">
        <w:rPr>
          <w:rFonts w:ascii="Arial" w:hAnsi="Arial" w:cs="Arial"/>
          <w:sz w:val="20"/>
          <w:szCs w:val="20"/>
          <w:highlight w:val="yellow"/>
        </w:rPr>
        <w:t>78.</w:t>
      </w:r>
      <w:r w:rsidR="00D02659" w:rsidRPr="00D02659">
        <w:rPr>
          <w:rFonts w:ascii="Arial" w:hAnsi="Arial" w:cs="Arial"/>
          <w:sz w:val="20"/>
          <w:szCs w:val="20"/>
          <w:highlight w:val="yellow"/>
        </w:rPr>
        <w:t>05</w:t>
      </w:r>
      <w:r w:rsidR="00EC7BAF" w:rsidRPr="00B602BA">
        <w:rPr>
          <w:rFonts w:ascii="Arial" w:hAnsi="Arial" w:cs="Arial"/>
          <w:sz w:val="20"/>
          <w:szCs w:val="20"/>
        </w:rPr>
        <w:t>% (n=6</w:t>
      </w:r>
      <w:r w:rsidR="00A1711C" w:rsidRPr="00B602BA">
        <w:rPr>
          <w:rFonts w:ascii="Arial" w:hAnsi="Arial" w:cs="Arial"/>
          <w:sz w:val="20"/>
          <w:szCs w:val="20"/>
        </w:rPr>
        <w:t>4</w:t>
      </w:r>
      <w:r w:rsidR="00EC7BAF" w:rsidRPr="00B602BA">
        <w:rPr>
          <w:rFonts w:ascii="Arial" w:hAnsi="Arial" w:cs="Arial"/>
          <w:sz w:val="20"/>
          <w:szCs w:val="20"/>
        </w:rPr>
        <w:t xml:space="preserve">) of the sampled children aged 6-8 months were timely introduced to complementary feeding in addition to breastmilk. </w:t>
      </w:r>
    </w:p>
    <w:p w14:paraId="0EBB5EB3" w14:textId="02114FD9" w:rsidR="007D3083" w:rsidRPr="008E4DC8" w:rsidRDefault="007D3083" w:rsidP="00075BF6">
      <w:pPr>
        <w:tabs>
          <w:tab w:val="left" w:pos="2895"/>
        </w:tabs>
        <w:spacing w:after="0" w:line="240" w:lineRule="auto"/>
        <w:jc w:val="both"/>
        <w:rPr>
          <w:rFonts w:ascii="Arial" w:hAnsi="Arial" w:cs="Arial"/>
          <w:b/>
          <w:bCs/>
          <w:sz w:val="20"/>
          <w:szCs w:val="20"/>
        </w:rPr>
      </w:pPr>
      <w:r w:rsidRPr="008E4DC8">
        <w:rPr>
          <w:rFonts w:ascii="Arial" w:hAnsi="Arial" w:cs="Arial"/>
          <w:b/>
          <w:bCs/>
          <w:sz w:val="20"/>
          <w:szCs w:val="20"/>
        </w:rPr>
        <w:t xml:space="preserve">Table </w:t>
      </w:r>
      <w:proofErr w:type="gramStart"/>
      <w:r w:rsidRPr="008E4DC8">
        <w:rPr>
          <w:rFonts w:ascii="Arial" w:hAnsi="Arial" w:cs="Arial"/>
          <w:b/>
          <w:bCs/>
          <w:sz w:val="20"/>
          <w:szCs w:val="20"/>
        </w:rPr>
        <w:t>7 :</w:t>
      </w:r>
      <w:proofErr w:type="gramEnd"/>
      <w:r w:rsidRPr="008E4DC8">
        <w:rPr>
          <w:rFonts w:ascii="Arial" w:hAnsi="Arial" w:cs="Arial"/>
          <w:b/>
          <w:bCs/>
          <w:sz w:val="20"/>
          <w:szCs w:val="20"/>
        </w:rPr>
        <w:t xml:space="preserve"> </w:t>
      </w:r>
      <w:r w:rsidR="00E530AB" w:rsidRPr="008E4DC8">
        <w:rPr>
          <w:rFonts w:ascii="Arial" w:hAnsi="Arial" w:cs="Arial"/>
          <w:b/>
          <w:bCs/>
          <w:sz w:val="20"/>
          <w:szCs w:val="20"/>
        </w:rPr>
        <w:t>Feeding Practices for children 6-23 months</w:t>
      </w:r>
    </w:p>
    <w:tbl>
      <w:tblPr>
        <w:tblStyle w:val="PlainTable1"/>
        <w:tblW w:w="5000" w:type="pct"/>
        <w:tblLook w:val="04A0" w:firstRow="1" w:lastRow="0" w:firstColumn="1" w:lastColumn="0" w:noHBand="0" w:noVBand="1"/>
      </w:tblPr>
      <w:tblGrid>
        <w:gridCol w:w="5106"/>
        <w:gridCol w:w="1161"/>
        <w:gridCol w:w="1239"/>
        <w:gridCol w:w="1844"/>
      </w:tblGrid>
      <w:tr w:rsidR="00D24A66" w:rsidRPr="00B602BA" w14:paraId="77A8BAF0" w14:textId="77777777" w:rsidTr="002324AE">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733" w:type="pct"/>
            <w:shd w:val="clear" w:color="auto" w:fill="D9E2F3" w:themeFill="accent1" w:themeFillTint="33"/>
            <w:noWrap/>
            <w:hideMark/>
          </w:tcPr>
          <w:p w14:paraId="03730AA4" w14:textId="77777777" w:rsidR="00383E38" w:rsidRPr="00B602BA" w:rsidRDefault="00383E38" w:rsidP="00075BF6">
            <w:pPr>
              <w:jc w:val="both"/>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Infants 6-8 months who consumed solid, semi-solid</w:t>
            </w:r>
          </w:p>
          <w:p w14:paraId="6F6BDF16" w14:textId="092D5456" w:rsidR="00383E38" w:rsidRPr="00B602BA" w:rsidRDefault="00383E38" w:rsidP="00075BF6">
            <w:pPr>
              <w:jc w:val="both"/>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or soft foods during the previous day (N=</w:t>
            </w:r>
            <w:r w:rsidR="002C773C" w:rsidRPr="00B602BA">
              <w:rPr>
                <w:rFonts w:ascii="Arial" w:eastAsia="Times New Roman" w:hAnsi="Arial" w:cs="Arial"/>
                <w:b w:val="0"/>
                <w:bCs w:val="0"/>
                <w:sz w:val="20"/>
                <w:szCs w:val="20"/>
                <w:lang w:bidi="ar-SA"/>
              </w:rPr>
              <w:t>8</w:t>
            </w:r>
            <w:r w:rsidR="000D017D" w:rsidRPr="00B602BA">
              <w:rPr>
                <w:rFonts w:ascii="Arial" w:eastAsia="Times New Roman" w:hAnsi="Arial" w:cs="Arial"/>
                <w:b w:val="0"/>
                <w:bCs w:val="0"/>
                <w:sz w:val="20"/>
                <w:szCs w:val="20"/>
                <w:lang w:bidi="ar-SA"/>
              </w:rPr>
              <w:t>2</w:t>
            </w:r>
            <w:r w:rsidRPr="00B602BA">
              <w:rPr>
                <w:rFonts w:ascii="Arial" w:eastAsia="Times New Roman" w:hAnsi="Arial" w:cs="Arial"/>
                <w:b w:val="0"/>
                <w:bCs w:val="0"/>
                <w:sz w:val="20"/>
                <w:szCs w:val="20"/>
                <w:lang w:bidi="ar-SA"/>
              </w:rPr>
              <w:t>)</w:t>
            </w:r>
          </w:p>
        </w:tc>
        <w:tc>
          <w:tcPr>
            <w:tcW w:w="619" w:type="pct"/>
            <w:shd w:val="clear" w:color="auto" w:fill="D9E2F3" w:themeFill="accent1" w:themeFillTint="33"/>
            <w:hideMark/>
          </w:tcPr>
          <w:p w14:paraId="185A40F6" w14:textId="77777777" w:rsidR="00383E38" w:rsidRPr="00B602BA"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 xml:space="preserve">Frequency </w:t>
            </w:r>
          </w:p>
        </w:tc>
        <w:tc>
          <w:tcPr>
            <w:tcW w:w="659" w:type="pct"/>
            <w:shd w:val="clear" w:color="auto" w:fill="D9E2F3" w:themeFill="accent1" w:themeFillTint="33"/>
            <w:hideMark/>
          </w:tcPr>
          <w:p w14:paraId="597ADB7B" w14:textId="77777777" w:rsidR="00383E38" w:rsidRPr="00B602BA"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 xml:space="preserve">Percentage  </w:t>
            </w:r>
          </w:p>
        </w:tc>
        <w:tc>
          <w:tcPr>
            <w:tcW w:w="989" w:type="pct"/>
            <w:shd w:val="clear" w:color="auto" w:fill="D9E2F3" w:themeFill="accent1" w:themeFillTint="33"/>
            <w:hideMark/>
          </w:tcPr>
          <w:p w14:paraId="5942EDC6" w14:textId="77777777" w:rsidR="00383E38" w:rsidRPr="00B602BA"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 xml:space="preserve">95% CI value </w:t>
            </w:r>
          </w:p>
        </w:tc>
      </w:tr>
      <w:tr w:rsidR="00D24A66" w:rsidRPr="00B602BA" w14:paraId="44C0829C" w14:textId="77777777" w:rsidTr="005F254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733" w:type="pct"/>
            <w:hideMark/>
          </w:tcPr>
          <w:p w14:paraId="1F188C9D" w14:textId="77777777" w:rsidR="00383E38" w:rsidRPr="00B602BA" w:rsidRDefault="00383E38" w:rsidP="00075BF6">
            <w:pPr>
              <w:jc w:val="both"/>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Yes</w:t>
            </w:r>
          </w:p>
        </w:tc>
        <w:tc>
          <w:tcPr>
            <w:tcW w:w="619" w:type="pct"/>
          </w:tcPr>
          <w:p w14:paraId="0BD72D98" w14:textId="7EA81C6F" w:rsidR="00383E38" w:rsidRPr="00B602BA"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B602BA">
              <w:rPr>
                <w:rFonts w:ascii="Arial" w:hAnsi="Arial" w:cs="Arial"/>
                <w:sz w:val="20"/>
                <w:szCs w:val="20"/>
              </w:rPr>
              <w:t>6</w:t>
            </w:r>
            <w:r w:rsidR="00C26018" w:rsidRPr="00B602BA">
              <w:rPr>
                <w:rFonts w:ascii="Arial" w:hAnsi="Arial" w:cs="Arial"/>
                <w:sz w:val="20"/>
                <w:szCs w:val="20"/>
              </w:rPr>
              <w:t>4</w:t>
            </w:r>
          </w:p>
        </w:tc>
        <w:tc>
          <w:tcPr>
            <w:tcW w:w="659" w:type="pct"/>
          </w:tcPr>
          <w:p w14:paraId="58FCC96E" w14:textId="4869EBCB" w:rsidR="00383E38" w:rsidRPr="00B602BA"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602BA">
              <w:rPr>
                <w:rFonts w:ascii="Arial" w:hAnsi="Arial" w:cs="Arial"/>
                <w:sz w:val="20"/>
                <w:szCs w:val="20"/>
              </w:rPr>
              <w:t>78.</w:t>
            </w:r>
            <w:r w:rsidR="00A1711C" w:rsidRPr="00B602BA">
              <w:rPr>
                <w:rFonts w:ascii="Arial" w:hAnsi="Arial" w:cs="Arial"/>
                <w:sz w:val="20"/>
                <w:szCs w:val="20"/>
              </w:rPr>
              <w:t>05</w:t>
            </w:r>
            <w:r w:rsidRPr="00B602BA">
              <w:rPr>
                <w:rFonts w:ascii="Arial" w:hAnsi="Arial" w:cs="Arial"/>
                <w:sz w:val="20"/>
                <w:szCs w:val="20"/>
              </w:rPr>
              <w:t>%</w:t>
            </w:r>
          </w:p>
        </w:tc>
        <w:tc>
          <w:tcPr>
            <w:tcW w:w="989" w:type="pct"/>
          </w:tcPr>
          <w:p w14:paraId="74C8570D" w14:textId="77777777" w:rsidR="00383E38" w:rsidRPr="00B602BA"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602BA">
              <w:rPr>
                <w:rFonts w:ascii="Arial" w:hAnsi="Arial" w:cs="Arial"/>
                <w:sz w:val="20"/>
                <w:szCs w:val="20"/>
              </w:rPr>
              <w:t>68.86%,88.78%</w:t>
            </w:r>
          </w:p>
        </w:tc>
      </w:tr>
      <w:tr w:rsidR="00D24A66" w:rsidRPr="00B602BA" w14:paraId="5BA0CE69" w14:textId="77777777" w:rsidTr="005F2544">
        <w:trPr>
          <w:trHeight w:val="278"/>
        </w:trPr>
        <w:tc>
          <w:tcPr>
            <w:cnfStyle w:val="001000000000" w:firstRow="0" w:lastRow="0" w:firstColumn="1" w:lastColumn="0" w:oddVBand="0" w:evenVBand="0" w:oddHBand="0" w:evenHBand="0" w:firstRowFirstColumn="0" w:firstRowLastColumn="0" w:lastRowFirstColumn="0" w:lastRowLastColumn="0"/>
            <w:tcW w:w="2733" w:type="pct"/>
            <w:hideMark/>
          </w:tcPr>
          <w:p w14:paraId="285F824D" w14:textId="77777777" w:rsidR="00383E38" w:rsidRPr="00B602BA" w:rsidRDefault="00383E38" w:rsidP="00075BF6">
            <w:pPr>
              <w:jc w:val="both"/>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No</w:t>
            </w:r>
          </w:p>
        </w:tc>
        <w:tc>
          <w:tcPr>
            <w:tcW w:w="619" w:type="pct"/>
          </w:tcPr>
          <w:p w14:paraId="73167F77" w14:textId="7FB93CB7" w:rsidR="00383E38" w:rsidRPr="00B602BA"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B602BA">
              <w:rPr>
                <w:rFonts w:ascii="Arial" w:hAnsi="Arial" w:cs="Arial"/>
                <w:sz w:val="20"/>
                <w:szCs w:val="20"/>
              </w:rPr>
              <w:t>1</w:t>
            </w:r>
            <w:r w:rsidR="00A1711C" w:rsidRPr="00B602BA">
              <w:rPr>
                <w:rFonts w:ascii="Arial" w:hAnsi="Arial" w:cs="Arial"/>
                <w:sz w:val="20"/>
                <w:szCs w:val="20"/>
              </w:rPr>
              <w:t>8</w:t>
            </w:r>
          </w:p>
        </w:tc>
        <w:tc>
          <w:tcPr>
            <w:tcW w:w="659" w:type="pct"/>
          </w:tcPr>
          <w:p w14:paraId="4124DA9D" w14:textId="7AABF0F0" w:rsidR="00383E38" w:rsidRPr="00B602BA"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602BA">
              <w:rPr>
                <w:rFonts w:ascii="Arial" w:hAnsi="Arial" w:cs="Arial"/>
                <w:sz w:val="20"/>
                <w:szCs w:val="20"/>
              </w:rPr>
              <w:t>21.</w:t>
            </w:r>
            <w:r w:rsidR="00A1711C" w:rsidRPr="00B602BA">
              <w:rPr>
                <w:rFonts w:ascii="Arial" w:hAnsi="Arial" w:cs="Arial"/>
                <w:sz w:val="20"/>
                <w:szCs w:val="20"/>
              </w:rPr>
              <w:t>95</w:t>
            </w:r>
            <w:r w:rsidRPr="00B602BA">
              <w:rPr>
                <w:rFonts w:ascii="Arial" w:hAnsi="Arial" w:cs="Arial"/>
                <w:sz w:val="20"/>
                <w:szCs w:val="20"/>
              </w:rPr>
              <w:t>%</w:t>
            </w:r>
          </w:p>
        </w:tc>
        <w:tc>
          <w:tcPr>
            <w:tcW w:w="989" w:type="pct"/>
          </w:tcPr>
          <w:p w14:paraId="3DE37F8B" w14:textId="77777777" w:rsidR="00383E38" w:rsidRPr="00B602BA"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602BA">
              <w:rPr>
                <w:rFonts w:ascii="Arial" w:hAnsi="Arial" w:cs="Arial"/>
                <w:sz w:val="20"/>
                <w:szCs w:val="20"/>
              </w:rPr>
              <w:t>11.22%,31.14%</w:t>
            </w:r>
          </w:p>
        </w:tc>
      </w:tr>
    </w:tbl>
    <w:p w14:paraId="60EF8F50" w14:textId="23D6BF1D" w:rsidR="00EA4A04" w:rsidRPr="00B602BA" w:rsidRDefault="00EA4A04" w:rsidP="00075BF6">
      <w:pPr>
        <w:tabs>
          <w:tab w:val="left" w:pos="2895"/>
        </w:tabs>
        <w:spacing w:before="240" w:line="240" w:lineRule="auto"/>
        <w:jc w:val="both"/>
        <w:rPr>
          <w:rFonts w:ascii="Arial" w:hAnsi="Arial" w:cs="Arial"/>
          <w:sz w:val="20"/>
          <w:szCs w:val="20"/>
        </w:rPr>
      </w:pPr>
      <w:r w:rsidRPr="00B602BA">
        <w:rPr>
          <w:rFonts w:ascii="Arial" w:hAnsi="Arial" w:cs="Arial"/>
          <w:sz w:val="20"/>
          <w:szCs w:val="20"/>
        </w:rPr>
        <w:t xml:space="preserve">The qualitative results from the focus group discussions also indicate that caregivers have good knowledge </w:t>
      </w:r>
      <w:r w:rsidR="00CE1A3C" w:rsidRPr="00B602BA">
        <w:rPr>
          <w:rFonts w:ascii="Arial" w:hAnsi="Arial" w:cs="Arial"/>
          <w:sz w:val="20"/>
          <w:szCs w:val="20"/>
        </w:rPr>
        <w:t>of</w:t>
      </w:r>
      <w:r w:rsidRPr="00B602BA">
        <w:rPr>
          <w:rFonts w:ascii="Arial" w:hAnsi="Arial" w:cs="Arial"/>
          <w:sz w:val="20"/>
          <w:szCs w:val="20"/>
        </w:rPr>
        <w:t xml:space="preserve"> </w:t>
      </w:r>
      <w:r w:rsidR="00CE1A3C" w:rsidRPr="00B602BA">
        <w:rPr>
          <w:rFonts w:ascii="Arial" w:hAnsi="Arial" w:cs="Arial"/>
          <w:sz w:val="20"/>
          <w:szCs w:val="20"/>
        </w:rPr>
        <w:t xml:space="preserve">the </w:t>
      </w:r>
      <w:r w:rsidRPr="00B602BA">
        <w:rPr>
          <w:rFonts w:ascii="Arial" w:hAnsi="Arial" w:cs="Arial"/>
          <w:sz w:val="20"/>
          <w:szCs w:val="20"/>
        </w:rPr>
        <w:t xml:space="preserve">timely introduction of complementary feeding. Nevertheless, the practices on </w:t>
      </w:r>
      <w:r w:rsidR="00CE1A3C" w:rsidRPr="00B602BA">
        <w:rPr>
          <w:rFonts w:ascii="Arial" w:hAnsi="Arial" w:cs="Arial"/>
          <w:sz w:val="20"/>
          <w:szCs w:val="20"/>
        </w:rPr>
        <w:t xml:space="preserve">the </w:t>
      </w:r>
      <w:r w:rsidRPr="00B602BA">
        <w:rPr>
          <w:rFonts w:ascii="Arial" w:hAnsi="Arial" w:cs="Arial"/>
          <w:sz w:val="20"/>
          <w:szCs w:val="20"/>
        </w:rPr>
        <w:t>timely introduction of solid/</w:t>
      </w:r>
      <w:r w:rsidR="00CE1A3C" w:rsidRPr="00B602BA">
        <w:rPr>
          <w:rFonts w:ascii="Arial" w:hAnsi="Arial" w:cs="Arial"/>
          <w:sz w:val="20"/>
          <w:szCs w:val="20"/>
        </w:rPr>
        <w:t>semi-solid</w:t>
      </w:r>
      <w:r w:rsidRPr="00B602BA">
        <w:rPr>
          <w:rFonts w:ascii="Arial" w:hAnsi="Arial" w:cs="Arial"/>
          <w:sz w:val="20"/>
          <w:szCs w:val="20"/>
        </w:rPr>
        <w:t xml:space="preserve"> foods </w:t>
      </w:r>
      <w:r w:rsidR="00CE1A3C" w:rsidRPr="00B602BA">
        <w:rPr>
          <w:rFonts w:ascii="Arial" w:hAnsi="Arial" w:cs="Arial"/>
          <w:sz w:val="20"/>
          <w:szCs w:val="20"/>
        </w:rPr>
        <w:t>continue</w:t>
      </w:r>
      <w:r w:rsidRPr="00B602BA">
        <w:rPr>
          <w:rFonts w:ascii="Arial" w:hAnsi="Arial" w:cs="Arial"/>
          <w:sz w:val="20"/>
          <w:szCs w:val="20"/>
        </w:rPr>
        <w:t xml:space="preserve"> to be negatively affected by some social influence from family members like in-laws, grandmothers, and neighbors, hence resulting </w:t>
      </w:r>
      <w:r w:rsidR="00CE1A3C" w:rsidRPr="00B602BA">
        <w:rPr>
          <w:rFonts w:ascii="Arial" w:hAnsi="Arial" w:cs="Arial"/>
          <w:sz w:val="20"/>
          <w:szCs w:val="20"/>
        </w:rPr>
        <w:t xml:space="preserve">in </w:t>
      </w:r>
      <w:r w:rsidRPr="00B602BA">
        <w:rPr>
          <w:rFonts w:ascii="Arial" w:hAnsi="Arial" w:cs="Arial"/>
          <w:sz w:val="20"/>
          <w:szCs w:val="20"/>
        </w:rPr>
        <w:t xml:space="preserve">either too early or </w:t>
      </w:r>
      <w:r w:rsidR="00CE1A3C" w:rsidRPr="00B602BA">
        <w:rPr>
          <w:rFonts w:ascii="Arial" w:hAnsi="Arial" w:cs="Arial"/>
          <w:sz w:val="20"/>
          <w:szCs w:val="20"/>
        </w:rPr>
        <w:t xml:space="preserve">too </w:t>
      </w:r>
      <w:r w:rsidRPr="00B602BA">
        <w:rPr>
          <w:rFonts w:ascii="Arial" w:hAnsi="Arial" w:cs="Arial"/>
          <w:sz w:val="20"/>
          <w:szCs w:val="20"/>
        </w:rPr>
        <w:t>late introduction of solid/</w:t>
      </w:r>
      <w:r w:rsidR="00CE1A3C" w:rsidRPr="00B602BA">
        <w:rPr>
          <w:rFonts w:ascii="Arial" w:hAnsi="Arial" w:cs="Arial"/>
          <w:sz w:val="20"/>
          <w:szCs w:val="20"/>
        </w:rPr>
        <w:t>semi-solids</w:t>
      </w:r>
      <w:r w:rsidRPr="00B602BA">
        <w:rPr>
          <w:rFonts w:ascii="Arial" w:hAnsi="Arial" w:cs="Arial"/>
          <w:sz w:val="20"/>
          <w:szCs w:val="20"/>
        </w:rPr>
        <w:t xml:space="preserve"> before the 6</w:t>
      </w:r>
      <w:r w:rsidRPr="00B602BA">
        <w:rPr>
          <w:rFonts w:ascii="Arial" w:hAnsi="Arial" w:cs="Arial"/>
          <w:sz w:val="20"/>
          <w:szCs w:val="20"/>
          <w:vertAlign w:val="superscript"/>
        </w:rPr>
        <w:t>th</w:t>
      </w:r>
      <w:r w:rsidRPr="00B602BA">
        <w:rPr>
          <w:rFonts w:ascii="Arial" w:hAnsi="Arial" w:cs="Arial"/>
          <w:sz w:val="20"/>
          <w:szCs w:val="20"/>
        </w:rPr>
        <w:t xml:space="preserve"> month after birth. </w:t>
      </w:r>
    </w:p>
    <w:p w14:paraId="06180086" w14:textId="6402D713" w:rsidR="00383E38" w:rsidRDefault="00383E38" w:rsidP="00075BF6">
      <w:pPr>
        <w:spacing w:before="240" w:after="0"/>
        <w:jc w:val="both"/>
        <w:rPr>
          <w:rFonts w:ascii="Arial" w:hAnsi="Arial" w:cs="Arial"/>
          <w:sz w:val="20"/>
          <w:szCs w:val="20"/>
        </w:rPr>
      </w:pPr>
      <w:bookmarkStart w:id="32" w:name="_Toc151600418"/>
      <w:r w:rsidRPr="00B602BA">
        <w:rPr>
          <w:rFonts w:ascii="Arial" w:hAnsi="Arial" w:cs="Arial"/>
          <w:b/>
          <w:sz w:val="20"/>
          <w:szCs w:val="20"/>
        </w:rPr>
        <w:t xml:space="preserve">Children 6–23 months of age who consumed </w:t>
      </w:r>
      <w:r w:rsidR="00747969" w:rsidRPr="00B602BA">
        <w:rPr>
          <w:rFonts w:ascii="Arial" w:hAnsi="Arial" w:cs="Arial"/>
          <w:b/>
          <w:sz w:val="20"/>
          <w:szCs w:val="20"/>
        </w:rPr>
        <w:t>m</w:t>
      </w:r>
      <w:r w:rsidRPr="00B602BA">
        <w:rPr>
          <w:rFonts w:ascii="Arial" w:hAnsi="Arial" w:cs="Arial"/>
          <w:b/>
          <w:sz w:val="20"/>
          <w:szCs w:val="20"/>
        </w:rPr>
        <w:t xml:space="preserve">inimum </w:t>
      </w:r>
      <w:r w:rsidR="00747969" w:rsidRPr="00B602BA">
        <w:rPr>
          <w:rFonts w:ascii="Arial" w:hAnsi="Arial" w:cs="Arial"/>
          <w:b/>
          <w:sz w:val="20"/>
          <w:szCs w:val="20"/>
        </w:rPr>
        <w:t>d</w:t>
      </w:r>
      <w:r w:rsidRPr="00B602BA">
        <w:rPr>
          <w:rFonts w:ascii="Arial" w:hAnsi="Arial" w:cs="Arial"/>
          <w:b/>
          <w:sz w:val="20"/>
          <w:szCs w:val="20"/>
        </w:rPr>
        <w:t xml:space="preserve">ietary </w:t>
      </w:r>
      <w:r w:rsidR="00F5581C" w:rsidRPr="00B602BA">
        <w:rPr>
          <w:rFonts w:ascii="Arial" w:hAnsi="Arial" w:cs="Arial"/>
          <w:b/>
          <w:sz w:val="20"/>
          <w:szCs w:val="20"/>
        </w:rPr>
        <w:t>d</w:t>
      </w:r>
      <w:r w:rsidRPr="00B602BA">
        <w:rPr>
          <w:rFonts w:ascii="Arial" w:hAnsi="Arial" w:cs="Arial"/>
          <w:b/>
          <w:sz w:val="20"/>
          <w:szCs w:val="20"/>
        </w:rPr>
        <w:t>iversi</w:t>
      </w:r>
      <w:bookmarkEnd w:id="32"/>
      <w:r w:rsidR="00747969" w:rsidRPr="00B602BA">
        <w:rPr>
          <w:rFonts w:ascii="Arial" w:hAnsi="Arial" w:cs="Arial"/>
          <w:b/>
          <w:sz w:val="20"/>
          <w:szCs w:val="20"/>
        </w:rPr>
        <w:t>fied foods</w:t>
      </w:r>
      <w:r w:rsidR="00EC7BAF" w:rsidRPr="00D02659">
        <w:rPr>
          <w:rFonts w:ascii="Arial" w:hAnsi="Arial" w:cs="Arial"/>
          <w:b/>
          <w:sz w:val="20"/>
          <w:szCs w:val="20"/>
          <w:highlight w:val="yellow"/>
        </w:rPr>
        <w:t xml:space="preserve">: </w:t>
      </w:r>
      <w:r w:rsidR="00D02659" w:rsidRPr="00D02659">
        <w:rPr>
          <w:rFonts w:ascii="Arial" w:hAnsi="Arial" w:cs="Arial"/>
          <w:sz w:val="20"/>
          <w:szCs w:val="20"/>
          <w:highlight w:val="yellow"/>
        </w:rPr>
        <w:t>55.32</w:t>
      </w:r>
      <w:r w:rsidR="00EC7BAF" w:rsidRPr="00D02659">
        <w:rPr>
          <w:rFonts w:ascii="Arial" w:hAnsi="Arial" w:cs="Arial"/>
          <w:sz w:val="20"/>
          <w:szCs w:val="20"/>
          <w:highlight w:val="yellow"/>
        </w:rPr>
        <w:t>% (n=</w:t>
      </w:r>
      <w:r w:rsidR="00D02659" w:rsidRPr="00D02659">
        <w:rPr>
          <w:rFonts w:ascii="Arial" w:hAnsi="Arial" w:cs="Arial"/>
          <w:sz w:val="20"/>
          <w:szCs w:val="20"/>
          <w:highlight w:val="yellow"/>
        </w:rPr>
        <w:t>239</w:t>
      </w:r>
      <w:r w:rsidR="00EC7BAF" w:rsidRPr="00D02659">
        <w:rPr>
          <w:rFonts w:ascii="Arial" w:hAnsi="Arial" w:cs="Arial"/>
          <w:sz w:val="20"/>
          <w:szCs w:val="20"/>
          <w:highlight w:val="yellow"/>
        </w:rPr>
        <w:t>)</w:t>
      </w:r>
      <w:r w:rsidR="00EC7BAF" w:rsidRPr="00B602BA">
        <w:rPr>
          <w:rFonts w:ascii="Arial" w:hAnsi="Arial" w:cs="Arial"/>
          <w:sz w:val="20"/>
          <w:szCs w:val="20"/>
        </w:rPr>
        <w:t xml:space="preserve"> of the children aged 6-23 months were reported to have eaten at least five or more of the eight food groups 24 hours before the survey date. </w:t>
      </w:r>
    </w:p>
    <w:p w14:paraId="6132185B" w14:textId="60A8E03A" w:rsidR="007D3083" w:rsidRPr="00D02659" w:rsidRDefault="007D3083" w:rsidP="00075BF6">
      <w:pPr>
        <w:spacing w:before="240" w:after="0"/>
        <w:jc w:val="both"/>
        <w:rPr>
          <w:rFonts w:ascii="Arial" w:hAnsi="Arial" w:cs="Arial"/>
          <w:b/>
          <w:bCs/>
          <w:sz w:val="20"/>
          <w:szCs w:val="20"/>
        </w:rPr>
      </w:pPr>
      <w:r w:rsidRPr="00D02659">
        <w:rPr>
          <w:rFonts w:ascii="Arial" w:hAnsi="Arial" w:cs="Arial"/>
          <w:b/>
          <w:bCs/>
          <w:sz w:val="20"/>
          <w:szCs w:val="20"/>
        </w:rPr>
        <w:lastRenderedPageBreak/>
        <w:t xml:space="preserve">Table </w:t>
      </w:r>
      <w:proofErr w:type="gramStart"/>
      <w:r w:rsidRPr="00D02659">
        <w:rPr>
          <w:rFonts w:ascii="Arial" w:hAnsi="Arial" w:cs="Arial"/>
          <w:b/>
          <w:bCs/>
          <w:sz w:val="20"/>
          <w:szCs w:val="20"/>
        </w:rPr>
        <w:t>8 :</w:t>
      </w:r>
      <w:proofErr w:type="gramEnd"/>
      <w:r w:rsidRPr="00D02659">
        <w:rPr>
          <w:rFonts w:ascii="Arial" w:hAnsi="Arial" w:cs="Arial"/>
          <w:b/>
          <w:bCs/>
          <w:sz w:val="20"/>
          <w:szCs w:val="20"/>
        </w:rPr>
        <w:t xml:space="preserve"> </w:t>
      </w:r>
      <w:r w:rsidR="00E530AB" w:rsidRPr="00D02659">
        <w:rPr>
          <w:rFonts w:ascii="Arial" w:eastAsia="Times New Roman" w:hAnsi="Arial" w:cs="Arial"/>
          <w:b/>
          <w:bCs/>
          <w:sz w:val="20"/>
          <w:szCs w:val="20"/>
          <w:lang w:bidi="ar-SA"/>
        </w:rPr>
        <w:t xml:space="preserve">Minimum dietary diversity for </w:t>
      </w:r>
      <w:r w:rsidR="00E530AB" w:rsidRPr="00D02659">
        <w:rPr>
          <w:rFonts w:ascii="Arial" w:hAnsi="Arial" w:cs="Arial"/>
          <w:b/>
          <w:bCs/>
          <w:sz w:val="20"/>
          <w:szCs w:val="20"/>
        </w:rPr>
        <w:t>Children 6–23 months</w:t>
      </w:r>
    </w:p>
    <w:tbl>
      <w:tblPr>
        <w:tblStyle w:val="PlainTable1"/>
        <w:tblW w:w="5000" w:type="pct"/>
        <w:tblLook w:val="04A0" w:firstRow="1" w:lastRow="0" w:firstColumn="1" w:lastColumn="0" w:noHBand="0" w:noVBand="1"/>
      </w:tblPr>
      <w:tblGrid>
        <w:gridCol w:w="3298"/>
        <w:gridCol w:w="1161"/>
        <w:gridCol w:w="1425"/>
        <w:gridCol w:w="3466"/>
      </w:tblGrid>
      <w:tr w:rsidR="00D24A66" w:rsidRPr="00B602BA" w14:paraId="16A57522" w14:textId="77777777" w:rsidTr="00BD0494">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767" w:type="pct"/>
            <w:shd w:val="clear" w:color="auto" w:fill="D9E2F3" w:themeFill="accent1" w:themeFillTint="33"/>
            <w:noWrap/>
            <w:hideMark/>
          </w:tcPr>
          <w:p w14:paraId="61D8B845" w14:textId="34DB04E6" w:rsidR="00383E38" w:rsidRPr="00B602BA" w:rsidRDefault="00383E38" w:rsidP="00075BF6">
            <w:pPr>
              <w:jc w:val="both"/>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Minimum dietary diversity (N=</w:t>
            </w:r>
            <w:r w:rsidR="007233C8" w:rsidRPr="00B602BA">
              <w:rPr>
                <w:rFonts w:ascii="Arial" w:eastAsia="Times New Roman" w:hAnsi="Arial" w:cs="Arial"/>
                <w:b w:val="0"/>
                <w:bCs w:val="0"/>
                <w:sz w:val="20"/>
                <w:szCs w:val="20"/>
                <w:lang w:bidi="ar-SA"/>
              </w:rPr>
              <w:t>432</w:t>
            </w:r>
            <w:r w:rsidRPr="00B602BA">
              <w:rPr>
                <w:rFonts w:ascii="Arial" w:eastAsia="Times New Roman" w:hAnsi="Arial" w:cs="Arial"/>
                <w:b w:val="0"/>
                <w:bCs w:val="0"/>
                <w:sz w:val="20"/>
                <w:szCs w:val="20"/>
                <w:lang w:bidi="ar-SA"/>
              </w:rPr>
              <w:t>)</w:t>
            </w:r>
          </w:p>
        </w:tc>
        <w:tc>
          <w:tcPr>
            <w:tcW w:w="612" w:type="pct"/>
            <w:shd w:val="clear" w:color="auto" w:fill="D9E2F3" w:themeFill="accent1" w:themeFillTint="33"/>
            <w:hideMark/>
          </w:tcPr>
          <w:p w14:paraId="5222139F" w14:textId="77777777" w:rsidR="00383E38" w:rsidRPr="00B602BA"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 xml:space="preserve">Frequency </w:t>
            </w:r>
          </w:p>
        </w:tc>
        <w:tc>
          <w:tcPr>
            <w:tcW w:w="765" w:type="pct"/>
            <w:shd w:val="clear" w:color="auto" w:fill="D9E2F3" w:themeFill="accent1" w:themeFillTint="33"/>
            <w:hideMark/>
          </w:tcPr>
          <w:p w14:paraId="00578B77" w14:textId="77777777" w:rsidR="00383E38" w:rsidRPr="00B602BA"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 xml:space="preserve">Percentage </w:t>
            </w:r>
          </w:p>
        </w:tc>
        <w:tc>
          <w:tcPr>
            <w:tcW w:w="1856" w:type="pct"/>
            <w:shd w:val="clear" w:color="auto" w:fill="D9E2F3" w:themeFill="accent1" w:themeFillTint="33"/>
            <w:hideMark/>
          </w:tcPr>
          <w:p w14:paraId="398DF965" w14:textId="77777777" w:rsidR="00383E38" w:rsidRPr="00B602BA"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 xml:space="preserve">95% CI Value </w:t>
            </w:r>
          </w:p>
        </w:tc>
      </w:tr>
      <w:tr w:rsidR="00D24A66" w:rsidRPr="00B602BA" w14:paraId="12240245" w14:textId="77777777" w:rsidTr="00EA4A04">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767" w:type="pct"/>
          </w:tcPr>
          <w:p w14:paraId="648B4841" w14:textId="77777777" w:rsidR="00383E38" w:rsidRPr="00B602BA" w:rsidRDefault="00383E38" w:rsidP="00075BF6">
            <w:pPr>
              <w:jc w:val="both"/>
              <w:rPr>
                <w:rFonts w:ascii="Arial" w:eastAsia="Times New Roman" w:hAnsi="Arial" w:cs="Arial"/>
                <w:sz w:val="20"/>
                <w:szCs w:val="20"/>
                <w:lang w:bidi="ar-SA"/>
              </w:rPr>
            </w:pPr>
            <w:r w:rsidRPr="00B602BA">
              <w:rPr>
                <w:rFonts w:ascii="Arial" w:eastAsia="Times New Roman" w:hAnsi="Arial" w:cs="Arial"/>
                <w:b w:val="0"/>
                <w:bCs w:val="0"/>
                <w:sz w:val="20"/>
                <w:szCs w:val="20"/>
                <w:lang w:bidi="ar-SA"/>
              </w:rPr>
              <w:t>No</w:t>
            </w:r>
          </w:p>
        </w:tc>
        <w:tc>
          <w:tcPr>
            <w:tcW w:w="612" w:type="pct"/>
          </w:tcPr>
          <w:p w14:paraId="4E5FDA93" w14:textId="7D765C23" w:rsidR="00383E38" w:rsidRPr="00B602BA"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B602BA">
              <w:rPr>
                <w:rFonts w:ascii="Arial" w:hAnsi="Arial" w:cs="Arial"/>
                <w:sz w:val="20"/>
                <w:szCs w:val="20"/>
              </w:rPr>
              <w:t>19</w:t>
            </w:r>
            <w:r w:rsidR="00E3089F" w:rsidRPr="00B602BA">
              <w:rPr>
                <w:rFonts w:ascii="Arial" w:hAnsi="Arial" w:cs="Arial"/>
                <w:sz w:val="20"/>
                <w:szCs w:val="20"/>
              </w:rPr>
              <w:t>3</w:t>
            </w:r>
          </w:p>
        </w:tc>
        <w:tc>
          <w:tcPr>
            <w:tcW w:w="765" w:type="pct"/>
          </w:tcPr>
          <w:p w14:paraId="4E5127FF" w14:textId="369EA97A" w:rsidR="00383E38" w:rsidRPr="00B602BA"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602BA">
              <w:rPr>
                <w:rFonts w:ascii="Arial" w:hAnsi="Arial" w:cs="Arial"/>
                <w:sz w:val="20"/>
                <w:szCs w:val="20"/>
              </w:rPr>
              <w:t>44.</w:t>
            </w:r>
            <w:r w:rsidR="00D12A10" w:rsidRPr="00B602BA">
              <w:rPr>
                <w:rFonts w:ascii="Arial" w:hAnsi="Arial" w:cs="Arial"/>
                <w:sz w:val="20"/>
                <w:szCs w:val="20"/>
              </w:rPr>
              <w:t>68</w:t>
            </w:r>
            <w:r w:rsidRPr="00B602BA">
              <w:rPr>
                <w:rFonts w:ascii="Arial" w:hAnsi="Arial" w:cs="Arial"/>
                <w:sz w:val="20"/>
                <w:szCs w:val="20"/>
              </w:rPr>
              <w:t>%</w:t>
            </w:r>
          </w:p>
        </w:tc>
        <w:tc>
          <w:tcPr>
            <w:tcW w:w="1856" w:type="pct"/>
          </w:tcPr>
          <w:p w14:paraId="1A783F60" w14:textId="77777777" w:rsidR="00383E38" w:rsidRPr="00B602BA"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602BA">
              <w:rPr>
                <w:rFonts w:ascii="Arial" w:hAnsi="Arial" w:cs="Arial"/>
                <w:sz w:val="20"/>
                <w:szCs w:val="20"/>
              </w:rPr>
              <w:t>39.09%, 50.55%</w:t>
            </w:r>
          </w:p>
        </w:tc>
      </w:tr>
      <w:tr w:rsidR="00D24A66" w:rsidRPr="00B602BA" w14:paraId="107CFF32" w14:textId="77777777" w:rsidTr="00EA4A04">
        <w:trPr>
          <w:trHeight w:val="235"/>
        </w:trPr>
        <w:tc>
          <w:tcPr>
            <w:cnfStyle w:val="001000000000" w:firstRow="0" w:lastRow="0" w:firstColumn="1" w:lastColumn="0" w:oddVBand="0" w:evenVBand="0" w:oddHBand="0" w:evenHBand="0" w:firstRowFirstColumn="0" w:firstRowLastColumn="0" w:lastRowFirstColumn="0" w:lastRowLastColumn="0"/>
            <w:tcW w:w="1767" w:type="pct"/>
            <w:hideMark/>
          </w:tcPr>
          <w:p w14:paraId="0A77D3FB" w14:textId="77777777" w:rsidR="00383E38" w:rsidRPr="00B602BA" w:rsidRDefault="00383E38" w:rsidP="00075BF6">
            <w:pPr>
              <w:jc w:val="both"/>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Yes</w:t>
            </w:r>
          </w:p>
        </w:tc>
        <w:tc>
          <w:tcPr>
            <w:tcW w:w="612" w:type="pct"/>
          </w:tcPr>
          <w:p w14:paraId="320BFF87" w14:textId="77777777" w:rsidR="00383E38" w:rsidRPr="00B602BA"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B602BA">
              <w:rPr>
                <w:rFonts w:ascii="Arial" w:hAnsi="Arial" w:cs="Arial"/>
                <w:sz w:val="20"/>
                <w:szCs w:val="20"/>
              </w:rPr>
              <w:t>239</w:t>
            </w:r>
          </w:p>
        </w:tc>
        <w:tc>
          <w:tcPr>
            <w:tcW w:w="765" w:type="pct"/>
          </w:tcPr>
          <w:p w14:paraId="1156B27E" w14:textId="7E44BB0C" w:rsidR="00383E38" w:rsidRPr="00B602BA"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602BA">
              <w:rPr>
                <w:rFonts w:ascii="Arial" w:hAnsi="Arial" w:cs="Arial"/>
                <w:sz w:val="20"/>
                <w:szCs w:val="20"/>
              </w:rPr>
              <w:t>55.</w:t>
            </w:r>
            <w:r w:rsidR="00D12A10" w:rsidRPr="00B602BA">
              <w:rPr>
                <w:rFonts w:ascii="Arial" w:hAnsi="Arial" w:cs="Arial"/>
                <w:sz w:val="20"/>
                <w:szCs w:val="20"/>
              </w:rPr>
              <w:t>32</w:t>
            </w:r>
            <w:r w:rsidRPr="00B602BA">
              <w:rPr>
                <w:rFonts w:ascii="Arial" w:hAnsi="Arial" w:cs="Arial"/>
                <w:sz w:val="20"/>
                <w:szCs w:val="20"/>
              </w:rPr>
              <w:t>%</w:t>
            </w:r>
          </w:p>
        </w:tc>
        <w:tc>
          <w:tcPr>
            <w:tcW w:w="1856" w:type="pct"/>
          </w:tcPr>
          <w:p w14:paraId="460A3416" w14:textId="77777777" w:rsidR="00383E38" w:rsidRPr="00B602BA"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602BA">
              <w:rPr>
                <w:rFonts w:ascii="Arial" w:hAnsi="Arial" w:cs="Arial"/>
                <w:sz w:val="20"/>
                <w:szCs w:val="20"/>
              </w:rPr>
              <w:t>49.45%, 60.91%</w:t>
            </w:r>
          </w:p>
        </w:tc>
      </w:tr>
    </w:tbl>
    <w:p w14:paraId="3319D09B" w14:textId="77777777" w:rsidR="00EC7BAF" w:rsidRPr="00B602BA" w:rsidRDefault="00EC7BAF" w:rsidP="00075BF6">
      <w:pPr>
        <w:pStyle w:val="Heading3"/>
        <w:spacing w:before="0"/>
        <w:jc w:val="both"/>
        <w:rPr>
          <w:rFonts w:ascii="Arial" w:hAnsi="Arial" w:cs="Arial"/>
          <w:b/>
          <w:color w:val="auto"/>
          <w:sz w:val="20"/>
          <w:szCs w:val="20"/>
        </w:rPr>
      </w:pPr>
      <w:bookmarkStart w:id="33" w:name="_Toc151600419"/>
    </w:p>
    <w:p w14:paraId="55469258" w14:textId="790B0C6D" w:rsidR="00383E38" w:rsidRDefault="00383E38" w:rsidP="00075BF6">
      <w:pPr>
        <w:pStyle w:val="Heading3"/>
        <w:spacing w:before="0"/>
        <w:jc w:val="both"/>
        <w:rPr>
          <w:rFonts w:ascii="Arial" w:hAnsi="Arial" w:cs="Arial"/>
          <w:color w:val="auto"/>
          <w:sz w:val="20"/>
          <w:szCs w:val="20"/>
        </w:rPr>
      </w:pPr>
      <w:r w:rsidRPr="00B602BA">
        <w:rPr>
          <w:rFonts w:ascii="Arial" w:hAnsi="Arial" w:cs="Arial"/>
          <w:b/>
          <w:color w:val="auto"/>
          <w:sz w:val="20"/>
          <w:szCs w:val="20"/>
        </w:rPr>
        <w:t>Children 6–23 months of age who consumed solid, semi-solid or soft foods at least the minimum number of times during the previous day</w:t>
      </w:r>
      <w:bookmarkEnd w:id="33"/>
      <w:r w:rsidR="00A93B08" w:rsidRPr="00B602BA">
        <w:rPr>
          <w:rFonts w:ascii="Arial" w:hAnsi="Arial" w:cs="Arial"/>
          <w:b/>
          <w:color w:val="auto"/>
          <w:sz w:val="20"/>
          <w:szCs w:val="20"/>
        </w:rPr>
        <w:t xml:space="preserve">: </w:t>
      </w:r>
      <w:r w:rsidR="009B0874" w:rsidRPr="00B602BA">
        <w:rPr>
          <w:rFonts w:ascii="Arial" w:hAnsi="Arial" w:cs="Arial"/>
          <w:color w:val="auto"/>
          <w:sz w:val="20"/>
          <w:szCs w:val="20"/>
        </w:rPr>
        <w:t>The proportion of children aged 6-23 months who ate at least two or more solid/semi-solid foods was 68.</w:t>
      </w:r>
      <w:r w:rsidR="00A93B08" w:rsidRPr="00B602BA">
        <w:rPr>
          <w:rFonts w:ascii="Arial" w:hAnsi="Arial" w:cs="Arial"/>
          <w:color w:val="auto"/>
          <w:sz w:val="20"/>
          <w:szCs w:val="20"/>
        </w:rPr>
        <w:t>5</w:t>
      </w:r>
      <w:r w:rsidR="009B0874" w:rsidRPr="00B602BA">
        <w:rPr>
          <w:rFonts w:ascii="Arial" w:hAnsi="Arial" w:cs="Arial"/>
          <w:color w:val="auto"/>
          <w:sz w:val="20"/>
          <w:szCs w:val="20"/>
        </w:rPr>
        <w:t>%</w:t>
      </w:r>
      <w:r w:rsidR="008C314C" w:rsidRPr="00B602BA">
        <w:rPr>
          <w:rFonts w:ascii="Arial" w:hAnsi="Arial" w:cs="Arial"/>
          <w:color w:val="auto"/>
          <w:sz w:val="20"/>
          <w:szCs w:val="20"/>
        </w:rPr>
        <w:t>,</w:t>
      </w:r>
      <w:r w:rsidR="00A93B08" w:rsidRPr="00B602BA">
        <w:rPr>
          <w:rFonts w:ascii="Arial" w:hAnsi="Arial" w:cs="Arial"/>
          <w:color w:val="auto"/>
          <w:sz w:val="20"/>
          <w:szCs w:val="20"/>
        </w:rPr>
        <w:t xml:space="preserve"> as per the age of the children</w:t>
      </w:r>
      <w:r w:rsidR="009B0874" w:rsidRPr="00B602BA">
        <w:rPr>
          <w:rFonts w:ascii="Arial" w:hAnsi="Arial" w:cs="Arial"/>
          <w:color w:val="auto"/>
          <w:sz w:val="20"/>
          <w:szCs w:val="20"/>
        </w:rPr>
        <w:t xml:space="preserve">. </w:t>
      </w:r>
    </w:p>
    <w:p w14:paraId="70BDE347" w14:textId="77777777" w:rsidR="00E530AB" w:rsidRPr="008E4DC8" w:rsidRDefault="007D3083" w:rsidP="008E4DC8">
      <w:pPr>
        <w:spacing w:after="0"/>
        <w:jc w:val="both"/>
        <w:rPr>
          <w:rFonts w:ascii="Arial" w:eastAsia="Times New Roman" w:hAnsi="Arial" w:cs="Arial"/>
          <w:b/>
          <w:bCs/>
          <w:sz w:val="20"/>
          <w:szCs w:val="20"/>
          <w:lang w:bidi="ar-SA"/>
        </w:rPr>
      </w:pPr>
      <w:r w:rsidRPr="008E4DC8">
        <w:rPr>
          <w:b/>
          <w:bCs/>
        </w:rPr>
        <w:t xml:space="preserve">Table </w:t>
      </w:r>
      <w:proofErr w:type="gramStart"/>
      <w:r w:rsidRPr="008E4DC8">
        <w:rPr>
          <w:b/>
          <w:bCs/>
        </w:rPr>
        <w:t>9 :</w:t>
      </w:r>
      <w:proofErr w:type="gramEnd"/>
      <w:r w:rsidRPr="008E4DC8">
        <w:rPr>
          <w:b/>
          <w:bCs/>
        </w:rPr>
        <w:t xml:space="preserve"> </w:t>
      </w:r>
      <w:r w:rsidR="00E530AB" w:rsidRPr="008E4DC8">
        <w:rPr>
          <w:rFonts w:ascii="Arial" w:eastAsia="Times New Roman" w:hAnsi="Arial" w:cs="Arial"/>
          <w:b/>
          <w:bCs/>
          <w:sz w:val="20"/>
          <w:szCs w:val="20"/>
          <w:lang w:bidi="ar-SA"/>
        </w:rPr>
        <w:t>Minimum meal frequency – children 6-23 months</w:t>
      </w:r>
    </w:p>
    <w:tbl>
      <w:tblPr>
        <w:tblStyle w:val="PlainTable1"/>
        <w:tblW w:w="5000" w:type="pct"/>
        <w:tblLook w:val="04A0" w:firstRow="1" w:lastRow="0" w:firstColumn="1" w:lastColumn="0" w:noHBand="0" w:noVBand="1"/>
      </w:tblPr>
      <w:tblGrid>
        <w:gridCol w:w="4587"/>
        <w:gridCol w:w="1161"/>
        <w:gridCol w:w="1240"/>
        <w:gridCol w:w="2362"/>
      </w:tblGrid>
      <w:tr w:rsidR="00D24A66" w:rsidRPr="00B602BA" w14:paraId="2167A3A4" w14:textId="77777777" w:rsidTr="00E530AB">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453" w:type="pct"/>
            <w:shd w:val="clear" w:color="auto" w:fill="D9E2F3" w:themeFill="accent1" w:themeFillTint="33"/>
            <w:noWrap/>
            <w:hideMark/>
          </w:tcPr>
          <w:p w14:paraId="3676F896" w14:textId="77777777" w:rsidR="00E530AB" w:rsidRPr="00B602BA" w:rsidRDefault="00E530AB" w:rsidP="00E530AB">
            <w:pPr>
              <w:jc w:val="both"/>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Minimum meal frequency – children 6-23 months</w:t>
            </w:r>
          </w:p>
          <w:p w14:paraId="4EB94BE5" w14:textId="0D2B552F" w:rsidR="00383E38" w:rsidRPr="00B602BA" w:rsidRDefault="00E530AB" w:rsidP="00E530AB">
            <w:pPr>
              <w:jc w:val="both"/>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 xml:space="preserve"> </w:t>
            </w:r>
            <w:r w:rsidR="00383E38" w:rsidRPr="00B602BA">
              <w:rPr>
                <w:rFonts w:ascii="Arial" w:eastAsia="Times New Roman" w:hAnsi="Arial" w:cs="Arial"/>
                <w:b w:val="0"/>
                <w:bCs w:val="0"/>
                <w:sz w:val="20"/>
                <w:szCs w:val="20"/>
                <w:lang w:bidi="ar-SA"/>
              </w:rPr>
              <w:t>(N=</w:t>
            </w:r>
            <w:r w:rsidR="00FA3E12" w:rsidRPr="00B602BA">
              <w:rPr>
                <w:rFonts w:ascii="Arial" w:eastAsia="Times New Roman" w:hAnsi="Arial" w:cs="Arial"/>
                <w:b w:val="0"/>
                <w:bCs w:val="0"/>
                <w:sz w:val="20"/>
                <w:szCs w:val="20"/>
                <w:lang w:bidi="ar-SA"/>
              </w:rPr>
              <w:t>432</w:t>
            </w:r>
            <w:r w:rsidR="00383E38" w:rsidRPr="00B602BA">
              <w:rPr>
                <w:rFonts w:ascii="Arial" w:eastAsia="Times New Roman" w:hAnsi="Arial" w:cs="Arial"/>
                <w:b w:val="0"/>
                <w:bCs w:val="0"/>
                <w:sz w:val="20"/>
                <w:szCs w:val="20"/>
                <w:lang w:bidi="ar-SA"/>
              </w:rPr>
              <w:t>)</w:t>
            </w:r>
          </w:p>
        </w:tc>
        <w:tc>
          <w:tcPr>
            <w:tcW w:w="621" w:type="pct"/>
            <w:shd w:val="clear" w:color="auto" w:fill="D9E2F3" w:themeFill="accent1" w:themeFillTint="33"/>
            <w:hideMark/>
          </w:tcPr>
          <w:p w14:paraId="35A16C34" w14:textId="77777777" w:rsidR="00383E38" w:rsidRPr="00B602BA"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 xml:space="preserve">Frequency </w:t>
            </w:r>
          </w:p>
        </w:tc>
        <w:tc>
          <w:tcPr>
            <w:tcW w:w="663" w:type="pct"/>
            <w:shd w:val="clear" w:color="auto" w:fill="D9E2F3" w:themeFill="accent1" w:themeFillTint="33"/>
            <w:hideMark/>
          </w:tcPr>
          <w:p w14:paraId="0CC0E2D5" w14:textId="77777777" w:rsidR="00383E38" w:rsidRPr="00B602BA"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 xml:space="preserve">Percentage </w:t>
            </w:r>
          </w:p>
        </w:tc>
        <w:tc>
          <w:tcPr>
            <w:tcW w:w="1263" w:type="pct"/>
            <w:shd w:val="clear" w:color="auto" w:fill="D9E2F3" w:themeFill="accent1" w:themeFillTint="33"/>
            <w:hideMark/>
          </w:tcPr>
          <w:p w14:paraId="5ECAB3FC" w14:textId="77777777" w:rsidR="00383E38" w:rsidRPr="00B602BA"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 xml:space="preserve">95% CI Value </w:t>
            </w:r>
          </w:p>
        </w:tc>
      </w:tr>
      <w:tr w:rsidR="00D24A66" w:rsidRPr="00B602BA" w14:paraId="71533BAA" w14:textId="77777777" w:rsidTr="00E530AB">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2453" w:type="pct"/>
            <w:hideMark/>
          </w:tcPr>
          <w:p w14:paraId="1FFD7CEF" w14:textId="77777777" w:rsidR="00EA4A04" w:rsidRPr="00B602BA" w:rsidRDefault="00EA4A04" w:rsidP="00075BF6">
            <w:pPr>
              <w:jc w:val="both"/>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Yes</w:t>
            </w:r>
          </w:p>
        </w:tc>
        <w:tc>
          <w:tcPr>
            <w:tcW w:w="621" w:type="pct"/>
          </w:tcPr>
          <w:p w14:paraId="5AAE92B2" w14:textId="39511995" w:rsidR="00EA4A04" w:rsidRPr="00B602BA" w:rsidRDefault="009B0874"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B602BA">
              <w:rPr>
                <w:rFonts w:ascii="Arial" w:hAnsi="Arial" w:cs="Arial"/>
                <w:sz w:val="20"/>
                <w:szCs w:val="20"/>
              </w:rPr>
              <w:t>29</w:t>
            </w:r>
            <w:r w:rsidR="00FA3E12" w:rsidRPr="00B602BA">
              <w:rPr>
                <w:rFonts w:ascii="Arial" w:hAnsi="Arial" w:cs="Arial"/>
                <w:sz w:val="20"/>
                <w:szCs w:val="20"/>
              </w:rPr>
              <w:t>6</w:t>
            </w:r>
          </w:p>
        </w:tc>
        <w:tc>
          <w:tcPr>
            <w:tcW w:w="663" w:type="pct"/>
          </w:tcPr>
          <w:p w14:paraId="763EA781" w14:textId="3727D180" w:rsidR="00EA4A04" w:rsidRPr="00B602BA" w:rsidRDefault="00EA4A04" w:rsidP="00075BF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602BA">
              <w:rPr>
                <w:rFonts w:ascii="Arial" w:hAnsi="Arial" w:cs="Arial"/>
                <w:sz w:val="20"/>
                <w:szCs w:val="20"/>
              </w:rPr>
              <w:t>68.</w:t>
            </w:r>
            <w:r w:rsidR="00FA3E12" w:rsidRPr="00B602BA">
              <w:rPr>
                <w:rFonts w:ascii="Arial" w:hAnsi="Arial" w:cs="Arial"/>
                <w:sz w:val="20"/>
                <w:szCs w:val="20"/>
              </w:rPr>
              <w:t>5</w:t>
            </w:r>
            <w:r w:rsidRPr="00B602BA">
              <w:rPr>
                <w:rFonts w:ascii="Arial" w:hAnsi="Arial" w:cs="Arial"/>
                <w:sz w:val="20"/>
                <w:szCs w:val="20"/>
              </w:rPr>
              <w:t>%</w:t>
            </w:r>
          </w:p>
        </w:tc>
        <w:tc>
          <w:tcPr>
            <w:tcW w:w="1263" w:type="pct"/>
          </w:tcPr>
          <w:p w14:paraId="5CACEED5" w14:textId="74530261" w:rsidR="00EA4A04" w:rsidRPr="00B602BA" w:rsidRDefault="00EA4A04" w:rsidP="00075BF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602BA">
              <w:rPr>
                <w:rFonts w:ascii="Arial" w:hAnsi="Arial" w:cs="Arial"/>
                <w:sz w:val="20"/>
                <w:szCs w:val="20"/>
              </w:rPr>
              <w:t>65.4-71.1</w:t>
            </w:r>
          </w:p>
        </w:tc>
      </w:tr>
      <w:tr w:rsidR="00D24A66" w:rsidRPr="00B602BA" w14:paraId="115C794A" w14:textId="77777777" w:rsidTr="00E530AB">
        <w:trPr>
          <w:trHeight w:val="235"/>
        </w:trPr>
        <w:tc>
          <w:tcPr>
            <w:cnfStyle w:val="001000000000" w:firstRow="0" w:lastRow="0" w:firstColumn="1" w:lastColumn="0" w:oddVBand="0" w:evenVBand="0" w:oddHBand="0" w:evenHBand="0" w:firstRowFirstColumn="0" w:firstRowLastColumn="0" w:lastRowFirstColumn="0" w:lastRowLastColumn="0"/>
            <w:tcW w:w="2453" w:type="pct"/>
          </w:tcPr>
          <w:p w14:paraId="2124E43E" w14:textId="77777777" w:rsidR="00EA4A04" w:rsidRPr="00B602BA" w:rsidRDefault="00EA4A04" w:rsidP="00075BF6">
            <w:pPr>
              <w:jc w:val="both"/>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No</w:t>
            </w:r>
          </w:p>
        </w:tc>
        <w:tc>
          <w:tcPr>
            <w:tcW w:w="621" w:type="pct"/>
          </w:tcPr>
          <w:p w14:paraId="1F54DF30" w14:textId="2164F0C9" w:rsidR="00EA4A04" w:rsidRPr="00B602BA" w:rsidRDefault="009B0874" w:rsidP="00075BF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B602BA">
              <w:rPr>
                <w:rFonts w:ascii="Arial" w:hAnsi="Arial" w:cs="Arial"/>
                <w:sz w:val="20"/>
                <w:szCs w:val="20"/>
              </w:rPr>
              <w:t>136</w:t>
            </w:r>
          </w:p>
        </w:tc>
        <w:tc>
          <w:tcPr>
            <w:tcW w:w="663" w:type="pct"/>
          </w:tcPr>
          <w:p w14:paraId="160304EA" w14:textId="564C8101" w:rsidR="00EA4A04" w:rsidRPr="00B602BA" w:rsidRDefault="00EA4A04" w:rsidP="00075BF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602BA">
              <w:rPr>
                <w:rFonts w:ascii="Arial" w:hAnsi="Arial" w:cs="Arial"/>
                <w:sz w:val="20"/>
                <w:szCs w:val="20"/>
              </w:rPr>
              <w:t>31.</w:t>
            </w:r>
            <w:r w:rsidR="00FA3E12" w:rsidRPr="00B602BA">
              <w:rPr>
                <w:rFonts w:ascii="Arial" w:hAnsi="Arial" w:cs="Arial"/>
                <w:sz w:val="20"/>
                <w:szCs w:val="20"/>
              </w:rPr>
              <w:t>5</w:t>
            </w:r>
            <w:r w:rsidRPr="00B602BA">
              <w:rPr>
                <w:rFonts w:ascii="Arial" w:hAnsi="Arial" w:cs="Arial"/>
                <w:sz w:val="20"/>
                <w:szCs w:val="20"/>
              </w:rPr>
              <w:t>%</w:t>
            </w:r>
          </w:p>
        </w:tc>
        <w:tc>
          <w:tcPr>
            <w:tcW w:w="1263" w:type="pct"/>
          </w:tcPr>
          <w:p w14:paraId="0CE03BA2" w14:textId="4F2121B1" w:rsidR="00EA4A04" w:rsidRPr="00B602BA" w:rsidRDefault="00EA4A04" w:rsidP="00075BF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602BA">
              <w:rPr>
                <w:rFonts w:ascii="Arial" w:hAnsi="Arial" w:cs="Arial"/>
                <w:sz w:val="20"/>
                <w:szCs w:val="20"/>
              </w:rPr>
              <w:t>28.4-34.7</w:t>
            </w:r>
          </w:p>
        </w:tc>
      </w:tr>
    </w:tbl>
    <w:p w14:paraId="62679086" w14:textId="77777777" w:rsidR="008C314C" w:rsidRPr="00B602BA" w:rsidRDefault="008C314C" w:rsidP="00075BF6">
      <w:pPr>
        <w:pStyle w:val="Heading3"/>
        <w:spacing w:before="0"/>
        <w:jc w:val="both"/>
        <w:rPr>
          <w:rFonts w:ascii="Arial" w:hAnsi="Arial" w:cs="Arial"/>
          <w:b/>
          <w:color w:val="auto"/>
          <w:sz w:val="20"/>
          <w:szCs w:val="20"/>
        </w:rPr>
      </w:pPr>
      <w:bookmarkStart w:id="34" w:name="_Toc151600422"/>
    </w:p>
    <w:p w14:paraId="4082D227" w14:textId="351661B3" w:rsidR="00383E38" w:rsidRDefault="00383E38" w:rsidP="00075BF6">
      <w:pPr>
        <w:pStyle w:val="Heading3"/>
        <w:spacing w:before="0"/>
        <w:jc w:val="both"/>
        <w:rPr>
          <w:rFonts w:ascii="Arial" w:hAnsi="Arial" w:cs="Arial"/>
          <w:b/>
          <w:color w:val="auto"/>
          <w:sz w:val="20"/>
          <w:szCs w:val="20"/>
        </w:rPr>
      </w:pPr>
      <w:r w:rsidRPr="00B602BA">
        <w:rPr>
          <w:rFonts w:ascii="Arial" w:hAnsi="Arial" w:cs="Arial"/>
          <w:b/>
          <w:color w:val="auto"/>
          <w:sz w:val="20"/>
          <w:szCs w:val="20"/>
        </w:rPr>
        <w:t>Children 6–23 months of age who consumed a minimum acceptable diet during the previous day</w:t>
      </w:r>
      <w:bookmarkEnd w:id="34"/>
    </w:p>
    <w:p w14:paraId="33F28191" w14:textId="362EEB1C" w:rsidR="007D3083" w:rsidRPr="008E4DC8" w:rsidRDefault="007D3083" w:rsidP="008E4DC8">
      <w:pPr>
        <w:spacing w:after="0"/>
        <w:rPr>
          <w:b/>
          <w:bCs/>
        </w:rPr>
      </w:pPr>
      <w:r w:rsidRPr="008E4DC8">
        <w:rPr>
          <w:b/>
          <w:bCs/>
        </w:rPr>
        <w:t xml:space="preserve">Table </w:t>
      </w:r>
      <w:proofErr w:type="gramStart"/>
      <w:r w:rsidRPr="008E4DC8">
        <w:rPr>
          <w:b/>
          <w:bCs/>
        </w:rPr>
        <w:t>10 :</w:t>
      </w:r>
      <w:proofErr w:type="gramEnd"/>
      <w:r w:rsidRPr="008E4DC8">
        <w:rPr>
          <w:b/>
          <w:bCs/>
        </w:rPr>
        <w:t xml:space="preserve"> </w:t>
      </w:r>
      <w:r w:rsidR="00E530AB" w:rsidRPr="008E4DC8">
        <w:rPr>
          <w:rFonts w:ascii="Arial" w:eastAsia="Times New Roman" w:hAnsi="Arial" w:cs="Arial"/>
          <w:b/>
          <w:bCs/>
          <w:sz w:val="20"/>
          <w:szCs w:val="20"/>
          <w:lang w:bidi="ar-SA"/>
        </w:rPr>
        <w:t>Minimum acceptable diet</w:t>
      </w:r>
    </w:p>
    <w:tbl>
      <w:tblPr>
        <w:tblStyle w:val="PlainTable1"/>
        <w:tblW w:w="5000" w:type="pct"/>
        <w:tblLook w:val="04A0" w:firstRow="1" w:lastRow="0" w:firstColumn="1" w:lastColumn="0" w:noHBand="0" w:noVBand="1"/>
      </w:tblPr>
      <w:tblGrid>
        <w:gridCol w:w="5520"/>
        <w:gridCol w:w="1917"/>
        <w:gridCol w:w="1913"/>
      </w:tblGrid>
      <w:tr w:rsidR="00D24A66" w:rsidRPr="00B602BA" w14:paraId="4333DA49" w14:textId="77777777" w:rsidTr="00575F46">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952" w:type="pct"/>
            <w:shd w:val="clear" w:color="auto" w:fill="D9E2F3" w:themeFill="accent1" w:themeFillTint="33"/>
            <w:noWrap/>
            <w:hideMark/>
          </w:tcPr>
          <w:p w14:paraId="75C4F689" w14:textId="32C19674" w:rsidR="00575F46" w:rsidRPr="00B602BA" w:rsidRDefault="00575F46" w:rsidP="00075BF6">
            <w:pPr>
              <w:jc w:val="both"/>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Minimum acceptable diet (N=</w:t>
            </w:r>
            <w:r w:rsidR="00FA3E12" w:rsidRPr="00B602BA">
              <w:rPr>
                <w:rFonts w:ascii="Arial" w:eastAsia="Times New Roman" w:hAnsi="Arial" w:cs="Arial"/>
                <w:b w:val="0"/>
                <w:bCs w:val="0"/>
                <w:sz w:val="20"/>
                <w:szCs w:val="20"/>
                <w:lang w:bidi="ar-SA"/>
              </w:rPr>
              <w:t>432</w:t>
            </w:r>
            <w:r w:rsidRPr="00B602BA">
              <w:rPr>
                <w:rFonts w:ascii="Arial" w:eastAsia="Times New Roman" w:hAnsi="Arial" w:cs="Arial"/>
                <w:b w:val="0"/>
                <w:bCs w:val="0"/>
                <w:sz w:val="20"/>
                <w:szCs w:val="20"/>
                <w:lang w:bidi="ar-SA"/>
              </w:rPr>
              <w:t>)</w:t>
            </w:r>
          </w:p>
        </w:tc>
        <w:tc>
          <w:tcPr>
            <w:tcW w:w="1025" w:type="pct"/>
            <w:shd w:val="clear" w:color="auto" w:fill="D9E2F3" w:themeFill="accent1" w:themeFillTint="33"/>
            <w:hideMark/>
          </w:tcPr>
          <w:p w14:paraId="2032D3D7" w14:textId="77777777" w:rsidR="00575F46" w:rsidRPr="00B602BA" w:rsidRDefault="00575F46"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 xml:space="preserve">Frequency </w:t>
            </w:r>
          </w:p>
        </w:tc>
        <w:tc>
          <w:tcPr>
            <w:tcW w:w="1023" w:type="pct"/>
            <w:shd w:val="clear" w:color="auto" w:fill="D9E2F3" w:themeFill="accent1" w:themeFillTint="33"/>
            <w:hideMark/>
          </w:tcPr>
          <w:p w14:paraId="58F5B280" w14:textId="77777777" w:rsidR="00575F46" w:rsidRPr="00B602BA" w:rsidRDefault="00575F46"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 xml:space="preserve">Percentage  </w:t>
            </w:r>
          </w:p>
        </w:tc>
      </w:tr>
      <w:tr w:rsidR="00D24A66" w:rsidRPr="00B602BA" w14:paraId="7DE6EFDE" w14:textId="77777777" w:rsidTr="00575F46">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952" w:type="pct"/>
          </w:tcPr>
          <w:p w14:paraId="3749F6E4" w14:textId="77777777" w:rsidR="00575F46" w:rsidRPr="00B602BA" w:rsidRDefault="00575F46" w:rsidP="00075BF6">
            <w:pPr>
              <w:jc w:val="both"/>
              <w:rPr>
                <w:rFonts w:ascii="Arial" w:eastAsia="Times New Roman" w:hAnsi="Arial" w:cs="Arial"/>
                <w:sz w:val="20"/>
                <w:szCs w:val="20"/>
                <w:lang w:bidi="ar-SA"/>
              </w:rPr>
            </w:pPr>
            <w:r w:rsidRPr="00B602BA">
              <w:rPr>
                <w:rFonts w:ascii="Arial" w:eastAsia="Times New Roman" w:hAnsi="Arial" w:cs="Arial"/>
                <w:b w:val="0"/>
                <w:bCs w:val="0"/>
                <w:sz w:val="20"/>
                <w:szCs w:val="20"/>
                <w:lang w:bidi="ar-SA"/>
              </w:rPr>
              <w:t>No</w:t>
            </w:r>
          </w:p>
        </w:tc>
        <w:tc>
          <w:tcPr>
            <w:tcW w:w="1025" w:type="pct"/>
          </w:tcPr>
          <w:p w14:paraId="2B915089" w14:textId="072E8505" w:rsidR="00575F46" w:rsidRPr="00B602BA" w:rsidRDefault="00575F46"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B602BA">
              <w:rPr>
                <w:rFonts w:ascii="Arial" w:hAnsi="Arial" w:cs="Arial"/>
                <w:sz w:val="20"/>
                <w:szCs w:val="20"/>
              </w:rPr>
              <w:t>301</w:t>
            </w:r>
          </w:p>
        </w:tc>
        <w:tc>
          <w:tcPr>
            <w:tcW w:w="1023" w:type="pct"/>
          </w:tcPr>
          <w:p w14:paraId="00CB6B18" w14:textId="1F2B2782" w:rsidR="00575F46" w:rsidRPr="00B602BA" w:rsidRDefault="00575F46" w:rsidP="00075BF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602BA">
              <w:rPr>
                <w:rFonts w:ascii="Arial" w:hAnsi="Arial" w:cs="Arial"/>
                <w:sz w:val="20"/>
                <w:szCs w:val="20"/>
              </w:rPr>
              <w:t>69.</w:t>
            </w:r>
            <w:r w:rsidR="00D4355B" w:rsidRPr="00B602BA">
              <w:rPr>
                <w:rFonts w:ascii="Arial" w:hAnsi="Arial" w:cs="Arial"/>
                <w:sz w:val="20"/>
                <w:szCs w:val="20"/>
              </w:rPr>
              <w:t>7</w:t>
            </w:r>
            <w:r w:rsidRPr="00B602BA">
              <w:rPr>
                <w:rFonts w:ascii="Arial" w:hAnsi="Arial" w:cs="Arial"/>
                <w:sz w:val="20"/>
                <w:szCs w:val="20"/>
              </w:rPr>
              <w:t>%</w:t>
            </w:r>
          </w:p>
        </w:tc>
      </w:tr>
      <w:tr w:rsidR="00D24A66" w:rsidRPr="00B602BA" w14:paraId="38BF7A57" w14:textId="77777777" w:rsidTr="00575F46">
        <w:trPr>
          <w:trHeight w:val="261"/>
        </w:trPr>
        <w:tc>
          <w:tcPr>
            <w:cnfStyle w:val="001000000000" w:firstRow="0" w:lastRow="0" w:firstColumn="1" w:lastColumn="0" w:oddVBand="0" w:evenVBand="0" w:oddHBand="0" w:evenHBand="0" w:firstRowFirstColumn="0" w:firstRowLastColumn="0" w:lastRowFirstColumn="0" w:lastRowLastColumn="0"/>
            <w:tcW w:w="2952" w:type="pct"/>
            <w:hideMark/>
          </w:tcPr>
          <w:p w14:paraId="1F8D1D83" w14:textId="77777777" w:rsidR="00575F46" w:rsidRPr="00B602BA" w:rsidRDefault="00575F46" w:rsidP="00075BF6">
            <w:pPr>
              <w:jc w:val="both"/>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Yes</w:t>
            </w:r>
          </w:p>
        </w:tc>
        <w:tc>
          <w:tcPr>
            <w:tcW w:w="1025" w:type="pct"/>
          </w:tcPr>
          <w:p w14:paraId="03B1DE38" w14:textId="20B56EFB" w:rsidR="00575F46" w:rsidRPr="00B602BA" w:rsidRDefault="00575F46" w:rsidP="00075BF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B602BA">
              <w:rPr>
                <w:rFonts w:ascii="Arial" w:hAnsi="Arial" w:cs="Arial"/>
                <w:sz w:val="20"/>
                <w:szCs w:val="20"/>
              </w:rPr>
              <w:t>13</w:t>
            </w:r>
            <w:r w:rsidR="00FA3E12" w:rsidRPr="00B602BA">
              <w:rPr>
                <w:rFonts w:ascii="Arial" w:hAnsi="Arial" w:cs="Arial"/>
                <w:sz w:val="20"/>
                <w:szCs w:val="20"/>
              </w:rPr>
              <w:t>1</w:t>
            </w:r>
          </w:p>
        </w:tc>
        <w:tc>
          <w:tcPr>
            <w:tcW w:w="1023" w:type="pct"/>
          </w:tcPr>
          <w:p w14:paraId="59A6C396" w14:textId="1070831A" w:rsidR="00575F46" w:rsidRPr="00B602BA" w:rsidRDefault="00575F46" w:rsidP="00075BF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602BA">
              <w:rPr>
                <w:rFonts w:ascii="Arial" w:hAnsi="Arial" w:cs="Arial"/>
                <w:sz w:val="20"/>
                <w:szCs w:val="20"/>
              </w:rPr>
              <w:t>30.</w:t>
            </w:r>
            <w:r w:rsidR="00D4355B" w:rsidRPr="00B602BA">
              <w:rPr>
                <w:rFonts w:ascii="Arial" w:hAnsi="Arial" w:cs="Arial"/>
                <w:sz w:val="20"/>
                <w:szCs w:val="20"/>
              </w:rPr>
              <w:t>3</w:t>
            </w:r>
            <w:r w:rsidRPr="00B602BA">
              <w:rPr>
                <w:rFonts w:ascii="Arial" w:hAnsi="Arial" w:cs="Arial"/>
                <w:sz w:val="20"/>
                <w:szCs w:val="20"/>
              </w:rPr>
              <w:t>%</w:t>
            </w:r>
          </w:p>
        </w:tc>
      </w:tr>
    </w:tbl>
    <w:p w14:paraId="24C52077" w14:textId="76239C61" w:rsidR="00383E38" w:rsidRPr="00B602BA" w:rsidRDefault="00575F46" w:rsidP="00075BF6">
      <w:pPr>
        <w:tabs>
          <w:tab w:val="left" w:pos="2895"/>
        </w:tabs>
        <w:spacing w:line="240" w:lineRule="auto"/>
        <w:jc w:val="both"/>
        <w:rPr>
          <w:rFonts w:ascii="Arial" w:hAnsi="Arial" w:cs="Arial"/>
          <w:sz w:val="20"/>
          <w:szCs w:val="20"/>
        </w:rPr>
      </w:pPr>
      <w:r w:rsidRPr="00B602BA">
        <w:rPr>
          <w:rFonts w:ascii="Arial" w:hAnsi="Arial" w:cs="Arial"/>
          <w:sz w:val="20"/>
          <w:szCs w:val="20"/>
        </w:rPr>
        <w:t>The survey results show that only 30.</w:t>
      </w:r>
      <w:r w:rsidR="00183DFF" w:rsidRPr="00B602BA">
        <w:rPr>
          <w:rFonts w:ascii="Arial" w:hAnsi="Arial" w:cs="Arial"/>
          <w:sz w:val="20"/>
          <w:szCs w:val="20"/>
        </w:rPr>
        <w:t>3</w:t>
      </w:r>
      <w:r w:rsidRPr="00B602BA">
        <w:rPr>
          <w:rFonts w:ascii="Arial" w:hAnsi="Arial" w:cs="Arial"/>
          <w:sz w:val="20"/>
          <w:szCs w:val="20"/>
        </w:rPr>
        <w:t>% (n=13</w:t>
      </w:r>
      <w:r w:rsidR="00183DFF" w:rsidRPr="00B602BA">
        <w:rPr>
          <w:rFonts w:ascii="Arial" w:hAnsi="Arial" w:cs="Arial"/>
          <w:sz w:val="20"/>
          <w:szCs w:val="20"/>
        </w:rPr>
        <w:t>1</w:t>
      </w:r>
      <w:r w:rsidRPr="00B602BA">
        <w:rPr>
          <w:rFonts w:ascii="Arial" w:hAnsi="Arial" w:cs="Arial"/>
          <w:sz w:val="20"/>
          <w:szCs w:val="20"/>
        </w:rPr>
        <w:t>) of the sampled children received a minimum acceptable diet</w:t>
      </w:r>
    </w:p>
    <w:p w14:paraId="676FFF86" w14:textId="24CDB2EC" w:rsidR="00B27307" w:rsidRPr="00B602BA" w:rsidRDefault="00B27307" w:rsidP="00075BF6">
      <w:pPr>
        <w:pStyle w:val="Default"/>
        <w:numPr>
          <w:ilvl w:val="0"/>
          <w:numId w:val="17"/>
        </w:numPr>
        <w:spacing w:line="276" w:lineRule="auto"/>
        <w:ind w:left="180" w:hanging="270"/>
        <w:rPr>
          <w:rFonts w:ascii="Arial" w:hAnsi="Arial" w:cs="Arial"/>
          <w:b/>
          <w:bCs/>
        </w:rPr>
      </w:pPr>
      <w:bookmarkStart w:id="35" w:name="_Toc151600428"/>
      <w:r w:rsidRPr="007A7144">
        <w:rPr>
          <w:rFonts w:ascii="Arial" w:hAnsi="Arial" w:cs="Arial"/>
          <w:b/>
          <w:bCs/>
          <w:sz w:val="22"/>
          <w:szCs w:val="22"/>
        </w:rPr>
        <w:t>DISCUSSION</w:t>
      </w:r>
      <w:bookmarkEnd w:id="35"/>
      <w:r w:rsidRPr="00B602BA">
        <w:rPr>
          <w:rFonts w:ascii="Arial" w:hAnsi="Arial" w:cs="Arial"/>
          <w:b/>
          <w:bCs/>
        </w:rPr>
        <w:t xml:space="preserve"> </w:t>
      </w:r>
    </w:p>
    <w:p w14:paraId="63CA8E3B" w14:textId="7CCC5F87" w:rsidR="00D00106" w:rsidRPr="006759E8" w:rsidRDefault="00D00106" w:rsidP="00075BF6">
      <w:pPr>
        <w:pStyle w:val="ListParagraph"/>
        <w:numPr>
          <w:ilvl w:val="1"/>
          <w:numId w:val="17"/>
        </w:numPr>
        <w:spacing w:before="240" w:after="0" w:line="240" w:lineRule="auto"/>
        <w:ind w:left="360" w:hanging="360"/>
        <w:jc w:val="both"/>
        <w:rPr>
          <w:rFonts w:ascii="Arial" w:eastAsia="Arial" w:hAnsi="Arial" w:cs="Arial"/>
          <w:b/>
          <w:bCs/>
          <w:color w:val="000000" w:themeColor="text1"/>
          <w:sz w:val="20"/>
          <w:szCs w:val="20"/>
        </w:rPr>
      </w:pPr>
      <w:bookmarkStart w:id="36" w:name="_Toc151600431"/>
      <w:r w:rsidRPr="006759E8">
        <w:rPr>
          <w:rFonts w:ascii="Arial" w:hAnsi="Arial" w:cs="Arial"/>
          <w:b/>
          <w:bCs/>
          <w:color w:val="000000" w:themeColor="text1"/>
          <w:sz w:val="20"/>
          <w:szCs w:val="20"/>
        </w:rPr>
        <w:t>Breastfeeding Practices</w:t>
      </w:r>
      <w:bookmarkEnd w:id="36"/>
      <w:r w:rsidRPr="006759E8">
        <w:rPr>
          <w:rFonts w:ascii="Arial" w:hAnsi="Arial" w:cs="Arial"/>
          <w:b/>
          <w:bCs/>
          <w:color w:val="000000" w:themeColor="text1"/>
          <w:sz w:val="20"/>
          <w:szCs w:val="20"/>
        </w:rPr>
        <w:t xml:space="preserve"> </w:t>
      </w:r>
    </w:p>
    <w:p w14:paraId="50D8F581" w14:textId="04187ABF" w:rsidR="00C23A2D" w:rsidRPr="00B602BA" w:rsidRDefault="00C23A2D" w:rsidP="00075BF6">
      <w:pPr>
        <w:tabs>
          <w:tab w:val="left" w:pos="2895"/>
        </w:tabs>
        <w:spacing w:line="240" w:lineRule="auto"/>
        <w:jc w:val="both"/>
        <w:rPr>
          <w:rFonts w:ascii="Arial" w:hAnsi="Arial" w:cs="Arial"/>
          <w:sz w:val="20"/>
          <w:szCs w:val="20"/>
        </w:rPr>
      </w:pPr>
      <w:r w:rsidRPr="00B602BA">
        <w:rPr>
          <w:rFonts w:ascii="Arial" w:hAnsi="Arial" w:cs="Arial"/>
          <w:b/>
          <w:bCs/>
          <w:sz w:val="20"/>
          <w:szCs w:val="20"/>
        </w:rPr>
        <w:t>Ever breastfed – children 0-23 months.</w:t>
      </w:r>
      <w:r w:rsidRPr="00B602BA">
        <w:rPr>
          <w:rFonts w:ascii="Arial" w:hAnsi="Arial" w:cs="Arial"/>
          <w:sz w:val="20"/>
          <w:szCs w:val="20"/>
        </w:rPr>
        <w:t xml:space="preserve"> Breastfeeding </w:t>
      </w:r>
      <w:r w:rsidR="00B00E83" w:rsidRPr="00B602BA">
        <w:rPr>
          <w:rFonts w:ascii="Arial" w:hAnsi="Arial" w:cs="Arial"/>
          <w:sz w:val="20"/>
          <w:szCs w:val="20"/>
        </w:rPr>
        <w:t xml:space="preserve">a </w:t>
      </w:r>
      <w:r w:rsidRPr="00B602BA">
        <w:rPr>
          <w:rFonts w:ascii="Arial" w:hAnsi="Arial" w:cs="Arial"/>
          <w:sz w:val="20"/>
          <w:szCs w:val="20"/>
        </w:rPr>
        <w:t xml:space="preserve">child is recommended for all infants worldwide. The survey findings show that the children aged 0-23 months </w:t>
      </w:r>
      <w:r w:rsidRPr="00624FA9">
        <w:rPr>
          <w:rFonts w:ascii="Arial" w:hAnsi="Arial" w:cs="Arial"/>
          <w:sz w:val="20"/>
          <w:szCs w:val="20"/>
          <w:highlight w:val="yellow"/>
        </w:rPr>
        <w:t>97.2</w:t>
      </w:r>
      <w:r w:rsidR="00624FA9" w:rsidRPr="00624FA9">
        <w:rPr>
          <w:rFonts w:ascii="Arial" w:hAnsi="Arial" w:cs="Arial"/>
          <w:sz w:val="20"/>
          <w:szCs w:val="20"/>
          <w:highlight w:val="yellow"/>
        </w:rPr>
        <w:t>3</w:t>
      </w:r>
      <w:r w:rsidRPr="00624FA9">
        <w:rPr>
          <w:rFonts w:ascii="Arial" w:hAnsi="Arial" w:cs="Arial"/>
          <w:sz w:val="20"/>
          <w:szCs w:val="20"/>
          <w:highlight w:val="yellow"/>
        </w:rPr>
        <w:t>%</w:t>
      </w:r>
      <w:r w:rsidRPr="00B602BA">
        <w:rPr>
          <w:rFonts w:ascii="Arial" w:hAnsi="Arial" w:cs="Arial"/>
          <w:sz w:val="20"/>
          <w:szCs w:val="20"/>
        </w:rPr>
        <w:t xml:space="preserve"> from </w:t>
      </w:r>
      <w:r w:rsidR="00B00E83" w:rsidRPr="00B602BA">
        <w:rPr>
          <w:rFonts w:ascii="Arial" w:hAnsi="Arial" w:cs="Arial"/>
          <w:sz w:val="20"/>
          <w:szCs w:val="20"/>
        </w:rPr>
        <w:t>Rohingya</w:t>
      </w:r>
      <w:r w:rsidRPr="00B602BA">
        <w:rPr>
          <w:rFonts w:ascii="Arial" w:hAnsi="Arial" w:cs="Arial"/>
          <w:sz w:val="20"/>
          <w:szCs w:val="20"/>
        </w:rPr>
        <w:t xml:space="preserve"> camps were ever breastfed.</w:t>
      </w:r>
    </w:p>
    <w:p w14:paraId="2C6ED55F" w14:textId="1799BF85" w:rsidR="00C56E8A" w:rsidRPr="00B602BA" w:rsidRDefault="00C23A2D" w:rsidP="00075BF6">
      <w:pPr>
        <w:tabs>
          <w:tab w:val="left" w:pos="2895"/>
        </w:tabs>
        <w:spacing w:line="240" w:lineRule="auto"/>
        <w:jc w:val="both"/>
        <w:rPr>
          <w:rFonts w:ascii="Arial" w:hAnsi="Arial" w:cs="Arial"/>
          <w:sz w:val="20"/>
          <w:szCs w:val="20"/>
        </w:rPr>
      </w:pPr>
      <w:r w:rsidRPr="00B602BA">
        <w:rPr>
          <w:rFonts w:ascii="Arial" w:hAnsi="Arial" w:cs="Arial"/>
          <w:b/>
          <w:bCs/>
          <w:sz w:val="20"/>
          <w:szCs w:val="20"/>
        </w:rPr>
        <w:t>Early initiation of breastfeeding – children 0-23 months:</w:t>
      </w:r>
      <w:r w:rsidRPr="00B602BA">
        <w:rPr>
          <w:rFonts w:ascii="Arial" w:hAnsi="Arial" w:cs="Arial"/>
          <w:sz w:val="20"/>
          <w:szCs w:val="20"/>
        </w:rPr>
        <w:t xml:space="preserve"> The prevalence of early initiation of breastfeeding among children aged 0-23 months </w:t>
      </w:r>
      <w:r w:rsidR="002D2C9F" w:rsidRPr="00B602BA">
        <w:rPr>
          <w:rFonts w:ascii="Arial" w:hAnsi="Arial" w:cs="Arial"/>
          <w:sz w:val="20"/>
          <w:szCs w:val="20"/>
        </w:rPr>
        <w:t>within Rohingya</w:t>
      </w:r>
      <w:r w:rsidRPr="00B602BA">
        <w:rPr>
          <w:rFonts w:ascii="Arial" w:hAnsi="Arial" w:cs="Arial"/>
          <w:sz w:val="20"/>
          <w:szCs w:val="20"/>
        </w:rPr>
        <w:t xml:space="preserve"> camps</w:t>
      </w:r>
      <w:r w:rsidR="0064796F">
        <w:rPr>
          <w:rFonts w:ascii="Arial" w:hAnsi="Arial" w:cs="Arial"/>
          <w:sz w:val="20"/>
          <w:szCs w:val="20"/>
        </w:rPr>
        <w:t xml:space="preserve"> is</w:t>
      </w:r>
      <w:r w:rsidRPr="00B602BA">
        <w:rPr>
          <w:rFonts w:ascii="Arial" w:hAnsi="Arial" w:cs="Arial"/>
          <w:sz w:val="20"/>
          <w:szCs w:val="20"/>
        </w:rPr>
        <w:t xml:space="preserve"> </w:t>
      </w:r>
      <w:r w:rsidRPr="00624FA9">
        <w:rPr>
          <w:rFonts w:ascii="Arial" w:hAnsi="Arial" w:cs="Arial"/>
          <w:sz w:val="20"/>
          <w:szCs w:val="20"/>
          <w:highlight w:val="yellow"/>
        </w:rPr>
        <w:t>8</w:t>
      </w:r>
      <w:r w:rsidR="00624FA9" w:rsidRPr="00624FA9">
        <w:rPr>
          <w:rFonts w:ascii="Arial" w:hAnsi="Arial" w:cs="Arial"/>
          <w:sz w:val="20"/>
          <w:szCs w:val="20"/>
          <w:highlight w:val="yellow"/>
        </w:rPr>
        <w:t>4.1</w:t>
      </w:r>
      <w:r w:rsidRPr="00624FA9">
        <w:rPr>
          <w:rFonts w:ascii="Arial" w:hAnsi="Arial" w:cs="Arial"/>
          <w:sz w:val="20"/>
          <w:szCs w:val="20"/>
          <w:highlight w:val="yellow"/>
        </w:rPr>
        <w:t>%.</w:t>
      </w:r>
      <w:r w:rsidRPr="00B602BA">
        <w:rPr>
          <w:rFonts w:ascii="Arial" w:hAnsi="Arial" w:cs="Arial"/>
          <w:sz w:val="20"/>
          <w:szCs w:val="20"/>
        </w:rPr>
        <w:t xml:space="preserve"> The findings show much better practice</w:t>
      </w:r>
    </w:p>
    <w:p w14:paraId="4E5D76FC" w14:textId="526CE679" w:rsidR="00C23A2D" w:rsidRPr="00B602BA" w:rsidRDefault="00C23A2D" w:rsidP="00075BF6">
      <w:pPr>
        <w:tabs>
          <w:tab w:val="left" w:pos="2895"/>
        </w:tabs>
        <w:spacing w:line="240" w:lineRule="auto"/>
        <w:jc w:val="both"/>
        <w:rPr>
          <w:rFonts w:ascii="Arial" w:hAnsi="Arial" w:cs="Arial"/>
          <w:sz w:val="20"/>
          <w:szCs w:val="20"/>
        </w:rPr>
      </w:pPr>
      <w:r w:rsidRPr="00B602BA">
        <w:rPr>
          <w:rFonts w:ascii="Arial" w:hAnsi="Arial" w:cs="Arial"/>
          <w:b/>
          <w:bCs/>
          <w:sz w:val="20"/>
          <w:szCs w:val="20"/>
        </w:rPr>
        <w:t>Exclusive breastfeeding up to six months old – children 0-5 months:</w:t>
      </w:r>
      <w:r w:rsidRPr="00B602BA">
        <w:rPr>
          <w:rFonts w:ascii="Arial" w:hAnsi="Arial" w:cs="Arial"/>
          <w:sz w:val="20"/>
          <w:szCs w:val="20"/>
        </w:rPr>
        <w:t xml:space="preserve"> </w:t>
      </w:r>
      <w:r w:rsidRPr="00624FA9">
        <w:rPr>
          <w:rFonts w:ascii="Arial" w:hAnsi="Arial" w:cs="Arial"/>
          <w:sz w:val="20"/>
          <w:szCs w:val="20"/>
          <w:highlight w:val="yellow"/>
        </w:rPr>
        <w:t>66.</w:t>
      </w:r>
      <w:r w:rsidR="00624FA9" w:rsidRPr="00624FA9">
        <w:rPr>
          <w:rFonts w:ascii="Arial" w:hAnsi="Arial" w:cs="Arial"/>
          <w:sz w:val="20"/>
          <w:szCs w:val="20"/>
          <w:highlight w:val="yellow"/>
        </w:rPr>
        <w:t>06</w:t>
      </w:r>
      <w:r w:rsidRPr="00624FA9">
        <w:rPr>
          <w:rFonts w:ascii="Arial" w:hAnsi="Arial" w:cs="Arial"/>
          <w:sz w:val="20"/>
          <w:szCs w:val="20"/>
          <w:highlight w:val="yellow"/>
        </w:rPr>
        <w:t>%</w:t>
      </w:r>
      <w:r w:rsidRPr="00B602BA">
        <w:rPr>
          <w:rFonts w:ascii="Arial" w:hAnsi="Arial" w:cs="Arial"/>
          <w:sz w:val="20"/>
          <w:szCs w:val="20"/>
        </w:rPr>
        <w:t xml:space="preserve"> </w:t>
      </w:r>
      <w:r w:rsidR="00F747AE" w:rsidRPr="00B602BA">
        <w:rPr>
          <w:rFonts w:ascii="Arial" w:hAnsi="Arial" w:cs="Arial"/>
          <w:sz w:val="20"/>
          <w:szCs w:val="20"/>
        </w:rPr>
        <w:t>of</w:t>
      </w:r>
      <w:r w:rsidRPr="00B602BA">
        <w:rPr>
          <w:rFonts w:ascii="Arial" w:hAnsi="Arial" w:cs="Arial"/>
          <w:sz w:val="20"/>
          <w:szCs w:val="20"/>
        </w:rPr>
        <w:t xml:space="preserve"> the </w:t>
      </w:r>
      <w:r w:rsidR="00F747AE" w:rsidRPr="00B602BA">
        <w:rPr>
          <w:rFonts w:ascii="Arial" w:hAnsi="Arial" w:cs="Arial"/>
          <w:sz w:val="20"/>
          <w:szCs w:val="20"/>
        </w:rPr>
        <w:t>Rohingya</w:t>
      </w:r>
      <w:r w:rsidRPr="00B602BA">
        <w:rPr>
          <w:rFonts w:ascii="Arial" w:hAnsi="Arial" w:cs="Arial"/>
          <w:sz w:val="20"/>
          <w:szCs w:val="20"/>
        </w:rPr>
        <w:t xml:space="preserve"> camps of the sampled infants 0-5 months were reported to have been exclusively breastfed for the first 6 months after birth. </w:t>
      </w:r>
    </w:p>
    <w:p w14:paraId="65D2C7A1" w14:textId="4537E630" w:rsidR="001F3D5A" w:rsidRPr="00B602BA" w:rsidRDefault="00C23A2D" w:rsidP="00075BF6">
      <w:pPr>
        <w:tabs>
          <w:tab w:val="left" w:pos="2895"/>
        </w:tabs>
        <w:spacing w:line="240" w:lineRule="auto"/>
        <w:jc w:val="both"/>
        <w:rPr>
          <w:rFonts w:ascii="Arial" w:hAnsi="Arial" w:cs="Arial"/>
          <w:sz w:val="20"/>
          <w:szCs w:val="20"/>
        </w:rPr>
      </w:pPr>
      <w:r w:rsidRPr="00B602BA">
        <w:rPr>
          <w:rFonts w:ascii="Arial" w:hAnsi="Arial" w:cs="Arial"/>
          <w:b/>
          <w:bCs/>
          <w:sz w:val="20"/>
          <w:szCs w:val="20"/>
        </w:rPr>
        <w:t>Continued breastfeeding – children 12–23 months:</w:t>
      </w:r>
      <w:r w:rsidRPr="00B602BA">
        <w:rPr>
          <w:rFonts w:ascii="Arial" w:hAnsi="Arial" w:cs="Arial"/>
          <w:sz w:val="20"/>
          <w:szCs w:val="20"/>
        </w:rPr>
        <w:t xml:space="preserve"> According to the survey findings, </w:t>
      </w:r>
      <w:r w:rsidRPr="00D02659">
        <w:rPr>
          <w:rFonts w:ascii="Arial" w:hAnsi="Arial" w:cs="Arial"/>
          <w:sz w:val="20"/>
          <w:szCs w:val="20"/>
          <w:highlight w:val="yellow"/>
        </w:rPr>
        <w:t>81.</w:t>
      </w:r>
      <w:r w:rsidR="001F3D5A" w:rsidRPr="00D02659">
        <w:rPr>
          <w:rFonts w:ascii="Arial" w:hAnsi="Arial" w:cs="Arial"/>
          <w:sz w:val="20"/>
          <w:szCs w:val="20"/>
          <w:highlight w:val="yellow"/>
        </w:rPr>
        <w:t>4</w:t>
      </w:r>
      <w:r w:rsidR="00D02659" w:rsidRPr="00D02659">
        <w:rPr>
          <w:rFonts w:ascii="Arial" w:hAnsi="Arial" w:cs="Arial"/>
          <w:sz w:val="20"/>
          <w:szCs w:val="20"/>
          <w:highlight w:val="yellow"/>
        </w:rPr>
        <w:t>4</w:t>
      </w:r>
      <w:r w:rsidRPr="00B602BA">
        <w:rPr>
          <w:rFonts w:ascii="Arial" w:hAnsi="Arial" w:cs="Arial"/>
          <w:sz w:val="20"/>
          <w:szCs w:val="20"/>
        </w:rPr>
        <w:t xml:space="preserve">% </w:t>
      </w:r>
      <w:r w:rsidR="005A2A8B" w:rsidRPr="00B602BA">
        <w:rPr>
          <w:rFonts w:ascii="Arial" w:hAnsi="Arial" w:cs="Arial"/>
          <w:sz w:val="20"/>
          <w:szCs w:val="20"/>
        </w:rPr>
        <w:t>of children in camps</w:t>
      </w:r>
      <w:r w:rsidRPr="00B602BA">
        <w:rPr>
          <w:rFonts w:ascii="Arial" w:hAnsi="Arial" w:cs="Arial"/>
          <w:sz w:val="20"/>
          <w:szCs w:val="20"/>
        </w:rPr>
        <w:t xml:space="preserve"> aged 12-23 months were breastfed 24 hours </w:t>
      </w:r>
      <w:r w:rsidR="005A2A8B" w:rsidRPr="00B602BA">
        <w:rPr>
          <w:rFonts w:ascii="Arial" w:hAnsi="Arial" w:cs="Arial"/>
          <w:sz w:val="20"/>
          <w:szCs w:val="20"/>
        </w:rPr>
        <w:t>before</w:t>
      </w:r>
      <w:r w:rsidRPr="00B602BA">
        <w:rPr>
          <w:rFonts w:ascii="Arial" w:hAnsi="Arial" w:cs="Arial"/>
          <w:sz w:val="20"/>
          <w:szCs w:val="20"/>
        </w:rPr>
        <w:t xml:space="preserve"> the survey date. </w:t>
      </w:r>
    </w:p>
    <w:p w14:paraId="3C1B4E58" w14:textId="521AB65C" w:rsidR="00C23A2D" w:rsidRPr="00B602BA" w:rsidRDefault="00C23A2D" w:rsidP="00075BF6">
      <w:pPr>
        <w:tabs>
          <w:tab w:val="left" w:pos="2895"/>
        </w:tabs>
        <w:spacing w:line="240" w:lineRule="auto"/>
        <w:jc w:val="both"/>
        <w:rPr>
          <w:rFonts w:ascii="Arial" w:hAnsi="Arial" w:cs="Arial"/>
          <w:sz w:val="20"/>
          <w:szCs w:val="20"/>
        </w:rPr>
      </w:pPr>
      <w:r w:rsidRPr="00B602BA">
        <w:rPr>
          <w:rFonts w:ascii="Arial" w:hAnsi="Arial" w:cs="Arial"/>
          <w:sz w:val="20"/>
          <w:szCs w:val="20"/>
        </w:rPr>
        <w:t>However, caregivers during the focus group discussions reported that mothers who get pregnant while still breastfeeding usually stop breastfeeding the current child</w:t>
      </w:r>
      <w:r w:rsidR="005A2A8B" w:rsidRPr="00B602BA">
        <w:rPr>
          <w:rFonts w:ascii="Arial" w:hAnsi="Arial" w:cs="Arial"/>
          <w:sz w:val="20"/>
          <w:szCs w:val="20"/>
        </w:rPr>
        <w:t>,</w:t>
      </w:r>
      <w:r w:rsidRPr="00B602BA">
        <w:rPr>
          <w:rFonts w:ascii="Arial" w:hAnsi="Arial" w:cs="Arial"/>
          <w:sz w:val="20"/>
          <w:szCs w:val="20"/>
        </w:rPr>
        <w:t xml:space="preserve"> even if this child is still at a recommended breastfeeding age. This practice is related to religious </w:t>
      </w:r>
      <w:r w:rsidR="005A2A8B" w:rsidRPr="00B602BA">
        <w:rPr>
          <w:rFonts w:ascii="Arial" w:hAnsi="Arial" w:cs="Arial"/>
          <w:sz w:val="20"/>
          <w:szCs w:val="20"/>
        </w:rPr>
        <w:t>beliefs</w:t>
      </w:r>
      <w:r w:rsidRPr="00B602BA">
        <w:rPr>
          <w:rFonts w:ascii="Arial" w:hAnsi="Arial" w:cs="Arial"/>
          <w:sz w:val="20"/>
          <w:szCs w:val="20"/>
        </w:rPr>
        <w:t xml:space="preserve"> where breastfeeding while being pregnant is considered a sin among the religious communities, hence directly affecting the continued breastfeeding practices in communities where child spacing is not fully practiced. </w:t>
      </w:r>
    </w:p>
    <w:p w14:paraId="44B7A636" w14:textId="78D104D6" w:rsidR="00D00106" w:rsidRPr="006759E8" w:rsidRDefault="00D00106" w:rsidP="00075BF6">
      <w:pPr>
        <w:pStyle w:val="ListParagraph"/>
        <w:numPr>
          <w:ilvl w:val="1"/>
          <w:numId w:val="17"/>
        </w:numPr>
        <w:spacing w:before="240" w:after="0" w:line="240" w:lineRule="auto"/>
        <w:ind w:left="360" w:hanging="360"/>
        <w:jc w:val="both"/>
        <w:rPr>
          <w:rFonts w:ascii="Arial" w:hAnsi="Arial" w:cs="Arial"/>
          <w:b/>
          <w:bCs/>
          <w:color w:val="000000" w:themeColor="text1"/>
          <w:sz w:val="20"/>
          <w:szCs w:val="20"/>
        </w:rPr>
      </w:pPr>
      <w:bookmarkStart w:id="37" w:name="_Toc151600432"/>
      <w:r w:rsidRPr="006759E8">
        <w:rPr>
          <w:rFonts w:ascii="Arial" w:hAnsi="Arial" w:cs="Arial"/>
          <w:b/>
          <w:bCs/>
          <w:color w:val="000000" w:themeColor="text1"/>
          <w:sz w:val="20"/>
          <w:szCs w:val="20"/>
        </w:rPr>
        <w:t xml:space="preserve">Complementary Feeding </w:t>
      </w:r>
      <w:bookmarkEnd w:id="37"/>
      <w:r w:rsidR="005A2A8B" w:rsidRPr="006759E8">
        <w:rPr>
          <w:rFonts w:ascii="Arial" w:hAnsi="Arial" w:cs="Arial"/>
          <w:b/>
          <w:bCs/>
          <w:color w:val="000000" w:themeColor="text1"/>
          <w:sz w:val="20"/>
          <w:szCs w:val="20"/>
        </w:rPr>
        <w:t>Practices</w:t>
      </w:r>
      <w:r w:rsidRPr="006759E8">
        <w:rPr>
          <w:rFonts w:ascii="Arial" w:hAnsi="Arial" w:cs="Arial"/>
          <w:b/>
          <w:bCs/>
          <w:color w:val="000000" w:themeColor="text1"/>
          <w:sz w:val="20"/>
          <w:szCs w:val="20"/>
        </w:rPr>
        <w:t xml:space="preserve"> </w:t>
      </w:r>
    </w:p>
    <w:p w14:paraId="7E17DC23" w14:textId="5713D9C9" w:rsidR="00C23A2D" w:rsidRPr="00B602BA" w:rsidRDefault="00C23A2D" w:rsidP="00075BF6">
      <w:pPr>
        <w:tabs>
          <w:tab w:val="left" w:pos="2895"/>
        </w:tabs>
        <w:spacing w:line="240" w:lineRule="auto"/>
        <w:jc w:val="both"/>
        <w:rPr>
          <w:rFonts w:ascii="Arial" w:hAnsi="Arial" w:cs="Arial"/>
          <w:sz w:val="20"/>
          <w:szCs w:val="20"/>
        </w:rPr>
      </w:pPr>
      <w:r w:rsidRPr="00B602BA">
        <w:rPr>
          <w:rFonts w:ascii="Arial" w:hAnsi="Arial" w:cs="Arial"/>
          <w:b/>
          <w:bCs/>
          <w:sz w:val="20"/>
          <w:szCs w:val="20"/>
        </w:rPr>
        <w:t>Introduction of solid, semi-solid</w:t>
      </w:r>
      <w:r w:rsidR="005A2A8B" w:rsidRPr="00B602BA">
        <w:rPr>
          <w:rFonts w:ascii="Arial" w:hAnsi="Arial" w:cs="Arial"/>
          <w:b/>
          <w:bCs/>
          <w:sz w:val="20"/>
          <w:szCs w:val="20"/>
        </w:rPr>
        <w:t>,</w:t>
      </w:r>
      <w:r w:rsidRPr="00B602BA">
        <w:rPr>
          <w:rFonts w:ascii="Arial" w:hAnsi="Arial" w:cs="Arial"/>
          <w:b/>
          <w:bCs/>
          <w:sz w:val="20"/>
          <w:szCs w:val="20"/>
        </w:rPr>
        <w:t xml:space="preserve"> or soft foods – children 6-8 months:</w:t>
      </w:r>
      <w:r w:rsidRPr="00B602BA">
        <w:rPr>
          <w:rFonts w:ascii="Arial" w:hAnsi="Arial" w:cs="Arial"/>
          <w:sz w:val="20"/>
          <w:szCs w:val="20"/>
        </w:rPr>
        <w:t xml:space="preserve"> According to the survey findings,</w:t>
      </w:r>
      <w:r w:rsidR="009A5283" w:rsidRPr="00B602BA">
        <w:rPr>
          <w:rFonts w:ascii="Arial" w:hAnsi="Arial" w:cs="Arial"/>
          <w:sz w:val="20"/>
          <w:szCs w:val="20"/>
        </w:rPr>
        <w:t xml:space="preserve"> </w:t>
      </w:r>
      <w:r w:rsidRPr="00B602BA">
        <w:rPr>
          <w:rFonts w:ascii="Arial" w:hAnsi="Arial" w:cs="Arial"/>
          <w:sz w:val="20"/>
          <w:szCs w:val="20"/>
        </w:rPr>
        <w:t>78.</w:t>
      </w:r>
      <w:r w:rsidR="00D02659">
        <w:rPr>
          <w:rFonts w:ascii="Arial" w:hAnsi="Arial" w:cs="Arial"/>
          <w:sz w:val="20"/>
          <w:szCs w:val="20"/>
        </w:rPr>
        <w:t>05</w:t>
      </w:r>
      <w:r w:rsidRPr="00B602BA">
        <w:rPr>
          <w:rFonts w:ascii="Arial" w:hAnsi="Arial" w:cs="Arial"/>
          <w:sz w:val="20"/>
          <w:szCs w:val="20"/>
        </w:rPr>
        <w:t xml:space="preserve">% of </w:t>
      </w:r>
      <w:r w:rsidR="005A2A8B" w:rsidRPr="00B602BA">
        <w:rPr>
          <w:rFonts w:ascii="Arial" w:hAnsi="Arial" w:cs="Arial"/>
          <w:sz w:val="20"/>
          <w:szCs w:val="20"/>
        </w:rPr>
        <w:t xml:space="preserve">the </w:t>
      </w:r>
      <w:r w:rsidRPr="00B602BA">
        <w:rPr>
          <w:rFonts w:ascii="Arial" w:hAnsi="Arial" w:cs="Arial"/>
          <w:sz w:val="20"/>
          <w:szCs w:val="20"/>
        </w:rPr>
        <w:t xml:space="preserve">camps surveyed children aged 6-8 months </w:t>
      </w:r>
      <w:r w:rsidR="007E42FB" w:rsidRPr="00B602BA">
        <w:rPr>
          <w:rFonts w:ascii="Arial" w:hAnsi="Arial" w:cs="Arial"/>
          <w:sz w:val="20"/>
          <w:szCs w:val="20"/>
        </w:rPr>
        <w:t xml:space="preserve">were </w:t>
      </w:r>
      <w:r w:rsidRPr="00B602BA">
        <w:rPr>
          <w:rFonts w:ascii="Arial" w:hAnsi="Arial" w:cs="Arial"/>
          <w:sz w:val="20"/>
          <w:szCs w:val="20"/>
        </w:rPr>
        <w:t xml:space="preserve">timely introduced to complementary feeding in addition to breastmilk. </w:t>
      </w:r>
    </w:p>
    <w:p w14:paraId="746517BC" w14:textId="7397DC31" w:rsidR="00C23A2D" w:rsidRPr="00B602BA" w:rsidRDefault="00C23A2D" w:rsidP="00075BF6">
      <w:pPr>
        <w:tabs>
          <w:tab w:val="left" w:pos="2895"/>
        </w:tabs>
        <w:spacing w:line="240" w:lineRule="auto"/>
        <w:jc w:val="both"/>
        <w:rPr>
          <w:rFonts w:ascii="Arial" w:hAnsi="Arial" w:cs="Arial"/>
          <w:sz w:val="20"/>
          <w:szCs w:val="20"/>
        </w:rPr>
      </w:pPr>
      <w:r w:rsidRPr="00B602BA">
        <w:rPr>
          <w:rFonts w:ascii="Arial" w:hAnsi="Arial" w:cs="Arial"/>
          <w:sz w:val="20"/>
          <w:szCs w:val="20"/>
        </w:rPr>
        <w:t xml:space="preserve">The qualitative results from the focus group discussions also indicate that caregivers have good knowledge </w:t>
      </w:r>
      <w:r w:rsidR="005A2A8B" w:rsidRPr="00B602BA">
        <w:rPr>
          <w:rFonts w:ascii="Arial" w:hAnsi="Arial" w:cs="Arial"/>
          <w:sz w:val="20"/>
          <w:szCs w:val="20"/>
        </w:rPr>
        <w:t>of</w:t>
      </w:r>
      <w:r w:rsidRPr="00B602BA">
        <w:rPr>
          <w:rFonts w:ascii="Arial" w:hAnsi="Arial" w:cs="Arial"/>
          <w:sz w:val="20"/>
          <w:szCs w:val="20"/>
        </w:rPr>
        <w:t xml:space="preserve"> </w:t>
      </w:r>
      <w:r w:rsidR="005A2A8B" w:rsidRPr="00B602BA">
        <w:rPr>
          <w:rFonts w:ascii="Arial" w:hAnsi="Arial" w:cs="Arial"/>
          <w:sz w:val="20"/>
          <w:szCs w:val="20"/>
        </w:rPr>
        <w:t xml:space="preserve">the </w:t>
      </w:r>
      <w:r w:rsidRPr="00B602BA">
        <w:rPr>
          <w:rFonts w:ascii="Arial" w:hAnsi="Arial" w:cs="Arial"/>
          <w:sz w:val="20"/>
          <w:szCs w:val="20"/>
        </w:rPr>
        <w:t xml:space="preserve">timely introduction of complementary feeding. Nevertheless, the practices on </w:t>
      </w:r>
      <w:r w:rsidR="005A2A8B" w:rsidRPr="00B602BA">
        <w:rPr>
          <w:rFonts w:ascii="Arial" w:hAnsi="Arial" w:cs="Arial"/>
          <w:sz w:val="20"/>
          <w:szCs w:val="20"/>
        </w:rPr>
        <w:t xml:space="preserve">the </w:t>
      </w:r>
      <w:r w:rsidRPr="00B602BA">
        <w:rPr>
          <w:rFonts w:ascii="Arial" w:hAnsi="Arial" w:cs="Arial"/>
          <w:sz w:val="20"/>
          <w:szCs w:val="20"/>
        </w:rPr>
        <w:t>timely introduction of solid/</w:t>
      </w:r>
      <w:r w:rsidR="005A2A8B" w:rsidRPr="00B602BA">
        <w:rPr>
          <w:rFonts w:ascii="Arial" w:hAnsi="Arial" w:cs="Arial"/>
          <w:sz w:val="20"/>
          <w:szCs w:val="20"/>
        </w:rPr>
        <w:t>semi-solid</w:t>
      </w:r>
      <w:r w:rsidRPr="00B602BA">
        <w:rPr>
          <w:rFonts w:ascii="Arial" w:hAnsi="Arial" w:cs="Arial"/>
          <w:sz w:val="20"/>
          <w:szCs w:val="20"/>
        </w:rPr>
        <w:t xml:space="preserve"> foods </w:t>
      </w:r>
      <w:r w:rsidR="005A2A8B" w:rsidRPr="00B602BA">
        <w:rPr>
          <w:rFonts w:ascii="Arial" w:hAnsi="Arial" w:cs="Arial"/>
          <w:sz w:val="20"/>
          <w:szCs w:val="20"/>
        </w:rPr>
        <w:t>continue</w:t>
      </w:r>
      <w:r w:rsidRPr="00B602BA">
        <w:rPr>
          <w:rFonts w:ascii="Arial" w:hAnsi="Arial" w:cs="Arial"/>
          <w:sz w:val="20"/>
          <w:szCs w:val="20"/>
        </w:rPr>
        <w:t xml:space="preserve"> to be negatively affected by some social influence from family members </w:t>
      </w:r>
      <w:r w:rsidRPr="00B602BA">
        <w:rPr>
          <w:rFonts w:ascii="Arial" w:hAnsi="Arial" w:cs="Arial"/>
          <w:sz w:val="20"/>
          <w:szCs w:val="20"/>
        </w:rPr>
        <w:lastRenderedPageBreak/>
        <w:t xml:space="preserve">like in-laws, grandmothers, and neighbors, hence resulting </w:t>
      </w:r>
      <w:r w:rsidR="005A2A8B" w:rsidRPr="00B602BA">
        <w:rPr>
          <w:rFonts w:ascii="Arial" w:hAnsi="Arial" w:cs="Arial"/>
          <w:sz w:val="20"/>
          <w:szCs w:val="20"/>
        </w:rPr>
        <w:t>in</w:t>
      </w:r>
      <w:r w:rsidRPr="00B602BA">
        <w:rPr>
          <w:rFonts w:ascii="Arial" w:hAnsi="Arial" w:cs="Arial"/>
          <w:sz w:val="20"/>
          <w:szCs w:val="20"/>
        </w:rPr>
        <w:t xml:space="preserve"> either too early or </w:t>
      </w:r>
      <w:r w:rsidR="005A2A8B" w:rsidRPr="00B602BA">
        <w:rPr>
          <w:rFonts w:ascii="Arial" w:hAnsi="Arial" w:cs="Arial"/>
          <w:sz w:val="20"/>
          <w:szCs w:val="20"/>
        </w:rPr>
        <w:t xml:space="preserve">too </w:t>
      </w:r>
      <w:r w:rsidRPr="00B602BA">
        <w:rPr>
          <w:rFonts w:ascii="Arial" w:hAnsi="Arial" w:cs="Arial"/>
          <w:sz w:val="20"/>
          <w:szCs w:val="20"/>
        </w:rPr>
        <w:t>late introduction of solid/</w:t>
      </w:r>
      <w:r w:rsidR="005A2A8B" w:rsidRPr="00B602BA">
        <w:rPr>
          <w:rFonts w:ascii="Arial" w:hAnsi="Arial" w:cs="Arial"/>
          <w:sz w:val="20"/>
          <w:szCs w:val="20"/>
        </w:rPr>
        <w:t>semi-solids</w:t>
      </w:r>
      <w:r w:rsidRPr="00B602BA">
        <w:rPr>
          <w:rFonts w:ascii="Arial" w:hAnsi="Arial" w:cs="Arial"/>
          <w:sz w:val="20"/>
          <w:szCs w:val="20"/>
        </w:rPr>
        <w:t xml:space="preserve"> before the 6th month after birth. </w:t>
      </w:r>
    </w:p>
    <w:p w14:paraId="3FE0BA52" w14:textId="6F53D033" w:rsidR="00C23A2D" w:rsidRPr="00B602BA" w:rsidRDefault="00C23A2D" w:rsidP="00075BF6">
      <w:pPr>
        <w:tabs>
          <w:tab w:val="left" w:pos="2895"/>
        </w:tabs>
        <w:spacing w:line="240" w:lineRule="auto"/>
        <w:jc w:val="both"/>
        <w:rPr>
          <w:rFonts w:ascii="Arial" w:hAnsi="Arial" w:cs="Arial"/>
          <w:sz w:val="20"/>
          <w:szCs w:val="20"/>
        </w:rPr>
      </w:pPr>
      <w:r w:rsidRPr="00B602BA">
        <w:rPr>
          <w:rFonts w:ascii="Arial" w:hAnsi="Arial" w:cs="Arial"/>
          <w:b/>
          <w:bCs/>
          <w:sz w:val="20"/>
          <w:szCs w:val="20"/>
        </w:rPr>
        <w:t>Minimum dietary diversity – children 6-23 months:</w:t>
      </w:r>
      <w:r w:rsidRPr="00B602BA">
        <w:rPr>
          <w:rFonts w:ascii="Arial" w:hAnsi="Arial" w:cs="Arial"/>
          <w:sz w:val="20"/>
          <w:szCs w:val="20"/>
        </w:rPr>
        <w:t xml:space="preserve"> 5</w:t>
      </w:r>
      <w:r w:rsidR="00F5581C" w:rsidRPr="00B602BA">
        <w:rPr>
          <w:rFonts w:ascii="Arial" w:hAnsi="Arial" w:cs="Arial"/>
          <w:sz w:val="20"/>
          <w:szCs w:val="20"/>
        </w:rPr>
        <w:t>5.3</w:t>
      </w:r>
      <w:r w:rsidRPr="00B602BA">
        <w:rPr>
          <w:rFonts w:ascii="Arial" w:hAnsi="Arial" w:cs="Arial"/>
          <w:sz w:val="20"/>
          <w:szCs w:val="20"/>
        </w:rPr>
        <w:t xml:space="preserve">% of the children from Rohingya camps aged 6-23 months were reported to have eaten at least five or more of the eight food groups 24 hours </w:t>
      </w:r>
      <w:r w:rsidR="005A2A8B" w:rsidRPr="00B602BA">
        <w:rPr>
          <w:rFonts w:ascii="Arial" w:hAnsi="Arial" w:cs="Arial"/>
          <w:sz w:val="20"/>
          <w:szCs w:val="20"/>
        </w:rPr>
        <w:t>before</w:t>
      </w:r>
      <w:r w:rsidRPr="00B602BA">
        <w:rPr>
          <w:rFonts w:ascii="Arial" w:hAnsi="Arial" w:cs="Arial"/>
          <w:sz w:val="20"/>
          <w:szCs w:val="20"/>
        </w:rPr>
        <w:t xml:space="preserve"> the survey date. </w:t>
      </w:r>
    </w:p>
    <w:p w14:paraId="06E1A5D4" w14:textId="12FF321E" w:rsidR="00895AC7" w:rsidRPr="00B602BA" w:rsidRDefault="00C23A2D" w:rsidP="00075BF6">
      <w:pPr>
        <w:tabs>
          <w:tab w:val="left" w:pos="2895"/>
        </w:tabs>
        <w:spacing w:line="240" w:lineRule="auto"/>
        <w:jc w:val="both"/>
        <w:rPr>
          <w:rFonts w:ascii="Arial" w:hAnsi="Arial" w:cs="Arial"/>
          <w:sz w:val="20"/>
          <w:szCs w:val="20"/>
        </w:rPr>
      </w:pPr>
      <w:r w:rsidRPr="00B602BA">
        <w:rPr>
          <w:rFonts w:ascii="Arial" w:hAnsi="Arial" w:cs="Arial"/>
          <w:b/>
          <w:bCs/>
          <w:sz w:val="20"/>
          <w:szCs w:val="20"/>
        </w:rPr>
        <w:t>Minimum meal frequency – children 6-23 months:</w:t>
      </w:r>
      <w:r w:rsidRPr="00B602BA">
        <w:rPr>
          <w:rFonts w:ascii="Arial" w:hAnsi="Arial" w:cs="Arial"/>
          <w:sz w:val="20"/>
          <w:szCs w:val="20"/>
        </w:rPr>
        <w:t xml:space="preserve"> The proportion of children aged 6-23 months who ate at least two or more solid/semi-solid foods was 68.</w:t>
      </w:r>
      <w:r w:rsidR="00787E7A" w:rsidRPr="00B602BA">
        <w:rPr>
          <w:rFonts w:ascii="Arial" w:hAnsi="Arial" w:cs="Arial"/>
          <w:sz w:val="20"/>
          <w:szCs w:val="20"/>
        </w:rPr>
        <w:t>5</w:t>
      </w:r>
      <w:r w:rsidRPr="00B602BA">
        <w:rPr>
          <w:rFonts w:ascii="Arial" w:hAnsi="Arial" w:cs="Arial"/>
          <w:sz w:val="20"/>
          <w:szCs w:val="20"/>
        </w:rPr>
        <w:t>%</w:t>
      </w:r>
      <w:r w:rsidR="004C3BB4">
        <w:rPr>
          <w:rFonts w:ascii="Arial" w:hAnsi="Arial" w:cs="Arial"/>
          <w:sz w:val="20"/>
          <w:szCs w:val="20"/>
        </w:rPr>
        <w:t xml:space="preserve"> in </w:t>
      </w:r>
      <w:r w:rsidRPr="00B602BA">
        <w:rPr>
          <w:rFonts w:ascii="Arial" w:hAnsi="Arial" w:cs="Arial"/>
          <w:sz w:val="20"/>
          <w:szCs w:val="20"/>
        </w:rPr>
        <w:t xml:space="preserve">camps. The findings are indicative of households mainly relying on </w:t>
      </w:r>
      <w:r w:rsidR="005A2A8B" w:rsidRPr="00B602BA">
        <w:rPr>
          <w:rFonts w:ascii="Arial" w:hAnsi="Arial" w:cs="Arial"/>
          <w:sz w:val="20"/>
          <w:szCs w:val="20"/>
        </w:rPr>
        <w:t>culturally</w:t>
      </w:r>
      <w:r w:rsidRPr="00B602BA">
        <w:rPr>
          <w:rFonts w:ascii="Arial" w:hAnsi="Arial" w:cs="Arial"/>
          <w:sz w:val="20"/>
          <w:szCs w:val="20"/>
        </w:rPr>
        <w:t xml:space="preserve"> acceptable and available foods. The qualitative results from the conducted focus group discussions reveal that mothers have good knowledge </w:t>
      </w:r>
      <w:r w:rsidR="005576A0" w:rsidRPr="00B602BA">
        <w:rPr>
          <w:rFonts w:ascii="Arial" w:hAnsi="Arial" w:cs="Arial"/>
          <w:sz w:val="20"/>
          <w:szCs w:val="20"/>
        </w:rPr>
        <w:t>of</w:t>
      </w:r>
      <w:r w:rsidRPr="00B602BA">
        <w:rPr>
          <w:rFonts w:ascii="Arial" w:hAnsi="Arial" w:cs="Arial"/>
          <w:sz w:val="20"/>
          <w:szCs w:val="20"/>
        </w:rPr>
        <w:t xml:space="preserve"> how often a child above 6 months should eat</w:t>
      </w:r>
      <w:r w:rsidR="005A2A8B" w:rsidRPr="00B602BA">
        <w:rPr>
          <w:rFonts w:ascii="Arial" w:hAnsi="Arial" w:cs="Arial"/>
          <w:sz w:val="20"/>
          <w:szCs w:val="20"/>
        </w:rPr>
        <w:t>,</w:t>
      </w:r>
      <w:r w:rsidRPr="00B602BA">
        <w:rPr>
          <w:rFonts w:ascii="Arial" w:hAnsi="Arial" w:cs="Arial"/>
          <w:sz w:val="20"/>
          <w:szCs w:val="20"/>
        </w:rPr>
        <w:t xml:space="preserve"> but the actual practices </w:t>
      </w:r>
      <w:r w:rsidR="005A2A8B" w:rsidRPr="00B602BA">
        <w:rPr>
          <w:rFonts w:ascii="Arial" w:hAnsi="Arial" w:cs="Arial"/>
          <w:sz w:val="20"/>
          <w:szCs w:val="20"/>
        </w:rPr>
        <w:t>do not always reflect</w:t>
      </w:r>
      <w:r w:rsidRPr="00B602BA">
        <w:rPr>
          <w:rFonts w:ascii="Arial" w:hAnsi="Arial" w:cs="Arial"/>
          <w:sz w:val="20"/>
          <w:szCs w:val="20"/>
        </w:rPr>
        <w:t xml:space="preserve"> this knowledge. </w:t>
      </w:r>
    </w:p>
    <w:p w14:paraId="77E248EC" w14:textId="1A032CFD" w:rsidR="009D3948" w:rsidRPr="00B602BA" w:rsidRDefault="00C23A2D" w:rsidP="00075BF6">
      <w:pPr>
        <w:tabs>
          <w:tab w:val="left" w:pos="2895"/>
        </w:tabs>
        <w:spacing w:line="240" w:lineRule="auto"/>
        <w:jc w:val="both"/>
        <w:rPr>
          <w:rFonts w:ascii="Arial" w:hAnsi="Arial" w:cs="Arial"/>
          <w:sz w:val="20"/>
          <w:szCs w:val="20"/>
        </w:rPr>
      </w:pPr>
      <w:r w:rsidRPr="00B602BA">
        <w:rPr>
          <w:rFonts w:ascii="Arial" w:hAnsi="Arial" w:cs="Arial"/>
          <w:b/>
          <w:bCs/>
          <w:sz w:val="20"/>
          <w:szCs w:val="20"/>
        </w:rPr>
        <w:t>Minimum acceptable diet – children 6–23 months:</w:t>
      </w:r>
      <w:r w:rsidRPr="00B602BA">
        <w:rPr>
          <w:rFonts w:ascii="Arial" w:hAnsi="Arial" w:cs="Arial"/>
          <w:sz w:val="20"/>
          <w:szCs w:val="20"/>
        </w:rPr>
        <w:t xml:space="preserve"> The survey results </w:t>
      </w:r>
      <w:r w:rsidR="00FE4619" w:rsidRPr="00B602BA">
        <w:rPr>
          <w:rFonts w:ascii="Arial" w:hAnsi="Arial" w:cs="Arial"/>
          <w:sz w:val="20"/>
          <w:szCs w:val="20"/>
        </w:rPr>
        <w:t>show</w:t>
      </w:r>
      <w:r w:rsidRPr="00B602BA">
        <w:rPr>
          <w:rFonts w:ascii="Arial" w:hAnsi="Arial" w:cs="Arial"/>
          <w:sz w:val="20"/>
          <w:szCs w:val="20"/>
        </w:rPr>
        <w:t xml:space="preserve"> that only 30.</w:t>
      </w:r>
      <w:r w:rsidR="0016051B" w:rsidRPr="00B602BA">
        <w:rPr>
          <w:rFonts w:ascii="Arial" w:hAnsi="Arial" w:cs="Arial"/>
          <w:sz w:val="20"/>
          <w:szCs w:val="20"/>
        </w:rPr>
        <w:t>3</w:t>
      </w:r>
      <w:r w:rsidRPr="00B602BA">
        <w:rPr>
          <w:rFonts w:ascii="Arial" w:hAnsi="Arial" w:cs="Arial"/>
          <w:sz w:val="20"/>
          <w:szCs w:val="20"/>
        </w:rPr>
        <w:t xml:space="preserve">% of the sampled children received a minimum acceptable diet. </w:t>
      </w:r>
    </w:p>
    <w:p w14:paraId="3F146DCF" w14:textId="446EB243" w:rsidR="009D3948" w:rsidRPr="003C5964" w:rsidRDefault="007F32AD" w:rsidP="00075BF6">
      <w:pPr>
        <w:pStyle w:val="ListParagraph"/>
        <w:numPr>
          <w:ilvl w:val="1"/>
          <w:numId w:val="17"/>
        </w:numPr>
        <w:spacing w:before="240" w:after="0" w:line="240" w:lineRule="auto"/>
        <w:ind w:left="360" w:hanging="360"/>
        <w:jc w:val="both"/>
        <w:rPr>
          <w:rFonts w:ascii="Arial" w:hAnsi="Arial" w:cs="Arial"/>
          <w:b/>
          <w:bCs/>
          <w:sz w:val="20"/>
          <w:szCs w:val="20"/>
        </w:rPr>
      </w:pPr>
      <w:r>
        <w:rPr>
          <w:rFonts w:ascii="Arial" w:hAnsi="Arial" w:cs="Arial"/>
          <w:b/>
          <w:bCs/>
          <w:color w:val="000000" w:themeColor="text1"/>
          <w:sz w:val="20"/>
          <w:szCs w:val="20"/>
        </w:rPr>
        <w:t xml:space="preserve">Comparison of the last </w:t>
      </w:r>
      <w:r w:rsidR="00424D40">
        <w:rPr>
          <w:rFonts w:ascii="Arial" w:hAnsi="Arial" w:cs="Arial"/>
          <w:b/>
          <w:bCs/>
          <w:color w:val="000000" w:themeColor="text1"/>
          <w:sz w:val="20"/>
          <w:szCs w:val="20"/>
        </w:rPr>
        <w:t>UNICEF-ACF IYCF Survey 2022</w:t>
      </w:r>
      <w:r w:rsidR="003C5964" w:rsidRPr="003C5964">
        <w:rPr>
          <w:rFonts w:ascii="Arial" w:hAnsi="Arial" w:cs="Arial"/>
          <w:b/>
          <w:bCs/>
          <w:sz w:val="20"/>
          <w:szCs w:val="20"/>
        </w:rPr>
        <w:t xml:space="preserve"> </w:t>
      </w:r>
      <w:r>
        <w:rPr>
          <w:rFonts w:ascii="Arial" w:hAnsi="Arial" w:cs="Arial"/>
          <w:b/>
          <w:bCs/>
          <w:sz w:val="20"/>
          <w:szCs w:val="20"/>
        </w:rPr>
        <w:t xml:space="preserve">with </w:t>
      </w:r>
      <w:r w:rsidR="00424D40">
        <w:rPr>
          <w:rFonts w:ascii="Arial" w:hAnsi="Arial" w:cs="Arial"/>
          <w:b/>
          <w:bCs/>
          <w:sz w:val="20"/>
          <w:szCs w:val="20"/>
        </w:rPr>
        <w:t xml:space="preserve">the </w:t>
      </w:r>
      <w:r>
        <w:rPr>
          <w:rFonts w:ascii="Arial" w:hAnsi="Arial" w:cs="Arial"/>
          <w:b/>
          <w:bCs/>
          <w:sz w:val="20"/>
          <w:szCs w:val="20"/>
        </w:rPr>
        <w:t xml:space="preserve">current IYCF survey </w:t>
      </w:r>
    </w:p>
    <w:p w14:paraId="5DD45718" w14:textId="69390C8D" w:rsidR="009D3948" w:rsidRPr="001D3213" w:rsidRDefault="009D3948" w:rsidP="00075BF6">
      <w:pPr>
        <w:pStyle w:val="ListParagraph"/>
        <w:numPr>
          <w:ilvl w:val="2"/>
          <w:numId w:val="17"/>
        </w:numPr>
        <w:spacing w:before="240" w:after="0" w:line="240" w:lineRule="auto"/>
        <w:ind w:left="720"/>
        <w:jc w:val="both"/>
        <w:rPr>
          <w:rFonts w:ascii="Arial" w:hAnsi="Arial" w:cs="Arial"/>
          <w:b/>
          <w:bCs/>
          <w:sz w:val="20"/>
          <w:szCs w:val="20"/>
        </w:rPr>
      </w:pPr>
      <w:bookmarkStart w:id="38" w:name="_Toc151422647"/>
      <w:bookmarkStart w:id="39" w:name="_Toc151600434"/>
      <w:r w:rsidRPr="001D3213">
        <w:rPr>
          <w:rFonts w:ascii="Arial" w:hAnsi="Arial" w:cs="Arial"/>
          <w:b/>
          <w:bCs/>
          <w:sz w:val="20"/>
          <w:szCs w:val="20"/>
        </w:rPr>
        <w:t>Breastfeeding Practices</w:t>
      </w:r>
      <w:bookmarkEnd w:id="38"/>
      <w:bookmarkEnd w:id="39"/>
      <w:r w:rsidRPr="001D3213">
        <w:rPr>
          <w:rFonts w:ascii="Arial" w:hAnsi="Arial" w:cs="Arial"/>
          <w:b/>
          <w:bCs/>
          <w:sz w:val="20"/>
          <w:szCs w:val="20"/>
        </w:rPr>
        <w:t xml:space="preserve"> </w:t>
      </w:r>
    </w:p>
    <w:p w14:paraId="252AD333" w14:textId="603AA79E" w:rsidR="002324AE" w:rsidRPr="005A3D12" w:rsidRDefault="00BF05A7" w:rsidP="00075BF6">
      <w:pPr>
        <w:rPr>
          <w:rFonts w:ascii="Arial" w:hAnsi="Arial" w:cs="Arial"/>
          <w:b/>
          <w:i/>
          <w:iCs/>
          <w:sz w:val="16"/>
          <w:szCs w:val="18"/>
        </w:rPr>
      </w:pPr>
      <w:bookmarkStart w:id="40" w:name="_Toc131620206"/>
      <w:r w:rsidRPr="00E23B04">
        <w:rPr>
          <w:rFonts w:ascii="Arial" w:hAnsi="Arial" w:cs="Arial"/>
          <w:noProof/>
          <w:lang w:val="en-GB" w:eastAsia="en-GB" w:bidi="ar-SA"/>
        </w:rPr>
        <w:drawing>
          <wp:inline distT="0" distB="0" distL="0" distR="0" wp14:anchorId="31D1C558" wp14:editId="45B70B5B">
            <wp:extent cx="5808345" cy="2257063"/>
            <wp:effectExtent l="0" t="0" r="1905" b="10160"/>
            <wp:docPr id="1101885909" name="Chart 1">
              <a:extLst xmlns:a="http://schemas.openxmlformats.org/drawingml/2006/main">
                <a:ext uri="{FF2B5EF4-FFF2-40B4-BE49-F238E27FC236}">
                  <a16:creationId xmlns:a16="http://schemas.microsoft.com/office/drawing/2014/main" id="{0BA76B98-FD7A-8D02-D46F-B95BF4CB57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9D3948" w:rsidRPr="005A3D12">
        <w:rPr>
          <w:rFonts w:ascii="Arial" w:hAnsi="Arial" w:cs="Arial"/>
          <w:b/>
          <w:i/>
          <w:iCs/>
          <w:sz w:val="16"/>
          <w:szCs w:val="18"/>
        </w:rPr>
        <w:t>Figure 1:</w:t>
      </w:r>
      <w:r w:rsidR="009D3948" w:rsidRPr="005A3D12">
        <w:rPr>
          <w:rFonts w:ascii="Arial" w:eastAsiaTheme="minorEastAsia" w:hAnsi="Arial" w:cs="Arial"/>
          <w:b/>
          <w:i/>
          <w:iCs/>
          <w:kern w:val="24"/>
          <w:szCs w:val="24"/>
          <w:lang w:bidi="ar-SA"/>
        </w:rPr>
        <w:t xml:space="preserve"> </w:t>
      </w:r>
      <w:r w:rsidR="009D3948" w:rsidRPr="005A3D12">
        <w:rPr>
          <w:rFonts w:ascii="Arial" w:hAnsi="Arial" w:cs="Arial"/>
          <w:b/>
          <w:i/>
          <w:iCs/>
          <w:sz w:val="16"/>
          <w:szCs w:val="18"/>
        </w:rPr>
        <w:t xml:space="preserve">Breastfeeding indicators for </w:t>
      </w:r>
      <w:bookmarkEnd w:id="40"/>
      <w:r w:rsidR="001F0AE9" w:rsidRPr="005A3D12">
        <w:rPr>
          <w:rFonts w:ascii="Arial" w:hAnsi="Arial" w:cs="Arial"/>
          <w:b/>
          <w:i/>
          <w:iCs/>
          <w:sz w:val="16"/>
          <w:szCs w:val="18"/>
        </w:rPr>
        <w:t>the Rohingya camps with the last UNICEF-ACF IYCF survey-2022</w:t>
      </w:r>
      <w:r w:rsidR="009D3948" w:rsidRPr="005A3D12">
        <w:rPr>
          <w:rFonts w:ascii="Arial" w:hAnsi="Arial" w:cs="Arial"/>
          <w:b/>
          <w:i/>
          <w:iCs/>
          <w:sz w:val="16"/>
          <w:szCs w:val="18"/>
        </w:rPr>
        <w:t xml:space="preserve">  </w:t>
      </w:r>
      <w:bookmarkStart w:id="41" w:name="_Toc151422648"/>
      <w:bookmarkStart w:id="42" w:name="_Toc151600435"/>
    </w:p>
    <w:p w14:paraId="74EAFD26" w14:textId="4E79E305" w:rsidR="0069162F" w:rsidRPr="001D3213" w:rsidRDefault="009D3948" w:rsidP="00075BF6">
      <w:pPr>
        <w:pStyle w:val="ListParagraph"/>
        <w:numPr>
          <w:ilvl w:val="2"/>
          <w:numId w:val="17"/>
        </w:numPr>
        <w:spacing w:before="240" w:after="0" w:line="240" w:lineRule="auto"/>
        <w:ind w:left="720"/>
        <w:jc w:val="both"/>
        <w:rPr>
          <w:rFonts w:ascii="Arial" w:hAnsi="Arial" w:cs="Arial"/>
          <w:b/>
          <w:bCs/>
          <w:sz w:val="20"/>
          <w:szCs w:val="20"/>
        </w:rPr>
      </w:pPr>
      <w:r w:rsidRPr="001D3213">
        <w:rPr>
          <w:rFonts w:ascii="Arial" w:hAnsi="Arial" w:cs="Arial"/>
          <w:b/>
          <w:bCs/>
          <w:sz w:val="20"/>
          <w:szCs w:val="20"/>
        </w:rPr>
        <w:t xml:space="preserve">Complementary Feeding </w:t>
      </w:r>
      <w:r w:rsidR="0069162F" w:rsidRPr="001D3213">
        <w:rPr>
          <w:rFonts w:ascii="Arial" w:hAnsi="Arial" w:cs="Arial"/>
          <w:b/>
          <w:bCs/>
          <w:sz w:val="20"/>
          <w:szCs w:val="20"/>
        </w:rPr>
        <w:t>Practices</w:t>
      </w:r>
      <w:r w:rsidRPr="001D3213">
        <w:rPr>
          <w:rFonts w:ascii="Arial" w:hAnsi="Arial" w:cs="Arial"/>
          <w:b/>
          <w:bCs/>
          <w:sz w:val="20"/>
          <w:szCs w:val="20"/>
        </w:rPr>
        <w:t xml:space="preserve"> </w:t>
      </w:r>
      <w:bookmarkEnd w:id="41"/>
      <w:bookmarkEnd w:id="42"/>
    </w:p>
    <w:p w14:paraId="029359D7" w14:textId="4A0BFB1B" w:rsidR="009D3948" w:rsidRPr="00E23B04" w:rsidRDefault="00850ABE" w:rsidP="00075BF6">
      <w:pPr>
        <w:pStyle w:val="Heading3"/>
        <w:spacing w:before="0"/>
        <w:rPr>
          <w:rFonts w:ascii="Arial" w:hAnsi="Arial" w:cs="Arial"/>
        </w:rPr>
        <w:sectPr w:rsidR="009D3948" w:rsidRPr="00E23B04" w:rsidSect="001C4DD8">
          <w:headerReference w:type="even" r:id="rId18"/>
          <w:headerReference w:type="default" r:id="rId19"/>
          <w:footerReference w:type="default" r:id="rId20"/>
          <w:headerReference w:type="first" r:id="rId21"/>
          <w:type w:val="continuous"/>
          <w:pgSz w:w="12240" w:h="15840"/>
          <w:pgMar w:top="1440" w:right="1440" w:bottom="1440" w:left="1440" w:header="708" w:footer="708" w:gutter="0"/>
          <w:cols w:space="720"/>
          <w:docGrid w:linePitch="299"/>
        </w:sectPr>
      </w:pPr>
      <w:r w:rsidRPr="001D3213">
        <w:rPr>
          <w:rFonts w:ascii="Arial" w:hAnsi="Arial" w:cs="Arial"/>
          <w:noProof/>
          <w:sz w:val="22"/>
          <w:szCs w:val="22"/>
          <w:lang w:val="en-GB" w:eastAsia="en-GB" w:bidi="ar-SA"/>
        </w:rPr>
        <w:drawing>
          <wp:inline distT="0" distB="0" distL="0" distR="0" wp14:anchorId="48AD13F9" wp14:editId="1D3E5A73">
            <wp:extent cx="5650230" cy="2463066"/>
            <wp:effectExtent l="0" t="0" r="7620" b="13970"/>
            <wp:docPr id="41894363" name="Chart 1">
              <a:extLst xmlns:a="http://schemas.openxmlformats.org/drawingml/2006/main">
                <a:ext uri="{FF2B5EF4-FFF2-40B4-BE49-F238E27FC236}">
                  <a16:creationId xmlns:a16="http://schemas.microsoft.com/office/drawing/2014/main" id="{F4FF2528-4C23-2D26-7509-CE5886C09B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42925ED" w14:textId="77777777" w:rsidR="009D3948" w:rsidRPr="00E23B04" w:rsidRDefault="009D3948" w:rsidP="00075BF6">
      <w:pPr>
        <w:pStyle w:val="Heading3"/>
        <w:jc w:val="both"/>
        <w:rPr>
          <w:rFonts w:ascii="Arial" w:hAnsi="Arial" w:cs="Arial"/>
        </w:rPr>
        <w:sectPr w:rsidR="009D3948" w:rsidRPr="00E23B04" w:rsidSect="001C4DD8">
          <w:type w:val="continuous"/>
          <w:pgSz w:w="12240" w:h="15840"/>
          <w:pgMar w:top="1440" w:right="1440" w:bottom="1440" w:left="1440" w:header="708" w:footer="708" w:gutter="0"/>
          <w:cols w:num="2" w:space="720"/>
        </w:sectPr>
      </w:pPr>
    </w:p>
    <w:p w14:paraId="1A5291A1" w14:textId="09B43393" w:rsidR="009D3948" w:rsidRPr="00E23B04" w:rsidRDefault="009D3948" w:rsidP="00075BF6">
      <w:pPr>
        <w:spacing w:line="240" w:lineRule="auto"/>
        <w:rPr>
          <w:rFonts w:ascii="Arial" w:hAnsi="Arial" w:cs="Arial"/>
          <w:b/>
          <w:i/>
          <w:iCs/>
          <w:sz w:val="18"/>
          <w:szCs w:val="20"/>
        </w:rPr>
      </w:pPr>
      <w:bookmarkStart w:id="43" w:name="_Toc131620207"/>
      <w:r w:rsidRPr="00E23B04">
        <w:rPr>
          <w:rFonts w:ascii="Arial" w:hAnsi="Arial" w:cs="Arial"/>
          <w:b/>
          <w:i/>
          <w:iCs/>
          <w:sz w:val="18"/>
          <w:szCs w:val="20"/>
        </w:rPr>
        <w:t xml:space="preserve">Figure 2: </w:t>
      </w:r>
      <w:bookmarkEnd w:id="43"/>
      <w:r w:rsidR="00850ABE" w:rsidRPr="00E23B04">
        <w:rPr>
          <w:rFonts w:ascii="Arial" w:hAnsi="Arial" w:cs="Arial"/>
          <w:b/>
          <w:i/>
          <w:iCs/>
          <w:sz w:val="18"/>
          <w:szCs w:val="20"/>
        </w:rPr>
        <w:t xml:space="preserve">Complementary </w:t>
      </w:r>
      <w:r w:rsidR="007E135C" w:rsidRPr="00E23B04">
        <w:rPr>
          <w:rFonts w:ascii="Arial" w:hAnsi="Arial" w:cs="Arial"/>
          <w:b/>
          <w:i/>
          <w:iCs/>
          <w:sz w:val="18"/>
          <w:szCs w:val="20"/>
        </w:rPr>
        <w:t>Feeding indicators</w:t>
      </w:r>
      <w:r w:rsidR="00850ABE" w:rsidRPr="00E23B04">
        <w:rPr>
          <w:rFonts w:ascii="Arial" w:hAnsi="Arial" w:cs="Arial"/>
          <w:b/>
          <w:i/>
          <w:iCs/>
          <w:sz w:val="18"/>
          <w:szCs w:val="20"/>
        </w:rPr>
        <w:t xml:space="preserve"> for the Rohingya camps with the last UNICEF-ACF IYCF survey-2022  </w:t>
      </w:r>
    </w:p>
    <w:p w14:paraId="73F25250" w14:textId="1D707C9E" w:rsidR="003A209A" w:rsidRPr="00E0741E" w:rsidRDefault="00B27307" w:rsidP="008E4DC8">
      <w:pPr>
        <w:pStyle w:val="Default"/>
        <w:numPr>
          <w:ilvl w:val="0"/>
          <w:numId w:val="17"/>
        </w:numPr>
        <w:spacing w:after="240" w:line="276" w:lineRule="auto"/>
        <w:ind w:left="180" w:hanging="270"/>
        <w:rPr>
          <w:rFonts w:ascii="Arial" w:hAnsi="Arial" w:cs="Arial"/>
          <w:b/>
          <w:color w:val="auto"/>
          <w:sz w:val="22"/>
          <w:szCs w:val="22"/>
        </w:rPr>
      </w:pPr>
      <w:bookmarkStart w:id="44" w:name="_Toc151600437"/>
      <w:r w:rsidRPr="007A7144">
        <w:rPr>
          <w:rFonts w:ascii="Arial" w:hAnsi="Arial" w:cs="Arial"/>
          <w:b/>
          <w:bCs/>
          <w:sz w:val="22"/>
          <w:szCs w:val="22"/>
        </w:rPr>
        <w:lastRenderedPageBreak/>
        <w:t>CONCLUSION</w:t>
      </w:r>
      <w:bookmarkEnd w:id="44"/>
    </w:p>
    <w:p w14:paraId="26899541" w14:textId="7EE31DD2" w:rsidR="00B02E40" w:rsidRPr="00E0741E" w:rsidRDefault="00167A46" w:rsidP="00075BF6">
      <w:pPr>
        <w:spacing w:line="240" w:lineRule="auto"/>
        <w:jc w:val="both"/>
        <w:rPr>
          <w:rFonts w:ascii="Arial" w:hAnsi="Arial" w:cs="Arial"/>
          <w:sz w:val="20"/>
          <w:szCs w:val="20"/>
        </w:rPr>
      </w:pPr>
      <w:r w:rsidRPr="00E0741E">
        <w:rPr>
          <w:rFonts w:ascii="Arial" w:hAnsi="Arial" w:cs="Arial"/>
          <w:sz w:val="20"/>
          <w:szCs w:val="20"/>
        </w:rPr>
        <w:t>Overall,</w:t>
      </w:r>
      <w:r w:rsidR="00B02E40" w:rsidRPr="00E0741E">
        <w:rPr>
          <w:rFonts w:ascii="Arial" w:hAnsi="Arial" w:cs="Arial"/>
          <w:sz w:val="20"/>
          <w:szCs w:val="20"/>
        </w:rPr>
        <w:t xml:space="preserve"> this IYCF survey was the first </w:t>
      </w:r>
      <w:r w:rsidR="000B691B" w:rsidRPr="00E0741E">
        <w:rPr>
          <w:rFonts w:ascii="Arial" w:hAnsi="Arial" w:cs="Arial"/>
          <w:sz w:val="20"/>
          <w:szCs w:val="20"/>
        </w:rPr>
        <w:t>of its kind to be conducted in</w:t>
      </w:r>
      <w:r w:rsidR="00B02E40" w:rsidRPr="00E0741E">
        <w:rPr>
          <w:rFonts w:ascii="Arial" w:hAnsi="Arial" w:cs="Arial"/>
          <w:sz w:val="20"/>
          <w:szCs w:val="20"/>
        </w:rPr>
        <w:t xml:space="preserve"> </w:t>
      </w:r>
      <w:r w:rsidR="00075EBF" w:rsidRPr="00E0741E">
        <w:rPr>
          <w:rFonts w:ascii="Arial" w:hAnsi="Arial" w:cs="Arial"/>
          <w:sz w:val="20"/>
          <w:szCs w:val="20"/>
        </w:rPr>
        <w:t>the</w:t>
      </w:r>
      <w:r w:rsidR="002324AE" w:rsidRPr="00E0741E">
        <w:rPr>
          <w:rFonts w:ascii="Arial" w:hAnsi="Arial" w:cs="Arial"/>
          <w:sz w:val="20"/>
          <w:szCs w:val="20"/>
        </w:rPr>
        <w:t xml:space="preserve"> Rohingya</w:t>
      </w:r>
      <w:r w:rsidR="00F65601" w:rsidRPr="00E0741E">
        <w:rPr>
          <w:rFonts w:ascii="Arial" w:hAnsi="Arial" w:cs="Arial"/>
          <w:sz w:val="20"/>
          <w:szCs w:val="20"/>
        </w:rPr>
        <w:t xml:space="preserve"> community</w:t>
      </w:r>
      <w:r w:rsidR="00B02E40" w:rsidRPr="00E0741E">
        <w:rPr>
          <w:rFonts w:ascii="Arial" w:hAnsi="Arial" w:cs="Arial"/>
          <w:sz w:val="20"/>
          <w:szCs w:val="20"/>
        </w:rPr>
        <w:t xml:space="preserve"> to inform the new IYCF indicators released by the WHO and UNICEF in 2021. </w:t>
      </w:r>
      <w:r w:rsidR="00424D40" w:rsidRPr="007C7D79">
        <w:rPr>
          <w:rFonts w:ascii="Arial" w:hAnsi="Arial" w:cs="Arial"/>
          <w:color w:val="000000"/>
          <w:sz w:val="20"/>
          <w:szCs w:val="20"/>
          <w:lang w:eastAsia="es-ES"/>
        </w:rPr>
        <w:t>[1</w:t>
      </w:r>
      <w:r w:rsidR="00424D40">
        <w:rPr>
          <w:rFonts w:ascii="Arial" w:hAnsi="Arial" w:cs="Arial"/>
          <w:color w:val="000000"/>
          <w:sz w:val="20"/>
          <w:szCs w:val="20"/>
          <w:lang w:eastAsia="es-ES"/>
        </w:rPr>
        <w:t>4,15</w:t>
      </w:r>
      <w:r w:rsidR="00424D40" w:rsidRPr="007C7D79">
        <w:rPr>
          <w:rFonts w:ascii="Arial" w:hAnsi="Arial" w:cs="Arial"/>
          <w:color w:val="000000"/>
          <w:sz w:val="20"/>
          <w:szCs w:val="20"/>
          <w:lang w:eastAsia="es-ES"/>
        </w:rPr>
        <w:t xml:space="preserve">] </w:t>
      </w:r>
    </w:p>
    <w:p w14:paraId="1BAC5989" w14:textId="6C754E8E" w:rsidR="00167A46" w:rsidRPr="00E0741E" w:rsidRDefault="00790A80" w:rsidP="00075BF6">
      <w:pPr>
        <w:spacing w:line="240" w:lineRule="auto"/>
        <w:jc w:val="both"/>
        <w:rPr>
          <w:rFonts w:ascii="Arial" w:hAnsi="Arial" w:cs="Arial"/>
          <w:sz w:val="20"/>
          <w:szCs w:val="20"/>
        </w:rPr>
      </w:pPr>
      <w:r w:rsidRPr="00E0741E">
        <w:rPr>
          <w:rFonts w:ascii="Arial" w:hAnsi="Arial" w:cs="Arial"/>
          <w:sz w:val="20"/>
          <w:szCs w:val="20"/>
        </w:rPr>
        <w:t>Examining the IYCF assessment findings in the Rohingya community, the levels of breastfeeding and complementary feeding practices are generally in line with the national average according to the 20</w:t>
      </w:r>
      <w:r w:rsidR="00424D40">
        <w:rPr>
          <w:rFonts w:ascii="Arial" w:hAnsi="Arial" w:cs="Arial"/>
          <w:sz w:val="20"/>
          <w:szCs w:val="20"/>
        </w:rPr>
        <w:t>22 UNICEF-ACF IYCF</w:t>
      </w:r>
      <w:r w:rsidRPr="00E0741E">
        <w:rPr>
          <w:rFonts w:ascii="Arial" w:hAnsi="Arial" w:cs="Arial"/>
          <w:sz w:val="20"/>
          <w:szCs w:val="20"/>
        </w:rPr>
        <w:t xml:space="preserve"> Survey. While breastfeeding practices are largely within acceptable levels, complementary feeding practices remain a significant concern, particularly regarding Minimum Dietary Diversity and Minimum Acceptable Diet. </w:t>
      </w:r>
    </w:p>
    <w:p w14:paraId="33747286" w14:textId="13648DDE" w:rsidR="00B27307" w:rsidRDefault="00790A80" w:rsidP="00075BF6">
      <w:pPr>
        <w:spacing w:line="240" w:lineRule="auto"/>
        <w:jc w:val="both"/>
        <w:rPr>
          <w:rFonts w:ascii="Arial" w:hAnsi="Arial" w:cs="Arial"/>
          <w:sz w:val="20"/>
          <w:szCs w:val="20"/>
        </w:rPr>
      </w:pPr>
      <w:r w:rsidRPr="00E0741E">
        <w:rPr>
          <w:rFonts w:ascii="Arial" w:hAnsi="Arial" w:cs="Arial"/>
          <w:sz w:val="20"/>
          <w:szCs w:val="20"/>
        </w:rPr>
        <w:t>Strong cultural and religious influences on IYCF practices were evident throughout this survey. The introduction of pre-lacteal feeds was a common practice due to a strong cultural belief that giving honey, mustard seeds, and sugar/glucose water enhances the child’s lip movement and improves suckling. This has negatively impacted exclusive breastfeeding for infants under six months.</w:t>
      </w:r>
      <w:r w:rsidR="00B70D1D">
        <w:rPr>
          <w:rFonts w:ascii="Arial" w:hAnsi="Arial" w:cs="Arial"/>
          <w:sz w:val="20"/>
          <w:szCs w:val="20"/>
        </w:rPr>
        <w:t xml:space="preserve"> </w:t>
      </w:r>
      <w:r w:rsidR="00B70D1D" w:rsidRPr="00B70D1D">
        <w:rPr>
          <w:rFonts w:ascii="Arial" w:hAnsi="Arial" w:cs="Arial"/>
          <w:sz w:val="20"/>
          <w:szCs w:val="20"/>
          <w:highlight w:val="yellow"/>
        </w:rPr>
        <w:t>.</w:t>
      </w:r>
      <w:r w:rsidR="00B70D1D" w:rsidRPr="00B70D1D">
        <w:rPr>
          <w:rFonts w:ascii="Arial" w:hAnsi="Arial" w:cs="Arial"/>
          <w:color w:val="000000"/>
          <w:sz w:val="20"/>
          <w:szCs w:val="20"/>
          <w:highlight w:val="yellow"/>
          <w:lang w:eastAsia="es-ES"/>
        </w:rPr>
        <w:t>[1</w:t>
      </w:r>
      <w:r w:rsidR="00B70D1D">
        <w:rPr>
          <w:rFonts w:ascii="Arial" w:hAnsi="Arial" w:cs="Arial"/>
          <w:color w:val="000000"/>
          <w:sz w:val="20"/>
          <w:szCs w:val="20"/>
          <w:highlight w:val="yellow"/>
          <w:lang w:eastAsia="es-ES"/>
        </w:rPr>
        <w:t>6</w:t>
      </w:r>
      <w:proofErr w:type="gramStart"/>
      <w:r w:rsidR="00B70D1D" w:rsidRPr="00B70D1D">
        <w:rPr>
          <w:rFonts w:ascii="Arial" w:hAnsi="Arial" w:cs="Arial"/>
          <w:color w:val="000000"/>
          <w:sz w:val="20"/>
          <w:szCs w:val="20"/>
          <w:highlight w:val="yellow"/>
          <w:lang w:eastAsia="es-ES"/>
        </w:rPr>
        <w:t>]</w:t>
      </w:r>
      <w:r w:rsidR="00B70D1D" w:rsidRPr="007C7D79">
        <w:rPr>
          <w:rFonts w:ascii="Arial" w:hAnsi="Arial" w:cs="Arial"/>
          <w:color w:val="000000"/>
          <w:sz w:val="20"/>
          <w:szCs w:val="20"/>
          <w:lang w:eastAsia="es-ES"/>
        </w:rPr>
        <w:t xml:space="preserve"> </w:t>
      </w:r>
      <w:r w:rsidRPr="00E0741E">
        <w:rPr>
          <w:rFonts w:ascii="Arial" w:hAnsi="Arial" w:cs="Arial"/>
          <w:sz w:val="20"/>
          <w:szCs w:val="20"/>
        </w:rPr>
        <w:t xml:space="preserve"> Mothers</w:t>
      </w:r>
      <w:proofErr w:type="gramEnd"/>
      <w:r w:rsidRPr="00E0741E">
        <w:rPr>
          <w:rFonts w:ascii="Arial" w:hAnsi="Arial" w:cs="Arial"/>
          <w:sz w:val="20"/>
          <w:szCs w:val="20"/>
        </w:rPr>
        <w:t xml:space="preserve"> who reported giving birth at home due to cultural barriers were also deprived of the initial assistance and guidance from medical personnel regarding appropriate breastfeeding practices immediately after delivery at the health facility or later during the 1000-day window of opportunity. Consequently, this negatively affected the breastfeeding practices of the child during the first two years of life. </w:t>
      </w:r>
    </w:p>
    <w:p w14:paraId="44ECDA07" w14:textId="6FEB1C20" w:rsidR="00B70D1D" w:rsidRPr="00E0741E" w:rsidRDefault="00B70D1D" w:rsidP="00075BF6">
      <w:pPr>
        <w:spacing w:line="240" w:lineRule="auto"/>
        <w:jc w:val="both"/>
        <w:rPr>
          <w:rFonts w:ascii="Arial" w:hAnsi="Arial" w:cs="Arial"/>
          <w:sz w:val="20"/>
          <w:szCs w:val="20"/>
        </w:rPr>
      </w:pPr>
      <w:r w:rsidRPr="00B70D1D">
        <w:rPr>
          <w:rFonts w:ascii="Arial" w:hAnsi="Arial" w:cs="Arial"/>
          <w:sz w:val="20"/>
          <w:szCs w:val="20"/>
          <w:highlight w:val="yellow"/>
        </w:rPr>
        <w:t>More mothers and mothers-to-be are to be educated. Not only them, but all women and men should learn to take care of their infants.</w:t>
      </w:r>
      <w:r w:rsidRPr="00B70D1D">
        <w:rPr>
          <w:rFonts w:ascii="Arial" w:hAnsi="Arial" w:cs="Arial"/>
          <w:color w:val="000000"/>
          <w:sz w:val="20"/>
          <w:szCs w:val="20"/>
          <w:highlight w:val="yellow"/>
          <w:lang w:eastAsia="es-ES"/>
        </w:rPr>
        <w:t>[17]</w:t>
      </w:r>
      <w:r w:rsidRPr="007C7D79">
        <w:rPr>
          <w:rFonts w:ascii="Arial" w:hAnsi="Arial" w:cs="Arial"/>
          <w:color w:val="000000"/>
          <w:sz w:val="20"/>
          <w:szCs w:val="20"/>
          <w:lang w:eastAsia="es-ES"/>
        </w:rPr>
        <w:t xml:space="preserve"> </w:t>
      </w:r>
    </w:p>
    <w:p w14:paraId="3D619EAD" w14:textId="369AC749" w:rsidR="00386B21" w:rsidRPr="00E0741E" w:rsidRDefault="00B27307" w:rsidP="008E4DC8">
      <w:pPr>
        <w:pStyle w:val="Default"/>
        <w:numPr>
          <w:ilvl w:val="0"/>
          <w:numId w:val="17"/>
        </w:numPr>
        <w:spacing w:after="240" w:line="276" w:lineRule="auto"/>
        <w:ind w:left="180" w:hanging="270"/>
        <w:rPr>
          <w:rFonts w:ascii="Arial" w:hAnsi="Arial" w:cs="Arial"/>
          <w:b/>
          <w:bCs/>
          <w:color w:val="auto"/>
          <w:sz w:val="22"/>
          <w:szCs w:val="22"/>
        </w:rPr>
      </w:pPr>
      <w:bookmarkStart w:id="45" w:name="_Toc129705430"/>
      <w:bookmarkStart w:id="46" w:name="_Toc151600438"/>
      <w:bookmarkStart w:id="47" w:name="_Hlk201533078"/>
      <w:r w:rsidRPr="007A7144">
        <w:rPr>
          <w:rFonts w:ascii="Arial" w:hAnsi="Arial" w:cs="Arial"/>
          <w:b/>
          <w:bCs/>
          <w:sz w:val="22"/>
          <w:szCs w:val="22"/>
        </w:rPr>
        <w:t>RECOMMENDATIONS</w:t>
      </w:r>
      <w:bookmarkEnd w:id="45"/>
      <w:bookmarkEnd w:id="46"/>
      <w:r w:rsidRPr="00E0741E">
        <w:rPr>
          <w:rFonts w:ascii="Arial" w:hAnsi="Arial" w:cs="Arial"/>
          <w:b/>
          <w:bCs/>
          <w:color w:val="auto"/>
          <w:sz w:val="22"/>
          <w:szCs w:val="22"/>
        </w:rPr>
        <w:t xml:space="preserve"> </w:t>
      </w:r>
    </w:p>
    <w:p w14:paraId="10AFBF7E" w14:textId="164D6237" w:rsidR="00B27307" w:rsidRPr="006759E8" w:rsidRDefault="000B691B" w:rsidP="008E4DC8">
      <w:pPr>
        <w:pStyle w:val="Heading2"/>
        <w:spacing w:before="0" w:after="240"/>
        <w:jc w:val="both"/>
        <w:rPr>
          <w:rFonts w:ascii="Arial" w:hAnsi="Arial" w:cs="Arial"/>
          <w:bCs w:val="0"/>
          <w:color w:val="auto"/>
          <w:sz w:val="20"/>
          <w:szCs w:val="22"/>
        </w:rPr>
      </w:pPr>
      <w:bookmarkStart w:id="48" w:name="_Toc151600439"/>
      <w:r w:rsidRPr="006759E8">
        <w:rPr>
          <w:rFonts w:ascii="Arial" w:hAnsi="Arial" w:cs="Arial"/>
          <w:bCs w:val="0"/>
          <w:color w:val="auto"/>
          <w:sz w:val="20"/>
          <w:szCs w:val="22"/>
        </w:rPr>
        <w:t xml:space="preserve">7.1 </w:t>
      </w:r>
      <w:r w:rsidR="00386B21" w:rsidRPr="006759E8">
        <w:rPr>
          <w:rFonts w:ascii="Arial" w:hAnsi="Arial" w:cs="Arial"/>
          <w:bCs w:val="0"/>
          <w:color w:val="auto"/>
          <w:sz w:val="20"/>
          <w:szCs w:val="22"/>
        </w:rPr>
        <w:t>Short Term</w:t>
      </w:r>
      <w:bookmarkEnd w:id="48"/>
    </w:p>
    <w:p w14:paraId="1FB23565" w14:textId="09FC1AD0" w:rsidR="004469DD" w:rsidRPr="00E0741E" w:rsidRDefault="004469DD" w:rsidP="00075BF6">
      <w:pPr>
        <w:pStyle w:val="ListParagraph"/>
        <w:numPr>
          <w:ilvl w:val="0"/>
          <w:numId w:val="5"/>
        </w:numPr>
        <w:spacing w:after="160" w:line="240" w:lineRule="auto"/>
        <w:jc w:val="both"/>
        <w:rPr>
          <w:rFonts w:ascii="Arial" w:hAnsi="Arial" w:cs="Arial"/>
          <w:sz w:val="20"/>
          <w:szCs w:val="20"/>
        </w:rPr>
      </w:pPr>
      <w:r w:rsidRPr="00E0741E">
        <w:rPr>
          <w:rFonts w:ascii="Arial" w:hAnsi="Arial" w:cs="Arial"/>
          <w:sz w:val="20"/>
          <w:szCs w:val="20"/>
        </w:rPr>
        <w:t>Strengthen</w:t>
      </w:r>
      <w:r w:rsidR="00B02E40" w:rsidRPr="00E0741E">
        <w:rPr>
          <w:rFonts w:ascii="Arial" w:hAnsi="Arial" w:cs="Arial"/>
          <w:sz w:val="20"/>
          <w:szCs w:val="20"/>
        </w:rPr>
        <w:t xml:space="preserve"> the</w:t>
      </w:r>
      <w:r w:rsidRPr="00E0741E">
        <w:rPr>
          <w:rFonts w:ascii="Arial" w:hAnsi="Arial" w:cs="Arial"/>
          <w:sz w:val="20"/>
          <w:szCs w:val="20"/>
        </w:rPr>
        <w:t xml:space="preserve"> integrated preventive nutrition programming (IYCF-E) with health (Immunization, ANC, Sick child Consul</w:t>
      </w:r>
      <w:r w:rsidR="00B02E40" w:rsidRPr="00E0741E">
        <w:rPr>
          <w:rFonts w:ascii="Arial" w:hAnsi="Arial" w:cs="Arial"/>
          <w:sz w:val="20"/>
          <w:szCs w:val="20"/>
        </w:rPr>
        <w:t>tation, GMP</w:t>
      </w:r>
      <w:r w:rsidR="00252797" w:rsidRPr="00E0741E">
        <w:rPr>
          <w:rFonts w:ascii="Arial" w:hAnsi="Arial" w:cs="Arial"/>
          <w:sz w:val="20"/>
          <w:szCs w:val="20"/>
        </w:rPr>
        <w:t>,</w:t>
      </w:r>
      <w:r w:rsidR="00B02E40" w:rsidRPr="00E0741E">
        <w:rPr>
          <w:rFonts w:ascii="Arial" w:hAnsi="Arial" w:cs="Arial"/>
          <w:sz w:val="20"/>
          <w:szCs w:val="20"/>
        </w:rPr>
        <w:t xml:space="preserve"> etc.)</w:t>
      </w:r>
    </w:p>
    <w:p w14:paraId="12B719D5" w14:textId="50695B18" w:rsidR="004469DD" w:rsidRPr="00E0741E" w:rsidRDefault="004469DD" w:rsidP="00075BF6">
      <w:pPr>
        <w:pStyle w:val="ListParagraph"/>
        <w:numPr>
          <w:ilvl w:val="0"/>
          <w:numId w:val="5"/>
        </w:numPr>
        <w:spacing w:after="160" w:line="240" w:lineRule="auto"/>
        <w:jc w:val="both"/>
        <w:rPr>
          <w:rFonts w:ascii="Arial" w:hAnsi="Arial" w:cs="Arial"/>
          <w:sz w:val="20"/>
          <w:szCs w:val="20"/>
        </w:rPr>
      </w:pPr>
      <w:r w:rsidRPr="00E0741E">
        <w:rPr>
          <w:rFonts w:ascii="Arial" w:hAnsi="Arial" w:cs="Arial"/>
          <w:sz w:val="20"/>
          <w:szCs w:val="20"/>
        </w:rPr>
        <w:t>Increase the knowledge and skills of health and nutrition service providers on breastfeeding support and prom</w:t>
      </w:r>
      <w:r w:rsidR="00B02E40" w:rsidRPr="00E0741E">
        <w:rPr>
          <w:rFonts w:ascii="Arial" w:hAnsi="Arial" w:cs="Arial"/>
          <w:sz w:val="20"/>
          <w:szCs w:val="20"/>
        </w:rPr>
        <w:t xml:space="preserve">otion at </w:t>
      </w:r>
      <w:r w:rsidR="00252797" w:rsidRPr="00E0741E">
        <w:rPr>
          <w:rFonts w:ascii="Arial" w:hAnsi="Arial" w:cs="Arial"/>
          <w:sz w:val="20"/>
          <w:szCs w:val="20"/>
        </w:rPr>
        <w:t xml:space="preserve">the </w:t>
      </w:r>
      <w:r w:rsidR="00B02E40" w:rsidRPr="00E0741E">
        <w:rPr>
          <w:rFonts w:ascii="Arial" w:hAnsi="Arial" w:cs="Arial"/>
          <w:sz w:val="20"/>
          <w:szCs w:val="20"/>
        </w:rPr>
        <w:t xml:space="preserve">facility and household </w:t>
      </w:r>
      <w:r w:rsidR="00252797" w:rsidRPr="00E0741E">
        <w:rPr>
          <w:rFonts w:ascii="Arial" w:hAnsi="Arial" w:cs="Arial"/>
          <w:sz w:val="20"/>
          <w:szCs w:val="20"/>
        </w:rPr>
        <w:t>levels</w:t>
      </w:r>
    </w:p>
    <w:p w14:paraId="1566A9B4" w14:textId="069B7E57" w:rsidR="004469DD" w:rsidRPr="00E0741E" w:rsidRDefault="004469DD" w:rsidP="00075BF6">
      <w:pPr>
        <w:pStyle w:val="ListParagraph"/>
        <w:numPr>
          <w:ilvl w:val="0"/>
          <w:numId w:val="5"/>
        </w:numPr>
        <w:spacing w:after="160" w:line="240" w:lineRule="auto"/>
        <w:jc w:val="both"/>
        <w:rPr>
          <w:rFonts w:ascii="Arial" w:hAnsi="Arial" w:cs="Arial"/>
          <w:sz w:val="20"/>
          <w:szCs w:val="20"/>
        </w:rPr>
      </w:pPr>
      <w:r w:rsidRPr="00E0741E">
        <w:rPr>
          <w:rFonts w:ascii="Arial" w:hAnsi="Arial" w:cs="Arial"/>
          <w:sz w:val="20"/>
          <w:szCs w:val="20"/>
        </w:rPr>
        <w:t>Strengthen the community awareness interventions through training and engag</w:t>
      </w:r>
      <w:r w:rsidR="00256E13">
        <w:rPr>
          <w:rFonts w:ascii="Arial" w:hAnsi="Arial" w:cs="Arial"/>
          <w:sz w:val="20"/>
          <w:szCs w:val="20"/>
        </w:rPr>
        <w:t>ing</w:t>
      </w:r>
      <w:r w:rsidRPr="00E0741E">
        <w:rPr>
          <w:rFonts w:ascii="Arial" w:hAnsi="Arial" w:cs="Arial"/>
          <w:sz w:val="20"/>
          <w:szCs w:val="20"/>
        </w:rPr>
        <w:t xml:space="preserve"> peer counsellors, </w:t>
      </w:r>
      <w:r w:rsidR="00252797" w:rsidRPr="00E0741E">
        <w:rPr>
          <w:rFonts w:ascii="Arial" w:hAnsi="Arial" w:cs="Arial"/>
          <w:sz w:val="20"/>
          <w:szCs w:val="20"/>
        </w:rPr>
        <w:t>mother-to-mother</w:t>
      </w:r>
      <w:r w:rsidRPr="00E0741E">
        <w:rPr>
          <w:rFonts w:ascii="Arial" w:hAnsi="Arial" w:cs="Arial"/>
          <w:sz w:val="20"/>
          <w:szCs w:val="20"/>
        </w:rPr>
        <w:t xml:space="preserve"> support groups</w:t>
      </w:r>
      <w:r w:rsidR="00252797" w:rsidRPr="00E0741E">
        <w:rPr>
          <w:rFonts w:ascii="Arial" w:hAnsi="Arial" w:cs="Arial"/>
          <w:sz w:val="20"/>
          <w:szCs w:val="20"/>
        </w:rPr>
        <w:t>,</w:t>
      </w:r>
      <w:r w:rsidRPr="00E0741E">
        <w:rPr>
          <w:rFonts w:ascii="Arial" w:hAnsi="Arial" w:cs="Arial"/>
          <w:sz w:val="20"/>
          <w:szCs w:val="20"/>
        </w:rPr>
        <w:t xml:space="preserve"> and </w:t>
      </w:r>
      <w:r w:rsidR="00252797" w:rsidRPr="00E0741E">
        <w:rPr>
          <w:rFonts w:ascii="Arial" w:hAnsi="Arial" w:cs="Arial"/>
          <w:sz w:val="20"/>
          <w:szCs w:val="20"/>
        </w:rPr>
        <w:t>community support</w:t>
      </w:r>
      <w:r w:rsidRPr="00E0741E">
        <w:rPr>
          <w:rFonts w:ascii="Arial" w:hAnsi="Arial" w:cs="Arial"/>
          <w:sz w:val="20"/>
          <w:szCs w:val="20"/>
        </w:rPr>
        <w:t xml:space="preserve"> groups to provide counselling and guidance to mothers in their communities on Infant and Young Child Feeding</w:t>
      </w:r>
      <w:r w:rsidR="00252797" w:rsidRPr="00E0741E">
        <w:rPr>
          <w:rFonts w:ascii="Arial" w:hAnsi="Arial" w:cs="Arial"/>
          <w:sz w:val="20"/>
          <w:szCs w:val="20"/>
        </w:rPr>
        <w:t>,</w:t>
      </w:r>
      <w:r w:rsidRPr="00E0741E">
        <w:rPr>
          <w:rFonts w:ascii="Arial" w:hAnsi="Arial" w:cs="Arial"/>
          <w:sz w:val="20"/>
          <w:szCs w:val="20"/>
        </w:rPr>
        <w:t xml:space="preserve"> including hygiene practices</w:t>
      </w:r>
    </w:p>
    <w:p w14:paraId="11CC8405" w14:textId="4F3F98CC" w:rsidR="00B27307" w:rsidRPr="007929AE" w:rsidRDefault="004469DD" w:rsidP="007929AE">
      <w:pPr>
        <w:pStyle w:val="ListParagraph"/>
        <w:numPr>
          <w:ilvl w:val="0"/>
          <w:numId w:val="5"/>
        </w:numPr>
        <w:spacing w:after="160" w:line="240" w:lineRule="auto"/>
        <w:jc w:val="both"/>
        <w:rPr>
          <w:rFonts w:ascii="Arial" w:hAnsi="Arial" w:cs="Arial"/>
          <w:sz w:val="20"/>
          <w:szCs w:val="20"/>
        </w:rPr>
      </w:pPr>
      <w:r w:rsidRPr="00E0741E">
        <w:rPr>
          <w:rFonts w:ascii="Arial" w:hAnsi="Arial" w:cs="Arial"/>
          <w:sz w:val="20"/>
          <w:szCs w:val="20"/>
        </w:rPr>
        <w:t xml:space="preserve">Scale up outreach activities through quality home visits, group meetings, growth monitoring sessions, and cooking sessions (i.e., Mukhe vat) for nutrition education and interpersonal communication to facilitate </w:t>
      </w:r>
      <w:r w:rsidR="00B02E40" w:rsidRPr="00E0741E">
        <w:rPr>
          <w:rFonts w:ascii="Arial" w:hAnsi="Arial" w:cs="Arial"/>
          <w:sz w:val="20"/>
          <w:szCs w:val="20"/>
        </w:rPr>
        <w:t>knowledge into optimal practices</w:t>
      </w:r>
    </w:p>
    <w:p w14:paraId="6A4FAE1D" w14:textId="7538D3F4" w:rsidR="00386B21" w:rsidRPr="006759E8" w:rsidRDefault="000B691B" w:rsidP="008E4DC8">
      <w:pPr>
        <w:pStyle w:val="Heading2"/>
        <w:spacing w:after="240"/>
        <w:jc w:val="both"/>
        <w:rPr>
          <w:rFonts w:ascii="Arial" w:hAnsi="Arial" w:cs="Arial"/>
          <w:bCs w:val="0"/>
          <w:color w:val="auto"/>
          <w:sz w:val="20"/>
          <w:szCs w:val="22"/>
        </w:rPr>
      </w:pPr>
      <w:bookmarkStart w:id="49" w:name="_Toc151600440"/>
      <w:r w:rsidRPr="006759E8">
        <w:rPr>
          <w:rFonts w:ascii="Arial" w:hAnsi="Arial" w:cs="Arial"/>
          <w:bCs w:val="0"/>
          <w:color w:val="auto"/>
          <w:sz w:val="20"/>
          <w:szCs w:val="22"/>
        </w:rPr>
        <w:t xml:space="preserve">7.2 </w:t>
      </w:r>
      <w:r w:rsidR="00386B21" w:rsidRPr="006759E8">
        <w:rPr>
          <w:rFonts w:ascii="Arial" w:hAnsi="Arial" w:cs="Arial"/>
          <w:bCs w:val="0"/>
          <w:color w:val="auto"/>
          <w:sz w:val="20"/>
          <w:szCs w:val="22"/>
        </w:rPr>
        <w:t>Medium term</w:t>
      </w:r>
      <w:bookmarkEnd w:id="49"/>
      <w:r w:rsidR="00386B21" w:rsidRPr="006759E8">
        <w:rPr>
          <w:rFonts w:ascii="Arial" w:hAnsi="Arial" w:cs="Arial"/>
          <w:bCs w:val="0"/>
          <w:color w:val="auto"/>
          <w:sz w:val="20"/>
          <w:szCs w:val="22"/>
        </w:rPr>
        <w:t xml:space="preserve"> </w:t>
      </w:r>
    </w:p>
    <w:p w14:paraId="004E6368" w14:textId="2F2B545E" w:rsidR="004469DD" w:rsidRPr="00E0741E" w:rsidRDefault="004469DD" w:rsidP="00075BF6">
      <w:pPr>
        <w:pStyle w:val="ListParagraph"/>
        <w:numPr>
          <w:ilvl w:val="0"/>
          <w:numId w:val="5"/>
        </w:numPr>
        <w:spacing w:after="160" w:line="240" w:lineRule="auto"/>
        <w:jc w:val="both"/>
        <w:rPr>
          <w:rFonts w:ascii="Arial" w:hAnsi="Arial" w:cs="Arial"/>
          <w:sz w:val="20"/>
          <w:szCs w:val="20"/>
        </w:rPr>
      </w:pPr>
      <w:r w:rsidRPr="00E0741E">
        <w:rPr>
          <w:rFonts w:ascii="Arial" w:hAnsi="Arial" w:cs="Arial"/>
          <w:sz w:val="20"/>
          <w:szCs w:val="20"/>
        </w:rPr>
        <w:t>Mainstream and prioritiz</w:t>
      </w:r>
      <w:r w:rsidR="00B02E40" w:rsidRPr="00E0741E">
        <w:rPr>
          <w:rFonts w:ascii="Arial" w:hAnsi="Arial" w:cs="Arial"/>
          <w:sz w:val="20"/>
          <w:szCs w:val="20"/>
        </w:rPr>
        <w:t>e the</w:t>
      </w:r>
      <w:r w:rsidRPr="00E0741E">
        <w:rPr>
          <w:rFonts w:ascii="Arial" w:hAnsi="Arial" w:cs="Arial"/>
          <w:sz w:val="20"/>
          <w:szCs w:val="20"/>
        </w:rPr>
        <w:t xml:space="preserve"> promotion and support of </w:t>
      </w:r>
      <w:r w:rsidR="00252797" w:rsidRPr="00E0741E">
        <w:rPr>
          <w:rFonts w:ascii="Arial" w:hAnsi="Arial" w:cs="Arial"/>
          <w:sz w:val="20"/>
          <w:szCs w:val="20"/>
        </w:rPr>
        <w:t>breastfeeding</w:t>
      </w:r>
      <w:r w:rsidRPr="00E0741E">
        <w:rPr>
          <w:rFonts w:ascii="Arial" w:hAnsi="Arial" w:cs="Arial"/>
          <w:sz w:val="20"/>
          <w:szCs w:val="20"/>
        </w:rPr>
        <w:t xml:space="preserve"> activit</w:t>
      </w:r>
      <w:r w:rsidR="00B02E40" w:rsidRPr="00E0741E">
        <w:rPr>
          <w:rFonts w:ascii="Arial" w:hAnsi="Arial" w:cs="Arial"/>
          <w:sz w:val="20"/>
          <w:szCs w:val="20"/>
        </w:rPr>
        <w:t>ies</w:t>
      </w:r>
      <w:r w:rsidRPr="00E0741E">
        <w:rPr>
          <w:rFonts w:ascii="Arial" w:hAnsi="Arial" w:cs="Arial"/>
          <w:sz w:val="20"/>
          <w:szCs w:val="20"/>
        </w:rPr>
        <w:t xml:space="preserve"> at </w:t>
      </w:r>
      <w:r w:rsidR="00252797" w:rsidRPr="00E0741E">
        <w:rPr>
          <w:rFonts w:ascii="Arial" w:hAnsi="Arial" w:cs="Arial"/>
          <w:sz w:val="20"/>
          <w:szCs w:val="20"/>
        </w:rPr>
        <w:t xml:space="preserve">the </w:t>
      </w:r>
      <w:r w:rsidRPr="00E0741E">
        <w:rPr>
          <w:rFonts w:ascii="Arial" w:hAnsi="Arial" w:cs="Arial"/>
          <w:sz w:val="20"/>
          <w:szCs w:val="20"/>
        </w:rPr>
        <w:t>community level</w:t>
      </w:r>
    </w:p>
    <w:p w14:paraId="5A4842FE" w14:textId="4F2F2B00" w:rsidR="004469DD" w:rsidRPr="00E0741E" w:rsidRDefault="00B02E40" w:rsidP="00075BF6">
      <w:pPr>
        <w:pStyle w:val="ListParagraph"/>
        <w:numPr>
          <w:ilvl w:val="0"/>
          <w:numId w:val="5"/>
        </w:numPr>
        <w:spacing w:after="160" w:line="240" w:lineRule="auto"/>
        <w:jc w:val="both"/>
        <w:rPr>
          <w:rFonts w:ascii="Arial" w:hAnsi="Arial" w:cs="Arial"/>
          <w:sz w:val="20"/>
          <w:szCs w:val="20"/>
        </w:rPr>
      </w:pPr>
      <w:r w:rsidRPr="00E0741E">
        <w:rPr>
          <w:rFonts w:ascii="Arial" w:hAnsi="Arial" w:cs="Arial"/>
          <w:sz w:val="20"/>
          <w:szCs w:val="20"/>
        </w:rPr>
        <w:t>Ensure that m</w:t>
      </w:r>
      <w:r w:rsidR="004469DD" w:rsidRPr="00E0741E">
        <w:rPr>
          <w:rFonts w:ascii="Arial" w:hAnsi="Arial" w:cs="Arial"/>
          <w:sz w:val="20"/>
          <w:szCs w:val="20"/>
        </w:rPr>
        <w:t xml:space="preserve">onitoring, evaluation, and research </w:t>
      </w:r>
      <w:r w:rsidRPr="00E0741E">
        <w:rPr>
          <w:rFonts w:ascii="Arial" w:hAnsi="Arial" w:cs="Arial"/>
          <w:sz w:val="20"/>
          <w:szCs w:val="20"/>
        </w:rPr>
        <w:t>are</w:t>
      </w:r>
      <w:r w:rsidR="004469DD" w:rsidRPr="00E0741E">
        <w:rPr>
          <w:rFonts w:ascii="Arial" w:hAnsi="Arial" w:cs="Arial"/>
          <w:sz w:val="20"/>
          <w:szCs w:val="20"/>
        </w:rPr>
        <w:t xml:space="preserve"> conducted </w:t>
      </w:r>
      <w:r w:rsidR="00240D1E" w:rsidRPr="00E0741E">
        <w:rPr>
          <w:rFonts w:ascii="Arial" w:hAnsi="Arial" w:cs="Arial"/>
          <w:sz w:val="20"/>
          <w:szCs w:val="20"/>
        </w:rPr>
        <w:t xml:space="preserve">regularly and are </w:t>
      </w:r>
      <w:r w:rsidR="004469DD" w:rsidRPr="00E0741E">
        <w:rPr>
          <w:rFonts w:ascii="Arial" w:hAnsi="Arial" w:cs="Arial"/>
          <w:sz w:val="20"/>
          <w:szCs w:val="20"/>
        </w:rPr>
        <w:t>used to revise strategies and interventions for improving</w:t>
      </w:r>
      <w:r w:rsidR="00240D1E" w:rsidRPr="00E0741E">
        <w:rPr>
          <w:rFonts w:ascii="Arial" w:hAnsi="Arial" w:cs="Arial"/>
          <w:sz w:val="20"/>
          <w:szCs w:val="20"/>
        </w:rPr>
        <w:t xml:space="preserve"> infant and young child feeding</w:t>
      </w:r>
    </w:p>
    <w:p w14:paraId="43D5A549" w14:textId="1FFB8756" w:rsidR="00B27307" w:rsidRPr="00E0741E" w:rsidRDefault="004469DD" w:rsidP="00075BF6">
      <w:pPr>
        <w:pStyle w:val="ListParagraph"/>
        <w:numPr>
          <w:ilvl w:val="0"/>
          <w:numId w:val="5"/>
        </w:numPr>
        <w:spacing w:after="160" w:line="240" w:lineRule="auto"/>
        <w:jc w:val="both"/>
        <w:rPr>
          <w:rFonts w:ascii="Arial" w:hAnsi="Arial" w:cs="Arial"/>
          <w:sz w:val="20"/>
          <w:szCs w:val="20"/>
        </w:rPr>
      </w:pPr>
      <w:r w:rsidRPr="00E0741E">
        <w:rPr>
          <w:rFonts w:ascii="Arial" w:hAnsi="Arial" w:cs="Arial"/>
          <w:sz w:val="20"/>
          <w:szCs w:val="20"/>
        </w:rPr>
        <w:t>Strengthen monitoring and enforcement procedures of the National Code/BMS Act to detect code violations more effectively and to accelerate the legal process</w:t>
      </w:r>
      <w:r w:rsidR="00240D1E" w:rsidRPr="00E0741E">
        <w:rPr>
          <w:rFonts w:ascii="Arial" w:hAnsi="Arial" w:cs="Arial"/>
          <w:sz w:val="20"/>
          <w:szCs w:val="20"/>
        </w:rPr>
        <w:t xml:space="preserve"> when </w:t>
      </w:r>
      <w:r w:rsidR="00252797" w:rsidRPr="00E0741E">
        <w:rPr>
          <w:rFonts w:ascii="Arial" w:hAnsi="Arial" w:cs="Arial"/>
          <w:sz w:val="20"/>
          <w:szCs w:val="20"/>
        </w:rPr>
        <w:t>needed.</w:t>
      </w:r>
    </w:p>
    <w:p w14:paraId="11A877BB" w14:textId="497DCEE4" w:rsidR="00386B21" w:rsidRPr="006759E8" w:rsidRDefault="004C2BC8" w:rsidP="008E4DC8">
      <w:pPr>
        <w:pStyle w:val="Heading2"/>
        <w:spacing w:before="0" w:after="240"/>
        <w:jc w:val="both"/>
        <w:rPr>
          <w:rFonts w:ascii="Arial" w:hAnsi="Arial" w:cs="Arial"/>
          <w:bCs w:val="0"/>
          <w:color w:val="auto"/>
          <w:sz w:val="20"/>
          <w:szCs w:val="22"/>
        </w:rPr>
      </w:pPr>
      <w:bookmarkStart w:id="50" w:name="_Toc151600441"/>
      <w:r w:rsidRPr="006759E8">
        <w:rPr>
          <w:rFonts w:ascii="Arial" w:hAnsi="Arial" w:cs="Arial"/>
          <w:bCs w:val="0"/>
          <w:color w:val="auto"/>
          <w:sz w:val="20"/>
          <w:szCs w:val="22"/>
        </w:rPr>
        <w:t xml:space="preserve">7.3 </w:t>
      </w:r>
      <w:bookmarkEnd w:id="50"/>
      <w:r w:rsidR="00460BE8" w:rsidRPr="006759E8">
        <w:rPr>
          <w:rFonts w:ascii="Arial" w:hAnsi="Arial" w:cs="Arial"/>
          <w:bCs w:val="0"/>
          <w:color w:val="auto"/>
          <w:sz w:val="20"/>
          <w:szCs w:val="22"/>
        </w:rPr>
        <w:t>Long-term</w:t>
      </w:r>
      <w:r w:rsidR="00386B21" w:rsidRPr="006759E8">
        <w:rPr>
          <w:rFonts w:ascii="Arial" w:hAnsi="Arial" w:cs="Arial"/>
          <w:bCs w:val="0"/>
          <w:color w:val="auto"/>
          <w:sz w:val="20"/>
          <w:szCs w:val="22"/>
        </w:rPr>
        <w:t xml:space="preserve"> </w:t>
      </w:r>
    </w:p>
    <w:p w14:paraId="54B7F386" w14:textId="5528C9B6" w:rsidR="004469DD" w:rsidRPr="00E0741E" w:rsidRDefault="004469DD" w:rsidP="00075BF6">
      <w:pPr>
        <w:pStyle w:val="ListParagraph"/>
        <w:numPr>
          <w:ilvl w:val="0"/>
          <w:numId w:val="5"/>
        </w:numPr>
        <w:spacing w:after="160" w:line="240" w:lineRule="auto"/>
        <w:jc w:val="both"/>
        <w:rPr>
          <w:rFonts w:ascii="Arial" w:hAnsi="Arial" w:cs="Arial"/>
          <w:sz w:val="20"/>
          <w:szCs w:val="20"/>
        </w:rPr>
      </w:pPr>
      <w:r w:rsidRPr="00E0741E">
        <w:rPr>
          <w:rFonts w:ascii="Arial" w:hAnsi="Arial" w:cs="Arial"/>
          <w:sz w:val="20"/>
          <w:szCs w:val="20"/>
        </w:rPr>
        <w:t xml:space="preserve">Strengthen </w:t>
      </w:r>
      <w:r w:rsidR="00252797" w:rsidRPr="00E0741E">
        <w:rPr>
          <w:rFonts w:ascii="Arial" w:hAnsi="Arial" w:cs="Arial"/>
          <w:sz w:val="20"/>
          <w:szCs w:val="20"/>
        </w:rPr>
        <w:t xml:space="preserve">the </w:t>
      </w:r>
      <w:r w:rsidRPr="00E0741E">
        <w:rPr>
          <w:rFonts w:ascii="Arial" w:hAnsi="Arial" w:cs="Arial"/>
          <w:sz w:val="20"/>
          <w:szCs w:val="20"/>
        </w:rPr>
        <w:t xml:space="preserve">Baby-Friendly Hospital Initiative </w:t>
      </w:r>
      <w:r w:rsidR="00240D1E" w:rsidRPr="00E0741E">
        <w:rPr>
          <w:rFonts w:ascii="Arial" w:hAnsi="Arial" w:cs="Arial"/>
          <w:sz w:val="20"/>
          <w:szCs w:val="20"/>
        </w:rPr>
        <w:t xml:space="preserve">through more integration with </w:t>
      </w:r>
      <w:r w:rsidR="00252797" w:rsidRPr="00E0741E">
        <w:rPr>
          <w:rFonts w:ascii="Arial" w:hAnsi="Arial" w:cs="Arial"/>
          <w:sz w:val="20"/>
          <w:szCs w:val="20"/>
        </w:rPr>
        <w:t xml:space="preserve">the </w:t>
      </w:r>
      <w:r w:rsidR="00240D1E" w:rsidRPr="00E0741E">
        <w:rPr>
          <w:rFonts w:ascii="Arial" w:hAnsi="Arial" w:cs="Arial"/>
          <w:sz w:val="20"/>
          <w:szCs w:val="20"/>
        </w:rPr>
        <w:t>nutrition program</w:t>
      </w:r>
    </w:p>
    <w:p w14:paraId="30063D9D" w14:textId="6B698F70" w:rsidR="004469DD" w:rsidRPr="00E0741E" w:rsidRDefault="00240D1E" w:rsidP="00075BF6">
      <w:pPr>
        <w:pStyle w:val="ListParagraph"/>
        <w:numPr>
          <w:ilvl w:val="0"/>
          <w:numId w:val="5"/>
        </w:numPr>
        <w:spacing w:after="160" w:line="240" w:lineRule="auto"/>
        <w:jc w:val="both"/>
        <w:rPr>
          <w:rFonts w:ascii="Arial" w:hAnsi="Arial" w:cs="Arial"/>
          <w:sz w:val="20"/>
          <w:szCs w:val="20"/>
        </w:rPr>
      </w:pPr>
      <w:r w:rsidRPr="00E0741E">
        <w:rPr>
          <w:rFonts w:ascii="Arial" w:hAnsi="Arial" w:cs="Arial"/>
          <w:sz w:val="20"/>
          <w:szCs w:val="20"/>
        </w:rPr>
        <w:t>Ensure a</w:t>
      </w:r>
      <w:r w:rsidR="004469DD" w:rsidRPr="00E0741E">
        <w:rPr>
          <w:rFonts w:ascii="Arial" w:hAnsi="Arial" w:cs="Arial"/>
          <w:sz w:val="20"/>
          <w:szCs w:val="20"/>
        </w:rPr>
        <w:t>dvocacy and behaviour change communication</w:t>
      </w:r>
      <w:r w:rsidRPr="00E0741E">
        <w:rPr>
          <w:rFonts w:ascii="Arial" w:hAnsi="Arial" w:cs="Arial"/>
          <w:sz w:val="20"/>
          <w:szCs w:val="20"/>
        </w:rPr>
        <w:t xml:space="preserve"> toward IYCF recommended practices</w:t>
      </w:r>
    </w:p>
    <w:p w14:paraId="7A767305" w14:textId="36E2A6B2" w:rsidR="004469DD" w:rsidRPr="00E0741E" w:rsidRDefault="004469DD" w:rsidP="00075BF6">
      <w:pPr>
        <w:pStyle w:val="ListParagraph"/>
        <w:numPr>
          <w:ilvl w:val="0"/>
          <w:numId w:val="5"/>
        </w:numPr>
        <w:spacing w:after="160" w:line="240" w:lineRule="auto"/>
        <w:jc w:val="both"/>
        <w:rPr>
          <w:rFonts w:ascii="Arial" w:hAnsi="Arial" w:cs="Arial"/>
          <w:sz w:val="20"/>
          <w:szCs w:val="20"/>
        </w:rPr>
      </w:pPr>
      <w:r w:rsidRPr="00E0741E">
        <w:rPr>
          <w:rFonts w:ascii="Arial" w:hAnsi="Arial" w:cs="Arial"/>
          <w:sz w:val="20"/>
          <w:szCs w:val="20"/>
        </w:rPr>
        <w:t>Develop advocacy and contextual communication materials</w:t>
      </w:r>
      <w:r w:rsidR="00240D1E" w:rsidRPr="00E0741E">
        <w:rPr>
          <w:rFonts w:ascii="Arial" w:hAnsi="Arial" w:cs="Arial"/>
          <w:sz w:val="20"/>
          <w:szCs w:val="20"/>
        </w:rPr>
        <w:t xml:space="preserve"> for all audiences/stakeholders</w:t>
      </w:r>
    </w:p>
    <w:p w14:paraId="2D276F7E" w14:textId="41B3771A" w:rsidR="004469DD" w:rsidRPr="00E0741E" w:rsidRDefault="00240D1E" w:rsidP="00075BF6">
      <w:pPr>
        <w:pStyle w:val="ListParagraph"/>
        <w:numPr>
          <w:ilvl w:val="0"/>
          <w:numId w:val="5"/>
        </w:numPr>
        <w:spacing w:after="160" w:line="240" w:lineRule="auto"/>
        <w:jc w:val="both"/>
        <w:rPr>
          <w:rFonts w:ascii="Arial" w:hAnsi="Arial" w:cs="Arial"/>
          <w:sz w:val="20"/>
          <w:szCs w:val="20"/>
        </w:rPr>
      </w:pPr>
      <w:r w:rsidRPr="00E0741E">
        <w:rPr>
          <w:rFonts w:ascii="Arial" w:hAnsi="Arial" w:cs="Arial"/>
          <w:sz w:val="20"/>
          <w:szCs w:val="20"/>
        </w:rPr>
        <w:t>Ensure that g</w:t>
      </w:r>
      <w:r w:rsidR="004469DD" w:rsidRPr="00E0741E">
        <w:rPr>
          <w:rFonts w:ascii="Arial" w:hAnsi="Arial" w:cs="Arial"/>
          <w:sz w:val="20"/>
          <w:szCs w:val="20"/>
        </w:rPr>
        <w:t xml:space="preserve">overnments, private sectors, and other concerned parties share responsibility for </w:t>
      </w:r>
      <w:r w:rsidR="00252797" w:rsidRPr="00E0741E">
        <w:rPr>
          <w:rFonts w:ascii="Arial" w:hAnsi="Arial" w:cs="Arial"/>
          <w:sz w:val="20"/>
          <w:szCs w:val="20"/>
        </w:rPr>
        <w:t xml:space="preserve">the </w:t>
      </w:r>
      <w:r w:rsidR="004469DD" w:rsidRPr="00E0741E">
        <w:rPr>
          <w:rFonts w:ascii="Arial" w:hAnsi="Arial" w:cs="Arial"/>
          <w:sz w:val="20"/>
          <w:szCs w:val="20"/>
        </w:rPr>
        <w:t>successful implementation of the National Strategy reg</w:t>
      </w:r>
      <w:r w:rsidRPr="00E0741E">
        <w:rPr>
          <w:rFonts w:ascii="Arial" w:hAnsi="Arial" w:cs="Arial"/>
          <w:sz w:val="20"/>
          <w:szCs w:val="20"/>
        </w:rPr>
        <w:t>ar</w:t>
      </w:r>
      <w:r w:rsidR="004469DD" w:rsidRPr="00E0741E">
        <w:rPr>
          <w:rFonts w:ascii="Arial" w:hAnsi="Arial" w:cs="Arial"/>
          <w:sz w:val="20"/>
          <w:szCs w:val="20"/>
        </w:rPr>
        <w:t xml:space="preserve">ding IYCF </w:t>
      </w:r>
      <w:r w:rsidRPr="00E0741E">
        <w:rPr>
          <w:rFonts w:ascii="Arial" w:hAnsi="Arial" w:cs="Arial"/>
          <w:sz w:val="20"/>
          <w:szCs w:val="20"/>
        </w:rPr>
        <w:t>through a functional</w:t>
      </w:r>
      <w:r w:rsidR="004469DD" w:rsidRPr="00E0741E">
        <w:rPr>
          <w:rFonts w:ascii="Arial" w:hAnsi="Arial" w:cs="Arial"/>
          <w:sz w:val="20"/>
          <w:szCs w:val="20"/>
        </w:rPr>
        <w:t xml:space="preserve"> nutrition governance mechanism </w:t>
      </w:r>
    </w:p>
    <w:p w14:paraId="0BEC3F01" w14:textId="2BCA3290" w:rsidR="004469DD" w:rsidRPr="00E0741E" w:rsidRDefault="00240D1E" w:rsidP="00075BF6">
      <w:pPr>
        <w:pStyle w:val="ListParagraph"/>
        <w:numPr>
          <w:ilvl w:val="0"/>
          <w:numId w:val="6"/>
        </w:numPr>
        <w:spacing w:after="160" w:line="240" w:lineRule="auto"/>
        <w:jc w:val="both"/>
        <w:rPr>
          <w:rFonts w:ascii="Arial" w:hAnsi="Arial" w:cs="Arial"/>
          <w:sz w:val="20"/>
          <w:szCs w:val="20"/>
        </w:rPr>
      </w:pPr>
      <w:r w:rsidRPr="00E0741E">
        <w:rPr>
          <w:rFonts w:ascii="Arial" w:hAnsi="Arial" w:cs="Arial"/>
          <w:sz w:val="20"/>
          <w:szCs w:val="20"/>
        </w:rPr>
        <w:t>Ensure that the n</w:t>
      </w:r>
      <w:r w:rsidR="004469DD" w:rsidRPr="00E0741E">
        <w:rPr>
          <w:rFonts w:ascii="Arial" w:hAnsi="Arial" w:cs="Arial"/>
          <w:sz w:val="20"/>
          <w:szCs w:val="20"/>
        </w:rPr>
        <w:t xml:space="preserve">utrition sector focuses more on </w:t>
      </w:r>
      <w:r w:rsidR="00EA4D63">
        <w:rPr>
          <w:rFonts w:ascii="Arial" w:hAnsi="Arial" w:cs="Arial"/>
          <w:sz w:val="20"/>
          <w:szCs w:val="20"/>
        </w:rPr>
        <w:t xml:space="preserve">the </w:t>
      </w:r>
      <w:r w:rsidR="00525EE6">
        <w:rPr>
          <w:rFonts w:ascii="Arial" w:hAnsi="Arial" w:cs="Arial"/>
          <w:sz w:val="20"/>
          <w:szCs w:val="20"/>
        </w:rPr>
        <w:t>Rohingya</w:t>
      </w:r>
      <w:r w:rsidR="004469DD" w:rsidRPr="00E0741E">
        <w:rPr>
          <w:rFonts w:ascii="Arial" w:hAnsi="Arial" w:cs="Arial"/>
          <w:sz w:val="20"/>
          <w:szCs w:val="20"/>
        </w:rPr>
        <w:t xml:space="preserve"> community nutrition programming through coordination and funding advocacy  </w:t>
      </w:r>
    </w:p>
    <w:p w14:paraId="0139D0ED" w14:textId="7F6EFA4C" w:rsidR="004469DD" w:rsidRPr="00E0741E" w:rsidRDefault="00240D1E" w:rsidP="00075BF6">
      <w:pPr>
        <w:pStyle w:val="ListParagraph"/>
        <w:numPr>
          <w:ilvl w:val="0"/>
          <w:numId w:val="6"/>
        </w:numPr>
        <w:spacing w:after="160" w:line="240" w:lineRule="auto"/>
        <w:jc w:val="both"/>
        <w:rPr>
          <w:rFonts w:ascii="Arial" w:hAnsi="Arial" w:cs="Arial"/>
          <w:sz w:val="20"/>
          <w:szCs w:val="20"/>
        </w:rPr>
      </w:pPr>
      <w:r w:rsidRPr="00E0741E">
        <w:rPr>
          <w:rFonts w:ascii="Arial" w:hAnsi="Arial" w:cs="Arial"/>
          <w:sz w:val="20"/>
          <w:szCs w:val="20"/>
        </w:rPr>
        <w:lastRenderedPageBreak/>
        <w:t>Pay s</w:t>
      </w:r>
      <w:r w:rsidR="004469DD" w:rsidRPr="00E0741E">
        <w:rPr>
          <w:rFonts w:ascii="Arial" w:hAnsi="Arial" w:cs="Arial"/>
          <w:sz w:val="20"/>
          <w:szCs w:val="20"/>
        </w:rPr>
        <w:t xml:space="preserve">pecial focus on </w:t>
      </w:r>
      <w:r w:rsidR="00252797" w:rsidRPr="00E0741E">
        <w:rPr>
          <w:rFonts w:ascii="Arial" w:hAnsi="Arial" w:cs="Arial"/>
          <w:sz w:val="20"/>
          <w:szCs w:val="20"/>
        </w:rPr>
        <w:t>nutrition-sensitive</w:t>
      </w:r>
      <w:r w:rsidR="004469DD" w:rsidRPr="00E0741E">
        <w:rPr>
          <w:rFonts w:ascii="Arial" w:hAnsi="Arial" w:cs="Arial"/>
          <w:sz w:val="20"/>
          <w:szCs w:val="20"/>
        </w:rPr>
        <w:t xml:space="preserve"> activities for minimizing economic </w:t>
      </w:r>
      <w:r w:rsidR="00252797" w:rsidRPr="00E0741E">
        <w:rPr>
          <w:rFonts w:ascii="Arial" w:hAnsi="Arial" w:cs="Arial"/>
          <w:sz w:val="20"/>
          <w:szCs w:val="20"/>
        </w:rPr>
        <w:t>barriers</w:t>
      </w:r>
      <w:r w:rsidR="004469DD" w:rsidRPr="00E0741E">
        <w:rPr>
          <w:rFonts w:ascii="Arial" w:hAnsi="Arial" w:cs="Arial"/>
          <w:sz w:val="20"/>
          <w:szCs w:val="20"/>
        </w:rPr>
        <w:t xml:space="preserve"> and </w:t>
      </w:r>
      <w:r w:rsidR="00252797" w:rsidRPr="00E0741E">
        <w:rPr>
          <w:rFonts w:ascii="Arial" w:hAnsi="Arial" w:cs="Arial"/>
          <w:sz w:val="20"/>
          <w:szCs w:val="20"/>
        </w:rPr>
        <w:t>ensuring</w:t>
      </w:r>
      <w:r w:rsidR="004469DD" w:rsidRPr="00E0741E">
        <w:rPr>
          <w:rFonts w:ascii="Arial" w:hAnsi="Arial" w:cs="Arial"/>
          <w:sz w:val="20"/>
          <w:szCs w:val="20"/>
        </w:rPr>
        <w:t xml:space="preserve"> </w:t>
      </w:r>
      <w:r w:rsidR="00252797" w:rsidRPr="00E0741E">
        <w:rPr>
          <w:rFonts w:ascii="Arial" w:hAnsi="Arial" w:cs="Arial"/>
          <w:sz w:val="20"/>
          <w:szCs w:val="20"/>
        </w:rPr>
        <w:t xml:space="preserve">the </w:t>
      </w:r>
      <w:r w:rsidR="004469DD" w:rsidRPr="00E0741E">
        <w:rPr>
          <w:rFonts w:ascii="Arial" w:hAnsi="Arial" w:cs="Arial"/>
          <w:sz w:val="20"/>
          <w:szCs w:val="20"/>
        </w:rPr>
        <w:t xml:space="preserve">availability of </w:t>
      </w:r>
      <w:r w:rsidR="00252797" w:rsidRPr="00E0741E">
        <w:rPr>
          <w:rFonts w:ascii="Arial" w:hAnsi="Arial" w:cs="Arial"/>
          <w:sz w:val="20"/>
          <w:szCs w:val="20"/>
        </w:rPr>
        <w:t xml:space="preserve">a </w:t>
      </w:r>
      <w:r w:rsidR="004469DD" w:rsidRPr="00E0741E">
        <w:rPr>
          <w:rFonts w:ascii="Arial" w:hAnsi="Arial" w:cs="Arial"/>
          <w:sz w:val="20"/>
          <w:szCs w:val="20"/>
        </w:rPr>
        <w:t>nutritious diet year-round</w:t>
      </w:r>
      <w:r w:rsidR="00252797" w:rsidRPr="00E0741E">
        <w:rPr>
          <w:rFonts w:ascii="Arial" w:hAnsi="Arial" w:cs="Arial"/>
          <w:sz w:val="20"/>
          <w:szCs w:val="20"/>
        </w:rPr>
        <w:t>,</w:t>
      </w:r>
      <w:r w:rsidR="004469DD" w:rsidRPr="00E0741E">
        <w:rPr>
          <w:rFonts w:ascii="Arial" w:hAnsi="Arial" w:cs="Arial"/>
          <w:sz w:val="20"/>
          <w:szCs w:val="20"/>
        </w:rPr>
        <w:t xml:space="preserve"> like </w:t>
      </w:r>
      <w:r w:rsidR="00252797" w:rsidRPr="00E0741E">
        <w:rPr>
          <w:rFonts w:ascii="Arial" w:hAnsi="Arial" w:cs="Arial"/>
          <w:sz w:val="20"/>
          <w:szCs w:val="20"/>
        </w:rPr>
        <w:t>income-generating</w:t>
      </w:r>
      <w:r w:rsidR="004469DD" w:rsidRPr="00E0741E">
        <w:rPr>
          <w:rFonts w:ascii="Arial" w:hAnsi="Arial" w:cs="Arial"/>
          <w:sz w:val="20"/>
          <w:szCs w:val="20"/>
        </w:rPr>
        <w:t xml:space="preserve"> activities, homestead gardening/ kitchen gardening, </w:t>
      </w:r>
      <w:r w:rsidR="00252797" w:rsidRPr="00E0741E">
        <w:rPr>
          <w:rFonts w:ascii="Arial" w:hAnsi="Arial" w:cs="Arial"/>
          <w:sz w:val="20"/>
          <w:szCs w:val="20"/>
        </w:rPr>
        <w:t>livestock</w:t>
      </w:r>
      <w:r w:rsidR="004469DD" w:rsidRPr="00E0741E">
        <w:rPr>
          <w:rFonts w:ascii="Arial" w:hAnsi="Arial" w:cs="Arial"/>
          <w:sz w:val="20"/>
          <w:szCs w:val="20"/>
        </w:rPr>
        <w:t xml:space="preserve"> rearing</w:t>
      </w:r>
      <w:r w:rsidR="00252797" w:rsidRPr="00E0741E">
        <w:rPr>
          <w:rFonts w:ascii="Arial" w:hAnsi="Arial" w:cs="Arial"/>
          <w:sz w:val="20"/>
          <w:szCs w:val="20"/>
        </w:rPr>
        <w:t>,</w:t>
      </w:r>
      <w:r w:rsidR="004469DD" w:rsidRPr="00E0741E">
        <w:rPr>
          <w:rFonts w:ascii="Arial" w:hAnsi="Arial" w:cs="Arial"/>
          <w:sz w:val="20"/>
          <w:szCs w:val="20"/>
        </w:rPr>
        <w:t xml:space="preserve"> etc.</w:t>
      </w:r>
      <w:r w:rsidR="00252797" w:rsidRPr="00E0741E">
        <w:rPr>
          <w:rFonts w:ascii="Arial" w:hAnsi="Arial" w:cs="Arial"/>
          <w:sz w:val="20"/>
          <w:szCs w:val="20"/>
        </w:rPr>
        <w:t>,</w:t>
      </w:r>
      <w:r w:rsidR="004469DD" w:rsidRPr="00E0741E">
        <w:rPr>
          <w:rFonts w:ascii="Arial" w:hAnsi="Arial" w:cs="Arial"/>
          <w:sz w:val="20"/>
          <w:szCs w:val="20"/>
        </w:rPr>
        <w:t xml:space="preserve"> to meet the nutritional needs</w:t>
      </w:r>
    </w:p>
    <w:p w14:paraId="2210B31F" w14:textId="17A5BC9D" w:rsidR="004469DD" w:rsidRPr="00E0741E" w:rsidRDefault="004469DD" w:rsidP="00075BF6">
      <w:pPr>
        <w:pStyle w:val="ListParagraph"/>
        <w:numPr>
          <w:ilvl w:val="0"/>
          <w:numId w:val="6"/>
        </w:numPr>
        <w:spacing w:after="160" w:line="240" w:lineRule="auto"/>
        <w:jc w:val="both"/>
        <w:rPr>
          <w:rFonts w:ascii="Arial" w:hAnsi="Arial" w:cs="Arial"/>
          <w:sz w:val="20"/>
          <w:szCs w:val="20"/>
        </w:rPr>
      </w:pPr>
      <w:r w:rsidRPr="00E0741E">
        <w:rPr>
          <w:rFonts w:ascii="Arial" w:hAnsi="Arial" w:cs="Arial"/>
          <w:sz w:val="20"/>
          <w:szCs w:val="20"/>
        </w:rPr>
        <w:t xml:space="preserve">Periodically update the guidelines, SOP as required, considering new research findings and international recommendations/updated </w:t>
      </w:r>
      <w:r w:rsidR="00252797" w:rsidRPr="00E0741E">
        <w:rPr>
          <w:rFonts w:ascii="Arial" w:hAnsi="Arial" w:cs="Arial"/>
          <w:sz w:val="20"/>
          <w:szCs w:val="20"/>
        </w:rPr>
        <w:t>guidelines</w:t>
      </w:r>
      <w:r w:rsidRPr="00E0741E">
        <w:rPr>
          <w:rFonts w:ascii="Arial" w:hAnsi="Arial" w:cs="Arial"/>
          <w:sz w:val="20"/>
          <w:szCs w:val="20"/>
        </w:rPr>
        <w:t xml:space="preserve"> </w:t>
      </w:r>
    </w:p>
    <w:p w14:paraId="75B46761" w14:textId="3425204A" w:rsidR="004469DD" w:rsidRPr="00E0741E" w:rsidRDefault="00240D1E" w:rsidP="00075BF6">
      <w:pPr>
        <w:pStyle w:val="ListParagraph"/>
        <w:numPr>
          <w:ilvl w:val="0"/>
          <w:numId w:val="6"/>
        </w:numPr>
        <w:spacing w:after="160" w:line="240" w:lineRule="auto"/>
        <w:jc w:val="both"/>
        <w:rPr>
          <w:rFonts w:ascii="Arial" w:hAnsi="Arial" w:cs="Arial"/>
          <w:sz w:val="20"/>
          <w:szCs w:val="20"/>
        </w:rPr>
      </w:pPr>
      <w:r w:rsidRPr="00E0741E">
        <w:rPr>
          <w:rFonts w:ascii="Arial" w:hAnsi="Arial" w:cs="Arial"/>
          <w:sz w:val="20"/>
          <w:szCs w:val="20"/>
        </w:rPr>
        <w:t xml:space="preserve">Implement </w:t>
      </w:r>
      <w:r w:rsidR="004469DD" w:rsidRPr="00E0741E">
        <w:rPr>
          <w:rFonts w:ascii="Arial" w:hAnsi="Arial" w:cs="Arial"/>
          <w:sz w:val="20"/>
          <w:szCs w:val="20"/>
        </w:rPr>
        <w:t>Health system strengthening activit</w:t>
      </w:r>
      <w:r w:rsidRPr="00E0741E">
        <w:rPr>
          <w:rFonts w:ascii="Arial" w:hAnsi="Arial" w:cs="Arial"/>
          <w:sz w:val="20"/>
          <w:szCs w:val="20"/>
        </w:rPr>
        <w:t>ies</w:t>
      </w:r>
      <w:r w:rsidR="004469DD" w:rsidRPr="00E0741E">
        <w:rPr>
          <w:rFonts w:ascii="Arial" w:hAnsi="Arial" w:cs="Arial"/>
          <w:sz w:val="20"/>
          <w:szCs w:val="20"/>
        </w:rPr>
        <w:t xml:space="preserve"> for</w:t>
      </w:r>
      <w:r w:rsidRPr="00E0741E">
        <w:rPr>
          <w:rFonts w:ascii="Arial" w:hAnsi="Arial" w:cs="Arial"/>
          <w:sz w:val="20"/>
          <w:szCs w:val="20"/>
        </w:rPr>
        <w:t xml:space="preserve"> promoting</w:t>
      </w:r>
      <w:r w:rsidR="004469DD" w:rsidRPr="00E0741E">
        <w:rPr>
          <w:rFonts w:ascii="Arial" w:hAnsi="Arial" w:cs="Arial"/>
          <w:sz w:val="20"/>
          <w:szCs w:val="20"/>
        </w:rPr>
        <w:t xml:space="preserve"> institutional delivery</w:t>
      </w:r>
    </w:p>
    <w:p w14:paraId="24EEE5A5" w14:textId="420BE9B4" w:rsidR="004469DD" w:rsidRPr="00E0741E" w:rsidRDefault="004469DD" w:rsidP="00075BF6">
      <w:pPr>
        <w:pStyle w:val="ListParagraph"/>
        <w:numPr>
          <w:ilvl w:val="0"/>
          <w:numId w:val="6"/>
        </w:numPr>
        <w:spacing w:after="160" w:line="240" w:lineRule="auto"/>
        <w:jc w:val="both"/>
        <w:rPr>
          <w:rFonts w:ascii="Arial" w:hAnsi="Arial" w:cs="Arial"/>
          <w:sz w:val="20"/>
          <w:szCs w:val="20"/>
        </w:rPr>
      </w:pPr>
      <w:r w:rsidRPr="00E0741E">
        <w:rPr>
          <w:rFonts w:ascii="Arial" w:hAnsi="Arial" w:cs="Arial"/>
          <w:sz w:val="20"/>
          <w:szCs w:val="20"/>
        </w:rPr>
        <w:t xml:space="preserve">Promote gender equality and empower women in multi </w:t>
      </w:r>
      <w:r w:rsidR="00252797" w:rsidRPr="00E0741E">
        <w:rPr>
          <w:rFonts w:ascii="Arial" w:hAnsi="Arial" w:cs="Arial"/>
          <w:sz w:val="20"/>
          <w:szCs w:val="20"/>
        </w:rPr>
        <w:t>multi-sectoral</w:t>
      </w:r>
      <w:r w:rsidRPr="00E0741E">
        <w:rPr>
          <w:rFonts w:ascii="Arial" w:hAnsi="Arial" w:cs="Arial"/>
          <w:sz w:val="20"/>
          <w:szCs w:val="20"/>
        </w:rPr>
        <w:t xml:space="preserve"> approach to fight against malnutrition and improve </w:t>
      </w:r>
      <w:r w:rsidR="00252797" w:rsidRPr="00E0741E">
        <w:rPr>
          <w:rFonts w:ascii="Arial" w:hAnsi="Arial" w:cs="Arial"/>
          <w:sz w:val="20"/>
          <w:szCs w:val="20"/>
        </w:rPr>
        <w:t>IYCF-related decision-making</w:t>
      </w:r>
    </w:p>
    <w:p w14:paraId="5E045FEE" w14:textId="62A1D229" w:rsidR="00BE1707" w:rsidRPr="00587CDA" w:rsidRDefault="00240D1E" w:rsidP="00075BF6">
      <w:pPr>
        <w:pStyle w:val="ListParagraph"/>
        <w:numPr>
          <w:ilvl w:val="0"/>
          <w:numId w:val="6"/>
        </w:numPr>
        <w:spacing w:after="160" w:line="240" w:lineRule="auto"/>
        <w:jc w:val="both"/>
        <w:rPr>
          <w:rFonts w:ascii="Arial" w:hAnsi="Arial" w:cs="Arial"/>
          <w:sz w:val="20"/>
          <w:szCs w:val="20"/>
        </w:rPr>
      </w:pPr>
      <w:r w:rsidRPr="00E0741E">
        <w:rPr>
          <w:rFonts w:ascii="Arial" w:hAnsi="Arial" w:cs="Arial"/>
          <w:sz w:val="20"/>
          <w:szCs w:val="20"/>
        </w:rPr>
        <w:t xml:space="preserve">Ensure access to formal education for the community members living </w:t>
      </w:r>
      <w:r w:rsidR="00525EE6">
        <w:rPr>
          <w:rFonts w:ascii="Arial" w:hAnsi="Arial" w:cs="Arial"/>
          <w:sz w:val="20"/>
          <w:szCs w:val="20"/>
        </w:rPr>
        <w:t>Rohingya</w:t>
      </w:r>
      <w:r w:rsidR="00794429">
        <w:rPr>
          <w:rFonts w:ascii="Arial" w:hAnsi="Arial" w:cs="Arial"/>
          <w:sz w:val="20"/>
          <w:szCs w:val="20"/>
        </w:rPr>
        <w:t xml:space="preserve"> camps</w:t>
      </w:r>
      <w:r w:rsidRPr="00E0741E">
        <w:rPr>
          <w:rFonts w:ascii="Arial" w:hAnsi="Arial" w:cs="Arial"/>
          <w:sz w:val="20"/>
          <w:szCs w:val="20"/>
        </w:rPr>
        <w:t>, with a strong focus on girls</w:t>
      </w:r>
    </w:p>
    <w:bookmarkEnd w:id="47"/>
    <w:p w14:paraId="582BC2B9" w14:textId="34231ADE" w:rsidR="00A225AC" w:rsidRPr="00C27847" w:rsidRDefault="00E74409" w:rsidP="008E4DC8">
      <w:pPr>
        <w:pStyle w:val="Default"/>
        <w:numPr>
          <w:ilvl w:val="0"/>
          <w:numId w:val="17"/>
        </w:numPr>
        <w:spacing w:after="240" w:line="276" w:lineRule="auto"/>
        <w:ind w:left="270"/>
        <w:rPr>
          <w:rFonts w:ascii="Arial" w:hAnsi="Arial" w:cs="Arial"/>
          <w:b/>
          <w:bCs/>
          <w:sz w:val="22"/>
          <w:szCs w:val="22"/>
        </w:rPr>
      </w:pPr>
      <w:r w:rsidRPr="00C27847">
        <w:rPr>
          <w:rFonts w:ascii="Arial" w:hAnsi="Arial" w:cs="Arial"/>
          <w:b/>
          <w:bCs/>
          <w:sz w:val="22"/>
          <w:szCs w:val="22"/>
        </w:rPr>
        <w:t xml:space="preserve">CONSENT </w:t>
      </w:r>
    </w:p>
    <w:p w14:paraId="37954674" w14:textId="095EB41E" w:rsidR="00A225AC" w:rsidRPr="00E74409" w:rsidRDefault="00A225AC" w:rsidP="00075BF6">
      <w:pPr>
        <w:spacing w:after="120" w:line="240" w:lineRule="auto"/>
        <w:jc w:val="both"/>
        <w:rPr>
          <w:rFonts w:ascii="Arial" w:eastAsia="Candara" w:hAnsi="Arial" w:cs="Arial"/>
          <w:sz w:val="20"/>
          <w:szCs w:val="20"/>
        </w:rPr>
      </w:pPr>
      <w:r w:rsidRPr="00E74409">
        <w:rPr>
          <w:rFonts w:ascii="Arial" w:eastAsia="Candara" w:hAnsi="Arial" w:cs="Arial"/>
          <w:sz w:val="20"/>
          <w:szCs w:val="20"/>
        </w:rPr>
        <w:t xml:space="preserve">Before the start of quantitative and qualitative data collection, the survey team </w:t>
      </w:r>
      <w:r w:rsidR="0054464A">
        <w:rPr>
          <w:rFonts w:ascii="Arial" w:eastAsia="Candara" w:hAnsi="Arial" w:cs="Arial"/>
          <w:sz w:val="20"/>
          <w:szCs w:val="20"/>
        </w:rPr>
        <w:t>had</w:t>
      </w:r>
      <w:r w:rsidRPr="00E74409">
        <w:rPr>
          <w:rFonts w:ascii="Arial" w:eastAsia="Candara" w:hAnsi="Arial" w:cs="Arial"/>
          <w:sz w:val="20"/>
          <w:szCs w:val="20"/>
        </w:rPr>
        <w:t xml:space="preserve"> a minute or two of introduction and the purpose of the survey, and how long the survey </w:t>
      </w:r>
      <w:r w:rsidR="00061291">
        <w:rPr>
          <w:rFonts w:ascii="Arial" w:eastAsia="Candara" w:hAnsi="Arial" w:cs="Arial"/>
          <w:sz w:val="20"/>
          <w:szCs w:val="20"/>
        </w:rPr>
        <w:t>would</w:t>
      </w:r>
      <w:r w:rsidRPr="00E74409">
        <w:rPr>
          <w:rFonts w:ascii="Arial" w:eastAsia="Candara" w:hAnsi="Arial" w:cs="Arial"/>
          <w:sz w:val="20"/>
          <w:szCs w:val="20"/>
        </w:rPr>
        <w:t xml:space="preserve"> take for the respondents. The team also guarantee</w:t>
      </w:r>
      <w:r w:rsidR="000E6812">
        <w:rPr>
          <w:rFonts w:ascii="Arial" w:eastAsia="Candara" w:hAnsi="Arial" w:cs="Arial"/>
          <w:sz w:val="20"/>
          <w:szCs w:val="20"/>
        </w:rPr>
        <w:t>d</w:t>
      </w:r>
      <w:r w:rsidRPr="00E74409">
        <w:rPr>
          <w:rFonts w:ascii="Arial" w:eastAsia="Candara" w:hAnsi="Arial" w:cs="Arial"/>
          <w:sz w:val="20"/>
          <w:szCs w:val="20"/>
        </w:rPr>
        <w:t xml:space="preserve"> the </w:t>
      </w:r>
      <w:r w:rsidR="00AD4603" w:rsidRPr="00E74409">
        <w:rPr>
          <w:rFonts w:ascii="Arial" w:eastAsia="Candara" w:hAnsi="Arial" w:cs="Arial"/>
          <w:sz w:val="20"/>
          <w:szCs w:val="20"/>
        </w:rPr>
        <w:t>respondents</w:t>
      </w:r>
      <w:r w:rsidRPr="00E74409">
        <w:rPr>
          <w:rFonts w:ascii="Arial" w:eastAsia="Candara" w:hAnsi="Arial" w:cs="Arial"/>
          <w:sz w:val="20"/>
          <w:szCs w:val="20"/>
        </w:rPr>
        <w:t xml:space="preserve"> or the FGD group the confidentiality and privacy of the information collected during the survey. No personal and family information </w:t>
      </w:r>
      <w:r w:rsidR="00AD4603">
        <w:rPr>
          <w:rFonts w:ascii="Arial" w:eastAsia="Candara" w:hAnsi="Arial" w:cs="Arial"/>
          <w:sz w:val="20"/>
          <w:szCs w:val="20"/>
        </w:rPr>
        <w:t>would</w:t>
      </w:r>
      <w:r w:rsidRPr="00E74409">
        <w:rPr>
          <w:rFonts w:ascii="Arial" w:eastAsia="Candara" w:hAnsi="Arial" w:cs="Arial"/>
          <w:sz w:val="20"/>
          <w:szCs w:val="20"/>
        </w:rPr>
        <w:t xml:space="preserve"> be revealed during reporting, and the rights and privacy of the respondents </w:t>
      </w:r>
      <w:r w:rsidR="00362F94">
        <w:rPr>
          <w:rFonts w:ascii="Arial" w:eastAsia="Candara" w:hAnsi="Arial" w:cs="Arial"/>
          <w:sz w:val="20"/>
          <w:szCs w:val="20"/>
        </w:rPr>
        <w:t xml:space="preserve">would </w:t>
      </w:r>
      <w:r w:rsidRPr="00E74409">
        <w:rPr>
          <w:rFonts w:ascii="Arial" w:eastAsia="Candara" w:hAnsi="Arial" w:cs="Arial"/>
          <w:sz w:val="20"/>
          <w:szCs w:val="20"/>
        </w:rPr>
        <w:t>be respected. If she/he wish not to respond to questions or wish to drop the survey, both quantitative and qualitative. Therefore, the survey only proceed</w:t>
      </w:r>
      <w:r w:rsidR="00287146">
        <w:rPr>
          <w:rFonts w:ascii="Arial" w:eastAsia="Candara" w:hAnsi="Arial" w:cs="Arial"/>
          <w:sz w:val="20"/>
          <w:szCs w:val="20"/>
        </w:rPr>
        <w:t>ed</w:t>
      </w:r>
      <w:r w:rsidRPr="00E74409">
        <w:rPr>
          <w:rFonts w:ascii="Arial" w:eastAsia="Candara" w:hAnsi="Arial" w:cs="Arial"/>
          <w:sz w:val="20"/>
          <w:szCs w:val="20"/>
        </w:rPr>
        <w:t xml:space="preserve"> upon getting informed consent from the respondent and or the FGD group participants.</w:t>
      </w:r>
    </w:p>
    <w:p w14:paraId="47EC71CF" w14:textId="44C42743" w:rsidR="00BE1707" w:rsidRPr="00785974" w:rsidRDefault="00BE1707" w:rsidP="00785974">
      <w:pPr>
        <w:pStyle w:val="ReferHead"/>
        <w:jc w:val="both"/>
        <w:rPr>
          <w:rFonts w:ascii="Arial" w:hAnsi="Arial" w:cs="Arial"/>
          <w:b w:val="0"/>
          <w:sz w:val="20"/>
          <w:szCs w:val="18"/>
        </w:rPr>
      </w:pPr>
      <w:r w:rsidRPr="003B17DD">
        <w:rPr>
          <w:rFonts w:ascii="Arial" w:hAnsi="Arial" w:cs="Arial"/>
          <w:b w:val="0"/>
          <w:caps w:val="0"/>
          <w:sz w:val="20"/>
          <w:szCs w:val="18"/>
        </w:rPr>
        <w:t>The participants were selected equitably</w:t>
      </w:r>
      <w:r>
        <w:rPr>
          <w:rFonts w:ascii="Arial" w:hAnsi="Arial" w:cs="Arial"/>
          <w:b w:val="0"/>
          <w:caps w:val="0"/>
          <w:sz w:val="20"/>
          <w:szCs w:val="18"/>
        </w:rPr>
        <w:t>,</w:t>
      </w:r>
      <w:r w:rsidRPr="003B17DD">
        <w:rPr>
          <w:rFonts w:ascii="Arial" w:hAnsi="Arial" w:cs="Arial"/>
          <w:b w:val="0"/>
          <w:caps w:val="0"/>
          <w:sz w:val="20"/>
          <w:szCs w:val="18"/>
        </w:rPr>
        <w:t xml:space="preserve"> and their informed consent was sought to ensure that they participated in the study voluntarily</w:t>
      </w:r>
    </w:p>
    <w:p w14:paraId="54D6E19F" w14:textId="77777777" w:rsidR="00BE1707" w:rsidRPr="003B17DD" w:rsidRDefault="00BE1707" w:rsidP="00075BF6">
      <w:pPr>
        <w:pStyle w:val="NormalWeb"/>
        <w:spacing w:before="0" w:beforeAutospacing="0" w:after="0" w:afterAutospacing="0" w:line="276" w:lineRule="auto"/>
        <w:jc w:val="both"/>
        <w:rPr>
          <w:rFonts w:ascii="Arial" w:hAnsi="Arial" w:cs="Arial"/>
          <w:sz w:val="20"/>
          <w:szCs w:val="20"/>
        </w:rPr>
      </w:pPr>
      <w:r w:rsidRPr="003B17DD">
        <w:rPr>
          <w:rFonts w:ascii="Arial" w:hAnsi="Arial" w:cs="Arial"/>
          <w:sz w:val="20"/>
          <w:szCs w:val="20"/>
        </w:rPr>
        <w:t>To protect participants, especially children and pregnant or breastfeeding women, the following principles guided our work:</w:t>
      </w:r>
    </w:p>
    <w:p w14:paraId="529A7F48" w14:textId="77777777" w:rsidR="00BE1707" w:rsidRPr="003B17DD" w:rsidRDefault="00BE1707" w:rsidP="00075BF6">
      <w:pPr>
        <w:pStyle w:val="NormalWeb"/>
        <w:spacing w:before="0" w:beforeAutospacing="0" w:after="0" w:afterAutospacing="0" w:line="276" w:lineRule="auto"/>
        <w:jc w:val="both"/>
        <w:rPr>
          <w:rFonts w:ascii="Arial" w:hAnsi="Arial" w:cs="Arial"/>
          <w:sz w:val="20"/>
          <w:szCs w:val="20"/>
        </w:rPr>
      </w:pPr>
      <w:r w:rsidRPr="003B17DD">
        <w:rPr>
          <w:rStyle w:val="Strong"/>
          <w:rFonts w:ascii="Arial" w:eastAsia="Calibri" w:hAnsi="Arial" w:cs="Arial"/>
          <w:sz w:val="20"/>
          <w:szCs w:val="20"/>
        </w:rPr>
        <w:t>Voluntarism, Confidentiality, and Anonymity</w:t>
      </w:r>
      <w:r w:rsidRPr="003B17DD">
        <w:rPr>
          <w:rFonts w:ascii="Arial" w:hAnsi="Arial" w:cs="Arial"/>
          <w:sz w:val="20"/>
          <w:szCs w:val="20"/>
        </w:rPr>
        <w:t>: “Participation is completely voluntary.” Before starting, we explained the purpose of the study and assured participants that their answers would be kept confidential. They can stop or skip questions at any time without any negative consequences.</w:t>
      </w:r>
    </w:p>
    <w:p w14:paraId="0C11C3ED" w14:textId="77777777" w:rsidR="00BE1707" w:rsidRPr="003B17DD" w:rsidRDefault="00BE1707" w:rsidP="00075BF6">
      <w:pPr>
        <w:pStyle w:val="NormalWeb"/>
        <w:spacing w:before="0" w:beforeAutospacing="0" w:after="0" w:afterAutospacing="0" w:line="276" w:lineRule="auto"/>
        <w:jc w:val="both"/>
        <w:rPr>
          <w:rFonts w:ascii="Arial" w:hAnsi="Arial" w:cs="Arial"/>
          <w:sz w:val="20"/>
          <w:szCs w:val="20"/>
        </w:rPr>
      </w:pPr>
      <w:r w:rsidRPr="003B17DD">
        <w:rPr>
          <w:rStyle w:val="Strong"/>
          <w:rFonts w:ascii="Arial" w:eastAsia="Calibri" w:hAnsi="Arial" w:cs="Arial"/>
          <w:sz w:val="20"/>
          <w:szCs w:val="20"/>
        </w:rPr>
        <w:t>Do No Harm</w:t>
      </w:r>
      <w:r w:rsidRPr="003B17DD">
        <w:rPr>
          <w:rFonts w:ascii="Arial" w:hAnsi="Arial" w:cs="Arial"/>
          <w:sz w:val="20"/>
          <w:szCs w:val="20"/>
        </w:rPr>
        <w:t>: We avoided asking any questions that could upset or harm participants. If sensitive issues come up, we provide support or refer them to appropriate help.</w:t>
      </w:r>
    </w:p>
    <w:p w14:paraId="20961B9D" w14:textId="77777777" w:rsidR="00BE1707" w:rsidRPr="003B17DD" w:rsidRDefault="00BE1707" w:rsidP="00075BF6">
      <w:pPr>
        <w:pStyle w:val="NormalWeb"/>
        <w:spacing w:before="0" w:beforeAutospacing="0" w:after="0" w:afterAutospacing="0" w:line="276" w:lineRule="auto"/>
        <w:jc w:val="both"/>
        <w:rPr>
          <w:rFonts w:ascii="Arial" w:hAnsi="Arial" w:cs="Arial"/>
          <w:sz w:val="20"/>
          <w:szCs w:val="20"/>
        </w:rPr>
      </w:pPr>
      <w:r w:rsidRPr="003B17DD">
        <w:rPr>
          <w:rStyle w:val="Strong"/>
          <w:rFonts w:ascii="Arial" w:eastAsia="Calibri" w:hAnsi="Arial" w:cs="Arial"/>
          <w:sz w:val="20"/>
          <w:szCs w:val="20"/>
        </w:rPr>
        <w:t>Integrity:</w:t>
      </w:r>
      <w:r w:rsidRPr="003B17DD">
        <w:rPr>
          <w:rFonts w:ascii="Arial" w:hAnsi="Arial" w:cs="Arial"/>
          <w:sz w:val="20"/>
          <w:szCs w:val="20"/>
        </w:rPr>
        <w:t xml:space="preserve"> All information collected is reported accurately. We double-checked the data to ensure everything was correct and presented in the right context.</w:t>
      </w:r>
    </w:p>
    <w:p w14:paraId="39AE1892" w14:textId="77777777" w:rsidR="00BE1707" w:rsidRPr="003B17DD" w:rsidRDefault="00BE1707" w:rsidP="00075BF6">
      <w:pPr>
        <w:pStyle w:val="NormalWeb"/>
        <w:spacing w:before="0" w:beforeAutospacing="0" w:after="0" w:afterAutospacing="0" w:line="276" w:lineRule="auto"/>
        <w:jc w:val="both"/>
        <w:rPr>
          <w:rFonts w:ascii="Arial" w:hAnsi="Arial" w:cs="Arial"/>
          <w:sz w:val="20"/>
          <w:szCs w:val="20"/>
        </w:rPr>
      </w:pPr>
      <w:r w:rsidRPr="003B17DD">
        <w:rPr>
          <w:rStyle w:val="Strong"/>
          <w:rFonts w:ascii="Arial" w:eastAsia="Calibri" w:hAnsi="Arial" w:cs="Arial"/>
          <w:sz w:val="20"/>
          <w:szCs w:val="20"/>
        </w:rPr>
        <w:t>Participant Feedback:</w:t>
      </w:r>
      <w:r w:rsidRPr="003B17DD">
        <w:rPr>
          <w:rFonts w:ascii="Arial" w:hAnsi="Arial" w:cs="Arial"/>
          <w:sz w:val="20"/>
          <w:szCs w:val="20"/>
        </w:rPr>
        <w:t xml:space="preserve"> We shared key findings with the community to get their thoughts and included their feedback in the final report.</w:t>
      </w:r>
    </w:p>
    <w:p w14:paraId="4C9C4F92" w14:textId="2E7EBD4E" w:rsidR="000809A1" w:rsidRDefault="00BE1707" w:rsidP="00075BF6">
      <w:pPr>
        <w:pStyle w:val="NormalWeb"/>
        <w:spacing w:before="0" w:beforeAutospacing="0" w:after="240" w:afterAutospacing="0" w:line="276" w:lineRule="auto"/>
        <w:jc w:val="both"/>
        <w:rPr>
          <w:rFonts w:ascii="Arial" w:hAnsi="Arial" w:cs="Arial"/>
          <w:sz w:val="20"/>
          <w:szCs w:val="20"/>
        </w:rPr>
      </w:pPr>
      <w:r w:rsidRPr="003B17DD">
        <w:rPr>
          <w:rFonts w:ascii="Arial" w:hAnsi="Arial" w:cs="Arial"/>
          <w:b/>
          <w:bCs/>
          <w:sz w:val="20"/>
          <w:szCs w:val="20"/>
        </w:rPr>
        <w:t>Child Protection</w:t>
      </w:r>
      <w:r w:rsidRPr="003B17DD">
        <w:rPr>
          <w:rFonts w:ascii="Arial" w:hAnsi="Arial" w:cs="Arial"/>
          <w:sz w:val="20"/>
          <w:szCs w:val="20"/>
        </w:rPr>
        <w:t>: When talking to children, a responsible adult was present with the child. Children were asked personal or upsetting questions, and all interviewers followed strict child protection policies and rules.</w:t>
      </w:r>
    </w:p>
    <w:p w14:paraId="4E6BE7C6" w14:textId="488054AE" w:rsidR="00976E34" w:rsidRPr="00696571" w:rsidRDefault="00587CDA" w:rsidP="008D441C">
      <w:pPr>
        <w:pStyle w:val="Default"/>
        <w:numPr>
          <w:ilvl w:val="0"/>
          <w:numId w:val="17"/>
        </w:numPr>
        <w:spacing w:after="240" w:line="276" w:lineRule="auto"/>
        <w:ind w:left="270"/>
        <w:jc w:val="both"/>
        <w:rPr>
          <w:rFonts w:ascii="Arial" w:hAnsi="Arial" w:cs="Arial"/>
          <w:sz w:val="20"/>
          <w:szCs w:val="20"/>
        </w:rPr>
      </w:pPr>
      <w:r w:rsidRPr="00976E34">
        <w:rPr>
          <w:rFonts w:ascii="Arial" w:hAnsi="Arial" w:cs="Arial"/>
          <w:b/>
          <w:bCs/>
          <w:sz w:val="22"/>
          <w:szCs w:val="22"/>
        </w:rPr>
        <w:t>ETHICAL</w:t>
      </w:r>
      <w:r w:rsidRPr="00587CDA">
        <w:rPr>
          <w:rFonts w:ascii="Arial" w:hAnsi="Arial" w:cs="Arial"/>
          <w:b/>
          <w:bCs/>
          <w:sz w:val="22"/>
          <w:szCs w:val="22"/>
        </w:rPr>
        <w:t xml:space="preserve"> APPROVAL:</w:t>
      </w:r>
      <w:r w:rsidR="00696571">
        <w:rPr>
          <w:rFonts w:ascii="Arial" w:hAnsi="Arial" w:cs="Arial"/>
          <w:b/>
          <w:bCs/>
          <w:sz w:val="22"/>
          <w:szCs w:val="22"/>
        </w:rPr>
        <w:t xml:space="preserve"> </w:t>
      </w:r>
      <w:r w:rsidR="0025361D">
        <w:rPr>
          <w:rFonts w:ascii="Arial" w:hAnsi="Arial" w:cs="Arial"/>
          <w:sz w:val="20"/>
          <w:szCs w:val="20"/>
        </w:rPr>
        <w:t>The approval for the survey was taken from the respective authorit</w:t>
      </w:r>
      <w:r w:rsidR="008D441C">
        <w:rPr>
          <w:rFonts w:ascii="Arial" w:hAnsi="Arial" w:cs="Arial"/>
          <w:sz w:val="20"/>
          <w:szCs w:val="20"/>
        </w:rPr>
        <w:t>ies</w:t>
      </w:r>
      <w:r w:rsidR="000A5423">
        <w:rPr>
          <w:rFonts w:ascii="Arial" w:hAnsi="Arial" w:cs="Arial"/>
          <w:sz w:val="20"/>
          <w:szCs w:val="20"/>
        </w:rPr>
        <w:t>,</w:t>
      </w:r>
      <w:r w:rsidR="0025361D">
        <w:rPr>
          <w:rFonts w:ascii="Arial" w:hAnsi="Arial" w:cs="Arial"/>
          <w:sz w:val="20"/>
          <w:szCs w:val="20"/>
        </w:rPr>
        <w:t xml:space="preserve"> such </w:t>
      </w:r>
      <w:r w:rsidR="000A5423">
        <w:rPr>
          <w:rFonts w:ascii="Arial" w:hAnsi="Arial" w:cs="Arial"/>
          <w:sz w:val="20"/>
          <w:szCs w:val="20"/>
        </w:rPr>
        <w:t xml:space="preserve">as </w:t>
      </w:r>
      <w:r w:rsidR="00045A2C">
        <w:rPr>
          <w:rFonts w:ascii="Arial" w:hAnsi="Arial" w:cs="Arial"/>
          <w:sz w:val="20"/>
          <w:szCs w:val="20"/>
        </w:rPr>
        <w:t>the Refugee Relief Repatriation Commi</w:t>
      </w:r>
      <w:r w:rsidR="000A5423">
        <w:rPr>
          <w:rFonts w:ascii="Arial" w:hAnsi="Arial" w:cs="Arial"/>
          <w:sz w:val="20"/>
          <w:szCs w:val="20"/>
        </w:rPr>
        <w:t>ssioner (RRRC), the Camp-in-Charge (</w:t>
      </w:r>
      <w:proofErr w:type="spellStart"/>
      <w:r w:rsidR="000A5423">
        <w:rPr>
          <w:rFonts w:ascii="Arial" w:hAnsi="Arial" w:cs="Arial"/>
          <w:sz w:val="20"/>
          <w:szCs w:val="20"/>
        </w:rPr>
        <w:t>CiC</w:t>
      </w:r>
      <w:proofErr w:type="spellEnd"/>
      <w:r w:rsidR="000A5423">
        <w:rPr>
          <w:rFonts w:ascii="Arial" w:hAnsi="Arial" w:cs="Arial"/>
          <w:sz w:val="20"/>
          <w:szCs w:val="20"/>
        </w:rPr>
        <w:t xml:space="preserve">) of the respective camps </w:t>
      </w:r>
    </w:p>
    <w:p w14:paraId="4D8DA7D1" w14:textId="364FED29" w:rsidR="00976E34" w:rsidRPr="00696571" w:rsidRDefault="00587CDA" w:rsidP="008D441C">
      <w:pPr>
        <w:pStyle w:val="Default"/>
        <w:numPr>
          <w:ilvl w:val="0"/>
          <w:numId w:val="17"/>
        </w:numPr>
        <w:spacing w:after="240" w:line="276" w:lineRule="auto"/>
        <w:ind w:left="270"/>
        <w:jc w:val="both"/>
        <w:rPr>
          <w:rFonts w:ascii="Arial" w:eastAsia="Times New Roman" w:hAnsi="Arial" w:cs="Arial"/>
          <w:color w:val="auto"/>
          <w:sz w:val="20"/>
          <w:szCs w:val="20"/>
          <w:lang w:bidi="ar-SA"/>
        </w:rPr>
      </w:pPr>
      <w:r w:rsidRPr="00976E34">
        <w:rPr>
          <w:rFonts w:ascii="Arial" w:hAnsi="Arial" w:cs="Arial"/>
          <w:b/>
          <w:bCs/>
          <w:sz w:val="22"/>
          <w:szCs w:val="22"/>
        </w:rPr>
        <w:t>CONFLICT</w:t>
      </w:r>
      <w:r w:rsidRPr="00587CDA">
        <w:rPr>
          <w:rFonts w:ascii="Arial" w:hAnsi="Arial" w:cs="Arial"/>
          <w:b/>
          <w:bCs/>
          <w:sz w:val="22"/>
          <w:szCs w:val="22"/>
        </w:rPr>
        <w:t xml:space="preserve"> OF INTEREST STATEMENT: </w:t>
      </w:r>
      <w:r w:rsidR="008D441C">
        <w:rPr>
          <w:rFonts w:ascii="Arial" w:eastAsia="Times New Roman" w:hAnsi="Arial" w:cs="Arial"/>
          <w:color w:val="auto"/>
          <w:sz w:val="20"/>
          <w:szCs w:val="20"/>
          <w:lang w:bidi="ar-SA"/>
        </w:rPr>
        <w:t xml:space="preserve">All authors and </w:t>
      </w:r>
      <w:r w:rsidR="00977381">
        <w:rPr>
          <w:rFonts w:ascii="Arial" w:eastAsia="Times New Roman" w:hAnsi="Arial" w:cs="Arial"/>
          <w:color w:val="auto"/>
          <w:sz w:val="20"/>
          <w:szCs w:val="20"/>
          <w:lang w:bidi="ar-SA"/>
        </w:rPr>
        <w:t>researchers</w:t>
      </w:r>
      <w:r w:rsidR="008D441C">
        <w:rPr>
          <w:rFonts w:ascii="Arial" w:eastAsia="Times New Roman" w:hAnsi="Arial" w:cs="Arial"/>
          <w:color w:val="auto"/>
          <w:sz w:val="20"/>
          <w:szCs w:val="20"/>
          <w:lang w:bidi="ar-SA"/>
        </w:rPr>
        <w:t xml:space="preserve"> declared that there is no </w:t>
      </w:r>
      <w:r w:rsidR="00977381">
        <w:rPr>
          <w:rFonts w:ascii="Arial" w:eastAsia="Times New Roman" w:hAnsi="Arial" w:cs="Arial"/>
          <w:color w:val="auto"/>
          <w:sz w:val="20"/>
          <w:szCs w:val="20"/>
          <w:lang w:bidi="ar-SA"/>
        </w:rPr>
        <w:t xml:space="preserve">personal </w:t>
      </w:r>
      <w:r w:rsidR="008D441C">
        <w:rPr>
          <w:rFonts w:ascii="Arial" w:eastAsia="Times New Roman" w:hAnsi="Arial" w:cs="Arial"/>
          <w:color w:val="auto"/>
          <w:sz w:val="20"/>
          <w:szCs w:val="20"/>
          <w:lang w:bidi="ar-SA"/>
        </w:rPr>
        <w:t xml:space="preserve">conflict of interest </w:t>
      </w:r>
      <w:r w:rsidR="00977381">
        <w:rPr>
          <w:rFonts w:ascii="Arial" w:eastAsia="Times New Roman" w:hAnsi="Arial" w:cs="Arial"/>
          <w:color w:val="auto"/>
          <w:sz w:val="20"/>
          <w:szCs w:val="20"/>
          <w:lang w:bidi="ar-SA"/>
        </w:rPr>
        <w:t>in the study.</w:t>
      </w:r>
    </w:p>
    <w:p w14:paraId="3CEA55EA" w14:textId="1FEBC6AA" w:rsidR="000809A1" w:rsidRPr="003446BF" w:rsidRDefault="003446BF" w:rsidP="00785974">
      <w:pPr>
        <w:pStyle w:val="Default"/>
        <w:spacing w:line="276" w:lineRule="auto"/>
        <w:ind w:left="270"/>
        <w:rPr>
          <w:rFonts w:ascii="Arial" w:hAnsi="Arial" w:cs="Arial"/>
          <w:b/>
          <w:bCs/>
          <w:sz w:val="22"/>
          <w:szCs w:val="22"/>
        </w:rPr>
      </w:pPr>
      <w:bookmarkStart w:id="51" w:name="_Hlk193540946"/>
      <w:bookmarkStart w:id="52" w:name="_Hlk180402183"/>
      <w:bookmarkStart w:id="53" w:name="_Hlk183680988"/>
      <w:bookmarkStart w:id="54" w:name="_Hlk197173371"/>
      <w:r w:rsidRPr="003446BF">
        <w:rPr>
          <w:rFonts w:ascii="Arial" w:hAnsi="Arial" w:cs="Arial"/>
          <w:b/>
          <w:bCs/>
          <w:sz w:val="22"/>
          <w:szCs w:val="22"/>
        </w:rPr>
        <w:t>DISCLAIMER (ARTIFICIAL INTELLIGENCE)</w:t>
      </w:r>
    </w:p>
    <w:bookmarkEnd w:id="51"/>
    <w:bookmarkEnd w:id="52"/>
    <w:bookmarkEnd w:id="53"/>
    <w:bookmarkEnd w:id="54"/>
    <w:p w14:paraId="78D85373" w14:textId="77777777" w:rsidR="00785974" w:rsidRDefault="00785974" w:rsidP="00785974">
      <w:pPr>
        <w:pStyle w:val="ListParagraph"/>
      </w:pPr>
      <w:r>
        <w:t xml:space="preserve">Author(s) hereby </w:t>
      </w:r>
      <w:proofErr w:type="gramStart"/>
      <w:r>
        <w:t>declare</w:t>
      </w:r>
      <w:proofErr w:type="gramEnd"/>
      <w:r>
        <w:t xml:space="preserve"> that NO generative AI technologies such as Large Language Models (ChatGPT, COPILOT, etc.) and text-to-image generators have been used during the writing or editing of this manuscript. </w:t>
      </w:r>
    </w:p>
    <w:p w14:paraId="10F0FD14" w14:textId="5B04771D" w:rsidR="000D1810" w:rsidRPr="00C27847" w:rsidRDefault="00460BE8" w:rsidP="00075BF6">
      <w:pPr>
        <w:pStyle w:val="Default"/>
        <w:numPr>
          <w:ilvl w:val="0"/>
          <w:numId w:val="17"/>
        </w:numPr>
        <w:spacing w:line="276" w:lineRule="auto"/>
        <w:ind w:left="270"/>
        <w:rPr>
          <w:rFonts w:ascii="Arial" w:hAnsi="Arial" w:cs="Arial"/>
          <w:b/>
          <w:bCs/>
          <w:lang w:eastAsia="es-ES"/>
        </w:rPr>
      </w:pPr>
      <w:r w:rsidRPr="00BE1707">
        <w:rPr>
          <w:rFonts w:ascii="Arial" w:hAnsi="Arial" w:cs="Arial"/>
          <w:b/>
          <w:bCs/>
          <w:sz w:val="22"/>
          <w:szCs w:val="22"/>
        </w:rPr>
        <w:t>REFERENCE</w:t>
      </w:r>
    </w:p>
    <w:p w14:paraId="0829B30C" w14:textId="086F4477" w:rsidR="000D1810" w:rsidRPr="00E0741E" w:rsidRDefault="000D1810" w:rsidP="008E4DC8">
      <w:pPr>
        <w:spacing w:before="240" w:line="276" w:lineRule="auto"/>
        <w:contextualSpacing/>
        <w:jc w:val="both"/>
        <w:rPr>
          <w:rFonts w:ascii="Arial" w:hAnsi="Arial" w:cs="Arial"/>
          <w:color w:val="000000"/>
          <w:sz w:val="20"/>
          <w:szCs w:val="20"/>
          <w:lang w:eastAsia="es-ES"/>
        </w:rPr>
      </w:pPr>
      <w:r w:rsidRPr="00E0741E">
        <w:rPr>
          <w:rFonts w:ascii="Arial" w:hAnsi="Arial" w:cs="Arial"/>
          <w:color w:val="000000"/>
          <w:sz w:val="20"/>
          <w:szCs w:val="20"/>
          <w:lang w:eastAsia="es-ES"/>
        </w:rPr>
        <w:lastRenderedPageBreak/>
        <w:t xml:space="preserve">[1] World Health Organization. Infant and Young Child Feeding: Model Chapter for Textbooks for Medical Students and Allied Health Professionals. France: World Health Organization, 2009. </w:t>
      </w:r>
      <w:hyperlink r:id="rId23" w:history="1">
        <w:r w:rsidR="0040697D" w:rsidRPr="005E796D">
          <w:rPr>
            <w:rStyle w:val="Hyperlink"/>
            <w:rFonts w:ascii="Arial" w:hAnsi="Arial" w:cs="Arial"/>
            <w:sz w:val="20"/>
            <w:szCs w:val="20"/>
            <w:highlight w:val="yellow"/>
            <w:lang w:eastAsia="es-ES"/>
          </w:rPr>
          <w:t>https://www.who.int/publications/i/item/9789241597494</w:t>
        </w:r>
      </w:hyperlink>
      <w:r w:rsidR="0040697D">
        <w:rPr>
          <w:rFonts w:ascii="Arial" w:hAnsi="Arial" w:cs="Arial"/>
          <w:color w:val="000000"/>
          <w:sz w:val="20"/>
          <w:szCs w:val="20"/>
          <w:lang w:eastAsia="es-ES"/>
        </w:rPr>
        <w:t xml:space="preserve"> </w:t>
      </w:r>
    </w:p>
    <w:p w14:paraId="42C6917A" w14:textId="1B4C2E65" w:rsidR="000D1810" w:rsidRPr="00E0741E" w:rsidRDefault="000D1810" w:rsidP="008E4DC8">
      <w:pPr>
        <w:spacing w:before="240" w:line="276" w:lineRule="auto"/>
        <w:contextualSpacing/>
        <w:jc w:val="both"/>
        <w:rPr>
          <w:rFonts w:ascii="Arial" w:hAnsi="Arial" w:cs="Arial"/>
          <w:color w:val="000000"/>
          <w:sz w:val="20"/>
          <w:szCs w:val="20"/>
          <w:lang w:eastAsia="es-ES"/>
        </w:rPr>
      </w:pPr>
      <w:r w:rsidRPr="00E0741E">
        <w:rPr>
          <w:rFonts w:ascii="Arial" w:hAnsi="Arial" w:cs="Arial"/>
          <w:color w:val="000000"/>
          <w:sz w:val="20"/>
          <w:szCs w:val="20"/>
          <w:lang w:eastAsia="es-ES"/>
        </w:rPr>
        <w:t xml:space="preserve">[2] Black RE, Morris SS, Bryce J. Where and why are 10 million children dying every year? Lancet 2003; 361: 2226-34. </w:t>
      </w:r>
      <w:hyperlink r:id="rId24" w:history="1">
        <w:r w:rsidR="0040697D" w:rsidRPr="005E796D">
          <w:rPr>
            <w:rStyle w:val="Hyperlink"/>
            <w:rFonts w:ascii="Arial" w:hAnsi="Arial" w:cs="Arial"/>
            <w:sz w:val="20"/>
            <w:szCs w:val="20"/>
            <w:highlight w:val="yellow"/>
            <w:lang w:eastAsia="es-ES"/>
          </w:rPr>
          <w:t>https://doi.org/10.1016/s0140-6736(03)13779-8</w:t>
        </w:r>
      </w:hyperlink>
      <w:r w:rsidR="0040697D">
        <w:rPr>
          <w:rFonts w:ascii="Arial" w:hAnsi="Arial" w:cs="Arial"/>
          <w:color w:val="000000"/>
          <w:sz w:val="20"/>
          <w:szCs w:val="20"/>
          <w:lang w:eastAsia="es-ES"/>
        </w:rPr>
        <w:t xml:space="preserve"> </w:t>
      </w:r>
    </w:p>
    <w:p w14:paraId="56C7BF0C" w14:textId="0B834988" w:rsidR="000D1810" w:rsidRDefault="000D1810" w:rsidP="008E4DC8">
      <w:pPr>
        <w:spacing w:before="240" w:line="276" w:lineRule="auto"/>
        <w:contextualSpacing/>
        <w:jc w:val="both"/>
        <w:rPr>
          <w:rFonts w:ascii="Arial" w:hAnsi="Arial" w:cs="Arial"/>
          <w:color w:val="000000"/>
          <w:sz w:val="20"/>
          <w:szCs w:val="20"/>
          <w:lang w:eastAsia="es-ES"/>
        </w:rPr>
      </w:pPr>
      <w:r w:rsidRPr="00E0741E">
        <w:rPr>
          <w:rFonts w:ascii="Arial" w:hAnsi="Arial" w:cs="Arial"/>
          <w:color w:val="000000"/>
          <w:sz w:val="20"/>
          <w:szCs w:val="20"/>
          <w:lang w:eastAsia="es-ES"/>
        </w:rPr>
        <w:t xml:space="preserve">[3] WHO. Effect of breastfeeding on infant and child mortality due to infectious diseases in less developed countries: a pooled analysis. Collaborative Study Team on the role of breastfeeding on the prevention of infant mortality. Lancet 2000; 355: 451-5. </w:t>
      </w:r>
      <w:hyperlink r:id="rId25" w:history="1">
        <w:r w:rsidR="0040697D" w:rsidRPr="005E796D">
          <w:rPr>
            <w:rStyle w:val="Hyperlink"/>
            <w:rFonts w:ascii="Arial" w:hAnsi="Arial" w:cs="Arial"/>
            <w:sz w:val="20"/>
            <w:szCs w:val="20"/>
            <w:highlight w:val="yellow"/>
            <w:lang w:eastAsia="es-ES"/>
          </w:rPr>
          <w:t>https://pubmed.ncbi.nlm.nih.gov/10841125/</w:t>
        </w:r>
      </w:hyperlink>
      <w:r w:rsidR="0040697D">
        <w:rPr>
          <w:rFonts w:ascii="Arial" w:hAnsi="Arial" w:cs="Arial"/>
          <w:color w:val="000000"/>
          <w:sz w:val="20"/>
          <w:szCs w:val="20"/>
          <w:lang w:eastAsia="es-ES"/>
        </w:rPr>
        <w:t xml:space="preserve"> </w:t>
      </w:r>
    </w:p>
    <w:p w14:paraId="7EFACED9" w14:textId="7C1F7CD3" w:rsidR="00B608D7" w:rsidRPr="00E0741E" w:rsidRDefault="00B608D7" w:rsidP="008E4DC8">
      <w:pPr>
        <w:spacing w:before="240" w:line="276" w:lineRule="auto"/>
        <w:contextualSpacing/>
        <w:jc w:val="both"/>
        <w:rPr>
          <w:rFonts w:ascii="Arial" w:hAnsi="Arial" w:cs="Arial"/>
          <w:color w:val="000000"/>
          <w:sz w:val="20"/>
          <w:szCs w:val="20"/>
        </w:rPr>
      </w:pPr>
      <w:r w:rsidRPr="007C7D79">
        <w:rPr>
          <w:rFonts w:ascii="Arial" w:hAnsi="Arial" w:cs="Arial"/>
          <w:color w:val="000000"/>
          <w:sz w:val="20"/>
          <w:szCs w:val="20"/>
        </w:rPr>
        <w:t>[4] Edmond</w:t>
      </w:r>
      <w:r w:rsidRPr="00E0741E">
        <w:rPr>
          <w:rFonts w:ascii="Arial" w:hAnsi="Arial" w:cs="Arial"/>
          <w:color w:val="000000"/>
          <w:sz w:val="20"/>
          <w:szCs w:val="20"/>
        </w:rPr>
        <w:t xml:space="preserve"> KM, Kirkwood BR, </w:t>
      </w:r>
      <w:proofErr w:type="spellStart"/>
      <w:r w:rsidRPr="00E0741E">
        <w:rPr>
          <w:rFonts w:ascii="Arial" w:hAnsi="Arial" w:cs="Arial"/>
          <w:color w:val="000000"/>
          <w:sz w:val="20"/>
          <w:szCs w:val="20"/>
        </w:rPr>
        <w:t>Amenga-Etego</w:t>
      </w:r>
      <w:proofErr w:type="spellEnd"/>
      <w:r w:rsidRPr="00E0741E">
        <w:rPr>
          <w:rFonts w:ascii="Arial" w:hAnsi="Arial" w:cs="Arial"/>
          <w:color w:val="000000"/>
          <w:sz w:val="20"/>
          <w:szCs w:val="20"/>
        </w:rPr>
        <w:t xml:space="preserve"> S, Owusu- Agyei S, Hurt LS. Effect of early infant feeding practices on infection-specific neonatal mortality: an investigation of the causal links with observational data from rural Ghana. Am J ClinNutr2007; 86: 1126-31</w:t>
      </w:r>
      <w:r w:rsidRPr="005E796D">
        <w:rPr>
          <w:rFonts w:ascii="Arial" w:hAnsi="Arial" w:cs="Arial"/>
          <w:color w:val="000000"/>
          <w:sz w:val="20"/>
          <w:szCs w:val="20"/>
          <w:highlight w:val="yellow"/>
        </w:rPr>
        <w:t>.</w:t>
      </w:r>
      <w:r w:rsidR="0040697D" w:rsidRPr="005E796D">
        <w:rPr>
          <w:rFonts w:ascii="Arial" w:hAnsi="Arial" w:cs="Arial"/>
          <w:color w:val="000000"/>
          <w:sz w:val="20"/>
          <w:szCs w:val="20"/>
          <w:highlight w:val="yellow"/>
        </w:rPr>
        <w:t xml:space="preserve"> </w:t>
      </w:r>
      <w:hyperlink r:id="rId26" w:history="1">
        <w:r w:rsidR="0040697D" w:rsidRPr="005E796D">
          <w:rPr>
            <w:rStyle w:val="Hyperlink"/>
            <w:rFonts w:ascii="Arial" w:hAnsi="Arial" w:cs="Arial"/>
            <w:sz w:val="20"/>
            <w:szCs w:val="20"/>
            <w:highlight w:val="yellow"/>
          </w:rPr>
          <w:t>https://pubmed.ncbi.nlm.nih.gov/17921392/</w:t>
        </w:r>
      </w:hyperlink>
      <w:r w:rsidR="0040697D">
        <w:rPr>
          <w:rFonts w:ascii="Arial" w:hAnsi="Arial" w:cs="Arial"/>
          <w:color w:val="000000"/>
          <w:sz w:val="20"/>
          <w:szCs w:val="20"/>
        </w:rPr>
        <w:t xml:space="preserve"> </w:t>
      </w:r>
    </w:p>
    <w:p w14:paraId="47F9255F" w14:textId="43F8CE85" w:rsidR="000D1810" w:rsidRPr="00E0741E" w:rsidRDefault="00460BE8" w:rsidP="008E4DC8">
      <w:pPr>
        <w:spacing w:before="240" w:line="276" w:lineRule="auto"/>
        <w:contextualSpacing/>
        <w:jc w:val="both"/>
        <w:rPr>
          <w:rFonts w:ascii="Arial" w:hAnsi="Arial" w:cs="Arial"/>
          <w:color w:val="000000"/>
          <w:sz w:val="20"/>
          <w:szCs w:val="20"/>
          <w:lang w:eastAsia="es-ES"/>
        </w:rPr>
      </w:pPr>
      <w:r w:rsidRPr="00E0741E">
        <w:rPr>
          <w:rFonts w:ascii="Arial" w:hAnsi="Arial" w:cs="Arial"/>
          <w:color w:val="000000"/>
          <w:sz w:val="20"/>
          <w:szCs w:val="20"/>
          <w:lang w:eastAsia="es-ES"/>
        </w:rPr>
        <w:t>[</w:t>
      </w:r>
      <w:r w:rsidR="00B608D7">
        <w:rPr>
          <w:rFonts w:ascii="Arial" w:hAnsi="Arial" w:cs="Arial"/>
          <w:color w:val="000000"/>
          <w:sz w:val="20"/>
          <w:szCs w:val="20"/>
          <w:lang w:eastAsia="es-ES"/>
        </w:rPr>
        <w:t>5</w:t>
      </w:r>
      <w:r w:rsidRPr="00E0741E">
        <w:rPr>
          <w:rFonts w:ascii="Arial" w:hAnsi="Arial" w:cs="Arial"/>
          <w:color w:val="000000"/>
          <w:sz w:val="20"/>
          <w:szCs w:val="20"/>
          <w:lang w:eastAsia="es-ES"/>
        </w:rPr>
        <w:t xml:space="preserve">] </w:t>
      </w:r>
      <w:r w:rsidR="000D1810" w:rsidRPr="00E0741E">
        <w:rPr>
          <w:rFonts w:ascii="Arial" w:hAnsi="Arial" w:cs="Arial"/>
          <w:color w:val="000000"/>
          <w:sz w:val="20"/>
          <w:szCs w:val="20"/>
          <w:lang w:eastAsia="es-ES"/>
        </w:rPr>
        <w:t xml:space="preserve">Arzu, T., Sujan, M. A. K., &amp; Hossain, M. S. (2017). Assessment of infant and young child feeding indicators with special emphasis on practices and knowledge of mothers in rural areas. International Journal of Science and Research (IJSR), 6(10), 888–891. </w:t>
      </w:r>
      <w:hyperlink r:id="rId27" w:history="1">
        <w:r w:rsidR="0040697D" w:rsidRPr="003662B2">
          <w:rPr>
            <w:rStyle w:val="Hyperlink"/>
            <w:rFonts w:ascii="Arial" w:hAnsi="Arial" w:cs="Arial"/>
            <w:bCs/>
            <w:i/>
            <w:iCs/>
            <w:w w:val="90"/>
            <w:sz w:val="20"/>
            <w:szCs w:val="20"/>
            <w:highlight w:val="yellow"/>
          </w:rPr>
          <w:t>https://www.ijsr.net/getabstract.php?paperid=ART20176925</w:t>
        </w:r>
      </w:hyperlink>
      <w:r w:rsidR="0040697D">
        <w:t xml:space="preserve"> </w:t>
      </w:r>
      <w:r w:rsidR="0040697D" w:rsidRPr="003662B2">
        <w:rPr>
          <w:rStyle w:val="Hyperlink"/>
          <w:rFonts w:ascii="Arial" w:hAnsi="Arial" w:cs="Arial"/>
          <w:bCs/>
          <w:i/>
          <w:iCs/>
          <w:w w:val="90"/>
          <w:sz w:val="20"/>
          <w:szCs w:val="20"/>
          <w:highlight w:val="yellow"/>
        </w:rPr>
        <w:t xml:space="preserve"> </w:t>
      </w:r>
      <w:r w:rsidR="0040697D">
        <w:rPr>
          <w:rStyle w:val="Hyperlink"/>
          <w:rFonts w:ascii="Arial" w:hAnsi="Arial" w:cs="Arial"/>
          <w:bCs/>
          <w:i/>
          <w:iCs/>
          <w:w w:val="90"/>
          <w:sz w:val="20"/>
          <w:szCs w:val="20"/>
        </w:rPr>
        <w:t xml:space="preserve"> </w:t>
      </w:r>
    </w:p>
    <w:p w14:paraId="3C1B8A93" w14:textId="045A4819" w:rsidR="000D1810" w:rsidRPr="00E0741E" w:rsidRDefault="00460BE8" w:rsidP="008E4DC8">
      <w:pPr>
        <w:spacing w:before="240" w:line="276" w:lineRule="auto"/>
        <w:contextualSpacing/>
        <w:jc w:val="both"/>
        <w:rPr>
          <w:rFonts w:ascii="Arial" w:hAnsi="Arial" w:cs="Arial"/>
          <w:color w:val="000000"/>
          <w:sz w:val="20"/>
          <w:szCs w:val="20"/>
          <w:lang w:eastAsia="es-ES"/>
        </w:rPr>
      </w:pPr>
      <w:r w:rsidRPr="00E0741E">
        <w:rPr>
          <w:rFonts w:ascii="Arial" w:hAnsi="Arial" w:cs="Arial"/>
          <w:color w:val="000000"/>
          <w:sz w:val="20"/>
          <w:szCs w:val="20"/>
          <w:lang w:eastAsia="es-ES"/>
        </w:rPr>
        <w:t>[</w:t>
      </w:r>
      <w:r w:rsidR="00B608D7">
        <w:rPr>
          <w:rFonts w:ascii="Arial" w:hAnsi="Arial" w:cs="Arial"/>
          <w:color w:val="000000"/>
          <w:sz w:val="20"/>
          <w:szCs w:val="20"/>
          <w:lang w:eastAsia="es-ES"/>
        </w:rPr>
        <w:t>6</w:t>
      </w:r>
      <w:r w:rsidRPr="00E0741E">
        <w:rPr>
          <w:rFonts w:ascii="Arial" w:hAnsi="Arial" w:cs="Arial"/>
          <w:color w:val="000000"/>
          <w:sz w:val="20"/>
          <w:szCs w:val="20"/>
          <w:lang w:eastAsia="es-ES"/>
        </w:rPr>
        <w:t xml:space="preserve">] </w:t>
      </w:r>
      <w:r w:rsidR="000D1810" w:rsidRPr="00E0741E">
        <w:rPr>
          <w:rFonts w:ascii="Arial" w:hAnsi="Arial" w:cs="Arial"/>
          <w:color w:val="000000"/>
          <w:sz w:val="20"/>
          <w:szCs w:val="20"/>
          <w:lang w:eastAsia="es-ES"/>
        </w:rPr>
        <w:t xml:space="preserve">Arzu, T., Satter, M. A., Paul, D. K., Sujan, A. K., Jabin, S. A., Mitra, K., Islam, D., et al. (2024). Comparison between low-cost locally produced complementary foods with high-cost imported complementary foods available in Bangladesh by rat bioassay. International Journal of Life Science Research Archive, 7(1), 19–27. </w:t>
      </w:r>
      <w:hyperlink r:id="rId28" w:history="1">
        <w:r w:rsidR="0040697D" w:rsidRPr="003662B2">
          <w:rPr>
            <w:rStyle w:val="Hyperlink"/>
            <w:rFonts w:ascii="Arial" w:hAnsi="Arial" w:cs="Arial"/>
            <w:bCs/>
            <w:i/>
            <w:iCs/>
            <w:w w:val="90"/>
            <w:sz w:val="20"/>
            <w:szCs w:val="20"/>
            <w:highlight w:val="yellow"/>
          </w:rPr>
          <w:t>https://doi.org/10.53771/ijlsra.2024.7.1.0058</w:t>
        </w:r>
      </w:hyperlink>
      <w:r w:rsidR="0040697D">
        <w:rPr>
          <w:rFonts w:ascii="Arial" w:hAnsi="Arial" w:cs="Arial"/>
          <w:bCs/>
          <w:w w:val="90"/>
          <w:sz w:val="20"/>
          <w:szCs w:val="20"/>
        </w:rPr>
        <w:t xml:space="preserve"> </w:t>
      </w:r>
    </w:p>
    <w:p w14:paraId="079FF3CF" w14:textId="65939582" w:rsidR="000D1810" w:rsidRPr="00E0741E" w:rsidRDefault="00460BE8" w:rsidP="008E4DC8">
      <w:pPr>
        <w:spacing w:before="240" w:line="276" w:lineRule="auto"/>
        <w:contextualSpacing/>
        <w:jc w:val="both"/>
        <w:rPr>
          <w:rFonts w:ascii="Arial" w:hAnsi="Arial" w:cs="Arial"/>
          <w:color w:val="000000"/>
          <w:sz w:val="20"/>
          <w:szCs w:val="20"/>
          <w:lang w:eastAsia="es-ES"/>
        </w:rPr>
      </w:pPr>
      <w:r w:rsidRPr="00E0741E">
        <w:rPr>
          <w:rFonts w:ascii="Arial" w:hAnsi="Arial" w:cs="Arial"/>
          <w:color w:val="000000"/>
          <w:sz w:val="20"/>
          <w:szCs w:val="20"/>
          <w:lang w:eastAsia="es-ES"/>
        </w:rPr>
        <w:t>[</w:t>
      </w:r>
      <w:r w:rsidR="00B608D7">
        <w:rPr>
          <w:rFonts w:ascii="Arial" w:hAnsi="Arial" w:cs="Arial"/>
          <w:color w:val="000000"/>
          <w:sz w:val="20"/>
          <w:szCs w:val="20"/>
          <w:lang w:eastAsia="es-ES"/>
        </w:rPr>
        <w:t>7</w:t>
      </w:r>
      <w:r w:rsidRPr="00E0741E">
        <w:rPr>
          <w:rFonts w:ascii="Arial" w:hAnsi="Arial" w:cs="Arial"/>
          <w:color w:val="000000"/>
          <w:sz w:val="20"/>
          <w:szCs w:val="20"/>
          <w:lang w:eastAsia="es-ES"/>
        </w:rPr>
        <w:t xml:space="preserve">] </w:t>
      </w:r>
      <w:r w:rsidR="000D1810" w:rsidRPr="00E0741E">
        <w:rPr>
          <w:rFonts w:ascii="Arial" w:hAnsi="Arial" w:cs="Arial"/>
          <w:color w:val="000000"/>
          <w:sz w:val="20"/>
          <w:szCs w:val="20"/>
          <w:lang w:eastAsia="es-ES"/>
        </w:rPr>
        <w:t xml:space="preserve">Arzu, T., Sujan, A. K., Paul, D. K., Ahmad, T., Juliana, F. M., &amp; Hossain, S. (2019). Comparative study of growth monitoring &amp; promotion of children with special care (IYCF counseling) and without special care. American Journal of Food Science and Technology, 7(4), 104–112. </w:t>
      </w:r>
      <w:hyperlink r:id="rId29" w:history="1">
        <w:r w:rsidR="006F2BAE" w:rsidRPr="00451715">
          <w:rPr>
            <w:rStyle w:val="Hyperlink"/>
            <w:rFonts w:ascii="Arial" w:hAnsi="Arial" w:cs="Arial"/>
            <w:bCs/>
            <w:i/>
            <w:iCs/>
            <w:w w:val="90"/>
            <w:sz w:val="20"/>
            <w:szCs w:val="20"/>
            <w:highlight w:val="yellow"/>
          </w:rPr>
          <w:t>https://pubs.sciepub.com/ajfst/7/4/1/index.html</w:t>
        </w:r>
      </w:hyperlink>
      <w:r w:rsidR="006F2BAE">
        <w:rPr>
          <w:rFonts w:ascii="Arial" w:hAnsi="Arial" w:cs="Arial"/>
          <w:bCs/>
          <w:w w:val="90"/>
          <w:sz w:val="20"/>
          <w:szCs w:val="20"/>
        </w:rPr>
        <w:t xml:space="preserve">  </w:t>
      </w:r>
    </w:p>
    <w:p w14:paraId="1E590DD7" w14:textId="18D9AED5" w:rsidR="000D1810" w:rsidRPr="00E0741E" w:rsidRDefault="00460BE8" w:rsidP="008E4DC8">
      <w:pPr>
        <w:spacing w:before="240" w:line="276" w:lineRule="auto"/>
        <w:contextualSpacing/>
        <w:jc w:val="both"/>
        <w:rPr>
          <w:rFonts w:ascii="Arial" w:hAnsi="Arial" w:cs="Arial"/>
          <w:color w:val="000000"/>
          <w:sz w:val="20"/>
          <w:szCs w:val="20"/>
          <w:lang w:eastAsia="es-ES"/>
        </w:rPr>
      </w:pPr>
      <w:r w:rsidRPr="00E0741E">
        <w:rPr>
          <w:rFonts w:ascii="Arial" w:hAnsi="Arial" w:cs="Arial"/>
          <w:color w:val="000000"/>
          <w:sz w:val="20"/>
          <w:szCs w:val="20"/>
          <w:lang w:eastAsia="es-ES"/>
        </w:rPr>
        <w:t>[</w:t>
      </w:r>
      <w:r w:rsidR="00B608D7">
        <w:rPr>
          <w:rFonts w:ascii="Arial" w:hAnsi="Arial" w:cs="Arial"/>
          <w:color w:val="000000"/>
          <w:sz w:val="20"/>
          <w:szCs w:val="20"/>
          <w:lang w:eastAsia="es-ES"/>
        </w:rPr>
        <w:t>8</w:t>
      </w:r>
      <w:r w:rsidRPr="00E0741E">
        <w:rPr>
          <w:rFonts w:ascii="Arial" w:hAnsi="Arial" w:cs="Arial"/>
          <w:color w:val="000000"/>
          <w:sz w:val="20"/>
          <w:szCs w:val="20"/>
          <w:lang w:eastAsia="es-ES"/>
        </w:rPr>
        <w:t xml:space="preserve">] </w:t>
      </w:r>
      <w:r w:rsidR="000D1810" w:rsidRPr="00E0741E">
        <w:rPr>
          <w:rFonts w:ascii="Arial" w:hAnsi="Arial" w:cs="Arial"/>
          <w:color w:val="000000"/>
          <w:sz w:val="20"/>
          <w:szCs w:val="20"/>
          <w:lang w:eastAsia="es-ES"/>
        </w:rPr>
        <w:t>Nutrition Sector. (2022). Infant and Young Child Feeding Survey: Rohingya Camps, Cox’s Bazar, Bangladesh</w:t>
      </w:r>
      <w:r w:rsidR="006F2BAE">
        <w:rPr>
          <w:rFonts w:ascii="Arial" w:hAnsi="Arial" w:cs="Arial"/>
          <w:color w:val="000000"/>
          <w:sz w:val="20"/>
          <w:szCs w:val="20"/>
          <w:lang w:eastAsia="es-ES"/>
        </w:rPr>
        <w:t xml:space="preserve">. </w:t>
      </w:r>
      <w:hyperlink r:id="rId30" w:history="1">
        <w:r w:rsidR="006F2BAE" w:rsidRPr="005E796D">
          <w:rPr>
            <w:rStyle w:val="Hyperlink"/>
            <w:rFonts w:ascii="Arial" w:hAnsi="Arial" w:cs="Arial"/>
            <w:sz w:val="20"/>
            <w:szCs w:val="20"/>
            <w:highlight w:val="yellow"/>
            <w:lang w:eastAsia="es-ES"/>
          </w:rPr>
          <w:t>https://rohingyaresponse.org/wp-content/uploads/2023/12/Final-Report-IYCF_Survey_Refugee-camps_Coxs-Bazar_Bangladesh_OCT-2022.pdf</w:t>
        </w:r>
      </w:hyperlink>
      <w:r w:rsidR="006F2BAE">
        <w:rPr>
          <w:rFonts w:ascii="Arial" w:hAnsi="Arial" w:cs="Arial"/>
          <w:color w:val="000000"/>
          <w:sz w:val="20"/>
          <w:szCs w:val="20"/>
          <w:lang w:eastAsia="es-ES"/>
        </w:rPr>
        <w:t xml:space="preserve"> </w:t>
      </w:r>
    </w:p>
    <w:p w14:paraId="5974A913" w14:textId="44616C58" w:rsidR="000D1810" w:rsidRPr="00E0741E" w:rsidRDefault="00460BE8" w:rsidP="008E4DC8">
      <w:pPr>
        <w:spacing w:before="240" w:line="276" w:lineRule="auto"/>
        <w:contextualSpacing/>
        <w:jc w:val="both"/>
        <w:rPr>
          <w:rFonts w:ascii="Arial" w:hAnsi="Arial" w:cs="Arial"/>
          <w:color w:val="000000"/>
          <w:sz w:val="20"/>
          <w:szCs w:val="20"/>
          <w:lang w:eastAsia="es-ES"/>
        </w:rPr>
      </w:pPr>
      <w:r w:rsidRPr="00E0741E">
        <w:rPr>
          <w:rFonts w:ascii="Arial" w:hAnsi="Arial" w:cs="Arial"/>
          <w:color w:val="000000"/>
          <w:sz w:val="20"/>
          <w:szCs w:val="20"/>
          <w:lang w:eastAsia="es-ES"/>
        </w:rPr>
        <w:t>[</w:t>
      </w:r>
      <w:r w:rsidR="00B608D7">
        <w:rPr>
          <w:rFonts w:ascii="Arial" w:hAnsi="Arial" w:cs="Arial"/>
          <w:color w:val="000000"/>
          <w:sz w:val="20"/>
          <w:szCs w:val="20"/>
          <w:lang w:eastAsia="es-ES"/>
        </w:rPr>
        <w:t>9</w:t>
      </w:r>
      <w:r w:rsidRPr="00E0741E">
        <w:rPr>
          <w:rFonts w:ascii="Arial" w:hAnsi="Arial" w:cs="Arial"/>
          <w:color w:val="000000"/>
          <w:sz w:val="20"/>
          <w:szCs w:val="20"/>
          <w:lang w:eastAsia="es-ES"/>
        </w:rPr>
        <w:t xml:space="preserve">] </w:t>
      </w:r>
      <w:r w:rsidR="000D1810" w:rsidRPr="00E0741E">
        <w:rPr>
          <w:rFonts w:ascii="Arial" w:hAnsi="Arial" w:cs="Arial"/>
          <w:color w:val="000000"/>
          <w:sz w:val="20"/>
          <w:szCs w:val="20"/>
          <w:lang w:eastAsia="es-ES"/>
        </w:rPr>
        <w:t xml:space="preserve">Arzu, T., Sujan, A. K., Juliana, F. M., &amp; Hossain, S. (2018). Study of IYCF indicators on practices and knowledge of mothers in rural areas. American Journal of Public Health Research, 6(3), 130–133. </w:t>
      </w:r>
      <w:hyperlink r:id="rId31" w:history="1">
        <w:r w:rsidR="006F2BAE" w:rsidRPr="003662B2">
          <w:rPr>
            <w:rStyle w:val="Hyperlink"/>
            <w:rFonts w:ascii="Arial" w:hAnsi="Arial" w:cs="Arial"/>
            <w:bCs/>
            <w:i/>
            <w:iCs/>
            <w:w w:val="90"/>
            <w:sz w:val="20"/>
            <w:szCs w:val="20"/>
            <w:highlight w:val="yellow"/>
          </w:rPr>
          <w:t>https://doi.org/10.12691/ajphr-6-3-1</w:t>
        </w:r>
      </w:hyperlink>
      <w:r w:rsidR="006F2BAE" w:rsidRPr="00460538">
        <w:rPr>
          <w:rStyle w:val="Hyperlink"/>
          <w:i/>
          <w:iCs/>
        </w:rPr>
        <w:t xml:space="preserve"> </w:t>
      </w:r>
    </w:p>
    <w:p w14:paraId="6B87320A" w14:textId="05DC5151" w:rsidR="000D1810" w:rsidRDefault="00460BE8" w:rsidP="008E4DC8">
      <w:pPr>
        <w:spacing w:before="240" w:line="276" w:lineRule="auto"/>
        <w:contextualSpacing/>
        <w:jc w:val="both"/>
        <w:rPr>
          <w:rFonts w:ascii="Arial" w:hAnsi="Arial" w:cs="Arial"/>
          <w:bCs/>
          <w:i/>
          <w:iCs/>
          <w:w w:val="90"/>
          <w:sz w:val="20"/>
          <w:szCs w:val="20"/>
        </w:rPr>
      </w:pPr>
      <w:r w:rsidRPr="00E0741E">
        <w:rPr>
          <w:rFonts w:ascii="Arial" w:hAnsi="Arial" w:cs="Arial"/>
          <w:color w:val="000000"/>
          <w:sz w:val="20"/>
          <w:szCs w:val="20"/>
          <w:lang w:eastAsia="es-ES"/>
        </w:rPr>
        <w:t>[</w:t>
      </w:r>
      <w:r w:rsidR="00B608D7">
        <w:rPr>
          <w:rFonts w:ascii="Arial" w:hAnsi="Arial" w:cs="Arial"/>
          <w:color w:val="000000"/>
          <w:sz w:val="20"/>
          <w:szCs w:val="20"/>
          <w:lang w:eastAsia="es-ES"/>
        </w:rPr>
        <w:t>10</w:t>
      </w:r>
      <w:r w:rsidRPr="00E0741E">
        <w:rPr>
          <w:rFonts w:ascii="Arial" w:hAnsi="Arial" w:cs="Arial"/>
          <w:color w:val="000000"/>
          <w:sz w:val="20"/>
          <w:szCs w:val="20"/>
          <w:lang w:eastAsia="es-ES"/>
        </w:rPr>
        <w:t xml:space="preserve">] </w:t>
      </w:r>
      <w:r w:rsidR="000D1810" w:rsidRPr="00E0741E">
        <w:rPr>
          <w:rFonts w:ascii="Arial" w:hAnsi="Arial" w:cs="Arial"/>
          <w:color w:val="000000"/>
          <w:sz w:val="20"/>
          <w:szCs w:val="20"/>
          <w:lang w:eastAsia="es-ES"/>
        </w:rPr>
        <w:t xml:space="preserve">Arzu, T., Sujan, M. A. K., Paul, D. K., Ahmad, T., Gulshan, K. R., Juliana, F. M., &amp; Hossain, M. S. (2019). Impact of infant and young child feeding (IYCF) counseling on practices and knowledge of mothers in rural areas. World Journal of Nutrition and Health, 7(1), 11–17. </w:t>
      </w:r>
      <w:hyperlink r:id="rId32" w:history="1">
        <w:r w:rsidR="006F2BAE" w:rsidRPr="003662B2">
          <w:rPr>
            <w:rStyle w:val="Hyperlink"/>
            <w:rFonts w:ascii="Arial" w:hAnsi="Arial" w:cs="Arial"/>
            <w:bCs/>
            <w:i/>
            <w:iCs/>
            <w:w w:val="90"/>
            <w:sz w:val="20"/>
            <w:szCs w:val="20"/>
            <w:highlight w:val="yellow"/>
          </w:rPr>
          <w:t>https://pubs.sciepub.com/jnh/7/1/3/index.html</w:t>
        </w:r>
      </w:hyperlink>
      <w:r w:rsidR="006F2BAE" w:rsidRPr="00460538">
        <w:rPr>
          <w:rFonts w:ascii="Arial" w:hAnsi="Arial" w:cs="Arial"/>
          <w:bCs/>
          <w:i/>
          <w:iCs/>
          <w:w w:val="90"/>
          <w:sz w:val="20"/>
          <w:szCs w:val="20"/>
        </w:rPr>
        <w:t xml:space="preserve"> </w:t>
      </w:r>
    </w:p>
    <w:p w14:paraId="21DA1C47" w14:textId="60898C4E" w:rsidR="006F2BAE" w:rsidRPr="005E796D" w:rsidRDefault="006F2BAE" w:rsidP="008E4DC8">
      <w:pPr>
        <w:spacing w:before="240" w:line="276" w:lineRule="auto"/>
        <w:contextualSpacing/>
        <w:jc w:val="both"/>
        <w:rPr>
          <w:rFonts w:ascii="Arial" w:hAnsi="Arial" w:cs="Arial"/>
          <w:color w:val="000000"/>
          <w:sz w:val="20"/>
          <w:szCs w:val="20"/>
          <w:highlight w:val="yellow"/>
        </w:rPr>
      </w:pPr>
      <w:r w:rsidRPr="005E796D">
        <w:rPr>
          <w:rFonts w:ascii="Arial" w:hAnsi="Arial" w:cs="Arial"/>
          <w:color w:val="000000"/>
          <w:sz w:val="20"/>
          <w:szCs w:val="20"/>
          <w:highlight w:val="yellow"/>
        </w:rPr>
        <w:t>[11] Arzu, T., Taslima Arzu, (November 21-22, 2019| Singapore). “Impact of infant and young child feeding (IYCF) counselling on practices and knowledge of mothers in rural areas in Bangladesh”. Allied academies, 17th International Conference on Clinical Nutrition and Fitness, Journal of Nutrition and Human Health; 2019. (Volume-3, page no. 19)</w:t>
      </w:r>
    </w:p>
    <w:p w14:paraId="53D4EBBA" w14:textId="4CE4303B" w:rsidR="006F2BAE" w:rsidRDefault="006F2BAE" w:rsidP="008E4DC8">
      <w:pPr>
        <w:spacing w:before="240" w:line="276" w:lineRule="auto"/>
        <w:contextualSpacing/>
        <w:jc w:val="both"/>
        <w:rPr>
          <w:rFonts w:ascii="Arial" w:hAnsi="Arial" w:cs="Arial"/>
          <w:color w:val="000000"/>
          <w:sz w:val="20"/>
          <w:szCs w:val="20"/>
          <w:lang w:eastAsia="es-ES"/>
        </w:rPr>
      </w:pPr>
      <w:hyperlink r:id="rId33" w:history="1">
        <w:r w:rsidRPr="005E796D">
          <w:rPr>
            <w:rStyle w:val="Hyperlink"/>
            <w:rFonts w:ascii="Arial" w:hAnsi="Arial" w:cs="Arial"/>
            <w:sz w:val="20"/>
            <w:szCs w:val="20"/>
            <w:highlight w:val="yellow"/>
          </w:rPr>
          <w:t>https://www.alliedacademies.org/proceedings/impact-of-infant-and-young-child-feeding-iycf-counselling-on-practices-and-knowledge-of-mothers-in-rural-areas-in-bangla-5767.html</w:t>
        </w:r>
      </w:hyperlink>
      <w:r>
        <w:rPr>
          <w:rFonts w:ascii="Arial" w:hAnsi="Arial" w:cs="Arial"/>
          <w:color w:val="000000"/>
          <w:sz w:val="20"/>
          <w:szCs w:val="20"/>
        </w:rPr>
        <w:t xml:space="preserve"> </w:t>
      </w:r>
    </w:p>
    <w:p w14:paraId="549FCD48" w14:textId="68F0F94E" w:rsidR="006F2BAE" w:rsidRDefault="007C7D79" w:rsidP="008E4DC8">
      <w:pPr>
        <w:spacing w:before="240" w:line="276" w:lineRule="auto"/>
        <w:contextualSpacing/>
        <w:jc w:val="both"/>
        <w:rPr>
          <w:rFonts w:ascii="Arial" w:hAnsi="Arial" w:cs="Arial"/>
          <w:color w:val="000000"/>
          <w:sz w:val="20"/>
          <w:szCs w:val="20"/>
        </w:rPr>
      </w:pPr>
      <w:r w:rsidRPr="007C7D79">
        <w:rPr>
          <w:rFonts w:ascii="Arial" w:hAnsi="Arial" w:cs="Arial"/>
          <w:color w:val="000000"/>
          <w:sz w:val="20"/>
          <w:szCs w:val="20"/>
        </w:rPr>
        <w:t>[1</w:t>
      </w:r>
      <w:r w:rsidR="006F2BAE">
        <w:rPr>
          <w:rFonts w:ascii="Arial" w:hAnsi="Arial" w:cs="Arial"/>
          <w:color w:val="000000"/>
          <w:sz w:val="20"/>
          <w:szCs w:val="20"/>
        </w:rPr>
        <w:t>2</w:t>
      </w:r>
      <w:r w:rsidRPr="007C7D79">
        <w:rPr>
          <w:rFonts w:ascii="Arial" w:hAnsi="Arial" w:cs="Arial"/>
          <w:color w:val="000000"/>
          <w:sz w:val="20"/>
          <w:szCs w:val="20"/>
        </w:rPr>
        <w:t xml:space="preserve">] </w:t>
      </w:r>
      <w:r w:rsidR="006F2BAE" w:rsidRPr="006F2BAE">
        <w:rPr>
          <w:rFonts w:ascii="Arial" w:hAnsi="Arial" w:cs="Arial"/>
          <w:color w:val="000000"/>
          <w:sz w:val="20"/>
          <w:szCs w:val="20"/>
        </w:rPr>
        <w:t>16.</w:t>
      </w:r>
      <w:r w:rsidR="006F2BAE" w:rsidRPr="006F2BAE">
        <w:rPr>
          <w:rFonts w:ascii="Arial" w:hAnsi="Arial" w:cs="Arial"/>
          <w:color w:val="000000"/>
          <w:sz w:val="20"/>
          <w:szCs w:val="20"/>
        </w:rPr>
        <w:tab/>
        <w:t xml:space="preserve">Sphere Association. (2022). The Sphere Handbook: Humanitarian Charter and Minimum Standards in Humanitarian Response, fourth edition, Geneva, Switzerland.  </w:t>
      </w:r>
      <w:hyperlink r:id="rId34" w:history="1">
        <w:r w:rsidR="006F2BAE" w:rsidRPr="005E796D">
          <w:rPr>
            <w:rStyle w:val="Hyperlink"/>
            <w:rFonts w:ascii="Arial" w:hAnsi="Arial" w:cs="Arial"/>
            <w:sz w:val="20"/>
            <w:szCs w:val="20"/>
            <w:highlight w:val="yellow"/>
          </w:rPr>
          <w:t>www.spherestandards.org/handbook</w:t>
        </w:r>
      </w:hyperlink>
      <w:r w:rsidR="006F2BAE" w:rsidRPr="005E796D">
        <w:rPr>
          <w:rFonts w:ascii="Arial" w:hAnsi="Arial" w:cs="Arial"/>
          <w:color w:val="000000"/>
          <w:sz w:val="20"/>
          <w:szCs w:val="20"/>
          <w:highlight w:val="yellow"/>
        </w:rPr>
        <w:t>;</w:t>
      </w:r>
    </w:p>
    <w:p w14:paraId="2EDD5BF1" w14:textId="05B126CD" w:rsidR="00FD1F37" w:rsidRPr="00FD1F37" w:rsidRDefault="00FD1F37" w:rsidP="008E4DC8">
      <w:pPr>
        <w:spacing w:before="240" w:line="276" w:lineRule="auto"/>
        <w:contextualSpacing/>
        <w:jc w:val="both"/>
        <w:rPr>
          <w:rFonts w:ascii="Arial" w:hAnsi="Arial" w:cs="Arial"/>
          <w:sz w:val="20"/>
          <w:szCs w:val="20"/>
        </w:rPr>
      </w:pPr>
      <w:r w:rsidRPr="00B70D1D">
        <w:rPr>
          <w:rFonts w:ascii="Arial" w:hAnsi="Arial" w:cs="Arial"/>
          <w:color w:val="000000"/>
          <w:sz w:val="20"/>
          <w:szCs w:val="20"/>
          <w:highlight w:val="yellow"/>
          <w:lang w:eastAsia="es-ES"/>
        </w:rPr>
        <w:t xml:space="preserve">[13] </w:t>
      </w:r>
      <w:r w:rsidR="00424D40" w:rsidRPr="00B70D1D">
        <w:rPr>
          <w:rFonts w:ascii="Arial" w:hAnsi="Arial" w:cs="Arial"/>
          <w:color w:val="000000"/>
          <w:sz w:val="20"/>
          <w:szCs w:val="20"/>
          <w:highlight w:val="yellow"/>
          <w:lang w:eastAsia="es-ES"/>
        </w:rPr>
        <w:t xml:space="preserve">Nutrition Sector. (2022), </w:t>
      </w:r>
      <w:r w:rsidR="00424D40" w:rsidRPr="00B70D1D">
        <w:rPr>
          <w:rFonts w:ascii="Arial" w:hAnsi="Arial" w:cs="Arial"/>
          <w:sz w:val="20"/>
          <w:szCs w:val="20"/>
          <w:highlight w:val="yellow"/>
        </w:rPr>
        <w:t>Standardized</w:t>
      </w:r>
      <w:r w:rsidRPr="00B70D1D">
        <w:rPr>
          <w:rFonts w:ascii="Arial" w:hAnsi="Arial" w:cs="Arial"/>
          <w:sz w:val="20"/>
          <w:szCs w:val="20"/>
          <w:highlight w:val="yellow"/>
        </w:rPr>
        <w:t xml:space="preserve"> Expanded Nutrition Survey (SENS) Executive Summary, Rohingya Refugee Response, Cox’s Bazar, Bangladesh</w:t>
      </w:r>
      <w:r w:rsidR="00424D40" w:rsidRPr="00B70D1D">
        <w:rPr>
          <w:rFonts w:ascii="Arial" w:hAnsi="Arial" w:cs="Arial"/>
          <w:sz w:val="20"/>
          <w:szCs w:val="20"/>
          <w:highlight w:val="yellow"/>
        </w:rPr>
        <w:t xml:space="preserve">, November- December 2022. </w:t>
      </w:r>
      <w:hyperlink r:id="rId35" w:history="1">
        <w:r w:rsidR="00424D40" w:rsidRPr="00B70D1D">
          <w:rPr>
            <w:rStyle w:val="Hyperlink"/>
            <w:rFonts w:ascii="Arial" w:hAnsi="Arial" w:cs="Arial"/>
            <w:sz w:val="20"/>
            <w:szCs w:val="20"/>
            <w:highlight w:val="yellow"/>
          </w:rPr>
          <w:t>https://rohingyaresponse.org/wp-content/uploads/2023/12/2022-Standard-Expanded-Nutrition-Survey-Executive-summary_Final.pdf</w:t>
        </w:r>
      </w:hyperlink>
      <w:r w:rsidR="00424D40">
        <w:rPr>
          <w:rFonts w:ascii="Arial" w:hAnsi="Arial" w:cs="Arial"/>
          <w:sz w:val="20"/>
          <w:szCs w:val="20"/>
        </w:rPr>
        <w:t xml:space="preserve"> </w:t>
      </w:r>
    </w:p>
    <w:p w14:paraId="1A0B0713" w14:textId="41E87864" w:rsidR="00252797" w:rsidRDefault="000D1810" w:rsidP="008E4DC8">
      <w:pPr>
        <w:spacing w:before="240" w:line="276" w:lineRule="auto"/>
        <w:contextualSpacing/>
        <w:jc w:val="both"/>
        <w:rPr>
          <w:rFonts w:ascii="Arial" w:hAnsi="Arial" w:cs="Arial"/>
          <w:color w:val="000000"/>
          <w:sz w:val="20"/>
          <w:szCs w:val="20"/>
          <w:lang w:eastAsia="es-ES"/>
        </w:rPr>
      </w:pPr>
      <w:r w:rsidRPr="007C7D79">
        <w:rPr>
          <w:rFonts w:ascii="Arial" w:hAnsi="Arial" w:cs="Arial"/>
          <w:color w:val="000000"/>
          <w:sz w:val="20"/>
          <w:szCs w:val="20"/>
          <w:lang w:eastAsia="es-ES"/>
        </w:rPr>
        <w:t>[1</w:t>
      </w:r>
      <w:r w:rsidR="00FD1F37">
        <w:rPr>
          <w:rFonts w:ascii="Arial" w:hAnsi="Arial" w:cs="Arial"/>
          <w:color w:val="000000"/>
          <w:sz w:val="20"/>
          <w:szCs w:val="20"/>
          <w:lang w:eastAsia="es-ES"/>
        </w:rPr>
        <w:t>4</w:t>
      </w:r>
      <w:r w:rsidRPr="007C7D79">
        <w:rPr>
          <w:rFonts w:ascii="Arial" w:hAnsi="Arial" w:cs="Arial"/>
          <w:color w:val="000000"/>
          <w:sz w:val="20"/>
          <w:szCs w:val="20"/>
          <w:lang w:eastAsia="es-ES"/>
        </w:rPr>
        <w:t>] Indicators for Assessing Infant and Young Child Feeding Practices: Conclusions of a Consensus Meeting</w:t>
      </w:r>
      <w:r w:rsidRPr="00E0741E">
        <w:rPr>
          <w:rFonts w:ascii="Arial" w:hAnsi="Arial" w:cs="Arial"/>
          <w:color w:val="000000"/>
          <w:sz w:val="20"/>
          <w:szCs w:val="20"/>
          <w:lang w:eastAsia="es-ES"/>
        </w:rPr>
        <w:t xml:space="preserve"> Held 6-8 November 2007 in Washington, DC, USA. World Health Organization, 2008. Available at:</w:t>
      </w:r>
      <w:r w:rsidR="00F02A63">
        <w:rPr>
          <w:rFonts w:ascii="Arial" w:hAnsi="Arial" w:cs="Arial"/>
          <w:color w:val="000000"/>
          <w:sz w:val="20"/>
          <w:szCs w:val="20"/>
          <w:lang w:eastAsia="es-ES"/>
        </w:rPr>
        <w:t xml:space="preserve"> </w:t>
      </w:r>
      <w:hyperlink r:id="rId36" w:history="1">
        <w:r w:rsidR="00622CEE" w:rsidRPr="005E796D">
          <w:rPr>
            <w:rStyle w:val="Hyperlink"/>
            <w:rFonts w:ascii="Arial" w:hAnsi="Arial" w:cs="Arial"/>
            <w:sz w:val="20"/>
            <w:szCs w:val="20"/>
            <w:highlight w:val="yellow"/>
            <w:lang w:eastAsia="es-ES"/>
          </w:rPr>
          <w:t>http://whqlibdoc.who.int/publications/2008/9789241596664_eng.pdf</w:t>
        </w:r>
      </w:hyperlink>
      <w:r w:rsidR="00622CEE">
        <w:rPr>
          <w:rFonts w:ascii="Arial" w:hAnsi="Arial" w:cs="Arial"/>
          <w:color w:val="000000"/>
          <w:sz w:val="20"/>
          <w:szCs w:val="20"/>
          <w:lang w:eastAsia="es-ES"/>
        </w:rPr>
        <w:t xml:space="preserve"> </w:t>
      </w:r>
      <w:r w:rsidRPr="00E0741E">
        <w:rPr>
          <w:rFonts w:ascii="Arial" w:hAnsi="Arial" w:cs="Arial"/>
          <w:color w:val="000000"/>
          <w:sz w:val="20"/>
          <w:szCs w:val="20"/>
          <w:lang w:eastAsia="es-ES"/>
        </w:rPr>
        <w:t xml:space="preserve"> </w:t>
      </w:r>
    </w:p>
    <w:p w14:paraId="17438520" w14:textId="7C744BEA" w:rsidR="00622CEE" w:rsidRDefault="00622CEE" w:rsidP="008E4DC8">
      <w:pPr>
        <w:spacing w:before="240" w:line="276" w:lineRule="auto"/>
        <w:contextualSpacing/>
        <w:jc w:val="both"/>
        <w:rPr>
          <w:rFonts w:ascii="Arial" w:hAnsi="Arial" w:cs="Arial"/>
          <w:color w:val="000000"/>
          <w:sz w:val="20"/>
          <w:szCs w:val="20"/>
          <w:lang w:eastAsia="es-ES"/>
        </w:rPr>
      </w:pPr>
      <w:r w:rsidRPr="005E796D">
        <w:rPr>
          <w:rFonts w:ascii="Arial" w:hAnsi="Arial" w:cs="Arial"/>
          <w:color w:val="000000"/>
          <w:sz w:val="20"/>
          <w:szCs w:val="20"/>
          <w:highlight w:val="yellow"/>
          <w:lang w:eastAsia="es-ES"/>
        </w:rPr>
        <w:t>[1</w:t>
      </w:r>
      <w:r w:rsidR="00FD1F37">
        <w:rPr>
          <w:rFonts w:ascii="Arial" w:hAnsi="Arial" w:cs="Arial"/>
          <w:color w:val="000000"/>
          <w:sz w:val="20"/>
          <w:szCs w:val="20"/>
          <w:highlight w:val="yellow"/>
          <w:lang w:eastAsia="es-ES"/>
        </w:rPr>
        <w:t>5</w:t>
      </w:r>
      <w:r w:rsidRPr="005E796D">
        <w:rPr>
          <w:rFonts w:ascii="Arial" w:hAnsi="Arial" w:cs="Arial"/>
          <w:color w:val="000000"/>
          <w:sz w:val="20"/>
          <w:szCs w:val="20"/>
          <w:highlight w:val="yellow"/>
          <w:lang w:eastAsia="es-ES"/>
        </w:rPr>
        <w:t xml:space="preserve">] Indicators for assessing infant and young child feeding practices: definitions and measurement </w:t>
      </w:r>
      <w:proofErr w:type="gramStart"/>
      <w:r w:rsidRPr="005E796D">
        <w:rPr>
          <w:rFonts w:ascii="Arial" w:hAnsi="Arial" w:cs="Arial"/>
          <w:color w:val="000000"/>
          <w:sz w:val="20"/>
          <w:szCs w:val="20"/>
          <w:highlight w:val="yellow"/>
          <w:lang w:eastAsia="es-ES"/>
        </w:rPr>
        <w:t>methods  By</w:t>
      </w:r>
      <w:proofErr w:type="gramEnd"/>
      <w:r w:rsidRPr="005E796D">
        <w:rPr>
          <w:rFonts w:ascii="Arial" w:hAnsi="Arial" w:cs="Arial"/>
          <w:color w:val="000000"/>
          <w:sz w:val="20"/>
          <w:szCs w:val="20"/>
          <w:highlight w:val="yellow"/>
          <w:lang w:eastAsia="es-ES"/>
        </w:rPr>
        <w:t xml:space="preserve"> WHO-UNICEF, 2021. </w:t>
      </w:r>
      <w:hyperlink r:id="rId37" w:history="1">
        <w:r w:rsidRPr="005E796D">
          <w:rPr>
            <w:rStyle w:val="Hyperlink"/>
            <w:rFonts w:ascii="Arial" w:hAnsi="Arial" w:cs="Arial"/>
            <w:sz w:val="20"/>
            <w:szCs w:val="20"/>
            <w:highlight w:val="yellow"/>
            <w:lang w:eastAsia="es-ES"/>
          </w:rPr>
          <w:t>https://www.who.int/publications/i/item/9789240018389</w:t>
        </w:r>
      </w:hyperlink>
      <w:r>
        <w:rPr>
          <w:rFonts w:ascii="Arial" w:hAnsi="Arial" w:cs="Arial"/>
          <w:color w:val="000000"/>
          <w:sz w:val="20"/>
          <w:szCs w:val="20"/>
          <w:lang w:eastAsia="es-ES"/>
        </w:rPr>
        <w:t xml:space="preserve"> </w:t>
      </w:r>
    </w:p>
    <w:p w14:paraId="70D629A7" w14:textId="788ADBBA" w:rsidR="00B70D1D" w:rsidRDefault="00B70D1D" w:rsidP="008E4DC8">
      <w:pPr>
        <w:spacing w:before="240" w:line="276" w:lineRule="auto"/>
        <w:contextualSpacing/>
        <w:jc w:val="both"/>
        <w:rPr>
          <w:rFonts w:ascii="Arial" w:hAnsi="Arial" w:cs="Arial"/>
          <w:color w:val="000000"/>
          <w:sz w:val="20"/>
          <w:szCs w:val="20"/>
          <w:lang w:eastAsia="es-ES"/>
        </w:rPr>
      </w:pPr>
      <w:r w:rsidRPr="00B70D1D">
        <w:rPr>
          <w:rFonts w:ascii="Arial" w:hAnsi="Arial" w:cs="Arial"/>
          <w:color w:val="000000"/>
          <w:sz w:val="20"/>
          <w:szCs w:val="20"/>
          <w:highlight w:val="yellow"/>
          <w:lang w:eastAsia="es-ES"/>
        </w:rPr>
        <w:lastRenderedPageBreak/>
        <w:t xml:space="preserve">[16] Infant and Young Child Feeding Survey: Host Community, Cox’s Bazar, Bangladesh, October 2022. </w:t>
      </w:r>
      <w:hyperlink r:id="rId38" w:history="1">
        <w:r w:rsidRPr="00B70D1D">
          <w:rPr>
            <w:rStyle w:val="Hyperlink"/>
            <w:highlight w:val="yellow"/>
          </w:rPr>
          <w:t>https://rohingyaresponse.org/wp-content/uploads/2023/12/Final-Report-IYCF_Survey_Host-community_Coxs-Bazar_Bangladesh_NOV-2022.pdf</w:t>
        </w:r>
      </w:hyperlink>
      <w:r>
        <w:t xml:space="preserve"> </w:t>
      </w:r>
    </w:p>
    <w:p w14:paraId="1FBF3E9B" w14:textId="25586284" w:rsidR="00B70D1D" w:rsidRPr="00B70D1D" w:rsidRDefault="00B70D1D" w:rsidP="00B70D1D">
      <w:pPr>
        <w:jc w:val="both"/>
        <w:rPr>
          <w:rStyle w:val="Hyperlink"/>
          <w:rFonts w:ascii="Arial" w:hAnsi="Arial" w:cs="Arial"/>
          <w:sz w:val="20"/>
          <w:szCs w:val="20"/>
          <w:highlight w:val="yellow"/>
          <w:lang w:eastAsia="es-ES"/>
        </w:rPr>
      </w:pPr>
      <w:r w:rsidRPr="005E796D">
        <w:rPr>
          <w:rFonts w:ascii="Arial" w:hAnsi="Arial" w:cs="Arial"/>
          <w:color w:val="000000"/>
          <w:sz w:val="20"/>
          <w:szCs w:val="20"/>
          <w:highlight w:val="yellow"/>
          <w:lang w:eastAsia="es-ES"/>
        </w:rPr>
        <w:t>[1</w:t>
      </w:r>
      <w:r>
        <w:rPr>
          <w:rFonts w:ascii="Arial" w:hAnsi="Arial" w:cs="Arial"/>
          <w:color w:val="000000"/>
          <w:sz w:val="20"/>
          <w:szCs w:val="20"/>
          <w:highlight w:val="yellow"/>
          <w:lang w:eastAsia="es-ES"/>
        </w:rPr>
        <w:t>7</w:t>
      </w:r>
      <w:r w:rsidRPr="005E796D">
        <w:rPr>
          <w:rFonts w:ascii="Arial" w:hAnsi="Arial" w:cs="Arial"/>
          <w:color w:val="000000"/>
          <w:sz w:val="20"/>
          <w:szCs w:val="20"/>
          <w:highlight w:val="yellow"/>
          <w:lang w:eastAsia="es-ES"/>
        </w:rPr>
        <w:t xml:space="preserve">] </w:t>
      </w:r>
      <w:proofErr w:type="spellStart"/>
      <w:r w:rsidRPr="00B70D1D">
        <w:rPr>
          <w:rFonts w:ascii="Arial" w:hAnsi="Arial" w:cs="Arial"/>
          <w:color w:val="000000"/>
          <w:sz w:val="20"/>
          <w:szCs w:val="20"/>
          <w:highlight w:val="yellow"/>
          <w:lang w:eastAsia="es-ES"/>
        </w:rPr>
        <w:t>Thanigavel</w:t>
      </w:r>
      <w:proofErr w:type="spellEnd"/>
      <w:r w:rsidRPr="00B70D1D">
        <w:rPr>
          <w:rFonts w:ascii="Arial" w:hAnsi="Arial" w:cs="Arial"/>
          <w:color w:val="000000"/>
          <w:sz w:val="20"/>
          <w:szCs w:val="20"/>
          <w:highlight w:val="yellow"/>
          <w:lang w:eastAsia="es-ES"/>
        </w:rPr>
        <w:t xml:space="preserve">, P. T., &amp; Priya, F. M. H. (2021). A Cross-Sectional Study on Knowledge and Attitude Regarding Exclusive Breastfeeding among Women of Reproductive Age Group in Chennai, Tamil Nadu. Journal of </w:t>
      </w:r>
      <w:proofErr w:type="gramStart"/>
      <w:r w:rsidRPr="00B70D1D">
        <w:rPr>
          <w:rFonts w:ascii="Arial" w:hAnsi="Arial" w:cs="Arial"/>
          <w:color w:val="000000"/>
          <w:sz w:val="20"/>
          <w:szCs w:val="20"/>
          <w:highlight w:val="yellow"/>
          <w:lang w:eastAsia="es-ES"/>
        </w:rPr>
        <w:t>Pharmaceutical  Research</w:t>
      </w:r>
      <w:proofErr w:type="gramEnd"/>
      <w:r w:rsidRPr="00B70D1D">
        <w:rPr>
          <w:rFonts w:ascii="Arial" w:hAnsi="Arial" w:cs="Arial"/>
          <w:color w:val="000000"/>
          <w:sz w:val="20"/>
          <w:szCs w:val="20"/>
          <w:highlight w:val="yellow"/>
          <w:lang w:eastAsia="es-ES"/>
        </w:rPr>
        <w:t xml:space="preserve"> International, 33(60A), 282–292.</w:t>
      </w:r>
      <w:r>
        <w:rPr>
          <w:sz w:val="32"/>
          <w:szCs w:val="32"/>
          <w:lang w:val="en-GB"/>
        </w:rPr>
        <w:t xml:space="preserve"> </w:t>
      </w:r>
      <w:hyperlink r:id="rId39" w:history="1">
        <w:r w:rsidRPr="00212DA9">
          <w:rPr>
            <w:rStyle w:val="Hyperlink"/>
            <w:rFonts w:ascii="Arial" w:hAnsi="Arial" w:cs="Arial"/>
            <w:sz w:val="20"/>
            <w:szCs w:val="20"/>
            <w:highlight w:val="yellow"/>
            <w:lang w:eastAsia="es-ES"/>
          </w:rPr>
          <w:t>https://doi.org/10.9734/jpri/2021/v33i60A34486</w:t>
        </w:r>
      </w:hyperlink>
      <w:r w:rsidRPr="00B70D1D">
        <w:rPr>
          <w:rStyle w:val="Hyperlink"/>
          <w:rFonts w:ascii="Arial" w:hAnsi="Arial" w:cs="Arial"/>
          <w:sz w:val="20"/>
          <w:szCs w:val="20"/>
          <w:highlight w:val="yellow"/>
          <w:lang w:eastAsia="es-ES"/>
        </w:rPr>
        <w:t xml:space="preserve"> </w:t>
      </w:r>
    </w:p>
    <w:p w14:paraId="65C6FAAC" w14:textId="77777777" w:rsidR="00B70D1D" w:rsidRPr="00E0741E" w:rsidRDefault="00B70D1D" w:rsidP="008E4DC8">
      <w:pPr>
        <w:spacing w:before="240" w:line="276" w:lineRule="auto"/>
        <w:contextualSpacing/>
        <w:jc w:val="both"/>
        <w:rPr>
          <w:rFonts w:ascii="Arial" w:hAnsi="Arial" w:cs="Arial"/>
          <w:color w:val="000000"/>
          <w:sz w:val="20"/>
          <w:szCs w:val="20"/>
          <w:lang w:eastAsia="es-ES"/>
        </w:rPr>
      </w:pPr>
    </w:p>
    <w:sectPr w:rsidR="00B70D1D" w:rsidRPr="00E0741E" w:rsidSect="001C4DD8">
      <w:type w:val="continuous"/>
      <w:pgSz w:w="12240" w:h="15840"/>
      <w:pgMar w:top="1440" w:right="1440" w:bottom="1440" w:left="144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3C9E3" w14:textId="77777777" w:rsidR="00C9550B" w:rsidRDefault="00C9550B" w:rsidP="00B474BA">
      <w:pPr>
        <w:spacing w:after="0" w:line="240" w:lineRule="auto"/>
      </w:pPr>
      <w:r>
        <w:separator/>
      </w:r>
    </w:p>
  </w:endnote>
  <w:endnote w:type="continuationSeparator" w:id="0">
    <w:p w14:paraId="764568F8" w14:textId="77777777" w:rsidR="00C9550B" w:rsidRDefault="00C9550B" w:rsidP="00B47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38B7D" w14:textId="77777777" w:rsidR="0054354C" w:rsidRDefault="00543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7292842"/>
      <w:docPartObj>
        <w:docPartGallery w:val="Page Numbers (Bottom of Page)"/>
        <w:docPartUnique/>
      </w:docPartObj>
    </w:sdtPr>
    <w:sdtContent>
      <w:p w14:paraId="2C810F60" w14:textId="7D4B5E14" w:rsidR="007929AE" w:rsidRDefault="007929AE">
        <w:pPr>
          <w:pStyle w:val="Footer"/>
          <w:jc w:val="right"/>
        </w:pPr>
        <w:r>
          <w:fldChar w:fldCharType="begin"/>
        </w:r>
        <w:r>
          <w:instrText>PAGE   \* MERGEFORMAT</w:instrText>
        </w:r>
        <w:r>
          <w:fldChar w:fldCharType="separate"/>
        </w:r>
        <w:r w:rsidR="007B2776" w:rsidRPr="007B2776">
          <w:rPr>
            <w:noProof/>
            <w:lang w:val="fr-FR"/>
          </w:rPr>
          <w:t>3</w:t>
        </w:r>
        <w:r>
          <w:fldChar w:fldCharType="end"/>
        </w:r>
      </w:p>
    </w:sdtContent>
  </w:sdt>
  <w:p w14:paraId="4FD8A611" w14:textId="77777777" w:rsidR="007929AE" w:rsidRDefault="007929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066A5" w14:textId="77777777" w:rsidR="0054354C" w:rsidRDefault="005435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083496"/>
      <w:docPartObj>
        <w:docPartGallery w:val="Page Numbers (Bottom of Page)"/>
        <w:docPartUnique/>
      </w:docPartObj>
    </w:sdtPr>
    <w:sdtContent>
      <w:p w14:paraId="0710EE39" w14:textId="161EEF89" w:rsidR="007929AE" w:rsidRDefault="007929AE">
        <w:pPr>
          <w:pStyle w:val="Footer"/>
          <w:jc w:val="right"/>
        </w:pPr>
        <w:r>
          <w:fldChar w:fldCharType="begin"/>
        </w:r>
        <w:r>
          <w:instrText>PAGE   \* MERGEFORMAT</w:instrText>
        </w:r>
        <w:r>
          <w:fldChar w:fldCharType="separate"/>
        </w:r>
        <w:r w:rsidR="007B2776" w:rsidRPr="007B2776">
          <w:rPr>
            <w:noProof/>
            <w:lang w:val="fr-FR"/>
          </w:rPr>
          <w:t>12</w:t>
        </w:r>
        <w:r>
          <w:fldChar w:fldCharType="end"/>
        </w:r>
      </w:p>
    </w:sdtContent>
  </w:sdt>
  <w:p w14:paraId="2F8FA2A7" w14:textId="77777777" w:rsidR="007929AE" w:rsidRDefault="00792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D44B0" w14:textId="77777777" w:rsidR="00C9550B" w:rsidRDefault="00C9550B" w:rsidP="00B474BA">
      <w:pPr>
        <w:spacing w:after="0" w:line="240" w:lineRule="auto"/>
      </w:pPr>
      <w:r>
        <w:separator/>
      </w:r>
    </w:p>
  </w:footnote>
  <w:footnote w:type="continuationSeparator" w:id="0">
    <w:p w14:paraId="2CCFC647" w14:textId="77777777" w:rsidR="00C9550B" w:rsidRDefault="00C9550B" w:rsidP="00B474BA">
      <w:pPr>
        <w:spacing w:after="0" w:line="240" w:lineRule="auto"/>
      </w:pPr>
      <w:r>
        <w:continuationSeparator/>
      </w:r>
    </w:p>
  </w:footnote>
  <w:footnote w:id="1">
    <w:p w14:paraId="5A5B5044" w14:textId="77777777" w:rsidR="007929AE" w:rsidRPr="00044C88" w:rsidRDefault="007929AE" w:rsidP="00876AC3">
      <w:pPr>
        <w:pStyle w:val="FootnoteText"/>
        <w:rPr>
          <w:lang w:val="en-US"/>
        </w:rPr>
      </w:pPr>
      <w:r>
        <w:rPr>
          <w:rStyle w:val="FootnoteReference"/>
        </w:rPr>
        <w:footnoteRef/>
      </w:r>
      <w:r>
        <w:t xml:space="preserve"> </w:t>
      </w:r>
      <w:hyperlink r:id="rId1" w:history="1">
        <w:r w:rsidRPr="00724AB6">
          <w:rPr>
            <w:rStyle w:val="Hyperlink"/>
          </w:rPr>
          <w:t>http://www.raosoft.com/samplesize.html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E4EC3" w14:textId="5903CF79" w:rsidR="007929AE" w:rsidRDefault="00000000">
    <w:pPr>
      <w:pBdr>
        <w:top w:val="nil"/>
        <w:left w:val="nil"/>
        <w:bottom w:val="nil"/>
        <w:right w:val="nil"/>
        <w:between w:val="nil"/>
      </w:pBdr>
      <w:tabs>
        <w:tab w:val="center" w:pos="4680"/>
        <w:tab w:val="right" w:pos="9360"/>
      </w:tabs>
      <w:spacing w:after="0" w:line="240" w:lineRule="auto"/>
      <w:rPr>
        <w:color w:val="000000"/>
      </w:rPr>
    </w:pPr>
    <w:r>
      <w:rPr>
        <w:noProof/>
      </w:rPr>
      <w:pict w14:anchorId="373DCD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1236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C465F" w14:textId="2A4DAA1F" w:rsidR="007929AE" w:rsidRDefault="00000000">
    <w:pPr>
      <w:pBdr>
        <w:top w:val="nil"/>
        <w:left w:val="nil"/>
        <w:bottom w:val="nil"/>
        <w:right w:val="nil"/>
        <w:between w:val="nil"/>
      </w:pBdr>
      <w:tabs>
        <w:tab w:val="center" w:pos="4680"/>
        <w:tab w:val="right" w:pos="9360"/>
      </w:tabs>
      <w:spacing w:after="0" w:line="240" w:lineRule="auto"/>
      <w:rPr>
        <w:color w:val="000000"/>
      </w:rPr>
    </w:pPr>
    <w:r>
      <w:rPr>
        <w:noProof/>
      </w:rPr>
      <w:pict w14:anchorId="7B41E7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1236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2F365" w14:textId="471CA059" w:rsidR="007929AE" w:rsidRDefault="00000000">
    <w:pPr>
      <w:pBdr>
        <w:top w:val="nil"/>
        <w:left w:val="nil"/>
        <w:bottom w:val="nil"/>
        <w:right w:val="nil"/>
        <w:between w:val="nil"/>
      </w:pBdr>
      <w:tabs>
        <w:tab w:val="center" w:pos="4680"/>
        <w:tab w:val="right" w:pos="9360"/>
      </w:tabs>
      <w:spacing w:after="0" w:line="240" w:lineRule="auto"/>
      <w:rPr>
        <w:color w:val="000000"/>
      </w:rPr>
    </w:pPr>
    <w:r>
      <w:rPr>
        <w:noProof/>
      </w:rPr>
      <w:pict w14:anchorId="0DB07F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1235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B29A5" w14:textId="06DFE1C1" w:rsidR="007929AE" w:rsidRDefault="00000000">
    <w:pPr>
      <w:pBdr>
        <w:top w:val="nil"/>
        <w:left w:val="nil"/>
        <w:bottom w:val="nil"/>
        <w:right w:val="nil"/>
        <w:between w:val="nil"/>
      </w:pBdr>
      <w:tabs>
        <w:tab w:val="center" w:pos="4680"/>
        <w:tab w:val="right" w:pos="9360"/>
      </w:tabs>
      <w:spacing w:after="0" w:line="240" w:lineRule="auto"/>
      <w:rPr>
        <w:color w:val="000000"/>
      </w:rPr>
    </w:pPr>
    <w:r>
      <w:rPr>
        <w:noProof/>
      </w:rPr>
      <w:pict w14:anchorId="01E9F1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12363" o:spid="_x0000_s1029" type="#_x0000_t136" style="position:absolute;margin-left:0;margin-top:0;width:555.6pt;height:104.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0FCB5" w14:textId="4EBF4C7D" w:rsidR="007929AE" w:rsidRDefault="00000000">
    <w:pPr>
      <w:pBdr>
        <w:top w:val="nil"/>
        <w:left w:val="nil"/>
        <w:bottom w:val="nil"/>
        <w:right w:val="nil"/>
        <w:between w:val="nil"/>
      </w:pBdr>
      <w:tabs>
        <w:tab w:val="center" w:pos="4680"/>
        <w:tab w:val="right" w:pos="9360"/>
      </w:tabs>
      <w:spacing w:after="0" w:line="240" w:lineRule="auto"/>
      <w:rPr>
        <w:color w:val="000000"/>
      </w:rPr>
    </w:pPr>
    <w:r>
      <w:rPr>
        <w:noProof/>
      </w:rPr>
      <w:pict w14:anchorId="2908B9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12364" o:spid="_x0000_s1030" type="#_x0000_t136" style="position:absolute;margin-left:0;margin-top:0;width:555.6pt;height:104.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3EE5C" w14:textId="0CC75A9C" w:rsidR="007929AE" w:rsidRDefault="00000000">
    <w:pPr>
      <w:pBdr>
        <w:top w:val="nil"/>
        <w:left w:val="nil"/>
        <w:bottom w:val="nil"/>
        <w:right w:val="nil"/>
        <w:between w:val="nil"/>
      </w:pBdr>
      <w:tabs>
        <w:tab w:val="center" w:pos="4680"/>
        <w:tab w:val="right" w:pos="9360"/>
      </w:tabs>
      <w:spacing w:after="0" w:line="240" w:lineRule="auto"/>
      <w:rPr>
        <w:color w:val="000000"/>
      </w:rPr>
    </w:pPr>
    <w:r>
      <w:rPr>
        <w:noProof/>
      </w:rPr>
      <w:pict w14:anchorId="573E51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12362" o:spid="_x0000_s1028" type="#_x0000_t136" style="position:absolute;margin-left:0;margin-top:0;width:555.6pt;height:104.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A1DC6"/>
    <w:multiLevelType w:val="hybridMultilevel"/>
    <w:tmpl w:val="B59A6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BE4B2D"/>
    <w:multiLevelType w:val="hybridMultilevel"/>
    <w:tmpl w:val="9ECC9DB0"/>
    <w:lvl w:ilvl="0" w:tplc="8860741A">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43FF"/>
    <w:multiLevelType w:val="hybridMultilevel"/>
    <w:tmpl w:val="A9C0ACCE"/>
    <w:lvl w:ilvl="0" w:tplc="040C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23937B6"/>
    <w:multiLevelType w:val="hybridMultilevel"/>
    <w:tmpl w:val="E3D02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A5F6B"/>
    <w:multiLevelType w:val="hybridMultilevel"/>
    <w:tmpl w:val="4C082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E33E2"/>
    <w:multiLevelType w:val="hybridMultilevel"/>
    <w:tmpl w:val="42148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0472F"/>
    <w:multiLevelType w:val="hybridMultilevel"/>
    <w:tmpl w:val="4022C9C2"/>
    <w:lvl w:ilvl="0" w:tplc="B686A022">
      <w:start w:val="1"/>
      <w:numFmt w:val="decimal"/>
      <w:lvlText w:val="%1."/>
      <w:lvlJc w:val="left"/>
      <w:pPr>
        <w:ind w:left="831" w:hanging="285"/>
      </w:pPr>
      <w:rPr>
        <w:rFonts w:ascii="Times New Roman" w:eastAsia="Times New Roman" w:hAnsi="Times New Roman" w:cs="Times New Roman" w:hint="default"/>
        <w:b w:val="0"/>
        <w:bCs w:val="0"/>
        <w:i/>
        <w:iCs/>
        <w:spacing w:val="-1"/>
        <w:w w:val="100"/>
        <w:sz w:val="20"/>
        <w:szCs w:val="20"/>
        <w:lang w:val="en-US" w:eastAsia="en-US" w:bidi="ar-SA"/>
      </w:rPr>
    </w:lvl>
    <w:lvl w:ilvl="1" w:tplc="CA5237C4">
      <w:numFmt w:val="bullet"/>
      <w:lvlText w:val="•"/>
      <w:lvlJc w:val="left"/>
      <w:pPr>
        <w:ind w:left="1691" w:hanging="285"/>
      </w:pPr>
      <w:rPr>
        <w:rFonts w:hint="default"/>
        <w:lang w:val="en-US" w:eastAsia="en-US" w:bidi="ar-SA"/>
      </w:rPr>
    </w:lvl>
    <w:lvl w:ilvl="2" w:tplc="BC92D468">
      <w:numFmt w:val="bullet"/>
      <w:lvlText w:val="•"/>
      <w:lvlJc w:val="left"/>
      <w:pPr>
        <w:ind w:left="2542" w:hanging="285"/>
      </w:pPr>
      <w:rPr>
        <w:rFonts w:hint="default"/>
        <w:lang w:val="en-US" w:eastAsia="en-US" w:bidi="ar-SA"/>
      </w:rPr>
    </w:lvl>
    <w:lvl w:ilvl="3" w:tplc="2BF83D6E">
      <w:numFmt w:val="bullet"/>
      <w:lvlText w:val="•"/>
      <w:lvlJc w:val="left"/>
      <w:pPr>
        <w:ind w:left="3393" w:hanging="285"/>
      </w:pPr>
      <w:rPr>
        <w:rFonts w:hint="default"/>
        <w:lang w:val="en-US" w:eastAsia="en-US" w:bidi="ar-SA"/>
      </w:rPr>
    </w:lvl>
    <w:lvl w:ilvl="4" w:tplc="F09E7B00">
      <w:numFmt w:val="bullet"/>
      <w:lvlText w:val="•"/>
      <w:lvlJc w:val="left"/>
      <w:pPr>
        <w:ind w:left="4244" w:hanging="285"/>
      </w:pPr>
      <w:rPr>
        <w:rFonts w:hint="default"/>
        <w:lang w:val="en-US" w:eastAsia="en-US" w:bidi="ar-SA"/>
      </w:rPr>
    </w:lvl>
    <w:lvl w:ilvl="5" w:tplc="4F9EBB66">
      <w:numFmt w:val="bullet"/>
      <w:lvlText w:val="•"/>
      <w:lvlJc w:val="left"/>
      <w:pPr>
        <w:ind w:left="5095" w:hanging="285"/>
      </w:pPr>
      <w:rPr>
        <w:rFonts w:hint="default"/>
        <w:lang w:val="en-US" w:eastAsia="en-US" w:bidi="ar-SA"/>
      </w:rPr>
    </w:lvl>
    <w:lvl w:ilvl="6" w:tplc="D2DA6C40">
      <w:numFmt w:val="bullet"/>
      <w:lvlText w:val="•"/>
      <w:lvlJc w:val="left"/>
      <w:pPr>
        <w:ind w:left="5946" w:hanging="285"/>
      </w:pPr>
      <w:rPr>
        <w:rFonts w:hint="default"/>
        <w:lang w:val="en-US" w:eastAsia="en-US" w:bidi="ar-SA"/>
      </w:rPr>
    </w:lvl>
    <w:lvl w:ilvl="7" w:tplc="6CEE4880">
      <w:numFmt w:val="bullet"/>
      <w:lvlText w:val="•"/>
      <w:lvlJc w:val="left"/>
      <w:pPr>
        <w:ind w:left="6797" w:hanging="285"/>
      </w:pPr>
      <w:rPr>
        <w:rFonts w:hint="default"/>
        <w:lang w:val="en-US" w:eastAsia="en-US" w:bidi="ar-SA"/>
      </w:rPr>
    </w:lvl>
    <w:lvl w:ilvl="8" w:tplc="A68A77CA">
      <w:numFmt w:val="bullet"/>
      <w:lvlText w:val="•"/>
      <w:lvlJc w:val="left"/>
      <w:pPr>
        <w:ind w:left="7648" w:hanging="285"/>
      </w:pPr>
      <w:rPr>
        <w:rFonts w:hint="default"/>
        <w:lang w:val="en-US" w:eastAsia="en-US" w:bidi="ar-SA"/>
      </w:rPr>
    </w:lvl>
  </w:abstractNum>
  <w:abstractNum w:abstractNumId="7" w15:restartNumberingAfterBreak="0">
    <w:nsid w:val="2DAA1FD4"/>
    <w:multiLevelType w:val="hybridMultilevel"/>
    <w:tmpl w:val="5ADC1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93A28"/>
    <w:multiLevelType w:val="hybridMultilevel"/>
    <w:tmpl w:val="823E0F70"/>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996F93"/>
    <w:multiLevelType w:val="multilevel"/>
    <w:tmpl w:val="5178C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B4C2453"/>
    <w:multiLevelType w:val="hybridMultilevel"/>
    <w:tmpl w:val="8690B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5224F0"/>
    <w:multiLevelType w:val="multilevel"/>
    <w:tmpl w:val="73DC3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E101214"/>
    <w:multiLevelType w:val="hybridMultilevel"/>
    <w:tmpl w:val="7AD22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9413D1"/>
    <w:multiLevelType w:val="multilevel"/>
    <w:tmpl w:val="D046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FA2D7E"/>
    <w:multiLevelType w:val="hybridMultilevel"/>
    <w:tmpl w:val="101A05BC"/>
    <w:lvl w:ilvl="0" w:tplc="8860741A">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623F5E"/>
    <w:multiLevelType w:val="hybridMultilevel"/>
    <w:tmpl w:val="8D48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941CC6"/>
    <w:multiLevelType w:val="hybridMultilevel"/>
    <w:tmpl w:val="1994C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0E6C30"/>
    <w:multiLevelType w:val="hybridMultilevel"/>
    <w:tmpl w:val="8682C66C"/>
    <w:lvl w:ilvl="0" w:tplc="040C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7917A1C"/>
    <w:multiLevelType w:val="multilevel"/>
    <w:tmpl w:val="E6C82808"/>
    <w:lvl w:ilvl="0">
      <w:start w:val="1"/>
      <w:numFmt w:val="decimal"/>
      <w:lvlText w:val="%1."/>
      <w:lvlJc w:val="left"/>
      <w:pPr>
        <w:ind w:left="720" w:hanging="360"/>
      </w:pPr>
      <w:rPr>
        <w:rFonts w:hint="default"/>
        <w:b/>
        <w:bCs/>
      </w:rPr>
    </w:lvl>
    <w:lvl w:ilvl="1">
      <w:start w:val="1"/>
      <w:numFmt w:val="decimal"/>
      <w:isLgl/>
      <w:lvlText w:val="%1.%2."/>
      <w:lvlJc w:val="left"/>
      <w:pPr>
        <w:ind w:left="380" w:hanging="380"/>
      </w:pPr>
      <w:rPr>
        <w:rFonts w:ascii="Arial" w:hAnsi="Arial" w:cs="Arial" w:hint="default"/>
        <w:b/>
        <w:color w:val="000000" w:themeColor="text1"/>
        <w:w w:val="100"/>
      </w:rPr>
    </w:lvl>
    <w:lvl w:ilvl="2">
      <w:start w:val="1"/>
      <w:numFmt w:val="decimal"/>
      <w:isLgl/>
      <w:lvlText w:val="%1.%2.%3."/>
      <w:lvlJc w:val="left"/>
      <w:pPr>
        <w:ind w:left="1080" w:hanging="720"/>
      </w:pPr>
      <w:rPr>
        <w:rFonts w:ascii="Trebuchet MS" w:hAnsi="Trebuchet MS" w:cs="Trebuchet MS" w:hint="default"/>
        <w:b/>
        <w:color w:val="000000" w:themeColor="text1"/>
        <w:w w:val="100"/>
        <w:sz w:val="20"/>
        <w:szCs w:val="20"/>
      </w:rPr>
    </w:lvl>
    <w:lvl w:ilvl="3">
      <w:start w:val="1"/>
      <w:numFmt w:val="decimal"/>
      <w:isLgl/>
      <w:lvlText w:val="%1.%2.%3.%4."/>
      <w:lvlJc w:val="left"/>
      <w:pPr>
        <w:ind w:left="1080" w:hanging="720"/>
      </w:pPr>
      <w:rPr>
        <w:rFonts w:ascii="Trebuchet MS" w:hAnsi="Trebuchet MS" w:cs="Trebuchet MS" w:hint="default"/>
        <w:b/>
        <w:color w:val="000000" w:themeColor="text1"/>
        <w:w w:val="100"/>
      </w:rPr>
    </w:lvl>
    <w:lvl w:ilvl="4">
      <w:start w:val="1"/>
      <w:numFmt w:val="decimal"/>
      <w:isLgl/>
      <w:lvlText w:val="%1.%2.%3.%4.%5."/>
      <w:lvlJc w:val="left"/>
      <w:pPr>
        <w:ind w:left="1440" w:hanging="1080"/>
      </w:pPr>
      <w:rPr>
        <w:rFonts w:ascii="Trebuchet MS" w:hAnsi="Trebuchet MS" w:cs="Trebuchet MS" w:hint="default"/>
        <w:b/>
        <w:color w:val="000000" w:themeColor="text1"/>
        <w:w w:val="100"/>
      </w:rPr>
    </w:lvl>
    <w:lvl w:ilvl="5">
      <w:start w:val="1"/>
      <w:numFmt w:val="decimal"/>
      <w:isLgl/>
      <w:lvlText w:val="%1.%2.%3.%4.%5.%6."/>
      <w:lvlJc w:val="left"/>
      <w:pPr>
        <w:ind w:left="1440" w:hanging="1080"/>
      </w:pPr>
      <w:rPr>
        <w:rFonts w:ascii="Trebuchet MS" w:hAnsi="Trebuchet MS" w:cs="Trebuchet MS" w:hint="default"/>
        <w:b/>
        <w:color w:val="000000" w:themeColor="text1"/>
        <w:w w:val="100"/>
      </w:rPr>
    </w:lvl>
    <w:lvl w:ilvl="6">
      <w:start w:val="1"/>
      <w:numFmt w:val="decimal"/>
      <w:isLgl/>
      <w:lvlText w:val="%1.%2.%3.%4.%5.%6.%7."/>
      <w:lvlJc w:val="left"/>
      <w:pPr>
        <w:ind w:left="1440" w:hanging="1080"/>
      </w:pPr>
      <w:rPr>
        <w:rFonts w:ascii="Trebuchet MS" w:hAnsi="Trebuchet MS" w:cs="Trebuchet MS" w:hint="default"/>
        <w:b/>
        <w:color w:val="000000" w:themeColor="text1"/>
        <w:w w:val="100"/>
      </w:rPr>
    </w:lvl>
    <w:lvl w:ilvl="7">
      <w:start w:val="1"/>
      <w:numFmt w:val="decimal"/>
      <w:isLgl/>
      <w:lvlText w:val="%1.%2.%3.%4.%5.%6.%7.%8."/>
      <w:lvlJc w:val="left"/>
      <w:pPr>
        <w:ind w:left="1800" w:hanging="1440"/>
      </w:pPr>
      <w:rPr>
        <w:rFonts w:ascii="Trebuchet MS" w:hAnsi="Trebuchet MS" w:cs="Trebuchet MS" w:hint="default"/>
        <w:b/>
        <w:color w:val="000000" w:themeColor="text1"/>
        <w:w w:val="100"/>
      </w:rPr>
    </w:lvl>
    <w:lvl w:ilvl="8">
      <w:start w:val="1"/>
      <w:numFmt w:val="decimal"/>
      <w:isLgl/>
      <w:lvlText w:val="%1.%2.%3.%4.%5.%6.%7.%8.%9."/>
      <w:lvlJc w:val="left"/>
      <w:pPr>
        <w:ind w:left="1800" w:hanging="1440"/>
      </w:pPr>
      <w:rPr>
        <w:rFonts w:ascii="Trebuchet MS" w:hAnsi="Trebuchet MS" w:cs="Trebuchet MS" w:hint="default"/>
        <w:b/>
        <w:color w:val="000000" w:themeColor="text1"/>
        <w:w w:val="100"/>
      </w:rPr>
    </w:lvl>
  </w:abstractNum>
  <w:abstractNum w:abstractNumId="19" w15:restartNumberingAfterBreak="0">
    <w:nsid w:val="78CC09CA"/>
    <w:multiLevelType w:val="hybridMultilevel"/>
    <w:tmpl w:val="0DB66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7169001">
    <w:abstractNumId w:val="9"/>
  </w:num>
  <w:num w:numId="2" w16cid:durableId="1251740189">
    <w:abstractNumId w:val="11"/>
  </w:num>
  <w:num w:numId="3" w16cid:durableId="1461723567">
    <w:abstractNumId w:val="8"/>
  </w:num>
  <w:num w:numId="4" w16cid:durableId="1795059817">
    <w:abstractNumId w:val="0"/>
  </w:num>
  <w:num w:numId="5" w16cid:durableId="841167763">
    <w:abstractNumId w:val="2"/>
  </w:num>
  <w:num w:numId="6" w16cid:durableId="1051348980">
    <w:abstractNumId w:val="17"/>
  </w:num>
  <w:num w:numId="7" w16cid:durableId="1495536148">
    <w:abstractNumId w:val="12"/>
  </w:num>
  <w:num w:numId="8" w16cid:durableId="1293168879">
    <w:abstractNumId w:val="7"/>
  </w:num>
  <w:num w:numId="9" w16cid:durableId="840313992">
    <w:abstractNumId w:val="10"/>
  </w:num>
  <w:num w:numId="10" w16cid:durableId="1899439888">
    <w:abstractNumId w:val="15"/>
  </w:num>
  <w:num w:numId="11" w16cid:durableId="1677347735">
    <w:abstractNumId w:val="5"/>
  </w:num>
  <w:num w:numId="12" w16cid:durableId="1998725539">
    <w:abstractNumId w:val="4"/>
  </w:num>
  <w:num w:numId="13" w16cid:durableId="117065964">
    <w:abstractNumId w:val="3"/>
  </w:num>
  <w:num w:numId="14" w16cid:durableId="1825052006">
    <w:abstractNumId w:val="1"/>
  </w:num>
  <w:num w:numId="15" w16cid:durableId="1496603046">
    <w:abstractNumId w:val="13"/>
  </w:num>
  <w:num w:numId="16" w16cid:durableId="1687706909">
    <w:abstractNumId w:val="14"/>
  </w:num>
  <w:num w:numId="17" w16cid:durableId="667640120">
    <w:abstractNumId w:val="18"/>
  </w:num>
  <w:num w:numId="18" w16cid:durableId="578058985">
    <w:abstractNumId w:val="19"/>
  </w:num>
  <w:num w:numId="19" w16cid:durableId="1783768723">
    <w:abstractNumId w:val="16"/>
  </w:num>
  <w:num w:numId="20" w16cid:durableId="91589656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4BA"/>
    <w:rsid w:val="000015A0"/>
    <w:rsid w:val="000025B9"/>
    <w:rsid w:val="00002DC1"/>
    <w:rsid w:val="00003CB1"/>
    <w:rsid w:val="000046D5"/>
    <w:rsid w:val="000051ED"/>
    <w:rsid w:val="00006338"/>
    <w:rsid w:val="0000641F"/>
    <w:rsid w:val="0000787F"/>
    <w:rsid w:val="00007E96"/>
    <w:rsid w:val="000113EA"/>
    <w:rsid w:val="00014DE1"/>
    <w:rsid w:val="00022457"/>
    <w:rsid w:val="00022FFA"/>
    <w:rsid w:val="00024DF1"/>
    <w:rsid w:val="00025556"/>
    <w:rsid w:val="00031263"/>
    <w:rsid w:val="00031D8F"/>
    <w:rsid w:val="00034DF2"/>
    <w:rsid w:val="00035051"/>
    <w:rsid w:val="000356A2"/>
    <w:rsid w:val="00036C06"/>
    <w:rsid w:val="00036D48"/>
    <w:rsid w:val="000373EB"/>
    <w:rsid w:val="000377D1"/>
    <w:rsid w:val="00037A96"/>
    <w:rsid w:val="00040EE6"/>
    <w:rsid w:val="00042823"/>
    <w:rsid w:val="000432AD"/>
    <w:rsid w:val="00043380"/>
    <w:rsid w:val="0004423D"/>
    <w:rsid w:val="0004556B"/>
    <w:rsid w:val="0004568A"/>
    <w:rsid w:val="00045A2C"/>
    <w:rsid w:val="00046097"/>
    <w:rsid w:val="000467FA"/>
    <w:rsid w:val="00050E72"/>
    <w:rsid w:val="00051D77"/>
    <w:rsid w:val="00051D95"/>
    <w:rsid w:val="00051F7E"/>
    <w:rsid w:val="000523AB"/>
    <w:rsid w:val="000533C4"/>
    <w:rsid w:val="000548F6"/>
    <w:rsid w:val="00054923"/>
    <w:rsid w:val="00054BEF"/>
    <w:rsid w:val="000600E1"/>
    <w:rsid w:val="00060E9D"/>
    <w:rsid w:val="000610FD"/>
    <w:rsid w:val="00061291"/>
    <w:rsid w:val="00062174"/>
    <w:rsid w:val="00062AD9"/>
    <w:rsid w:val="00062CE8"/>
    <w:rsid w:val="00063226"/>
    <w:rsid w:val="00065565"/>
    <w:rsid w:val="00067190"/>
    <w:rsid w:val="00067A07"/>
    <w:rsid w:val="00070770"/>
    <w:rsid w:val="00070E0A"/>
    <w:rsid w:val="00071721"/>
    <w:rsid w:val="00071C60"/>
    <w:rsid w:val="00072B28"/>
    <w:rsid w:val="00072C60"/>
    <w:rsid w:val="000730C8"/>
    <w:rsid w:val="00074A7F"/>
    <w:rsid w:val="00075BF6"/>
    <w:rsid w:val="00075EBF"/>
    <w:rsid w:val="00076513"/>
    <w:rsid w:val="00077669"/>
    <w:rsid w:val="000809A1"/>
    <w:rsid w:val="00081B84"/>
    <w:rsid w:val="00081F5F"/>
    <w:rsid w:val="00083C70"/>
    <w:rsid w:val="000840C3"/>
    <w:rsid w:val="000850FF"/>
    <w:rsid w:val="000864A4"/>
    <w:rsid w:val="00090066"/>
    <w:rsid w:val="00091F1E"/>
    <w:rsid w:val="000920C9"/>
    <w:rsid w:val="00095915"/>
    <w:rsid w:val="00095993"/>
    <w:rsid w:val="00096F38"/>
    <w:rsid w:val="000A1F59"/>
    <w:rsid w:val="000A1FAF"/>
    <w:rsid w:val="000A2EC4"/>
    <w:rsid w:val="000A4744"/>
    <w:rsid w:val="000A5423"/>
    <w:rsid w:val="000A6D55"/>
    <w:rsid w:val="000B03C0"/>
    <w:rsid w:val="000B07DC"/>
    <w:rsid w:val="000B2282"/>
    <w:rsid w:val="000B2FE5"/>
    <w:rsid w:val="000B44C5"/>
    <w:rsid w:val="000B5774"/>
    <w:rsid w:val="000B691B"/>
    <w:rsid w:val="000C1500"/>
    <w:rsid w:val="000C2298"/>
    <w:rsid w:val="000C269D"/>
    <w:rsid w:val="000C4744"/>
    <w:rsid w:val="000D017D"/>
    <w:rsid w:val="000D0C59"/>
    <w:rsid w:val="000D1810"/>
    <w:rsid w:val="000D1E85"/>
    <w:rsid w:val="000D44DD"/>
    <w:rsid w:val="000D6466"/>
    <w:rsid w:val="000D6783"/>
    <w:rsid w:val="000D6C9D"/>
    <w:rsid w:val="000E0987"/>
    <w:rsid w:val="000E2460"/>
    <w:rsid w:val="000E406C"/>
    <w:rsid w:val="000E4827"/>
    <w:rsid w:val="000E4A85"/>
    <w:rsid w:val="000E5A7D"/>
    <w:rsid w:val="000E6812"/>
    <w:rsid w:val="000E7527"/>
    <w:rsid w:val="000F17CD"/>
    <w:rsid w:val="000F223D"/>
    <w:rsid w:val="000F296D"/>
    <w:rsid w:val="000F64ED"/>
    <w:rsid w:val="00100515"/>
    <w:rsid w:val="0010137D"/>
    <w:rsid w:val="001016DE"/>
    <w:rsid w:val="001026D7"/>
    <w:rsid w:val="00103EFB"/>
    <w:rsid w:val="0010629B"/>
    <w:rsid w:val="00106B86"/>
    <w:rsid w:val="00106C82"/>
    <w:rsid w:val="001076B5"/>
    <w:rsid w:val="00114084"/>
    <w:rsid w:val="001155B0"/>
    <w:rsid w:val="00116757"/>
    <w:rsid w:val="00117111"/>
    <w:rsid w:val="0011773B"/>
    <w:rsid w:val="001225B4"/>
    <w:rsid w:val="00123ADE"/>
    <w:rsid w:val="00123C30"/>
    <w:rsid w:val="00125D7C"/>
    <w:rsid w:val="00125E12"/>
    <w:rsid w:val="00126467"/>
    <w:rsid w:val="001344CB"/>
    <w:rsid w:val="00136402"/>
    <w:rsid w:val="00136EA7"/>
    <w:rsid w:val="00137B11"/>
    <w:rsid w:val="00143539"/>
    <w:rsid w:val="00144113"/>
    <w:rsid w:val="001504AE"/>
    <w:rsid w:val="00150D85"/>
    <w:rsid w:val="00156005"/>
    <w:rsid w:val="00156182"/>
    <w:rsid w:val="00157402"/>
    <w:rsid w:val="00157D4E"/>
    <w:rsid w:val="0016051B"/>
    <w:rsid w:val="001641F1"/>
    <w:rsid w:val="00167327"/>
    <w:rsid w:val="00167A46"/>
    <w:rsid w:val="0017045F"/>
    <w:rsid w:val="00170EA1"/>
    <w:rsid w:val="0017150A"/>
    <w:rsid w:val="00172B39"/>
    <w:rsid w:val="00175330"/>
    <w:rsid w:val="00176F14"/>
    <w:rsid w:val="001808EA"/>
    <w:rsid w:val="00180BC2"/>
    <w:rsid w:val="00181375"/>
    <w:rsid w:val="00181A65"/>
    <w:rsid w:val="00182973"/>
    <w:rsid w:val="001834FB"/>
    <w:rsid w:val="00183DFF"/>
    <w:rsid w:val="00185017"/>
    <w:rsid w:val="001858D8"/>
    <w:rsid w:val="00190E35"/>
    <w:rsid w:val="00192C19"/>
    <w:rsid w:val="00195E39"/>
    <w:rsid w:val="001A084A"/>
    <w:rsid w:val="001A1AAF"/>
    <w:rsid w:val="001A1DEE"/>
    <w:rsid w:val="001A3E45"/>
    <w:rsid w:val="001A48D3"/>
    <w:rsid w:val="001A5A44"/>
    <w:rsid w:val="001B1076"/>
    <w:rsid w:val="001B17AB"/>
    <w:rsid w:val="001B31ED"/>
    <w:rsid w:val="001B43DB"/>
    <w:rsid w:val="001B6694"/>
    <w:rsid w:val="001C05B4"/>
    <w:rsid w:val="001C1D8D"/>
    <w:rsid w:val="001C27F4"/>
    <w:rsid w:val="001C4DD8"/>
    <w:rsid w:val="001C587F"/>
    <w:rsid w:val="001C7213"/>
    <w:rsid w:val="001C7425"/>
    <w:rsid w:val="001D0A02"/>
    <w:rsid w:val="001D1819"/>
    <w:rsid w:val="001D1899"/>
    <w:rsid w:val="001D1AF8"/>
    <w:rsid w:val="001D1F07"/>
    <w:rsid w:val="001D2C8A"/>
    <w:rsid w:val="001D3213"/>
    <w:rsid w:val="001D4360"/>
    <w:rsid w:val="001D6DE4"/>
    <w:rsid w:val="001D7061"/>
    <w:rsid w:val="001D7DEC"/>
    <w:rsid w:val="001E1146"/>
    <w:rsid w:val="001E2492"/>
    <w:rsid w:val="001E37EC"/>
    <w:rsid w:val="001E384A"/>
    <w:rsid w:val="001E3D74"/>
    <w:rsid w:val="001E56C6"/>
    <w:rsid w:val="001E736F"/>
    <w:rsid w:val="001E784B"/>
    <w:rsid w:val="001F0AE9"/>
    <w:rsid w:val="001F1026"/>
    <w:rsid w:val="001F1C86"/>
    <w:rsid w:val="001F2109"/>
    <w:rsid w:val="001F3D5A"/>
    <w:rsid w:val="001F4435"/>
    <w:rsid w:val="001F48C4"/>
    <w:rsid w:val="001F59BD"/>
    <w:rsid w:val="001F5C72"/>
    <w:rsid w:val="001F792E"/>
    <w:rsid w:val="001F7CD2"/>
    <w:rsid w:val="00201608"/>
    <w:rsid w:val="00201930"/>
    <w:rsid w:val="00201ACF"/>
    <w:rsid w:val="00202252"/>
    <w:rsid w:val="00202361"/>
    <w:rsid w:val="00202F28"/>
    <w:rsid w:val="002030BE"/>
    <w:rsid w:val="002036D6"/>
    <w:rsid w:val="00203E05"/>
    <w:rsid w:val="0020431D"/>
    <w:rsid w:val="0020506F"/>
    <w:rsid w:val="00206464"/>
    <w:rsid w:val="0020758B"/>
    <w:rsid w:val="00207601"/>
    <w:rsid w:val="002104A2"/>
    <w:rsid w:val="00213BD3"/>
    <w:rsid w:val="00215636"/>
    <w:rsid w:val="002204BE"/>
    <w:rsid w:val="00221AD2"/>
    <w:rsid w:val="002224AF"/>
    <w:rsid w:val="00222BB2"/>
    <w:rsid w:val="00223690"/>
    <w:rsid w:val="00225A28"/>
    <w:rsid w:val="00226304"/>
    <w:rsid w:val="002309A6"/>
    <w:rsid w:val="002309EC"/>
    <w:rsid w:val="00231969"/>
    <w:rsid w:val="002323B6"/>
    <w:rsid w:val="002324AE"/>
    <w:rsid w:val="00233F33"/>
    <w:rsid w:val="00236CA4"/>
    <w:rsid w:val="00236CB7"/>
    <w:rsid w:val="00237717"/>
    <w:rsid w:val="00240A1F"/>
    <w:rsid w:val="00240CA8"/>
    <w:rsid w:val="00240D1E"/>
    <w:rsid w:val="00242219"/>
    <w:rsid w:val="00243348"/>
    <w:rsid w:val="00245BF6"/>
    <w:rsid w:val="00246788"/>
    <w:rsid w:val="00247584"/>
    <w:rsid w:val="00250C73"/>
    <w:rsid w:val="002515B6"/>
    <w:rsid w:val="00251A13"/>
    <w:rsid w:val="00252797"/>
    <w:rsid w:val="00252809"/>
    <w:rsid w:val="0025361D"/>
    <w:rsid w:val="00254393"/>
    <w:rsid w:val="00254A89"/>
    <w:rsid w:val="00254C34"/>
    <w:rsid w:val="00254CFC"/>
    <w:rsid w:val="00254D6E"/>
    <w:rsid w:val="00256E13"/>
    <w:rsid w:val="00261DFA"/>
    <w:rsid w:val="00264141"/>
    <w:rsid w:val="002656B3"/>
    <w:rsid w:val="00265B9C"/>
    <w:rsid w:val="002700E0"/>
    <w:rsid w:val="0027162C"/>
    <w:rsid w:val="00271793"/>
    <w:rsid w:val="00273DFD"/>
    <w:rsid w:val="0027477E"/>
    <w:rsid w:val="00274D7C"/>
    <w:rsid w:val="00275CF2"/>
    <w:rsid w:val="00276C87"/>
    <w:rsid w:val="00282900"/>
    <w:rsid w:val="0028453C"/>
    <w:rsid w:val="00285200"/>
    <w:rsid w:val="00285B41"/>
    <w:rsid w:val="00286AC2"/>
    <w:rsid w:val="00287146"/>
    <w:rsid w:val="002872DA"/>
    <w:rsid w:val="00287A08"/>
    <w:rsid w:val="00287AF0"/>
    <w:rsid w:val="0029036A"/>
    <w:rsid w:val="00291194"/>
    <w:rsid w:val="002941F6"/>
    <w:rsid w:val="00294A24"/>
    <w:rsid w:val="00296D96"/>
    <w:rsid w:val="002A08CA"/>
    <w:rsid w:val="002A4392"/>
    <w:rsid w:val="002A44A7"/>
    <w:rsid w:val="002A4529"/>
    <w:rsid w:val="002A5763"/>
    <w:rsid w:val="002B14D8"/>
    <w:rsid w:val="002B19A0"/>
    <w:rsid w:val="002B3A9D"/>
    <w:rsid w:val="002B3FD8"/>
    <w:rsid w:val="002B48EC"/>
    <w:rsid w:val="002C36C0"/>
    <w:rsid w:val="002C401D"/>
    <w:rsid w:val="002C5782"/>
    <w:rsid w:val="002C5B6B"/>
    <w:rsid w:val="002C6412"/>
    <w:rsid w:val="002C6607"/>
    <w:rsid w:val="002C773C"/>
    <w:rsid w:val="002C7D14"/>
    <w:rsid w:val="002D2C9F"/>
    <w:rsid w:val="002D34BF"/>
    <w:rsid w:val="002D4782"/>
    <w:rsid w:val="002D586D"/>
    <w:rsid w:val="002D5915"/>
    <w:rsid w:val="002D5EA0"/>
    <w:rsid w:val="002D718D"/>
    <w:rsid w:val="002E02B9"/>
    <w:rsid w:val="002E041C"/>
    <w:rsid w:val="002E178D"/>
    <w:rsid w:val="002E3019"/>
    <w:rsid w:val="002E3A9D"/>
    <w:rsid w:val="002E3CD2"/>
    <w:rsid w:val="002F19BF"/>
    <w:rsid w:val="002F1E07"/>
    <w:rsid w:val="002F308E"/>
    <w:rsid w:val="002F41AF"/>
    <w:rsid w:val="002F6060"/>
    <w:rsid w:val="002F7630"/>
    <w:rsid w:val="003016D3"/>
    <w:rsid w:val="00302F46"/>
    <w:rsid w:val="00303597"/>
    <w:rsid w:val="00304B29"/>
    <w:rsid w:val="00304D80"/>
    <w:rsid w:val="00306620"/>
    <w:rsid w:val="00306D1E"/>
    <w:rsid w:val="0030797C"/>
    <w:rsid w:val="003100BC"/>
    <w:rsid w:val="0031072D"/>
    <w:rsid w:val="00311C4F"/>
    <w:rsid w:val="00321D5A"/>
    <w:rsid w:val="00323578"/>
    <w:rsid w:val="003244F0"/>
    <w:rsid w:val="00327933"/>
    <w:rsid w:val="00330E1E"/>
    <w:rsid w:val="00333AF1"/>
    <w:rsid w:val="00333B1D"/>
    <w:rsid w:val="003342A8"/>
    <w:rsid w:val="00334A63"/>
    <w:rsid w:val="003358DF"/>
    <w:rsid w:val="00335F65"/>
    <w:rsid w:val="00340403"/>
    <w:rsid w:val="00340D5B"/>
    <w:rsid w:val="00342157"/>
    <w:rsid w:val="003422B2"/>
    <w:rsid w:val="00343532"/>
    <w:rsid w:val="003446BF"/>
    <w:rsid w:val="00344709"/>
    <w:rsid w:val="003449C3"/>
    <w:rsid w:val="00346002"/>
    <w:rsid w:val="00347727"/>
    <w:rsid w:val="003510A0"/>
    <w:rsid w:val="00351890"/>
    <w:rsid w:val="00353B6E"/>
    <w:rsid w:val="00355ADE"/>
    <w:rsid w:val="00356C5B"/>
    <w:rsid w:val="00357AA1"/>
    <w:rsid w:val="00357DDD"/>
    <w:rsid w:val="00360E7E"/>
    <w:rsid w:val="0036104E"/>
    <w:rsid w:val="00362B57"/>
    <w:rsid w:val="00362F94"/>
    <w:rsid w:val="00364E7A"/>
    <w:rsid w:val="0036635A"/>
    <w:rsid w:val="0036651E"/>
    <w:rsid w:val="0036723E"/>
    <w:rsid w:val="0037230B"/>
    <w:rsid w:val="00374D90"/>
    <w:rsid w:val="00375971"/>
    <w:rsid w:val="00375A24"/>
    <w:rsid w:val="00375C92"/>
    <w:rsid w:val="00376196"/>
    <w:rsid w:val="00376A1E"/>
    <w:rsid w:val="003771BA"/>
    <w:rsid w:val="003775D3"/>
    <w:rsid w:val="00377A62"/>
    <w:rsid w:val="003808C4"/>
    <w:rsid w:val="00381D26"/>
    <w:rsid w:val="003825F6"/>
    <w:rsid w:val="0038263E"/>
    <w:rsid w:val="003832DB"/>
    <w:rsid w:val="00383E38"/>
    <w:rsid w:val="003844DC"/>
    <w:rsid w:val="003846C3"/>
    <w:rsid w:val="00386B21"/>
    <w:rsid w:val="003872C7"/>
    <w:rsid w:val="00390B7A"/>
    <w:rsid w:val="00391839"/>
    <w:rsid w:val="003939DC"/>
    <w:rsid w:val="00395D95"/>
    <w:rsid w:val="003960A0"/>
    <w:rsid w:val="003964DA"/>
    <w:rsid w:val="003A0121"/>
    <w:rsid w:val="003A07F7"/>
    <w:rsid w:val="003A0A18"/>
    <w:rsid w:val="003A15BC"/>
    <w:rsid w:val="003A209A"/>
    <w:rsid w:val="003A4693"/>
    <w:rsid w:val="003B023B"/>
    <w:rsid w:val="003B130F"/>
    <w:rsid w:val="003B4995"/>
    <w:rsid w:val="003B6156"/>
    <w:rsid w:val="003B7CF7"/>
    <w:rsid w:val="003C0050"/>
    <w:rsid w:val="003C01C3"/>
    <w:rsid w:val="003C2F66"/>
    <w:rsid w:val="003C4C53"/>
    <w:rsid w:val="003C5964"/>
    <w:rsid w:val="003C6E84"/>
    <w:rsid w:val="003C7FA5"/>
    <w:rsid w:val="003D0A98"/>
    <w:rsid w:val="003D341F"/>
    <w:rsid w:val="003D416D"/>
    <w:rsid w:val="003D4869"/>
    <w:rsid w:val="003D65AA"/>
    <w:rsid w:val="003D6C5A"/>
    <w:rsid w:val="003E0C8A"/>
    <w:rsid w:val="003E13EB"/>
    <w:rsid w:val="003E2770"/>
    <w:rsid w:val="003E2792"/>
    <w:rsid w:val="003E2F3C"/>
    <w:rsid w:val="003E407E"/>
    <w:rsid w:val="003E4912"/>
    <w:rsid w:val="003E49A6"/>
    <w:rsid w:val="003E5397"/>
    <w:rsid w:val="003E5BAA"/>
    <w:rsid w:val="003E7601"/>
    <w:rsid w:val="003E79DA"/>
    <w:rsid w:val="003F15DD"/>
    <w:rsid w:val="003F2714"/>
    <w:rsid w:val="003F4068"/>
    <w:rsid w:val="003F4177"/>
    <w:rsid w:val="003F552A"/>
    <w:rsid w:val="003F571C"/>
    <w:rsid w:val="003F73A1"/>
    <w:rsid w:val="00400B51"/>
    <w:rsid w:val="0040220E"/>
    <w:rsid w:val="00402F5C"/>
    <w:rsid w:val="00403202"/>
    <w:rsid w:val="004052DE"/>
    <w:rsid w:val="004066A3"/>
    <w:rsid w:val="0040697D"/>
    <w:rsid w:val="00407CE7"/>
    <w:rsid w:val="004103C2"/>
    <w:rsid w:val="004117AC"/>
    <w:rsid w:val="00413917"/>
    <w:rsid w:val="00417DB4"/>
    <w:rsid w:val="00421BA7"/>
    <w:rsid w:val="00424C77"/>
    <w:rsid w:val="00424D40"/>
    <w:rsid w:val="00425C61"/>
    <w:rsid w:val="0042646E"/>
    <w:rsid w:val="0043001F"/>
    <w:rsid w:val="00431EE4"/>
    <w:rsid w:val="00432B37"/>
    <w:rsid w:val="00432F13"/>
    <w:rsid w:val="00435CD0"/>
    <w:rsid w:val="00436AD3"/>
    <w:rsid w:val="00437DC8"/>
    <w:rsid w:val="00440402"/>
    <w:rsid w:val="00440BF2"/>
    <w:rsid w:val="00440C77"/>
    <w:rsid w:val="004412FE"/>
    <w:rsid w:val="004417FB"/>
    <w:rsid w:val="00442132"/>
    <w:rsid w:val="0044228D"/>
    <w:rsid w:val="00443264"/>
    <w:rsid w:val="004438A9"/>
    <w:rsid w:val="00443DD8"/>
    <w:rsid w:val="004440A5"/>
    <w:rsid w:val="0044462F"/>
    <w:rsid w:val="0044520F"/>
    <w:rsid w:val="004457B1"/>
    <w:rsid w:val="004469DD"/>
    <w:rsid w:val="00452ED4"/>
    <w:rsid w:val="00453298"/>
    <w:rsid w:val="00453F0F"/>
    <w:rsid w:val="0045690C"/>
    <w:rsid w:val="00456C74"/>
    <w:rsid w:val="00456CB8"/>
    <w:rsid w:val="00457147"/>
    <w:rsid w:val="0045718F"/>
    <w:rsid w:val="004576C0"/>
    <w:rsid w:val="00457AFC"/>
    <w:rsid w:val="00460BE8"/>
    <w:rsid w:val="0046146B"/>
    <w:rsid w:val="00461B4F"/>
    <w:rsid w:val="00463A5E"/>
    <w:rsid w:val="00463E0F"/>
    <w:rsid w:val="00464512"/>
    <w:rsid w:val="00464A43"/>
    <w:rsid w:val="00467BF9"/>
    <w:rsid w:val="00470737"/>
    <w:rsid w:val="00470DD2"/>
    <w:rsid w:val="00470E43"/>
    <w:rsid w:val="00471D86"/>
    <w:rsid w:val="0047201E"/>
    <w:rsid w:val="004726AE"/>
    <w:rsid w:val="004738F1"/>
    <w:rsid w:val="00474F68"/>
    <w:rsid w:val="00475B43"/>
    <w:rsid w:val="00476A01"/>
    <w:rsid w:val="00482730"/>
    <w:rsid w:val="00485D2E"/>
    <w:rsid w:val="00487142"/>
    <w:rsid w:val="00487CDC"/>
    <w:rsid w:val="004903E8"/>
    <w:rsid w:val="004906BD"/>
    <w:rsid w:val="00493B3F"/>
    <w:rsid w:val="0049784E"/>
    <w:rsid w:val="00497C01"/>
    <w:rsid w:val="004A1213"/>
    <w:rsid w:val="004A148D"/>
    <w:rsid w:val="004A1700"/>
    <w:rsid w:val="004A2D3E"/>
    <w:rsid w:val="004A2F4C"/>
    <w:rsid w:val="004A3C4B"/>
    <w:rsid w:val="004A555C"/>
    <w:rsid w:val="004A67FD"/>
    <w:rsid w:val="004A6BF4"/>
    <w:rsid w:val="004B056B"/>
    <w:rsid w:val="004B0ADA"/>
    <w:rsid w:val="004B432E"/>
    <w:rsid w:val="004B5123"/>
    <w:rsid w:val="004B6A89"/>
    <w:rsid w:val="004C2BC8"/>
    <w:rsid w:val="004C2D5B"/>
    <w:rsid w:val="004C2F05"/>
    <w:rsid w:val="004C3BB4"/>
    <w:rsid w:val="004C48FF"/>
    <w:rsid w:val="004C5DBC"/>
    <w:rsid w:val="004C5F7D"/>
    <w:rsid w:val="004C7367"/>
    <w:rsid w:val="004C7564"/>
    <w:rsid w:val="004D13D9"/>
    <w:rsid w:val="004D2A0F"/>
    <w:rsid w:val="004D31B8"/>
    <w:rsid w:val="004D4C25"/>
    <w:rsid w:val="004D4D92"/>
    <w:rsid w:val="004D5E17"/>
    <w:rsid w:val="004D7400"/>
    <w:rsid w:val="004E1237"/>
    <w:rsid w:val="004E1B3D"/>
    <w:rsid w:val="004E4935"/>
    <w:rsid w:val="004E4F78"/>
    <w:rsid w:val="004E5124"/>
    <w:rsid w:val="004E5D04"/>
    <w:rsid w:val="004E7D21"/>
    <w:rsid w:val="004F0770"/>
    <w:rsid w:val="004F1947"/>
    <w:rsid w:val="004F218E"/>
    <w:rsid w:val="004F34C6"/>
    <w:rsid w:val="004F394B"/>
    <w:rsid w:val="004F4E84"/>
    <w:rsid w:val="004F5AFD"/>
    <w:rsid w:val="004F5CC2"/>
    <w:rsid w:val="004F6FDB"/>
    <w:rsid w:val="005032B6"/>
    <w:rsid w:val="00503388"/>
    <w:rsid w:val="00503673"/>
    <w:rsid w:val="0050437B"/>
    <w:rsid w:val="00506B1E"/>
    <w:rsid w:val="00506BAD"/>
    <w:rsid w:val="005077ED"/>
    <w:rsid w:val="005101F5"/>
    <w:rsid w:val="00510746"/>
    <w:rsid w:val="00511BE6"/>
    <w:rsid w:val="00512DDE"/>
    <w:rsid w:val="00514C02"/>
    <w:rsid w:val="00515BB0"/>
    <w:rsid w:val="00515DEE"/>
    <w:rsid w:val="005165CB"/>
    <w:rsid w:val="00516738"/>
    <w:rsid w:val="00521EFB"/>
    <w:rsid w:val="00521F60"/>
    <w:rsid w:val="00522C68"/>
    <w:rsid w:val="00522E07"/>
    <w:rsid w:val="00522F58"/>
    <w:rsid w:val="00523767"/>
    <w:rsid w:val="005237C2"/>
    <w:rsid w:val="00525EE6"/>
    <w:rsid w:val="0052613B"/>
    <w:rsid w:val="00527112"/>
    <w:rsid w:val="0052763C"/>
    <w:rsid w:val="00530533"/>
    <w:rsid w:val="005307E2"/>
    <w:rsid w:val="00530AB3"/>
    <w:rsid w:val="00531C17"/>
    <w:rsid w:val="00531FFE"/>
    <w:rsid w:val="005320D5"/>
    <w:rsid w:val="00533B06"/>
    <w:rsid w:val="00533DFC"/>
    <w:rsid w:val="00536895"/>
    <w:rsid w:val="00536AA4"/>
    <w:rsid w:val="0054169A"/>
    <w:rsid w:val="00541DC0"/>
    <w:rsid w:val="00542994"/>
    <w:rsid w:val="0054354C"/>
    <w:rsid w:val="0054409E"/>
    <w:rsid w:val="005442D1"/>
    <w:rsid w:val="0054464A"/>
    <w:rsid w:val="00547EE6"/>
    <w:rsid w:val="005512D9"/>
    <w:rsid w:val="005513F8"/>
    <w:rsid w:val="005530EC"/>
    <w:rsid w:val="005546B5"/>
    <w:rsid w:val="00556CAB"/>
    <w:rsid w:val="005576A0"/>
    <w:rsid w:val="00560CDB"/>
    <w:rsid w:val="0056243F"/>
    <w:rsid w:val="00563347"/>
    <w:rsid w:val="005641F8"/>
    <w:rsid w:val="00564632"/>
    <w:rsid w:val="00565D01"/>
    <w:rsid w:val="00571D8C"/>
    <w:rsid w:val="00573193"/>
    <w:rsid w:val="005739DC"/>
    <w:rsid w:val="005742EB"/>
    <w:rsid w:val="00575C13"/>
    <w:rsid w:val="00575F46"/>
    <w:rsid w:val="0057673E"/>
    <w:rsid w:val="005771D7"/>
    <w:rsid w:val="00577B7C"/>
    <w:rsid w:val="005802E6"/>
    <w:rsid w:val="00580903"/>
    <w:rsid w:val="00581D79"/>
    <w:rsid w:val="00582298"/>
    <w:rsid w:val="00582FCD"/>
    <w:rsid w:val="00583AD6"/>
    <w:rsid w:val="00583E2F"/>
    <w:rsid w:val="0058542F"/>
    <w:rsid w:val="00587CDA"/>
    <w:rsid w:val="00590612"/>
    <w:rsid w:val="0059448A"/>
    <w:rsid w:val="00595887"/>
    <w:rsid w:val="00595E66"/>
    <w:rsid w:val="00597CC5"/>
    <w:rsid w:val="005A098E"/>
    <w:rsid w:val="005A2871"/>
    <w:rsid w:val="005A2A8B"/>
    <w:rsid w:val="005A3757"/>
    <w:rsid w:val="005A3D12"/>
    <w:rsid w:val="005A4B41"/>
    <w:rsid w:val="005A58EC"/>
    <w:rsid w:val="005A653B"/>
    <w:rsid w:val="005A7A61"/>
    <w:rsid w:val="005A7FA2"/>
    <w:rsid w:val="005B086D"/>
    <w:rsid w:val="005B3120"/>
    <w:rsid w:val="005B41FC"/>
    <w:rsid w:val="005B5065"/>
    <w:rsid w:val="005B5108"/>
    <w:rsid w:val="005B5CA9"/>
    <w:rsid w:val="005B60EF"/>
    <w:rsid w:val="005B6CD0"/>
    <w:rsid w:val="005B7692"/>
    <w:rsid w:val="005B78FD"/>
    <w:rsid w:val="005C06A9"/>
    <w:rsid w:val="005C1D97"/>
    <w:rsid w:val="005C46C6"/>
    <w:rsid w:val="005C4C64"/>
    <w:rsid w:val="005C6B9F"/>
    <w:rsid w:val="005C71A6"/>
    <w:rsid w:val="005D14C9"/>
    <w:rsid w:val="005D2ADA"/>
    <w:rsid w:val="005D32C5"/>
    <w:rsid w:val="005D40F7"/>
    <w:rsid w:val="005D4221"/>
    <w:rsid w:val="005D49B4"/>
    <w:rsid w:val="005D4E9B"/>
    <w:rsid w:val="005D59EC"/>
    <w:rsid w:val="005D5E86"/>
    <w:rsid w:val="005D6448"/>
    <w:rsid w:val="005D6B05"/>
    <w:rsid w:val="005D71DE"/>
    <w:rsid w:val="005D7C2C"/>
    <w:rsid w:val="005E0CB9"/>
    <w:rsid w:val="005E22B4"/>
    <w:rsid w:val="005E2DED"/>
    <w:rsid w:val="005E2DF8"/>
    <w:rsid w:val="005E52D4"/>
    <w:rsid w:val="005E5B3E"/>
    <w:rsid w:val="005E5E03"/>
    <w:rsid w:val="005E76E1"/>
    <w:rsid w:val="005E796D"/>
    <w:rsid w:val="005F2544"/>
    <w:rsid w:val="005F3658"/>
    <w:rsid w:val="005F4D1B"/>
    <w:rsid w:val="005F5819"/>
    <w:rsid w:val="005F63B6"/>
    <w:rsid w:val="0060056E"/>
    <w:rsid w:val="00600F86"/>
    <w:rsid w:val="00601146"/>
    <w:rsid w:val="00601256"/>
    <w:rsid w:val="006015D1"/>
    <w:rsid w:val="0060293E"/>
    <w:rsid w:val="00604200"/>
    <w:rsid w:val="00605A22"/>
    <w:rsid w:val="00606F04"/>
    <w:rsid w:val="00606F2D"/>
    <w:rsid w:val="00610024"/>
    <w:rsid w:val="00612339"/>
    <w:rsid w:val="00612D6F"/>
    <w:rsid w:val="0061364E"/>
    <w:rsid w:val="0061391F"/>
    <w:rsid w:val="006145F9"/>
    <w:rsid w:val="00615E1A"/>
    <w:rsid w:val="00617B7D"/>
    <w:rsid w:val="00620B08"/>
    <w:rsid w:val="00620E09"/>
    <w:rsid w:val="00622CEE"/>
    <w:rsid w:val="006239F8"/>
    <w:rsid w:val="00624FA9"/>
    <w:rsid w:val="00625C93"/>
    <w:rsid w:val="00626E88"/>
    <w:rsid w:val="00631DA0"/>
    <w:rsid w:val="00631E8C"/>
    <w:rsid w:val="00632323"/>
    <w:rsid w:val="00632EBD"/>
    <w:rsid w:val="00632F88"/>
    <w:rsid w:val="0063313B"/>
    <w:rsid w:val="00633B58"/>
    <w:rsid w:val="00634BFD"/>
    <w:rsid w:val="00634E9F"/>
    <w:rsid w:val="006353E9"/>
    <w:rsid w:val="006359C1"/>
    <w:rsid w:val="00640906"/>
    <w:rsid w:val="0064136D"/>
    <w:rsid w:val="00643903"/>
    <w:rsid w:val="00643AAF"/>
    <w:rsid w:val="006440ED"/>
    <w:rsid w:val="00644880"/>
    <w:rsid w:val="0064756C"/>
    <w:rsid w:val="0064796F"/>
    <w:rsid w:val="0065377F"/>
    <w:rsid w:val="00653A94"/>
    <w:rsid w:val="00653FCF"/>
    <w:rsid w:val="00655322"/>
    <w:rsid w:val="006640A2"/>
    <w:rsid w:val="00664EEA"/>
    <w:rsid w:val="00664F92"/>
    <w:rsid w:val="006657CE"/>
    <w:rsid w:val="006725BE"/>
    <w:rsid w:val="00674BE0"/>
    <w:rsid w:val="00674C87"/>
    <w:rsid w:val="00674E81"/>
    <w:rsid w:val="006759E8"/>
    <w:rsid w:val="006766BF"/>
    <w:rsid w:val="00677115"/>
    <w:rsid w:val="00677929"/>
    <w:rsid w:val="00677C4E"/>
    <w:rsid w:val="00680CE7"/>
    <w:rsid w:val="006857EC"/>
    <w:rsid w:val="00686C33"/>
    <w:rsid w:val="0068760F"/>
    <w:rsid w:val="00690E34"/>
    <w:rsid w:val="0069162F"/>
    <w:rsid w:val="00692AF8"/>
    <w:rsid w:val="00693C4A"/>
    <w:rsid w:val="00694C8A"/>
    <w:rsid w:val="00694C91"/>
    <w:rsid w:val="0069538F"/>
    <w:rsid w:val="00696571"/>
    <w:rsid w:val="00696B78"/>
    <w:rsid w:val="006A016C"/>
    <w:rsid w:val="006A02C8"/>
    <w:rsid w:val="006A079C"/>
    <w:rsid w:val="006A0A57"/>
    <w:rsid w:val="006A0FE9"/>
    <w:rsid w:val="006A1263"/>
    <w:rsid w:val="006A12D6"/>
    <w:rsid w:val="006A1CD9"/>
    <w:rsid w:val="006A5B81"/>
    <w:rsid w:val="006A5E54"/>
    <w:rsid w:val="006A611E"/>
    <w:rsid w:val="006B029B"/>
    <w:rsid w:val="006B03EC"/>
    <w:rsid w:val="006B0C8B"/>
    <w:rsid w:val="006B1145"/>
    <w:rsid w:val="006B12CE"/>
    <w:rsid w:val="006B14DC"/>
    <w:rsid w:val="006B1536"/>
    <w:rsid w:val="006B1663"/>
    <w:rsid w:val="006B186C"/>
    <w:rsid w:val="006B5DF4"/>
    <w:rsid w:val="006B6B80"/>
    <w:rsid w:val="006B6BC5"/>
    <w:rsid w:val="006B7A1D"/>
    <w:rsid w:val="006C1DB4"/>
    <w:rsid w:val="006C4573"/>
    <w:rsid w:val="006C556D"/>
    <w:rsid w:val="006C6B53"/>
    <w:rsid w:val="006D0622"/>
    <w:rsid w:val="006D15F9"/>
    <w:rsid w:val="006D263A"/>
    <w:rsid w:val="006D2F0D"/>
    <w:rsid w:val="006D4E12"/>
    <w:rsid w:val="006D5E98"/>
    <w:rsid w:val="006E07A5"/>
    <w:rsid w:val="006E27C0"/>
    <w:rsid w:val="006E2B53"/>
    <w:rsid w:val="006E3CC5"/>
    <w:rsid w:val="006E5034"/>
    <w:rsid w:val="006E5DD3"/>
    <w:rsid w:val="006E6EDC"/>
    <w:rsid w:val="006F0E9C"/>
    <w:rsid w:val="006F1138"/>
    <w:rsid w:val="006F2BAE"/>
    <w:rsid w:val="006F43E2"/>
    <w:rsid w:val="006F7719"/>
    <w:rsid w:val="00701A54"/>
    <w:rsid w:val="0070572B"/>
    <w:rsid w:val="00705BC5"/>
    <w:rsid w:val="00706A92"/>
    <w:rsid w:val="00707014"/>
    <w:rsid w:val="007077DF"/>
    <w:rsid w:val="00707B86"/>
    <w:rsid w:val="00707DAD"/>
    <w:rsid w:val="00711545"/>
    <w:rsid w:val="00711FF8"/>
    <w:rsid w:val="00721610"/>
    <w:rsid w:val="007224F5"/>
    <w:rsid w:val="007227C1"/>
    <w:rsid w:val="007228F9"/>
    <w:rsid w:val="00722FD8"/>
    <w:rsid w:val="007233C8"/>
    <w:rsid w:val="00724A72"/>
    <w:rsid w:val="00724D55"/>
    <w:rsid w:val="00725673"/>
    <w:rsid w:val="007272E2"/>
    <w:rsid w:val="00727FEE"/>
    <w:rsid w:val="0073249A"/>
    <w:rsid w:val="00732553"/>
    <w:rsid w:val="007328B0"/>
    <w:rsid w:val="00733E7C"/>
    <w:rsid w:val="00734950"/>
    <w:rsid w:val="00734DC2"/>
    <w:rsid w:val="00740FCD"/>
    <w:rsid w:val="007417E8"/>
    <w:rsid w:val="00741C4F"/>
    <w:rsid w:val="00741F2E"/>
    <w:rsid w:val="00743157"/>
    <w:rsid w:val="00743D21"/>
    <w:rsid w:val="0074493D"/>
    <w:rsid w:val="00745DAA"/>
    <w:rsid w:val="00747969"/>
    <w:rsid w:val="007522F0"/>
    <w:rsid w:val="0075290B"/>
    <w:rsid w:val="00752A1A"/>
    <w:rsid w:val="0075342B"/>
    <w:rsid w:val="007542DC"/>
    <w:rsid w:val="007615F4"/>
    <w:rsid w:val="007616F0"/>
    <w:rsid w:val="0076699B"/>
    <w:rsid w:val="00766CE9"/>
    <w:rsid w:val="007712EC"/>
    <w:rsid w:val="0077134C"/>
    <w:rsid w:val="00775DF5"/>
    <w:rsid w:val="00777D72"/>
    <w:rsid w:val="00781A56"/>
    <w:rsid w:val="007824C7"/>
    <w:rsid w:val="00782810"/>
    <w:rsid w:val="00784078"/>
    <w:rsid w:val="007854CF"/>
    <w:rsid w:val="00785810"/>
    <w:rsid w:val="00785974"/>
    <w:rsid w:val="00785D35"/>
    <w:rsid w:val="007870C8"/>
    <w:rsid w:val="0078782F"/>
    <w:rsid w:val="00787E7A"/>
    <w:rsid w:val="00790203"/>
    <w:rsid w:val="00790A43"/>
    <w:rsid w:val="00790A80"/>
    <w:rsid w:val="007916F2"/>
    <w:rsid w:val="007929AE"/>
    <w:rsid w:val="00792AEA"/>
    <w:rsid w:val="007934D5"/>
    <w:rsid w:val="00794429"/>
    <w:rsid w:val="0079448B"/>
    <w:rsid w:val="00794CB3"/>
    <w:rsid w:val="007A7144"/>
    <w:rsid w:val="007B0C5F"/>
    <w:rsid w:val="007B1747"/>
    <w:rsid w:val="007B2651"/>
    <w:rsid w:val="007B2776"/>
    <w:rsid w:val="007B308C"/>
    <w:rsid w:val="007B41D8"/>
    <w:rsid w:val="007B5C80"/>
    <w:rsid w:val="007B5DB6"/>
    <w:rsid w:val="007B68FE"/>
    <w:rsid w:val="007C0376"/>
    <w:rsid w:val="007C0A74"/>
    <w:rsid w:val="007C4F63"/>
    <w:rsid w:val="007C56F0"/>
    <w:rsid w:val="007C6156"/>
    <w:rsid w:val="007C6702"/>
    <w:rsid w:val="007C7D79"/>
    <w:rsid w:val="007D0D8D"/>
    <w:rsid w:val="007D3083"/>
    <w:rsid w:val="007D5A5A"/>
    <w:rsid w:val="007D6A2E"/>
    <w:rsid w:val="007D6A63"/>
    <w:rsid w:val="007D77BC"/>
    <w:rsid w:val="007E135C"/>
    <w:rsid w:val="007E23A5"/>
    <w:rsid w:val="007E29D8"/>
    <w:rsid w:val="007E3820"/>
    <w:rsid w:val="007E42FB"/>
    <w:rsid w:val="007E4F05"/>
    <w:rsid w:val="007E65CF"/>
    <w:rsid w:val="007F1076"/>
    <w:rsid w:val="007F2670"/>
    <w:rsid w:val="007F30DD"/>
    <w:rsid w:val="007F32AD"/>
    <w:rsid w:val="007F38D1"/>
    <w:rsid w:val="007F4C1E"/>
    <w:rsid w:val="007F53AC"/>
    <w:rsid w:val="007F573A"/>
    <w:rsid w:val="007F5FBC"/>
    <w:rsid w:val="007F7140"/>
    <w:rsid w:val="007F7684"/>
    <w:rsid w:val="008027FD"/>
    <w:rsid w:val="00804476"/>
    <w:rsid w:val="00804619"/>
    <w:rsid w:val="00806A3D"/>
    <w:rsid w:val="00812B97"/>
    <w:rsid w:val="00815DFF"/>
    <w:rsid w:val="0081778F"/>
    <w:rsid w:val="00817AFB"/>
    <w:rsid w:val="008218AC"/>
    <w:rsid w:val="00821F64"/>
    <w:rsid w:val="00822A67"/>
    <w:rsid w:val="008230F4"/>
    <w:rsid w:val="00823553"/>
    <w:rsid w:val="0083017E"/>
    <w:rsid w:val="008316BC"/>
    <w:rsid w:val="0083257F"/>
    <w:rsid w:val="0083498B"/>
    <w:rsid w:val="00837D94"/>
    <w:rsid w:val="00840154"/>
    <w:rsid w:val="00841FCC"/>
    <w:rsid w:val="00842A5D"/>
    <w:rsid w:val="0084369D"/>
    <w:rsid w:val="008442CC"/>
    <w:rsid w:val="00844B6C"/>
    <w:rsid w:val="00845354"/>
    <w:rsid w:val="008468D4"/>
    <w:rsid w:val="00850294"/>
    <w:rsid w:val="00850ABE"/>
    <w:rsid w:val="00851350"/>
    <w:rsid w:val="00851B47"/>
    <w:rsid w:val="00853A30"/>
    <w:rsid w:val="008547F8"/>
    <w:rsid w:val="00855570"/>
    <w:rsid w:val="0085657D"/>
    <w:rsid w:val="0085732C"/>
    <w:rsid w:val="0086160E"/>
    <w:rsid w:val="00862B06"/>
    <w:rsid w:val="008632C8"/>
    <w:rsid w:val="00870580"/>
    <w:rsid w:val="0087115C"/>
    <w:rsid w:val="0087211C"/>
    <w:rsid w:val="00873F12"/>
    <w:rsid w:val="0087486F"/>
    <w:rsid w:val="008762EC"/>
    <w:rsid w:val="00876A79"/>
    <w:rsid w:val="00876AC3"/>
    <w:rsid w:val="00877882"/>
    <w:rsid w:val="00881251"/>
    <w:rsid w:val="00883103"/>
    <w:rsid w:val="0088430A"/>
    <w:rsid w:val="0088593D"/>
    <w:rsid w:val="0088691A"/>
    <w:rsid w:val="00890018"/>
    <w:rsid w:val="0089281D"/>
    <w:rsid w:val="0089314B"/>
    <w:rsid w:val="0089324B"/>
    <w:rsid w:val="008937E9"/>
    <w:rsid w:val="00895AC7"/>
    <w:rsid w:val="00896063"/>
    <w:rsid w:val="00896832"/>
    <w:rsid w:val="008A31E5"/>
    <w:rsid w:val="008A4088"/>
    <w:rsid w:val="008A4135"/>
    <w:rsid w:val="008A55E7"/>
    <w:rsid w:val="008A5722"/>
    <w:rsid w:val="008A5DEB"/>
    <w:rsid w:val="008A6235"/>
    <w:rsid w:val="008A7A75"/>
    <w:rsid w:val="008B1F68"/>
    <w:rsid w:val="008B2157"/>
    <w:rsid w:val="008B26BA"/>
    <w:rsid w:val="008B2B74"/>
    <w:rsid w:val="008B3786"/>
    <w:rsid w:val="008B7537"/>
    <w:rsid w:val="008B76D6"/>
    <w:rsid w:val="008B78E1"/>
    <w:rsid w:val="008C1917"/>
    <w:rsid w:val="008C29F4"/>
    <w:rsid w:val="008C314C"/>
    <w:rsid w:val="008C3420"/>
    <w:rsid w:val="008C49BF"/>
    <w:rsid w:val="008C56AC"/>
    <w:rsid w:val="008C645A"/>
    <w:rsid w:val="008D10B1"/>
    <w:rsid w:val="008D189C"/>
    <w:rsid w:val="008D2052"/>
    <w:rsid w:val="008D441C"/>
    <w:rsid w:val="008D51C4"/>
    <w:rsid w:val="008D6AE8"/>
    <w:rsid w:val="008D748B"/>
    <w:rsid w:val="008E0799"/>
    <w:rsid w:val="008E1C0C"/>
    <w:rsid w:val="008E20AE"/>
    <w:rsid w:val="008E3772"/>
    <w:rsid w:val="008E4DC8"/>
    <w:rsid w:val="008E4F70"/>
    <w:rsid w:val="008E5413"/>
    <w:rsid w:val="008F0633"/>
    <w:rsid w:val="008F1C90"/>
    <w:rsid w:val="008F30AA"/>
    <w:rsid w:val="008F45A3"/>
    <w:rsid w:val="008F540F"/>
    <w:rsid w:val="008F6C85"/>
    <w:rsid w:val="008F6D99"/>
    <w:rsid w:val="00900B8E"/>
    <w:rsid w:val="00900C5C"/>
    <w:rsid w:val="00902E47"/>
    <w:rsid w:val="009039C2"/>
    <w:rsid w:val="00903D68"/>
    <w:rsid w:val="0090417F"/>
    <w:rsid w:val="00907296"/>
    <w:rsid w:val="00910586"/>
    <w:rsid w:val="00913245"/>
    <w:rsid w:val="00913CD5"/>
    <w:rsid w:val="00914AFD"/>
    <w:rsid w:val="00915B95"/>
    <w:rsid w:val="00917B3A"/>
    <w:rsid w:val="009212CA"/>
    <w:rsid w:val="00922DFD"/>
    <w:rsid w:val="009249B3"/>
    <w:rsid w:val="00925B68"/>
    <w:rsid w:val="00926E4F"/>
    <w:rsid w:val="00930129"/>
    <w:rsid w:val="00932650"/>
    <w:rsid w:val="009340F5"/>
    <w:rsid w:val="00934105"/>
    <w:rsid w:val="009341E8"/>
    <w:rsid w:val="009414F0"/>
    <w:rsid w:val="0094276E"/>
    <w:rsid w:val="0094281E"/>
    <w:rsid w:val="009434CC"/>
    <w:rsid w:val="009443AF"/>
    <w:rsid w:val="00944625"/>
    <w:rsid w:val="00944B51"/>
    <w:rsid w:val="00944B92"/>
    <w:rsid w:val="00945281"/>
    <w:rsid w:val="00950808"/>
    <w:rsid w:val="0095304B"/>
    <w:rsid w:val="00954D87"/>
    <w:rsid w:val="009600E0"/>
    <w:rsid w:val="00961772"/>
    <w:rsid w:val="0096293C"/>
    <w:rsid w:val="00963756"/>
    <w:rsid w:val="0096559F"/>
    <w:rsid w:val="00965712"/>
    <w:rsid w:val="00966F51"/>
    <w:rsid w:val="00967F49"/>
    <w:rsid w:val="00970158"/>
    <w:rsid w:val="00970215"/>
    <w:rsid w:val="00971D42"/>
    <w:rsid w:val="009720EC"/>
    <w:rsid w:val="00972F77"/>
    <w:rsid w:val="0097340C"/>
    <w:rsid w:val="0097475B"/>
    <w:rsid w:val="00975017"/>
    <w:rsid w:val="00975AD1"/>
    <w:rsid w:val="00975BF0"/>
    <w:rsid w:val="0097629F"/>
    <w:rsid w:val="00976A52"/>
    <w:rsid w:val="00976AC4"/>
    <w:rsid w:val="00976E34"/>
    <w:rsid w:val="00977381"/>
    <w:rsid w:val="00981A86"/>
    <w:rsid w:val="009839B3"/>
    <w:rsid w:val="00983F5B"/>
    <w:rsid w:val="00985113"/>
    <w:rsid w:val="00990016"/>
    <w:rsid w:val="0099087F"/>
    <w:rsid w:val="009908EF"/>
    <w:rsid w:val="00990C5E"/>
    <w:rsid w:val="00991D23"/>
    <w:rsid w:val="00992BEB"/>
    <w:rsid w:val="00993A9C"/>
    <w:rsid w:val="0099675D"/>
    <w:rsid w:val="00996E36"/>
    <w:rsid w:val="00996E4A"/>
    <w:rsid w:val="009A0470"/>
    <w:rsid w:val="009A28A8"/>
    <w:rsid w:val="009A5283"/>
    <w:rsid w:val="009B0874"/>
    <w:rsid w:val="009B0D87"/>
    <w:rsid w:val="009B17F7"/>
    <w:rsid w:val="009B3C84"/>
    <w:rsid w:val="009B5760"/>
    <w:rsid w:val="009B736B"/>
    <w:rsid w:val="009B7442"/>
    <w:rsid w:val="009C0010"/>
    <w:rsid w:val="009C0A83"/>
    <w:rsid w:val="009C1F54"/>
    <w:rsid w:val="009C2A47"/>
    <w:rsid w:val="009C3199"/>
    <w:rsid w:val="009C371A"/>
    <w:rsid w:val="009C5375"/>
    <w:rsid w:val="009C550D"/>
    <w:rsid w:val="009C58D1"/>
    <w:rsid w:val="009C5B20"/>
    <w:rsid w:val="009C5E26"/>
    <w:rsid w:val="009C5E9F"/>
    <w:rsid w:val="009C6F89"/>
    <w:rsid w:val="009C7A95"/>
    <w:rsid w:val="009D1581"/>
    <w:rsid w:val="009D2745"/>
    <w:rsid w:val="009D276E"/>
    <w:rsid w:val="009D292E"/>
    <w:rsid w:val="009D2E6B"/>
    <w:rsid w:val="009D3948"/>
    <w:rsid w:val="009D3A22"/>
    <w:rsid w:val="009D4BAD"/>
    <w:rsid w:val="009D6FEF"/>
    <w:rsid w:val="009E0742"/>
    <w:rsid w:val="009E07AE"/>
    <w:rsid w:val="009E0919"/>
    <w:rsid w:val="009E1289"/>
    <w:rsid w:val="009E2B1D"/>
    <w:rsid w:val="009E3C2B"/>
    <w:rsid w:val="009E4D2A"/>
    <w:rsid w:val="009E50E3"/>
    <w:rsid w:val="009E64B9"/>
    <w:rsid w:val="009E7383"/>
    <w:rsid w:val="009E73F0"/>
    <w:rsid w:val="009E7EFF"/>
    <w:rsid w:val="009F17D7"/>
    <w:rsid w:val="009F2A27"/>
    <w:rsid w:val="009F2A4C"/>
    <w:rsid w:val="009F3DD8"/>
    <w:rsid w:val="009F49C1"/>
    <w:rsid w:val="009F4C56"/>
    <w:rsid w:val="009F5C68"/>
    <w:rsid w:val="009F70FC"/>
    <w:rsid w:val="009F7B94"/>
    <w:rsid w:val="00A00728"/>
    <w:rsid w:val="00A00B7C"/>
    <w:rsid w:val="00A01CC3"/>
    <w:rsid w:val="00A022D0"/>
    <w:rsid w:val="00A02DD0"/>
    <w:rsid w:val="00A0310B"/>
    <w:rsid w:val="00A0332F"/>
    <w:rsid w:val="00A03513"/>
    <w:rsid w:val="00A03966"/>
    <w:rsid w:val="00A06478"/>
    <w:rsid w:val="00A06644"/>
    <w:rsid w:val="00A06782"/>
    <w:rsid w:val="00A10496"/>
    <w:rsid w:val="00A10DD7"/>
    <w:rsid w:val="00A1377F"/>
    <w:rsid w:val="00A15E92"/>
    <w:rsid w:val="00A161B1"/>
    <w:rsid w:val="00A163F4"/>
    <w:rsid w:val="00A16661"/>
    <w:rsid w:val="00A16881"/>
    <w:rsid w:val="00A16B10"/>
    <w:rsid w:val="00A1711C"/>
    <w:rsid w:val="00A21071"/>
    <w:rsid w:val="00A225AC"/>
    <w:rsid w:val="00A22B97"/>
    <w:rsid w:val="00A232E0"/>
    <w:rsid w:val="00A244A1"/>
    <w:rsid w:val="00A25B0B"/>
    <w:rsid w:val="00A25D70"/>
    <w:rsid w:val="00A25E86"/>
    <w:rsid w:val="00A264F9"/>
    <w:rsid w:val="00A27A0E"/>
    <w:rsid w:val="00A27EC0"/>
    <w:rsid w:val="00A3101B"/>
    <w:rsid w:val="00A315C8"/>
    <w:rsid w:val="00A31895"/>
    <w:rsid w:val="00A32022"/>
    <w:rsid w:val="00A32D95"/>
    <w:rsid w:val="00A34779"/>
    <w:rsid w:val="00A363EC"/>
    <w:rsid w:val="00A36884"/>
    <w:rsid w:val="00A37E29"/>
    <w:rsid w:val="00A40372"/>
    <w:rsid w:val="00A40CE6"/>
    <w:rsid w:val="00A43CC1"/>
    <w:rsid w:val="00A51C07"/>
    <w:rsid w:val="00A5512D"/>
    <w:rsid w:val="00A555EF"/>
    <w:rsid w:val="00A5582C"/>
    <w:rsid w:val="00A574DA"/>
    <w:rsid w:val="00A62464"/>
    <w:rsid w:val="00A62E0A"/>
    <w:rsid w:val="00A63280"/>
    <w:rsid w:val="00A63DD0"/>
    <w:rsid w:val="00A70385"/>
    <w:rsid w:val="00A71D9E"/>
    <w:rsid w:val="00A72C0B"/>
    <w:rsid w:val="00A75063"/>
    <w:rsid w:val="00A773B8"/>
    <w:rsid w:val="00A81CB2"/>
    <w:rsid w:val="00A820DB"/>
    <w:rsid w:val="00A82620"/>
    <w:rsid w:val="00A82D10"/>
    <w:rsid w:val="00A845CA"/>
    <w:rsid w:val="00A84F8A"/>
    <w:rsid w:val="00A8556D"/>
    <w:rsid w:val="00A87556"/>
    <w:rsid w:val="00A90326"/>
    <w:rsid w:val="00A90464"/>
    <w:rsid w:val="00A9316C"/>
    <w:rsid w:val="00A93B08"/>
    <w:rsid w:val="00A9490D"/>
    <w:rsid w:val="00A97851"/>
    <w:rsid w:val="00AA0041"/>
    <w:rsid w:val="00AA0D0E"/>
    <w:rsid w:val="00AA1378"/>
    <w:rsid w:val="00AA206E"/>
    <w:rsid w:val="00AA2527"/>
    <w:rsid w:val="00AA434F"/>
    <w:rsid w:val="00AA789C"/>
    <w:rsid w:val="00AA7921"/>
    <w:rsid w:val="00AB09E0"/>
    <w:rsid w:val="00AB14C1"/>
    <w:rsid w:val="00AB2692"/>
    <w:rsid w:val="00AB2795"/>
    <w:rsid w:val="00AB2821"/>
    <w:rsid w:val="00AB399A"/>
    <w:rsid w:val="00AB4ECE"/>
    <w:rsid w:val="00AB5054"/>
    <w:rsid w:val="00AB5A4E"/>
    <w:rsid w:val="00AB65BB"/>
    <w:rsid w:val="00AB7000"/>
    <w:rsid w:val="00AC0151"/>
    <w:rsid w:val="00AC53C0"/>
    <w:rsid w:val="00AD0340"/>
    <w:rsid w:val="00AD0460"/>
    <w:rsid w:val="00AD41C1"/>
    <w:rsid w:val="00AD4518"/>
    <w:rsid w:val="00AD45F2"/>
    <w:rsid w:val="00AD4603"/>
    <w:rsid w:val="00AD4E74"/>
    <w:rsid w:val="00AD56AC"/>
    <w:rsid w:val="00AD7A7A"/>
    <w:rsid w:val="00AE3173"/>
    <w:rsid w:val="00AE6073"/>
    <w:rsid w:val="00AE6769"/>
    <w:rsid w:val="00AE7CCB"/>
    <w:rsid w:val="00AF0070"/>
    <w:rsid w:val="00AF1226"/>
    <w:rsid w:val="00AF12FC"/>
    <w:rsid w:val="00AF38F9"/>
    <w:rsid w:val="00AF4A21"/>
    <w:rsid w:val="00AF7B28"/>
    <w:rsid w:val="00B00E83"/>
    <w:rsid w:val="00B01FD4"/>
    <w:rsid w:val="00B02832"/>
    <w:rsid w:val="00B02E40"/>
    <w:rsid w:val="00B0449D"/>
    <w:rsid w:val="00B045E6"/>
    <w:rsid w:val="00B05CAF"/>
    <w:rsid w:val="00B06F27"/>
    <w:rsid w:val="00B10F1B"/>
    <w:rsid w:val="00B12A36"/>
    <w:rsid w:val="00B12B65"/>
    <w:rsid w:val="00B13CF2"/>
    <w:rsid w:val="00B14495"/>
    <w:rsid w:val="00B1771B"/>
    <w:rsid w:val="00B209FD"/>
    <w:rsid w:val="00B22777"/>
    <w:rsid w:val="00B25C7C"/>
    <w:rsid w:val="00B26D51"/>
    <w:rsid w:val="00B27307"/>
    <w:rsid w:val="00B32804"/>
    <w:rsid w:val="00B32F14"/>
    <w:rsid w:val="00B336FA"/>
    <w:rsid w:val="00B34B16"/>
    <w:rsid w:val="00B34F6E"/>
    <w:rsid w:val="00B358FB"/>
    <w:rsid w:val="00B36501"/>
    <w:rsid w:val="00B4018D"/>
    <w:rsid w:val="00B41414"/>
    <w:rsid w:val="00B41BAC"/>
    <w:rsid w:val="00B423F0"/>
    <w:rsid w:val="00B436DC"/>
    <w:rsid w:val="00B45DA2"/>
    <w:rsid w:val="00B4667C"/>
    <w:rsid w:val="00B46B27"/>
    <w:rsid w:val="00B46CB4"/>
    <w:rsid w:val="00B474BA"/>
    <w:rsid w:val="00B516C4"/>
    <w:rsid w:val="00B51DF0"/>
    <w:rsid w:val="00B525A1"/>
    <w:rsid w:val="00B52612"/>
    <w:rsid w:val="00B556D9"/>
    <w:rsid w:val="00B562AC"/>
    <w:rsid w:val="00B579F5"/>
    <w:rsid w:val="00B57CF2"/>
    <w:rsid w:val="00B602BA"/>
    <w:rsid w:val="00B6053E"/>
    <w:rsid w:val="00B608D7"/>
    <w:rsid w:val="00B64239"/>
    <w:rsid w:val="00B651D7"/>
    <w:rsid w:val="00B657DF"/>
    <w:rsid w:val="00B70935"/>
    <w:rsid w:val="00B70D1D"/>
    <w:rsid w:val="00B714FF"/>
    <w:rsid w:val="00B72D2D"/>
    <w:rsid w:val="00B73405"/>
    <w:rsid w:val="00B73B59"/>
    <w:rsid w:val="00B73C87"/>
    <w:rsid w:val="00B7438E"/>
    <w:rsid w:val="00B7646E"/>
    <w:rsid w:val="00B80541"/>
    <w:rsid w:val="00B82032"/>
    <w:rsid w:val="00B8248F"/>
    <w:rsid w:val="00B825F2"/>
    <w:rsid w:val="00B830C1"/>
    <w:rsid w:val="00B87149"/>
    <w:rsid w:val="00B87718"/>
    <w:rsid w:val="00B87D84"/>
    <w:rsid w:val="00B90B90"/>
    <w:rsid w:val="00B94BC9"/>
    <w:rsid w:val="00B955E4"/>
    <w:rsid w:val="00B95CEE"/>
    <w:rsid w:val="00B9771E"/>
    <w:rsid w:val="00BA04C4"/>
    <w:rsid w:val="00BA09DC"/>
    <w:rsid w:val="00BA1033"/>
    <w:rsid w:val="00BA3A79"/>
    <w:rsid w:val="00BA43FC"/>
    <w:rsid w:val="00BA543C"/>
    <w:rsid w:val="00BA7111"/>
    <w:rsid w:val="00BB097A"/>
    <w:rsid w:val="00BB2455"/>
    <w:rsid w:val="00BB2B27"/>
    <w:rsid w:val="00BB2EAB"/>
    <w:rsid w:val="00BB3459"/>
    <w:rsid w:val="00BB59EE"/>
    <w:rsid w:val="00BB5A24"/>
    <w:rsid w:val="00BB6989"/>
    <w:rsid w:val="00BC0314"/>
    <w:rsid w:val="00BC2D4F"/>
    <w:rsid w:val="00BC3BD5"/>
    <w:rsid w:val="00BC56BD"/>
    <w:rsid w:val="00BC5F00"/>
    <w:rsid w:val="00BC721C"/>
    <w:rsid w:val="00BC726A"/>
    <w:rsid w:val="00BC7500"/>
    <w:rsid w:val="00BD0494"/>
    <w:rsid w:val="00BD29D1"/>
    <w:rsid w:val="00BD3137"/>
    <w:rsid w:val="00BD33A7"/>
    <w:rsid w:val="00BD347E"/>
    <w:rsid w:val="00BD40D0"/>
    <w:rsid w:val="00BD49A6"/>
    <w:rsid w:val="00BD5671"/>
    <w:rsid w:val="00BE0AA7"/>
    <w:rsid w:val="00BE141C"/>
    <w:rsid w:val="00BE1707"/>
    <w:rsid w:val="00BE2653"/>
    <w:rsid w:val="00BE28C7"/>
    <w:rsid w:val="00BE36D6"/>
    <w:rsid w:val="00BE518E"/>
    <w:rsid w:val="00BE51E3"/>
    <w:rsid w:val="00BE63FE"/>
    <w:rsid w:val="00BF05A7"/>
    <w:rsid w:val="00BF21C4"/>
    <w:rsid w:val="00BF22F5"/>
    <w:rsid w:val="00BF2479"/>
    <w:rsid w:val="00BF3985"/>
    <w:rsid w:val="00BF4E4B"/>
    <w:rsid w:val="00BF56CF"/>
    <w:rsid w:val="00BF645E"/>
    <w:rsid w:val="00BF7E4D"/>
    <w:rsid w:val="00C00070"/>
    <w:rsid w:val="00C00184"/>
    <w:rsid w:val="00C0161F"/>
    <w:rsid w:val="00C01F89"/>
    <w:rsid w:val="00C03159"/>
    <w:rsid w:val="00C0461B"/>
    <w:rsid w:val="00C0792C"/>
    <w:rsid w:val="00C07A02"/>
    <w:rsid w:val="00C12BF6"/>
    <w:rsid w:val="00C12FE2"/>
    <w:rsid w:val="00C13EAC"/>
    <w:rsid w:val="00C14BA8"/>
    <w:rsid w:val="00C151A7"/>
    <w:rsid w:val="00C16DAE"/>
    <w:rsid w:val="00C17BB2"/>
    <w:rsid w:val="00C23126"/>
    <w:rsid w:val="00C231EF"/>
    <w:rsid w:val="00C2357D"/>
    <w:rsid w:val="00C23A2D"/>
    <w:rsid w:val="00C23AF9"/>
    <w:rsid w:val="00C24174"/>
    <w:rsid w:val="00C26018"/>
    <w:rsid w:val="00C27193"/>
    <w:rsid w:val="00C27847"/>
    <w:rsid w:val="00C27D53"/>
    <w:rsid w:val="00C325F8"/>
    <w:rsid w:val="00C34051"/>
    <w:rsid w:val="00C353FD"/>
    <w:rsid w:val="00C374C8"/>
    <w:rsid w:val="00C41250"/>
    <w:rsid w:val="00C4187F"/>
    <w:rsid w:val="00C430A8"/>
    <w:rsid w:val="00C44936"/>
    <w:rsid w:val="00C44ED8"/>
    <w:rsid w:val="00C460D8"/>
    <w:rsid w:val="00C46592"/>
    <w:rsid w:val="00C474A5"/>
    <w:rsid w:val="00C50C1D"/>
    <w:rsid w:val="00C50CD7"/>
    <w:rsid w:val="00C53ADE"/>
    <w:rsid w:val="00C53D35"/>
    <w:rsid w:val="00C5431D"/>
    <w:rsid w:val="00C56E8A"/>
    <w:rsid w:val="00C56FC6"/>
    <w:rsid w:val="00C57098"/>
    <w:rsid w:val="00C62F9B"/>
    <w:rsid w:val="00C65634"/>
    <w:rsid w:val="00C70063"/>
    <w:rsid w:val="00C71ECF"/>
    <w:rsid w:val="00C756AD"/>
    <w:rsid w:val="00C75976"/>
    <w:rsid w:val="00C773AC"/>
    <w:rsid w:val="00C77698"/>
    <w:rsid w:val="00C814BB"/>
    <w:rsid w:val="00C822C7"/>
    <w:rsid w:val="00C833EC"/>
    <w:rsid w:val="00C8373C"/>
    <w:rsid w:val="00C83B13"/>
    <w:rsid w:val="00C845DA"/>
    <w:rsid w:val="00C9000B"/>
    <w:rsid w:val="00C91D5B"/>
    <w:rsid w:val="00C947AC"/>
    <w:rsid w:val="00C9550B"/>
    <w:rsid w:val="00C95DAD"/>
    <w:rsid w:val="00C95E02"/>
    <w:rsid w:val="00C9742F"/>
    <w:rsid w:val="00C97C22"/>
    <w:rsid w:val="00CA01FE"/>
    <w:rsid w:val="00CA2049"/>
    <w:rsid w:val="00CA3E11"/>
    <w:rsid w:val="00CA5956"/>
    <w:rsid w:val="00CA74AD"/>
    <w:rsid w:val="00CA7F63"/>
    <w:rsid w:val="00CB6095"/>
    <w:rsid w:val="00CB7B0C"/>
    <w:rsid w:val="00CB7F72"/>
    <w:rsid w:val="00CC03C7"/>
    <w:rsid w:val="00CC1541"/>
    <w:rsid w:val="00CC15BC"/>
    <w:rsid w:val="00CC2853"/>
    <w:rsid w:val="00CC2D7C"/>
    <w:rsid w:val="00CC4B10"/>
    <w:rsid w:val="00CC580A"/>
    <w:rsid w:val="00CC582A"/>
    <w:rsid w:val="00CC5A00"/>
    <w:rsid w:val="00CC6823"/>
    <w:rsid w:val="00CC68F2"/>
    <w:rsid w:val="00CD0C99"/>
    <w:rsid w:val="00CD1ECE"/>
    <w:rsid w:val="00CD2194"/>
    <w:rsid w:val="00CD398A"/>
    <w:rsid w:val="00CD7664"/>
    <w:rsid w:val="00CD79DA"/>
    <w:rsid w:val="00CE0B68"/>
    <w:rsid w:val="00CE0BB6"/>
    <w:rsid w:val="00CE0CD8"/>
    <w:rsid w:val="00CE16FD"/>
    <w:rsid w:val="00CE18B3"/>
    <w:rsid w:val="00CE1A3C"/>
    <w:rsid w:val="00CE1EA0"/>
    <w:rsid w:val="00CE2571"/>
    <w:rsid w:val="00CE27D4"/>
    <w:rsid w:val="00CE67BF"/>
    <w:rsid w:val="00CE67E9"/>
    <w:rsid w:val="00CE73B1"/>
    <w:rsid w:val="00CF3D79"/>
    <w:rsid w:val="00CF4A42"/>
    <w:rsid w:val="00CF608E"/>
    <w:rsid w:val="00D00106"/>
    <w:rsid w:val="00D0036A"/>
    <w:rsid w:val="00D00505"/>
    <w:rsid w:val="00D00D9D"/>
    <w:rsid w:val="00D01D0F"/>
    <w:rsid w:val="00D02659"/>
    <w:rsid w:val="00D02D5D"/>
    <w:rsid w:val="00D04E79"/>
    <w:rsid w:val="00D053A4"/>
    <w:rsid w:val="00D06ED7"/>
    <w:rsid w:val="00D06F3B"/>
    <w:rsid w:val="00D07305"/>
    <w:rsid w:val="00D078E6"/>
    <w:rsid w:val="00D10813"/>
    <w:rsid w:val="00D10D99"/>
    <w:rsid w:val="00D12526"/>
    <w:rsid w:val="00D12A10"/>
    <w:rsid w:val="00D1687C"/>
    <w:rsid w:val="00D177B0"/>
    <w:rsid w:val="00D2062B"/>
    <w:rsid w:val="00D20AAA"/>
    <w:rsid w:val="00D213A3"/>
    <w:rsid w:val="00D233C4"/>
    <w:rsid w:val="00D24A66"/>
    <w:rsid w:val="00D26124"/>
    <w:rsid w:val="00D30183"/>
    <w:rsid w:val="00D33617"/>
    <w:rsid w:val="00D3502D"/>
    <w:rsid w:val="00D35584"/>
    <w:rsid w:val="00D368C7"/>
    <w:rsid w:val="00D37487"/>
    <w:rsid w:val="00D401CE"/>
    <w:rsid w:val="00D40206"/>
    <w:rsid w:val="00D406BE"/>
    <w:rsid w:val="00D40A4A"/>
    <w:rsid w:val="00D415E1"/>
    <w:rsid w:val="00D4348E"/>
    <w:rsid w:val="00D4355B"/>
    <w:rsid w:val="00D4567D"/>
    <w:rsid w:val="00D46A1C"/>
    <w:rsid w:val="00D46DB9"/>
    <w:rsid w:val="00D50BE6"/>
    <w:rsid w:val="00D51B62"/>
    <w:rsid w:val="00D541A5"/>
    <w:rsid w:val="00D5425E"/>
    <w:rsid w:val="00D54A1F"/>
    <w:rsid w:val="00D57C41"/>
    <w:rsid w:val="00D60C9D"/>
    <w:rsid w:val="00D61D78"/>
    <w:rsid w:val="00D62942"/>
    <w:rsid w:val="00D633D1"/>
    <w:rsid w:val="00D64076"/>
    <w:rsid w:val="00D6433A"/>
    <w:rsid w:val="00D66BDD"/>
    <w:rsid w:val="00D67ACD"/>
    <w:rsid w:val="00D70180"/>
    <w:rsid w:val="00D71042"/>
    <w:rsid w:val="00D71C24"/>
    <w:rsid w:val="00D741E6"/>
    <w:rsid w:val="00D7507E"/>
    <w:rsid w:val="00D762B2"/>
    <w:rsid w:val="00D801C0"/>
    <w:rsid w:val="00D80437"/>
    <w:rsid w:val="00D817B0"/>
    <w:rsid w:val="00D81C15"/>
    <w:rsid w:val="00D81F4D"/>
    <w:rsid w:val="00D8246D"/>
    <w:rsid w:val="00D82AC1"/>
    <w:rsid w:val="00D85D7D"/>
    <w:rsid w:val="00D90240"/>
    <w:rsid w:val="00D96286"/>
    <w:rsid w:val="00D96C4F"/>
    <w:rsid w:val="00DA0BD6"/>
    <w:rsid w:val="00DA31A4"/>
    <w:rsid w:val="00DA34DE"/>
    <w:rsid w:val="00DA3CB5"/>
    <w:rsid w:val="00DA4206"/>
    <w:rsid w:val="00DA561E"/>
    <w:rsid w:val="00DA5C73"/>
    <w:rsid w:val="00DA5D2D"/>
    <w:rsid w:val="00DA72A4"/>
    <w:rsid w:val="00DB236E"/>
    <w:rsid w:val="00DB3920"/>
    <w:rsid w:val="00DB3EAC"/>
    <w:rsid w:val="00DB4D96"/>
    <w:rsid w:val="00DB5447"/>
    <w:rsid w:val="00DB550F"/>
    <w:rsid w:val="00DB5C4C"/>
    <w:rsid w:val="00DB61C8"/>
    <w:rsid w:val="00DB6712"/>
    <w:rsid w:val="00DB7F09"/>
    <w:rsid w:val="00DC0407"/>
    <w:rsid w:val="00DC1F92"/>
    <w:rsid w:val="00DC2A66"/>
    <w:rsid w:val="00DC5A9A"/>
    <w:rsid w:val="00DC7AE9"/>
    <w:rsid w:val="00DD0A16"/>
    <w:rsid w:val="00DD0D7F"/>
    <w:rsid w:val="00DD1FCE"/>
    <w:rsid w:val="00DD4F98"/>
    <w:rsid w:val="00DD709D"/>
    <w:rsid w:val="00DE30D5"/>
    <w:rsid w:val="00DE4339"/>
    <w:rsid w:val="00DE4CF4"/>
    <w:rsid w:val="00DE4EF4"/>
    <w:rsid w:val="00DE5083"/>
    <w:rsid w:val="00DE5D01"/>
    <w:rsid w:val="00DE5D3F"/>
    <w:rsid w:val="00DE5FC0"/>
    <w:rsid w:val="00DE6C60"/>
    <w:rsid w:val="00DF0137"/>
    <w:rsid w:val="00DF125F"/>
    <w:rsid w:val="00DF5C0D"/>
    <w:rsid w:val="00DF75B9"/>
    <w:rsid w:val="00DF75E2"/>
    <w:rsid w:val="00DF7755"/>
    <w:rsid w:val="00E0072C"/>
    <w:rsid w:val="00E00B9C"/>
    <w:rsid w:val="00E00F3C"/>
    <w:rsid w:val="00E024CC"/>
    <w:rsid w:val="00E05D74"/>
    <w:rsid w:val="00E05D89"/>
    <w:rsid w:val="00E0741E"/>
    <w:rsid w:val="00E07EC2"/>
    <w:rsid w:val="00E12AE2"/>
    <w:rsid w:val="00E12D77"/>
    <w:rsid w:val="00E14A62"/>
    <w:rsid w:val="00E15D7E"/>
    <w:rsid w:val="00E16203"/>
    <w:rsid w:val="00E166DD"/>
    <w:rsid w:val="00E20864"/>
    <w:rsid w:val="00E2211B"/>
    <w:rsid w:val="00E22567"/>
    <w:rsid w:val="00E23B04"/>
    <w:rsid w:val="00E24231"/>
    <w:rsid w:val="00E3089F"/>
    <w:rsid w:val="00E30BBF"/>
    <w:rsid w:val="00E314D5"/>
    <w:rsid w:val="00E32464"/>
    <w:rsid w:val="00E32C4A"/>
    <w:rsid w:val="00E3333A"/>
    <w:rsid w:val="00E35CCA"/>
    <w:rsid w:val="00E3630E"/>
    <w:rsid w:val="00E36977"/>
    <w:rsid w:val="00E37694"/>
    <w:rsid w:val="00E40371"/>
    <w:rsid w:val="00E4225E"/>
    <w:rsid w:val="00E44831"/>
    <w:rsid w:val="00E44CD0"/>
    <w:rsid w:val="00E452CA"/>
    <w:rsid w:val="00E4761B"/>
    <w:rsid w:val="00E47996"/>
    <w:rsid w:val="00E50BDA"/>
    <w:rsid w:val="00E5222F"/>
    <w:rsid w:val="00E530AB"/>
    <w:rsid w:val="00E53793"/>
    <w:rsid w:val="00E5390B"/>
    <w:rsid w:val="00E539BC"/>
    <w:rsid w:val="00E544F3"/>
    <w:rsid w:val="00E549C8"/>
    <w:rsid w:val="00E55A0F"/>
    <w:rsid w:val="00E56D89"/>
    <w:rsid w:val="00E56E7B"/>
    <w:rsid w:val="00E57300"/>
    <w:rsid w:val="00E63CE7"/>
    <w:rsid w:val="00E64708"/>
    <w:rsid w:val="00E65BA6"/>
    <w:rsid w:val="00E67480"/>
    <w:rsid w:val="00E675D9"/>
    <w:rsid w:val="00E675DA"/>
    <w:rsid w:val="00E70242"/>
    <w:rsid w:val="00E705A8"/>
    <w:rsid w:val="00E71ED6"/>
    <w:rsid w:val="00E72DB2"/>
    <w:rsid w:val="00E74409"/>
    <w:rsid w:val="00E74F23"/>
    <w:rsid w:val="00E75A21"/>
    <w:rsid w:val="00E76AC2"/>
    <w:rsid w:val="00E80529"/>
    <w:rsid w:val="00E80CDA"/>
    <w:rsid w:val="00E8173B"/>
    <w:rsid w:val="00E819E2"/>
    <w:rsid w:val="00E83054"/>
    <w:rsid w:val="00E8310B"/>
    <w:rsid w:val="00E84A77"/>
    <w:rsid w:val="00E87074"/>
    <w:rsid w:val="00E90BDD"/>
    <w:rsid w:val="00E9223B"/>
    <w:rsid w:val="00E92E0A"/>
    <w:rsid w:val="00E94682"/>
    <w:rsid w:val="00E94E54"/>
    <w:rsid w:val="00E97A96"/>
    <w:rsid w:val="00EA128C"/>
    <w:rsid w:val="00EA1FC6"/>
    <w:rsid w:val="00EA2641"/>
    <w:rsid w:val="00EA32D5"/>
    <w:rsid w:val="00EA4A04"/>
    <w:rsid w:val="00EA4D63"/>
    <w:rsid w:val="00EA4DB4"/>
    <w:rsid w:val="00EA733B"/>
    <w:rsid w:val="00EB047A"/>
    <w:rsid w:val="00EB0983"/>
    <w:rsid w:val="00EB1961"/>
    <w:rsid w:val="00EB1FFB"/>
    <w:rsid w:val="00EB3425"/>
    <w:rsid w:val="00EB5DE5"/>
    <w:rsid w:val="00EB6363"/>
    <w:rsid w:val="00EB65FB"/>
    <w:rsid w:val="00EC090F"/>
    <w:rsid w:val="00EC0CC0"/>
    <w:rsid w:val="00EC2CFC"/>
    <w:rsid w:val="00EC67C8"/>
    <w:rsid w:val="00EC7BAF"/>
    <w:rsid w:val="00EC7EE1"/>
    <w:rsid w:val="00ED2115"/>
    <w:rsid w:val="00ED2475"/>
    <w:rsid w:val="00ED4A0C"/>
    <w:rsid w:val="00ED5493"/>
    <w:rsid w:val="00ED66C5"/>
    <w:rsid w:val="00ED6FA8"/>
    <w:rsid w:val="00EE1F81"/>
    <w:rsid w:val="00EE2BA1"/>
    <w:rsid w:val="00EE4911"/>
    <w:rsid w:val="00EE55F1"/>
    <w:rsid w:val="00EE6384"/>
    <w:rsid w:val="00EE6E0E"/>
    <w:rsid w:val="00EE7936"/>
    <w:rsid w:val="00EE7BA1"/>
    <w:rsid w:val="00EF007C"/>
    <w:rsid w:val="00EF40EE"/>
    <w:rsid w:val="00EF43A7"/>
    <w:rsid w:val="00EF5E5C"/>
    <w:rsid w:val="00EF6555"/>
    <w:rsid w:val="00EF6C71"/>
    <w:rsid w:val="00EF7271"/>
    <w:rsid w:val="00EF769D"/>
    <w:rsid w:val="00F00634"/>
    <w:rsid w:val="00F0065A"/>
    <w:rsid w:val="00F00BFC"/>
    <w:rsid w:val="00F0129B"/>
    <w:rsid w:val="00F02138"/>
    <w:rsid w:val="00F02A4F"/>
    <w:rsid w:val="00F02A63"/>
    <w:rsid w:val="00F04F36"/>
    <w:rsid w:val="00F05135"/>
    <w:rsid w:val="00F0787C"/>
    <w:rsid w:val="00F07BF7"/>
    <w:rsid w:val="00F100C4"/>
    <w:rsid w:val="00F10B95"/>
    <w:rsid w:val="00F114E1"/>
    <w:rsid w:val="00F1268D"/>
    <w:rsid w:val="00F13DCE"/>
    <w:rsid w:val="00F17244"/>
    <w:rsid w:val="00F201D8"/>
    <w:rsid w:val="00F22E61"/>
    <w:rsid w:val="00F245F1"/>
    <w:rsid w:val="00F24E58"/>
    <w:rsid w:val="00F276C3"/>
    <w:rsid w:val="00F30BBE"/>
    <w:rsid w:val="00F32438"/>
    <w:rsid w:val="00F3304C"/>
    <w:rsid w:val="00F3502C"/>
    <w:rsid w:val="00F3549D"/>
    <w:rsid w:val="00F3598C"/>
    <w:rsid w:val="00F35BEB"/>
    <w:rsid w:val="00F360D4"/>
    <w:rsid w:val="00F3624D"/>
    <w:rsid w:val="00F36ABF"/>
    <w:rsid w:val="00F40E57"/>
    <w:rsid w:val="00F41DCD"/>
    <w:rsid w:val="00F42C3E"/>
    <w:rsid w:val="00F43CAD"/>
    <w:rsid w:val="00F44C77"/>
    <w:rsid w:val="00F47F8C"/>
    <w:rsid w:val="00F509A3"/>
    <w:rsid w:val="00F52868"/>
    <w:rsid w:val="00F52FAF"/>
    <w:rsid w:val="00F53714"/>
    <w:rsid w:val="00F5388C"/>
    <w:rsid w:val="00F54434"/>
    <w:rsid w:val="00F556E5"/>
    <w:rsid w:val="00F5581C"/>
    <w:rsid w:val="00F5612E"/>
    <w:rsid w:val="00F61C79"/>
    <w:rsid w:val="00F6206D"/>
    <w:rsid w:val="00F620BD"/>
    <w:rsid w:val="00F6216A"/>
    <w:rsid w:val="00F64539"/>
    <w:rsid w:val="00F64698"/>
    <w:rsid w:val="00F65601"/>
    <w:rsid w:val="00F66238"/>
    <w:rsid w:val="00F667BE"/>
    <w:rsid w:val="00F6690F"/>
    <w:rsid w:val="00F67476"/>
    <w:rsid w:val="00F6764A"/>
    <w:rsid w:val="00F678A3"/>
    <w:rsid w:val="00F67FB3"/>
    <w:rsid w:val="00F70079"/>
    <w:rsid w:val="00F72AC2"/>
    <w:rsid w:val="00F731A9"/>
    <w:rsid w:val="00F747AE"/>
    <w:rsid w:val="00F75B9E"/>
    <w:rsid w:val="00F75C1A"/>
    <w:rsid w:val="00F76736"/>
    <w:rsid w:val="00F77400"/>
    <w:rsid w:val="00F77A02"/>
    <w:rsid w:val="00F77AF0"/>
    <w:rsid w:val="00F77D82"/>
    <w:rsid w:val="00F817C8"/>
    <w:rsid w:val="00F81CED"/>
    <w:rsid w:val="00F825DA"/>
    <w:rsid w:val="00F83BBD"/>
    <w:rsid w:val="00F848F4"/>
    <w:rsid w:val="00F849FE"/>
    <w:rsid w:val="00F86380"/>
    <w:rsid w:val="00F904F6"/>
    <w:rsid w:val="00F962DC"/>
    <w:rsid w:val="00FA0F2E"/>
    <w:rsid w:val="00FA26A9"/>
    <w:rsid w:val="00FA2BBF"/>
    <w:rsid w:val="00FA3E12"/>
    <w:rsid w:val="00FA50DC"/>
    <w:rsid w:val="00FA602E"/>
    <w:rsid w:val="00FA6478"/>
    <w:rsid w:val="00FA7CCB"/>
    <w:rsid w:val="00FB2BE9"/>
    <w:rsid w:val="00FB2E68"/>
    <w:rsid w:val="00FB52CB"/>
    <w:rsid w:val="00FB69B0"/>
    <w:rsid w:val="00FC10EE"/>
    <w:rsid w:val="00FC3116"/>
    <w:rsid w:val="00FC3C5F"/>
    <w:rsid w:val="00FC4FB9"/>
    <w:rsid w:val="00FC523C"/>
    <w:rsid w:val="00FC5A9E"/>
    <w:rsid w:val="00FC64CE"/>
    <w:rsid w:val="00FD050F"/>
    <w:rsid w:val="00FD0522"/>
    <w:rsid w:val="00FD0DA0"/>
    <w:rsid w:val="00FD1759"/>
    <w:rsid w:val="00FD1E1C"/>
    <w:rsid w:val="00FD1F37"/>
    <w:rsid w:val="00FD46E5"/>
    <w:rsid w:val="00FD6B3F"/>
    <w:rsid w:val="00FD6C59"/>
    <w:rsid w:val="00FE0642"/>
    <w:rsid w:val="00FE1D14"/>
    <w:rsid w:val="00FE4619"/>
    <w:rsid w:val="00FE64E2"/>
    <w:rsid w:val="00FE6C07"/>
    <w:rsid w:val="00FF0790"/>
    <w:rsid w:val="00FF221D"/>
    <w:rsid w:val="00FF5190"/>
    <w:rsid w:val="00FF5CB9"/>
    <w:rsid w:val="00FF6B10"/>
    <w:rsid w:val="00FF7352"/>
    <w:rsid w:val="00FF7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5360A2"/>
  <w15:chartTrackingRefBased/>
  <w15:docId w15:val="{0A303B12-BE77-4204-A4F9-2A51DF18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4BA"/>
    <w:rPr>
      <w:rFonts w:ascii="Calibri" w:eastAsia="Calibri" w:hAnsi="Calibri" w:cs="Calibri"/>
      <w:lang w:bidi="bn-IN"/>
    </w:rPr>
  </w:style>
  <w:style w:type="paragraph" w:styleId="Heading1">
    <w:name w:val="heading 1"/>
    <w:basedOn w:val="Normal"/>
    <w:next w:val="Normal"/>
    <w:link w:val="Heading1Char"/>
    <w:uiPriority w:val="9"/>
    <w:qFormat/>
    <w:rsid w:val="00B474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74BA"/>
    <w:pPr>
      <w:keepNext/>
      <w:keepLines/>
      <w:spacing w:before="200" w:after="0" w:line="276" w:lineRule="auto"/>
      <w:outlineLvl w:val="1"/>
    </w:pPr>
    <w:rPr>
      <w:rFonts w:ascii="Trebuchet MS" w:eastAsiaTheme="majorEastAsia" w:hAnsi="Trebuchet MS" w:cstheme="majorBidi"/>
      <w:b/>
      <w:bCs/>
      <w:color w:val="4472C4" w:themeColor="accent1"/>
      <w:sz w:val="24"/>
      <w:szCs w:val="26"/>
    </w:rPr>
  </w:style>
  <w:style w:type="paragraph" w:styleId="Heading3">
    <w:name w:val="heading 3"/>
    <w:basedOn w:val="Normal"/>
    <w:next w:val="Normal"/>
    <w:link w:val="Heading3Char"/>
    <w:uiPriority w:val="9"/>
    <w:unhideWhenUsed/>
    <w:qFormat/>
    <w:rsid w:val="00B474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B474BA"/>
    <w:pPr>
      <w:keepNext/>
      <w:keepLines/>
      <w:spacing w:before="240" w:after="40"/>
      <w:outlineLvl w:val="3"/>
    </w:pPr>
    <w:rPr>
      <w:b/>
      <w:sz w:val="24"/>
      <w:szCs w:val="24"/>
    </w:rPr>
  </w:style>
  <w:style w:type="paragraph" w:styleId="Heading5">
    <w:name w:val="heading 5"/>
    <w:basedOn w:val="Normal"/>
    <w:next w:val="Normal"/>
    <w:link w:val="Heading5Char"/>
    <w:uiPriority w:val="9"/>
    <w:qFormat/>
    <w:rsid w:val="00B474BA"/>
    <w:pPr>
      <w:keepNext/>
      <w:keepLines/>
      <w:spacing w:before="220" w:after="40"/>
      <w:outlineLvl w:val="4"/>
    </w:pPr>
    <w:rPr>
      <w:b/>
    </w:rPr>
  </w:style>
  <w:style w:type="paragraph" w:styleId="Heading6">
    <w:name w:val="heading 6"/>
    <w:basedOn w:val="Normal"/>
    <w:next w:val="Normal"/>
    <w:link w:val="Heading6Char"/>
    <w:uiPriority w:val="9"/>
    <w:qFormat/>
    <w:rsid w:val="00B474B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4BA"/>
    <w:rPr>
      <w:rFonts w:asciiTheme="majorHAnsi" w:eastAsiaTheme="majorEastAsia" w:hAnsiTheme="majorHAnsi" w:cstheme="majorBidi"/>
      <w:color w:val="2F5496" w:themeColor="accent1" w:themeShade="BF"/>
      <w:sz w:val="32"/>
      <w:szCs w:val="32"/>
      <w:lang w:bidi="bn-IN"/>
    </w:rPr>
  </w:style>
  <w:style w:type="character" w:customStyle="1" w:styleId="Heading2Char">
    <w:name w:val="Heading 2 Char"/>
    <w:basedOn w:val="DefaultParagraphFont"/>
    <w:link w:val="Heading2"/>
    <w:uiPriority w:val="9"/>
    <w:rsid w:val="00B474BA"/>
    <w:rPr>
      <w:rFonts w:ascii="Trebuchet MS" w:eastAsiaTheme="majorEastAsia" w:hAnsi="Trebuchet MS" w:cstheme="majorBidi"/>
      <w:b/>
      <w:bCs/>
      <w:color w:val="4472C4" w:themeColor="accent1"/>
      <w:sz w:val="24"/>
      <w:szCs w:val="26"/>
      <w:lang w:bidi="bn-IN"/>
    </w:rPr>
  </w:style>
  <w:style w:type="character" w:customStyle="1" w:styleId="Heading3Char">
    <w:name w:val="Heading 3 Char"/>
    <w:basedOn w:val="DefaultParagraphFont"/>
    <w:link w:val="Heading3"/>
    <w:uiPriority w:val="9"/>
    <w:rsid w:val="00B474BA"/>
    <w:rPr>
      <w:rFonts w:asciiTheme="majorHAnsi" w:eastAsiaTheme="majorEastAsia" w:hAnsiTheme="majorHAnsi" w:cstheme="majorBidi"/>
      <w:color w:val="1F3763" w:themeColor="accent1" w:themeShade="7F"/>
      <w:sz w:val="24"/>
      <w:szCs w:val="24"/>
      <w:lang w:bidi="bn-IN"/>
    </w:rPr>
  </w:style>
  <w:style w:type="character" w:customStyle="1" w:styleId="Heading4Char">
    <w:name w:val="Heading 4 Char"/>
    <w:basedOn w:val="DefaultParagraphFont"/>
    <w:link w:val="Heading4"/>
    <w:rsid w:val="00B474BA"/>
    <w:rPr>
      <w:rFonts w:ascii="Calibri" w:eastAsia="Calibri" w:hAnsi="Calibri" w:cs="Calibri"/>
      <w:b/>
      <w:sz w:val="24"/>
      <w:szCs w:val="24"/>
      <w:lang w:bidi="bn-IN"/>
    </w:rPr>
  </w:style>
  <w:style w:type="character" w:customStyle="1" w:styleId="Heading5Char">
    <w:name w:val="Heading 5 Char"/>
    <w:basedOn w:val="DefaultParagraphFont"/>
    <w:link w:val="Heading5"/>
    <w:rsid w:val="00B474BA"/>
    <w:rPr>
      <w:rFonts w:ascii="Calibri" w:eastAsia="Calibri" w:hAnsi="Calibri" w:cs="Calibri"/>
      <w:b/>
      <w:lang w:bidi="bn-IN"/>
    </w:rPr>
  </w:style>
  <w:style w:type="character" w:customStyle="1" w:styleId="Heading6Char">
    <w:name w:val="Heading 6 Char"/>
    <w:basedOn w:val="DefaultParagraphFont"/>
    <w:link w:val="Heading6"/>
    <w:rsid w:val="00B474BA"/>
    <w:rPr>
      <w:rFonts w:ascii="Calibri" w:eastAsia="Calibri" w:hAnsi="Calibri" w:cs="Calibri"/>
      <w:b/>
      <w:sz w:val="20"/>
      <w:szCs w:val="20"/>
      <w:lang w:bidi="bn-IN"/>
    </w:rPr>
  </w:style>
  <w:style w:type="paragraph" w:styleId="Title">
    <w:name w:val="Title"/>
    <w:basedOn w:val="Normal"/>
    <w:next w:val="Normal"/>
    <w:link w:val="TitleChar"/>
    <w:uiPriority w:val="10"/>
    <w:qFormat/>
    <w:rsid w:val="00B474BA"/>
    <w:pPr>
      <w:keepNext/>
      <w:keepLines/>
      <w:spacing w:before="480" w:after="120"/>
    </w:pPr>
    <w:rPr>
      <w:b/>
      <w:sz w:val="72"/>
      <w:szCs w:val="72"/>
    </w:rPr>
  </w:style>
  <w:style w:type="character" w:customStyle="1" w:styleId="TitleChar">
    <w:name w:val="Title Char"/>
    <w:basedOn w:val="DefaultParagraphFont"/>
    <w:link w:val="Title"/>
    <w:rsid w:val="00B474BA"/>
    <w:rPr>
      <w:rFonts w:ascii="Calibri" w:eastAsia="Calibri" w:hAnsi="Calibri" w:cs="Calibri"/>
      <w:b/>
      <w:sz w:val="72"/>
      <w:szCs w:val="72"/>
      <w:lang w:bidi="bn-IN"/>
    </w:rPr>
  </w:style>
  <w:style w:type="paragraph" w:styleId="ListParagraph">
    <w:name w:val="List Paragraph"/>
    <w:aliases w:val="small normal,bk paragraph,Indent Paragraph,LISTA,Dot pt,No Spacing1,List Paragraph Char Char Char,Indicator Text,List Paragraph1,Numbered Para 1,List Paragraph12,Bullet Points,MAIN CONTENT,Bullet 1,List Paragraph (numbered (a)),References"/>
    <w:basedOn w:val="Normal"/>
    <w:link w:val="ListParagraphChar"/>
    <w:uiPriority w:val="99"/>
    <w:qFormat/>
    <w:rsid w:val="00B474BA"/>
    <w:pPr>
      <w:spacing w:after="200" w:line="276" w:lineRule="auto"/>
      <w:ind w:left="720"/>
      <w:contextualSpacing/>
    </w:pPr>
    <w:rPr>
      <w:rFonts w:cs="Times New Roman"/>
      <w:lang w:val="en-GB"/>
    </w:rPr>
  </w:style>
  <w:style w:type="character" w:customStyle="1" w:styleId="ListParagraphChar">
    <w:name w:val="List Paragraph Char"/>
    <w:aliases w:val="small normal Char,bk paragraph Char,Indent Paragraph Char,LISTA Char,Dot pt Char,No Spacing1 Char,List Paragraph Char Char Char Char,Indicator Text Char,List Paragraph1 Char,Numbered Para 1 Char,List Paragraph12 Char,Bullet 1 Char"/>
    <w:link w:val="ListParagraph"/>
    <w:uiPriority w:val="34"/>
    <w:qFormat/>
    <w:locked/>
    <w:rsid w:val="00B474BA"/>
    <w:rPr>
      <w:rFonts w:ascii="Calibri" w:eastAsia="Calibri" w:hAnsi="Calibri" w:cs="Times New Roman"/>
      <w:lang w:val="en-GB" w:bidi="bn-IN"/>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
    <w:basedOn w:val="Normal"/>
    <w:link w:val="FootnoteTextChar"/>
    <w:uiPriority w:val="99"/>
    <w:unhideWhenUsed/>
    <w:rsid w:val="00B474BA"/>
    <w:pPr>
      <w:spacing w:after="0" w:line="240" w:lineRule="auto"/>
    </w:pPr>
    <w:rPr>
      <w:rFonts w:cs="Times New Roman"/>
      <w:sz w:val="20"/>
      <w:szCs w:val="20"/>
      <w:lang w:val="en-GB"/>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basedOn w:val="DefaultParagraphFont"/>
    <w:link w:val="FootnoteText"/>
    <w:uiPriority w:val="99"/>
    <w:rsid w:val="00B474BA"/>
    <w:rPr>
      <w:rFonts w:ascii="Calibri" w:eastAsia="Calibri" w:hAnsi="Calibri" w:cs="Times New Roman"/>
      <w:sz w:val="20"/>
      <w:szCs w:val="20"/>
      <w:lang w:val="en-GB" w:bidi="bn-IN"/>
    </w:rPr>
  </w:style>
  <w:style w:type="character" w:styleId="FootnoteReference">
    <w:name w:val="footnote reference"/>
    <w:aliases w:val="BVI fnr,16 Point,Superscript 6 Point,ftref, BVI fnr,BVI fnr Car Car,BVI fnr Car,BVI fnr Car Car Car Car, BVI fnr Car Car, BVI fnr Car Car Car Car, BVI fnr Car Car Car Car Char, BVI fnr Char Char Char Char"/>
    <w:link w:val="Char2"/>
    <w:uiPriority w:val="99"/>
    <w:unhideWhenUsed/>
    <w:qFormat/>
    <w:rsid w:val="00B474BA"/>
    <w:rPr>
      <w:vertAlign w:val="superscript"/>
    </w:rPr>
  </w:style>
  <w:style w:type="paragraph" w:customStyle="1" w:styleId="Char2">
    <w:name w:val="Char2"/>
    <w:basedOn w:val="Normal"/>
    <w:link w:val="FootnoteReference"/>
    <w:uiPriority w:val="99"/>
    <w:rsid w:val="00B474BA"/>
    <w:pPr>
      <w:spacing w:line="240" w:lineRule="exact"/>
    </w:pPr>
    <w:rPr>
      <w:rFonts w:asciiTheme="minorHAnsi" w:eastAsiaTheme="minorHAnsi" w:hAnsiTheme="minorHAnsi" w:cstheme="minorBidi"/>
      <w:vertAlign w:val="superscript"/>
      <w:lang w:bidi="ar-SA"/>
    </w:rPr>
  </w:style>
  <w:style w:type="paragraph" w:customStyle="1" w:styleId="Default">
    <w:name w:val="Default"/>
    <w:rsid w:val="00B474BA"/>
    <w:pPr>
      <w:autoSpaceDE w:val="0"/>
      <w:autoSpaceDN w:val="0"/>
      <w:adjustRightInd w:val="0"/>
      <w:spacing w:after="0" w:line="240" w:lineRule="auto"/>
    </w:pPr>
    <w:rPr>
      <w:rFonts w:ascii="Times New Roman" w:eastAsia="Calibri" w:hAnsi="Times New Roman" w:cs="Times New Roman"/>
      <w:color w:val="000000"/>
      <w:sz w:val="24"/>
      <w:szCs w:val="24"/>
      <w:lang w:bidi="bn-IN"/>
    </w:rPr>
  </w:style>
  <w:style w:type="table" w:styleId="TableGrid">
    <w:name w:val="Table Grid"/>
    <w:basedOn w:val="TableNormal"/>
    <w:uiPriority w:val="39"/>
    <w:rsid w:val="00B474BA"/>
    <w:pPr>
      <w:spacing w:after="0" w:line="240" w:lineRule="auto"/>
    </w:pPr>
    <w:rPr>
      <w:rFonts w:ascii="Calibri" w:eastAsia="Calibri" w:hAnsi="Calibri" w:cs="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474BA"/>
    <w:pPr>
      <w:spacing w:after="0" w:line="240" w:lineRule="auto"/>
    </w:pPr>
    <w:rPr>
      <w:rFonts w:ascii="Calibri" w:eastAsia="Calibri" w:hAnsi="Calibri" w:cs="Calibri"/>
      <w:lang w:bidi="bn-IN"/>
    </w:rPr>
  </w:style>
  <w:style w:type="character" w:customStyle="1" w:styleId="NoSpacingChar">
    <w:name w:val="No Spacing Char"/>
    <w:basedOn w:val="DefaultParagraphFont"/>
    <w:link w:val="NoSpacing"/>
    <w:uiPriority w:val="1"/>
    <w:rsid w:val="00B474BA"/>
    <w:rPr>
      <w:rFonts w:ascii="Calibri" w:eastAsia="Calibri" w:hAnsi="Calibri" w:cs="Calibri"/>
      <w:lang w:bidi="bn-IN"/>
    </w:rPr>
  </w:style>
  <w:style w:type="character" w:styleId="Hyperlink">
    <w:name w:val="Hyperlink"/>
    <w:basedOn w:val="DefaultParagraphFont"/>
    <w:uiPriority w:val="99"/>
    <w:unhideWhenUsed/>
    <w:rsid w:val="00B474BA"/>
    <w:rPr>
      <w:color w:val="0000FF"/>
      <w:u w:val="single"/>
    </w:rPr>
  </w:style>
  <w:style w:type="paragraph" w:styleId="EndnoteText">
    <w:name w:val="endnote text"/>
    <w:basedOn w:val="Normal"/>
    <w:link w:val="EndnoteTextChar"/>
    <w:semiHidden/>
    <w:rsid w:val="00B474BA"/>
    <w:pPr>
      <w:spacing w:after="200" w:line="276" w:lineRule="auto"/>
    </w:pPr>
    <w:rPr>
      <w:rFonts w:ascii="Arial" w:eastAsia="Times New Roman" w:hAnsi="Arial"/>
      <w:sz w:val="20"/>
      <w:szCs w:val="20"/>
    </w:rPr>
  </w:style>
  <w:style w:type="character" w:customStyle="1" w:styleId="EndnoteTextChar">
    <w:name w:val="Endnote Text Char"/>
    <w:basedOn w:val="DefaultParagraphFont"/>
    <w:link w:val="EndnoteText"/>
    <w:semiHidden/>
    <w:rsid w:val="00B474BA"/>
    <w:rPr>
      <w:rFonts w:ascii="Arial" w:eastAsia="Times New Roman" w:hAnsi="Arial" w:cs="Calibri"/>
      <w:sz w:val="20"/>
      <w:szCs w:val="20"/>
      <w:lang w:bidi="bn-IN"/>
    </w:rPr>
  </w:style>
  <w:style w:type="paragraph" w:styleId="TOCHeading">
    <w:name w:val="TOC Heading"/>
    <w:basedOn w:val="Heading1"/>
    <w:next w:val="Normal"/>
    <w:uiPriority w:val="39"/>
    <w:unhideWhenUsed/>
    <w:qFormat/>
    <w:rsid w:val="00B474BA"/>
    <w:pPr>
      <w:outlineLvl w:val="9"/>
    </w:pPr>
  </w:style>
  <w:style w:type="paragraph" w:styleId="TOC1">
    <w:name w:val="toc 1"/>
    <w:basedOn w:val="Normal"/>
    <w:next w:val="Normal"/>
    <w:autoRedefine/>
    <w:uiPriority w:val="39"/>
    <w:unhideWhenUsed/>
    <w:rsid w:val="00DB5447"/>
    <w:pPr>
      <w:tabs>
        <w:tab w:val="right" w:leader="dot" w:pos="9350"/>
      </w:tabs>
      <w:spacing w:after="0" w:line="240" w:lineRule="auto"/>
      <w:jc w:val="both"/>
    </w:pPr>
  </w:style>
  <w:style w:type="paragraph" w:styleId="TOC2">
    <w:name w:val="toc 2"/>
    <w:basedOn w:val="Normal"/>
    <w:next w:val="Normal"/>
    <w:autoRedefine/>
    <w:uiPriority w:val="39"/>
    <w:unhideWhenUsed/>
    <w:rsid w:val="009414F0"/>
    <w:pPr>
      <w:tabs>
        <w:tab w:val="right" w:leader="dot" w:pos="9350"/>
      </w:tabs>
      <w:spacing w:after="100" w:line="240" w:lineRule="auto"/>
      <w:ind w:left="220"/>
    </w:pPr>
  </w:style>
  <w:style w:type="paragraph" w:styleId="TOC3">
    <w:name w:val="toc 3"/>
    <w:basedOn w:val="Normal"/>
    <w:next w:val="Normal"/>
    <w:autoRedefine/>
    <w:uiPriority w:val="39"/>
    <w:unhideWhenUsed/>
    <w:rsid w:val="00B474BA"/>
    <w:pPr>
      <w:tabs>
        <w:tab w:val="right" w:leader="dot" w:pos="9350"/>
      </w:tabs>
      <w:spacing w:after="100"/>
      <w:ind w:left="440"/>
    </w:pPr>
  </w:style>
  <w:style w:type="character" w:styleId="CommentReference">
    <w:name w:val="annotation reference"/>
    <w:basedOn w:val="DefaultParagraphFont"/>
    <w:uiPriority w:val="99"/>
    <w:semiHidden/>
    <w:unhideWhenUsed/>
    <w:rsid w:val="00B474BA"/>
    <w:rPr>
      <w:sz w:val="16"/>
      <w:szCs w:val="16"/>
    </w:rPr>
  </w:style>
  <w:style w:type="paragraph" w:styleId="CommentText">
    <w:name w:val="annotation text"/>
    <w:basedOn w:val="Normal"/>
    <w:link w:val="CommentTextChar"/>
    <w:uiPriority w:val="99"/>
    <w:unhideWhenUsed/>
    <w:rsid w:val="00B474BA"/>
    <w:pPr>
      <w:spacing w:line="240" w:lineRule="auto"/>
    </w:pPr>
    <w:rPr>
      <w:sz w:val="20"/>
      <w:szCs w:val="20"/>
    </w:rPr>
  </w:style>
  <w:style w:type="character" w:customStyle="1" w:styleId="CommentTextChar">
    <w:name w:val="Comment Text Char"/>
    <w:basedOn w:val="DefaultParagraphFont"/>
    <w:link w:val="CommentText"/>
    <w:uiPriority w:val="99"/>
    <w:rsid w:val="00B474BA"/>
    <w:rPr>
      <w:rFonts w:ascii="Calibri" w:eastAsia="Calibri" w:hAnsi="Calibri" w:cs="Calibri"/>
      <w:sz w:val="20"/>
      <w:szCs w:val="20"/>
      <w:lang w:bidi="bn-IN"/>
    </w:rPr>
  </w:style>
  <w:style w:type="paragraph" w:styleId="CommentSubject">
    <w:name w:val="annotation subject"/>
    <w:basedOn w:val="CommentText"/>
    <w:next w:val="CommentText"/>
    <w:link w:val="CommentSubjectChar"/>
    <w:uiPriority w:val="99"/>
    <w:semiHidden/>
    <w:unhideWhenUsed/>
    <w:rsid w:val="00B474BA"/>
    <w:rPr>
      <w:b/>
      <w:bCs/>
    </w:rPr>
  </w:style>
  <w:style w:type="character" w:customStyle="1" w:styleId="CommentSubjectChar">
    <w:name w:val="Comment Subject Char"/>
    <w:basedOn w:val="CommentTextChar"/>
    <w:link w:val="CommentSubject"/>
    <w:uiPriority w:val="99"/>
    <w:semiHidden/>
    <w:rsid w:val="00B474BA"/>
    <w:rPr>
      <w:rFonts w:ascii="Calibri" w:eastAsia="Calibri" w:hAnsi="Calibri" w:cs="Calibri"/>
      <w:b/>
      <w:bCs/>
      <w:sz w:val="20"/>
      <w:szCs w:val="20"/>
      <w:lang w:bidi="bn-IN"/>
    </w:rPr>
  </w:style>
  <w:style w:type="paragraph" w:styleId="BalloonText">
    <w:name w:val="Balloon Text"/>
    <w:basedOn w:val="Normal"/>
    <w:link w:val="BalloonTextChar"/>
    <w:uiPriority w:val="99"/>
    <w:semiHidden/>
    <w:unhideWhenUsed/>
    <w:rsid w:val="00B474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4BA"/>
    <w:rPr>
      <w:rFonts w:ascii="Segoe UI" w:eastAsia="Calibri" w:hAnsi="Segoe UI" w:cs="Segoe UI"/>
      <w:sz w:val="18"/>
      <w:szCs w:val="18"/>
      <w:lang w:bidi="bn-IN"/>
    </w:rPr>
  </w:style>
  <w:style w:type="paragraph" w:styleId="Revision">
    <w:name w:val="Revision"/>
    <w:hidden/>
    <w:uiPriority w:val="99"/>
    <w:semiHidden/>
    <w:rsid w:val="00B474BA"/>
    <w:pPr>
      <w:spacing w:after="0" w:line="240" w:lineRule="auto"/>
    </w:pPr>
    <w:rPr>
      <w:rFonts w:ascii="Calibri" w:eastAsia="Calibri" w:hAnsi="Calibri" w:cs="Calibri"/>
      <w:lang w:bidi="bn-IN"/>
    </w:rPr>
  </w:style>
  <w:style w:type="character" w:customStyle="1" w:styleId="UnresolvedMention1">
    <w:name w:val="Unresolved Mention1"/>
    <w:basedOn w:val="DefaultParagraphFont"/>
    <w:uiPriority w:val="99"/>
    <w:semiHidden/>
    <w:unhideWhenUsed/>
    <w:rsid w:val="00B474BA"/>
    <w:rPr>
      <w:color w:val="605E5C"/>
      <w:shd w:val="clear" w:color="auto" w:fill="E1DFDD"/>
    </w:rPr>
  </w:style>
  <w:style w:type="character" w:styleId="FollowedHyperlink">
    <w:name w:val="FollowedHyperlink"/>
    <w:basedOn w:val="DefaultParagraphFont"/>
    <w:uiPriority w:val="99"/>
    <w:semiHidden/>
    <w:unhideWhenUsed/>
    <w:rsid w:val="00B474BA"/>
    <w:rPr>
      <w:color w:val="954F72" w:themeColor="followedHyperlink"/>
      <w:u w:val="single"/>
    </w:rPr>
  </w:style>
  <w:style w:type="paragraph" w:styleId="HTMLPreformatted">
    <w:name w:val="HTML Preformatted"/>
    <w:basedOn w:val="Normal"/>
    <w:link w:val="HTMLPreformattedChar"/>
    <w:uiPriority w:val="99"/>
    <w:unhideWhenUsed/>
    <w:rsid w:val="00B47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474BA"/>
    <w:rPr>
      <w:rFonts w:ascii="Courier New" w:eastAsia="Times New Roman" w:hAnsi="Courier New" w:cs="Courier New"/>
      <w:sz w:val="20"/>
      <w:szCs w:val="20"/>
      <w:lang w:bidi="bn-IN"/>
    </w:rPr>
  </w:style>
  <w:style w:type="character" w:customStyle="1" w:styleId="UnresolvedMention2">
    <w:name w:val="Unresolved Mention2"/>
    <w:basedOn w:val="DefaultParagraphFont"/>
    <w:uiPriority w:val="99"/>
    <w:semiHidden/>
    <w:unhideWhenUsed/>
    <w:rsid w:val="00B474BA"/>
    <w:rPr>
      <w:color w:val="605E5C"/>
      <w:shd w:val="clear" w:color="auto" w:fill="E1DFDD"/>
    </w:rPr>
  </w:style>
  <w:style w:type="paragraph" w:styleId="Caption">
    <w:name w:val="caption"/>
    <w:basedOn w:val="Normal"/>
    <w:next w:val="Normal"/>
    <w:uiPriority w:val="35"/>
    <w:unhideWhenUsed/>
    <w:qFormat/>
    <w:rsid w:val="00B474BA"/>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B474BA"/>
    <w:pPr>
      <w:spacing w:after="0"/>
    </w:pPr>
  </w:style>
  <w:style w:type="paragraph" w:styleId="Header">
    <w:name w:val="header"/>
    <w:basedOn w:val="Normal"/>
    <w:link w:val="HeaderChar"/>
    <w:uiPriority w:val="99"/>
    <w:unhideWhenUsed/>
    <w:rsid w:val="00B47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4BA"/>
    <w:rPr>
      <w:rFonts w:ascii="Calibri" w:eastAsia="Calibri" w:hAnsi="Calibri" w:cs="Calibri"/>
      <w:lang w:bidi="bn-IN"/>
    </w:rPr>
  </w:style>
  <w:style w:type="paragraph" w:styleId="Footer">
    <w:name w:val="footer"/>
    <w:basedOn w:val="Normal"/>
    <w:link w:val="FooterChar"/>
    <w:uiPriority w:val="99"/>
    <w:unhideWhenUsed/>
    <w:rsid w:val="00B47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4BA"/>
    <w:rPr>
      <w:rFonts w:ascii="Calibri" w:eastAsia="Calibri" w:hAnsi="Calibri" w:cs="Calibri"/>
      <w:lang w:bidi="bn-IN"/>
    </w:rPr>
  </w:style>
  <w:style w:type="character" w:customStyle="1" w:styleId="cardheader-title2">
    <w:name w:val="card__header-title2"/>
    <w:basedOn w:val="DefaultParagraphFont"/>
    <w:rsid w:val="00B474BA"/>
  </w:style>
  <w:style w:type="character" w:customStyle="1" w:styleId="A14">
    <w:name w:val="A14"/>
    <w:rsid w:val="00B474BA"/>
    <w:rPr>
      <w:color w:val="000000"/>
      <w:sz w:val="10"/>
    </w:rPr>
  </w:style>
  <w:style w:type="paragraph" w:styleId="Subtitle">
    <w:name w:val="Subtitle"/>
    <w:basedOn w:val="Normal"/>
    <w:next w:val="Normal"/>
    <w:link w:val="SubtitleChar"/>
    <w:uiPriority w:val="11"/>
    <w:qFormat/>
    <w:rsid w:val="00B474BA"/>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B474BA"/>
    <w:rPr>
      <w:rFonts w:ascii="Georgia" w:eastAsia="Georgia" w:hAnsi="Georgia" w:cs="Georgia"/>
      <w:i/>
      <w:color w:val="666666"/>
      <w:sz w:val="48"/>
      <w:szCs w:val="48"/>
      <w:lang w:bidi="bn-IN"/>
    </w:rPr>
  </w:style>
  <w:style w:type="paragraph" w:styleId="NormalWeb">
    <w:name w:val="Normal (Web)"/>
    <w:basedOn w:val="Normal"/>
    <w:uiPriority w:val="99"/>
    <w:unhideWhenUsed/>
    <w:rsid w:val="00B474BA"/>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ndnoteReference">
    <w:name w:val="endnote reference"/>
    <w:basedOn w:val="DefaultParagraphFont"/>
    <w:uiPriority w:val="99"/>
    <w:semiHidden/>
    <w:unhideWhenUsed/>
    <w:rsid w:val="00B474BA"/>
    <w:rPr>
      <w:vertAlign w:val="superscript"/>
    </w:rPr>
  </w:style>
  <w:style w:type="table" w:styleId="GridTable1Light-Accent6">
    <w:name w:val="Grid Table 1 Light Accent 6"/>
    <w:basedOn w:val="TableNormal"/>
    <w:uiPriority w:val="46"/>
    <w:rsid w:val="005032B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1Light-Accent5">
    <w:name w:val="List Table 1 Light Accent 5"/>
    <w:basedOn w:val="TableNormal"/>
    <w:uiPriority w:val="46"/>
    <w:rsid w:val="00E53793"/>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Light">
    <w:name w:val="Grid Table Light"/>
    <w:basedOn w:val="TableNormal"/>
    <w:uiPriority w:val="40"/>
    <w:rsid w:val="00E537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ubtleEmphasis">
    <w:name w:val="Subtle Emphasis"/>
    <w:uiPriority w:val="19"/>
    <w:qFormat/>
    <w:rsid w:val="009D292E"/>
    <w:rPr>
      <w:i/>
      <w:iCs/>
      <w:color w:val="404040"/>
    </w:rPr>
  </w:style>
  <w:style w:type="character" w:customStyle="1" w:styleId="A2">
    <w:name w:val="A2"/>
    <w:uiPriority w:val="99"/>
    <w:rsid w:val="009D292E"/>
    <w:rPr>
      <w:rFonts w:cs="Tw Cen MT"/>
      <w:color w:val="000000"/>
      <w:sz w:val="22"/>
      <w:szCs w:val="22"/>
    </w:rPr>
  </w:style>
  <w:style w:type="character" w:customStyle="1" w:styleId="UnresolvedMention3">
    <w:name w:val="Unresolved Mention3"/>
    <w:basedOn w:val="DefaultParagraphFont"/>
    <w:uiPriority w:val="99"/>
    <w:semiHidden/>
    <w:unhideWhenUsed/>
    <w:rsid w:val="00C12FE2"/>
    <w:rPr>
      <w:color w:val="605E5C"/>
      <w:shd w:val="clear" w:color="auto" w:fill="E1DFDD"/>
    </w:rPr>
  </w:style>
  <w:style w:type="table" w:styleId="PlainTable3">
    <w:name w:val="Plain Table 3"/>
    <w:basedOn w:val="TableNormal"/>
    <w:uiPriority w:val="43"/>
    <w:rsid w:val="00040EE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925B6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gkelc">
    <w:name w:val="hgkelc"/>
    <w:basedOn w:val="DefaultParagraphFont"/>
    <w:rsid w:val="0011773B"/>
  </w:style>
  <w:style w:type="character" w:customStyle="1" w:styleId="UnresolvedMention4">
    <w:name w:val="Unresolved Mention4"/>
    <w:basedOn w:val="DefaultParagraphFont"/>
    <w:uiPriority w:val="99"/>
    <w:semiHidden/>
    <w:unhideWhenUsed/>
    <w:rsid w:val="008B2157"/>
    <w:rPr>
      <w:color w:val="605E5C"/>
      <w:shd w:val="clear" w:color="auto" w:fill="E1DFDD"/>
    </w:rPr>
  </w:style>
  <w:style w:type="character" w:customStyle="1" w:styleId="hljs-number">
    <w:name w:val="hljs-number"/>
    <w:basedOn w:val="DefaultParagraphFont"/>
    <w:rsid w:val="0049784E"/>
  </w:style>
  <w:style w:type="character" w:customStyle="1" w:styleId="hljs-operator">
    <w:name w:val="hljs-operator"/>
    <w:basedOn w:val="DefaultParagraphFont"/>
    <w:rsid w:val="0049784E"/>
  </w:style>
  <w:style w:type="character" w:customStyle="1" w:styleId="hljs-variable">
    <w:name w:val="hljs-variable"/>
    <w:basedOn w:val="DefaultParagraphFont"/>
    <w:rsid w:val="00383E38"/>
  </w:style>
  <w:style w:type="character" w:customStyle="1" w:styleId="hljs-builtin">
    <w:name w:val="hljs-built_in"/>
    <w:basedOn w:val="DefaultParagraphFont"/>
    <w:rsid w:val="00383E38"/>
  </w:style>
  <w:style w:type="character" w:customStyle="1" w:styleId="hljs-punctuation">
    <w:name w:val="hljs-punctuation"/>
    <w:basedOn w:val="DefaultParagraphFont"/>
    <w:rsid w:val="00383E38"/>
  </w:style>
  <w:style w:type="character" w:customStyle="1" w:styleId="rynqvb">
    <w:name w:val="rynqvb"/>
    <w:basedOn w:val="DefaultParagraphFont"/>
    <w:rsid w:val="00383E38"/>
  </w:style>
  <w:style w:type="paragraph" w:customStyle="1" w:styleId="Body">
    <w:name w:val="Body"/>
    <w:basedOn w:val="Normal"/>
    <w:rsid w:val="00252809"/>
    <w:pPr>
      <w:spacing w:after="240" w:line="240" w:lineRule="auto"/>
      <w:jc w:val="both"/>
    </w:pPr>
    <w:rPr>
      <w:rFonts w:ascii="Helvetica" w:eastAsia="Times New Roman" w:hAnsi="Helvetica" w:cs="Times New Roman"/>
      <w:sz w:val="20"/>
      <w:szCs w:val="20"/>
      <w:lang w:bidi="ar-SA"/>
    </w:rPr>
  </w:style>
  <w:style w:type="character" w:styleId="LineNumber">
    <w:name w:val="line number"/>
    <w:basedOn w:val="DefaultParagraphFont"/>
    <w:uiPriority w:val="99"/>
    <w:semiHidden/>
    <w:unhideWhenUsed/>
    <w:rsid w:val="004C48FF"/>
  </w:style>
  <w:style w:type="character" w:customStyle="1" w:styleId="UnresolvedMention5">
    <w:name w:val="Unresolved Mention5"/>
    <w:basedOn w:val="DefaultParagraphFont"/>
    <w:uiPriority w:val="99"/>
    <w:semiHidden/>
    <w:unhideWhenUsed/>
    <w:rsid w:val="007C7D79"/>
    <w:rPr>
      <w:color w:val="605E5C"/>
      <w:shd w:val="clear" w:color="auto" w:fill="E1DFDD"/>
    </w:rPr>
  </w:style>
  <w:style w:type="paragraph" w:styleId="BodyText">
    <w:name w:val="Body Text"/>
    <w:basedOn w:val="Normal"/>
    <w:link w:val="BodyTextChar"/>
    <w:uiPriority w:val="1"/>
    <w:rsid w:val="00BE1707"/>
    <w:pPr>
      <w:widowControl w:val="0"/>
      <w:autoSpaceDE w:val="0"/>
      <w:autoSpaceDN w:val="0"/>
      <w:spacing w:after="0" w:line="240" w:lineRule="auto"/>
    </w:pPr>
    <w:rPr>
      <w:rFonts w:ascii="Trebuchet MS" w:eastAsia="Trebuchet MS" w:hAnsi="Trebuchet MS" w:cs="Trebuchet MS"/>
      <w:sz w:val="23"/>
      <w:szCs w:val="23"/>
      <w:lang w:bidi="ar-SA"/>
    </w:rPr>
  </w:style>
  <w:style w:type="character" w:customStyle="1" w:styleId="BodyTextChar">
    <w:name w:val="Body Text Char"/>
    <w:basedOn w:val="DefaultParagraphFont"/>
    <w:link w:val="BodyText"/>
    <w:uiPriority w:val="1"/>
    <w:rsid w:val="00BE1707"/>
    <w:rPr>
      <w:rFonts w:ascii="Trebuchet MS" w:eastAsia="Trebuchet MS" w:hAnsi="Trebuchet MS" w:cs="Trebuchet MS"/>
      <w:sz w:val="23"/>
      <w:szCs w:val="23"/>
    </w:rPr>
  </w:style>
  <w:style w:type="character" w:styleId="Strong">
    <w:name w:val="Strong"/>
    <w:basedOn w:val="DefaultParagraphFont"/>
    <w:uiPriority w:val="22"/>
    <w:qFormat/>
    <w:rsid w:val="00BE1707"/>
    <w:rPr>
      <w:b/>
      <w:bCs/>
    </w:rPr>
  </w:style>
  <w:style w:type="paragraph" w:customStyle="1" w:styleId="ReferHead">
    <w:name w:val="Refer Head"/>
    <w:basedOn w:val="Normal"/>
    <w:rsid w:val="00BE1707"/>
    <w:pPr>
      <w:keepNext/>
      <w:spacing w:after="240" w:line="240" w:lineRule="auto"/>
    </w:pPr>
    <w:rPr>
      <w:rFonts w:ascii="Helvetica" w:eastAsia="Times New Roman" w:hAnsi="Helvetica" w:cs="Times New Roman"/>
      <w:b/>
      <w:caps/>
      <w:szCs w:val="20"/>
      <w:lang w:bidi="ar-SA"/>
    </w:rPr>
  </w:style>
  <w:style w:type="character" w:styleId="Emphasis">
    <w:name w:val="Emphasis"/>
    <w:basedOn w:val="DefaultParagraphFont"/>
    <w:uiPriority w:val="20"/>
    <w:qFormat/>
    <w:rsid w:val="008A5722"/>
    <w:rPr>
      <w:i/>
      <w:iCs/>
    </w:rPr>
  </w:style>
  <w:style w:type="character" w:styleId="UnresolvedMention">
    <w:name w:val="Unresolved Mention"/>
    <w:basedOn w:val="DefaultParagraphFont"/>
    <w:uiPriority w:val="99"/>
    <w:semiHidden/>
    <w:unhideWhenUsed/>
    <w:rsid w:val="00622CEE"/>
    <w:rPr>
      <w:color w:val="605E5C"/>
      <w:shd w:val="clear" w:color="auto" w:fill="E1DFDD"/>
    </w:rPr>
  </w:style>
  <w:style w:type="paragraph" w:customStyle="1" w:styleId="TableParagraph">
    <w:name w:val="Table Paragraph"/>
    <w:basedOn w:val="Normal"/>
    <w:uiPriority w:val="1"/>
    <w:qFormat/>
    <w:rsid w:val="00976E34"/>
    <w:pPr>
      <w:widowControl w:val="0"/>
      <w:autoSpaceDE w:val="0"/>
      <w:autoSpaceDN w:val="0"/>
      <w:spacing w:after="0" w:line="240" w:lineRule="auto"/>
    </w:pPr>
    <w:rPr>
      <w:rFonts w:ascii="Times New Roman" w:eastAsia="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9715">
      <w:bodyDiv w:val="1"/>
      <w:marLeft w:val="0"/>
      <w:marRight w:val="0"/>
      <w:marTop w:val="0"/>
      <w:marBottom w:val="0"/>
      <w:divBdr>
        <w:top w:val="none" w:sz="0" w:space="0" w:color="auto"/>
        <w:left w:val="none" w:sz="0" w:space="0" w:color="auto"/>
        <w:bottom w:val="none" w:sz="0" w:space="0" w:color="auto"/>
        <w:right w:val="none" w:sz="0" w:space="0" w:color="auto"/>
      </w:divBdr>
    </w:div>
    <w:div w:id="26830536">
      <w:bodyDiv w:val="1"/>
      <w:marLeft w:val="0"/>
      <w:marRight w:val="0"/>
      <w:marTop w:val="0"/>
      <w:marBottom w:val="0"/>
      <w:divBdr>
        <w:top w:val="none" w:sz="0" w:space="0" w:color="auto"/>
        <w:left w:val="none" w:sz="0" w:space="0" w:color="auto"/>
        <w:bottom w:val="none" w:sz="0" w:space="0" w:color="auto"/>
        <w:right w:val="none" w:sz="0" w:space="0" w:color="auto"/>
      </w:divBdr>
    </w:div>
    <w:div w:id="53938231">
      <w:bodyDiv w:val="1"/>
      <w:marLeft w:val="0"/>
      <w:marRight w:val="0"/>
      <w:marTop w:val="0"/>
      <w:marBottom w:val="0"/>
      <w:divBdr>
        <w:top w:val="none" w:sz="0" w:space="0" w:color="auto"/>
        <w:left w:val="none" w:sz="0" w:space="0" w:color="auto"/>
        <w:bottom w:val="none" w:sz="0" w:space="0" w:color="auto"/>
        <w:right w:val="none" w:sz="0" w:space="0" w:color="auto"/>
      </w:divBdr>
      <w:divsChild>
        <w:div w:id="1529371846">
          <w:marLeft w:val="446"/>
          <w:marRight w:val="0"/>
          <w:marTop w:val="200"/>
          <w:marBottom w:val="0"/>
          <w:divBdr>
            <w:top w:val="none" w:sz="0" w:space="0" w:color="auto"/>
            <w:left w:val="none" w:sz="0" w:space="0" w:color="auto"/>
            <w:bottom w:val="none" w:sz="0" w:space="0" w:color="auto"/>
            <w:right w:val="none" w:sz="0" w:space="0" w:color="auto"/>
          </w:divBdr>
        </w:div>
        <w:div w:id="1870794273">
          <w:marLeft w:val="446"/>
          <w:marRight w:val="0"/>
          <w:marTop w:val="200"/>
          <w:marBottom w:val="0"/>
          <w:divBdr>
            <w:top w:val="none" w:sz="0" w:space="0" w:color="auto"/>
            <w:left w:val="none" w:sz="0" w:space="0" w:color="auto"/>
            <w:bottom w:val="none" w:sz="0" w:space="0" w:color="auto"/>
            <w:right w:val="none" w:sz="0" w:space="0" w:color="auto"/>
          </w:divBdr>
        </w:div>
      </w:divsChild>
    </w:div>
    <w:div w:id="99691187">
      <w:bodyDiv w:val="1"/>
      <w:marLeft w:val="0"/>
      <w:marRight w:val="0"/>
      <w:marTop w:val="0"/>
      <w:marBottom w:val="0"/>
      <w:divBdr>
        <w:top w:val="none" w:sz="0" w:space="0" w:color="auto"/>
        <w:left w:val="none" w:sz="0" w:space="0" w:color="auto"/>
        <w:bottom w:val="none" w:sz="0" w:space="0" w:color="auto"/>
        <w:right w:val="none" w:sz="0" w:space="0" w:color="auto"/>
      </w:divBdr>
    </w:div>
    <w:div w:id="162667708">
      <w:bodyDiv w:val="1"/>
      <w:marLeft w:val="0"/>
      <w:marRight w:val="0"/>
      <w:marTop w:val="0"/>
      <w:marBottom w:val="0"/>
      <w:divBdr>
        <w:top w:val="none" w:sz="0" w:space="0" w:color="auto"/>
        <w:left w:val="none" w:sz="0" w:space="0" w:color="auto"/>
        <w:bottom w:val="none" w:sz="0" w:space="0" w:color="auto"/>
        <w:right w:val="none" w:sz="0" w:space="0" w:color="auto"/>
      </w:divBdr>
    </w:div>
    <w:div w:id="165289135">
      <w:bodyDiv w:val="1"/>
      <w:marLeft w:val="0"/>
      <w:marRight w:val="0"/>
      <w:marTop w:val="0"/>
      <w:marBottom w:val="0"/>
      <w:divBdr>
        <w:top w:val="none" w:sz="0" w:space="0" w:color="auto"/>
        <w:left w:val="none" w:sz="0" w:space="0" w:color="auto"/>
        <w:bottom w:val="none" w:sz="0" w:space="0" w:color="auto"/>
        <w:right w:val="none" w:sz="0" w:space="0" w:color="auto"/>
      </w:divBdr>
    </w:div>
    <w:div w:id="188682427">
      <w:bodyDiv w:val="1"/>
      <w:marLeft w:val="0"/>
      <w:marRight w:val="0"/>
      <w:marTop w:val="0"/>
      <w:marBottom w:val="0"/>
      <w:divBdr>
        <w:top w:val="none" w:sz="0" w:space="0" w:color="auto"/>
        <w:left w:val="none" w:sz="0" w:space="0" w:color="auto"/>
        <w:bottom w:val="none" w:sz="0" w:space="0" w:color="auto"/>
        <w:right w:val="none" w:sz="0" w:space="0" w:color="auto"/>
      </w:divBdr>
    </w:div>
    <w:div w:id="230969077">
      <w:bodyDiv w:val="1"/>
      <w:marLeft w:val="0"/>
      <w:marRight w:val="0"/>
      <w:marTop w:val="0"/>
      <w:marBottom w:val="0"/>
      <w:divBdr>
        <w:top w:val="none" w:sz="0" w:space="0" w:color="auto"/>
        <w:left w:val="none" w:sz="0" w:space="0" w:color="auto"/>
        <w:bottom w:val="none" w:sz="0" w:space="0" w:color="auto"/>
        <w:right w:val="none" w:sz="0" w:space="0" w:color="auto"/>
      </w:divBdr>
    </w:div>
    <w:div w:id="242105772">
      <w:bodyDiv w:val="1"/>
      <w:marLeft w:val="0"/>
      <w:marRight w:val="0"/>
      <w:marTop w:val="0"/>
      <w:marBottom w:val="0"/>
      <w:divBdr>
        <w:top w:val="none" w:sz="0" w:space="0" w:color="auto"/>
        <w:left w:val="none" w:sz="0" w:space="0" w:color="auto"/>
        <w:bottom w:val="none" w:sz="0" w:space="0" w:color="auto"/>
        <w:right w:val="none" w:sz="0" w:space="0" w:color="auto"/>
      </w:divBdr>
    </w:div>
    <w:div w:id="245580152">
      <w:bodyDiv w:val="1"/>
      <w:marLeft w:val="0"/>
      <w:marRight w:val="0"/>
      <w:marTop w:val="0"/>
      <w:marBottom w:val="0"/>
      <w:divBdr>
        <w:top w:val="none" w:sz="0" w:space="0" w:color="auto"/>
        <w:left w:val="none" w:sz="0" w:space="0" w:color="auto"/>
        <w:bottom w:val="none" w:sz="0" w:space="0" w:color="auto"/>
        <w:right w:val="none" w:sz="0" w:space="0" w:color="auto"/>
      </w:divBdr>
    </w:div>
    <w:div w:id="287513851">
      <w:bodyDiv w:val="1"/>
      <w:marLeft w:val="0"/>
      <w:marRight w:val="0"/>
      <w:marTop w:val="0"/>
      <w:marBottom w:val="0"/>
      <w:divBdr>
        <w:top w:val="none" w:sz="0" w:space="0" w:color="auto"/>
        <w:left w:val="none" w:sz="0" w:space="0" w:color="auto"/>
        <w:bottom w:val="none" w:sz="0" w:space="0" w:color="auto"/>
        <w:right w:val="none" w:sz="0" w:space="0" w:color="auto"/>
      </w:divBdr>
    </w:div>
    <w:div w:id="312805291">
      <w:bodyDiv w:val="1"/>
      <w:marLeft w:val="0"/>
      <w:marRight w:val="0"/>
      <w:marTop w:val="0"/>
      <w:marBottom w:val="0"/>
      <w:divBdr>
        <w:top w:val="none" w:sz="0" w:space="0" w:color="auto"/>
        <w:left w:val="none" w:sz="0" w:space="0" w:color="auto"/>
        <w:bottom w:val="none" w:sz="0" w:space="0" w:color="auto"/>
        <w:right w:val="none" w:sz="0" w:space="0" w:color="auto"/>
      </w:divBdr>
    </w:div>
    <w:div w:id="339626086">
      <w:bodyDiv w:val="1"/>
      <w:marLeft w:val="0"/>
      <w:marRight w:val="0"/>
      <w:marTop w:val="0"/>
      <w:marBottom w:val="0"/>
      <w:divBdr>
        <w:top w:val="none" w:sz="0" w:space="0" w:color="auto"/>
        <w:left w:val="none" w:sz="0" w:space="0" w:color="auto"/>
        <w:bottom w:val="none" w:sz="0" w:space="0" w:color="auto"/>
        <w:right w:val="none" w:sz="0" w:space="0" w:color="auto"/>
      </w:divBdr>
      <w:divsChild>
        <w:div w:id="1307315992">
          <w:marLeft w:val="446"/>
          <w:marRight w:val="0"/>
          <w:marTop w:val="0"/>
          <w:marBottom w:val="0"/>
          <w:divBdr>
            <w:top w:val="none" w:sz="0" w:space="0" w:color="auto"/>
            <w:left w:val="none" w:sz="0" w:space="0" w:color="auto"/>
            <w:bottom w:val="none" w:sz="0" w:space="0" w:color="auto"/>
            <w:right w:val="none" w:sz="0" w:space="0" w:color="auto"/>
          </w:divBdr>
        </w:div>
      </w:divsChild>
    </w:div>
    <w:div w:id="355808868">
      <w:bodyDiv w:val="1"/>
      <w:marLeft w:val="0"/>
      <w:marRight w:val="0"/>
      <w:marTop w:val="0"/>
      <w:marBottom w:val="0"/>
      <w:divBdr>
        <w:top w:val="none" w:sz="0" w:space="0" w:color="auto"/>
        <w:left w:val="none" w:sz="0" w:space="0" w:color="auto"/>
        <w:bottom w:val="none" w:sz="0" w:space="0" w:color="auto"/>
        <w:right w:val="none" w:sz="0" w:space="0" w:color="auto"/>
      </w:divBdr>
    </w:div>
    <w:div w:id="358047692">
      <w:bodyDiv w:val="1"/>
      <w:marLeft w:val="0"/>
      <w:marRight w:val="0"/>
      <w:marTop w:val="0"/>
      <w:marBottom w:val="0"/>
      <w:divBdr>
        <w:top w:val="none" w:sz="0" w:space="0" w:color="auto"/>
        <w:left w:val="none" w:sz="0" w:space="0" w:color="auto"/>
        <w:bottom w:val="none" w:sz="0" w:space="0" w:color="auto"/>
        <w:right w:val="none" w:sz="0" w:space="0" w:color="auto"/>
      </w:divBdr>
    </w:div>
    <w:div w:id="402682478">
      <w:bodyDiv w:val="1"/>
      <w:marLeft w:val="0"/>
      <w:marRight w:val="0"/>
      <w:marTop w:val="0"/>
      <w:marBottom w:val="0"/>
      <w:divBdr>
        <w:top w:val="none" w:sz="0" w:space="0" w:color="auto"/>
        <w:left w:val="none" w:sz="0" w:space="0" w:color="auto"/>
        <w:bottom w:val="none" w:sz="0" w:space="0" w:color="auto"/>
        <w:right w:val="none" w:sz="0" w:space="0" w:color="auto"/>
      </w:divBdr>
    </w:div>
    <w:div w:id="404837843">
      <w:bodyDiv w:val="1"/>
      <w:marLeft w:val="0"/>
      <w:marRight w:val="0"/>
      <w:marTop w:val="0"/>
      <w:marBottom w:val="0"/>
      <w:divBdr>
        <w:top w:val="none" w:sz="0" w:space="0" w:color="auto"/>
        <w:left w:val="none" w:sz="0" w:space="0" w:color="auto"/>
        <w:bottom w:val="none" w:sz="0" w:space="0" w:color="auto"/>
        <w:right w:val="none" w:sz="0" w:space="0" w:color="auto"/>
      </w:divBdr>
      <w:divsChild>
        <w:div w:id="593706609">
          <w:marLeft w:val="446"/>
          <w:marRight w:val="0"/>
          <w:marTop w:val="0"/>
          <w:marBottom w:val="0"/>
          <w:divBdr>
            <w:top w:val="none" w:sz="0" w:space="0" w:color="auto"/>
            <w:left w:val="none" w:sz="0" w:space="0" w:color="auto"/>
            <w:bottom w:val="none" w:sz="0" w:space="0" w:color="auto"/>
            <w:right w:val="none" w:sz="0" w:space="0" w:color="auto"/>
          </w:divBdr>
        </w:div>
      </w:divsChild>
    </w:div>
    <w:div w:id="446697959">
      <w:bodyDiv w:val="1"/>
      <w:marLeft w:val="0"/>
      <w:marRight w:val="0"/>
      <w:marTop w:val="0"/>
      <w:marBottom w:val="0"/>
      <w:divBdr>
        <w:top w:val="none" w:sz="0" w:space="0" w:color="auto"/>
        <w:left w:val="none" w:sz="0" w:space="0" w:color="auto"/>
        <w:bottom w:val="none" w:sz="0" w:space="0" w:color="auto"/>
        <w:right w:val="none" w:sz="0" w:space="0" w:color="auto"/>
      </w:divBdr>
    </w:div>
    <w:div w:id="570426845">
      <w:bodyDiv w:val="1"/>
      <w:marLeft w:val="0"/>
      <w:marRight w:val="0"/>
      <w:marTop w:val="0"/>
      <w:marBottom w:val="0"/>
      <w:divBdr>
        <w:top w:val="none" w:sz="0" w:space="0" w:color="auto"/>
        <w:left w:val="none" w:sz="0" w:space="0" w:color="auto"/>
        <w:bottom w:val="none" w:sz="0" w:space="0" w:color="auto"/>
        <w:right w:val="none" w:sz="0" w:space="0" w:color="auto"/>
      </w:divBdr>
    </w:div>
    <w:div w:id="585499684">
      <w:bodyDiv w:val="1"/>
      <w:marLeft w:val="0"/>
      <w:marRight w:val="0"/>
      <w:marTop w:val="0"/>
      <w:marBottom w:val="0"/>
      <w:divBdr>
        <w:top w:val="none" w:sz="0" w:space="0" w:color="auto"/>
        <w:left w:val="none" w:sz="0" w:space="0" w:color="auto"/>
        <w:bottom w:val="none" w:sz="0" w:space="0" w:color="auto"/>
        <w:right w:val="none" w:sz="0" w:space="0" w:color="auto"/>
      </w:divBdr>
    </w:div>
    <w:div w:id="593392878">
      <w:bodyDiv w:val="1"/>
      <w:marLeft w:val="0"/>
      <w:marRight w:val="0"/>
      <w:marTop w:val="0"/>
      <w:marBottom w:val="0"/>
      <w:divBdr>
        <w:top w:val="none" w:sz="0" w:space="0" w:color="auto"/>
        <w:left w:val="none" w:sz="0" w:space="0" w:color="auto"/>
        <w:bottom w:val="none" w:sz="0" w:space="0" w:color="auto"/>
        <w:right w:val="none" w:sz="0" w:space="0" w:color="auto"/>
      </w:divBdr>
    </w:div>
    <w:div w:id="627859726">
      <w:bodyDiv w:val="1"/>
      <w:marLeft w:val="0"/>
      <w:marRight w:val="0"/>
      <w:marTop w:val="0"/>
      <w:marBottom w:val="0"/>
      <w:divBdr>
        <w:top w:val="none" w:sz="0" w:space="0" w:color="auto"/>
        <w:left w:val="none" w:sz="0" w:space="0" w:color="auto"/>
        <w:bottom w:val="none" w:sz="0" w:space="0" w:color="auto"/>
        <w:right w:val="none" w:sz="0" w:space="0" w:color="auto"/>
      </w:divBdr>
      <w:divsChild>
        <w:div w:id="1694959976">
          <w:marLeft w:val="446"/>
          <w:marRight w:val="0"/>
          <w:marTop w:val="200"/>
          <w:marBottom w:val="0"/>
          <w:divBdr>
            <w:top w:val="none" w:sz="0" w:space="0" w:color="auto"/>
            <w:left w:val="none" w:sz="0" w:space="0" w:color="auto"/>
            <w:bottom w:val="none" w:sz="0" w:space="0" w:color="auto"/>
            <w:right w:val="none" w:sz="0" w:space="0" w:color="auto"/>
          </w:divBdr>
        </w:div>
        <w:div w:id="1865093212">
          <w:marLeft w:val="446"/>
          <w:marRight w:val="0"/>
          <w:marTop w:val="200"/>
          <w:marBottom w:val="0"/>
          <w:divBdr>
            <w:top w:val="none" w:sz="0" w:space="0" w:color="auto"/>
            <w:left w:val="none" w:sz="0" w:space="0" w:color="auto"/>
            <w:bottom w:val="none" w:sz="0" w:space="0" w:color="auto"/>
            <w:right w:val="none" w:sz="0" w:space="0" w:color="auto"/>
          </w:divBdr>
        </w:div>
      </w:divsChild>
    </w:div>
    <w:div w:id="639848391">
      <w:bodyDiv w:val="1"/>
      <w:marLeft w:val="0"/>
      <w:marRight w:val="0"/>
      <w:marTop w:val="0"/>
      <w:marBottom w:val="0"/>
      <w:divBdr>
        <w:top w:val="none" w:sz="0" w:space="0" w:color="auto"/>
        <w:left w:val="none" w:sz="0" w:space="0" w:color="auto"/>
        <w:bottom w:val="none" w:sz="0" w:space="0" w:color="auto"/>
        <w:right w:val="none" w:sz="0" w:space="0" w:color="auto"/>
      </w:divBdr>
    </w:div>
    <w:div w:id="698317831">
      <w:bodyDiv w:val="1"/>
      <w:marLeft w:val="0"/>
      <w:marRight w:val="0"/>
      <w:marTop w:val="0"/>
      <w:marBottom w:val="0"/>
      <w:divBdr>
        <w:top w:val="none" w:sz="0" w:space="0" w:color="auto"/>
        <w:left w:val="none" w:sz="0" w:space="0" w:color="auto"/>
        <w:bottom w:val="none" w:sz="0" w:space="0" w:color="auto"/>
        <w:right w:val="none" w:sz="0" w:space="0" w:color="auto"/>
      </w:divBdr>
    </w:div>
    <w:div w:id="728462349">
      <w:bodyDiv w:val="1"/>
      <w:marLeft w:val="0"/>
      <w:marRight w:val="0"/>
      <w:marTop w:val="0"/>
      <w:marBottom w:val="0"/>
      <w:divBdr>
        <w:top w:val="none" w:sz="0" w:space="0" w:color="auto"/>
        <w:left w:val="none" w:sz="0" w:space="0" w:color="auto"/>
        <w:bottom w:val="none" w:sz="0" w:space="0" w:color="auto"/>
        <w:right w:val="none" w:sz="0" w:space="0" w:color="auto"/>
      </w:divBdr>
    </w:div>
    <w:div w:id="728575489">
      <w:bodyDiv w:val="1"/>
      <w:marLeft w:val="0"/>
      <w:marRight w:val="0"/>
      <w:marTop w:val="0"/>
      <w:marBottom w:val="0"/>
      <w:divBdr>
        <w:top w:val="none" w:sz="0" w:space="0" w:color="auto"/>
        <w:left w:val="none" w:sz="0" w:space="0" w:color="auto"/>
        <w:bottom w:val="none" w:sz="0" w:space="0" w:color="auto"/>
        <w:right w:val="none" w:sz="0" w:space="0" w:color="auto"/>
      </w:divBdr>
      <w:divsChild>
        <w:div w:id="1016154048">
          <w:marLeft w:val="446"/>
          <w:marRight w:val="0"/>
          <w:marTop w:val="200"/>
          <w:marBottom w:val="0"/>
          <w:divBdr>
            <w:top w:val="none" w:sz="0" w:space="0" w:color="auto"/>
            <w:left w:val="none" w:sz="0" w:space="0" w:color="auto"/>
            <w:bottom w:val="none" w:sz="0" w:space="0" w:color="auto"/>
            <w:right w:val="none" w:sz="0" w:space="0" w:color="auto"/>
          </w:divBdr>
        </w:div>
      </w:divsChild>
    </w:div>
    <w:div w:id="742147186">
      <w:bodyDiv w:val="1"/>
      <w:marLeft w:val="0"/>
      <w:marRight w:val="0"/>
      <w:marTop w:val="0"/>
      <w:marBottom w:val="0"/>
      <w:divBdr>
        <w:top w:val="none" w:sz="0" w:space="0" w:color="auto"/>
        <w:left w:val="none" w:sz="0" w:space="0" w:color="auto"/>
        <w:bottom w:val="none" w:sz="0" w:space="0" w:color="auto"/>
        <w:right w:val="none" w:sz="0" w:space="0" w:color="auto"/>
      </w:divBdr>
    </w:div>
    <w:div w:id="745614722">
      <w:bodyDiv w:val="1"/>
      <w:marLeft w:val="0"/>
      <w:marRight w:val="0"/>
      <w:marTop w:val="0"/>
      <w:marBottom w:val="0"/>
      <w:divBdr>
        <w:top w:val="none" w:sz="0" w:space="0" w:color="auto"/>
        <w:left w:val="none" w:sz="0" w:space="0" w:color="auto"/>
        <w:bottom w:val="none" w:sz="0" w:space="0" w:color="auto"/>
        <w:right w:val="none" w:sz="0" w:space="0" w:color="auto"/>
      </w:divBdr>
    </w:div>
    <w:div w:id="785929003">
      <w:bodyDiv w:val="1"/>
      <w:marLeft w:val="0"/>
      <w:marRight w:val="0"/>
      <w:marTop w:val="0"/>
      <w:marBottom w:val="0"/>
      <w:divBdr>
        <w:top w:val="none" w:sz="0" w:space="0" w:color="auto"/>
        <w:left w:val="none" w:sz="0" w:space="0" w:color="auto"/>
        <w:bottom w:val="none" w:sz="0" w:space="0" w:color="auto"/>
        <w:right w:val="none" w:sz="0" w:space="0" w:color="auto"/>
      </w:divBdr>
    </w:div>
    <w:div w:id="792989460">
      <w:bodyDiv w:val="1"/>
      <w:marLeft w:val="0"/>
      <w:marRight w:val="0"/>
      <w:marTop w:val="0"/>
      <w:marBottom w:val="0"/>
      <w:divBdr>
        <w:top w:val="none" w:sz="0" w:space="0" w:color="auto"/>
        <w:left w:val="none" w:sz="0" w:space="0" w:color="auto"/>
        <w:bottom w:val="none" w:sz="0" w:space="0" w:color="auto"/>
        <w:right w:val="none" w:sz="0" w:space="0" w:color="auto"/>
      </w:divBdr>
    </w:div>
    <w:div w:id="808592098">
      <w:bodyDiv w:val="1"/>
      <w:marLeft w:val="0"/>
      <w:marRight w:val="0"/>
      <w:marTop w:val="0"/>
      <w:marBottom w:val="0"/>
      <w:divBdr>
        <w:top w:val="none" w:sz="0" w:space="0" w:color="auto"/>
        <w:left w:val="none" w:sz="0" w:space="0" w:color="auto"/>
        <w:bottom w:val="none" w:sz="0" w:space="0" w:color="auto"/>
        <w:right w:val="none" w:sz="0" w:space="0" w:color="auto"/>
      </w:divBdr>
      <w:divsChild>
        <w:div w:id="1747536861">
          <w:marLeft w:val="360"/>
          <w:marRight w:val="0"/>
          <w:marTop w:val="200"/>
          <w:marBottom w:val="0"/>
          <w:divBdr>
            <w:top w:val="none" w:sz="0" w:space="0" w:color="auto"/>
            <w:left w:val="none" w:sz="0" w:space="0" w:color="auto"/>
            <w:bottom w:val="none" w:sz="0" w:space="0" w:color="auto"/>
            <w:right w:val="none" w:sz="0" w:space="0" w:color="auto"/>
          </w:divBdr>
        </w:div>
        <w:div w:id="1410688444">
          <w:marLeft w:val="360"/>
          <w:marRight w:val="0"/>
          <w:marTop w:val="200"/>
          <w:marBottom w:val="0"/>
          <w:divBdr>
            <w:top w:val="none" w:sz="0" w:space="0" w:color="auto"/>
            <w:left w:val="none" w:sz="0" w:space="0" w:color="auto"/>
            <w:bottom w:val="none" w:sz="0" w:space="0" w:color="auto"/>
            <w:right w:val="none" w:sz="0" w:space="0" w:color="auto"/>
          </w:divBdr>
        </w:div>
        <w:div w:id="2072075980">
          <w:marLeft w:val="360"/>
          <w:marRight w:val="0"/>
          <w:marTop w:val="200"/>
          <w:marBottom w:val="0"/>
          <w:divBdr>
            <w:top w:val="none" w:sz="0" w:space="0" w:color="auto"/>
            <w:left w:val="none" w:sz="0" w:space="0" w:color="auto"/>
            <w:bottom w:val="none" w:sz="0" w:space="0" w:color="auto"/>
            <w:right w:val="none" w:sz="0" w:space="0" w:color="auto"/>
          </w:divBdr>
        </w:div>
        <w:div w:id="1557937741">
          <w:marLeft w:val="0"/>
          <w:marRight w:val="0"/>
          <w:marTop w:val="200"/>
          <w:marBottom w:val="0"/>
          <w:divBdr>
            <w:top w:val="none" w:sz="0" w:space="0" w:color="auto"/>
            <w:left w:val="none" w:sz="0" w:space="0" w:color="auto"/>
            <w:bottom w:val="none" w:sz="0" w:space="0" w:color="auto"/>
            <w:right w:val="none" w:sz="0" w:space="0" w:color="auto"/>
          </w:divBdr>
        </w:div>
      </w:divsChild>
    </w:div>
    <w:div w:id="818807496">
      <w:bodyDiv w:val="1"/>
      <w:marLeft w:val="0"/>
      <w:marRight w:val="0"/>
      <w:marTop w:val="0"/>
      <w:marBottom w:val="0"/>
      <w:divBdr>
        <w:top w:val="none" w:sz="0" w:space="0" w:color="auto"/>
        <w:left w:val="none" w:sz="0" w:space="0" w:color="auto"/>
        <w:bottom w:val="none" w:sz="0" w:space="0" w:color="auto"/>
        <w:right w:val="none" w:sz="0" w:space="0" w:color="auto"/>
      </w:divBdr>
    </w:div>
    <w:div w:id="839465444">
      <w:bodyDiv w:val="1"/>
      <w:marLeft w:val="0"/>
      <w:marRight w:val="0"/>
      <w:marTop w:val="0"/>
      <w:marBottom w:val="0"/>
      <w:divBdr>
        <w:top w:val="none" w:sz="0" w:space="0" w:color="auto"/>
        <w:left w:val="none" w:sz="0" w:space="0" w:color="auto"/>
        <w:bottom w:val="none" w:sz="0" w:space="0" w:color="auto"/>
        <w:right w:val="none" w:sz="0" w:space="0" w:color="auto"/>
      </w:divBdr>
      <w:divsChild>
        <w:div w:id="413553814">
          <w:marLeft w:val="446"/>
          <w:marRight w:val="0"/>
          <w:marTop w:val="0"/>
          <w:marBottom w:val="0"/>
          <w:divBdr>
            <w:top w:val="none" w:sz="0" w:space="0" w:color="auto"/>
            <w:left w:val="none" w:sz="0" w:space="0" w:color="auto"/>
            <w:bottom w:val="none" w:sz="0" w:space="0" w:color="auto"/>
            <w:right w:val="none" w:sz="0" w:space="0" w:color="auto"/>
          </w:divBdr>
        </w:div>
      </w:divsChild>
    </w:div>
    <w:div w:id="841624732">
      <w:bodyDiv w:val="1"/>
      <w:marLeft w:val="0"/>
      <w:marRight w:val="0"/>
      <w:marTop w:val="0"/>
      <w:marBottom w:val="0"/>
      <w:divBdr>
        <w:top w:val="none" w:sz="0" w:space="0" w:color="auto"/>
        <w:left w:val="none" w:sz="0" w:space="0" w:color="auto"/>
        <w:bottom w:val="none" w:sz="0" w:space="0" w:color="auto"/>
        <w:right w:val="none" w:sz="0" w:space="0" w:color="auto"/>
      </w:divBdr>
    </w:div>
    <w:div w:id="858468502">
      <w:bodyDiv w:val="1"/>
      <w:marLeft w:val="0"/>
      <w:marRight w:val="0"/>
      <w:marTop w:val="0"/>
      <w:marBottom w:val="0"/>
      <w:divBdr>
        <w:top w:val="none" w:sz="0" w:space="0" w:color="auto"/>
        <w:left w:val="none" w:sz="0" w:space="0" w:color="auto"/>
        <w:bottom w:val="none" w:sz="0" w:space="0" w:color="auto"/>
        <w:right w:val="none" w:sz="0" w:space="0" w:color="auto"/>
      </w:divBdr>
    </w:div>
    <w:div w:id="889733256">
      <w:bodyDiv w:val="1"/>
      <w:marLeft w:val="0"/>
      <w:marRight w:val="0"/>
      <w:marTop w:val="0"/>
      <w:marBottom w:val="0"/>
      <w:divBdr>
        <w:top w:val="none" w:sz="0" w:space="0" w:color="auto"/>
        <w:left w:val="none" w:sz="0" w:space="0" w:color="auto"/>
        <w:bottom w:val="none" w:sz="0" w:space="0" w:color="auto"/>
        <w:right w:val="none" w:sz="0" w:space="0" w:color="auto"/>
      </w:divBdr>
      <w:divsChild>
        <w:div w:id="241333753">
          <w:marLeft w:val="547"/>
          <w:marRight w:val="0"/>
          <w:marTop w:val="200"/>
          <w:marBottom w:val="0"/>
          <w:divBdr>
            <w:top w:val="none" w:sz="0" w:space="0" w:color="auto"/>
            <w:left w:val="none" w:sz="0" w:space="0" w:color="auto"/>
            <w:bottom w:val="none" w:sz="0" w:space="0" w:color="auto"/>
            <w:right w:val="none" w:sz="0" w:space="0" w:color="auto"/>
          </w:divBdr>
        </w:div>
        <w:div w:id="859856826">
          <w:marLeft w:val="547"/>
          <w:marRight w:val="0"/>
          <w:marTop w:val="200"/>
          <w:marBottom w:val="0"/>
          <w:divBdr>
            <w:top w:val="none" w:sz="0" w:space="0" w:color="auto"/>
            <w:left w:val="none" w:sz="0" w:space="0" w:color="auto"/>
            <w:bottom w:val="none" w:sz="0" w:space="0" w:color="auto"/>
            <w:right w:val="none" w:sz="0" w:space="0" w:color="auto"/>
          </w:divBdr>
        </w:div>
        <w:div w:id="1138033952">
          <w:marLeft w:val="547"/>
          <w:marRight w:val="0"/>
          <w:marTop w:val="200"/>
          <w:marBottom w:val="0"/>
          <w:divBdr>
            <w:top w:val="none" w:sz="0" w:space="0" w:color="auto"/>
            <w:left w:val="none" w:sz="0" w:space="0" w:color="auto"/>
            <w:bottom w:val="none" w:sz="0" w:space="0" w:color="auto"/>
            <w:right w:val="none" w:sz="0" w:space="0" w:color="auto"/>
          </w:divBdr>
        </w:div>
      </w:divsChild>
    </w:div>
    <w:div w:id="936869859">
      <w:bodyDiv w:val="1"/>
      <w:marLeft w:val="0"/>
      <w:marRight w:val="0"/>
      <w:marTop w:val="0"/>
      <w:marBottom w:val="0"/>
      <w:divBdr>
        <w:top w:val="none" w:sz="0" w:space="0" w:color="auto"/>
        <w:left w:val="none" w:sz="0" w:space="0" w:color="auto"/>
        <w:bottom w:val="none" w:sz="0" w:space="0" w:color="auto"/>
        <w:right w:val="none" w:sz="0" w:space="0" w:color="auto"/>
      </w:divBdr>
      <w:divsChild>
        <w:div w:id="1949197190">
          <w:marLeft w:val="446"/>
          <w:marRight w:val="0"/>
          <w:marTop w:val="0"/>
          <w:marBottom w:val="0"/>
          <w:divBdr>
            <w:top w:val="none" w:sz="0" w:space="0" w:color="auto"/>
            <w:left w:val="none" w:sz="0" w:space="0" w:color="auto"/>
            <w:bottom w:val="none" w:sz="0" w:space="0" w:color="auto"/>
            <w:right w:val="none" w:sz="0" w:space="0" w:color="auto"/>
          </w:divBdr>
        </w:div>
      </w:divsChild>
    </w:div>
    <w:div w:id="970864416">
      <w:bodyDiv w:val="1"/>
      <w:marLeft w:val="0"/>
      <w:marRight w:val="0"/>
      <w:marTop w:val="0"/>
      <w:marBottom w:val="0"/>
      <w:divBdr>
        <w:top w:val="none" w:sz="0" w:space="0" w:color="auto"/>
        <w:left w:val="none" w:sz="0" w:space="0" w:color="auto"/>
        <w:bottom w:val="none" w:sz="0" w:space="0" w:color="auto"/>
        <w:right w:val="none" w:sz="0" w:space="0" w:color="auto"/>
      </w:divBdr>
    </w:div>
    <w:div w:id="986204169">
      <w:bodyDiv w:val="1"/>
      <w:marLeft w:val="0"/>
      <w:marRight w:val="0"/>
      <w:marTop w:val="0"/>
      <w:marBottom w:val="0"/>
      <w:divBdr>
        <w:top w:val="none" w:sz="0" w:space="0" w:color="auto"/>
        <w:left w:val="none" w:sz="0" w:space="0" w:color="auto"/>
        <w:bottom w:val="none" w:sz="0" w:space="0" w:color="auto"/>
        <w:right w:val="none" w:sz="0" w:space="0" w:color="auto"/>
      </w:divBdr>
    </w:div>
    <w:div w:id="991718393">
      <w:bodyDiv w:val="1"/>
      <w:marLeft w:val="0"/>
      <w:marRight w:val="0"/>
      <w:marTop w:val="0"/>
      <w:marBottom w:val="0"/>
      <w:divBdr>
        <w:top w:val="none" w:sz="0" w:space="0" w:color="auto"/>
        <w:left w:val="none" w:sz="0" w:space="0" w:color="auto"/>
        <w:bottom w:val="none" w:sz="0" w:space="0" w:color="auto"/>
        <w:right w:val="none" w:sz="0" w:space="0" w:color="auto"/>
      </w:divBdr>
    </w:div>
    <w:div w:id="1003121850">
      <w:bodyDiv w:val="1"/>
      <w:marLeft w:val="0"/>
      <w:marRight w:val="0"/>
      <w:marTop w:val="0"/>
      <w:marBottom w:val="0"/>
      <w:divBdr>
        <w:top w:val="none" w:sz="0" w:space="0" w:color="auto"/>
        <w:left w:val="none" w:sz="0" w:space="0" w:color="auto"/>
        <w:bottom w:val="none" w:sz="0" w:space="0" w:color="auto"/>
        <w:right w:val="none" w:sz="0" w:space="0" w:color="auto"/>
      </w:divBdr>
    </w:div>
    <w:div w:id="1005673182">
      <w:bodyDiv w:val="1"/>
      <w:marLeft w:val="0"/>
      <w:marRight w:val="0"/>
      <w:marTop w:val="0"/>
      <w:marBottom w:val="0"/>
      <w:divBdr>
        <w:top w:val="none" w:sz="0" w:space="0" w:color="auto"/>
        <w:left w:val="none" w:sz="0" w:space="0" w:color="auto"/>
        <w:bottom w:val="none" w:sz="0" w:space="0" w:color="auto"/>
        <w:right w:val="none" w:sz="0" w:space="0" w:color="auto"/>
      </w:divBdr>
    </w:div>
    <w:div w:id="1007750563">
      <w:bodyDiv w:val="1"/>
      <w:marLeft w:val="0"/>
      <w:marRight w:val="0"/>
      <w:marTop w:val="0"/>
      <w:marBottom w:val="0"/>
      <w:divBdr>
        <w:top w:val="none" w:sz="0" w:space="0" w:color="auto"/>
        <w:left w:val="none" w:sz="0" w:space="0" w:color="auto"/>
        <w:bottom w:val="none" w:sz="0" w:space="0" w:color="auto"/>
        <w:right w:val="none" w:sz="0" w:space="0" w:color="auto"/>
      </w:divBdr>
    </w:div>
    <w:div w:id="1032070656">
      <w:bodyDiv w:val="1"/>
      <w:marLeft w:val="0"/>
      <w:marRight w:val="0"/>
      <w:marTop w:val="0"/>
      <w:marBottom w:val="0"/>
      <w:divBdr>
        <w:top w:val="none" w:sz="0" w:space="0" w:color="auto"/>
        <w:left w:val="none" w:sz="0" w:space="0" w:color="auto"/>
        <w:bottom w:val="none" w:sz="0" w:space="0" w:color="auto"/>
        <w:right w:val="none" w:sz="0" w:space="0" w:color="auto"/>
      </w:divBdr>
    </w:div>
    <w:div w:id="1075278062">
      <w:bodyDiv w:val="1"/>
      <w:marLeft w:val="0"/>
      <w:marRight w:val="0"/>
      <w:marTop w:val="0"/>
      <w:marBottom w:val="0"/>
      <w:divBdr>
        <w:top w:val="none" w:sz="0" w:space="0" w:color="auto"/>
        <w:left w:val="none" w:sz="0" w:space="0" w:color="auto"/>
        <w:bottom w:val="none" w:sz="0" w:space="0" w:color="auto"/>
        <w:right w:val="none" w:sz="0" w:space="0" w:color="auto"/>
      </w:divBdr>
    </w:div>
    <w:div w:id="1102844475">
      <w:bodyDiv w:val="1"/>
      <w:marLeft w:val="0"/>
      <w:marRight w:val="0"/>
      <w:marTop w:val="0"/>
      <w:marBottom w:val="0"/>
      <w:divBdr>
        <w:top w:val="none" w:sz="0" w:space="0" w:color="auto"/>
        <w:left w:val="none" w:sz="0" w:space="0" w:color="auto"/>
        <w:bottom w:val="none" w:sz="0" w:space="0" w:color="auto"/>
        <w:right w:val="none" w:sz="0" w:space="0" w:color="auto"/>
      </w:divBdr>
    </w:div>
    <w:div w:id="1128164627">
      <w:bodyDiv w:val="1"/>
      <w:marLeft w:val="0"/>
      <w:marRight w:val="0"/>
      <w:marTop w:val="0"/>
      <w:marBottom w:val="0"/>
      <w:divBdr>
        <w:top w:val="none" w:sz="0" w:space="0" w:color="auto"/>
        <w:left w:val="none" w:sz="0" w:space="0" w:color="auto"/>
        <w:bottom w:val="none" w:sz="0" w:space="0" w:color="auto"/>
        <w:right w:val="none" w:sz="0" w:space="0" w:color="auto"/>
      </w:divBdr>
    </w:div>
    <w:div w:id="1133599925">
      <w:bodyDiv w:val="1"/>
      <w:marLeft w:val="0"/>
      <w:marRight w:val="0"/>
      <w:marTop w:val="0"/>
      <w:marBottom w:val="0"/>
      <w:divBdr>
        <w:top w:val="none" w:sz="0" w:space="0" w:color="auto"/>
        <w:left w:val="none" w:sz="0" w:space="0" w:color="auto"/>
        <w:bottom w:val="none" w:sz="0" w:space="0" w:color="auto"/>
        <w:right w:val="none" w:sz="0" w:space="0" w:color="auto"/>
      </w:divBdr>
      <w:divsChild>
        <w:div w:id="129983867">
          <w:marLeft w:val="446"/>
          <w:marRight w:val="0"/>
          <w:marTop w:val="0"/>
          <w:marBottom w:val="0"/>
          <w:divBdr>
            <w:top w:val="none" w:sz="0" w:space="0" w:color="auto"/>
            <w:left w:val="none" w:sz="0" w:space="0" w:color="auto"/>
            <w:bottom w:val="none" w:sz="0" w:space="0" w:color="auto"/>
            <w:right w:val="none" w:sz="0" w:space="0" w:color="auto"/>
          </w:divBdr>
        </w:div>
      </w:divsChild>
    </w:div>
    <w:div w:id="1138574531">
      <w:bodyDiv w:val="1"/>
      <w:marLeft w:val="0"/>
      <w:marRight w:val="0"/>
      <w:marTop w:val="0"/>
      <w:marBottom w:val="0"/>
      <w:divBdr>
        <w:top w:val="none" w:sz="0" w:space="0" w:color="auto"/>
        <w:left w:val="none" w:sz="0" w:space="0" w:color="auto"/>
        <w:bottom w:val="none" w:sz="0" w:space="0" w:color="auto"/>
        <w:right w:val="none" w:sz="0" w:space="0" w:color="auto"/>
      </w:divBdr>
    </w:div>
    <w:div w:id="1152864976">
      <w:bodyDiv w:val="1"/>
      <w:marLeft w:val="0"/>
      <w:marRight w:val="0"/>
      <w:marTop w:val="0"/>
      <w:marBottom w:val="0"/>
      <w:divBdr>
        <w:top w:val="none" w:sz="0" w:space="0" w:color="auto"/>
        <w:left w:val="none" w:sz="0" w:space="0" w:color="auto"/>
        <w:bottom w:val="none" w:sz="0" w:space="0" w:color="auto"/>
        <w:right w:val="none" w:sz="0" w:space="0" w:color="auto"/>
      </w:divBdr>
    </w:div>
    <w:div w:id="1190148764">
      <w:bodyDiv w:val="1"/>
      <w:marLeft w:val="0"/>
      <w:marRight w:val="0"/>
      <w:marTop w:val="0"/>
      <w:marBottom w:val="0"/>
      <w:divBdr>
        <w:top w:val="none" w:sz="0" w:space="0" w:color="auto"/>
        <w:left w:val="none" w:sz="0" w:space="0" w:color="auto"/>
        <w:bottom w:val="none" w:sz="0" w:space="0" w:color="auto"/>
        <w:right w:val="none" w:sz="0" w:space="0" w:color="auto"/>
      </w:divBdr>
      <w:divsChild>
        <w:div w:id="1745449622">
          <w:marLeft w:val="331"/>
          <w:marRight w:val="0"/>
          <w:marTop w:val="150"/>
          <w:marBottom w:val="0"/>
          <w:divBdr>
            <w:top w:val="none" w:sz="0" w:space="0" w:color="auto"/>
            <w:left w:val="none" w:sz="0" w:space="0" w:color="auto"/>
            <w:bottom w:val="none" w:sz="0" w:space="0" w:color="auto"/>
            <w:right w:val="none" w:sz="0" w:space="0" w:color="auto"/>
          </w:divBdr>
        </w:div>
        <w:div w:id="1037507691">
          <w:marLeft w:val="331"/>
          <w:marRight w:val="0"/>
          <w:marTop w:val="150"/>
          <w:marBottom w:val="0"/>
          <w:divBdr>
            <w:top w:val="none" w:sz="0" w:space="0" w:color="auto"/>
            <w:left w:val="none" w:sz="0" w:space="0" w:color="auto"/>
            <w:bottom w:val="none" w:sz="0" w:space="0" w:color="auto"/>
            <w:right w:val="none" w:sz="0" w:space="0" w:color="auto"/>
          </w:divBdr>
        </w:div>
      </w:divsChild>
    </w:div>
    <w:div w:id="1203244939">
      <w:bodyDiv w:val="1"/>
      <w:marLeft w:val="0"/>
      <w:marRight w:val="0"/>
      <w:marTop w:val="0"/>
      <w:marBottom w:val="0"/>
      <w:divBdr>
        <w:top w:val="none" w:sz="0" w:space="0" w:color="auto"/>
        <w:left w:val="none" w:sz="0" w:space="0" w:color="auto"/>
        <w:bottom w:val="none" w:sz="0" w:space="0" w:color="auto"/>
        <w:right w:val="none" w:sz="0" w:space="0" w:color="auto"/>
      </w:divBdr>
    </w:div>
    <w:div w:id="1224683592">
      <w:bodyDiv w:val="1"/>
      <w:marLeft w:val="0"/>
      <w:marRight w:val="0"/>
      <w:marTop w:val="0"/>
      <w:marBottom w:val="0"/>
      <w:divBdr>
        <w:top w:val="none" w:sz="0" w:space="0" w:color="auto"/>
        <w:left w:val="none" w:sz="0" w:space="0" w:color="auto"/>
        <w:bottom w:val="none" w:sz="0" w:space="0" w:color="auto"/>
        <w:right w:val="none" w:sz="0" w:space="0" w:color="auto"/>
      </w:divBdr>
    </w:div>
    <w:div w:id="1253007472">
      <w:bodyDiv w:val="1"/>
      <w:marLeft w:val="0"/>
      <w:marRight w:val="0"/>
      <w:marTop w:val="0"/>
      <w:marBottom w:val="0"/>
      <w:divBdr>
        <w:top w:val="none" w:sz="0" w:space="0" w:color="auto"/>
        <w:left w:val="none" w:sz="0" w:space="0" w:color="auto"/>
        <w:bottom w:val="none" w:sz="0" w:space="0" w:color="auto"/>
        <w:right w:val="none" w:sz="0" w:space="0" w:color="auto"/>
      </w:divBdr>
    </w:div>
    <w:div w:id="1263107680">
      <w:bodyDiv w:val="1"/>
      <w:marLeft w:val="0"/>
      <w:marRight w:val="0"/>
      <w:marTop w:val="0"/>
      <w:marBottom w:val="0"/>
      <w:divBdr>
        <w:top w:val="none" w:sz="0" w:space="0" w:color="auto"/>
        <w:left w:val="none" w:sz="0" w:space="0" w:color="auto"/>
        <w:bottom w:val="none" w:sz="0" w:space="0" w:color="auto"/>
        <w:right w:val="none" w:sz="0" w:space="0" w:color="auto"/>
      </w:divBdr>
      <w:divsChild>
        <w:div w:id="344017964">
          <w:marLeft w:val="446"/>
          <w:marRight w:val="0"/>
          <w:marTop w:val="200"/>
          <w:marBottom w:val="0"/>
          <w:divBdr>
            <w:top w:val="none" w:sz="0" w:space="0" w:color="auto"/>
            <w:left w:val="none" w:sz="0" w:space="0" w:color="auto"/>
            <w:bottom w:val="none" w:sz="0" w:space="0" w:color="auto"/>
            <w:right w:val="none" w:sz="0" w:space="0" w:color="auto"/>
          </w:divBdr>
        </w:div>
      </w:divsChild>
    </w:div>
    <w:div w:id="1291211083">
      <w:bodyDiv w:val="1"/>
      <w:marLeft w:val="0"/>
      <w:marRight w:val="0"/>
      <w:marTop w:val="0"/>
      <w:marBottom w:val="0"/>
      <w:divBdr>
        <w:top w:val="none" w:sz="0" w:space="0" w:color="auto"/>
        <w:left w:val="none" w:sz="0" w:space="0" w:color="auto"/>
        <w:bottom w:val="none" w:sz="0" w:space="0" w:color="auto"/>
        <w:right w:val="none" w:sz="0" w:space="0" w:color="auto"/>
      </w:divBdr>
    </w:div>
    <w:div w:id="1307666732">
      <w:bodyDiv w:val="1"/>
      <w:marLeft w:val="0"/>
      <w:marRight w:val="0"/>
      <w:marTop w:val="0"/>
      <w:marBottom w:val="0"/>
      <w:divBdr>
        <w:top w:val="none" w:sz="0" w:space="0" w:color="auto"/>
        <w:left w:val="none" w:sz="0" w:space="0" w:color="auto"/>
        <w:bottom w:val="none" w:sz="0" w:space="0" w:color="auto"/>
        <w:right w:val="none" w:sz="0" w:space="0" w:color="auto"/>
      </w:divBdr>
    </w:div>
    <w:div w:id="1318802967">
      <w:bodyDiv w:val="1"/>
      <w:marLeft w:val="0"/>
      <w:marRight w:val="0"/>
      <w:marTop w:val="0"/>
      <w:marBottom w:val="0"/>
      <w:divBdr>
        <w:top w:val="none" w:sz="0" w:space="0" w:color="auto"/>
        <w:left w:val="none" w:sz="0" w:space="0" w:color="auto"/>
        <w:bottom w:val="none" w:sz="0" w:space="0" w:color="auto"/>
        <w:right w:val="none" w:sz="0" w:space="0" w:color="auto"/>
      </w:divBdr>
    </w:div>
    <w:div w:id="1373731583">
      <w:bodyDiv w:val="1"/>
      <w:marLeft w:val="0"/>
      <w:marRight w:val="0"/>
      <w:marTop w:val="0"/>
      <w:marBottom w:val="0"/>
      <w:divBdr>
        <w:top w:val="none" w:sz="0" w:space="0" w:color="auto"/>
        <w:left w:val="none" w:sz="0" w:space="0" w:color="auto"/>
        <w:bottom w:val="none" w:sz="0" w:space="0" w:color="auto"/>
        <w:right w:val="none" w:sz="0" w:space="0" w:color="auto"/>
      </w:divBdr>
    </w:div>
    <w:div w:id="1393193968">
      <w:bodyDiv w:val="1"/>
      <w:marLeft w:val="0"/>
      <w:marRight w:val="0"/>
      <w:marTop w:val="0"/>
      <w:marBottom w:val="0"/>
      <w:divBdr>
        <w:top w:val="none" w:sz="0" w:space="0" w:color="auto"/>
        <w:left w:val="none" w:sz="0" w:space="0" w:color="auto"/>
        <w:bottom w:val="none" w:sz="0" w:space="0" w:color="auto"/>
        <w:right w:val="none" w:sz="0" w:space="0" w:color="auto"/>
      </w:divBdr>
      <w:divsChild>
        <w:div w:id="1754007641">
          <w:marLeft w:val="446"/>
          <w:marRight w:val="0"/>
          <w:marTop w:val="200"/>
          <w:marBottom w:val="0"/>
          <w:divBdr>
            <w:top w:val="none" w:sz="0" w:space="0" w:color="auto"/>
            <w:left w:val="none" w:sz="0" w:space="0" w:color="auto"/>
            <w:bottom w:val="none" w:sz="0" w:space="0" w:color="auto"/>
            <w:right w:val="none" w:sz="0" w:space="0" w:color="auto"/>
          </w:divBdr>
        </w:div>
      </w:divsChild>
    </w:div>
    <w:div w:id="1396506953">
      <w:bodyDiv w:val="1"/>
      <w:marLeft w:val="0"/>
      <w:marRight w:val="0"/>
      <w:marTop w:val="0"/>
      <w:marBottom w:val="0"/>
      <w:divBdr>
        <w:top w:val="none" w:sz="0" w:space="0" w:color="auto"/>
        <w:left w:val="none" w:sz="0" w:space="0" w:color="auto"/>
        <w:bottom w:val="none" w:sz="0" w:space="0" w:color="auto"/>
        <w:right w:val="none" w:sz="0" w:space="0" w:color="auto"/>
      </w:divBdr>
      <w:divsChild>
        <w:div w:id="44138270">
          <w:marLeft w:val="446"/>
          <w:marRight w:val="0"/>
          <w:marTop w:val="200"/>
          <w:marBottom w:val="0"/>
          <w:divBdr>
            <w:top w:val="none" w:sz="0" w:space="0" w:color="auto"/>
            <w:left w:val="none" w:sz="0" w:space="0" w:color="auto"/>
            <w:bottom w:val="none" w:sz="0" w:space="0" w:color="auto"/>
            <w:right w:val="none" w:sz="0" w:space="0" w:color="auto"/>
          </w:divBdr>
        </w:div>
        <w:div w:id="2031292956">
          <w:marLeft w:val="446"/>
          <w:marRight w:val="0"/>
          <w:marTop w:val="200"/>
          <w:marBottom w:val="0"/>
          <w:divBdr>
            <w:top w:val="none" w:sz="0" w:space="0" w:color="auto"/>
            <w:left w:val="none" w:sz="0" w:space="0" w:color="auto"/>
            <w:bottom w:val="none" w:sz="0" w:space="0" w:color="auto"/>
            <w:right w:val="none" w:sz="0" w:space="0" w:color="auto"/>
          </w:divBdr>
        </w:div>
      </w:divsChild>
    </w:div>
    <w:div w:id="1408768601">
      <w:bodyDiv w:val="1"/>
      <w:marLeft w:val="0"/>
      <w:marRight w:val="0"/>
      <w:marTop w:val="0"/>
      <w:marBottom w:val="0"/>
      <w:divBdr>
        <w:top w:val="none" w:sz="0" w:space="0" w:color="auto"/>
        <w:left w:val="none" w:sz="0" w:space="0" w:color="auto"/>
        <w:bottom w:val="none" w:sz="0" w:space="0" w:color="auto"/>
        <w:right w:val="none" w:sz="0" w:space="0" w:color="auto"/>
      </w:divBdr>
      <w:divsChild>
        <w:div w:id="498348454">
          <w:marLeft w:val="446"/>
          <w:marRight w:val="0"/>
          <w:marTop w:val="200"/>
          <w:marBottom w:val="0"/>
          <w:divBdr>
            <w:top w:val="none" w:sz="0" w:space="0" w:color="auto"/>
            <w:left w:val="none" w:sz="0" w:space="0" w:color="auto"/>
            <w:bottom w:val="none" w:sz="0" w:space="0" w:color="auto"/>
            <w:right w:val="none" w:sz="0" w:space="0" w:color="auto"/>
          </w:divBdr>
        </w:div>
        <w:div w:id="755980060">
          <w:marLeft w:val="446"/>
          <w:marRight w:val="0"/>
          <w:marTop w:val="200"/>
          <w:marBottom w:val="0"/>
          <w:divBdr>
            <w:top w:val="none" w:sz="0" w:space="0" w:color="auto"/>
            <w:left w:val="none" w:sz="0" w:space="0" w:color="auto"/>
            <w:bottom w:val="none" w:sz="0" w:space="0" w:color="auto"/>
            <w:right w:val="none" w:sz="0" w:space="0" w:color="auto"/>
          </w:divBdr>
        </w:div>
        <w:div w:id="1077551368">
          <w:marLeft w:val="446"/>
          <w:marRight w:val="0"/>
          <w:marTop w:val="200"/>
          <w:marBottom w:val="0"/>
          <w:divBdr>
            <w:top w:val="none" w:sz="0" w:space="0" w:color="auto"/>
            <w:left w:val="none" w:sz="0" w:space="0" w:color="auto"/>
            <w:bottom w:val="none" w:sz="0" w:space="0" w:color="auto"/>
            <w:right w:val="none" w:sz="0" w:space="0" w:color="auto"/>
          </w:divBdr>
        </w:div>
      </w:divsChild>
    </w:div>
    <w:div w:id="1410543838">
      <w:bodyDiv w:val="1"/>
      <w:marLeft w:val="0"/>
      <w:marRight w:val="0"/>
      <w:marTop w:val="0"/>
      <w:marBottom w:val="0"/>
      <w:divBdr>
        <w:top w:val="none" w:sz="0" w:space="0" w:color="auto"/>
        <w:left w:val="none" w:sz="0" w:space="0" w:color="auto"/>
        <w:bottom w:val="none" w:sz="0" w:space="0" w:color="auto"/>
        <w:right w:val="none" w:sz="0" w:space="0" w:color="auto"/>
      </w:divBdr>
    </w:div>
    <w:div w:id="1414010471">
      <w:bodyDiv w:val="1"/>
      <w:marLeft w:val="0"/>
      <w:marRight w:val="0"/>
      <w:marTop w:val="0"/>
      <w:marBottom w:val="0"/>
      <w:divBdr>
        <w:top w:val="none" w:sz="0" w:space="0" w:color="auto"/>
        <w:left w:val="none" w:sz="0" w:space="0" w:color="auto"/>
        <w:bottom w:val="none" w:sz="0" w:space="0" w:color="auto"/>
        <w:right w:val="none" w:sz="0" w:space="0" w:color="auto"/>
      </w:divBdr>
    </w:div>
    <w:div w:id="1447233497">
      <w:bodyDiv w:val="1"/>
      <w:marLeft w:val="0"/>
      <w:marRight w:val="0"/>
      <w:marTop w:val="0"/>
      <w:marBottom w:val="0"/>
      <w:divBdr>
        <w:top w:val="none" w:sz="0" w:space="0" w:color="auto"/>
        <w:left w:val="none" w:sz="0" w:space="0" w:color="auto"/>
        <w:bottom w:val="none" w:sz="0" w:space="0" w:color="auto"/>
        <w:right w:val="none" w:sz="0" w:space="0" w:color="auto"/>
      </w:divBdr>
    </w:div>
    <w:div w:id="1448551072">
      <w:bodyDiv w:val="1"/>
      <w:marLeft w:val="0"/>
      <w:marRight w:val="0"/>
      <w:marTop w:val="0"/>
      <w:marBottom w:val="0"/>
      <w:divBdr>
        <w:top w:val="none" w:sz="0" w:space="0" w:color="auto"/>
        <w:left w:val="none" w:sz="0" w:space="0" w:color="auto"/>
        <w:bottom w:val="none" w:sz="0" w:space="0" w:color="auto"/>
        <w:right w:val="none" w:sz="0" w:space="0" w:color="auto"/>
      </w:divBdr>
    </w:div>
    <w:div w:id="1479495404">
      <w:bodyDiv w:val="1"/>
      <w:marLeft w:val="0"/>
      <w:marRight w:val="0"/>
      <w:marTop w:val="0"/>
      <w:marBottom w:val="0"/>
      <w:divBdr>
        <w:top w:val="none" w:sz="0" w:space="0" w:color="auto"/>
        <w:left w:val="none" w:sz="0" w:space="0" w:color="auto"/>
        <w:bottom w:val="none" w:sz="0" w:space="0" w:color="auto"/>
        <w:right w:val="none" w:sz="0" w:space="0" w:color="auto"/>
      </w:divBdr>
      <w:divsChild>
        <w:div w:id="1357660755">
          <w:marLeft w:val="446"/>
          <w:marRight w:val="0"/>
          <w:marTop w:val="200"/>
          <w:marBottom w:val="0"/>
          <w:divBdr>
            <w:top w:val="none" w:sz="0" w:space="0" w:color="auto"/>
            <w:left w:val="none" w:sz="0" w:space="0" w:color="auto"/>
            <w:bottom w:val="none" w:sz="0" w:space="0" w:color="auto"/>
            <w:right w:val="none" w:sz="0" w:space="0" w:color="auto"/>
          </w:divBdr>
        </w:div>
        <w:div w:id="1076126976">
          <w:marLeft w:val="446"/>
          <w:marRight w:val="0"/>
          <w:marTop w:val="200"/>
          <w:marBottom w:val="0"/>
          <w:divBdr>
            <w:top w:val="none" w:sz="0" w:space="0" w:color="auto"/>
            <w:left w:val="none" w:sz="0" w:space="0" w:color="auto"/>
            <w:bottom w:val="none" w:sz="0" w:space="0" w:color="auto"/>
            <w:right w:val="none" w:sz="0" w:space="0" w:color="auto"/>
          </w:divBdr>
        </w:div>
      </w:divsChild>
    </w:div>
    <w:div w:id="1496646841">
      <w:bodyDiv w:val="1"/>
      <w:marLeft w:val="0"/>
      <w:marRight w:val="0"/>
      <w:marTop w:val="0"/>
      <w:marBottom w:val="0"/>
      <w:divBdr>
        <w:top w:val="none" w:sz="0" w:space="0" w:color="auto"/>
        <w:left w:val="none" w:sz="0" w:space="0" w:color="auto"/>
        <w:bottom w:val="none" w:sz="0" w:space="0" w:color="auto"/>
        <w:right w:val="none" w:sz="0" w:space="0" w:color="auto"/>
      </w:divBdr>
    </w:div>
    <w:div w:id="1519809050">
      <w:bodyDiv w:val="1"/>
      <w:marLeft w:val="0"/>
      <w:marRight w:val="0"/>
      <w:marTop w:val="0"/>
      <w:marBottom w:val="0"/>
      <w:divBdr>
        <w:top w:val="none" w:sz="0" w:space="0" w:color="auto"/>
        <w:left w:val="none" w:sz="0" w:space="0" w:color="auto"/>
        <w:bottom w:val="none" w:sz="0" w:space="0" w:color="auto"/>
        <w:right w:val="none" w:sz="0" w:space="0" w:color="auto"/>
      </w:divBdr>
    </w:div>
    <w:div w:id="1526021317">
      <w:bodyDiv w:val="1"/>
      <w:marLeft w:val="0"/>
      <w:marRight w:val="0"/>
      <w:marTop w:val="0"/>
      <w:marBottom w:val="0"/>
      <w:divBdr>
        <w:top w:val="none" w:sz="0" w:space="0" w:color="auto"/>
        <w:left w:val="none" w:sz="0" w:space="0" w:color="auto"/>
        <w:bottom w:val="none" w:sz="0" w:space="0" w:color="auto"/>
        <w:right w:val="none" w:sz="0" w:space="0" w:color="auto"/>
      </w:divBdr>
      <w:divsChild>
        <w:div w:id="1068652220">
          <w:marLeft w:val="446"/>
          <w:marRight w:val="0"/>
          <w:marTop w:val="200"/>
          <w:marBottom w:val="0"/>
          <w:divBdr>
            <w:top w:val="none" w:sz="0" w:space="0" w:color="auto"/>
            <w:left w:val="none" w:sz="0" w:space="0" w:color="auto"/>
            <w:bottom w:val="none" w:sz="0" w:space="0" w:color="auto"/>
            <w:right w:val="none" w:sz="0" w:space="0" w:color="auto"/>
          </w:divBdr>
        </w:div>
        <w:div w:id="393352660">
          <w:marLeft w:val="446"/>
          <w:marRight w:val="0"/>
          <w:marTop w:val="200"/>
          <w:marBottom w:val="0"/>
          <w:divBdr>
            <w:top w:val="none" w:sz="0" w:space="0" w:color="auto"/>
            <w:left w:val="none" w:sz="0" w:space="0" w:color="auto"/>
            <w:bottom w:val="none" w:sz="0" w:space="0" w:color="auto"/>
            <w:right w:val="none" w:sz="0" w:space="0" w:color="auto"/>
          </w:divBdr>
        </w:div>
        <w:div w:id="2028871268">
          <w:marLeft w:val="446"/>
          <w:marRight w:val="0"/>
          <w:marTop w:val="200"/>
          <w:marBottom w:val="0"/>
          <w:divBdr>
            <w:top w:val="none" w:sz="0" w:space="0" w:color="auto"/>
            <w:left w:val="none" w:sz="0" w:space="0" w:color="auto"/>
            <w:bottom w:val="none" w:sz="0" w:space="0" w:color="auto"/>
            <w:right w:val="none" w:sz="0" w:space="0" w:color="auto"/>
          </w:divBdr>
        </w:div>
        <w:div w:id="1079522810">
          <w:marLeft w:val="446"/>
          <w:marRight w:val="0"/>
          <w:marTop w:val="200"/>
          <w:marBottom w:val="0"/>
          <w:divBdr>
            <w:top w:val="none" w:sz="0" w:space="0" w:color="auto"/>
            <w:left w:val="none" w:sz="0" w:space="0" w:color="auto"/>
            <w:bottom w:val="none" w:sz="0" w:space="0" w:color="auto"/>
            <w:right w:val="none" w:sz="0" w:space="0" w:color="auto"/>
          </w:divBdr>
        </w:div>
      </w:divsChild>
    </w:div>
    <w:div w:id="1531645067">
      <w:bodyDiv w:val="1"/>
      <w:marLeft w:val="0"/>
      <w:marRight w:val="0"/>
      <w:marTop w:val="0"/>
      <w:marBottom w:val="0"/>
      <w:divBdr>
        <w:top w:val="none" w:sz="0" w:space="0" w:color="auto"/>
        <w:left w:val="none" w:sz="0" w:space="0" w:color="auto"/>
        <w:bottom w:val="none" w:sz="0" w:space="0" w:color="auto"/>
        <w:right w:val="none" w:sz="0" w:space="0" w:color="auto"/>
      </w:divBdr>
    </w:div>
    <w:div w:id="1568496530">
      <w:bodyDiv w:val="1"/>
      <w:marLeft w:val="0"/>
      <w:marRight w:val="0"/>
      <w:marTop w:val="0"/>
      <w:marBottom w:val="0"/>
      <w:divBdr>
        <w:top w:val="none" w:sz="0" w:space="0" w:color="auto"/>
        <w:left w:val="none" w:sz="0" w:space="0" w:color="auto"/>
        <w:bottom w:val="none" w:sz="0" w:space="0" w:color="auto"/>
        <w:right w:val="none" w:sz="0" w:space="0" w:color="auto"/>
      </w:divBdr>
    </w:div>
    <w:div w:id="1580408385">
      <w:bodyDiv w:val="1"/>
      <w:marLeft w:val="0"/>
      <w:marRight w:val="0"/>
      <w:marTop w:val="0"/>
      <w:marBottom w:val="0"/>
      <w:divBdr>
        <w:top w:val="none" w:sz="0" w:space="0" w:color="auto"/>
        <w:left w:val="none" w:sz="0" w:space="0" w:color="auto"/>
        <w:bottom w:val="none" w:sz="0" w:space="0" w:color="auto"/>
        <w:right w:val="none" w:sz="0" w:space="0" w:color="auto"/>
      </w:divBdr>
      <w:divsChild>
        <w:div w:id="179777093">
          <w:marLeft w:val="547"/>
          <w:marRight w:val="0"/>
          <w:marTop w:val="200"/>
          <w:marBottom w:val="0"/>
          <w:divBdr>
            <w:top w:val="none" w:sz="0" w:space="0" w:color="auto"/>
            <w:left w:val="none" w:sz="0" w:space="0" w:color="auto"/>
            <w:bottom w:val="none" w:sz="0" w:space="0" w:color="auto"/>
            <w:right w:val="none" w:sz="0" w:space="0" w:color="auto"/>
          </w:divBdr>
        </w:div>
        <w:div w:id="808979802">
          <w:marLeft w:val="547"/>
          <w:marRight w:val="0"/>
          <w:marTop w:val="200"/>
          <w:marBottom w:val="0"/>
          <w:divBdr>
            <w:top w:val="none" w:sz="0" w:space="0" w:color="auto"/>
            <w:left w:val="none" w:sz="0" w:space="0" w:color="auto"/>
            <w:bottom w:val="none" w:sz="0" w:space="0" w:color="auto"/>
            <w:right w:val="none" w:sz="0" w:space="0" w:color="auto"/>
          </w:divBdr>
        </w:div>
        <w:div w:id="301353857">
          <w:marLeft w:val="547"/>
          <w:marRight w:val="0"/>
          <w:marTop w:val="200"/>
          <w:marBottom w:val="0"/>
          <w:divBdr>
            <w:top w:val="none" w:sz="0" w:space="0" w:color="auto"/>
            <w:left w:val="none" w:sz="0" w:space="0" w:color="auto"/>
            <w:bottom w:val="none" w:sz="0" w:space="0" w:color="auto"/>
            <w:right w:val="none" w:sz="0" w:space="0" w:color="auto"/>
          </w:divBdr>
        </w:div>
        <w:div w:id="735738802">
          <w:marLeft w:val="547"/>
          <w:marRight w:val="0"/>
          <w:marTop w:val="200"/>
          <w:marBottom w:val="0"/>
          <w:divBdr>
            <w:top w:val="none" w:sz="0" w:space="0" w:color="auto"/>
            <w:left w:val="none" w:sz="0" w:space="0" w:color="auto"/>
            <w:bottom w:val="none" w:sz="0" w:space="0" w:color="auto"/>
            <w:right w:val="none" w:sz="0" w:space="0" w:color="auto"/>
          </w:divBdr>
        </w:div>
        <w:div w:id="868449137">
          <w:marLeft w:val="547"/>
          <w:marRight w:val="0"/>
          <w:marTop w:val="200"/>
          <w:marBottom w:val="0"/>
          <w:divBdr>
            <w:top w:val="none" w:sz="0" w:space="0" w:color="auto"/>
            <w:left w:val="none" w:sz="0" w:space="0" w:color="auto"/>
            <w:bottom w:val="none" w:sz="0" w:space="0" w:color="auto"/>
            <w:right w:val="none" w:sz="0" w:space="0" w:color="auto"/>
          </w:divBdr>
        </w:div>
        <w:div w:id="913128298">
          <w:marLeft w:val="547"/>
          <w:marRight w:val="0"/>
          <w:marTop w:val="200"/>
          <w:marBottom w:val="0"/>
          <w:divBdr>
            <w:top w:val="none" w:sz="0" w:space="0" w:color="auto"/>
            <w:left w:val="none" w:sz="0" w:space="0" w:color="auto"/>
            <w:bottom w:val="none" w:sz="0" w:space="0" w:color="auto"/>
            <w:right w:val="none" w:sz="0" w:space="0" w:color="auto"/>
          </w:divBdr>
        </w:div>
      </w:divsChild>
    </w:div>
    <w:div w:id="1655328685">
      <w:bodyDiv w:val="1"/>
      <w:marLeft w:val="0"/>
      <w:marRight w:val="0"/>
      <w:marTop w:val="0"/>
      <w:marBottom w:val="0"/>
      <w:divBdr>
        <w:top w:val="none" w:sz="0" w:space="0" w:color="auto"/>
        <w:left w:val="none" w:sz="0" w:space="0" w:color="auto"/>
        <w:bottom w:val="none" w:sz="0" w:space="0" w:color="auto"/>
        <w:right w:val="none" w:sz="0" w:space="0" w:color="auto"/>
      </w:divBdr>
      <w:divsChild>
        <w:div w:id="2003855148">
          <w:marLeft w:val="446"/>
          <w:marRight w:val="0"/>
          <w:marTop w:val="0"/>
          <w:marBottom w:val="0"/>
          <w:divBdr>
            <w:top w:val="none" w:sz="0" w:space="0" w:color="auto"/>
            <w:left w:val="none" w:sz="0" w:space="0" w:color="auto"/>
            <w:bottom w:val="none" w:sz="0" w:space="0" w:color="auto"/>
            <w:right w:val="none" w:sz="0" w:space="0" w:color="auto"/>
          </w:divBdr>
        </w:div>
        <w:div w:id="1974289622">
          <w:marLeft w:val="446"/>
          <w:marRight w:val="0"/>
          <w:marTop w:val="0"/>
          <w:marBottom w:val="0"/>
          <w:divBdr>
            <w:top w:val="none" w:sz="0" w:space="0" w:color="auto"/>
            <w:left w:val="none" w:sz="0" w:space="0" w:color="auto"/>
            <w:bottom w:val="none" w:sz="0" w:space="0" w:color="auto"/>
            <w:right w:val="none" w:sz="0" w:space="0" w:color="auto"/>
          </w:divBdr>
        </w:div>
      </w:divsChild>
    </w:div>
    <w:div w:id="1660839571">
      <w:bodyDiv w:val="1"/>
      <w:marLeft w:val="0"/>
      <w:marRight w:val="0"/>
      <w:marTop w:val="0"/>
      <w:marBottom w:val="0"/>
      <w:divBdr>
        <w:top w:val="none" w:sz="0" w:space="0" w:color="auto"/>
        <w:left w:val="none" w:sz="0" w:space="0" w:color="auto"/>
        <w:bottom w:val="none" w:sz="0" w:space="0" w:color="auto"/>
        <w:right w:val="none" w:sz="0" w:space="0" w:color="auto"/>
      </w:divBdr>
    </w:div>
    <w:div w:id="1664237870">
      <w:bodyDiv w:val="1"/>
      <w:marLeft w:val="0"/>
      <w:marRight w:val="0"/>
      <w:marTop w:val="0"/>
      <w:marBottom w:val="0"/>
      <w:divBdr>
        <w:top w:val="none" w:sz="0" w:space="0" w:color="auto"/>
        <w:left w:val="none" w:sz="0" w:space="0" w:color="auto"/>
        <w:bottom w:val="none" w:sz="0" w:space="0" w:color="auto"/>
        <w:right w:val="none" w:sz="0" w:space="0" w:color="auto"/>
      </w:divBdr>
    </w:div>
    <w:div w:id="1664552788">
      <w:bodyDiv w:val="1"/>
      <w:marLeft w:val="0"/>
      <w:marRight w:val="0"/>
      <w:marTop w:val="0"/>
      <w:marBottom w:val="0"/>
      <w:divBdr>
        <w:top w:val="none" w:sz="0" w:space="0" w:color="auto"/>
        <w:left w:val="none" w:sz="0" w:space="0" w:color="auto"/>
        <w:bottom w:val="none" w:sz="0" w:space="0" w:color="auto"/>
        <w:right w:val="none" w:sz="0" w:space="0" w:color="auto"/>
      </w:divBdr>
    </w:div>
    <w:div w:id="1685740387">
      <w:bodyDiv w:val="1"/>
      <w:marLeft w:val="0"/>
      <w:marRight w:val="0"/>
      <w:marTop w:val="0"/>
      <w:marBottom w:val="0"/>
      <w:divBdr>
        <w:top w:val="none" w:sz="0" w:space="0" w:color="auto"/>
        <w:left w:val="none" w:sz="0" w:space="0" w:color="auto"/>
        <w:bottom w:val="none" w:sz="0" w:space="0" w:color="auto"/>
        <w:right w:val="none" w:sz="0" w:space="0" w:color="auto"/>
      </w:divBdr>
      <w:divsChild>
        <w:div w:id="234245534">
          <w:marLeft w:val="446"/>
          <w:marRight w:val="0"/>
          <w:marTop w:val="0"/>
          <w:marBottom w:val="0"/>
          <w:divBdr>
            <w:top w:val="none" w:sz="0" w:space="0" w:color="auto"/>
            <w:left w:val="none" w:sz="0" w:space="0" w:color="auto"/>
            <w:bottom w:val="none" w:sz="0" w:space="0" w:color="auto"/>
            <w:right w:val="none" w:sz="0" w:space="0" w:color="auto"/>
          </w:divBdr>
        </w:div>
        <w:div w:id="746145906">
          <w:marLeft w:val="446"/>
          <w:marRight w:val="0"/>
          <w:marTop w:val="0"/>
          <w:marBottom w:val="0"/>
          <w:divBdr>
            <w:top w:val="none" w:sz="0" w:space="0" w:color="auto"/>
            <w:left w:val="none" w:sz="0" w:space="0" w:color="auto"/>
            <w:bottom w:val="none" w:sz="0" w:space="0" w:color="auto"/>
            <w:right w:val="none" w:sz="0" w:space="0" w:color="auto"/>
          </w:divBdr>
        </w:div>
      </w:divsChild>
    </w:div>
    <w:div w:id="1698776070">
      <w:bodyDiv w:val="1"/>
      <w:marLeft w:val="0"/>
      <w:marRight w:val="0"/>
      <w:marTop w:val="0"/>
      <w:marBottom w:val="0"/>
      <w:divBdr>
        <w:top w:val="none" w:sz="0" w:space="0" w:color="auto"/>
        <w:left w:val="none" w:sz="0" w:space="0" w:color="auto"/>
        <w:bottom w:val="none" w:sz="0" w:space="0" w:color="auto"/>
        <w:right w:val="none" w:sz="0" w:space="0" w:color="auto"/>
      </w:divBdr>
      <w:divsChild>
        <w:div w:id="1109813818">
          <w:marLeft w:val="446"/>
          <w:marRight w:val="0"/>
          <w:marTop w:val="200"/>
          <w:marBottom w:val="0"/>
          <w:divBdr>
            <w:top w:val="none" w:sz="0" w:space="0" w:color="auto"/>
            <w:left w:val="none" w:sz="0" w:space="0" w:color="auto"/>
            <w:bottom w:val="none" w:sz="0" w:space="0" w:color="auto"/>
            <w:right w:val="none" w:sz="0" w:space="0" w:color="auto"/>
          </w:divBdr>
        </w:div>
        <w:div w:id="367528806">
          <w:marLeft w:val="446"/>
          <w:marRight w:val="0"/>
          <w:marTop w:val="200"/>
          <w:marBottom w:val="0"/>
          <w:divBdr>
            <w:top w:val="none" w:sz="0" w:space="0" w:color="auto"/>
            <w:left w:val="none" w:sz="0" w:space="0" w:color="auto"/>
            <w:bottom w:val="none" w:sz="0" w:space="0" w:color="auto"/>
            <w:right w:val="none" w:sz="0" w:space="0" w:color="auto"/>
          </w:divBdr>
        </w:div>
      </w:divsChild>
    </w:div>
    <w:div w:id="1709449575">
      <w:bodyDiv w:val="1"/>
      <w:marLeft w:val="0"/>
      <w:marRight w:val="0"/>
      <w:marTop w:val="0"/>
      <w:marBottom w:val="0"/>
      <w:divBdr>
        <w:top w:val="none" w:sz="0" w:space="0" w:color="auto"/>
        <w:left w:val="none" w:sz="0" w:space="0" w:color="auto"/>
        <w:bottom w:val="none" w:sz="0" w:space="0" w:color="auto"/>
        <w:right w:val="none" w:sz="0" w:space="0" w:color="auto"/>
      </w:divBdr>
    </w:div>
    <w:div w:id="1749766202">
      <w:bodyDiv w:val="1"/>
      <w:marLeft w:val="0"/>
      <w:marRight w:val="0"/>
      <w:marTop w:val="0"/>
      <w:marBottom w:val="0"/>
      <w:divBdr>
        <w:top w:val="none" w:sz="0" w:space="0" w:color="auto"/>
        <w:left w:val="none" w:sz="0" w:space="0" w:color="auto"/>
        <w:bottom w:val="none" w:sz="0" w:space="0" w:color="auto"/>
        <w:right w:val="none" w:sz="0" w:space="0" w:color="auto"/>
      </w:divBdr>
      <w:divsChild>
        <w:div w:id="1244074254">
          <w:marLeft w:val="446"/>
          <w:marRight w:val="0"/>
          <w:marTop w:val="200"/>
          <w:marBottom w:val="0"/>
          <w:divBdr>
            <w:top w:val="none" w:sz="0" w:space="0" w:color="auto"/>
            <w:left w:val="none" w:sz="0" w:space="0" w:color="auto"/>
            <w:bottom w:val="none" w:sz="0" w:space="0" w:color="auto"/>
            <w:right w:val="none" w:sz="0" w:space="0" w:color="auto"/>
          </w:divBdr>
        </w:div>
        <w:div w:id="111100708">
          <w:marLeft w:val="446"/>
          <w:marRight w:val="0"/>
          <w:marTop w:val="200"/>
          <w:marBottom w:val="0"/>
          <w:divBdr>
            <w:top w:val="none" w:sz="0" w:space="0" w:color="auto"/>
            <w:left w:val="none" w:sz="0" w:space="0" w:color="auto"/>
            <w:bottom w:val="none" w:sz="0" w:space="0" w:color="auto"/>
            <w:right w:val="none" w:sz="0" w:space="0" w:color="auto"/>
          </w:divBdr>
        </w:div>
      </w:divsChild>
    </w:div>
    <w:div w:id="1795250466">
      <w:bodyDiv w:val="1"/>
      <w:marLeft w:val="0"/>
      <w:marRight w:val="0"/>
      <w:marTop w:val="0"/>
      <w:marBottom w:val="0"/>
      <w:divBdr>
        <w:top w:val="none" w:sz="0" w:space="0" w:color="auto"/>
        <w:left w:val="none" w:sz="0" w:space="0" w:color="auto"/>
        <w:bottom w:val="none" w:sz="0" w:space="0" w:color="auto"/>
        <w:right w:val="none" w:sz="0" w:space="0" w:color="auto"/>
      </w:divBdr>
    </w:div>
    <w:div w:id="1798716434">
      <w:bodyDiv w:val="1"/>
      <w:marLeft w:val="0"/>
      <w:marRight w:val="0"/>
      <w:marTop w:val="0"/>
      <w:marBottom w:val="0"/>
      <w:divBdr>
        <w:top w:val="none" w:sz="0" w:space="0" w:color="auto"/>
        <w:left w:val="none" w:sz="0" w:space="0" w:color="auto"/>
        <w:bottom w:val="none" w:sz="0" w:space="0" w:color="auto"/>
        <w:right w:val="none" w:sz="0" w:space="0" w:color="auto"/>
      </w:divBdr>
    </w:div>
    <w:div w:id="1801026359">
      <w:bodyDiv w:val="1"/>
      <w:marLeft w:val="0"/>
      <w:marRight w:val="0"/>
      <w:marTop w:val="0"/>
      <w:marBottom w:val="0"/>
      <w:divBdr>
        <w:top w:val="none" w:sz="0" w:space="0" w:color="auto"/>
        <w:left w:val="none" w:sz="0" w:space="0" w:color="auto"/>
        <w:bottom w:val="none" w:sz="0" w:space="0" w:color="auto"/>
        <w:right w:val="none" w:sz="0" w:space="0" w:color="auto"/>
      </w:divBdr>
    </w:div>
    <w:div w:id="1809974855">
      <w:bodyDiv w:val="1"/>
      <w:marLeft w:val="0"/>
      <w:marRight w:val="0"/>
      <w:marTop w:val="0"/>
      <w:marBottom w:val="0"/>
      <w:divBdr>
        <w:top w:val="none" w:sz="0" w:space="0" w:color="auto"/>
        <w:left w:val="none" w:sz="0" w:space="0" w:color="auto"/>
        <w:bottom w:val="none" w:sz="0" w:space="0" w:color="auto"/>
        <w:right w:val="none" w:sz="0" w:space="0" w:color="auto"/>
      </w:divBdr>
      <w:divsChild>
        <w:div w:id="1253273651">
          <w:marLeft w:val="547"/>
          <w:marRight w:val="0"/>
          <w:marTop w:val="200"/>
          <w:marBottom w:val="0"/>
          <w:divBdr>
            <w:top w:val="none" w:sz="0" w:space="0" w:color="auto"/>
            <w:left w:val="none" w:sz="0" w:space="0" w:color="auto"/>
            <w:bottom w:val="none" w:sz="0" w:space="0" w:color="auto"/>
            <w:right w:val="none" w:sz="0" w:space="0" w:color="auto"/>
          </w:divBdr>
        </w:div>
        <w:div w:id="93132279">
          <w:marLeft w:val="547"/>
          <w:marRight w:val="0"/>
          <w:marTop w:val="200"/>
          <w:marBottom w:val="0"/>
          <w:divBdr>
            <w:top w:val="none" w:sz="0" w:space="0" w:color="auto"/>
            <w:left w:val="none" w:sz="0" w:space="0" w:color="auto"/>
            <w:bottom w:val="none" w:sz="0" w:space="0" w:color="auto"/>
            <w:right w:val="none" w:sz="0" w:space="0" w:color="auto"/>
          </w:divBdr>
        </w:div>
        <w:div w:id="1411544595">
          <w:marLeft w:val="547"/>
          <w:marRight w:val="0"/>
          <w:marTop w:val="200"/>
          <w:marBottom w:val="0"/>
          <w:divBdr>
            <w:top w:val="none" w:sz="0" w:space="0" w:color="auto"/>
            <w:left w:val="none" w:sz="0" w:space="0" w:color="auto"/>
            <w:bottom w:val="none" w:sz="0" w:space="0" w:color="auto"/>
            <w:right w:val="none" w:sz="0" w:space="0" w:color="auto"/>
          </w:divBdr>
        </w:div>
      </w:divsChild>
    </w:div>
    <w:div w:id="1905216164">
      <w:bodyDiv w:val="1"/>
      <w:marLeft w:val="0"/>
      <w:marRight w:val="0"/>
      <w:marTop w:val="0"/>
      <w:marBottom w:val="0"/>
      <w:divBdr>
        <w:top w:val="none" w:sz="0" w:space="0" w:color="auto"/>
        <w:left w:val="none" w:sz="0" w:space="0" w:color="auto"/>
        <w:bottom w:val="none" w:sz="0" w:space="0" w:color="auto"/>
        <w:right w:val="none" w:sz="0" w:space="0" w:color="auto"/>
      </w:divBdr>
    </w:div>
    <w:div w:id="1935044384">
      <w:bodyDiv w:val="1"/>
      <w:marLeft w:val="0"/>
      <w:marRight w:val="0"/>
      <w:marTop w:val="0"/>
      <w:marBottom w:val="0"/>
      <w:divBdr>
        <w:top w:val="none" w:sz="0" w:space="0" w:color="auto"/>
        <w:left w:val="none" w:sz="0" w:space="0" w:color="auto"/>
        <w:bottom w:val="none" w:sz="0" w:space="0" w:color="auto"/>
        <w:right w:val="none" w:sz="0" w:space="0" w:color="auto"/>
      </w:divBdr>
    </w:div>
    <w:div w:id="1970159227">
      <w:bodyDiv w:val="1"/>
      <w:marLeft w:val="0"/>
      <w:marRight w:val="0"/>
      <w:marTop w:val="0"/>
      <w:marBottom w:val="0"/>
      <w:divBdr>
        <w:top w:val="none" w:sz="0" w:space="0" w:color="auto"/>
        <w:left w:val="none" w:sz="0" w:space="0" w:color="auto"/>
        <w:bottom w:val="none" w:sz="0" w:space="0" w:color="auto"/>
        <w:right w:val="none" w:sz="0" w:space="0" w:color="auto"/>
      </w:divBdr>
      <w:divsChild>
        <w:div w:id="1977564771">
          <w:marLeft w:val="547"/>
          <w:marRight w:val="0"/>
          <w:marTop w:val="200"/>
          <w:marBottom w:val="0"/>
          <w:divBdr>
            <w:top w:val="none" w:sz="0" w:space="0" w:color="auto"/>
            <w:left w:val="none" w:sz="0" w:space="0" w:color="auto"/>
            <w:bottom w:val="none" w:sz="0" w:space="0" w:color="auto"/>
            <w:right w:val="none" w:sz="0" w:space="0" w:color="auto"/>
          </w:divBdr>
        </w:div>
        <w:div w:id="204755112">
          <w:marLeft w:val="547"/>
          <w:marRight w:val="0"/>
          <w:marTop w:val="200"/>
          <w:marBottom w:val="0"/>
          <w:divBdr>
            <w:top w:val="none" w:sz="0" w:space="0" w:color="auto"/>
            <w:left w:val="none" w:sz="0" w:space="0" w:color="auto"/>
            <w:bottom w:val="none" w:sz="0" w:space="0" w:color="auto"/>
            <w:right w:val="none" w:sz="0" w:space="0" w:color="auto"/>
          </w:divBdr>
        </w:div>
        <w:div w:id="1644850337">
          <w:marLeft w:val="547"/>
          <w:marRight w:val="0"/>
          <w:marTop w:val="200"/>
          <w:marBottom w:val="0"/>
          <w:divBdr>
            <w:top w:val="none" w:sz="0" w:space="0" w:color="auto"/>
            <w:left w:val="none" w:sz="0" w:space="0" w:color="auto"/>
            <w:bottom w:val="none" w:sz="0" w:space="0" w:color="auto"/>
            <w:right w:val="none" w:sz="0" w:space="0" w:color="auto"/>
          </w:divBdr>
        </w:div>
      </w:divsChild>
    </w:div>
    <w:div w:id="2020542190">
      <w:bodyDiv w:val="1"/>
      <w:marLeft w:val="0"/>
      <w:marRight w:val="0"/>
      <w:marTop w:val="0"/>
      <w:marBottom w:val="0"/>
      <w:divBdr>
        <w:top w:val="none" w:sz="0" w:space="0" w:color="auto"/>
        <w:left w:val="none" w:sz="0" w:space="0" w:color="auto"/>
        <w:bottom w:val="none" w:sz="0" w:space="0" w:color="auto"/>
        <w:right w:val="none" w:sz="0" w:space="0" w:color="auto"/>
      </w:divBdr>
    </w:div>
    <w:div w:id="2024628577">
      <w:bodyDiv w:val="1"/>
      <w:marLeft w:val="0"/>
      <w:marRight w:val="0"/>
      <w:marTop w:val="0"/>
      <w:marBottom w:val="0"/>
      <w:divBdr>
        <w:top w:val="none" w:sz="0" w:space="0" w:color="auto"/>
        <w:left w:val="none" w:sz="0" w:space="0" w:color="auto"/>
        <w:bottom w:val="none" w:sz="0" w:space="0" w:color="auto"/>
        <w:right w:val="none" w:sz="0" w:space="0" w:color="auto"/>
      </w:divBdr>
    </w:div>
    <w:div w:id="2037608534">
      <w:bodyDiv w:val="1"/>
      <w:marLeft w:val="0"/>
      <w:marRight w:val="0"/>
      <w:marTop w:val="0"/>
      <w:marBottom w:val="0"/>
      <w:divBdr>
        <w:top w:val="none" w:sz="0" w:space="0" w:color="auto"/>
        <w:left w:val="none" w:sz="0" w:space="0" w:color="auto"/>
        <w:bottom w:val="none" w:sz="0" w:space="0" w:color="auto"/>
        <w:right w:val="none" w:sz="0" w:space="0" w:color="auto"/>
      </w:divBdr>
      <w:divsChild>
        <w:div w:id="567111230">
          <w:marLeft w:val="446"/>
          <w:marRight w:val="0"/>
          <w:marTop w:val="200"/>
          <w:marBottom w:val="0"/>
          <w:divBdr>
            <w:top w:val="none" w:sz="0" w:space="0" w:color="auto"/>
            <w:left w:val="none" w:sz="0" w:space="0" w:color="auto"/>
            <w:bottom w:val="none" w:sz="0" w:space="0" w:color="auto"/>
            <w:right w:val="none" w:sz="0" w:space="0" w:color="auto"/>
          </w:divBdr>
        </w:div>
        <w:div w:id="1264067149">
          <w:marLeft w:val="446"/>
          <w:marRight w:val="0"/>
          <w:marTop w:val="200"/>
          <w:marBottom w:val="0"/>
          <w:divBdr>
            <w:top w:val="none" w:sz="0" w:space="0" w:color="auto"/>
            <w:left w:val="none" w:sz="0" w:space="0" w:color="auto"/>
            <w:bottom w:val="none" w:sz="0" w:space="0" w:color="auto"/>
            <w:right w:val="none" w:sz="0" w:space="0" w:color="auto"/>
          </w:divBdr>
        </w:div>
      </w:divsChild>
    </w:div>
    <w:div w:id="2055612700">
      <w:bodyDiv w:val="1"/>
      <w:marLeft w:val="0"/>
      <w:marRight w:val="0"/>
      <w:marTop w:val="0"/>
      <w:marBottom w:val="0"/>
      <w:divBdr>
        <w:top w:val="none" w:sz="0" w:space="0" w:color="auto"/>
        <w:left w:val="none" w:sz="0" w:space="0" w:color="auto"/>
        <w:bottom w:val="none" w:sz="0" w:space="0" w:color="auto"/>
        <w:right w:val="none" w:sz="0" w:space="0" w:color="auto"/>
      </w:divBdr>
    </w:div>
    <w:div w:id="2088451419">
      <w:bodyDiv w:val="1"/>
      <w:marLeft w:val="0"/>
      <w:marRight w:val="0"/>
      <w:marTop w:val="0"/>
      <w:marBottom w:val="0"/>
      <w:divBdr>
        <w:top w:val="none" w:sz="0" w:space="0" w:color="auto"/>
        <w:left w:val="none" w:sz="0" w:space="0" w:color="auto"/>
        <w:bottom w:val="none" w:sz="0" w:space="0" w:color="auto"/>
        <w:right w:val="none" w:sz="0" w:space="0" w:color="auto"/>
      </w:divBdr>
      <w:divsChild>
        <w:div w:id="1832717722">
          <w:marLeft w:val="547"/>
          <w:marRight w:val="0"/>
          <w:marTop w:val="200"/>
          <w:marBottom w:val="0"/>
          <w:divBdr>
            <w:top w:val="none" w:sz="0" w:space="0" w:color="auto"/>
            <w:left w:val="none" w:sz="0" w:space="0" w:color="auto"/>
            <w:bottom w:val="none" w:sz="0" w:space="0" w:color="auto"/>
            <w:right w:val="none" w:sz="0" w:space="0" w:color="auto"/>
          </w:divBdr>
        </w:div>
        <w:div w:id="940793278">
          <w:marLeft w:val="547"/>
          <w:marRight w:val="0"/>
          <w:marTop w:val="200"/>
          <w:marBottom w:val="0"/>
          <w:divBdr>
            <w:top w:val="none" w:sz="0" w:space="0" w:color="auto"/>
            <w:left w:val="none" w:sz="0" w:space="0" w:color="auto"/>
            <w:bottom w:val="none" w:sz="0" w:space="0" w:color="auto"/>
            <w:right w:val="none" w:sz="0" w:space="0" w:color="auto"/>
          </w:divBdr>
        </w:div>
        <w:div w:id="838695257">
          <w:marLeft w:val="547"/>
          <w:marRight w:val="0"/>
          <w:marTop w:val="200"/>
          <w:marBottom w:val="0"/>
          <w:divBdr>
            <w:top w:val="none" w:sz="0" w:space="0" w:color="auto"/>
            <w:left w:val="none" w:sz="0" w:space="0" w:color="auto"/>
            <w:bottom w:val="none" w:sz="0" w:space="0" w:color="auto"/>
            <w:right w:val="none" w:sz="0" w:space="0" w:color="auto"/>
          </w:divBdr>
        </w:div>
      </w:divsChild>
    </w:div>
    <w:div w:id="2117671444">
      <w:bodyDiv w:val="1"/>
      <w:marLeft w:val="0"/>
      <w:marRight w:val="0"/>
      <w:marTop w:val="0"/>
      <w:marBottom w:val="0"/>
      <w:divBdr>
        <w:top w:val="none" w:sz="0" w:space="0" w:color="auto"/>
        <w:left w:val="none" w:sz="0" w:space="0" w:color="auto"/>
        <w:bottom w:val="none" w:sz="0" w:space="0" w:color="auto"/>
        <w:right w:val="none" w:sz="0" w:space="0" w:color="auto"/>
      </w:divBdr>
      <w:divsChild>
        <w:div w:id="206120476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yperlink" Target="https://pubmed.ncbi.nlm.nih.gov/17921392/" TargetMode="External"/><Relationship Id="rId39" Type="http://schemas.openxmlformats.org/officeDocument/2006/relationships/hyperlink" Target="https://doi.org/10.9734/jpri/2021/v33i60A34486" TargetMode="Externa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hyperlink" Target="http://www.spherestandards.org/handbook"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hyperlink" Target="https://pubmed.ncbi.nlm.nih.gov/10841125/" TargetMode="External"/><Relationship Id="rId33" Type="http://schemas.openxmlformats.org/officeDocument/2006/relationships/hyperlink" Target="https://www.alliedacademies.org/proceedings/impact-of-infant-and-young-child-feeding-iycf-counselling-on-practices-and-knowledge-of-mothers-in-rural-areas-in-bangla-5767.html" TargetMode="External"/><Relationship Id="rId38" Type="http://schemas.openxmlformats.org/officeDocument/2006/relationships/hyperlink" Target="https://rohingyaresponse.org/wp-content/uploads/2023/12/Final-Report-IYCF_Survey_Host-community_Coxs-Bazar_Bangladesh_NOV-2022.pdf" TargetMode="Externa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footer" Target="footer4.xml"/><Relationship Id="rId29" Type="http://schemas.openxmlformats.org/officeDocument/2006/relationships/hyperlink" Target="https://pubs.sciepub.com/ajfst/7/4/1/index.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oi.org/10.1016/s0140-6736(03)13779-8" TargetMode="External"/><Relationship Id="rId32" Type="http://schemas.openxmlformats.org/officeDocument/2006/relationships/hyperlink" Target="https://pubs.sciepub.com/jnh/7/1/3/index.html" TargetMode="External"/><Relationship Id="rId37" Type="http://schemas.openxmlformats.org/officeDocument/2006/relationships/hyperlink" Target="https://www.who.int/publications/i/item/9789240018389"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www.who.int/publications/i/item/9789241597494" TargetMode="External"/><Relationship Id="rId28" Type="http://schemas.openxmlformats.org/officeDocument/2006/relationships/hyperlink" Target="https://doi.org/10.53771/ijlsra.2024.7.1.0058" TargetMode="External"/><Relationship Id="rId36" Type="http://schemas.openxmlformats.org/officeDocument/2006/relationships/hyperlink" Target="http://whqlibdoc.who.int/publications/2008/9789241596664_eng.pdf" TargetMode="Externa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s://doi.org/10.12691/ajphr-6-3-1"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2.xml"/><Relationship Id="rId27" Type="http://schemas.openxmlformats.org/officeDocument/2006/relationships/hyperlink" Target="https://www.ijsr.net/getabstract.php?paperid=ART20176925" TargetMode="External"/><Relationship Id="rId30" Type="http://schemas.openxmlformats.org/officeDocument/2006/relationships/hyperlink" Target="https://rohingyaresponse.org/wp-content/uploads/2023/12/Final-Report-IYCF_Survey_Refugee-camps_Coxs-Bazar_Bangladesh_OCT-2022.pdf" TargetMode="External"/><Relationship Id="rId35" Type="http://schemas.openxmlformats.org/officeDocument/2006/relationships/hyperlink" Target="https://rohingyaresponse.org/wp-content/uploads/2023/12/2022-Standard-Expanded-Nutrition-Survey-Executive-summary_Final.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raosoft.com/samplesize.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b="1"/>
              <a:t>Comparison</a:t>
            </a:r>
            <a:r>
              <a:rPr lang="en-US" sz="1050" b="1" baseline="0"/>
              <a:t> of effectiveness Nutrition-Sensitive Program with last IYCF Survey</a:t>
            </a:r>
            <a:endParaRPr lang="en-US" sz="105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Sheet1!$C$5</c:f>
              <c:strCache>
                <c:ptCount val="1"/>
                <c:pt idx="0">
                  <c:v>UNICEF-ACF  IYCF Survey-22</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Sheet1!$B$6:$B$9</c:f>
              <c:strCache>
                <c:ptCount val="4"/>
                <c:pt idx="0">
                  <c:v>Continued breastfeeding (CBF) (12-23 months)</c:v>
                </c:pt>
                <c:pt idx="1">
                  <c:v>Exclusive breastfeeding under six months (EBF) 0-5 months</c:v>
                </c:pt>
                <c:pt idx="2">
                  <c:v>Early initiation of breastfeeding (EIBF) 0-23 months</c:v>
                </c:pt>
                <c:pt idx="3">
                  <c:v>Ever breastfed (EvBF) 0-23 months </c:v>
                </c:pt>
              </c:strCache>
            </c:strRef>
          </c:cat>
          <c:val>
            <c:numRef>
              <c:f>Sheet1!$C$6:$C$9</c:f>
              <c:numCache>
                <c:formatCode>General</c:formatCode>
                <c:ptCount val="4"/>
                <c:pt idx="0">
                  <c:v>78.400000000000006</c:v>
                </c:pt>
                <c:pt idx="1">
                  <c:v>62.3</c:v>
                </c:pt>
                <c:pt idx="2">
                  <c:v>84.9</c:v>
                </c:pt>
                <c:pt idx="3">
                  <c:v>100</c:v>
                </c:pt>
              </c:numCache>
            </c:numRef>
          </c:val>
          <c:extLst>
            <c:ext xmlns:c16="http://schemas.microsoft.com/office/drawing/2014/chart" uri="{C3380CC4-5D6E-409C-BE32-E72D297353CC}">
              <c16:uniqueId val="{00000000-A5DB-459F-8F52-FE13B838D0A1}"/>
            </c:ext>
          </c:extLst>
        </c:ser>
        <c:ser>
          <c:idx val="1"/>
          <c:order val="1"/>
          <c:tx>
            <c:strRef>
              <c:f>Sheet1!$D$5</c:f>
              <c:strCache>
                <c:ptCount val="1"/>
                <c:pt idx="0">
                  <c:v>IYCF Survey camp-23</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Sheet1!$B$6:$B$9</c:f>
              <c:strCache>
                <c:ptCount val="4"/>
                <c:pt idx="0">
                  <c:v>Continued breastfeeding (CBF) (12-23 months)</c:v>
                </c:pt>
                <c:pt idx="1">
                  <c:v>Exclusive breastfeeding under six months (EBF) 0-5 months</c:v>
                </c:pt>
                <c:pt idx="2">
                  <c:v>Early initiation of breastfeeding (EIBF) 0-23 months</c:v>
                </c:pt>
                <c:pt idx="3">
                  <c:v>Ever breastfed (EvBF) 0-23 months </c:v>
                </c:pt>
              </c:strCache>
            </c:strRef>
          </c:cat>
          <c:val>
            <c:numRef>
              <c:f>Sheet1!$D$6:$D$9</c:f>
              <c:numCache>
                <c:formatCode>General</c:formatCode>
                <c:ptCount val="4"/>
                <c:pt idx="0">
                  <c:v>81.400000000000006</c:v>
                </c:pt>
                <c:pt idx="1">
                  <c:v>66.099999999999994</c:v>
                </c:pt>
                <c:pt idx="2">
                  <c:v>84.1</c:v>
                </c:pt>
                <c:pt idx="3">
                  <c:v>97.2</c:v>
                </c:pt>
              </c:numCache>
            </c:numRef>
          </c:val>
          <c:extLst>
            <c:ext xmlns:c16="http://schemas.microsoft.com/office/drawing/2014/chart" uri="{C3380CC4-5D6E-409C-BE32-E72D297353CC}">
              <c16:uniqueId val="{00000001-A5DB-459F-8F52-FE13B838D0A1}"/>
            </c:ext>
          </c:extLst>
        </c:ser>
        <c:dLbls>
          <c:showLegendKey val="0"/>
          <c:showVal val="0"/>
          <c:showCatName val="0"/>
          <c:showSerName val="0"/>
          <c:showPercent val="0"/>
          <c:showBubbleSize val="0"/>
        </c:dLbls>
        <c:gapWidth val="150"/>
        <c:shape val="box"/>
        <c:axId val="1229272048"/>
        <c:axId val="1229273136"/>
        <c:axId val="0"/>
      </c:bar3DChart>
      <c:catAx>
        <c:axId val="122927204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9273136"/>
        <c:crosses val="autoZero"/>
        <c:auto val="1"/>
        <c:lblAlgn val="ctr"/>
        <c:lblOffset val="100"/>
        <c:noMultiLvlLbl val="0"/>
      </c:catAx>
      <c:valAx>
        <c:axId val="12292731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229272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b="1" i="0" u="none" strike="noStrike" kern="1200" spc="0" baseline="0">
                <a:solidFill>
                  <a:sysClr val="windowText" lastClr="000000">
                    <a:lumMod val="65000"/>
                    <a:lumOff val="35000"/>
                  </a:sysClr>
                </a:solidFill>
              </a:rPr>
              <a:t>Comparison of effectiveness Nutrition-Sensitive Program with last IYCF Survey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Sheet1!$C$30</c:f>
              <c:strCache>
                <c:ptCount val="1"/>
                <c:pt idx="0">
                  <c:v>UNICEF-ACF  IYCF Survey-22</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Sheet1!$B$31:$B$34</c:f>
              <c:strCache>
                <c:ptCount val="4"/>
                <c:pt idx="0">
                  <c:v>Minimum Acceptable Diet 6-23 months (MAD)</c:v>
                </c:pt>
                <c:pt idx="1">
                  <c:v>Minimum Meal Frequency 6-23 months (MMF)</c:v>
                </c:pt>
                <c:pt idx="2">
                  <c:v>Minimum Dietary Diversity 6-23 months (MDD)</c:v>
                </c:pt>
                <c:pt idx="3">
                  <c:v>Introduction of solid, semi-solid, or soft foods 6-23 months</c:v>
                </c:pt>
              </c:strCache>
            </c:strRef>
          </c:cat>
          <c:val>
            <c:numRef>
              <c:f>Sheet1!$C$31:$C$34</c:f>
              <c:numCache>
                <c:formatCode>General</c:formatCode>
                <c:ptCount val="4"/>
                <c:pt idx="0">
                  <c:v>22.7</c:v>
                </c:pt>
                <c:pt idx="1">
                  <c:v>68.599999999999994</c:v>
                </c:pt>
                <c:pt idx="2">
                  <c:v>28.2</c:v>
                </c:pt>
                <c:pt idx="3">
                  <c:v>74.8</c:v>
                </c:pt>
              </c:numCache>
            </c:numRef>
          </c:val>
          <c:extLst>
            <c:ext xmlns:c16="http://schemas.microsoft.com/office/drawing/2014/chart" uri="{C3380CC4-5D6E-409C-BE32-E72D297353CC}">
              <c16:uniqueId val="{00000000-F713-44BB-8609-45830B4C0B0A}"/>
            </c:ext>
          </c:extLst>
        </c:ser>
        <c:ser>
          <c:idx val="1"/>
          <c:order val="1"/>
          <c:tx>
            <c:strRef>
              <c:f>Sheet1!$D$30</c:f>
              <c:strCache>
                <c:ptCount val="1"/>
                <c:pt idx="0">
                  <c:v>IYCF Survey camp-23</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Sheet1!$B$31:$B$34</c:f>
              <c:strCache>
                <c:ptCount val="4"/>
                <c:pt idx="0">
                  <c:v>Minimum Acceptable Diet 6-23 months (MAD)</c:v>
                </c:pt>
                <c:pt idx="1">
                  <c:v>Minimum Meal Frequency 6-23 months (MMF)</c:v>
                </c:pt>
                <c:pt idx="2">
                  <c:v>Minimum Dietary Diversity 6-23 months (MDD)</c:v>
                </c:pt>
                <c:pt idx="3">
                  <c:v>Introduction of solid, semi-solid, or soft foods 6-23 months</c:v>
                </c:pt>
              </c:strCache>
            </c:strRef>
          </c:cat>
          <c:val>
            <c:numRef>
              <c:f>Sheet1!$D$31:$D$34</c:f>
              <c:numCache>
                <c:formatCode>General</c:formatCode>
                <c:ptCount val="4"/>
                <c:pt idx="0">
                  <c:v>30.1</c:v>
                </c:pt>
                <c:pt idx="1">
                  <c:v>68.599999999999994</c:v>
                </c:pt>
                <c:pt idx="2">
                  <c:v>55.3</c:v>
                </c:pt>
                <c:pt idx="3">
                  <c:v>78.099999999999994</c:v>
                </c:pt>
              </c:numCache>
            </c:numRef>
          </c:val>
          <c:extLst>
            <c:ext xmlns:c16="http://schemas.microsoft.com/office/drawing/2014/chart" uri="{C3380CC4-5D6E-409C-BE32-E72D297353CC}">
              <c16:uniqueId val="{00000001-F713-44BB-8609-45830B4C0B0A}"/>
            </c:ext>
          </c:extLst>
        </c:ser>
        <c:dLbls>
          <c:showLegendKey val="0"/>
          <c:showVal val="0"/>
          <c:showCatName val="0"/>
          <c:showSerName val="0"/>
          <c:showPercent val="0"/>
          <c:showBubbleSize val="0"/>
        </c:dLbls>
        <c:gapWidth val="150"/>
        <c:shape val="box"/>
        <c:axId val="1229274224"/>
        <c:axId val="1229274768"/>
        <c:axId val="0"/>
      </c:bar3DChart>
      <c:catAx>
        <c:axId val="12292742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229274768"/>
        <c:crosses val="autoZero"/>
        <c:auto val="1"/>
        <c:lblAlgn val="ctr"/>
        <c:lblOffset val="100"/>
        <c:noMultiLvlLbl val="0"/>
      </c:catAx>
      <c:valAx>
        <c:axId val="12292747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229274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2548DF-16DE-422B-AFFD-95504F373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2411</TotalTime>
  <Pages>14</Pages>
  <Words>6628</Words>
  <Characters>37783</Characters>
  <Application>Microsoft Office Word</Application>
  <DocSecurity>0</DocSecurity>
  <Lines>314</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Rufas Soro Denis</dc:creator>
  <cp:keywords/>
  <dc:description/>
  <cp:lastModifiedBy>Editor GP 005</cp:lastModifiedBy>
  <cp:revision>97</cp:revision>
  <cp:lastPrinted>2023-11-21T20:17:00Z</cp:lastPrinted>
  <dcterms:created xsi:type="dcterms:W3CDTF">2025-06-10T19:16:00Z</dcterms:created>
  <dcterms:modified xsi:type="dcterms:W3CDTF">2025-06-27T06:36:00Z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772bc7a4-4ba2-4832-8b08-75f6bad82e85</vt:lpwstr>
  </property>
</Properties>
</file>