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F97F6" w14:textId="65BDA7F1" w:rsidR="00163BC4" w:rsidRPr="00163BC4" w:rsidRDefault="00CE1133" w:rsidP="00441B6F">
      <w:pPr>
        <w:pStyle w:val="Author"/>
        <w:spacing w:line="240" w:lineRule="auto"/>
        <w:rPr>
          <w:rFonts w:ascii="Arial" w:hAnsi="Arial" w:cs="Arial"/>
          <w:bCs/>
          <w:iCs/>
          <w:kern w:val="28"/>
          <w:sz w:val="36"/>
        </w:rPr>
      </w:pPr>
      <w:r w:rsidRPr="00CE1133">
        <w:rPr>
          <w:rFonts w:ascii="Arial" w:hAnsi="Arial" w:cs="Arial"/>
          <w:bCs/>
          <w:iCs/>
          <w:kern w:val="28"/>
          <w:sz w:val="36"/>
        </w:rPr>
        <w:t xml:space="preserve">Testing of a standardized extract of </w:t>
      </w:r>
      <w:r w:rsidRPr="00E159AA">
        <w:rPr>
          <w:rFonts w:ascii="Arial" w:hAnsi="Arial" w:cs="Arial"/>
          <w:bCs/>
          <w:i/>
          <w:iCs/>
          <w:kern w:val="28"/>
          <w:sz w:val="36"/>
        </w:rPr>
        <w:t>Sceletium tortuosum</w:t>
      </w:r>
      <w:r w:rsidRPr="00CE1133">
        <w:rPr>
          <w:rFonts w:ascii="Arial" w:hAnsi="Arial" w:cs="Arial"/>
          <w:bCs/>
          <w:iCs/>
          <w:kern w:val="28"/>
          <w:sz w:val="36"/>
        </w:rPr>
        <w:t xml:space="preserve"> (Zembrin®) according to OECD Genotoxicity Guidelines 471, 487 and 474</w:t>
      </w:r>
      <w:r w:rsidR="00231920">
        <w:rPr>
          <w:rFonts w:ascii="Arial" w:hAnsi="Arial" w:cs="Arial"/>
          <w:bCs/>
          <w:iCs/>
          <w:kern w:val="28"/>
          <w:sz w:val="36"/>
        </w:rPr>
        <w:t xml:space="preserve"> </w:t>
      </w:r>
    </w:p>
    <w:p w14:paraId="70358BFD" w14:textId="77777777" w:rsidR="00A258C3" w:rsidRPr="00790ADA" w:rsidRDefault="00A258C3" w:rsidP="00441B6F">
      <w:pPr>
        <w:pStyle w:val="Author"/>
        <w:spacing w:line="240" w:lineRule="auto"/>
        <w:jc w:val="both"/>
        <w:rPr>
          <w:rFonts w:ascii="Arial" w:hAnsi="Arial" w:cs="Arial"/>
          <w:sz w:val="36"/>
        </w:rPr>
      </w:pPr>
    </w:p>
    <w:p w14:paraId="6BAC7185" w14:textId="742FF053" w:rsidR="00633614" w:rsidRDefault="00633614" w:rsidP="00441B6F">
      <w:pPr>
        <w:pStyle w:val="Affiliation"/>
        <w:spacing w:after="0" w:line="240" w:lineRule="auto"/>
        <w:rPr>
          <w:rFonts w:ascii="Arial" w:hAnsi="Arial" w:cs="Arial"/>
          <w:i/>
        </w:rPr>
      </w:pPr>
    </w:p>
    <w:p w14:paraId="518BFD9E" w14:textId="77777777" w:rsidR="00790ADA" w:rsidRDefault="00790ADA" w:rsidP="00441B6F">
      <w:pPr>
        <w:pStyle w:val="Affiliation"/>
        <w:spacing w:after="0" w:line="240" w:lineRule="auto"/>
        <w:jc w:val="both"/>
        <w:rPr>
          <w:rFonts w:ascii="Arial" w:hAnsi="Arial" w:cs="Arial"/>
        </w:rPr>
      </w:pPr>
    </w:p>
    <w:p w14:paraId="028D6B72" w14:textId="77777777" w:rsidR="002C57D2" w:rsidRPr="00FB3A86" w:rsidRDefault="002C57D2" w:rsidP="00441B6F">
      <w:pPr>
        <w:pStyle w:val="Affiliation"/>
        <w:spacing w:after="0" w:line="240" w:lineRule="auto"/>
        <w:jc w:val="both"/>
        <w:rPr>
          <w:rFonts w:ascii="Arial" w:hAnsi="Arial" w:cs="Arial"/>
        </w:rPr>
      </w:pPr>
    </w:p>
    <w:p w14:paraId="065FAE1D" w14:textId="199F9BBA" w:rsidR="00B01FCD" w:rsidRPr="00FB3A86" w:rsidRDefault="00E27C45" w:rsidP="00441B6F">
      <w:pPr>
        <w:pStyle w:val="Copyright"/>
        <w:spacing w:after="0" w:line="240" w:lineRule="auto"/>
        <w:jc w:val="both"/>
        <w:rPr>
          <w:rFonts w:ascii="Arial" w:hAnsi="Arial" w:cs="Arial"/>
        </w:rPr>
        <w:sectPr w:rsidR="00B01FCD" w:rsidRPr="00FB3A86" w:rsidSect="0041247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lnNumType w:countBy="1" w:restart="continuous"/>
          <w:cols w:space="720"/>
          <w:docGrid w:linePitch="272"/>
        </w:sectPr>
      </w:pPr>
      <w:r>
        <w:rPr>
          <w:rFonts w:ascii="Arial" w:hAnsi="Arial" w:cs="Arial"/>
          <w:noProof/>
        </w:rPr>
        <mc:AlternateContent>
          <mc:Choice Requires="wps">
            <w:drawing>
              <wp:inline distT="0" distB="0" distL="0" distR="0" wp14:anchorId="0D424DCC" wp14:editId="21A387DB">
                <wp:extent cx="5303520" cy="635"/>
                <wp:effectExtent l="13335" t="13335" r="17145" b="15240"/>
                <wp:docPr id="13063634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68444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FA73CC5" w14:textId="347A13E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DD31EC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CE6B2B7" w14:textId="77777777" w:rsidTr="001E44FE">
        <w:tc>
          <w:tcPr>
            <w:tcW w:w="9576" w:type="dxa"/>
            <w:shd w:val="clear" w:color="auto" w:fill="F2F2F2"/>
          </w:tcPr>
          <w:p w14:paraId="03BC1EDB" w14:textId="6FB2FD1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D70B7E" w:rsidRPr="00B76FBC">
              <w:rPr>
                <w:rFonts w:ascii="Arial" w:eastAsia="Calibri" w:hAnsi="Arial" w:cs="Arial"/>
                <w:szCs w:val="22"/>
              </w:rPr>
              <w:t xml:space="preserve">The </w:t>
            </w:r>
            <w:r w:rsidR="00C5143D">
              <w:rPr>
                <w:rFonts w:ascii="Arial" w:eastAsia="Calibri" w:hAnsi="Arial" w:cs="Arial"/>
                <w:szCs w:val="22"/>
              </w:rPr>
              <w:t xml:space="preserve">genotoxic </w:t>
            </w:r>
            <w:r w:rsidR="00127A87">
              <w:rPr>
                <w:rFonts w:ascii="Arial" w:eastAsia="Calibri" w:hAnsi="Arial" w:cs="Arial"/>
                <w:szCs w:val="22"/>
              </w:rPr>
              <w:t xml:space="preserve">safety of the </w:t>
            </w:r>
            <w:r w:rsidR="00D70B7E" w:rsidRPr="00B76FBC">
              <w:rPr>
                <w:rFonts w:ascii="Arial" w:eastAsia="Calibri" w:hAnsi="Arial" w:cs="Arial"/>
                <w:szCs w:val="22"/>
              </w:rPr>
              <w:t xml:space="preserve">extract Zembrin® of the medicinal plant </w:t>
            </w:r>
            <w:r w:rsidR="00D70B7E" w:rsidRPr="00E159AA">
              <w:rPr>
                <w:rFonts w:ascii="Arial" w:eastAsia="Calibri" w:hAnsi="Arial" w:cs="Arial"/>
                <w:i/>
                <w:iCs/>
                <w:szCs w:val="22"/>
              </w:rPr>
              <w:t>S. tortuosum</w:t>
            </w:r>
            <w:r w:rsidR="00D70B7E" w:rsidRPr="00B76FBC">
              <w:rPr>
                <w:rFonts w:ascii="Arial" w:eastAsia="Calibri" w:hAnsi="Arial" w:cs="Arial"/>
                <w:szCs w:val="22"/>
              </w:rPr>
              <w:t xml:space="preserve"> </w:t>
            </w:r>
            <w:r w:rsidR="00E94027">
              <w:rPr>
                <w:rFonts w:ascii="Arial" w:eastAsia="Calibri" w:hAnsi="Arial" w:cs="Arial"/>
                <w:szCs w:val="22"/>
              </w:rPr>
              <w:t>wa</w:t>
            </w:r>
            <w:r w:rsidR="00D70B7E" w:rsidRPr="00B76FBC">
              <w:rPr>
                <w:rFonts w:ascii="Arial" w:eastAsia="Calibri" w:hAnsi="Arial" w:cs="Arial"/>
                <w:szCs w:val="22"/>
              </w:rPr>
              <w:t xml:space="preserve">s </w:t>
            </w:r>
            <w:r w:rsidR="00C5143D">
              <w:rPr>
                <w:rFonts w:ascii="Arial" w:eastAsia="Calibri" w:hAnsi="Arial" w:cs="Arial"/>
                <w:szCs w:val="22"/>
              </w:rPr>
              <w:t>evaluated</w:t>
            </w:r>
            <w:r w:rsidR="00D70B7E" w:rsidRPr="00B76FBC">
              <w:rPr>
                <w:rFonts w:ascii="Arial" w:eastAsia="Calibri" w:hAnsi="Arial" w:cs="Arial"/>
                <w:szCs w:val="22"/>
              </w:rPr>
              <w:t>.</w:t>
            </w:r>
            <w:r w:rsidR="00847938" w:rsidRPr="00E159AA">
              <w:rPr>
                <w:rFonts w:ascii="Arial" w:hAnsi="Arial" w:cs="Arial"/>
                <w:i/>
                <w:iCs/>
              </w:rPr>
              <w:t xml:space="preserve"> Sceletium tortuosum</w:t>
            </w:r>
            <w:r w:rsidR="00847938" w:rsidRPr="00E60A5B">
              <w:rPr>
                <w:rFonts w:ascii="Arial" w:hAnsi="Arial" w:cs="Arial"/>
              </w:rPr>
              <w:t xml:space="preserve"> (L.) N.E.Br. (</w:t>
            </w:r>
            <w:r w:rsidR="00847938" w:rsidRPr="00E159AA">
              <w:rPr>
                <w:rFonts w:ascii="Arial" w:hAnsi="Arial" w:cs="Arial"/>
                <w:i/>
                <w:iCs/>
              </w:rPr>
              <w:t>S. tortuosum</w:t>
            </w:r>
            <w:r w:rsidR="00847938" w:rsidRPr="00E60A5B">
              <w:rPr>
                <w:rFonts w:ascii="Arial" w:hAnsi="Arial" w:cs="Arial"/>
              </w:rPr>
              <w:t xml:space="preserve">) is a succulent plant from South Africa. </w:t>
            </w:r>
            <w:r w:rsidR="00847938">
              <w:rPr>
                <w:rFonts w:ascii="Arial" w:hAnsi="Arial" w:cs="Arial"/>
              </w:rPr>
              <w:t xml:space="preserve">Whereas </w:t>
            </w:r>
            <w:r w:rsidR="00847938" w:rsidRPr="00E60A5B">
              <w:rPr>
                <w:rFonts w:ascii="Arial" w:hAnsi="Arial" w:cs="Arial"/>
              </w:rPr>
              <w:t>the number of toxicological evaluations of Zembrin® is limited</w:t>
            </w:r>
            <w:r w:rsidR="00847938">
              <w:rPr>
                <w:rFonts w:ascii="Arial" w:hAnsi="Arial" w:cs="Arial"/>
              </w:rPr>
              <w:t>, t</w:t>
            </w:r>
            <w:r w:rsidR="00847938" w:rsidRPr="00E60A5B">
              <w:rPr>
                <w:rFonts w:ascii="Arial" w:hAnsi="Arial" w:cs="Arial"/>
              </w:rPr>
              <w:t>he purpose of this paper is to report on the genotoxic safety of Zembrin® by describing Zembrin®’s effects in a set of three genotoxicity tests according to OECD guidelines and under Good Laboratory Practic</w:t>
            </w:r>
            <w:r w:rsidR="00847938">
              <w:rPr>
                <w:rFonts w:ascii="Arial" w:hAnsi="Arial" w:cs="Arial"/>
              </w:rPr>
              <w:t xml:space="preserve">e. </w:t>
            </w:r>
          </w:p>
          <w:p w14:paraId="62F8609E" w14:textId="5ECF111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5143D">
              <w:rPr>
                <w:rFonts w:ascii="Arial" w:eastAsia="Calibri" w:hAnsi="Arial" w:cs="Arial"/>
                <w:szCs w:val="22"/>
              </w:rPr>
              <w:t xml:space="preserve">Genotoxic </w:t>
            </w:r>
            <w:r w:rsidR="003B7506">
              <w:rPr>
                <w:rFonts w:ascii="Arial" w:eastAsia="Calibri" w:hAnsi="Arial" w:cs="Arial"/>
                <w:szCs w:val="22"/>
              </w:rPr>
              <w:t>safety</w:t>
            </w:r>
            <w:r w:rsidR="00C5143D">
              <w:rPr>
                <w:rFonts w:ascii="Arial" w:eastAsia="Calibri" w:hAnsi="Arial" w:cs="Arial"/>
                <w:szCs w:val="22"/>
              </w:rPr>
              <w:t xml:space="preserve"> was </w:t>
            </w:r>
            <w:r w:rsidR="003B7506">
              <w:rPr>
                <w:rFonts w:ascii="Arial" w:eastAsia="Calibri" w:hAnsi="Arial" w:cs="Arial"/>
                <w:szCs w:val="22"/>
              </w:rPr>
              <w:t xml:space="preserve">evaluated </w:t>
            </w:r>
            <w:r w:rsidR="00E94027">
              <w:rPr>
                <w:rFonts w:ascii="Arial" w:eastAsia="Calibri" w:hAnsi="Arial" w:cs="Arial"/>
                <w:szCs w:val="22"/>
              </w:rPr>
              <w:t>perform</w:t>
            </w:r>
            <w:r w:rsidR="003B7506">
              <w:rPr>
                <w:rFonts w:ascii="Arial" w:eastAsia="Calibri" w:hAnsi="Arial" w:cs="Arial"/>
                <w:szCs w:val="22"/>
              </w:rPr>
              <w:t>ing three</w:t>
            </w:r>
            <w:r w:rsidR="00E94027">
              <w:rPr>
                <w:rFonts w:ascii="Arial" w:eastAsia="Calibri" w:hAnsi="Arial" w:cs="Arial"/>
                <w:szCs w:val="22"/>
              </w:rPr>
              <w:t xml:space="preserve"> standard genotoxicity tests</w:t>
            </w:r>
            <w:r w:rsidR="00E94027" w:rsidRPr="00B76FBC">
              <w:rPr>
                <w:rFonts w:ascii="Arial" w:eastAsia="Calibri" w:hAnsi="Arial" w:cs="Arial"/>
                <w:szCs w:val="22"/>
              </w:rPr>
              <w:t xml:space="preserve"> according to OECD guidelines</w:t>
            </w:r>
            <w:r w:rsidR="00B2532F">
              <w:rPr>
                <w:rFonts w:ascii="Arial" w:eastAsia="Calibri" w:hAnsi="Arial" w:cs="Arial"/>
                <w:szCs w:val="22"/>
              </w:rPr>
              <w:t xml:space="preserve"> 471, 487 and 474</w:t>
            </w:r>
            <w:r w:rsidRPr="00BA1B01">
              <w:rPr>
                <w:rFonts w:ascii="Arial" w:eastAsia="Calibri" w:hAnsi="Arial" w:cs="Arial"/>
                <w:szCs w:val="22"/>
              </w:rPr>
              <w:t>.</w:t>
            </w:r>
          </w:p>
          <w:p w14:paraId="6D9F8992" w14:textId="428A806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00B83A62">
              <w:rPr>
                <w:rFonts w:ascii="Arial" w:eastAsia="Calibri" w:hAnsi="Arial" w:cs="Arial"/>
                <w:b/>
                <w:szCs w:val="22"/>
              </w:rPr>
              <w:t xml:space="preserve"> </w:t>
            </w:r>
            <w:r w:rsidR="009852FC" w:rsidRPr="009852FC">
              <w:rPr>
                <w:rFonts w:ascii="Arial" w:eastAsia="Calibri" w:hAnsi="Arial" w:cs="Arial"/>
                <w:bCs/>
                <w:szCs w:val="22"/>
              </w:rPr>
              <w:t>Assays were performed at Toxi-Coop Zrt., Arácsi út 97 and Ady E. utca 12, 8230 Balatonfüred, Hungary</w:t>
            </w:r>
            <w:r w:rsidR="00ED6EDF">
              <w:rPr>
                <w:rFonts w:ascii="Arial" w:eastAsia="Calibri" w:hAnsi="Arial" w:cs="Arial"/>
                <w:bCs/>
                <w:szCs w:val="22"/>
              </w:rPr>
              <w:t xml:space="preserve"> in 2023</w:t>
            </w:r>
            <w:r w:rsidR="00D570CA">
              <w:rPr>
                <w:rFonts w:ascii="Arial" w:eastAsia="Calibri" w:hAnsi="Arial" w:cs="Arial"/>
                <w:bCs/>
                <w:szCs w:val="22"/>
              </w:rPr>
              <w:t>.</w:t>
            </w:r>
          </w:p>
          <w:p w14:paraId="1C6D9D8D" w14:textId="38DD8FD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6E3F20">
              <w:rPr>
                <w:rFonts w:ascii="Arial" w:eastAsia="Calibri" w:hAnsi="Arial" w:cs="Arial"/>
                <w:szCs w:val="22"/>
              </w:rPr>
              <w:t xml:space="preserve">Assays </w:t>
            </w:r>
            <w:r w:rsidR="00847938">
              <w:rPr>
                <w:rFonts w:ascii="Arial" w:eastAsia="Calibri" w:hAnsi="Arial" w:cs="Arial"/>
                <w:szCs w:val="22"/>
              </w:rPr>
              <w:t xml:space="preserve">were </w:t>
            </w:r>
            <w:r w:rsidR="006E3F20">
              <w:rPr>
                <w:rFonts w:ascii="Arial" w:eastAsia="Calibri" w:hAnsi="Arial" w:cs="Arial"/>
                <w:szCs w:val="22"/>
              </w:rPr>
              <w:t xml:space="preserve">performed in </w:t>
            </w:r>
            <w:r w:rsidR="007B736F">
              <w:rPr>
                <w:rFonts w:ascii="Arial" w:eastAsia="Calibri" w:hAnsi="Arial" w:cs="Arial"/>
                <w:szCs w:val="22"/>
              </w:rPr>
              <w:t xml:space="preserve">compliance with internationally accepted guidelines included </w:t>
            </w:r>
            <w:r w:rsidR="00F30855">
              <w:rPr>
                <w:rFonts w:ascii="Arial" w:eastAsia="Calibri" w:hAnsi="Arial" w:cs="Arial"/>
                <w:szCs w:val="22"/>
              </w:rPr>
              <w:t>the</w:t>
            </w:r>
            <w:r w:rsidR="007B736F">
              <w:rPr>
                <w:rFonts w:ascii="Arial" w:eastAsia="Calibri" w:hAnsi="Arial" w:cs="Arial"/>
                <w:szCs w:val="22"/>
              </w:rPr>
              <w:t xml:space="preserve"> bacterial</w:t>
            </w:r>
            <w:r w:rsidR="00F30855">
              <w:rPr>
                <w:rFonts w:ascii="Arial" w:eastAsia="Calibri" w:hAnsi="Arial" w:cs="Arial"/>
                <w:szCs w:val="22"/>
              </w:rPr>
              <w:t xml:space="preserve"> reverse mutation assay</w:t>
            </w:r>
            <w:r w:rsidR="00847938">
              <w:rPr>
                <w:rFonts w:ascii="Arial" w:eastAsia="Calibri" w:hAnsi="Arial" w:cs="Arial"/>
                <w:szCs w:val="22"/>
              </w:rPr>
              <w:t xml:space="preserve"> (OECD 471)</w:t>
            </w:r>
            <w:r w:rsidR="00F30855">
              <w:rPr>
                <w:rFonts w:ascii="Arial" w:eastAsia="Calibri" w:hAnsi="Arial" w:cs="Arial"/>
                <w:szCs w:val="22"/>
              </w:rPr>
              <w:t xml:space="preserve">, the </w:t>
            </w:r>
            <w:r w:rsidR="00F30855" w:rsidRPr="00E159AA">
              <w:rPr>
                <w:rFonts w:ascii="Arial" w:eastAsia="Calibri" w:hAnsi="Arial" w:cs="Arial"/>
                <w:i/>
                <w:iCs/>
                <w:szCs w:val="22"/>
              </w:rPr>
              <w:t>in vitro</w:t>
            </w:r>
            <w:r w:rsidR="00F30855">
              <w:rPr>
                <w:rFonts w:ascii="Arial" w:eastAsia="Calibri" w:hAnsi="Arial" w:cs="Arial"/>
                <w:szCs w:val="22"/>
              </w:rPr>
              <w:t xml:space="preserve"> mammalian </w:t>
            </w:r>
            <w:r w:rsidR="005178A2">
              <w:rPr>
                <w:rFonts w:ascii="Arial" w:eastAsia="Calibri" w:hAnsi="Arial" w:cs="Arial"/>
                <w:szCs w:val="22"/>
              </w:rPr>
              <w:t xml:space="preserve">cell micronucleus test </w:t>
            </w:r>
            <w:r w:rsidR="00847938">
              <w:rPr>
                <w:rFonts w:ascii="Arial" w:eastAsia="Calibri" w:hAnsi="Arial" w:cs="Arial"/>
                <w:szCs w:val="22"/>
              </w:rPr>
              <w:t xml:space="preserve">(OECD 487) </w:t>
            </w:r>
            <w:r w:rsidR="005178A2">
              <w:rPr>
                <w:rFonts w:ascii="Arial" w:eastAsia="Calibri" w:hAnsi="Arial" w:cs="Arial"/>
                <w:szCs w:val="22"/>
              </w:rPr>
              <w:t xml:space="preserve">and the </w:t>
            </w:r>
            <w:r w:rsidR="005178A2" w:rsidRPr="00E159AA">
              <w:rPr>
                <w:rFonts w:ascii="Arial" w:eastAsia="Calibri" w:hAnsi="Arial" w:cs="Arial"/>
                <w:i/>
                <w:iCs/>
                <w:szCs w:val="22"/>
              </w:rPr>
              <w:t>in vivo</w:t>
            </w:r>
            <w:r w:rsidR="005178A2">
              <w:rPr>
                <w:rFonts w:ascii="Arial" w:eastAsia="Calibri" w:hAnsi="Arial" w:cs="Arial"/>
                <w:szCs w:val="22"/>
              </w:rPr>
              <w:t xml:space="preserve"> mouse micronucleus test</w:t>
            </w:r>
            <w:r w:rsidR="00847938">
              <w:rPr>
                <w:rFonts w:ascii="Arial" w:eastAsia="Calibri" w:hAnsi="Arial" w:cs="Arial"/>
                <w:szCs w:val="22"/>
              </w:rPr>
              <w:t xml:space="preserve"> (OECD 474)</w:t>
            </w:r>
            <w:r w:rsidR="009A4AB3">
              <w:rPr>
                <w:rFonts w:ascii="Arial" w:eastAsia="Calibri" w:hAnsi="Arial" w:cs="Arial"/>
                <w:szCs w:val="22"/>
              </w:rPr>
              <w:t>.</w:t>
            </w:r>
            <w:r w:rsidR="007B736F">
              <w:rPr>
                <w:rFonts w:ascii="Arial" w:eastAsia="Calibri" w:hAnsi="Arial" w:cs="Arial"/>
                <w:szCs w:val="22"/>
              </w:rPr>
              <w:t xml:space="preserve"> </w:t>
            </w:r>
          </w:p>
          <w:p w14:paraId="1058973C" w14:textId="2F8ACE19" w:rsidR="00E962D9" w:rsidRDefault="00BA1B01" w:rsidP="00B26BA7">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A4AB3" w:rsidRPr="00B76FBC">
              <w:rPr>
                <w:rFonts w:ascii="Arial" w:eastAsia="Calibri" w:hAnsi="Arial" w:cs="Arial"/>
                <w:szCs w:val="22"/>
              </w:rPr>
              <w:t xml:space="preserve">Zembrin® extract, in concentrations varying from 16 up to 5000 µg/plate, did not change the mutation rates of the various Salmonella strains and the E. coli strain tested with and without metabolic activation in an </w:t>
            </w:r>
            <w:r w:rsidR="009A4AB3" w:rsidRPr="00257032">
              <w:rPr>
                <w:rFonts w:ascii="Arial" w:eastAsia="Calibri" w:hAnsi="Arial" w:cs="Arial"/>
                <w:i/>
                <w:iCs/>
                <w:szCs w:val="22"/>
              </w:rPr>
              <w:t>in vitro</w:t>
            </w:r>
            <w:r w:rsidR="009A4AB3" w:rsidRPr="00B76FBC">
              <w:rPr>
                <w:rFonts w:ascii="Arial" w:eastAsia="Calibri" w:hAnsi="Arial" w:cs="Arial"/>
                <w:szCs w:val="22"/>
              </w:rPr>
              <w:t xml:space="preserve"> bacterial reverse mutation assay.</w:t>
            </w:r>
            <w:r w:rsidR="00E962D9">
              <w:rPr>
                <w:rFonts w:ascii="Arial" w:eastAsia="Calibri" w:hAnsi="Arial" w:cs="Arial"/>
                <w:szCs w:val="22"/>
              </w:rPr>
              <w:t xml:space="preserve"> </w:t>
            </w:r>
            <w:r w:rsidR="009A4AB3" w:rsidRPr="00B76FBC">
              <w:rPr>
                <w:rFonts w:ascii="Arial" w:eastAsia="Calibri" w:hAnsi="Arial" w:cs="Arial"/>
                <w:szCs w:val="22"/>
              </w:rPr>
              <w:t xml:space="preserve">Zembrin® extract did also not show an increased frequency of micronuclei with and without metabolic activation in an </w:t>
            </w:r>
            <w:r w:rsidR="009A4AB3" w:rsidRPr="00505312">
              <w:rPr>
                <w:rFonts w:ascii="Arial" w:eastAsia="Calibri" w:hAnsi="Arial" w:cs="Arial"/>
                <w:i/>
                <w:iCs/>
                <w:szCs w:val="22"/>
              </w:rPr>
              <w:t>in vitro</w:t>
            </w:r>
            <w:r w:rsidR="009A4AB3" w:rsidRPr="00B76FBC">
              <w:rPr>
                <w:rFonts w:ascii="Arial" w:eastAsia="Calibri" w:hAnsi="Arial" w:cs="Arial"/>
                <w:szCs w:val="22"/>
              </w:rPr>
              <w:t xml:space="preserve"> mammalian cell micronucleus test which was performed using L5178Y tk+/- cells. However, a dose dependent increase was observed at the two higher concentrations (2500 and 5000 μg/mL) in the absence of metabolic activation.</w:t>
            </w:r>
            <w:r w:rsidR="00E962D9">
              <w:rPr>
                <w:rFonts w:ascii="Arial" w:eastAsia="Calibri" w:hAnsi="Arial" w:cs="Arial"/>
                <w:szCs w:val="22"/>
              </w:rPr>
              <w:t xml:space="preserve"> </w:t>
            </w:r>
            <w:r w:rsidR="009A4AB3" w:rsidRPr="00B76FBC">
              <w:rPr>
                <w:rFonts w:ascii="Arial" w:eastAsia="Calibri" w:hAnsi="Arial" w:cs="Arial"/>
                <w:szCs w:val="22"/>
              </w:rPr>
              <w:t xml:space="preserve">Since results were not clearly negative in the initial </w:t>
            </w:r>
            <w:r w:rsidR="009A4AB3" w:rsidRPr="00505312">
              <w:rPr>
                <w:rFonts w:ascii="Arial" w:eastAsia="Calibri" w:hAnsi="Arial" w:cs="Arial"/>
                <w:i/>
                <w:iCs/>
                <w:szCs w:val="22"/>
              </w:rPr>
              <w:t>in vitro</w:t>
            </w:r>
            <w:r w:rsidR="009A4AB3" w:rsidRPr="00B76FBC">
              <w:rPr>
                <w:rFonts w:ascii="Arial" w:eastAsia="Calibri" w:hAnsi="Arial" w:cs="Arial"/>
                <w:szCs w:val="22"/>
              </w:rPr>
              <w:t xml:space="preserve"> genotoxicity test, </w:t>
            </w:r>
            <w:r w:rsidR="001A4CDB">
              <w:rPr>
                <w:rFonts w:ascii="Arial" w:eastAsia="Calibri" w:hAnsi="Arial" w:cs="Arial"/>
                <w:szCs w:val="22"/>
              </w:rPr>
              <w:t xml:space="preserve">as per existing EFSA Guidance </w:t>
            </w:r>
            <w:r w:rsidR="009A4AB3" w:rsidRPr="00B76FBC">
              <w:rPr>
                <w:rFonts w:ascii="Arial" w:eastAsia="Calibri" w:hAnsi="Arial" w:cs="Arial"/>
                <w:szCs w:val="22"/>
              </w:rPr>
              <w:t xml:space="preserve">a confirmatory </w:t>
            </w:r>
            <w:r w:rsidR="009A4AB3" w:rsidRPr="00505312">
              <w:rPr>
                <w:rFonts w:ascii="Arial" w:eastAsia="Calibri" w:hAnsi="Arial" w:cs="Arial"/>
                <w:i/>
                <w:iCs/>
                <w:szCs w:val="22"/>
              </w:rPr>
              <w:t>in vivo</w:t>
            </w:r>
            <w:r w:rsidR="009A4AB3" w:rsidRPr="00B76FBC">
              <w:rPr>
                <w:rFonts w:ascii="Arial" w:eastAsia="Calibri" w:hAnsi="Arial" w:cs="Arial"/>
                <w:szCs w:val="22"/>
              </w:rPr>
              <w:t xml:space="preserve"> test was conducted. In an </w:t>
            </w:r>
            <w:r w:rsidR="009A4AB3" w:rsidRPr="00505312">
              <w:rPr>
                <w:rFonts w:ascii="Arial" w:eastAsia="Calibri" w:hAnsi="Arial" w:cs="Arial"/>
                <w:i/>
                <w:iCs/>
                <w:szCs w:val="22"/>
              </w:rPr>
              <w:t>in vivo</w:t>
            </w:r>
            <w:r w:rsidR="009A4AB3" w:rsidRPr="00B76FBC">
              <w:rPr>
                <w:rFonts w:ascii="Arial" w:eastAsia="Calibri" w:hAnsi="Arial" w:cs="Arial"/>
                <w:szCs w:val="22"/>
              </w:rPr>
              <w:t xml:space="preserve"> mouse micronucleus test in which the test substance was administered intravenously, frequency of </w:t>
            </w:r>
            <w:r w:rsidR="00036D38" w:rsidRPr="00B76FBC">
              <w:rPr>
                <w:rFonts w:ascii="Arial" w:eastAsia="Calibri" w:hAnsi="Arial" w:cs="Arial"/>
                <w:szCs w:val="22"/>
              </w:rPr>
              <w:t>micro nucleated</w:t>
            </w:r>
            <w:r w:rsidR="009A4AB3" w:rsidRPr="00B76FBC">
              <w:rPr>
                <w:rFonts w:ascii="Arial" w:eastAsia="Calibri" w:hAnsi="Arial" w:cs="Arial"/>
                <w:szCs w:val="22"/>
              </w:rPr>
              <w:t xml:space="preserve"> polychromatic erythrocytes was not increased.</w:t>
            </w:r>
          </w:p>
          <w:p w14:paraId="6204BE1B" w14:textId="387C370C" w:rsidR="00E962D9" w:rsidRPr="00BA1B01" w:rsidRDefault="00BA1B01" w:rsidP="00C126AD">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9A4AB3" w:rsidRPr="009A4AB3">
              <w:rPr>
                <w:rFonts w:ascii="Arial" w:eastAsia="Calibri" w:hAnsi="Arial" w:cs="Arial"/>
                <w:szCs w:val="22"/>
              </w:rPr>
              <w:t>Therefore, on the basis of the results of the three genotoxicity tests, we conclude that Zembrin® is not of genotoxic concern.</w:t>
            </w:r>
            <w:r w:rsidR="009A4AB3">
              <w:rPr>
                <w:rFonts w:ascii="Arial" w:eastAsia="Calibri" w:hAnsi="Arial" w:cs="Arial"/>
                <w:szCs w:val="22"/>
              </w:rPr>
              <w:t xml:space="preserve"> </w:t>
            </w:r>
          </w:p>
          <w:p w14:paraId="6AFDFD2E" w14:textId="32EF7F0B" w:rsidR="00505F06" w:rsidRPr="00BA1B01" w:rsidRDefault="00505F06" w:rsidP="00441B6F">
            <w:pPr>
              <w:pStyle w:val="Body"/>
              <w:spacing w:after="0"/>
              <w:rPr>
                <w:rFonts w:ascii="Arial" w:eastAsia="Calibri" w:hAnsi="Arial" w:cs="Arial"/>
                <w:szCs w:val="22"/>
              </w:rPr>
            </w:pPr>
          </w:p>
        </w:tc>
      </w:tr>
    </w:tbl>
    <w:p w14:paraId="2962EAA0" w14:textId="77777777" w:rsidR="00636EB2" w:rsidRDefault="00636EB2" w:rsidP="00441B6F">
      <w:pPr>
        <w:pStyle w:val="Body"/>
        <w:spacing w:after="0"/>
        <w:rPr>
          <w:rFonts w:ascii="Arial" w:hAnsi="Arial" w:cs="Arial"/>
          <w:i/>
        </w:rPr>
      </w:pPr>
    </w:p>
    <w:p w14:paraId="52CFD54A" w14:textId="7295C2EC" w:rsidR="00A24E7E" w:rsidRDefault="00A24E7E" w:rsidP="00441B6F">
      <w:pPr>
        <w:pStyle w:val="Body"/>
        <w:spacing w:after="0"/>
        <w:rPr>
          <w:rFonts w:ascii="Arial" w:hAnsi="Arial" w:cs="Arial"/>
          <w:i/>
        </w:rPr>
      </w:pPr>
      <w:r>
        <w:rPr>
          <w:rFonts w:ascii="Arial" w:hAnsi="Arial" w:cs="Arial"/>
          <w:i/>
        </w:rPr>
        <w:t xml:space="preserve">Keywords: </w:t>
      </w:r>
      <w:r w:rsidR="00D300BD" w:rsidRPr="00D300BD">
        <w:rPr>
          <w:rFonts w:ascii="Arial" w:hAnsi="Arial" w:cs="Arial"/>
          <w:i/>
        </w:rPr>
        <w:t xml:space="preserve">Sceletium </w:t>
      </w:r>
      <w:r w:rsidR="00D300BD" w:rsidRPr="00E159AA">
        <w:rPr>
          <w:rFonts w:ascii="Arial" w:hAnsi="Arial" w:cs="Arial"/>
          <w:i/>
          <w:iCs/>
        </w:rPr>
        <w:t>tortuosum</w:t>
      </w:r>
      <w:r w:rsidR="00D300BD" w:rsidRPr="00D300BD">
        <w:rPr>
          <w:rFonts w:ascii="Arial" w:hAnsi="Arial" w:cs="Arial"/>
          <w:i/>
        </w:rPr>
        <w:t xml:space="preserve">, Zembrin® , mesembrine-type alkaloids, genotoxicity, OECD guideline 471, OECD guideline 474, OECD guideline 487 </w:t>
      </w:r>
    </w:p>
    <w:p w14:paraId="0A365792" w14:textId="77777777" w:rsidR="00790ADA" w:rsidRDefault="00790ADA" w:rsidP="00441B6F">
      <w:pPr>
        <w:pStyle w:val="Body"/>
        <w:spacing w:after="0"/>
        <w:rPr>
          <w:rFonts w:ascii="Arial" w:hAnsi="Arial" w:cs="Arial"/>
          <w:i/>
        </w:rPr>
      </w:pPr>
    </w:p>
    <w:p w14:paraId="498FDBFB" w14:textId="77777777" w:rsidR="00505F06" w:rsidRPr="00A24E7E" w:rsidRDefault="00505F06" w:rsidP="00441B6F">
      <w:pPr>
        <w:pStyle w:val="Body"/>
        <w:spacing w:after="0"/>
        <w:rPr>
          <w:rFonts w:ascii="Arial" w:hAnsi="Arial" w:cs="Arial"/>
          <w:i/>
        </w:rPr>
      </w:pPr>
    </w:p>
    <w:p w14:paraId="2EF6F65D" w14:textId="048621A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35620E1" w14:textId="77777777" w:rsidR="00790ADA" w:rsidRPr="00FB3A86" w:rsidRDefault="00790ADA" w:rsidP="00441B6F">
      <w:pPr>
        <w:pStyle w:val="AbstHead"/>
        <w:spacing w:after="0"/>
        <w:jc w:val="both"/>
        <w:rPr>
          <w:rFonts w:ascii="Arial" w:hAnsi="Arial" w:cs="Arial"/>
        </w:rPr>
      </w:pPr>
    </w:p>
    <w:p w14:paraId="704EE87E" w14:textId="259D008E" w:rsidR="00E60A5B" w:rsidRPr="00E60A5B" w:rsidRDefault="00E60A5B" w:rsidP="00E60A5B">
      <w:pPr>
        <w:pStyle w:val="Body"/>
        <w:spacing w:after="0"/>
        <w:rPr>
          <w:rFonts w:ascii="Arial" w:hAnsi="Arial" w:cs="Arial"/>
        </w:rPr>
      </w:pPr>
      <w:r w:rsidRPr="00E159AA">
        <w:rPr>
          <w:rFonts w:ascii="Arial" w:hAnsi="Arial" w:cs="Arial"/>
          <w:i/>
          <w:iCs/>
        </w:rPr>
        <w:t>Sceletium tortuosum</w:t>
      </w:r>
      <w:r w:rsidRPr="00E60A5B">
        <w:rPr>
          <w:rFonts w:ascii="Arial" w:hAnsi="Arial" w:cs="Arial"/>
        </w:rPr>
        <w:t xml:space="preserve"> (L.) N.E.Br. (</w:t>
      </w:r>
      <w:r w:rsidRPr="00E159AA">
        <w:rPr>
          <w:rFonts w:ascii="Arial" w:hAnsi="Arial" w:cs="Arial"/>
          <w:i/>
          <w:iCs/>
        </w:rPr>
        <w:t>S. tortuosum</w:t>
      </w:r>
      <w:r w:rsidRPr="00E60A5B">
        <w:rPr>
          <w:rFonts w:ascii="Arial" w:hAnsi="Arial" w:cs="Arial"/>
        </w:rPr>
        <w:t>) is a succulent plant from South Africa. Traditionally, this plant is mainly masticated, smoked or drank as a tea used for the relief of pains and for euphoric effects (</w:t>
      </w:r>
      <w:r w:rsidR="00990076">
        <w:rPr>
          <w:rFonts w:ascii="Arial" w:hAnsi="Arial" w:cs="Arial"/>
        </w:rPr>
        <w:t>Man</w:t>
      </w:r>
      <w:r w:rsidR="007059BC">
        <w:rPr>
          <w:rFonts w:ascii="Arial" w:hAnsi="Arial" w:cs="Arial"/>
        </w:rPr>
        <w:t>ganyi, 2021</w:t>
      </w:r>
      <w:r w:rsidRPr="00E60A5B">
        <w:rPr>
          <w:rFonts w:ascii="Arial" w:hAnsi="Arial" w:cs="Arial"/>
        </w:rPr>
        <w:t xml:space="preserve">). </w:t>
      </w:r>
      <w:r w:rsidRPr="00E159AA">
        <w:rPr>
          <w:rFonts w:ascii="Arial" w:hAnsi="Arial" w:cs="Arial"/>
          <w:i/>
          <w:iCs/>
        </w:rPr>
        <w:t>S. tortuosum</w:t>
      </w:r>
      <w:r w:rsidRPr="00E60A5B">
        <w:rPr>
          <w:rFonts w:ascii="Arial" w:hAnsi="Arial" w:cs="Arial"/>
        </w:rPr>
        <w:t xml:space="preserve"> extracts have a safe history of use in various peoples and products based on these plant extracts are currently widely </w:t>
      </w:r>
      <w:r w:rsidRPr="00E60A5B">
        <w:rPr>
          <w:rFonts w:ascii="Arial" w:hAnsi="Arial" w:cs="Arial"/>
        </w:rPr>
        <w:lastRenderedPageBreak/>
        <w:t xml:space="preserve">available through the internet. </w:t>
      </w:r>
      <w:r w:rsidRPr="00E159AA">
        <w:rPr>
          <w:rFonts w:ascii="Arial" w:hAnsi="Arial" w:cs="Arial"/>
          <w:i/>
          <w:iCs/>
        </w:rPr>
        <w:t>S. tortuosum</w:t>
      </w:r>
      <w:r w:rsidRPr="00E60A5B">
        <w:rPr>
          <w:rFonts w:ascii="Arial" w:hAnsi="Arial" w:cs="Arial"/>
        </w:rPr>
        <w:t xml:space="preserve"> is currently also investigated for its clinical potential in treating anxiety (</w:t>
      </w:r>
      <w:r w:rsidR="007059BC">
        <w:rPr>
          <w:rFonts w:ascii="Arial" w:hAnsi="Arial" w:cs="Arial"/>
        </w:rPr>
        <w:t>Reay, 2020</w:t>
      </w:r>
      <w:r w:rsidRPr="00E60A5B">
        <w:rPr>
          <w:rFonts w:ascii="Arial" w:hAnsi="Arial" w:cs="Arial"/>
        </w:rPr>
        <w:t>) and depression (</w:t>
      </w:r>
      <w:r w:rsidR="007059BC">
        <w:rPr>
          <w:rFonts w:ascii="Arial" w:hAnsi="Arial" w:cs="Arial"/>
        </w:rPr>
        <w:t xml:space="preserve">Dimpfel, </w:t>
      </w:r>
      <w:r w:rsidR="004C1A25">
        <w:rPr>
          <w:rFonts w:ascii="Arial" w:hAnsi="Arial" w:cs="Arial"/>
        </w:rPr>
        <w:t>2016</w:t>
      </w:r>
      <w:r w:rsidRPr="00E60A5B">
        <w:rPr>
          <w:rFonts w:ascii="Arial" w:hAnsi="Arial" w:cs="Arial"/>
        </w:rPr>
        <w:t>), relieving stress in healthy individuals, and enhancing cognitive functions (</w:t>
      </w:r>
      <w:r w:rsidR="00BE3FDC">
        <w:rPr>
          <w:rFonts w:ascii="Arial" w:hAnsi="Arial" w:cs="Arial"/>
        </w:rPr>
        <w:t>Chiu, 2014</w:t>
      </w:r>
      <w:r w:rsidRPr="00E60A5B">
        <w:rPr>
          <w:rFonts w:ascii="Arial" w:hAnsi="Arial" w:cs="Arial"/>
        </w:rPr>
        <w:t xml:space="preserve">). </w:t>
      </w:r>
      <w:r w:rsidR="006769CC">
        <w:rPr>
          <w:rFonts w:ascii="Arial" w:hAnsi="Arial" w:cs="Arial"/>
        </w:rPr>
        <w:t>“</w:t>
      </w:r>
      <w:r w:rsidRPr="00E60A5B">
        <w:rPr>
          <w:rFonts w:ascii="Arial" w:hAnsi="Arial" w:cs="Arial"/>
        </w:rPr>
        <w:t xml:space="preserve">These pharmacological actions are attributed to its phytochemical constituents referred to as mesembrine-type alkaloids. The crude extracts and commercially available standardized extracts of </w:t>
      </w:r>
      <w:r w:rsidRPr="00E159AA">
        <w:rPr>
          <w:rFonts w:ascii="Arial" w:hAnsi="Arial" w:cs="Arial"/>
          <w:i/>
          <w:iCs/>
        </w:rPr>
        <w:t>S. tortuosum</w:t>
      </w:r>
      <w:r w:rsidRPr="00E60A5B">
        <w:rPr>
          <w:rFonts w:ascii="Arial" w:hAnsi="Arial" w:cs="Arial"/>
        </w:rPr>
        <w:t xml:space="preserve">, like Zembrin® have a wide spectrum of biological activities in </w:t>
      </w:r>
      <w:r w:rsidRPr="00E159AA">
        <w:rPr>
          <w:rFonts w:ascii="Arial" w:hAnsi="Arial" w:cs="Arial"/>
          <w:i/>
          <w:iCs/>
        </w:rPr>
        <w:t>in vitro</w:t>
      </w:r>
      <w:r w:rsidRPr="00E60A5B">
        <w:rPr>
          <w:rFonts w:ascii="Arial" w:hAnsi="Arial" w:cs="Arial"/>
        </w:rPr>
        <w:t xml:space="preserve"> or animal </w:t>
      </w:r>
      <w:r w:rsidRPr="00E159AA">
        <w:rPr>
          <w:rFonts w:ascii="Arial" w:hAnsi="Arial" w:cs="Arial"/>
          <w:i/>
          <w:iCs/>
        </w:rPr>
        <w:t>in vivo</w:t>
      </w:r>
      <w:r w:rsidRPr="00E60A5B">
        <w:rPr>
          <w:rFonts w:ascii="Arial" w:hAnsi="Arial" w:cs="Arial"/>
        </w:rPr>
        <w:t xml:space="preserve"> studies</w:t>
      </w:r>
      <w:r w:rsidR="006769CC">
        <w:rPr>
          <w:rFonts w:ascii="Arial" w:hAnsi="Arial" w:cs="Arial"/>
        </w:rPr>
        <w:t>”</w:t>
      </w:r>
      <w:r w:rsidRPr="00E60A5B">
        <w:rPr>
          <w:rFonts w:ascii="Arial" w:hAnsi="Arial" w:cs="Arial"/>
        </w:rPr>
        <w:t xml:space="preserve"> (</w:t>
      </w:r>
      <w:r w:rsidR="00BE3FDC">
        <w:rPr>
          <w:rFonts w:ascii="Arial" w:hAnsi="Arial" w:cs="Arial"/>
        </w:rPr>
        <w:t>Olan</w:t>
      </w:r>
      <w:r w:rsidR="00847228">
        <w:rPr>
          <w:rFonts w:ascii="Arial" w:hAnsi="Arial" w:cs="Arial"/>
        </w:rPr>
        <w:t>tunji, 2022</w:t>
      </w:r>
      <w:r w:rsidRPr="00E60A5B">
        <w:rPr>
          <w:rFonts w:ascii="Arial" w:hAnsi="Arial" w:cs="Arial"/>
        </w:rPr>
        <w:t xml:space="preserve">). </w:t>
      </w:r>
      <w:r w:rsidR="006769CC">
        <w:rPr>
          <w:rFonts w:ascii="Arial" w:hAnsi="Arial" w:cs="Arial"/>
        </w:rPr>
        <w:t>“</w:t>
      </w:r>
      <w:r w:rsidRPr="00E60A5B">
        <w:rPr>
          <w:rFonts w:ascii="Arial" w:hAnsi="Arial" w:cs="Arial"/>
        </w:rPr>
        <w:t>No specific alkaloid or other component in Zembrin® could be identified as the sole compound causing the antidepressant-like activity</w:t>
      </w:r>
      <w:r w:rsidR="006769CC">
        <w:rPr>
          <w:rFonts w:ascii="Arial" w:hAnsi="Arial" w:cs="Arial"/>
        </w:rPr>
        <w:t>”</w:t>
      </w:r>
      <w:r w:rsidRPr="00E60A5B">
        <w:rPr>
          <w:rFonts w:ascii="Arial" w:hAnsi="Arial" w:cs="Arial"/>
        </w:rPr>
        <w:t xml:space="preserve"> (</w:t>
      </w:r>
      <w:r w:rsidR="00847228">
        <w:rPr>
          <w:rFonts w:ascii="Arial" w:hAnsi="Arial" w:cs="Arial"/>
        </w:rPr>
        <w:t>Gericke, 2024</w:t>
      </w:r>
      <w:r w:rsidRPr="00E60A5B">
        <w:rPr>
          <w:rFonts w:ascii="Arial" w:hAnsi="Arial" w:cs="Arial"/>
        </w:rPr>
        <w:t>).</w:t>
      </w:r>
    </w:p>
    <w:p w14:paraId="1E3A2688" w14:textId="69DFA84C" w:rsidR="00E60A5B" w:rsidRPr="00E60A5B" w:rsidRDefault="00E60A5B" w:rsidP="00E60A5B">
      <w:pPr>
        <w:pStyle w:val="Body"/>
        <w:spacing w:after="0"/>
        <w:rPr>
          <w:rFonts w:ascii="Arial" w:hAnsi="Arial" w:cs="Arial"/>
        </w:rPr>
      </w:pPr>
      <w:r w:rsidRPr="00E60A5B">
        <w:rPr>
          <w:rFonts w:ascii="Arial" w:hAnsi="Arial" w:cs="Arial"/>
        </w:rPr>
        <w:t>Zembrin® was reported to be a potent blocker in serotonin transporter binding assays and exhibited high inhibitory effects on phosphodiesterase- 4, while no cytotoxic effect was reported (</w:t>
      </w:r>
      <w:r w:rsidR="00847228">
        <w:rPr>
          <w:rFonts w:ascii="Arial" w:hAnsi="Arial" w:cs="Arial"/>
        </w:rPr>
        <w:t>Harvey, 2011</w:t>
      </w:r>
      <w:r w:rsidRPr="00E60A5B">
        <w:rPr>
          <w:rFonts w:ascii="Arial" w:hAnsi="Arial" w:cs="Arial"/>
        </w:rPr>
        <w:t xml:space="preserve">). </w:t>
      </w:r>
      <w:r w:rsidR="006769CC">
        <w:rPr>
          <w:rFonts w:ascii="Arial" w:hAnsi="Arial" w:cs="Arial"/>
        </w:rPr>
        <w:t>“</w:t>
      </w:r>
      <w:r w:rsidRPr="00E60A5B">
        <w:rPr>
          <w:rFonts w:ascii="Arial" w:hAnsi="Arial" w:cs="Arial"/>
        </w:rPr>
        <w:t xml:space="preserve">Also, a pharmaco-fMRI study, showed that amygdala reactivity to fearful faces under low perceptual load conditions was attenuated after a single 25 mg dose of Zembrin® in healthy volunteers. These results showed attenuating effects of </w:t>
      </w:r>
      <w:r w:rsidRPr="00E159AA">
        <w:rPr>
          <w:rFonts w:ascii="Arial" w:hAnsi="Arial" w:cs="Arial"/>
          <w:i/>
          <w:iCs/>
        </w:rPr>
        <w:t>S. tortuosum</w:t>
      </w:r>
      <w:r w:rsidRPr="00E60A5B">
        <w:rPr>
          <w:rFonts w:ascii="Arial" w:hAnsi="Arial" w:cs="Arial"/>
        </w:rPr>
        <w:t xml:space="preserve"> on the threat circuitry of the human brain and provide supporting evidence that the dual serotonin reuptake and phosphodiesterase inhibition of Zembrin®</w:t>
      </w:r>
      <w:r w:rsidR="006769CC">
        <w:rPr>
          <w:rFonts w:ascii="Arial" w:hAnsi="Arial" w:cs="Arial"/>
        </w:rPr>
        <w:t>”</w:t>
      </w:r>
      <w:r w:rsidRPr="00E60A5B">
        <w:rPr>
          <w:rFonts w:ascii="Arial" w:hAnsi="Arial" w:cs="Arial"/>
        </w:rPr>
        <w:t xml:space="preserve"> (</w:t>
      </w:r>
      <w:r w:rsidR="009C7487">
        <w:rPr>
          <w:rFonts w:ascii="Arial" w:hAnsi="Arial" w:cs="Arial"/>
        </w:rPr>
        <w:t>Terburg, 2013</w:t>
      </w:r>
      <w:r w:rsidRPr="00E60A5B">
        <w:rPr>
          <w:rFonts w:ascii="Arial" w:hAnsi="Arial" w:cs="Arial"/>
        </w:rPr>
        <w:t>). Although these potential benefits may be attractive from a health perspective, a possible health claim still needs to be substantiated (</w:t>
      </w:r>
      <w:r w:rsidR="009C7487">
        <w:rPr>
          <w:rFonts w:ascii="Arial" w:hAnsi="Arial" w:cs="Arial"/>
        </w:rPr>
        <w:t>Collins, 2022</w:t>
      </w:r>
      <w:r w:rsidRPr="00E60A5B">
        <w:rPr>
          <w:rFonts w:ascii="Arial" w:hAnsi="Arial" w:cs="Arial"/>
        </w:rPr>
        <w:t>).</w:t>
      </w:r>
    </w:p>
    <w:p w14:paraId="37E4F384" w14:textId="26E34C8C" w:rsidR="00E60A5B" w:rsidRPr="00E60A5B" w:rsidRDefault="00E60A5B" w:rsidP="004B11BB">
      <w:pPr>
        <w:pStyle w:val="Body"/>
        <w:spacing w:after="0"/>
        <w:rPr>
          <w:rFonts w:ascii="Arial" w:hAnsi="Arial" w:cs="Arial"/>
        </w:rPr>
      </w:pPr>
      <w:r w:rsidRPr="00E60A5B">
        <w:rPr>
          <w:rFonts w:ascii="Arial" w:hAnsi="Arial" w:cs="Arial"/>
        </w:rPr>
        <w:t>The proprietary standardized and characterized extract Zembrin®, was shown to be safe and well tolerated in pre-clinical studies (</w:t>
      </w:r>
      <w:r w:rsidR="009C7487">
        <w:rPr>
          <w:rFonts w:ascii="Arial" w:hAnsi="Arial" w:cs="Arial"/>
        </w:rPr>
        <w:t>Murbach, 2014</w:t>
      </w:r>
      <w:r w:rsidRPr="00E60A5B">
        <w:rPr>
          <w:rFonts w:ascii="Arial" w:hAnsi="Arial" w:cs="Arial"/>
        </w:rPr>
        <w:t>)</w:t>
      </w:r>
      <w:r w:rsidR="00EA5529">
        <w:rPr>
          <w:rFonts w:ascii="Arial" w:hAnsi="Arial" w:cs="Arial"/>
        </w:rPr>
        <w:t>. These</w:t>
      </w:r>
      <w:r w:rsidRPr="00E60A5B">
        <w:rPr>
          <w:rFonts w:ascii="Arial" w:hAnsi="Arial" w:cs="Arial"/>
        </w:rPr>
        <w:t xml:space="preserve"> includ</w:t>
      </w:r>
      <w:r w:rsidR="00EA5529">
        <w:rPr>
          <w:rFonts w:ascii="Arial" w:hAnsi="Arial" w:cs="Arial"/>
        </w:rPr>
        <w:t>e</w:t>
      </w:r>
      <w:r w:rsidRPr="00E60A5B">
        <w:rPr>
          <w:rFonts w:ascii="Arial" w:hAnsi="Arial" w:cs="Arial"/>
        </w:rPr>
        <w:t xml:space="preserve"> a fourteen-day repeated dose oral toxicity study and a ninety-day repeated dose oral toxicity study in rats. The publication by Murbach et al (</w:t>
      </w:r>
      <w:r w:rsidR="009C7487">
        <w:rPr>
          <w:rFonts w:ascii="Arial" w:hAnsi="Arial" w:cs="Arial"/>
        </w:rPr>
        <w:t>Murbach</w:t>
      </w:r>
      <w:r w:rsidR="001F3374">
        <w:rPr>
          <w:rFonts w:ascii="Arial" w:hAnsi="Arial" w:cs="Arial"/>
        </w:rPr>
        <w:t>,2014</w:t>
      </w:r>
      <w:r w:rsidRPr="00E60A5B">
        <w:rPr>
          <w:rFonts w:ascii="Arial" w:hAnsi="Arial" w:cs="Arial"/>
        </w:rPr>
        <w:t>), is a prequel to the present paper; it is authored essentially by the same affiliations as the present paper text and there is a partly overlap in text used. Zembrin® was also well tolerated by healthy human subjects when provided once daily for 3 months at 8 mg and 25 mg dosages (</w:t>
      </w:r>
      <w:r w:rsidR="001F3374">
        <w:rPr>
          <w:rFonts w:ascii="Arial" w:hAnsi="Arial" w:cs="Arial"/>
        </w:rPr>
        <w:t>Nell, 2013</w:t>
      </w:r>
      <w:r w:rsidRPr="00E60A5B">
        <w:rPr>
          <w:rFonts w:ascii="Arial" w:hAnsi="Arial" w:cs="Arial"/>
        </w:rPr>
        <w:t>).</w:t>
      </w:r>
    </w:p>
    <w:p w14:paraId="05B95E0D" w14:textId="78FC67DB" w:rsidR="00E60A5B" w:rsidRPr="00E60A5B" w:rsidRDefault="00E60A5B" w:rsidP="00B82D82">
      <w:pPr>
        <w:pStyle w:val="Body"/>
        <w:spacing w:after="0"/>
        <w:rPr>
          <w:rFonts w:ascii="Arial" w:hAnsi="Arial" w:cs="Arial"/>
        </w:rPr>
      </w:pPr>
      <w:r w:rsidRPr="00E60A5B">
        <w:rPr>
          <w:rFonts w:ascii="Arial" w:hAnsi="Arial" w:cs="Arial"/>
        </w:rPr>
        <w:t>Still the number of toxicological evaluations of Zembrin® is limited</w:t>
      </w:r>
      <w:r w:rsidR="00EA5529">
        <w:rPr>
          <w:rFonts w:ascii="Arial" w:hAnsi="Arial" w:cs="Arial"/>
        </w:rPr>
        <w:t xml:space="preserve"> while such information is typically required for eg Novel Food applications</w:t>
      </w:r>
      <w:r w:rsidRPr="00E60A5B">
        <w:rPr>
          <w:rFonts w:ascii="Arial" w:hAnsi="Arial" w:cs="Arial"/>
        </w:rPr>
        <w:t xml:space="preserve">. The purpose of this paper is to report on the genotoxic safety of Zembrin® by describing Zembrin®’s effects in a set of three genotoxicity tests according to OECD guidelines and under Good Laboratory Practice: a bacterial reverse mutation assay was conducted following recognized international standards, employing a range of Salmonella typhimurium and Escherichia coli strains to evaluate potential mutagenic effects. (OECD 471). Also an </w:t>
      </w:r>
      <w:r w:rsidRPr="00E159AA">
        <w:rPr>
          <w:rFonts w:ascii="Arial" w:hAnsi="Arial" w:cs="Arial"/>
          <w:i/>
          <w:iCs/>
        </w:rPr>
        <w:t>in vitro</w:t>
      </w:r>
      <w:r w:rsidRPr="00E60A5B">
        <w:rPr>
          <w:rFonts w:ascii="Arial" w:hAnsi="Arial" w:cs="Arial"/>
        </w:rPr>
        <w:t xml:space="preserve"> mammalian cell micronucleus test was performed using L5178Y tk+/- cells to assess chromosomal damage (OECD 487), and in an </w:t>
      </w:r>
      <w:r w:rsidRPr="00E159AA">
        <w:rPr>
          <w:rFonts w:ascii="Arial" w:hAnsi="Arial" w:cs="Arial"/>
          <w:i/>
          <w:iCs/>
        </w:rPr>
        <w:t>in vivo</w:t>
      </w:r>
      <w:r w:rsidRPr="00E60A5B">
        <w:rPr>
          <w:rFonts w:ascii="Arial" w:hAnsi="Arial" w:cs="Arial"/>
        </w:rPr>
        <w:t xml:space="preserve"> mouse micronucleus test involved administering the test substance intravenously, focusing on the analysis of bone marrow cells for genotoxic markers (OECD 474). These tests follow the EFSA Scientific Opinion on genotoxicity testing strategies applicable to food and feed</w:t>
      </w:r>
      <w:r w:rsidR="00582852">
        <w:rPr>
          <w:rFonts w:ascii="Arial" w:hAnsi="Arial" w:cs="Arial"/>
        </w:rPr>
        <w:t xml:space="preserve"> </w:t>
      </w:r>
      <w:r w:rsidRPr="00E60A5B">
        <w:rPr>
          <w:rFonts w:ascii="Arial" w:hAnsi="Arial" w:cs="Arial"/>
        </w:rPr>
        <w:t>safety assessment (</w:t>
      </w:r>
      <w:r w:rsidR="00582852">
        <w:rPr>
          <w:rFonts w:ascii="Arial" w:hAnsi="Arial" w:cs="Arial"/>
        </w:rPr>
        <w:t>EFSA, 2011</w:t>
      </w:r>
      <w:r w:rsidRPr="00E60A5B">
        <w:rPr>
          <w:rFonts w:ascii="Arial" w:hAnsi="Arial" w:cs="Arial"/>
        </w:rPr>
        <w:t>). Also, the European Chemicals Agency (ECHA) provides similar comprehensive guidance on genotoxicity testing strategies, particularly within the framework of the REACH regulation. A key resource is the "Guidance on Information Requirements and Chemical Safety Assessment – Chapter R.7a," which offers detailed information on mutagenicity and genotoxicity testing strategies, including the selection of appropriate test methods and the interpretation of results (https://echa.europa.eu/-/updated-guidance-on-testing-for-mutagenicity).</w:t>
      </w:r>
    </w:p>
    <w:p w14:paraId="45DCCF7A" w14:textId="73556151" w:rsidR="00B01FCD" w:rsidRDefault="00E60A5B" w:rsidP="00C126AD">
      <w:pPr>
        <w:pStyle w:val="Body"/>
        <w:spacing w:after="0"/>
        <w:rPr>
          <w:rFonts w:ascii="Arial" w:hAnsi="Arial" w:cs="Arial"/>
        </w:rPr>
      </w:pPr>
      <w:r w:rsidRPr="00E60A5B">
        <w:rPr>
          <w:rFonts w:ascii="Arial" w:hAnsi="Arial" w:cs="Arial"/>
        </w:rPr>
        <w:t xml:space="preserve">Genotoxic safety reporting in the public domain is </w:t>
      </w:r>
      <w:r w:rsidR="00EA5529">
        <w:rPr>
          <w:rFonts w:ascii="Arial" w:hAnsi="Arial" w:cs="Arial"/>
        </w:rPr>
        <w:t>instrumental</w:t>
      </w:r>
      <w:r w:rsidR="00EA5529" w:rsidRPr="00E60A5B">
        <w:rPr>
          <w:rFonts w:ascii="Arial" w:hAnsi="Arial" w:cs="Arial"/>
        </w:rPr>
        <w:t xml:space="preserve"> </w:t>
      </w:r>
      <w:r w:rsidRPr="00E60A5B">
        <w:rPr>
          <w:rFonts w:ascii="Arial" w:hAnsi="Arial" w:cs="Arial"/>
        </w:rPr>
        <w:t xml:space="preserve">for regulatory purposes like Novel Foods in EU (https://food.ec.europa.eu/safety/novel-food_en) and UK (https://acnfp.food.gov.uk/ACNFPNovelFoodAssessments) and GRAS </w:t>
      </w:r>
      <w:r w:rsidR="00EA5529" w:rsidRPr="00E60A5B">
        <w:rPr>
          <w:rFonts w:ascii="Arial" w:hAnsi="Arial" w:cs="Arial"/>
        </w:rPr>
        <w:t xml:space="preserve">in the USA </w:t>
      </w:r>
      <w:r w:rsidRPr="00E60A5B">
        <w:rPr>
          <w:rFonts w:ascii="Arial" w:hAnsi="Arial" w:cs="Arial"/>
        </w:rPr>
        <w:t>(Generally Recognized As Safe; https://www.fda.gov/food/food-ingredients-packaging/generally</w:t>
      </w:r>
      <w:r w:rsidR="00C41C3A">
        <w:rPr>
          <w:rFonts w:ascii="Arial" w:hAnsi="Arial" w:cs="Arial"/>
        </w:rPr>
        <w:t>-</w:t>
      </w:r>
      <w:r w:rsidRPr="00E60A5B">
        <w:rPr>
          <w:rFonts w:ascii="Arial" w:hAnsi="Arial" w:cs="Arial"/>
        </w:rPr>
        <w:t xml:space="preserve">recognized-safe-gras). </w:t>
      </w:r>
    </w:p>
    <w:p w14:paraId="4310511D" w14:textId="77777777" w:rsidR="00790ADA" w:rsidRPr="00FB3A86" w:rsidRDefault="00790ADA" w:rsidP="00441B6F">
      <w:pPr>
        <w:pStyle w:val="Body"/>
        <w:spacing w:after="0"/>
        <w:rPr>
          <w:rFonts w:ascii="Arial" w:hAnsi="Arial" w:cs="Arial"/>
        </w:rPr>
      </w:pPr>
    </w:p>
    <w:p w14:paraId="64049E8C" w14:textId="436BE081"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04358F9" w14:textId="77777777" w:rsidR="00790ADA" w:rsidRPr="00FB3A86" w:rsidRDefault="00790ADA" w:rsidP="00441B6F">
      <w:pPr>
        <w:pStyle w:val="AbstHead"/>
        <w:spacing w:after="0"/>
        <w:jc w:val="both"/>
        <w:rPr>
          <w:rFonts w:ascii="Arial" w:hAnsi="Arial" w:cs="Arial"/>
        </w:rPr>
      </w:pPr>
    </w:p>
    <w:p w14:paraId="28A822AF" w14:textId="3C6D772A" w:rsidR="00B438E3" w:rsidRDefault="00F44E41" w:rsidP="00A7553E">
      <w:pPr>
        <w:pStyle w:val="Body"/>
        <w:spacing w:after="0"/>
        <w:rPr>
          <w:rFonts w:ascii="Arial" w:hAnsi="Arial" w:cs="Arial"/>
          <w:b/>
          <w:bCs/>
          <w:sz w:val="22"/>
          <w:szCs w:val="22"/>
        </w:rPr>
      </w:pPr>
      <w:r w:rsidRPr="00F44E41">
        <w:rPr>
          <w:rFonts w:ascii="Arial" w:hAnsi="Arial" w:cs="Arial"/>
          <w:b/>
          <w:bCs/>
          <w:sz w:val="22"/>
          <w:szCs w:val="22"/>
        </w:rPr>
        <w:t xml:space="preserve">2.1 </w:t>
      </w:r>
      <w:r w:rsidR="00B438E3" w:rsidRPr="00F44E41">
        <w:rPr>
          <w:rFonts w:ascii="Arial" w:hAnsi="Arial" w:cs="Arial"/>
          <w:b/>
          <w:bCs/>
          <w:sz w:val="22"/>
          <w:szCs w:val="22"/>
        </w:rPr>
        <w:t>Test materials</w:t>
      </w:r>
    </w:p>
    <w:p w14:paraId="2AC3262C" w14:textId="77777777" w:rsidR="00D467EF" w:rsidRPr="00F44E41" w:rsidRDefault="00D467EF" w:rsidP="00A7553E">
      <w:pPr>
        <w:pStyle w:val="Body"/>
        <w:spacing w:after="0"/>
        <w:rPr>
          <w:rFonts w:ascii="Arial" w:hAnsi="Arial" w:cs="Arial"/>
          <w:b/>
          <w:bCs/>
          <w:sz w:val="22"/>
          <w:szCs w:val="22"/>
        </w:rPr>
      </w:pPr>
    </w:p>
    <w:p w14:paraId="55474B05" w14:textId="2227F859" w:rsidR="00B438E3" w:rsidRDefault="00B438E3" w:rsidP="00341221">
      <w:pPr>
        <w:pStyle w:val="Body"/>
        <w:spacing w:after="0"/>
        <w:rPr>
          <w:rFonts w:ascii="Arial" w:hAnsi="Arial" w:cs="Arial"/>
        </w:rPr>
      </w:pPr>
      <w:r w:rsidRPr="00B438E3">
        <w:rPr>
          <w:rFonts w:ascii="Arial" w:hAnsi="Arial" w:cs="Arial"/>
        </w:rPr>
        <w:lastRenderedPageBreak/>
        <w:t xml:space="preserve">The test material was Zembrin® (manufactured by Nektium Pharma, S.L., Calle Las Mimosas 8, Poligono Industrial de Arinaga, 35118 Agüimes, Las Palmas, Gran Canaria, Spain) for HG&amp;H Pharmaceuticals (Pty) Ltd., The Braes, 193 Bryanston Drive, Bryanston 2191, South Africa), a proprietary standardized 2:1 hydroethanolic extract of the dried leaves and stems of </w:t>
      </w:r>
      <w:r w:rsidRPr="00E159AA">
        <w:rPr>
          <w:rFonts w:ascii="Arial" w:hAnsi="Arial" w:cs="Arial"/>
          <w:i/>
          <w:iCs/>
        </w:rPr>
        <w:t>Sceletium tortuosum</w:t>
      </w:r>
      <w:r w:rsidRPr="00B438E3">
        <w:rPr>
          <w:rFonts w:ascii="Arial" w:hAnsi="Arial" w:cs="Arial"/>
        </w:rPr>
        <w:t xml:space="preserve"> and/or </w:t>
      </w:r>
      <w:r w:rsidRPr="00E159AA">
        <w:rPr>
          <w:rFonts w:ascii="Arial" w:hAnsi="Arial" w:cs="Arial"/>
          <w:i/>
          <w:iCs/>
        </w:rPr>
        <w:t>Sceletium crassicaule</w:t>
      </w:r>
      <w:r w:rsidRPr="00B438E3">
        <w:rPr>
          <w:rFonts w:ascii="Arial" w:hAnsi="Arial" w:cs="Arial"/>
        </w:rPr>
        <w:t>. Zembrin® was provided for use as a test article (lot nr SCE0420-2003 for all three assays), along with specifications, certificates of analysis, and material safety data sheets, by HG&amp;H Pharmaceuticals (Pty) Ltd. A brief description of Zembrin® and its manufacturing process is provided in (</w:t>
      </w:r>
      <w:r w:rsidR="003A50B0">
        <w:rPr>
          <w:rFonts w:ascii="Arial" w:hAnsi="Arial" w:cs="Arial"/>
        </w:rPr>
        <w:t>Murbach, 2014</w:t>
      </w:r>
      <w:r w:rsidRPr="00B438E3">
        <w:rPr>
          <w:rFonts w:ascii="Arial" w:hAnsi="Arial" w:cs="Arial"/>
        </w:rPr>
        <w:t>).</w:t>
      </w:r>
    </w:p>
    <w:p w14:paraId="726F2F5E" w14:textId="77777777" w:rsidR="00EA5529" w:rsidRPr="00B438E3" w:rsidRDefault="00EA5529" w:rsidP="00341221">
      <w:pPr>
        <w:pStyle w:val="Body"/>
        <w:spacing w:after="0"/>
        <w:rPr>
          <w:rFonts w:ascii="Arial" w:hAnsi="Arial" w:cs="Arial"/>
        </w:rPr>
      </w:pPr>
    </w:p>
    <w:p w14:paraId="0E7E8497" w14:textId="0683AD65" w:rsidR="00341221" w:rsidRDefault="00B438E3" w:rsidP="00D467EF">
      <w:pPr>
        <w:pStyle w:val="Body"/>
        <w:spacing w:after="0"/>
        <w:rPr>
          <w:rFonts w:ascii="Arial" w:hAnsi="Arial" w:cs="Arial"/>
        </w:rPr>
      </w:pPr>
      <w:r w:rsidRPr="00B438E3">
        <w:rPr>
          <w:rFonts w:ascii="Arial" w:hAnsi="Arial" w:cs="Arial"/>
        </w:rPr>
        <w:t>The final product – Zembrin® – is a food-grade, non-GMO, certified allergen-free and BSE free product (no animal derivatives), is soluble in water and is standardized to an alkaloid content of 0.35– 0.45% w/w. The relative amounts of major alkaloids as determined by HPLC-DAD are: mesembrenone + mesembrenol ≥ 60%, mesembrine &lt;20% and mesembranol &gt;5%. The chemical structures of the active alkaloids are provided in (</w:t>
      </w:r>
      <w:r w:rsidR="003A50B0">
        <w:rPr>
          <w:rFonts w:ascii="Arial" w:hAnsi="Arial" w:cs="Arial"/>
        </w:rPr>
        <w:t>Murbach, 2014</w:t>
      </w:r>
      <w:r w:rsidRPr="00B438E3">
        <w:rPr>
          <w:rFonts w:ascii="Arial" w:hAnsi="Arial" w:cs="Arial"/>
        </w:rPr>
        <w:t>). Compositional analyses have identified the major constituents of Zembrin® to be carbohydrates, ash, protein, and fatty acids. Minor constituents include alkaloids and minerals. The compositional analysis of the product used in these three studies are shown in Table 1.</w:t>
      </w:r>
    </w:p>
    <w:p w14:paraId="70F1631D" w14:textId="77777777" w:rsidR="00F371D6" w:rsidRDefault="00F371D6" w:rsidP="00D467EF">
      <w:pPr>
        <w:pStyle w:val="Body"/>
        <w:spacing w:after="0"/>
        <w:rPr>
          <w:rFonts w:ascii="Arial" w:hAnsi="Arial" w:cs="Arial"/>
        </w:rPr>
      </w:pPr>
    </w:p>
    <w:p w14:paraId="45F71B00" w14:textId="7811F425" w:rsidR="00945A96" w:rsidRPr="007706A5" w:rsidRDefault="007706A5" w:rsidP="007706A5">
      <w:pPr>
        <w:pStyle w:val="Body"/>
        <w:rPr>
          <w:rFonts w:ascii="Arial" w:hAnsi="Arial" w:cs="Arial"/>
          <w:b/>
          <w:bCs/>
        </w:rPr>
      </w:pPr>
      <w:r w:rsidRPr="007706A5">
        <w:rPr>
          <w:rFonts w:ascii="Arial" w:hAnsi="Arial" w:cs="Arial"/>
          <w:b/>
          <w:bCs/>
        </w:rPr>
        <w:t>Table 1</w:t>
      </w:r>
      <w:r w:rsidR="00FD52EA">
        <w:rPr>
          <w:rFonts w:ascii="Arial" w:hAnsi="Arial" w:cs="Arial"/>
          <w:b/>
          <w:bCs/>
        </w:rPr>
        <w:t>.</w:t>
      </w:r>
      <w:r>
        <w:rPr>
          <w:rFonts w:ascii="Arial" w:hAnsi="Arial" w:cs="Arial"/>
          <w:b/>
          <w:bCs/>
        </w:rPr>
        <w:tab/>
      </w:r>
      <w:r w:rsidRPr="007706A5">
        <w:rPr>
          <w:rFonts w:ascii="Arial" w:hAnsi="Arial" w:cs="Arial"/>
          <w:b/>
          <w:bCs/>
        </w:rPr>
        <w:t xml:space="preserve">Composition of Zembrin® extract of </w:t>
      </w:r>
      <w:r w:rsidRPr="00E159AA">
        <w:rPr>
          <w:rFonts w:ascii="Arial" w:hAnsi="Arial" w:cs="Arial"/>
          <w:b/>
          <w:bCs/>
          <w:i/>
          <w:iCs/>
        </w:rPr>
        <w:t>Sceletium tortuosum</w:t>
      </w:r>
    </w:p>
    <w:tbl>
      <w:tblPr>
        <w:tblStyle w:val="TableGrid"/>
        <w:tblW w:w="5722" w:type="dxa"/>
        <w:jc w:val="center"/>
        <w:tblLook w:val="04A0" w:firstRow="1" w:lastRow="0" w:firstColumn="1" w:lastColumn="0" w:noHBand="0" w:noVBand="1"/>
      </w:tblPr>
      <w:tblGrid>
        <w:gridCol w:w="2858"/>
        <w:gridCol w:w="2864"/>
      </w:tblGrid>
      <w:tr w:rsidR="00335D98" w:rsidRPr="00335D98" w14:paraId="39982F55" w14:textId="77777777" w:rsidTr="00FD52EA">
        <w:trPr>
          <w:trHeight w:hRule="exact" w:val="397"/>
          <w:jc w:val="center"/>
        </w:trPr>
        <w:tc>
          <w:tcPr>
            <w:tcW w:w="0" w:type="auto"/>
            <w:tcBorders>
              <w:top w:val="single" w:sz="4" w:space="0" w:color="auto"/>
              <w:left w:val="single" w:sz="4" w:space="0" w:color="auto"/>
              <w:bottom w:val="single" w:sz="4" w:space="0" w:color="auto"/>
              <w:right w:val="single" w:sz="4" w:space="0" w:color="auto"/>
            </w:tcBorders>
          </w:tcPr>
          <w:p w14:paraId="3F7228C6" w14:textId="77777777" w:rsidR="00335D98" w:rsidRPr="00AC2C77" w:rsidRDefault="00335D98" w:rsidP="007A378D">
            <w:pPr>
              <w:spacing w:line="480" w:lineRule="auto"/>
              <w:jc w:val="center"/>
              <w:rPr>
                <w:rFonts w:ascii="Arial" w:hAnsi="Arial" w:cs="Arial"/>
                <w:b/>
                <w:bCs/>
                <w:sz w:val="20"/>
                <w:szCs w:val="20"/>
                <w:lang w:val="en-GB"/>
              </w:rPr>
            </w:pPr>
            <w:r w:rsidRPr="00AC2C77">
              <w:rPr>
                <w:rFonts w:ascii="Arial" w:hAnsi="Arial" w:cs="Arial"/>
                <w:b/>
                <w:bCs/>
                <w:sz w:val="20"/>
                <w:szCs w:val="20"/>
                <w:lang w:val="en-GB"/>
              </w:rPr>
              <w:t>Analysis</w:t>
            </w:r>
          </w:p>
        </w:tc>
        <w:tc>
          <w:tcPr>
            <w:tcW w:w="0" w:type="auto"/>
            <w:tcBorders>
              <w:top w:val="single" w:sz="4" w:space="0" w:color="auto"/>
              <w:left w:val="single" w:sz="4" w:space="0" w:color="auto"/>
              <w:bottom w:val="single" w:sz="4" w:space="0" w:color="auto"/>
              <w:right w:val="single" w:sz="4" w:space="0" w:color="auto"/>
            </w:tcBorders>
          </w:tcPr>
          <w:p w14:paraId="19930E4C" w14:textId="77777777" w:rsidR="00335D98" w:rsidRPr="00AC2C77" w:rsidRDefault="00335D98" w:rsidP="007A378D">
            <w:pPr>
              <w:spacing w:line="480" w:lineRule="auto"/>
              <w:jc w:val="center"/>
              <w:rPr>
                <w:rFonts w:ascii="Arial" w:hAnsi="Arial" w:cs="Arial"/>
                <w:b/>
                <w:bCs/>
                <w:sz w:val="20"/>
                <w:szCs w:val="20"/>
              </w:rPr>
            </w:pPr>
            <w:r w:rsidRPr="00AC2C77">
              <w:rPr>
                <w:rFonts w:ascii="Arial" w:hAnsi="Arial" w:cs="Arial"/>
                <w:b/>
                <w:bCs/>
                <w:sz w:val="20"/>
                <w:szCs w:val="20"/>
                <w:lang w:val="en-GB"/>
              </w:rPr>
              <w:t>Result (% dry weight</w:t>
            </w:r>
            <w:r w:rsidRPr="00AC2C77">
              <w:rPr>
                <w:rFonts w:ascii="Arial" w:hAnsi="Arial" w:cs="Arial"/>
                <w:b/>
                <w:bCs/>
                <w:sz w:val="20"/>
                <w:szCs w:val="20"/>
              </w:rPr>
              <w:t>)</w:t>
            </w:r>
          </w:p>
        </w:tc>
      </w:tr>
      <w:tr w:rsidR="00335D98" w:rsidRPr="00335D98" w14:paraId="6D72B31C" w14:textId="77777777" w:rsidTr="00FD52EA">
        <w:trPr>
          <w:trHeight w:hRule="exact" w:val="397"/>
          <w:jc w:val="center"/>
        </w:trPr>
        <w:tc>
          <w:tcPr>
            <w:tcW w:w="0" w:type="auto"/>
            <w:tcBorders>
              <w:top w:val="single" w:sz="4" w:space="0" w:color="auto"/>
            </w:tcBorders>
          </w:tcPr>
          <w:p w14:paraId="1E5CB2C9" w14:textId="77777777" w:rsidR="00335D98" w:rsidRPr="00335D98" w:rsidRDefault="00335D98" w:rsidP="007A378D">
            <w:pPr>
              <w:spacing w:line="480" w:lineRule="auto"/>
              <w:rPr>
                <w:rFonts w:ascii="Arial" w:hAnsi="Arial" w:cs="Arial"/>
                <w:sz w:val="20"/>
                <w:szCs w:val="20"/>
                <w:lang w:val="en-GB"/>
              </w:rPr>
            </w:pPr>
            <w:r w:rsidRPr="00335D98">
              <w:rPr>
                <w:rFonts w:ascii="Arial" w:hAnsi="Arial" w:cs="Arial"/>
                <w:sz w:val="20"/>
                <w:szCs w:val="20"/>
                <w:lang w:val="en-GB"/>
              </w:rPr>
              <w:t>Moisture</w:t>
            </w:r>
          </w:p>
        </w:tc>
        <w:tc>
          <w:tcPr>
            <w:tcW w:w="0" w:type="auto"/>
            <w:tcBorders>
              <w:top w:val="single" w:sz="4" w:space="0" w:color="auto"/>
            </w:tcBorders>
          </w:tcPr>
          <w:p w14:paraId="654399DD"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3.65</w:t>
            </w:r>
          </w:p>
        </w:tc>
      </w:tr>
      <w:tr w:rsidR="00335D98" w:rsidRPr="00335D98" w14:paraId="5130B3E6" w14:textId="77777777" w:rsidTr="00FD52EA">
        <w:trPr>
          <w:trHeight w:hRule="exact" w:val="397"/>
          <w:jc w:val="center"/>
        </w:trPr>
        <w:tc>
          <w:tcPr>
            <w:tcW w:w="0" w:type="auto"/>
          </w:tcPr>
          <w:p w14:paraId="644E34BA" w14:textId="77777777" w:rsidR="00335D98" w:rsidRPr="00335D98" w:rsidRDefault="00335D98" w:rsidP="007A378D">
            <w:pPr>
              <w:spacing w:line="480" w:lineRule="auto"/>
              <w:rPr>
                <w:rFonts w:ascii="Arial" w:hAnsi="Arial" w:cs="Arial"/>
                <w:sz w:val="20"/>
                <w:szCs w:val="20"/>
                <w:lang w:val="en-GB"/>
              </w:rPr>
            </w:pPr>
            <w:r w:rsidRPr="00335D98">
              <w:rPr>
                <w:rFonts w:ascii="Arial" w:hAnsi="Arial" w:cs="Arial"/>
                <w:sz w:val="20"/>
                <w:szCs w:val="20"/>
                <w:lang w:val="en-GB"/>
              </w:rPr>
              <w:t>Maltodextrin</w:t>
            </w:r>
          </w:p>
        </w:tc>
        <w:tc>
          <w:tcPr>
            <w:tcW w:w="0" w:type="auto"/>
          </w:tcPr>
          <w:p w14:paraId="2749B1A4"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&lt;70</w:t>
            </w:r>
          </w:p>
        </w:tc>
      </w:tr>
      <w:tr w:rsidR="00335D98" w:rsidRPr="00335D98" w14:paraId="0906360E" w14:textId="77777777" w:rsidTr="00FD52EA">
        <w:trPr>
          <w:trHeight w:hRule="exact" w:val="397"/>
          <w:jc w:val="center"/>
        </w:trPr>
        <w:tc>
          <w:tcPr>
            <w:tcW w:w="0" w:type="auto"/>
          </w:tcPr>
          <w:p w14:paraId="547257CB" w14:textId="77777777" w:rsidR="00335D98" w:rsidRPr="00335D98" w:rsidRDefault="00335D98" w:rsidP="007A378D">
            <w:pPr>
              <w:spacing w:line="480" w:lineRule="auto"/>
              <w:rPr>
                <w:rFonts w:ascii="Arial" w:hAnsi="Arial" w:cs="Arial"/>
                <w:sz w:val="20"/>
                <w:szCs w:val="20"/>
                <w:lang w:val="en-GB"/>
              </w:rPr>
            </w:pPr>
            <w:r w:rsidRPr="00335D98">
              <w:rPr>
                <w:rFonts w:ascii="Arial" w:hAnsi="Arial" w:cs="Arial"/>
                <w:sz w:val="20"/>
                <w:szCs w:val="20"/>
                <w:lang w:val="en-GB"/>
              </w:rPr>
              <w:t>Silicon dioxide</w:t>
            </w:r>
          </w:p>
        </w:tc>
        <w:tc>
          <w:tcPr>
            <w:tcW w:w="0" w:type="auto"/>
          </w:tcPr>
          <w:p w14:paraId="419EED66"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&lt;2</w:t>
            </w:r>
          </w:p>
        </w:tc>
      </w:tr>
      <w:tr w:rsidR="00335D98" w:rsidRPr="00335D98" w14:paraId="7A95DF41" w14:textId="77777777" w:rsidTr="00FD52EA">
        <w:trPr>
          <w:trHeight w:hRule="exact" w:val="397"/>
          <w:jc w:val="center"/>
        </w:trPr>
        <w:tc>
          <w:tcPr>
            <w:tcW w:w="0" w:type="auto"/>
          </w:tcPr>
          <w:p w14:paraId="4E545BF3" w14:textId="77777777" w:rsidR="00335D98" w:rsidRPr="00335D98" w:rsidRDefault="00335D98" w:rsidP="007A378D">
            <w:pPr>
              <w:spacing w:line="480" w:lineRule="auto"/>
              <w:rPr>
                <w:rFonts w:ascii="Arial" w:hAnsi="Arial" w:cs="Arial"/>
                <w:sz w:val="20"/>
                <w:szCs w:val="20"/>
                <w:lang w:val="en-GB"/>
              </w:rPr>
            </w:pPr>
            <w:r w:rsidRPr="00335D98">
              <w:rPr>
                <w:rFonts w:ascii="Arial" w:hAnsi="Arial" w:cs="Arial"/>
                <w:sz w:val="20"/>
                <w:szCs w:val="20"/>
                <w:lang w:val="en-GB"/>
              </w:rPr>
              <w:t>Total alkaloids</w:t>
            </w:r>
          </w:p>
        </w:tc>
        <w:tc>
          <w:tcPr>
            <w:tcW w:w="0" w:type="auto"/>
          </w:tcPr>
          <w:p w14:paraId="15586135"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0.433</w:t>
            </w:r>
          </w:p>
        </w:tc>
      </w:tr>
      <w:tr w:rsidR="00335D98" w:rsidRPr="00335D98" w14:paraId="37C2456F" w14:textId="77777777" w:rsidTr="00FD52EA">
        <w:trPr>
          <w:trHeight w:hRule="exact" w:val="397"/>
          <w:jc w:val="center"/>
        </w:trPr>
        <w:tc>
          <w:tcPr>
            <w:tcW w:w="0" w:type="auto"/>
          </w:tcPr>
          <w:p w14:paraId="62A2B8DF" w14:textId="77777777" w:rsidR="00335D98" w:rsidRPr="00335D98" w:rsidRDefault="00335D98" w:rsidP="007A378D">
            <w:pPr>
              <w:spacing w:line="480" w:lineRule="auto"/>
              <w:rPr>
                <w:rFonts w:ascii="Arial" w:hAnsi="Arial" w:cs="Arial"/>
                <w:sz w:val="20"/>
                <w:szCs w:val="20"/>
                <w:lang w:val="en-GB"/>
              </w:rPr>
            </w:pPr>
          </w:p>
        </w:tc>
        <w:tc>
          <w:tcPr>
            <w:tcW w:w="0" w:type="auto"/>
          </w:tcPr>
          <w:p w14:paraId="179B3162" w14:textId="77777777" w:rsidR="00335D98" w:rsidRPr="00AC2C77" w:rsidRDefault="00335D98" w:rsidP="007A378D">
            <w:pPr>
              <w:spacing w:line="480" w:lineRule="auto"/>
              <w:jc w:val="center"/>
              <w:rPr>
                <w:rFonts w:ascii="Arial" w:hAnsi="Arial" w:cs="Arial"/>
                <w:b/>
                <w:bCs/>
                <w:sz w:val="20"/>
                <w:szCs w:val="20"/>
                <w:lang w:val="en-GB"/>
              </w:rPr>
            </w:pPr>
            <w:r w:rsidRPr="00AC2C77">
              <w:rPr>
                <w:rFonts w:ascii="Arial" w:hAnsi="Arial" w:cs="Arial"/>
                <w:b/>
                <w:bCs/>
                <w:sz w:val="20"/>
                <w:szCs w:val="20"/>
                <w:lang w:val="en-GB"/>
              </w:rPr>
              <w:t>Result (% of total alkaloids)</w:t>
            </w:r>
          </w:p>
        </w:tc>
      </w:tr>
      <w:tr w:rsidR="00335D98" w:rsidRPr="00335D98" w14:paraId="5EF915C7" w14:textId="77777777" w:rsidTr="00FD52EA">
        <w:trPr>
          <w:trHeight w:hRule="exact" w:val="397"/>
          <w:jc w:val="center"/>
        </w:trPr>
        <w:tc>
          <w:tcPr>
            <w:tcW w:w="0" w:type="auto"/>
          </w:tcPr>
          <w:p w14:paraId="32EE7C15" w14:textId="77777777" w:rsidR="00335D98" w:rsidRPr="00335D98" w:rsidRDefault="00335D98" w:rsidP="007A378D">
            <w:pPr>
              <w:spacing w:line="480" w:lineRule="auto"/>
              <w:rPr>
                <w:rFonts w:ascii="Arial" w:hAnsi="Arial" w:cs="Arial"/>
                <w:sz w:val="20"/>
                <w:szCs w:val="20"/>
                <w:lang w:val="en-GB"/>
              </w:rPr>
            </w:pPr>
            <w:r w:rsidRPr="00335D98">
              <w:rPr>
                <w:rFonts w:ascii="Arial" w:hAnsi="Arial" w:cs="Arial"/>
                <w:sz w:val="20"/>
                <w:szCs w:val="20"/>
                <w:lang w:val="en-GB"/>
              </w:rPr>
              <w:t>Mesembrone + mesembrenol</w:t>
            </w:r>
          </w:p>
        </w:tc>
        <w:tc>
          <w:tcPr>
            <w:tcW w:w="0" w:type="auto"/>
          </w:tcPr>
          <w:p w14:paraId="021AF36C"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83.58</w:t>
            </w:r>
          </w:p>
        </w:tc>
      </w:tr>
      <w:tr w:rsidR="00335D98" w:rsidRPr="00335D98" w14:paraId="58CA5E84" w14:textId="77777777" w:rsidTr="00FD52EA">
        <w:trPr>
          <w:trHeight w:hRule="exact" w:val="397"/>
          <w:jc w:val="center"/>
        </w:trPr>
        <w:tc>
          <w:tcPr>
            <w:tcW w:w="0" w:type="auto"/>
          </w:tcPr>
          <w:p w14:paraId="14C55F32" w14:textId="77777777" w:rsidR="00335D98" w:rsidRPr="00335D98" w:rsidRDefault="00335D98" w:rsidP="007A378D">
            <w:pPr>
              <w:spacing w:line="480" w:lineRule="auto"/>
              <w:rPr>
                <w:rFonts w:ascii="Arial" w:hAnsi="Arial" w:cs="Arial"/>
                <w:sz w:val="20"/>
                <w:szCs w:val="20"/>
                <w:lang w:val="en-GB"/>
              </w:rPr>
            </w:pPr>
            <w:r w:rsidRPr="00335D98">
              <w:rPr>
                <w:rFonts w:ascii="Arial" w:hAnsi="Arial" w:cs="Arial"/>
                <w:sz w:val="20"/>
                <w:szCs w:val="20"/>
                <w:lang w:val="en-GB"/>
              </w:rPr>
              <w:t>Mesembrine</w:t>
            </w:r>
          </w:p>
        </w:tc>
        <w:tc>
          <w:tcPr>
            <w:tcW w:w="0" w:type="auto"/>
          </w:tcPr>
          <w:p w14:paraId="72E1BADB"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4.48</w:t>
            </w:r>
          </w:p>
        </w:tc>
      </w:tr>
      <w:tr w:rsidR="00335D98" w:rsidRPr="00335D98" w14:paraId="1533021C" w14:textId="77777777" w:rsidTr="00FD52EA">
        <w:trPr>
          <w:trHeight w:hRule="exact" w:val="397"/>
          <w:jc w:val="center"/>
        </w:trPr>
        <w:tc>
          <w:tcPr>
            <w:tcW w:w="0" w:type="auto"/>
          </w:tcPr>
          <w:p w14:paraId="6698CAA3" w14:textId="77777777" w:rsidR="00335D98" w:rsidRPr="00335D98" w:rsidRDefault="00335D98" w:rsidP="007A378D">
            <w:pPr>
              <w:spacing w:line="480" w:lineRule="auto"/>
              <w:rPr>
                <w:rFonts w:ascii="Arial" w:hAnsi="Arial" w:cs="Arial"/>
                <w:sz w:val="20"/>
                <w:szCs w:val="20"/>
                <w:lang w:val="en-GB"/>
              </w:rPr>
            </w:pPr>
            <w:r w:rsidRPr="00335D98">
              <w:rPr>
                <w:rFonts w:ascii="Arial" w:hAnsi="Arial" w:cs="Arial"/>
                <w:sz w:val="20"/>
                <w:szCs w:val="20"/>
                <w:lang w:val="en-GB"/>
              </w:rPr>
              <w:t>Mesembranol</w:t>
            </w:r>
          </w:p>
        </w:tc>
        <w:tc>
          <w:tcPr>
            <w:tcW w:w="0" w:type="auto"/>
          </w:tcPr>
          <w:p w14:paraId="0EA2C382"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11.95</w:t>
            </w:r>
          </w:p>
        </w:tc>
      </w:tr>
      <w:tr w:rsidR="00335D98" w:rsidRPr="00335D98" w14:paraId="21ADEE63" w14:textId="77777777" w:rsidTr="00FD52EA">
        <w:trPr>
          <w:trHeight w:hRule="exact" w:val="397"/>
          <w:jc w:val="center"/>
        </w:trPr>
        <w:tc>
          <w:tcPr>
            <w:tcW w:w="0" w:type="auto"/>
          </w:tcPr>
          <w:p w14:paraId="60E4A245" w14:textId="77777777" w:rsidR="00335D98" w:rsidRPr="00335D98" w:rsidRDefault="00335D98" w:rsidP="007A378D">
            <w:pPr>
              <w:spacing w:line="480" w:lineRule="auto"/>
              <w:rPr>
                <w:rFonts w:ascii="Arial" w:hAnsi="Arial" w:cs="Arial"/>
                <w:sz w:val="20"/>
                <w:szCs w:val="20"/>
                <w:lang w:val="en-GB"/>
              </w:rPr>
            </w:pPr>
          </w:p>
        </w:tc>
        <w:tc>
          <w:tcPr>
            <w:tcW w:w="0" w:type="auto"/>
          </w:tcPr>
          <w:p w14:paraId="3E321073" w14:textId="77777777" w:rsidR="00335D98" w:rsidRPr="00AC2C77" w:rsidRDefault="00335D98" w:rsidP="007A378D">
            <w:pPr>
              <w:spacing w:line="480" w:lineRule="auto"/>
              <w:jc w:val="center"/>
              <w:rPr>
                <w:rFonts w:ascii="Arial" w:hAnsi="Arial" w:cs="Arial"/>
                <w:b/>
                <w:bCs/>
                <w:sz w:val="20"/>
                <w:szCs w:val="20"/>
                <w:lang w:val="en-GB"/>
              </w:rPr>
            </w:pPr>
            <w:r w:rsidRPr="00AC2C77">
              <w:rPr>
                <w:rFonts w:ascii="Arial" w:hAnsi="Arial" w:cs="Arial"/>
                <w:b/>
                <w:bCs/>
                <w:sz w:val="20"/>
                <w:szCs w:val="20"/>
                <w:lang w:val="en-GB"/>
              </w:rPr>
              <w:t>Result (ppm</w:t>
            </w:r>
            <w:r w:rsidRPr="00AC2C77">
              <w:rPr>
                <w:rFonts w:ascii="Arial" w:hAnsi="Arial" w:cs="Arial"/>
                <w:b/>
                <w:bCs/>
                <w:sz w:val="20"/>
                <w:szCs w:val="20"/>
              </w:rPr>
              <w:t>)</w:t>
            </w:r>
          </w:p>
        </w:tc>
      </w:tr>
      <w:tr w:rsidR="00335D98" w:rsidRPr="00335D98" w14:paraId="0510CF6A" w14:textId="77777777" w:rsidTr="00FD52EA">
        <w:trPr>
          <w:trHeight w:hRule="exact" w:val="397"/>
          <w:jc w:val="center"/>
        </w:trPr>
        <w:tc>
          <w:tcPr>
            <w:tcW w:w="0" w:type="auto"/>
          </w:tcPr>
          <w:p w14:paraId="289F00F1" w14:textId="77777777" w:rsidR="00335D98" w:rsidRPr="00335D98" w:rsidRDefault="00335D98" w:rsidP="007A378D">
            <w:pPr>
              <w:spacing w:line="480" w:lineRule="auto"/>
              <w:rPr>
                <w:rFonts w:ascii="Arial" w:hAnsi="Arial" w:cs="Arial"/>
                <w:sz w:val="20"/>
                <w:szCs w:val="20"/>
                <w:lang w:val="en-GB"/>
              </w:rPr>
            </w:pPr>
            <w:r w:rsidRPr="00335D98">
              <w:rPr>
                <w:rFonts w:ascii="Arial" w:hAnsi="Arial" w:cs="Arial"/>
                <w:sz w:val="20"/>
                <w:szCs w:val="20"/>
                <w:lang w:val="en-GB"/>
              </w:rPr>
              <w:t>Arsenic</w:t>
            </w:r>
          </w:p>
        </w:tc>
        <w:tc>
          <w:tcPr>
            <w:tcW w:w="0" w:type="auto"/>
          </w:tcPr>
          <w:p w14:paraId="76F3E122"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0.14</w:t>
            </w:r>
          </w:p>
        </w:tc>
      </w:tr>
      <w:tr w:rsidR="00335D98" w:rsidRPr="00335D98" w14:paraId="223710A4" w14:textId="77777777" w:rsidTr="00FD52EA">
        <w:trPr>
          <w:trHeight w:hRule="exact" w:val="397"/>
          <w:jc w:val="center"/>
        </w:trPr>
        <w:tc>
          <w:tcPr>
            <w:tcW w:w="0" w:type="auto"/>
          </w:tcPr>
          <w:p w14:paraId="70F1C4EF" w14:textId="77777777" w:rsidR="00335D98" w:rsidRPr="00335D98" w:rsidRDefault="00335D98" w:rsidP="007A378D">
            <w:pPr>
              <w:spacing w:line="480" w:lineRule="auto"/>
              <w:rPr>
                <w:rFonts w:ascii="Arial" w:hAnsi="Arial" w:cs="Arial"/>
                <w:sz w:val="20"/>
                <w:szCs w:val="20"/>
                <w:lang w:val="en-GB"/>
              </w:rPr>
            </w:pPr>
            <w:r w:rsidRPr="00335D98">
              <w:rPr>
                <w:rFonts w:ascii="Arial" w:hAnsi="Arial" w:cs="Arial"/>
                <w:sz w:val="20"/>
                <w:szCs w:val="20"/>
                <w:lang w:val="en-GB"/>
              </w:rPr>
              <w:t>Lead</w:t>
            </w:r>
          </w:p>
        </w:tc>
        <w:tc>
          <w:tcPr>
            <w:tcW w:w="0" w:type="auto"/>
          </w:tcPr>
          <w:p w14:paraId="061D0435"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0.082</w:t>
            </w:r>
          </w:p>
        </w:tc>
      </w:tr>
      <w:tr w:rsidR="00335D98" w:rsidRPr="00335D98" w14:paraId="4E81F95A" w14:textId="77777777" w:rsidTr="00FD52EA">
        <w:trPr>
          <w:trHeight w:hRule="exact" w:val="397"/>
          <w:jc w:val="center"/>
        </w:trPr>
        <w:tc>
          <w:tcPr>
            <w:tcW w:w="0" w:type="auto"/>
          </w:tcPr>
          <w:p w14:paraId="35861D93" w14:textId="77777777" w:rsidR="00335D98" w:rsidRPr="00335D98" w:rsidRDefault="00335D98" w:rsidP="007A378D">
            <w:pPr>
              <w:spacing w:line="480" w:lineRule="auto"/>
              <w:rPr>
                <w:rFonts w:ascii="Arial" w:hAnsi="Arial" w:cs="Arial"/>
                <w:sz w:val="20"/>
                <w:szCs w:val="20"/>
                <w:lang w:val="en-GB"/>
              </w:rPr>
            </w:pPr>
            <w:r w:rsidRPr="00335D98">
              <w:rPr>
                <w:rFonts w:ascii="Arial" w:hAnsi="Arial" w:cs="Arial"/>
                <w:sz w:val="20"/>
                <w:szCs w:val="20"/>
                <w:lang w:val="en-GB"/>
              </w:rPr>
              <w:t>Cadmium</w:t>
            </w:r>
          </w:p>
        </w:tc>
        <w:tc>
          <w:tcPr>
            <w:tcW w:w="0" w:type="auto"/>
          </w:tcPr>
          <w:p w14:paraId="75295A81"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&lt;0.01</w:t>
            </w:r>
          </w:p>
        </w:tc>
      </w:tr>
      <w:tr w:rsidR="00335D98" w:rsidRPr="00335D98" w14:paraId="37B251FA" w14:textId="77777777" w:rsidTr="00FD52EA">
        <w:trPr>
          <w:trHeight w:hRule="exact" w:val="397"/>
          <w:jc w:val="center"/>
        </w:trPr>
        <w:tc>
          <w:tcPr>
            <w:tcW w:w="0" w:type="auto"/>
          </w:tcPr>
          <w:p w14:paraId="6B47E083" w14:textId="77777777" w:rsidR="00335D98" w:rsidRPr="00335D98" w:rsidRDefault="00335D98" w:rsidP="007A378D">
            <w:pPr>
              <w:spacing w:line="480" w:lineRule="auto"/>
              <w:rPr>
                <w:rFonts w:ascii="Arial" w:hAnsi="Arial" w:cs="Arial"/>
                <w:sz w:val="20"/>
                <w:szCs w:val="20"/>
                <w:lang w:val="en-GB"/>
              </w:rPr>
            </w:pPr>
            <w:r w:rsidRPr="00335D98">
              <w:rPr>
                <w:rFonts w:ascii="Arial" w:hAnsi="Arial" w:cs="Arial"/>
                <w:sz w:val="20"/>
                <w:szCs w:val="20"/>
                <w:lang w:val="en-GB"/>
              </w:rPr>
              <w:t>Mercury</w:t>
            </w:r>
          </w:p>
        </w:tc>
        <w:tc>
          <w:tcPr>
            <w:tcW w:w="0" w:type="auto"/>
          </w:tcPr>
          <w:p w14:paraId="3F7CF43B"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&lt;0.005</w:t>
            </w:r>
          </w:p>
        </w:tc>
      </w:tr>
      <w:tr w:rsidR="00335D98" w:rsidRPr="00335D98" w14:paraId="3EDBCD0C" w14:textId="77777777" w:rsidTr="00FD52EA">
        <w:trPr>
          <w:trHeight w:hRule="exact" w:val="397"/>
          <w:jc w:val="center"/>
        </w:trPr>
        <w:tc>
          <w:tcPr>
            <w:tcW w:w="0" w:type="auto"/>
          </w:tcPr>
          <w:p w14:paraId="4EFFB5CB" w14:textId="77777777" w:rsidR="00335D98" w:rsidRPr="00335D98" w:rsidRDefault="00335D98" w:rsidP="007A378D">
            <w:pPr>
              <w:spacing w:line="480" w:lineRule="auto"/>
              <w:rPr>
                <w:rFonts w:ascii="Arial" w:hAnsi="Arial" w:cs="Arial"/>
                <w:sz w:val="20"/>
                <w:szCs w:val="20"/>
                <w:lang w:val="en-GB"/>
              </w:rPr>
            </w:pPr>
            <w:r w:rsidRPr="00335D98">
              <w:rPr>
                <w:rFonts w:ascii="Arial" w:hAnsi="Arial" w:cs="Arial"/>
                <w:sz w:val="20"/>
                <w:szCs w:val="20"/>
                <w:lang w:val="en-GB"/>
              </w:rPr>
              <w:t>Total heavy metals</w:t>
            </w:r>
          </w:p>
        </w:tc>
        <w:tc>
          <w:tcPr>
            <w:tcW w:w="0" w:type="auto"/>
          </w:tcPr>
          <w:p w14:paraId="42EDFBA5"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0.237</w:t>
            </w:r>
          </w:p>
        </w:tc>
      </w:tr>
      <w:tr w:rsidR="00335D98" w:rsidRPr="00335D98" w14:paraId="6F533548" w14:textId="77777777" w:rsidTr="00FD52EA">
        <w:trPr>
          <w:trHeight w:hRule="exact" w:val="397"/>
          <w:jc w:val="center"/>
        </w:trPr>
        <w:tc>
          <w:tcPr>
            <w:tcW w:w="0" w:type="auto"/>
          </w:tcPr>
          <w:p w14:paraId="1156129D" w14:textId="77777777" w:rsidR="00335D98" w:rsidRPr="00335D98" w:rsidRDefault="00335D98" w:rsidP="007A378D">
            <w:pPr>
              <w:spacing w:line="480" w:lineRule="auto"/>
              <w:rPr>
                <w:rFonts w:ascii="Arial" w:hAnsi="Arial" w:cs="Arial"/>
                <w:sz w:val="20"/>
                <w:szCs w:val="20"/>
                <w:lang w:val="en-GB"/>
              </w:rPr>
            </w:pPr>
            <w:r w:rsidRPr="00335D98">
              <w:rPr>
                <w:rFonts w:ascii="Arial" w:hAnsi="Arial" w:cs="Arial"/>
                <w:sz w:val="20"/>
                <w:szCs w:val="20"/>
                <w:lang w:val="en-GB"/>
              </w:rPr>
              <w:t>Residual solvents (ethanol)</w:t>
            </w:r>
          </w:p>
        </w:tc>
        <w:tc>
          <w:tcPr>
            <w:tcW w:w="0" w:type="auto"/>
          </w:tcPr>
          <w:p w14:paraId="2E14CEED" w14:textId="77777777" w:rsidR="00335D98" w:rsidRPr="00335D98" w:rsidRDefault="00335D98" w:rsidP="007A378D">
            <w:pPr>
              <w:spacing w:line="480" w:lineRule="auto"/>
              <w:jc w:val="center"/>
              <w:rPr>
                <w:rFonts w:ascii="Arial" w:hAnsi="Arial" w:cs="Arial"/>
                <w:sz w:val="20"/>
                <w:szCs w:val="20"/>
                <w:lang w:val="en-GB"/>
              </w:rPr>
            </w:pPr>
            <w:r w:rsidRPr="00335D98">
              <w:rPr>
                <w:rFonts w:ascii="Arial" w:hAnsi="Arial" w:cs="Arial"/>
                <w:sz w:val="20"/>
                <w:szCs w:val="20"/>
                <w:lang w:val="en-GB"/>
              </w:rPr>
              <w:t>&lt;5000</w:t>
            </w:r>
          </w:p>
        </w:tc>
      </w:tr>
    </w:tbl>
    <w:p w14:paraId="55068AE6" w14:textId="04E7D994" w:rsidR="005E3F8F" w:rsidRDefault="005E3F8F" w:rsidP="00D467EF">
      <w:pPr>
        <w:pStyle w:val="Body"/>
        <w:spacing w:after="0"/>
        <w:rPr>
          <w:rFonts w:ascii="Arial" w:hAnsi="Arial" w:cs="Arial"/>
        </w:rPr>
      </w:pPr>
    </w:p>
    <w:p w14:paraId="37A0DA61" w14:textId="77777777" w:rsidR="00AB2CD0" w:rsidRDefault="00AB2CD0">
      <w:pPr>
        <w:rPr>
          <w:rFonts w:ascii="Arial" w:hAnsi="Arial" w:cs="Arial"/>
          <w:b/>
          <w:bCs/>
          <w:sz w:val="22"/>
          <w:szCs w:val="22"/>
        </w:rPr>
      </w:pPr>
    </w:p>
    <w:p w14:paraId="7BF87209" w14:textId="77777777" w:rsidR="00645E32" w:rsidRDefault="00645E32">
      <w:pPr>
        <w:rPr>
          <w:rFonts w:ascii="Arial" w:hAnsi="Arial" w:cs="Arial"/>
          <w:b/>
          <w:bCs/>
          <w:sz w:val="22"/>
          <w:szCs w:val="22"/>
        </w:rPr>
        <w:sectPr w:rsidR="00645E32" w:rsidSect="004E5911">
          <w:type w:val="continuous"/>
          <w:pgSz w:w="12240" w:h="15840"/>
          <w:pgMar w:top="1440" w:right="2016" w:bottom="2016" w:left="2016" w:header="720" w:footer="1123" w:gutter="0"/>
          <w:lnNumType w:countBy="1" w:restart="continuous"/>
          <w:cols w:space="720"/>
          <w:docGrid w:linePitch="272"/>
        </w:sectPr>
      </w:pPr>
    </w:p>
    <w:p w14:paraId="0A97619B" w14:textId="600C06A3" w:rsidR="00B438E3" w:rsidRDefault="00341221" w:rsidP="00341221">
      <w:pPr>
        <w:pStyle w:val="Body"/>
        <w:spacing w:after="0"/>
        <w:rPr>
          <w:rFonts w:ascii="Arial" w:hAnsi="Arial" w:cs="Arial"/>
          <w:b/>
          <w:bCs/>
          <w:sz w:val="22"/>
          <w:szCs w:val="22"/>
        </w:rPr>
      </w:pPr>
      <w:r w:rsidRPr="00341221">
        <w:rPr>
          <w:rFonts w:ascii="Arial" w:hAnsi="Arial" w:cs="Arial"/>
          <w:b/>
          <w:bCs/>
          <w:sz w:val="22"/>
          <w:szCs w:val="22"/>
        </w:rPr>
        <w:t xml:space="preserve">2.2 </w:t>
      </w:r>
      <w:r w:rsidR="00B438E3" w:rsidRPr="00341221">
        <w:rPr>
          <w:rFonts w:ascii="Arial" w:hAnsi="Arial" w:cs="Arial"/>
          <w:b/>
          <w:bCs/>
          <w:sz w:val="22"/>
          <w:szCs w:val="22"/>
        </w:rPr>
        <w:t>Assays</w:t>
      </w:r>
    </w:p>
    <w:p w14:paraId="67442071" w14:textId="77777777" w:rsidR="00D467EF" w:rsidRPr="00341221" w:rsidRDefault="00D467EF" w:rsidP="00341221">
      <w:pPr>
        <w:pStyle w:val="Body"/>
        <w:spacing w:after="0"/>
        <w:rPr>
          <w:rFonts w:ascii="Arial" w:hAnsi="Arial" w:cs="Arial"/>
          <w:b/>
          <w:bCs/>
          <w:sz w:val="22"/>
          <w:szCs w:val="22"/>
        </w:rPr>
      </w:pPr>
    </w:p>
    <w:p w14:paraId="3D883913" w14:textId="21811072" w:rsidR="00B438E3" w:rsidRDefault="00B438E3" w:rsidP="00341221">
      <w:pPr>
        <w:pStyle w:val="Body"/>
        <w:spacing w:after="0"/>
        <w:rPr>
          <w:rFonts w:ascii="Arial" w:hAnsi="Arial" w:cs="Arial"/>
        </w:rPr>
      </w:pPr>
      <w:r w:rsidRPr="00B438E3">
        <w:rPr>
          <w:rFonts w:ascii="Arial" w:hAnsi="Arial" w:cs="Arial"/>
        </w:rPr>
        <w:lastRenderedPageBreak/>
        <w:t xml:space="preserve">The assays reported below were conducted under Good Laboratory Practice </w:t>
      </w:r>
      <w:r w:rsidR="00EA5529">
        <w:rPr>
          <w:rFonts w:ascii="Arial" w:hAnsi="Arial" w:cs="Arial"/>
        </w:rPr>
        <w:t xml:space="preserve">and </w:t>
      </w:r>
      <w:r w:rsidRPr="00B438E3">
        <w:rPr>
          <w:rFonts w:ascii="Arial" w:hAnsi="Arial" w:cs="Arial"/>
        </w:rPr>
        <w:t>in compliance with the internationally accepted guidelines. A</w:t>
      </w:r>
      <w:r w:rsidR="00EA5529">
        <w:rPr>
          <w:rFonts w:ascii="Arial" w:hAnsi="Arial" w:cs="Arial"/>
        </w:rPr>
        <w:t xml:space="preserve">ll studies </w:t>
      </w:r>
      <w:r w:rsidRPr="00B438E3">
        <w:rPr>
          <w:rFonts w:ascii="Arial" w:hAnsi="Arial" w:cs="Arial"/>
        </w:rPr>
        <w:t xml:space="preserve"> were performed at Toxi-Coop Zrt., Arácsi út 97 and Ady E. utca 12, 8230 Balatonfüred, Hungary.</w:t>
      </w:r>
    </w:p>
    <w:p w14:paraId="3EDC9F73" w14:textId="77777777" w:rsidR="00EA5529" w:rsidRPr="00B438E3" w:rsidRDefault="00EA5529" w:rsidP="00341221">
      <w:pPr>
        <w:pStyle w:val="Body"/>
        <w:spacing w:after="0"/>
        <w:rPr>
          <w:rFonts w:ascii="Arial" w:hAnsi="Arial" w:cs="Arial"/>
        </w:rPr>
      </w:pPr>
    </w:p>
    <w:p w14:paraId="5CDF0F2E" w14:textId="04342771" w:rsidR="00B438E3" w:rsidRDefault="00B438E3" w:rsidP="002F2C3B">
      <w:pPr>
        <w:pStyle w:val="Body"/>
        <w:spacing w:after="0"/>
        <w:rPr>
          <w:rFonts w:ascii="Arial" w:hAnsi="Arial" w:cs="Arial"/>
        </w:rPr>
      </w:pPr>
      <w:r w:rsidRPr="00B438E3">
        <w:rPr>
          <w:rFonts w:ascii="Arial" w:hAnsi="Arial" w:cs="Arial"/>
        </w:rPr>
        <w:t>The bacterial reverse mutation assay was conducted following recognized international standards, employing a range of Salmonella typhimurium and Escherichia coli strains to evaluate potential mutagenic effects according to the OECD Guidelines for Testing of Chemicals No 471, adopted 21st July 1997,</w:t>
      </w:r>
      <w:r w:rsidR="00341221">
        <w:rPr>
          <w:rFonts w:ascii="Arial" w:hAnsi="Arial" w:cs="Arial"/>
        </w:rPr>
        <w:t xml:space="preserve"> </w:t>
      </w:r>
      <w:r w:rsidRPr="00B438E3">
        <w:rPr>
          <w:rFonts w:ascii="Arial" w:hAnsi="Arial" w:cs="Arial"/>
        </w:rPr>
        <w:t>corrected 26th June 2020 (</w:t>
      </w:r>
      <w:r w:rsidR="007E79ED">
        <w:rPr>
          <w:rFonts w:ascii="Arial" w:hAnsi="Arial" w:cs="Arial"/>
        </w:rPr>
        <w:t>OECD, 2020</w:t>
      </w:r>
      <w:r w:rsidRPr="00B438E3">
        <w:rPr>
          <w:rFonts w:ascii="Arial" w:hAnsi="Arial" w:cs="Arial"/>
        </w:rPr>
        <w:t>); the Council Regulation (EU) (EC) No 440/2008; B13/14 MUTAGENICITY: REVERSE MUTATION TEST USING BACTERIA, dated May</w:t>
      </w:r>
      <w:r w:rsidR="00341221">
        <w:rPr>
          <w:rFonts w:ascii="Arial" w:hAnsi="Arial" w:cs="Arial"/>
        </w:rPr>
        <w:t xml:space="preserve"> </w:t>
      </w:r>
      <w:r w:rsidRPr="00B438E3">
        <w:rPr>
          <w:rFonts w:ascii="Arial" w:hAnsi="Arial" w:cs="Arial"/>
        </w:rPr>
        <w:t xml:space="preserve">30, 2008; the ICH Guideline S2 (R1): Genotoxicity testing and data interpretation for pharmaceuticals intended for human use, November 2011 and EPA Health Effects Test Guidelines, OPTTS 870.5100, EPA 712-C-98-247, August 1998. The test doses for the bacterial reverse mutation test were determined on the basis of solubility tests and concentration range finding tests. No inhibitory effect of the of the test substance was observed in the concentration range finding test. Triplicate concentrations of 16, 50, 160, 500, 1600 and 5000 µg/plate were freshly prepared in ultrapure water (ASTM Type 1) with Salmonella typhimurium tester strains TA98, TA100, TA1535, and TA1537, and Escherichia coli tester strain WP2 </w:t>
      </w:r>
      <w:r w:rsidRPr="00E159AA">
        <w:rPr>
          <w:rFonts w:ascii="Arial" w:hAnsi="Arial" w:cs="Arial"/>
          <w:i/>
          <w:iCs/>
        </w:rPr>
        <w:t>uvrA</w:t>
      </w:r>
      <w:r w:rsidRPr="00B438E3">
        <w:rPr>
          <w:rFonts w:ascii="Arial" w:hAnsi="Arial" w:cs="Arial"/>
        </w:rPr>
        <w:t xml:space="preserve"> in the presence and absence of S9 liver microsomal fraction prepared from phenobarbital and 5,6-benzoflavone-induced rats according to Matsushima (</w:t>
      </w:r>
      <w:r w:rsidR="00F4731F">
        <w:rPr>
          <w:rFonts w:ascii="Arial" w:hAnsi="Arial" w:cs="Arial"/>
        </w:rPr>
        <w:t>Matsushima, 1976</w:t>
      </w:r>
      <w:r w:rsidRPr="00B438E3">
        <w:rPr>
          <w:rFonts w:ascii="Arial" w:hAnsi="Arial" w:cs="Arial"/>
        </w:rPr>
        <w:t>). The Mutation Factor was calculated by dividing the mean value of the revertant counts by the exact mean value of the solvent control. Biological relevance of the results was assessed according to the criterion of the OECD guidelines.</w:t>
      </w:r>
    </w:p>
    <w:p w14:paraId="5FD9DB89" w14:textId="77777777" w:rsidR="00EA5529" w:rsidRPr="00B438E3" w:rsidRDefault="00EA5529" w:rsidP="002F2C3B">
      <w:pPr>
        <w:pStyle w:val="Body"/>
        <w:spacing w:after="0"/>
        <w:rPr>
          <w:rFonts w:ascii="Arial" w:hAnsi="Arial" w:cs="Arial"/>
        </w:rPr>
      </w:pPr>
    </w:p>
    <w:p w14:paraId="745640E8" w14:textId="7946ABE3" w:rsidR="00B438E3" w:rsidRDefault="00B438E3" w:rsidP="002F2C3B">
      <w:pPr>
        <w:pStyle w:val="Body"/>
        <w:spacing w:after="0"/>
        <w:rPr>
          <w:rFonts w:ascii="Arial" w:hAnsi="Arial" w:cs="Arial"/>
        </w:rPr>
      </w:pPr>
      <w:r w:rsidRPr="00B438E3">
        <w:rPr>
          <w:rFonts w:ascii="Arial" w:hAnsi="Arial" w:cs="Arial"/>
        </w:rPr>
        <w:t xml:space="preserve">The </w:t>
      </w:r>
      <w:r w:rsidRPr="00E159AA">
        <w:rPr>
          <w:rFonts w:ascii="Arial" w:hAnsi="Arial" w:cs="Arial"/>
          <w:i/>
          <w:iCs/>
        </w:rPr>
        <w:t>in vitro</w:t>
      </w:r>
      <w:r w:rsidRPr="00B438E3">
        <w:rPr>
          <w:rFonts w:ascii="Arial" w:hAnsi="Arial" w:cs="Arial"/>
        </w:rPr>
        <w:t xml:space="preserve"> mammalian cell micronucleus test was performed using L5178Y tk+/- cells to assess chromosomal damage according to OECD Guidelines for Testing of Chemicals No 487: </w:t>
      </w:r>
      <w:r w:rsidRPr="00E159AA">
        <w:rPr>
          <w:rFonts w:ascii="Arial" w:hAnsi="Arial" w:cs="Arial"/>
          <w:i/>
          <w:iCs/>
        </w:rPr>
        <w:t>in vitro</w:t>
      </w:r>
      <w:r w:rsidRPr="00B438E3">
        <w:rPr>
          <w:rFonts w:ascii="Arial" w:hAnsi="Arial" w:cs="Arial"/>
        </w:rPr>
        <w:t xml:space="preserve"> The mammalian cell micronucleus test adopted 29th July 2016 and the Council Regulation (EC) No 2017/735, Annex Part B. B.49: </w:t>
      </w:r>
      <w:r w:rsidRPr="00E159AA">
        <w:rPr>
          <w:rFonts w:ascii="Arial" w:hAnsi="Arial" w:cs="Arial"/>
          <w:i/>
          <w:iCs/>
        </w:rPr>
        <w:t>in vitro</w:t>
      </w:r>
      <w:r w:rsidRPr="00B438E3">
        <w:rPr>
          <w:rFonts w:ascii="Arial" w:hAnsi="Arial" w:cs="Arial"/>
        </w:rPr>
        <w:t xml:space="preserve"> mammalian cell micronucleus test dated: 14 February 2017 (</w:t>
      </w:r>
      <w:r w:rsidR="00F4731F">
        <w:rPr>
          <w:rFonts w:ascii="Arial" w:hAnsi="Arial" w:cs="Arial"/>
        </w:rPr>
        <w:t>OECD</w:t>
      </w:r>
      <w:r w:rsidR="00E23076">
        <w:rPr>
          <w:rFonts w:ascii="Arial" w:hAnsi="Arial" w:cs="Arial"/>
        </w:rPr>
        <w:t>, 2023</w:t>
      </w:r>
      <w:r w:rsidRPr="00B438E3">
        <w:rPr>
          <w:rFonts w:ascii="Arial" w:hAnsi="Arial" w:cs="Arial"/>
        </w:rPr>
        <w:t>). Concentrations for the mutation assay were based on the results of preliminary dose selection assays. Duplicate concentrations of 1250, 2000, 2500 and 5000 µg/mL were incubated for 4 hours without metabolic activation with cultured L5178Y tk+/- 3.7.2c cells and concentrations of 2000, 3000, 4000 and 5000 µg/mL were incubated for 4 hours with metabolic activation. Cells were incubated and harvested after 24 hours. Similarly, 111.1, 333.3, 1000, 1500, 2000, 2500 and 3000 µg/mL concentrations were incubated for 24 hours up to harvest without metabolic activation. In order to cover the expected cytotoxicity range of 0-55 ±5% the highest concentration of 5000 µg/mL in the 4-hour treatment in the presence of metabolic activation and the concentrations of 2000, 2500 and 3000 µg/mL after 24-hour treatment in the absence of metabolic activation system were excluded from further micronuclei evaluation. The Relative Increase in Cell Counts (RICC) was calculated as an indicator for the cytotoxicity activity. The Cytotoxicity Index was calculated as 100</w:t>
      </w:r>
      <w:r w:rsidR="00E23076">
        <w:rPr>
          <w:rFonts w:ascii="Arial" w:hAnsi="Arial" w:cs="Arial"/>
        </w:rPr>
        <w:t xml:space="preserve"> </w:t>
      </w:r>
      <w:r w:rsidRPr="00B438E3">
        <w:rPr>
          <w:rFonts w:ascii="Arial" w:hAnsi="Arial" w:cs="Arial"/>
        </w:rPr>
        <w:t>- RICC. Micronuclei were scored blind by trained technicians in at least 2000 cells per concentration.</w:t>
      </w:r>
    </w:p>
    <w:p w14:paraId="273D1535" w14:textId="77777777" w:rsidR="00EA5529" w:rsidRPr="00B438E3" w:rsidRDefault="00EA5529" w:rsidP="002F2C3B">
      <w:pPr>
        <w:pStyle w:val="Body"/>
        <w:spacing w:after="0"/>
        <w:rPr>
          <w:rFonts w:ascii="Arial" w:hAnsi="Arial" w:cs="Arial"/>
        </w:rPr>
      </w:pPr>
    </w:p>
    <w:p w14:paraId="09E874CC" w14:textId="2BE1BE1A" w:rsidR="00B438E3" w:rsidRDefault="00B438E3" w:rsidP="00CF4A81">
      <w:pPr>
        <w:pStyle w:val="Body"/>
        <w:spacing w:after="0"/>
        <w:rPr>
          <w:rFonts w:ascii="Arial" w:hAnsi="Arial" w:cs="Arial"/>
        </w:rPr>
      </w:pPr>
      <w:r w:rsidRPr="00B438E3">
        <w:rPr>
          <w:rFonts w:ascii="Arial" w:hAnsi="Arial" w:cs="Arial"/>
        </w:rPr>
        <w:t xml:space="preserve">The </w:t>
      </w:r>
      <w:r w:rsidRPr="00E159AA">
        <w:rPr>
          <w:rFonts w:ascii="Arial" w:hAnsi="Arial" w:cs="Arial"/>
          <w:i/>
          <w:iCs/>
        </w:rPr>
        <w:t>in vivo</w:t>
      </w:r>
      <w:r w:rsidRPr="00B438E3">
        <w:rPr>
          <w:rFonts w:ascii="Arial" w:hAnsi="Arial" w:cs="Arial"/>
        </w:rPr>
        <w:t xml:space="preserve"> mouse micronucleus test involved administering the test substance intravenously, focusing on the analysis of bone marrow cells for genotoxic markers according to OECD Guidelines for Testing of Chemicals No 474</w:t>
      </w:r>
      <w:r w:rsidR="002F2C3B">
        <w:rPr>
          <w:rFonts w:ascii="Arial" w:hAnsi="Arial" w:cs="Arial"/>
        </w:rPr>
        <w:t xml:space="preserve"> </w:t>
      </w:r>
      <w:r w:rsidRPr="00B438E3">
        <w:rPr>
          <w:rFonts w:ascii="Arial" w:hAnsi="Arial" w:cs="Arial"/>
        </w:rPr>
        <w:t>(2016) and the EPA Health Effects Test Guidelines, OPTTS 870.5395 (</w:t>
      </w:r>
      <w:r w:rsidR="00E23076">
        <w:rPr>
          <w:rFonts w:ascii="Arial" w:hAnsi="Arial" w:cs="Arial"/>
        </w:rPr>
        <w:t>OECD, 2014</w:t>
      </w:r>
      <w:r w:rsidRPr="00B438E3">
        <w:rPr>
          <w:rFonts w:ascii="Arial" w:hAnsi="Arial" w:cs="Arial"/>
        </w:rPr>
        <w:t xml:space="preserve">). The potential genotoxic activity of Zembrin® extract was examined in bone marrow of NMRI mice. The doses for the Micronucleus Test were determined according to a preliminary intravenous toxicity test, in which the maximal tolerable dose was based on death and clinical signs of the test substance. Also, sex differences were evaluated in the preliminary test showing that the toxic effects were similar in both sexes. The doses selected were 125, 250 and 500 mg Zembrin® extract per kg body weight. Male mice were used. Negative (vehicle) control and a positive control group were included with a constant treatment volume (10 mL/kg body weight). The test item and negative </w:t>
      </w:r>
      <w:r w:rsidRPr="00B438E3">
        <w:rPr>
          <w:rFonts w:ascii="Arial" w:hAnsi="Arial" w:cs="Arial"/>
        </w:rPr>
        <w:lastRenderedPageBreak/>
        <w:t>(vehicle) control item were administered intravenously into tail vein two times at 24-hour intervals. The positive control cyclophosphamide was administered once, intraperitoneally with a treatment volume of 10 mL/kg body weight. In the low (125 mg/kg), mid (250 mg/kg) and high (500 mg/kg) dose groups and solvent control group were sampled at 24 hours after the second treatment. Cyclophosphamide (60 mg/kg bw) treated animals were sampled at 24 hours post-treatment. Five animals per dose groups were used. Four thousand polychromatic erythrocytes (PCEs) were scored per animal by a trained technician to assess micro nucleated cells. Twenty- seven male NMRI mice were intravenously injected with 125, 250 and 500 mg/kg bw twice at a 24 hour interval. Animals were regularly tested for toxic signs and mortality. Twenty-four hours after the second treatment bone marrow was obtained from two exposed femurs. Bone marrow smears were stained with Giemsa (10%) solution for 25 minutes, rinsed dried and mounted and 4000 polychromatic erythrocytes (PCEs) were scored per animal. The frequency of micro nucleated cells was expressed as percent of PCEs. Also, the proportion of immature erythrocytes was determined by counting a total of at least 500 erythrocytes.</w:t>
      </w:r>
    </w:p>
    <w:p w14:paraId="38E6D1DB" w14:textId="77777777" w:rsidR="00CF4A81" w:rsidRPr="00B438E3" w:rsidRDefault="00CF4A81" w:rsidP="00CF4A81">
      <w:pPr>
        <w:pStyle w:val="Body"/>
        <w:spacing w:after="0"/>
        <w:rPr>
          <w:rFonts w:ascii="Arial" w:hAnsi="Arial" w:cs="Arial"/>
        </w:rPr>
      </w:pPr>
    </w:p>
    <w:p w14:paraId="55914490" w14:textId="677A9D08" w:rsidR="00B438E3" w:rsidRDefault="00CF4A81" w:rsidP="00CF4A81">
      <w:pPr>
        <w:pStyle w:val="Body"/>
        <w:spacing w:after="0"/>
        <w:rPr>
          <w:rFonts w:ascii="Arial" w:hAnsi="Arial" w:cs="Arial"/>
          <w:b/>
          <w:bCs/>
          <w:sz w:val="22"/>
          <w:szCs w:val="22"/>
        </w:rPr>
      </w:pPr>
      <w:r w:rsidRPr="00CF4A81">
        <w:rPr>
          <w:rFonts w:ascii="Arial" w:hAnsi="Arial" w:cs="Arial"/>
          <w:b/>
          <w:bCs/>
          <w:sz w:val="22"/>
          <w:szCs w:val="22"/>
        </w:rPr>
        <w:t xml:space="preserve">2.3 </w:t>
      </w:r>
      <w:r w:rsidR="00B438E3" w:rsidRPr="00CF4A81">
        <w:rPr>
          <w:rFonts w:ascii="Arial" w:hAnsi="Arial" w:cs="Arial"/>
          <w:b/>
          <w:bCs/>
          <w:sz w:val="22"/>
          <w:szCs w:val="22"/>
        </w:rPr>
        <w:t>Statistical analyses</w:t>
      </w:r>
    </w:p>
    <w:p w14:paraId="1E9089B5" w14:textId="77777777" w:rsidR="00D467EF" w:rsidRPr="00CF4A81" w:rsidRDefault="00D467EF" w:rsidP="00CF4A81">
      <w:pPr>
        <w:pStyle w:val="Body"/>
        <w:spacing w:after="0"/>
        <w:rPr>
          <w:rFonts w:ascii="Arial" w:hAnsi="Arial" w:cs="Arial"/>
          <w:b/>
          <w:bCs/>
          <w:sz w:val="22"/>
          <w:szCs w:val="22"/>
        </w:rPr>
      </w:pPr>
    </w:p>
    <w:p w14:paraId="52B90273" w14:textId="69058946" w:rsidR="00B95236" w:rsidRDefault="00B438E3" w:rsidP="00B438E3">
      <w:pPr>
        <w:pStyle w:val="Body"/>
        <w:spacing w:after="0"/>
        <w:rPr>
          <w:rFonts w:ascii="Arial" w:hAnsi="Arial" w:cs="Arial"/>
        </w:rPr>
      </w:pPr>
      <w:r w:rsidRPr="00B438E3">
        <w:rPr>
          <w:rFonts w:ascii="Arial" w:hAnsi="Arial" w:cs="Arial"/>
        </w:rPr>
        <w:t xml:space="preserve">A statistical evaluation was not considered necessary for the bacterial reverse mutation assay: the test substance did not produce a dose related increase in the number of revertants nor a reproducible biologically relevant positive response at any of the doses. It was considered to be non-mutagenic in this system. For statistical analysis of the </w:t>
      </w:r>
      <w:r w:rsidRPr="00E159AA">
        <w:rPr>
          <w:rFonts w:ascii="Arial" w:hAnsi="Arial" w:cs="Arial"/>
          <w:i/>
          <w:iCs/>
        </w:rPr>
        <w:t>in vitro</w:t>
      </w:r>
      <w:r w:rsidRPr="00B438E3">
        <w:rPr>
          <w:rFonts w:ascii="Arial" w:hAnsi="Arial" w:cs="Arial"/>
        </w:rPr>
        <w:t xml:space="preserve"> mammalian cell micronucleus test using L5178Y tk+/- cells to assess chromosomal damage, the nonparametric χ2 test was performed to verify the results and regression analysis (Microsoft Excel) was performed to examine dose-related increases. Statistical analysis of the </w:t>
      </w:r>
      <w:r w:rsidRPr="00E159AA">
        <w:rPr>
          <w:rFonts w:ascii="Arial" w:hAnsi="Arial" w:cs="Arial"/>
          <w:i/>
          <w:iCs/>
        </w:rPr>
        <w:t>in vivo</w:t>
      </w:r>
      <w:r w:rsidRPr="00B438E3">
        <w:rPr>
          <w:rFonts w:ascii="Arial" w:hAnsi="Arial" w:cs="Arial"/>
        </w:rPr>
        <w:t xml:space="preserve"> mouse micronucleus test which involved administering the test substance intravenously, was performed with SPSS PC+ software (SPSS, Inc., Chicago, IL) to evaluate the frequency of </w:t>
      </w:r>
      <w:r w:rsidR="00CF4A81" w:rsidRPr="00B438E3">
        <w:rPr>
          <w:rFonts w:ascii="Arial" w:hAnsi="Arial" w:cs="Arial"/>
        </w:rPr>
        <w:t>micro nucleated</w:t>
      </w:r>
      <w:r w:rsidRPr="00B438E3">
        <w:rPr>
          <w:rFonts w:ascii="Arial" w:hAnsi="Arial" w:cs="Arial"/>
        </w:rPr>
        <w:t xml:space="preserve"> polychromatic erythrocytes and the proportion of immature among total (immature + mature) erythrocytes. Linear trend analysis (Microsoft Excel) was used to examine dose-related increases. For all studies, differences with a p-value smaller than 0.05 were considered significant. </w:t>
      </w:r>
    </w:p>
    <w:p w14:paraId="0E080006" w14:textId="77777777" w:rsidR="00CF4A81" w:rsidRDefault="00CF4A81" w:rsidP="00441B6F">
      <w:pPr>
        <w:pStyle w:val="Head1"/>
        <w:spacing w:after="0"/>
        <w:jc w:val="both"/>
        <w:rPr>
          <w:rFonts w:ascii="Arial" w:hAnsi="Arial" w:cs="Arial"/>
        </w:rPr>
      </w:pPr>
    </w:p>
    <w:p w14:paraId="55603E83" w14:textId="55DD8DEC"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684B186E" w14:textId="77777777" w:rsidR="00790ADA" w:rsidRPr="00FB3A86" w:rsidRDefault="00790ADA" w:rsidP="00441B6F">
      <w:pPr>
        <w:pStyle w:val="Head1"/>
        <w:spacing w:after="0"/>
        <w:jc w:val="both"/>
        <w:rPr>
          <w:rFonts w:ascii="Arial" w:hAnsi="Arial" w:cs="Arial"/>
        </w:rPr>
      </w:pPr>
    </w:p>
    <w:p w14:paraId="5872999A" w14:textId="4CCEB4F9" w:rsidR="00D467EF" w:rsidRPr="00D467EF" w:rsidRDefault="00D467EF" w:rsidP="00D467EF">
      <w:pPr>
        <w:pStyle w:val="Body"/>
        <w:rPr>
          <w:rFonts w:ascii="Arial" w:hAnsi="Arial" w:cs="Arial"/>
          <w:b/>
          <w:bCs/>
          <w:sz w:val="22"/>
          <w:szCs w:val="22"/>
        </w:rPr>
      </w:pPr>
      <w:r w:rsidRPr="00D467EF">
        <w:rPr>
          <w:rFonts w:ascii="Arial" w:hAnsi="Arial" w:cs="Arial"/>
          <w:b/>
          <w:bCs/>
          <w:sz w:val="22"/>
          <w:szCs w:val="22"/>
        </w:rPr>
        <w:t>3.1 The bacterial reverse mutation assay</w:t>
      </w:r>
    </w:p>
    <w:p w14:paraId="3F7B9538" w14:textId="19492C35" w:rsidR="00523A6B" w:rsidRDefault="00D467EF" w:rsidP="00D467EF">
      <w:pPr>
        <w:pStyle w:val="Body"/>
        <w:spacing w:after="0"/>
        <w:rPr>
          <w:rFonts w:ascii="Arial" w:hAnsi="Arial" w:cs="Arial"/>
        </w:rPr>
      </w:pPr>
      <w:r w:rsidRPr="00D467EF">
        <w:rPr>
          <w:rFonts w:ascii="Arial" w:hAnsi="Arial" w:cs="Arial"/>
        </w:rPr>
        <w:t xml:space="preserve">The tester strains demonstrated the specific phenotype characteristics and were in line with the corresponding historical control data ranges, as were the negative (ultrapure water, no increase) and positive (diagnostic mutagens, more than 3-fold increase) control conditions. Each S9 fraction used had the appropriate biological activity. The revertant colony numbers were above the corresponding historical control data range in the confirmatory mutation test, in the case of Escherichia coli WP2 </w:t>
      </w:r>
      <w:r w:rsidRPr="00E159AA">
        <w:rPr>
          <w:rFonts w:ascii="Arial" w:hAnsi="Arial" w:cs="Arial"/>
          <w:i/>
          <w:iCs/>
        </w:rPr>
        <w:t>uvrA</w:t>
      </w:r>
      <w:r w:rsidRPr="00D467EF">
        <w:rPr>
          <w:rFonts w:ascii="Arial" w:hAnsi="Arial" w:cs="Arial"/>
        </w:rPr>
        <w:t xml:space="preserve"> with 2-Aminoanthracene with metabolic activation, namely 514 versus 141-454 for the historical data range. The higher revertant counts were considered to show a greater strain sensitivity of the applied strain (Table 2). The revertant colony numbers of the parallel investigated untreated and DMSO control plates were slightly higher or lower than the ultrapure water (ASTM Type I) control plates and the higher or lower revertant counts of these controls remained in line with the corresponding historical control data ranges (data not shown). In summary, the actual values of untreated, vehicle and positive controls were in line with the criteria for validity of the assay.</w:t>
      </w:r>
    </w:p>
    <w:p w14:paraId="2731B470" w14:textId="77777777" w:rsidR="00523A6B" w:rsidRDefault="00523A6B">
      <w:pPr>
        <w:rPr>
          <w:rFonts w:ascii="Arial" w:hAnsi="Arial" w:cs="Arial"/>
        </w:rPr>
      </w:pPr>
      <w:r>
        <w:rPr>
          <w:rFonts w:ascii="Arial" w:hAnsi="Arial" w:cs="Arial"/>
        </w:rPr>
        <w:br w:type="page"/>
      </w:r>
    </w:p>
    <w:p w14:paraId="2DB14938" w14:textId="77777777" w:rsidR="004A66A1" w:rsidRDefault="004A66A1">
      <w:pPr>
        <w:rPr>
          <w:rFonts w:ascii="Arial" w:hAnsi="Arial" w:cs="Arial"/>
        </w:rPr>
        <w:sectPr w:rsidR="004A66A1" w:rsidSect="00645E32">
          <w:type w:val="continuous"/>
          <w:pgSz w:w="12240" w:h="15840"/>
          <w:pgMar w:top="1440" w:right="2019" w:bottom="2019" w:left="2019" w:header="720" w:footer="1123" w:gutter="0"/>
          <w:lnNumType w:countBy="1" w:restart="continuous"/>
          <w:cols w:space="720"/>
          <w:docGrid w:linePitch="272"/>
        </w:sectPr>
      </w:pPr>
    </w:p>
    <w:p w14:paraId="395D687F" w14:textId="77777777" w:rsidR="00D33510" w:rsidRDefault="004A66A1">
      <w:pPr>
        <w:rPr>
          <w:rFonts w:ascii="Arial" w:hAnsi="Arial" w:cs="Arial"/>
          <w:b/>
          <w:bCs/>
          <w:sz w:val="22"/>
          <w:szCs w:val="22"/>
        </w:rPr>
      </w:pPr>
      <w:r w:rsidRPr="00645E32">
        <w:rPr>
          <w:rFonts w:ascii="Arial" w:hAnsi="Arial" w:cs="Arial"/>
          <w:b/>
          <w:bCs/>
          <w:sz w:val="22"/>
          <w:szCs w:val="22"/>
        </w:rPr>
        <w:lastRenderedPageBreak/>
        <w:t>Table 2. Summary results of the genotoxicity tests with Zembrin® according to OECD Guideline 471. Mean values</w:t>
      </w:r>
      <w:r>
        <w:rPr>
          <w:rFonts w:ascii="Arial" w:hAnsi="Arial" w:cs="Arial"/>
          <w:b/>
          <w:bCs/>
          <w:sz w:val="22"/>
          <w:szCs w:val="22"/>
        </w:rPr>
        <w:t xml:space="preserve"> </w:t>
      </w:r>
      <w:r w:rsidRPr="00645E32">
        <w:rPr>
          <w:rFonts w:ascii="Arial" w:hAnsi="Arial" w:cs="Arial"/>
          <w:b/>
          <w:bCs/>
          <w:sz w:val="22"/>
          <w:szCs w:val="22"/>
        </w:rPr>
        <w:t>(Mean) and mutation rates (MR) of controls and Zembrin® at various concentrations in the bacterial reverse mutation assay without (-S9) and with (+S9) metabolic activation using various strains of Salmonella typhimurium and E. coli WP2</w:t>
      </w:r>
      <w:r w:rsidRPr="00E159AA">
        <w:rPr>
          <w:rFonts w:ascii="Arial" w:hAnsi="Arial" w:cs="Arial"/>
          <w:b/>
          <w:bCs/>
          <w:i/>
          <w:iCs/>
          <w:sz w:val="22"/>
          <w:szCs w:val="22"/>
        </w:rPr>
        <w:t>uvrA</w:t>
      </w:r>
      <w:r w:rsidRPr="00645E32">
        <w:rPr>
          <w:rFonts w:ascii="Arial" w:hAnsi="Arial" w:cs="Arial"/>
          <w:b/>
          <w:bCs/>
          <w:sz w:val="22"/>
          <w:szCs w:val="22"/>
        </w:rPr>
        <w:t>.</w:t>
      </w:r>
    </w:p>
    <w:tbl>
      <w:tblPr>
        <w:tblStyle w:val="TableGrid"/>
        <w:tblW w:w="15775" w:type="dxa"/>
        <w:tblInd w:w="-695" w:type="dxa"/>
        <w:tblLayout w:type="fixed"/>
        <w:tblLook w:val="04A0" w:firstRow="1" w:lastRow="0" w:firstColumn="1" w:lastColumn="0" w:noHBand="0" w:noVBand="1"/>
      </w:tblPr>
      <w:tblGrid>
        <w:gridCol w:w="1757"/>
        <w:gridCol w:w="691"/>
        <w:gridCol w:w="36"/>
        <w:gridCol w:w="8"/>
        <w:gridCol w:w="653"/>
        <w:gridCol w:w="30"/>
        <w:gridCol w:w="13"/>
        <w:gridCol w:w="655"/>
        <w:gridCol w:w="27"/>
        <w:gridCol w:w="17"/>
        <w:gridCol w:w="659"/>
        <w:gridCol w:w="6"/>
        <w:gridCol w:w="19"/>
        <w:gridCol w:w="15"/>
        <w:gridCol w:w="663"/>
        <w:gridCol w:w="23"/>
        <w:gridCol w:w="13"/>
        <w:gridCol w:w="670"/>
        <w:gridCol w:w="13"/>
        <w:gridCol w:w="15"/>
        <w:gridCol w:w="671"/>
        <w:gridCol w:w="11"/>
        <w:gridCol w:w="17"/>
        <w:gridCol w:w="674"/>
        <w:gridCol w:w="6"/>
        <w:gridCol w:w="19"/>
        <w:gridCol w:w="679"/>
        <w:gridCol w:w="20"/>
        <w:gridCol w:w="681"/>
        <w:gridCol w:w="18"/>
        <w:gridCol w:w="684"/>
        <w:gridCol w:w="14"/>
        <w:gridCol w:w="687"/>
        <w:gridCol w:w="12"/>
        <w:gridCol w:w="688"/>
        <w:gridCol w:w="11"/>
        <w:gridCol w:w="692"/>
        <w:gridCol w:w="7"/>
        <w:gridCol w:w="692"/>
        <w:gridCol w:w="7"/>
        <w:gridCol w:w="698"/>
        <w:gridCol w:w="700"/>
        <w:gridCol w:w="702"/>
        <w:gridCol w:w="699"/>
        <w:gridCol w:w="703"/>
      </w:tblGrid>
      <w:tr w:rsidR="00C436EA" w:rsidRPr="003274AC" w14:paraId="6B67F28B" w14:textId="77777777" w:rsidTr="00575F01">
        <w:trPr>
          <w:trHeight w:hRule="exact" w:val="284"/>
        </w:trPr>
        <w:tc>
          <w:tcPr>
            <w:tcW w:w="1757" w:type="dxa"/>
          </w:tcPr>
          <w:p w14:paraId="444B6A1E" w14:textId="77777777" w:rsidR="00C436EA" w:rsidRPr="003274AC" w:rsidRDefault="00C436EA" w:rsidP="007A378D">
            <w:pPr>
              <w:spacing w:line="360" w:lineRule="auto"/>
              <w:rPr>
                <w:rFonts w:ascii="Arial" w:hAnsi="Arial" w:cs="Arial"/>
                <w:sz w:val="16"/>
                <w:szCs w:val="16"/>
                <w:lang w:val="en-GB"/>
              </w:rPr>
            </w:pPr>
          </w:p>
        </w:tc>
        <w:tc>
          <w:tcPr>
            <w:tcW w:w="11214" w:type="dxa"/>
            <w:gridSpan w:val="40"/>
          </w:tcPr>
          <w:p w14:paraId="1C32D3B2" w14:textId="77777777" w:rsidR="00C436EA" w:rsidRPr="003274AC" w:rsidRDefault="00C436EA" w:rsidP="007A378D">
            <w:pPr>
              <w:spacing w:line="360" w:lineRule="auto"/>
              <w:jc w:val="center"/>
              <w:rPr>
                <w:rFonts w:ascii="Arial" w:hAnsi="Arial" w:cs="Arial"/>
                <w:sz w:val="18"/>
                <w:szCs w:val="18"/>
                <w:lang w:val="en-GB"/>
              </w:rPr>
            </w:pPr>
            <w:r w:rsidRPr="003274AC">
              <w:rPr>
                <w:rFonts w:ascii="Arial" w:hAnsi="Arial" w:cs="Arial"/>
                <w:i/>
                <w:sz w:val="18"/>
                <w:szCs w:val="18"/>
                <w:lang w:val="en-GB"/>
              </w:rPr>
              <w:t>Salmonella typhimurium</w:t>
            </w:r>
            <w:r w:rsidRPr="003274AC">
              <w:rPr>
                <w:rFonts w:ascii="Arial" w:hAnsi="Arial" w:cs="Arial"/>
                <w:sz w:val="18"/>
                <w:szCs w:val="18"/>
                <w:lang w:val="en-GB"/>
              </w:rPr>
              <w:t xml:space="preserve"> tester strain</w:t>
            </w:r>
          </w:p>
        </w:tc>
        <w:tc>
          <w:tcPr>
            <w:tcW w:w="2804" w:type="dxa"/>
            <w:gridSpan w:val="4"/>
            <w:vMerge w:val="restart"/>
          </w:tcPr>
          <w:p w14:paraId="64F0227D" w14:textId="77777777" w:rsidR="00C436EA" w:rsidRPr="003274AC" w:rsidRDefault="00C436EA" w:rsidP="007A378D">
            <w:pPr>
              <w:spacing w:line="360" w:lineRule="auto"/>
              <w:jc w:val="center"/>
              <w:rPr>
                <w:rFonts w:ascii="Arial" w:hAnsi="Arial" w:cs="Arial"/>
                <w:sz w:val="18"/>
                <w:szCs w:val="18"/>
                <w:lang w:val="en-GB"/>
              </w:rPr>
            </w:pPr>
            <w:r w:rsidRPr="003274AC">
              <w:rPr>
                <w:rFonts w:ascii="Arial" w:hAnsi="Arial" w:cs="Arial"/>
                <w:i/>
                <w:sz w:val="18"/>
                <w:szCs w:val="18"/>
                <w:lang w:val="en-GB"/>
              </w:rPr>
              <w:t>E coli</w:t>
            </w:r>
            <w:r w:rsidRPr="003274AC">
              <w:rPr>
                <w:rFonts w:ascii="Arial" w:hAnsi="Arial" w:cs="Arial"/>
                <w:sz w:val="18"/>
                <w:szCs w:val="18"/>
                <w:lang w:val="en-GB"/>
              </w:rPr>
              <w:t xml:space="preserve"> WP2</w:t>
            </w:r>
            <w:r w:rsidRPr="003274AC">
              <w:rPr>
                <w:rFonts w:ascii="Arial" w:hAnsi="Arial" w:cs="Arial"/>
                <w:i/>
                <w:sz w:val="18"/>
                <w:szCs w:val="18"/>
                <w:lang w:val="en-GB"/>
              </w:rPr>
              <w:t>uvrA</w:t>
            </w:r>
          </w:p>
        </w:tc>
      </w:tr>
      <w:tr w:rsidR="00C436EA" w:rsidRPr="003274AC" w14:paraId="13C9CC2A" w14:textId="77777777" w:rsidTr="00575F01">
        <w:trPr>
          <w:trHeight w:hRule="exact" w:val="284"/>
        </w:trPr>
        <w:tc>
          <w:tcPr>
            <w:tcW w:w="1757" w:type="dxa"/>
          </w:tcPr>
          <w:p w14:paraId="0DD0B63C" w14:textId="77777777" w:rsidR="00C436EA" w:rsidRPr="003274AC" w:rsidRDefault="00C436EA" w:rsidP="007A378D">
            <w:pPr>
              <w:spacing w:line="360" w:lineRule="auto"/>
              <w:rPr>
                <w:rFonts w:ascii="Arial" w:hAnsi="Arial" w:cs="Arial"/>
                <w:sz w:val="16"/>
                <w:szCs w:val="16"/>
                <w:lang w:val="en-GB"/>
              </w:rPr>
            </w:pPr>
          </w:p>
        </w:tc>
        <w:tc>
          <w:tcPr>
            <w:tcW w:w="2795" w:type="dxa"/>
            <w:gridSpan w:val="11"/>
          </w:tcPr>
          <w:p w14:paraId="1AEBD977"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TA98</w:t>
            </w:r>
          </w:p>
        </w:tc>
        <w:tc>
          <w:tcPr>
            <w:tcW w:w="2804" w:type="dxa"/>
            <w:gridSpan w:val="12"/>
          </w:tcPr>
          <w:p w14:paraId="65027083"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TA100</w:t>
            </w:r>
          </w:p>
        </w:tc>
        <w:tc>
          <w:tcPr>
            <w:tcW w:w="2808" w:type="dxa"/>
            <w:gridSpan w:val="9"/>
          </w:tcPr>
          <w:p w14:paraId="29A339F7"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TA1535</w:t>
            </w:r>
          </w:p>
        </w:tc>
        <w:tc>
          <w:tcPr>
            <w:tcW w:w="2807" w:type="dxa"/>
            <w:gridSpan w:val="8"/>
          </w:tcPr>
          <w:p w14:paraId="75F3938A"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TA 1537</w:t>
            </w:r>
          </w:p>
        </w:tc>
        <w:tc>
          <w:tcPr>
            <w:tcW w:w="2804" w:type="dxa"/>
            <w:gridSpan w:val="4"/>
            <w:vMerge/>
          </w:tcPr>
          <w:p w14:paraId="1C701B08" w14:textId="77777777" w:rsidR="00C436EA" w:rsidRPr="003274AC" w:rsidRDefault="00C436EA" w:rsidP="007A378D">
            <w:pPr>
              <w:spacing w:line="360" w:lineRule="auto"/>
              <w:rPr>
                <w:rFonts w:ascii="Arial" w:hAnsi="Arial" w:cs="Arial"/>
                <w:sz w:val="18"/>
                <w:szCs w:val="18"/>
                <w:lang w:val="en-GB"/>
              </w:rPr>
            </w:pPr>
          </w:p>
        </w:tc>
      </w:tr>
      <w:tr w:rsidR="00C436EA" w:rsidRPr="003274AC" w14:paraId="15B8B2C1" w14:textId="77777777" w:rsidTr="00575F01">
        <w:trPr>
          <w:trHeight w:hRule="exact" w:val="284"/>
        </w:trPr>
        <w:tc>
          <w:tcPr>
            <w:tcW w:w="1757" w:type="dxa"/>
          </w:tcPr>
          <w:p w14:paraId="3FAA1AF5" w14:textId="77777777" w:rsidR="00C436EA" w:rsidRPr="003274AC" w:rsidRDefault="00C436EA" w:rsidP="007A378D">
            <w:pPr>
              <w:spacing w:line="360" w:lineRule="auto"/>
              <w:rPr>
                <w:rFonts w:ascii="Arial" w:hAnsi="Arial" w:cs="Arial"/>
                <w:sz w:val="16"/>
                <w:szCs w:val="16"/>
                <w:lang w:val="en-GB"/>
              </w:rPr>
            </w:pPr>
          </w:p>
        </w:tc>
        <w:tc>
          <w:tcPr>
            <w:tcW w:w="1388" w:type="dxa"/>
            <w:gridSpan w:val="4"/>
          </w:tcPr>
          <w:p w14:paraId="7BD90F94"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-S9</w:t>
            </w:r>
          </w:p>
        </w:tc>
        <w:tc>
          <w:tcPr>
            <w:tcW w:w="1401" w:type="dxa"/>
            <w:gridSpan w:val="6"/>
          </w:tcPr>
          <w:p w14:paraId="51379428"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+S9</w:t>
            </w:r>
          </w:p>
        </w:tc>
        <w:tc>
          <w:tcPr>
            <w:tcW w:w="1409" w:type="dxa"/>
            <w:gridSpan w:val="7"/>
          </w:tcPr>
          <w:p w14:paraId="5C3B91E1"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-S9</w:t>
            </w:r>
          </w:p>
        </w:tc>
        <w:tc>
          <w:tcPr>
            <w:tcW w:w="1401" w:type="dxa"/>
            <w:gridSpan w:val="6"/>
          </w:tcPr>
          <w:p w14:paraId="74584C49"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+S9</w:t>
            </w:r>
          </w:p>
        </w:tc>
        <w:tc>
          <w:tcPr>
            <w:tcW w:w="1405" w:type="dxa"/>
            <w:gridSpan w:val="5"/>
          </w:tcPr>
          <w:p w14:paraId="7A738DC5"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-S9</w:t>
            </w:r>
          </w:p>
        </w:tc>
        <w:tc>
          <w:tcPr>
            <w:tcW w:w="1403" w:type="dxa"/>
            <w:gridSpan w:val="4"/>
          </w:tcPr>
          <w:p w14:paraId="3E12A525"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+S9</w:t>
            </w:r>
          </w:p>
        </w:tc>
        <w:tc>
          <w:tcPr>
            <w:tcW w:w="1403" w:type="dxa"/>
            <w:gridSpan w:val="4"/>
          </w:tcPr>
          <w:p w14:paraId="6C56498A"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-S9</w:t>
            </w:r>
          </w:p>
        </w:tc>
        <w:tc>
          <w:tcPr>
            <w:tcW w:w="1404" w:type="dxa"/>
            <w:gridSpan w:val="4"/>
          </w:tcPr>
          <w:p w14:paraId="45502FD0"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+S9</w:t>
            </w:r>
          </w:p>
        </w:tc>
        <w:tc>
          <w:tcPr>
            <w:tcW w:w="1402" w:type="dxa"/>
            <w:gridSpan w:val="2"/>
          </w:tcPr>
          <w:p w14:paraId="304721FE"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-S9</w:t>
            </w:r>
          </w:p>
        </w:tc>
        <w:tc>
          <w:tcPr>
            <w:tcW w:w="1402" w:type="dxa"/>
            <w:gridSpan w:val="2"/>
          </w:tcPr>
          <w:p w14:paraId="33EFE88A"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+S9</w:t>
            </w:r>
          </w:p>
        </w:tc>
      </w:tr>
      <w:tr w:rsidR="00C436EA" w:rsidRPr="003274AC" w14:paraId="27E77497" w14:textId="77777777" w:rsidTr="00575F01">
        <w:trPr>
          <w:trHeight w:hRule="exact" w:val="284"/>
        </w:trPr>
        <w:tc>
          <w:tcPr>
            <w:tcW w:w="1757" w:type="dxa"/>
          </w:tcPr>
          <w:p w14:paraId="69AE4790" w14:textId="77777777" w:rsidR="00C436EA" w:rsidRPr="003274AC" w:rsidRDefault="00C436EA" w:rsidP="007A378D">
            <w:pPr>
              <w:spacing w:line="360" w:lineRule="auto"/>
              <w:rPr>
                <w:rFonts w:ascii="Arial" w:hAnsi="Arial" w:cs="Arial"/>
                <w:sz w:val="16"/>
                <w:szCs w:val="16"/>
                <w:lang w:val="en-GB"/>
              </w:rPr>
            </w:pPr>
          </w:p>
        </w:tc>
        <w:tc>
          <w:tcPr>
            <w:tcW w:w="691" w:type="dxa"/>
          </w:tcPr>
          <w:p w14:paraId="5DFC5B05"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 xml:space="preserve">Mean </w:t>
            </w:r>
          </w:p>
        </w:tc>
        <w:tc>
          <w:tcPr>
            <w:tcW w:w="697" w:type="dxa"/>
            <w:gridSpan w:val="3"/>
          </w:tcPr>
          <w:p w14:paraId="353CA463"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MR</w:t>
            </w:r>
          </w:p>
        </w:tc>
        <w:tc>
          <w:tcPr>
            <w:tcW w:w="698" w:type="dxa"/>
            <w:gridSpan w:val="3"/>
          </w:tcPr>
          <w:p w14:paraId="727B2E12"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 xml:space="preserve">Mean </w:t>
            </w:r>
          </w:p>
        </w:tc>
        <w:tc>
          <w:tcPr>
            <w:tcW w:w="703" w:type="dxa"/>
            <w:gridSpan w:val="3"/>
          </w:tcPr>
          <w:p w14:paraId="7AA36D02"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MR</w:t>
            </w:r>
          </w:p>
        </w:tc>
        <w:tc>
          <w:tcPr>
            <w:tcW w:w="703" w:type="dxa"/>
            <w:gridSpan w:val="4"/>
          </w:tcPr>
          <w:p w14:paraId="6A99EB52"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 xml:space="preserve">Mean </w:t>
            </w:r>
          </w:p>
        </w:tc>
        <w:tc>
          <w:tcPr>
            <w:tcW w:w="706" w:type="dxa"/>
            <w:gridSpan w:val="3"/>
          </w:tcPr>
          <w:p w14:paraId="2DE5A3E6"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MR</w:t>
            </w:r>
          </w:p>
        </w:tc>
        <w:tc>
          <w:tcPr>
            <w:tcW w:w="699" w:type="dxa"/>
            <w:gridSpan w:val="3"/>
          </w:tcPr>
          <w:p w14:paraId="5DCD72BD"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 xml:space="preserve">Mean </w:t>
            </w:r>
          </w:p>
        </w:tc>
        <w:tc>
          <w:tcPr>
            <w:tcW w:w="702" w:type="dxa"/>
            <w:gridSpan w:val="3"/>
          </w:tcPr>
          <w:p w14:paraId="2DB7A1BD"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MR</w:t>
            </w:r>
          </w:p>
        </w:tc>
        <w:tc>
          <w:tcPr>
            <w:tcW w:w="704" w:type="dxa"/>
            <w:gridSpan w:val="3"/>
          </w:tcPr>
          <w:p w14:paraId="78C4AAC5"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 xml:space="preserve">Mean </w:t>
            </w:r>
          </w:p>
        </w:tc>
        <w:tc>
          <w:tcPr>
            <w:tcW w:w="701" w:type="dxa"/>
            <w:gridSpan w:val="2"/>
          </w:tcPr>
          <w:p w14:paraId="2BD842FA"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MR</w:t>
            </w:r>
          </w:p>
        </w:tc>
        <w:tc>
          <w:tcPr>
            <w:tcW w:w="702" w:type="dxa"/>
            <w:gridSpan w:val="2"/>
          </w:tcPr>
          <w:p w14:paraId="228E2A98"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 xml:space="preserve">Mean </w:t>
            </w:r>
          </w:p>
        </w:tc>
        <w:tc>
          <w:tcPr>
            <w:tcW w:w="701" w:type="dxa"/>
            <w:gridSpan w:val="2"/>
          </w:tcPr>
          <w:p w14:paraId="4304BE6B"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MR</w:t>
            </w:r>
          </w:p>
        </w:tc>
        <w:tc>
          <w:tcPr>
            <w:tcW w:w="700" w:type="dxa"/>
            <w:gridSpan w:val="2"/>
          </w:tcPr>
          <w:p w14:paraId="2809E75D"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 xml:space="preserve">Mean </w:t>
            </w:r>
          </w:p>
        </w:tc>
        <w:tc>
          <w:tcPr>
            <w:tcW w:w="703" w:type="dxa"/>
            <w:gridSpan w:val="2"/>
          </w:tcPr>
          <w:p w14:paraId="1EFDA21F"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MR</w:t>
            </w:r>
          </w:p>
        </w:tc>
        <w:tc>
          <w:tcPr>
            <w:tcW w:w="699" w:type="dxa"/>
            <w:gridSpan w:val="2"/>
          </w:tcPr>
          <w:p w14:paraId="03412FBF"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 xml:space="preserve">Mean </w:t>
            </w:r>
          </w:p>
        </w:tc>
        <w:tc>
          <w:tcPr>
            <w:tcW w:w="705" w:type="dxa"/>
            <w:gridSpan w:val="2"/>
          </w:tcPr>
          <w:p w14:paraId="76D15381"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MR</w:t>
            </w:r>
          </w:p>
        </w:tc>
        <w:tc>
          <w:tcPr>
            <w:tcW w:w="700" w:type="dxa"/>
          </w:tcPr>
          <w:p w14:paraId="577D60A5"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 xml:space="preserve">Mean </w:t>
            </w:r>
          </w:p>
        </w:tc>
        <w:tc>
          <w:tcPr>
            <w:tcW w:w="702" w:type="dxa"/>
          </w:tcPr>
          <w:p w14:paraId="7FF1702E"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MR</w:t>
            </w:r>
          </w:p>
        </w:tc>
        <w:tc>
          <w:tcPr>
            <w:tcW w:w="699" w:type="dxa"/>
          </w:tcPr>
          <w:p w14:paraId="6C699789"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 xml:space="preserve">Mean </w:t>
            </w:r>
          </w:p>
        </w:tc>
        <w:tc>
          <w:tcPr>
            <w:tcW w:w="703" w:type="dxa"/>
          </w:tcPr>
          <w:p w14:paraId="29E7424E"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MR</w:t>
            </w:r>
          </w:p>
        </w:tc>
      </w:tr>
      <w:tr w:rsidR="00C436EA" w:rsidRPr="003274AC" w14:paraId="7C8D83F2" w14:textId="77777777" w:rsidTr="00575F01">
        <w:trPr>
          <w:trHeight w:hRule="exact" w:val="283"/>
        </w:trPr>
        <w:tc>
          <w:tcPr>
            <w:tcW w:w="15775" w:type="dxa"/>
            <w:gridSpan w:val="45"/>
          </w:tcPr>
          <w:p w14:paraId="75709EEB" w14:textId="77777777" w:rsidR="00C436EA" w:rsidRPr="003274AC" w:rsidRDefault="00C436EA" w:rsidP="007A378D">
            <w:pPr>
              <w:spacing w:line="360" w:lineRule="auto"/>
              <w:rPr>
                <w:rFonts w:ascii="Arial" w:hAnsi="Arial" w:cs="Arial"/>
                <w:bCs/>
                <w:sz w:val="18"/>
                <w:szCs w:val="18"/>
                <w:lang w:val="en-GB"/>
              </w:rPr>
            </w:pPr>
            <w:r w:rsidRPr="003274AC">
              <w:rPr>
                <w:rFonts w:ascii="Arial" w:hAnsi="Arial" w:cs="Arial"/>
                <w:bCs/>
                <w:sz w:val="18"/>
                <w:szCs w:val="18"/>
                <w:lang w:val="en-GB"/>
              </w:rPr>
              <w:t>Initial Mutation Test</w:t>
            </w:r>
          </w:p>
        </w:tc>
      </w:tr>
      <w:tr w:rsidR="00C436EA" w:rsidRPr="003274AC" w14:paraId="328B4BE3" w14:textId="77777777" w:rsidTr="00575F01">
        <w:trPr>
          <w:trHeight w:hRule="exact" w:val="255"/>
        </w:trPr>
        <w:tc>
          <w:tcPr>
            <w:tcW w:w="1757" w:type="dxa"/>
          </w:tcPr>
          <w:p w14:paraId="5C0BCE61" w14:textId="77777777" w:rsidR="00C436EA" w:rsidRPr="003274AC" w:rsidRDefault="00C436EA" w:rsidP="007A378D">
            <w:pPr>
              <w:spacing w:line="360" w:lineRule="auto"/>
              <w:rPr>
                <w:rFonts w:ascii="Arial" w:hAnsi="Arial" w:cs="Arial"/>
                <w:i/>
                <w:iCs/>
                <w:sz w:val="18"/>
                <w:szCs w:val="18"/>
                <w:lang w:val="en-GB"/>
              </w:rPr>
            </w:pPr>
            <w:r w:rsidRPr="003274AC">
              <w:rPr>
                <w:rFonts w:ascii="Arial" w:hAnsi="Arial" w:cs="Arial"/>
                <w:i/>
                <w:iCs/>
                <w:sz w:val="18"/>
                <w:szCs w:val="18"/>
                <w:lang w:val="en-GB"/>
              </w:rPr>
              <w:t>Negative controls</w:t>
            </w:r>
          </w:p>
        </w:tc>
        <w:tc>
          <w:tcPr>
            <w:tcW w:w="14018" w:type="dxa"/>
            <w:gridSpan w:val="44"/>
            <w:shd w:val="clear" w:color="auto" w:fill="BFBFBF" w:themeFill="background1" w:themeFillShade="BF"/>
          </w:tcPr>
          <w:p w14:paraId="4BF935A1" w14:textId="77777777" w:rsidR="00C436EA" w:rsidRPr="003274AC" w:rsidRDefault="00C436EA" w:rsidP="007A378D">
            <w:pPr>
              <w:spacing w:line="360" w:lineRule="auto"/>
              <w:rPr>
                <w:rFonts w:ascii="Arial" w:hAnsi="Arial" w:cs="Arial"/>
                <w:sz w:val="16"/>
                <w:szCs w:val="16"/>
                <w:lang w:val="en-GB"/>
              </w:rPr>
            </w:pPr>
          </w:p>
        </w:tc>
      </w:tr>
      <w:tr w:rsidR="00C436EA" w:rsidRPr="003274AC" w14:paraId="069BE1D2" w14:textId="77777777" w:rsidTr="00575F01">
        <w:trPr>
          <w:trHeight w:hRule="exact" w:val="255"/>
        </w:trPr>
        <w:tc>
          <w:tcPr>
            <w:tcW w:w="1757" w:type="dxa"/>
          </w:tcPr>
          <w:p w14:paraId="24EB1A9C"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Untreated</w:t>
            </w:r>
          </w:p>
        </w:tc>
        <w:tc>
          <w:tcPr>
            <w:tcW w:w="727" w:type="dxa"/>
            <w:gridSpan w:val="2"/>
            <w:vAlign w:val="center"/>
          </w:tcPr>
          <w:p w14:paraId="6A688FA9"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16.7</w:t>
            </w:r>
          </w:p>
        </w:tc>
        <w:tc>
          <w:tcPr>
            <w:tcW w:w="691" w:type="dxa"/>
            <w:gridSpan w:val="3"/>
            <w:vAlign w:val="center"/>
          </w:tcPr>
          <w:p w14:paraId="485C410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0.86</w:t>
            </w:r>
          </w:p>
        </w:tc>
        <w:tc>
          <w:tcPr>
            <w:tcW w:w="695" w:type="dxa"/>
            <w:gridSpan w:val="3"/>
            <w:vAlign w:val="center"/>
          </w:tcPr>
          <w:p w14:paraId="163876D4"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25.0</w:t>
            </w:r>
          </w:p>
        </w:tc>
        <w:tc>
          <w:tcPr>
            <w:tcW w:w="701" w:type="dxa"/>
            <w:gridSpan w:val="4"/>
            <w:vAlign w:val="center"/>
          </w:tcPr>
          <w:p w14:paraId="0F335419"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0.88</w:t>
            </w:r>
          </w:p>
        </w:tc>
        <w:tc>
          <w:tcPr>
            <w:tcW w:w="701" w:type="dxa"/>
            <w:gridSpan w:val="3"/>
            <w:vAlign w:val="center"/>
          </w:tcPr>
          <w:p w14:paraId="3F2DF596"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72.3</w:t>
            </w:r>
          </w:p>
        </w:tc>
        <w:tc>
          <w:tcPr>
            <w:tcW w:w="696" w:type="dxa"/>
            <w:gridSpan w:val="3"/>
            <w:vAlign w:val="center"/>
          </w:tcPr>
          <w:p w14:paraId="61333F4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0.72</w:t>
            </w:r>
          </w:p>
        </w:tc>
        <w:tc>
          <w:tcPr>
            <w:tcW w:w="697" w:type="dxa"/>
            <w:gridSpan w:val="3"/>
            <w:vAlign w:val="center"/>
          </w:tcPr>
          <w:p w14:paraId="06105594"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70.7</w:t>
            </w:r>
          </w:p>
        </w:tc>
        <w:tc>
          <w:tcPr>
            <w:tcW w:w="697" w:type="dxa"/>
            <w:gridSpan w:val="3"/>
            <w:vAlign w:val="center"/>
          </w:tcPr>
          <w:p w14:paraId="3BAFB1C2"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0.83</w:t>
            </w:r>
          </w:p>
        </w:tc>
        <w:tc>
          <w:tcPr>
            <w:tcW w:w="698" w:type="dxa"/>
            <w:gridSpan w:val="2"/>
            <w:vAlign w:val="center"/>
          </w:tcPr>
          <w:p w14:paraId="5E4332A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701" w:type="dxa"/>
            <w:gridSpan w:val="2"/>
            <w:vAlign w:val="center"/>
          </w:tcPr>
          <w:p w14:paraId="52FAD59B"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1.11</w:t>
            </w:r>
          </w:p>
        </w:tc>
        <w:tc>
          <w:tcPr>
            <w:tcW w:w="702" w:type="dxa"/>
            <w:gridSpan w:val="2"/>
            <w:vAlign w:val="center"/>
          </w:tcPr>
          <w:p w14:paraId="7BE18A33"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9.7</w:t>
            </w:r>
          </w:p>
        </w:tc>
        <w:tc>
          <w:tcPr>
            <w:tcW w:w="701" w:type="dxa"/>
            <w:gridSpan w:val="2"/>
            <w:vAlign w:val="center"/>
          </w:tcPr>
          <w:p w14:paraId="167FC024"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0.88</w:t>
            </w:r>
          </w:p>
        </w:tc>
        <w:tc>
          <w:tcPr>
            <w:tcW w:w="700" w:type="dxa"/>
            <w:gridSpan w:val="2"/>
            <w:vAlign w:val="center"/>
          </w:tcPr>
          <w:p w14:paraId="3DFAD110"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8.0</w:t>
            </w:r>
          </w:p>
        </w:tc>
        <w:tc>
          <w:tcPr>
            <w:tcW w:w="703" w:type="dxa"/>
            <w:gridSpan w:val="2"/>
            <w:vAlign w:val="center"/>
          </w:tcPr>
          <w:p w14:paraId="5A331E30"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0.96</w:t>
            </w:r>
          </w:p>
        </w:tc>
        <w:tc>
          <w:tcPr>
            <w:tcW w:w="699" w:type="dxa"/>
            <w:gridSpan w:val="2"/>
            <w:vAlign w:val="center"/>
          </w:tcPr>
          <w:p w14:paraId="761A0D4C"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7.0</w:t>
            </w:r>
          </w:p>
        </w:tc>
        <w:tc>
          <w:tcPr>
            <w:tcW w:w="705" w:type="dxa"/>
            <w:gridSpan w:val="2"/>
            <w:vAlign w:val="center"/>
          </w:tcPr>
          <w:p w14:paraId="607D121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1.17</w:t>
            </w:r>
          </w:p>
        </w:tc>
        <w:tc>
          <w:tcPr>
            <w:tcW w:w="700" w:type="dxa"/>
            <w:vAlign w:val="center"/>
          </w:tcPr>
          <w:p w14:paraId="392C1BBB"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55.0</w:t>
            </w:r>
          </w:p>
        </w:tc>
        <w:tc>
          <w:tcPr>
            <w:tcW w:w="702" w:type="dxa"/>
            <w:vAlign w:val="center"/>
          </w:tcPr>
          <w:p w14:paraId="6C3095D2"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0.93</w:t>
            </w:r>
          </w:p>
        </w:tc>
        <w:tc>
          <w:tcPr>
            <w:tcW w:w="699" w:type="dxa"/>
            <w:vAlign w:val="center"/>
          </w:tcPr>
          <w:p w14:paraId="1EF07EAB"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66.0</w:t>
            </w:r>
          </w:p>
        </w:tc>
        <w:tc>
          <w:tcPr>
            <w:tcW w:w="703" w:type="dxa"/>
            <w:vAlign w:val="center"/>
          </w:tcPr>
          <w:p w14:paraId="0B3836D3"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1.10</w:t>
            </w:r>
          </w:p>
        </w:tc>
      </w:tr>
      <w:tr w:rsidR="00C436EA" w:rsidRPr="003274AC" w14:paraId="6BBBAED2" w14:textId="77777777" w:rsidTr="00575F01">
        <w:trPr>
          <w:trHeight w:hRule="exact" w:val="255"/>
        </w:trPr>
        <w:tc>
          <w:tcPr>
            <w:tcW w:w="1757" w:type="dxa"/>
          </w:tcPr>
          <w:p w14:paraId="2532EC5D"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Ultrapure water</w:t>
            </w:r>
          </w:p>
        </w:tc>
        <w:tc>
          <w:tcPr>
            <w:tcW w:w="727" w:type="dxa"/>
            <w:gridSpan w:val="2"/>
            <w:vAlign w:val="center"/>
          </w:tcPr>
          <w:p w14:paraId="2DA272AB"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19.3</w:t>
            </w:r>
          </w:p>
        </w:tc>
        <w:tc>
          <w:tcPr>
            <w:tcW w:w="691" w:type="dxa"/>
            <w:gridSpan w:val="3"/>
            <w:vAlign w:val="center"/>
          </w:tcPr>
          <w:p w14:paraId="4C15DD84"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695" w:type="dxa"/>
            <w:gridSpan w:val="3"/>
            <w:vAlign w:val="center"/>
          </w:tcPr>
          <w:p w14:paraId="7DDFF12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28.3</w:t>
            </w:r>
          </w:p>
        </w:tc>
        <w:tc>
          <w:tcPr>
            <w:tcW w:w="701" w:type="dxa"/>
            <w:gridSpan w:val="4"/>
            <w:vAlign w:val="center"/>
          </w:tcPr>
          <w:p w14:paraId="1333946E"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701" w:type="dxa"/>
            <w:gridSpan w:val="3"/>
            <w:vAlign w:val="center"/>
          </w:tcPr>
          <w:p w14:paraId="3CD1EE0B"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100.0</w:t>
            </w:r>
          </w:p>
        </w:tc>
        <w:tc>
          <w:tcPr>
            <w:tcW w:w="696" w:type="dxa"/>
            <w:gridSpan w:val="3"/>
            <w:vAlign w:val="center"/>
          </w:tcPr>
          <w:p w14:paraId="5CA5EAAB"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697" w:type="dxa"/>
            <w:gridSpan w:val="3"/>
            <w:vAlign w:val="center"/>
          </w:tcPr>
          <w:p w14:paraId="642897AF"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85.3</w:t>
            </w:r>
          </w:p>
        </w:tc>
        <w:tc>
          <w:tcPr>
            <w:tcW w:w="697" w:type="dxa"/>
            <w:gridSpan w:val="3"/>
            <w:vAlign w:val="center"/>
          </w:tcPr>
          <w:p w14:paraId="044FEE31"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698" w:type="dxa"/>
            <w:gridSpan w:val="2"/>
            <w:vAlign w:val="center"/>
          </w:tcPr>
          <w:p w14:paraId="09718A92"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9.0</w:t>
            </w:r>
          </w:p>
        </w:tc>
        <w:tc>
          <w:tcPr>
            <w:tcW w:w="701" w:type="dxa"/>
            <w:gridSpan w:val="2"/>
            <w:vAlign w:val="center"/>
          </w:tcPr>
          <w:p w14:paraId="63DDC26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702" w:type="dxa"/>
            <w:gridSpan w:val="2"/>
            <w:vAlign w:val="center"/>
          </w:tcPr>
          <w:p w14:paraId="4D78C310"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11.0</w:t>
            </w:r>
          </w:p>
        </w:tc>
        <w:tc>
          <w:tcPr>
            <w:tcW w:w="701" w:type="dxa"/>
            <w:gridSpan w:val="2"/>
            <w:vAlign w:val="center"/>
          </w:tcPr>
          <w:p w14:paraId="2CE01322"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700" w:type="dxa"/>
            <w:gridSpan w:val="2"/>
            <w:vAlign w:val="center"/>
          </w:tcPr>
          <w:p w14:paraId="2B4ABC6B"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8.3</w:t>
            </w:r>
          </w:p>
        </w:tc>
        <w:tc>
          <w:tcPr>
            <w:tcW w:w="703" w:type="dxa"/>
            <w:gridSpan w:val="2"/>
            <w:vAlign w:val="center"/>
          </w:tcPr>
          <w:p w14:paraId="6D2B3022"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699" w:type="dxa"/>
            <w:gridSpan w:val="2"/>
            <w:vAlign w:val="center"/>
          </w:tcPr>
          <w:p w14:paraId="2CE26B5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6.0</w:t>
            </w:r>
          </w:p>
        </w:tc>
        <w:tc>
          <w:tcPr>
            <w:tcW w:w="705" w:type="dxa"/>
            <w:gridSpan w:val="2"/>
            <w:vAlign w:val="center"/>
          </w:tcPr>
          <w:p w14:paraId="053C73C6"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700" w:type="dxa"/>
            <w:vAlign w:val="center"/>
          </w:tcPr>
          <w:p w14:paraId="7B3228E0"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59.3</w:t>
            </w:r>
          </w:p>
        </w:tc>
        <w:tc>
          <w:tcPr>
            <w:tcW w:w="702" w:type="dxa"/>
            <w:vAlign w:val="center"/>
          </w:tcPr>
          <w:p w14:paraId="4E57112F"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699" w:type="dxa"/>
            <w:vAlign w:val="center"/>
          </w:tcPr>
          <w:p w14:paraId="7D3B22FE"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60.0</w:t>
            </w:r>
          </w:p>
        </w:tc>
        <w:tc>
          <w:tcPr>
            <w:tcW w:w="703" w:type="dxa"/>
            <w:vAlign w:val="center"/>
          </w:tcPr>
          <w:p w14:paraId="60BA7231"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r>
      <w:tr w:rsidR="00C436EA" w:rsidRPr="003274AC" w14:paraId="6D548840" w14:textId="77777777" w:rsidTr="00575F01">
        <w:trPr>
          <w:trHeight w:hRule="exact" w:val="255"/>
        </w:trPr>
        <w:tc>
          <w:tcPr>
            <w:tcW w:w="1757" w:type="dxa"/>
          </w:tcPr>
          <w:p w14:paraId="1A2E9325" w14:textId="77777777" w:rsidR="00C436EA" w:rsidRPr="003274AC" w:rsidRDefault="00C436EA" w:rsidP="007A378D">
            <w:pPr>
              <w:spacing w:line="360" w:lineRule="auto"/>
              <w:rPr>
                <w:rFonts w:ascii="Arial" w:hAnsi="Arial" w:cs="Arial"/>
                <w:i/>
                <w:iCs/>
                <w:sz w:val="18"/>
                <w:szCs w:val="18"/>
                <w:lang w:val="en-GB"/>
              </w:rPr>
            </w:pPr>
            <w:r w:rsidRPr="003274AC">
              <w:rPr>
                <w:rFonts w:ascii="Arial" w:hAnsi="Arial" w:cs="Arial"/>
                <w:i/>
                <w:iCs/>
                <w:sz w:val="18"/>
                <w:szCs w:val="18"/>
                <w:lang w:val="en-GB"/>
              </w:rPr>
              <w:t>Positive controls</w:t>
            </w:r>
          </w:p>
        </w:tc>
        <w:tc>
          <w:tcPr>
            <w:tcW w:w="727" w:type="dxa"/>
            <w:gridSpan w:val="2"/>
            <w:vAlign w:val="center"/>
          </w:tcPr>
          <w:p w14:paraId="07CFB8CE"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392.0</w:t>
            </w:r>
          </w:p>
        </w:tc>
        <w:tc>
          <w:tcPr>
            <w:tcW w:w="691" w:type="dxa"/>
            <w:gridSpan w:val="3"/>
            <w:vAlign w:val="center"/>
          </w:tcPr>
          <w:p w14:paraId="46F15974"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25.57</w:t>
            </w:r>
          </w:p>
        </w:tc>
        <w:tc>
          <w:tcPr>
            <w:tcW w:w="695" w:type="dxa"/>
            <w:gridSpan w:val="3"/>
            <w:vAlign w:val="center"/>
          </w:tcPr>
          <w:p w14:paraId="34018DD5" w14:textId="77777777" w:rsidR="00C436EA" w:rsidRPr="003274AC" w:rsidRDefault="00C436EA" w:rsidP="007A378D">
            <w:pPr>
              <w:jc w:val="center"/>
              <w:rPr>
                <w:rFonts w:ascii="Arial" w:hAnsi="Arial" w:cs="Arial"/>
                <w:i/>
                <w:iCs/>
                <w:spacing w:val="-20"/>
                <w:sz w:val="16"/>
                <w:szCs w:val="16"/>
              </w:rPr>
            </w:pPr>
            <w:r w:rsidRPr="003274AC">
              <w:rPr>
                <w:rFonts w:ascii="Arial" w:hAnsi="Arial" w:cs="Arial"/>
                <w:i/>
                <w:iCs/>
                <w:spacing w:val="-20"/>
                <w:sz w:val="16"/>
                <w:szCs w:val="16"/>
              </w:rPr>
              <w:t>1114.7</w:t>
            </w:r>
          </w:p>
        </w:tc>
        <w:tc>
          <w:tcPr>
            <w:tcW w:w="701" w:type="dxa"/>
            <w:gridSpan w:val="4"/>
            <w:vAlign w:val="center"/>
          </w:tcPr>
          <w:p w14:paraId="3AAB044A"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52.25</w:t>
            </w:r>
          </w:p>
        </w:tc>
        <w:tc>
          <w:tcPr>
            <w:tcW w:w="701" w:type="dxa"/>
            <w:gridSpan w:val="3"/>
            <w:vAlign w:val="center"/>
          </w:tcPr>
          <w:p w14:paraId="4DD0518A"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957.3</w:t>
            </w:r>
          </w:p>
        </w:tc>
        <w:tc>
          <w:tcPr>
            <w:tcW w:w="696" w:type="dxa"/>
            <w:gridSpan w:val="3"/>
            <w:vAlign w:val="center"/>
          </w:tcPr>
          <w:p w14:paraId="4BD4FFFC"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9.57</w:t>
            </w:r>
          </w:p>
        </w:tc>
        <w:tc>
          <w:tcPr>
            <w:tcW w:w="697" w:type="dxa"/>
            <w:gridSpan w:val="3"/>
            <w:vAlign w:val="center"/>
          </w:tcPr>
          <w:p w14:paraId="456D531E"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689.3</w:t>
            </w:r>
          </w:p>
        </w:tc>
        <w:tc>
          <w:tcPr>
            <w:tcW w:w="697" w:type="dxa"/>
            <w:gridSpan w:val="3"/>
            <w:vAlign w:val="center"/>
          </w:tcPr>
          <w:p w14:paraId="0E1A874F"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10.39</w:t>
            </w:r>
          </w:p>
        </w:tc>
        <w:tc>
          <w:tcPr>
            <w:tcW w:w="698" w:type="dxa"/>
            <w:gridSpan w:val="2"/>
            <w:vAlign w:val="center"/>
          </w:tcPr>
          <w:p w14:paraId="2AC59A46"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900.7</w:t>
            </w:r>
          </w:p>
        </w:tc>
        <w:tc>
          <w:tcPr>
            <w:tcW w:w="701" w:type="dxa"/>
            <w:gridSpan w:val="2"/>
            <w:vAlign w:val="center"/>
          </w:tcPr>
          <w:p w14:paraId="79BC2839" w14:textId="77777777" w:rsidR="00C436EA" w:rsidRPr="003274AC" w:rsidRDefault="00C436EA" w:rsidP="007A378D">
            <w:pPr>
              <w:jc w:val="center"/>
              <w:rPr>
                <w:rFonts w:ascii="Arial" w:hAnsi="Arial" w:cs="Arial"/>
                <w:i/>
                <w:iCs/>
                <w:spacing w:val="-4"/>
                <w:sz w:val="16"/>
                <w:szCs w:val="16"/>
              </w:rPr>
            </w:pPr>
            <w:r w:rsidRPr="003274AC">
              <w:rPr>
                <w:rFonts w:ascii="Arial" w:hAnsi="Arial" w:cs="Arial"/>
                <w:i/>
                <w:iCs/>
                <w:spacing w:val="-4"/>
                <w:sz w:val="16"/>
                <w:szCs w:val="16"/>
              </w:rPr>
              <w:t>100.07</w:t>
            </w:r>
          </w:p>
        </w:tc>
        <w:tc>
          <w:tcPr>
            <w:tcW w:w="702" w:type="dxa"/>
            <w:gridSpan w:val="2"/>
            <w:vAlign w:val="center"/>
          </w:tcPr>
          <w:p w14:paraId="426006C5"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120.3</w:t>
            </w:r>
          </w:p>
        </w:tc>
        <w:tc>
          <w:tcPr>
            <w:tcW w:w="701" w:type="dxa"/>
            <w:gridSpan w:val="2"/>
            <w:vAlign w:val="center"/>
          </w:tcPr>
          <w:p w14:paraId="78F09B57"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8.80</w:t>
            </w:r>
          </w:p>
        </w:tc>
        <w:tc>
          <w:tcPr>
            <w:tcW w:w="700" w:type="dxa"/>
            <w:gridSpan w:val="2"/>
            <w:vAlign w:val="center"/>
          </w:tcPr>
          <w:p w14:paraId="41844866"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237.7</w:t>
            </w:r>
          </w:p>
        </w:tc>
        <w:tc>
          <w:tcPr>
            <w:tcW w:w="703" w:type="dxa"/>
            <w:gridSpan w:val="2"/>
            <w:vAlign w:val="center"/>
          </w:tcPr>
          <w:p w14:paraId="0ADA4B32"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35.65</w:t>
            </w:r>
          </w:p>
        </w:tc>
        <w:tc>
          <w:tcPr>
            <w:tcW w:w="699" w:type="dxa"/>
            <w:gridSpan w:val="2"/>
            <w:vAlign w:val="center"/>
          </w:tcPr>
          <w:p w14:paraId="73838458"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174.0</w:t>
            </w:r>
          </w:p>
        </w:tc>
        <w:tc>
          <w:tcPr>
            <w:tcW w:w="705" w:type="dxa"/>
            <w:gridSpan w:val="2"/>
            <w:vAlign w:val="center"/>
          </w:tcPr>
          <w:p w14:paraId="1779133D"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27.47</w:t>
            </w:r>
          </w:p>
        </w:tc>
        <w:tc>
          <w:tcPr>
            <w:tcW w:w="700" w:type="dxa"/>
            <w:vAlign w:val="center"/>
          </w:tcPr>
          <w:p w14:paraId="1AE3DAF6"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765.3</w:t>
            </w:r>
          </w:p>
        </w:tc>
        <w:tc>
          <w:tcPr>
            <w:tcW w:w="702" w:type="dxa"/>
            <w:vAlign w:val="center"/>
          </w:tcPr>
          <w:p w14:paraId="3253D401"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12.90</w:t>
            </w:r>
          </w:p>
        </w:tc>
        <w:tc>
          <w:tcPr>
            <w:tcW w:w="699" w:type="dxa"/>
            <w:vAlign w:val="center"/>
          </w:tcPr>
          <w:p w14:paraId="54F8EC86"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331.3</w:t>
            </w:r>
          </w:p>
        </w:tc>
        <w:tc>
          <w:tcPr>
            <w:tcW w:w="703" w:type="dxa"/>
            <w:vAlign w:val="center"/>
          </w:tcPr>
          <w:p w14:paraId="6C96B96D" w14:textId="77777777" w:rsidR="00C436EA" w:rsidRPr="003274AC" w:rsidRDefault="00C436EA" w:rsidP="007A378D">
            <w:pPr>
              <w:jc w:val="center"/>
              <w:rPr>
                <w:rFonts w:ascii="Arial" w:hAnsi="Arial" w:cs="Arial"/>
                <w:i/>
                <w:iCs/>
                <w:sz w:val="16"/>
                <w:szCs w:val="16"/>
              </w:rPr>
            </w:pPr>
            <w:r w:rsidRPr="003274AC">
              <w:rPr>
                <w:rFonts w:ascii="Arial" w:hAnsi="Arial" w:cs="Arial"/>
                <w:i/>
                <w:iCs/>
                <w:sz w:val="16"/>
                <w:szCs w:val="16"/>
              </w:rPr>
              <w:t>5.40</w:t>
            </w:r>
          </w:p>
        </w:tc>
      </w:tr>
      <w:tr w:rsidR="00C436EA" w:rsidRPr="003274AC" w14:paraId="0661BC7A" w14:textId="77777777" w:rsidTr="00575F01">
        <w:trPr>
          <w:trHeight w:hRule="exact" w:val="255"/>
        </w:trPr>
        <w:tc>
          <w:tcPr>
            <w:tcW w:w="1757" w:type="dxa"/>
            <w:vAlign w:val="center"/>
          </w:tcPr>
          <w:p w14:paraId="5EFBF09D" w14:textId="77777777" w:rsidR="00C436EA" w:rsidRPr="003274AC" w:rsidRDefault="00C436EA" w:rsidP="007A378D">
            <w:pPr>
              <w:rPr>
                <w:rFonts w:ascii="Arial" w:hAnsi="Arial" w:cs="Arial"/>
                <w:i/>
                <w:iCs/>
                <w:spacing w:val="-6"/>
                <w:sz w:val="18"/>
                <w:szCs w:val="18"/>
                <w:lang w:val="en-GB"/>
              </w:rPr>
            </w:pPr>
            <w:r w:rsidRPr="003274AC">
              <w:rPr>
                <w:rFonts w:ascii="Arial" w:hAnsi="Arial" w:cs="Arial"/>
                <w:i/>
                <w:iCs/>
                <w:spacing w:val="-6"/>
                <w:sz w:val="18"/>
                <w:szCs w:val="18"/>
                <w:lang w:val="en-GB"/>
              </w:rPr>
              <w:t>Zembrin® (µg/plate)</w:t>
            </w:r>
          </w:p>
        </w:tc>
        <w:tc>
          <w:tcPr>
            <w:tcW w:w="14018" w:type="dxa"/>
            <w:gridSpan w:val="44"/>
            <w:shd w:val="clear" w:color="auto" w:fill="BFBFBF" w:themeFill="background1" w:themeFillShade="BF"/>
            <w:vAlign w:val="center"/>
          </w:tcPr>
          <w:p w14:paraId="024AB07F" w14:textId="77777777" w:rsidR="00C436EA" w:rsidRPr="003274AC" w:rsidRDefault="00C436EA" w:rsidP="007A378D">
            <w:pPr>
              <w:spacing w:line="360" w:lineRule="auto"/>
              <w:rPr>
                <w:rFonts w:ascii="Arial" w:hAnsi="Arial" w:cs="Arial"/>
                <w:sz w:val="16"/>
                <w:szCs w:val="16"/>
                <w:lang w:val="en-GB"/>
              </w:rPr>
            </w:pPr>
          </w:p>
        </w:tc>
      </w:tr>
      <w:tr w:rsidR="00C436EA" w:rsidRPr="003274AC" w14:paraId="59768D5D" w14:textId="77777777" w:rsidTr="00575F01">
        <w:trPr>
          <w:trHeight w:hRule="exact" w:val="255"/>
        </w:trPr>
        <w:tc>
          <w:tcPr>
            <w:tcW w:w="1757" w:type="dxa"/>
          </w:tcPr>
          <w:p w14:paraId="6E883A9C"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16</w:t>
            </w:r>
          </w:p>
        </w:tc>
        <w:tc>
          <w:tcPr>
            <w:tcW w:w="727" w:type="dxa"/>
            <w:gridSpan w:val="2"/>
            <w:vAlign w:val="center"/>
          </w:tcPr>
          <w:p w14:paraId="7B3D5C8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20.0</w:t>
            </w:r>
          </w:p>
        </w:tc>
        <w:tc>
          <w:tcPr>
            <w:tcW w:w="691" w:type="dxa"/>
            <w:gridSpan w:val="3"/>
            <w:vAlign w:val="center"/>
          </w:tcPr>
          <w:p w14:paraId="7C13D7A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1.03</w:t>
            </w:r>
          </w:p>
        </w:tc>
        <w:tc>
          <w:tcPr>
            <w:tcW w:w="695" w:type="dxa"/>
            <w:gridSpan w:val="3"/>
            <w:vAlign w:val="center"/>
          </w:tcPr>
          <w:p w14:paraId="2044DA1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20.0</w:t>
            </w:r>
          </w:p>
        </w:tc>
        <w:tc>
          <w:tcPr>
            <w:tcW w:w="701" w:type="dxa"/>
            <w:gridSpan w:val="4"/>
            <w:vAlign w:val="center"/>
          </w:tcPr>
          <w:p w14:paraId="0C6F75A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0.71</w:t>
            </w:r>
          </w:p>
        </w:tc>
        <w:tc>
          <w:tcPr>
            <w:tcW w:w="701" w:type="dxa"/>
            <w:gridSpan w:val="3"/>
            <w:vAlign w:val="center"/>
          </w:tcPr>
          <w:p w14:paraId="2B01649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82.3</w:t>
            </w:r>
          </w:p>
        </w:tc>
        <w:tc>
          <w:tcPr>
            <w:tcW w:w="696" w:type="dxa"/>
            <w:gridSpan w:val="3"/>
            <w:vAlign w:val="center"/>
          </w:tcPr>
          <w:p w14:paraId="6F7C649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0.82</w:t>
            </w:r>
          </w:p>
        </w:tc>
        <w:tc>
          <w:tcPr>
            <w:tcW w:w="697" w:type="dxa"/>
            <w:gridSpan w:val="3"/>
            <w:vAlign w:val="center"/>
          </w:tcPr>
          <w:p w14:paraId="122C0B7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68.0</w:t>
            </w:r>
          </w:p>
        </w:tc>
        <w:tc>
          <w:tcPr>
            <w:tcW w:w="697" w:type="dxa"/>
            <w:gridSpan w:val="3"/>
            <w:vAlign w:val="center"/>
          </w:tcPr>
          <w:p w14:paraId="3EC08B9A"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0.80</w:t>
            </w:r>
          </w:p>
        </w:tc>
        <w:tc>
          <w:tcPr>
            <w:tcW w:w="698" w:type="dxa"/>
            <w:gridSpan w:val="2"/>
            <w:vAlign w:val="center"/>
          </w:tcPr>
          <w:p w14:paraId="7BB875B3"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9.3</w:t>
            </w:r>
          </w:p>
        </w:tc>
        <w:tc>
          <w:tcPr>
            <w:tcW w:w="701" w:type="dxa"/>
            <w:gridSpan w:val="2"/>
            <w:vAlign w:val="center"/>
          </w:tcPr>
          <w:p w14:paraId="6E883D4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1.04</w:t>
            </w:r>
          </w:p>
        </w:tc>
        <w:tc>
          <w:tcPr>
            <w:tcW w:w="702" w:type="dxa"/>
            <w:gridSpan w:val="2"/>
            <w:vAlign w:val="center"/>
          </w:tcPr>
          <w:p w14:paraId="7BA494C0"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10.3</w:t>
            </w:r>
          </w:p>
        </w:tc>
        <w:tc>
          <w:tcPr>
            <w:tcW w:w="701" w:type="dxa"/>
            <w:gridSpan w:val="2"/>
            <w:vAlign w:val="center"/>
          </w:tcPr>
          <w:p w14:paraId="73EB8B99"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0.94</w:t>
            </w:r>
          </w:p>
        </w:tc>
        <w:tc>
          <w:tcPr>
            <w:tcW w:w="700" w:type="dxa"/>
            <w:gridSpan w:val="2"/>
            <w:vAlign w:val="center"/>
          </w:tcPr>
          <w:p w14:paraId="2E57648B"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7.0</w:t>
            </w:r>
          </w:p>
        </w:tc>
        <w:tc>
          <w:tcPr>
            <w:tcW w:w="703" w:type="dxa"/>
            <w:gridSpan w:val="2"/>
            <w:vAlign w:val="center"/>
          </w:tcPr>
          <w:p w14:paraId="69B8FAF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0.84</w:t>
            </w:r>
          </w:p>
        </w:tc>
        <w:tc>
          <w:tcPr>
            <w:tcW w:w="699" w:type="dxa"/>
            <w:gridSpan w:val="2"/>
            <w:vAlign w:val="center"/>
          </w:tcPr>
          <w:p w14:paraId="7881BB96"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9.7</w:t>
            </w:r>
          </w:p>
        </w:tc>
        <w:tc>
          <w:tcPr>
            <w:tcW w:w="705" w:type="dxa"/>
            <w:gridSpan w:val="2"/>
            <w:vAlign w:val="center"/>
          </w:tcPr>
          <w:p w14:paraId="2406571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1.61</w:t>
            </w:r>
          </w:p>
        </w:tc>
        <w:tc>
          <w:tcPr>
            <w:tcW w:w="700" w:type="dxa"/>
            <w:vAlign w:val="center"/>
          </w:tcPr>
          <w:p w14:paraId="2248C37C"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62.3</w:t>
            </w:r>
          </w:p>
        </w:tc>
        <w:tc>
          <w:tcPr>
            <w:tcW w:w="702" w:type="dxa"/>
            <w:vAlign w:val="center"/>
          </w:tcPr>
          <w:p w14:paraId="5C803E9E"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1.05</w:t>
            </w:r>
          </w:p>
        </w:tc>
        <w:tc>
          <w:tcPr>
            <w:tcW w:w="699" w:type="dxa"/>
            <w:vAlign w:val="center"/>
          </w:tcPr>
          <w:p w14:paraId="3EEF13AF"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55.0</w:t>
            </w:r>
          </w:p>
        </w:tc>
        <w:tc>
          <w:tcPr>
            <w:tcW w:w="703" w:type="dxa"/>
            <w:vAlign w:val="center"/>
          </w:tcPr>
          <w:p w14:paraId="74D2E3B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0.92</w:t>
            </w:r>
          </w:p>
        </w:tc>
      </w:tr>
      <w:tr w:rsidR="00C436EA" w:rsidRPr="003274AC" w14:paraId="609B1D1B" w14:textId="77777777" w:rsidTr="00575F01">
        <w:trPr>
          <w:trHeight w:hRule="exact" w:val="255"/>
        </w:trPr>
        <w:tc>
          <w:tcPr>
            <w:tcW w:w="1757" w:type="dxa"/>
          </w:tcPr>
          <w:p w14:paraId="341A174E"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50</w:t>
            </w:r>
          </w:p>
        </w:tc>
        <w:tc>
          <w:tcPr>
            <w:tcW w:w="727" w:type="dxa"/>
            <w:gridSpan w:val="2"/>
            <w:vAlign w:val="center"/>
          </w:tcPr>
          <w:p w14:paraId="67FCE21A"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17.3</w:t>
            </w:r>
          </w:p>
        </w:tc>
        <w:tc>
          <w:tcPr>
            <w:tcW w:w="691" w:type="dxa"/>
            <w:gridSpan w:val="3"/>
            <w:vAlign w:val="center"/>
          </w:tcPr>
          <w:p w14:paraId="6B7AE652"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0.90</w:t>
            </w:r>
          </w:p>
        </w:tc>
        <w:tc>
          <w:tcPr>
            <w:tcW w:w="695" w:type="dxa"/>
            <w:gridSpan w:val="3"/>
            <w:vAlign w:val="center"/>
          </w:tcPr>
          <w:p w14:paraId="64E2C0B0"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27.7</w:t>
            </w:r>
          </w:p>
        </w:tc>
        <w:tc>
          <w:tcPr>
            <w:tcW w:w="701" w:type="dxa"/>
            <w:gridSpan w:val="4"/>
            <w:vAlign w:val="center"/>
          </w:tcPr>
          <w:p w14:paraId="6A07052A"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0.98</w:t>
            </w:r>
          </w:p>
        </w:tc>
        <w:tc>
          <w:tcPr>
            <w:tcW w:w="701" w:type="dxa"/>
            <w:gridSpan w:val="3"/>
            <w:vAlign w:val="center"/>
          </w:tcPr>
          <w:p w14:paraId="2A5E054F"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77.7</w:t>
            </w:r>
          </w:p>
        </w:tc>
        <w:tc>
          <w:tcPr>
            <w:tcW w:w="696" w:type="dxa"/>
            <w:gridSpan w:val="3"/>
            <w:vAlign w:val="center"/>
          </w:tcPr>
          <w:p w14:paraId="73FE747F"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0.78</w:t>
            </w:r>
          </w:p>
        </w:tc>
        <w:tc>
          <w:tcPr>
            <w:tcW w:w="697" w:type="dxa"/>
            <w:gridSpan w:val="3"/>
            <w:vAlign w:val="center"/>
          </w:tcPr>
          <w:p w14:paraId="03C83350"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73.3</w:t>
            </w:r>
          </w:p>
        </w:tc>
        <w:tc>
          <w:tcPr>
            <w:tcW w:w="697" w:type="dxa"/>
            <w:gridSpan w:val="3"/>
            <w:vAlign w:val="center"/>
          </w:tcPr>
          <w:p w14:paraId="32652B40"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0.86</w:t>
            </w:r>
          </w:p>
        </w:tc>
        <w:tc>
          <w:tcPr>
            <w:tcW w:w="698" w:type="dxa"/>
            <w:gridSpan w:val="2"/>
            <w:vAlign w:val="center"/>
          </w:tcPr>
          <w:p w14:paraId="6E391003"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701" w:type="dxa"/>
            <w:gridSpan w:val="2"/>
            <w:vAlign w:val="center"/>
          </w:tcPr>
          <w:p w14:paraId="1E283429"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1.11</w:t>
            </w:r>
          </w:p>
        </w:tc>
        <w:tc>
          <w:tcPr>
            <w:tcW w:w="702" w:type="dxa"/>
            <w:gridSpan w:val="2"/>
            <w:vAlign w:val="center"/>
          </w:tcPr>
          <w:p w14:paraId="0765C01F"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12.0</w:t>
            </w:r>
          </w:p>
        </w:tc>
        <w:tc>
          <w:tcPr>
            <w:tcW w:w="701" w:type="dxa"/>
            <w:gridSpan w:val="2"/>
            <w:vAlign w:val="center"/>
          </w:tcPr>
          <w:p w14:paraId="658813B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1.09</w:t>
            </w:r>
          </w:p>
        </w:tc>
        <w:tc>
          <w:tcPr>
            <w:tcW w:w="700" w:type="dxa"/>
            <w:gridSpan w:val="2"/>
            <w:vAlign w:val="center"/>
          </w:tcPr>
          <w:p w14:paraId="30694500"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6.7</w:t>
            </w:r>
          </w:p>
        </w:tc>
        <w:tc>
          <w:tcPr>
            <w:tcW w:w="703" w:type="dxa"/>
            <w:gridSpan w:val="2"/>
            <w:vAlign w:val="center"/>
          </w:tcPr>
          <w:p w14:paraId="5188CB9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0.80</w:t>
            </w:r>
          </w:p>
        </w:tc>
        <w:tc>
          <w:tcPr>
            <w:tcW w:w="699" w:type="dxa"/>
            <w:gridSpan w:val="2"/>
            <w:vAlign w:val="center"/>
          </w:tcPr>
          <w:p w14:paraId="07F761B6"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4.7</w:t>
            </w:r>
          </w:p>
        </w:tc>
        <w:tc>
          <w:tcPr>
            <w:tcW w:w="705" w:type="dxa"/>
            <w:gridSpan w:val="2"/>
            <w:vAlign w:val="center"/>
          </w:tcPr>
          <w:p w14:paraId="386C2E4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0.78</w:t>
            </w:r>
          </w:p>
        </w:tc>
        <w:tc>
          <w:tcPr>
            <w:tcW w:w="700" w:type="dxa"/>
            <w:vAlign w:val="center"/>
          </w:tcPr>
          <w:p w14:paraId="2938253F"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63.0</w:t>
            </w:r>
          </w:p>
        </w:tc>
        <w:tc>
          <w:tcPr>
            <w:tcW w:w="702" w:type="dxa"/>
            <w:vAlign w:val="center"/>
          </w:tcPr>
          <w:p w14:paraId="69F9B85A"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1.06</w:t>
            </w:r>
          </w:p>
        </w:tc>
        <w:tc>
          <w:tcPr>
            <w:tcW w:w="699" w:type="dxa"/>
            <w:vAlign w:val="center"/>
          </w:tcPr>
          <w:p w14:paraId="2C224610"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58.3</w:t>
            </w:r>
          </w:p>
        </w:tc>
        <w:tc>
          <w:tcPr>
            <w:tcW w:w="703" w:type="dxa"/>
            <w:vAlign w:val="center"/>
          </w:tcPr>
          <w:p w14:paraId="39E6A6D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0.97</w:t>
            </w:r>
          </w:p>
        </w:tc>
      </w:tr>
      <w:tr w:rsidR="00C436EA" w:rsidRPr="003274AC" w14:paraId="7067AC75" w14:textId="77777777" w:rsidTr="00575F01">
        <w:trPr>
          <w:trHeight w:hRule="exact" w:val="255"/>
        </w:trPr>
        <w:tc>
          <w:tcPr>
            <w:tcW w:w="1757" w:type="dxa"/>
          </w:tcPr>
          <w:p w14:paraId="39B88BF2"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160</w:t>
            </w:r>
          </w:p>
        </w:tc>
        <w:tc>
          <w:tcPr>
            <w:tcW w:w="727" w:type="dxa"/>
            <w:gridSpan w:val="2"/>
            <w:vAlign w:val="center"/>
          </w:tcPr>
          <w:p w14:paraId="77DD956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19.7</w:t>
            </w:r>
          </w:p>
        </w:tc>
        <w:tc>
          <w:tcPr>
            <w:tcW w:w="691" w:type="dxa"/>
            <w:gridSpan w:val="3"/>
            <w:vAlign w:val="center"/>
          </w:tcPr>
          <w:p w14:paraId="0AB9B676"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1.02</w:t>
            </w:r>
          </w:p>
        </w:tc>
        <w:tc>
          <w:tcPr>
            <w:tcW w:w="695" w:type="dxa"/>
            <w:gridSpan w:val="3"/>
            <w:vAlign w:val="center"/>
          </w:tcPr>
          <w:p w14:paraId="11999421"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29.0</w:t>
            </w:r>
          </w:p>
        </w:tc>
        <w:tc>
          <w:tcPr>
            <w:tcW w:w="701" w:type="dxa"/>
            <w:gridSpan w:val="4"/>
            <w:vAlign w:val="center"/>
          </w:tcPr>
          <w:p w14:paraId="4BD45F80"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1.02</w:t>
            </w:r>
          </w:p>
        </w:tc>
        <w:tc>
          <w:tcPr>
            <w:tcW w:w="701" w:type="dxa"/>
            <w:gridSpan w:val="3"/>
            <w:vAlign w:val="center"/>
          </w:tcPr>
          <w:p w14:paraId="2D607D1B"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99.7</w:t>
            </w:r>
          </w:p>
        </w:tc>
        <w:tc>
          <w:tcPr>
            <w:tcW w:w="696" w:type="dxa"/>
            <w:gridSpan w:val="3"/>
            <w:vAlign w:val="center"/>
          </w:tcPr>
          <w:p w14:paraId="69AC32D9"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697" w:type="dxa"/>
            <w:gridSpan w:val="3"/>
            <w:vAlign w:val="center"/>
          </w:tcPr>
          <w:p w14:paraId="0E2797F6"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73.3</w:t>
            </w:r>
          </w:p>
        </w:tc>
        <w:tc>
          <w:tcPr>
            <w:tcW w:w="697" w:type="dxa"/>
            <w:gridSpan w:val="3"/>
            <w:vAlign w:val="center"/>
          </w:tcPr>
          <w:p w14:paraId="1FFD65C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0.86</w:t>
            </w:r>
          </w:p>
        </w:tc>
        <w:tc>
          <w:tcPr>
            <w:tcW w:w="698" w:type="dxa"/>
            <w:gridSpan w:val="2"/>
            <w:vAlign w:val="center"/>
          </w:tcPr>
          <w:p w14:paraId="5736399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9.3</w:t>
            </w:r>
          </w:p>
        </w:tc>
        <w:tc>
          <w:tcPr>
            <w:tcW w:w="701" w:type="dxa"/>
            <w:gridSpan w:val="2"/>
            <w:vAlign w:val="center"/>
          </w:tcPr>
          <w:p w14:paraId="564D3053"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1.04</w:t>
            </w:r>
          </w:p>
        </w:tc>
        <w:tc>
          <w:tcPr>
            <w:tcW w:w="702" w:type="dxa"/>
            <w:gridSpan w:val="2"/>
            <w:vAlign w:val="center"/>
          </w:tcPr>
          <w:p w14:paraId="6A43B664"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10.7</w:t>
            </w:r>
          </w:p>
        </w:tc>
        <w:tc>
          <w:tcPr>
            <w:tcW w:w="701" w:type="dxa"/>
            <w:gridSpan w:val="2"/>
            <w:vAlign w:val="center"/>
          </w:tcPr>
          <w:p w14:paraId="42B91D2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0.97</w:t>
            </w:r>
          </w:p>
        </w:tc>
        <w:tc>
          <w:tcPr>
            <w:tcW w:w="700" w:type="dxa"/>
            <w:gridSpan w:val="2"/>
            <w:vAlign w:val="center"/>
          </w:tcPr>
          <w:p w14:paraId="52A0408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9.0</w:t>
            </w:r>
          </w:p>
        </w:tc>
        <w:tc>
          <w:tcPr>
            <w:tcW w:w="703" w:type="dxa"/>
            <w:gridSpan w:val="2"/>
            <w:vAlign w:val="center"/>
          </w:tcPr>
          <w:p w14:paraId="68D943D3"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1.08</w:t>
            </w:r>
          </w:p>
        </w:tc>
        <w:tc>
          <w:tcPr>
            <w:tcW w:w="699" w:type="dxa"/>
            <w:gridSpan w:val="2"/>
            <w:vAlign w:val="center"/>
          </w:tcPr>
          <w:p w14:paraId="720BF75A"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10.3</w:t>
            </w:r>
          </w:p>
        </w:tc>
        <w:tc>
          <w:tcPr>
            <w:tcW w:w="705" w:type="dxa"/>
            <w:gridSpan w:val="2"/>
            <w:vAlign w:val="center"/>
          </w:tcPr>
          <w:p w14:paraId="501D21A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1.72</w:t>
            </w:r>
          </w:p>
        </w:tc>
        <w:tc>
          <w:tcPr>
            <w:tcW w:w="700" w:type="dxa"/>
            <w:vAlign w:val="center"/>
          </w:tcPr>
          <w:p w14:paraId="08A08ACA"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61.7</w:t>
            </w:r>
          </w:p>
        </w:tc>
        <w:tc>
          <w:tcPr>
            <w:tcW w:w="702" w:type="dxa"/>
            <w:vAlign w:val="center"/>
          </w:tcPr>
          <w:p w14:paraId="11F924A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1.04</w:t>
            </w:r>
          </w:p>
        </w:tc>
        <w:tc>
          <w:tcPr>
            <w:tcW w:w="699" w:type="dxa"/>
            <w:vAlign w:val="center"/>
          </w:tcPr>
          <w:p w14:paraId="1E00CAA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61.3</w:t>
            </w:r>
          </w:p>
        </w:tc>
        <w:tc>
          <w:tcPr>
            <w:tcW w:w="703" w:type="dxa"/>
            <w:vAlign w:val="center"/>
          </w:tcPr>
          <w:p w14:paraId="1F6B3F4A"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1.02</w:t>
            </w:r>
          </w:p>
        </w:tc>
      </w:tr>
      <w:tr w:rsidR="00C436EA" w:rsidRPr="003274AC" w14:paraId="3FC286F6" w14:textId="77777777" w:rsidTr="00575F01">
        <w:trPr>
          <w:trHeight w:hRule="exact" w:val="255"/>
        </w:trPr>
        <w:tc>
          <w:tcPr>
            <w:tcW w:w="1757" w:type="dxa"/>
          </w:tcPr>
          <w:p w14:paraId="544FF5A5"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500</w:t>
            </w:r>
          </w:p>
        </w:tc>
        <w:tc>
          <w:tcPr>
            <w:tcW w:w="727" w:type="dxa"/>
            <w:gridSpan w:val="2"/>
            <w:vAlign w:val="center"/>
          </w:tcPr>
          <w:p w14:paraId="1A8F9F93"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19.7</w:t>
            </w:r>
          </w:p>
        </w:tc>
        <w:tc>
          <w:tcPr>
            <w:tcW w:w="691" w:type="dxa"/>
            <w:gridSpan w:val="3"/>
            <w:vAlign w:val="center"/>
          </w:tcPr>
          <w:p w14:paraId="12E97BB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1.02</w:t>
            </w:r>
          </w:p>
        </w:tc>
        <w:tc>
          <w:tcPr>
            <w:tcW w:w="695" w:type="dxa"/>
            <w:gridSpan w:val="3"/>
            <w:vAlign w:val="center"/>
          </w:tcPr>
          <w:p w14:paraId="223B962A"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32.0</w:t>
            </w:r>
          </w:p>
        </w:tc>
        <w:tc>
          <w:tcPr>
            <w:tcW w:w="701" w:type="dxa"/>
            <w:gridSpan w:val="4"/>
            <w:vAlign w:val="center"/>
          </w:tcPr>
          <w:p w14:paraId="62FC80B4"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1.13</w:t>
            </w:r>
          </w:p>
        </w:tc>
        <w:tc>
          <w:tcPr>
            <w:tcW w:w="701" w:type="dxa"/>
            <w:gridSpan w:val="3"/>
            <w:vAlign w:val="center"/>
          </w:tcPr>
          <w:p w14:paraId="0BE2631E"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76.7</w:t>
            </w:r>
          </w:p>
        </w:tc>
        <w:tc>
          <w:tcPr>
            <w:tcW w:w="696" w:type="dxa"/>
            <w:gridSpan w:val="3"/>
            <w:vAlign w:val="center"/>
          </w:tcPr>
          <w:p w14:paraId="070134B1"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0.77</w:t>
            </w:r>
          </w:p>
        </w:tc>
        <w:tc>
          <w:tcPr>
            <w:tcW w:w="697" w:type="dxa"/>
            <w:gridSpan w:val="3"/>
            <w:vAlign w:val="center"/>
          </w:tcPr>
          <w:p w14:paraId="544F260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78.7</w:t>
            </w:r>
          </w:p>
        </w:tc>
        <w:tc>
          <w:tcPr>
            <w:tcW w:w="697" w:type="dxa"/>
            <w:gridSpan w:val="3"/>
            <w:vAlign w:val="center"/>
          </w:tcPr>
          <w:p w14:paraId="7B725EBC"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0.92</w:t>
            </w:r>
          </w:p>
        </w:tc>
        <w:tc>
          <w:tcPr>
            <w:tcW w:w="698" w:type="dxa"/>
            <w:gridSpan w:val="2"/>
            <w:vAlign w:val="center"/>
          </w:tcPr>
          <w:p w14:paraId="6DA9591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7.7</w:t>
            </w:r>
          </w:p>
        </w:tc>
        <w:tc>
          <w:tcPr>
            <w:tcW w:w="701" w:type="dxa"/>
            <w:gridSpan w:val="2"/>
            <w:vAlign w:val="center"/>
          </w:tcPr>
          <w:p w14:paraId="14CBBEDE"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0.85</w:t>
            </w:r>
          </w:p>
        </w:tc>
        <w:tc>
          <w:tcPr>
            <w:tcW w:w="702" w:type="dxa"/>
            <w:gridSpan w:val="2"/>
            <w:vAlign w:val="center"/>
          </w:tcPr>
          <w:p w14:paraId="676619B2"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9.7</w:t>
            </w:r>
          </w:p>
        </w:tc>
        <w:tc>
          <w:tcPr>
            <w:tcW w:w="701" w:type="dxa"/>
            <w:gridSpan w:val="2"/>
            <w:vAlign w:val="center"/>
          </w:tcPr>
          <w:p w14:paraId="52F4B3B4"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0.88</w:t>
            </w:r>
          </w:p>
        </w:tc>
        <w:tc>
          <w:tcPr>
            <w:tcW w:w="700" w:type="dxa"/>
            <w:gridSpan w:val="2"/>
            <w:vAlign w:val="center"/>
          </w:tcPr>
          <w:p w14:paraId="109EEBC4"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6.7</w:t>
            </w:r>
          </w:p>
        </w:tc>
        <w:tc>
          <w:tcPr>
            <w:tcW w:w="703" w:type="dxa"/>
            <w:gridSpan w:val="2"/>
            <w:vAlign w:val="center"/>
          </w:tcPr>
          <w:p w14:paraId="3BC77CD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0.80</w:t>
            </w:r>
          </w:p>
        </w:tc>
        <w:tc>
          <w:tcPr>
            <w:tcW w:w="699" w:type="dxa"/>
            <w:gridSpan w:val="2"/>
            <w:vAlign w:val="center"/>
          </w:tcPr>
          <w:p w14:paraId="6F0D3E9C"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6.7</w:t>
            </w:r>
          </w:p>
        </w:tc>
        <w:tc>
          <w:tcPr>
            <w:tcW w:w="705" w:type="dxa"/>
            <w:gridSpan w:val="2"/>
            <w:vAlign w:val="center"/>
          </w:tcPr>
          <w:p w14:paraId="6A27E633"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1.11</w:t>
            </w:r>
          </w:p>
        </w:tc>
        <w:tc>
          <w:tcPr>
            <w:tcW w:w="700" w:type="dxa"/>
            <w:vAlign w:val="center"/>
          </w:tcPr>
          <w:p w14:paraId="17B7125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60.7</w:t>
            </w:r>
          </w:p>
        </w:tc>
        <w:tc>
          <w:tcPr>
            <w:tcW w:w="702" w:type="dxa"/>
            <w:vAlign w:val="center"/>
          </w:tcPr>
          <w:p w14:paraId="65483979"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1.02</w:t>
            </w:r>
          </w:p>
        </w:tc>
        <w:tc>
          <w:tcPr>
            <w:tcW w:w="699" w:type="dxa"/>
            <w:vAlign w:val="center"/>
          </w:tcPr>
          <w:p w14:paraId="1ED1BFEF"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52.7</w:t>
            </w:r>
          </w:p>
        </w:tc>
        <w:tc>
          <w:tcPr>
            <w:tcW w:w="703" w:type="dxa"/>
            <w:vAlign w:val="center"/>
          </w:tcPr>
          <w:p w14:paraId="6FBCF9A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0.88</w:t>
            </w:r>
          </w:p>
        </w:tc>
      </w:tr>
      <w:tr w:rsidR="00C436EA" w:rsidRPr="003274AC" w14:paraId="00500E5F" w14:textId="77777777" w:rsidTr="00575F01">
        <w:trPr>
          <w:trHeight w:hRule="exact" w:val="255"/>
        </w:trPr>
        <w:tc>
          <w:tcPr>
            <w:tcW w:w="1757" w:type="dxa"/>
          </w:tcPr>
          <w:p w14:paraId="24C0589F"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1600</w:t>
            </w:r>
          </w:p>
        </w:tc>
        <w:tc>
          <w:tcPr>
            <w:tcW w:w="727" w:type="dxa"/>
            <w:gridSpan w:val="2"/>
            <w:vAlign w:val="center"/>
          </w:tcPr>
          <w:p w14:paraId="021489A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16.0</w:t>
            </w:r>
          </w:p>
        </w:tc>
        <w:tc>
          <w:tcPr>
            <w:tcW w:w="691" w:type="dxa"/>
            <w:gridSpan w:val="3"/>
            <w:vAlign w:val="center"/>
          </w:tcPr>
          <w:p w14:paraId="68F1A6DB"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0.83</w:t>
            </w:r>
          </w:p>
        </w:tc>
        <w:tc>
          <w:tcPr>
            <w:tcW w:w="695" w:type="dxa"/>
            <w:gridSpan w:val="3"/>
            <w:vAlign w:val="center"/>
          </w:tcPr>
          <w:p w14:paraId="199AFB93"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24.0</w:t>
            </w:r>
          </w:p>
        </w:tc>
        <w:tc>
          <w:tcPr>
            <w:tcW w:w="701" w:type="dxa"/>
            <w:gridSpan w:val="4"/>
            <w:vAlign w:val="center"/>
          </w:tcPr>
          <w:p w14:paraId="69B202FA"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0.85</w:t>
            </w:r>
          </w:p>
        </w:tc>
        <w:tc>
          <w:tcPr>
            <w:tcW w:w="701" w:type="dxa"/>
            <w:gridSpan w:val="3"/>
            <w:vAlign w:val="center"/>
          </w:tcPr>
          <w:p w14:paraId="6D29231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83.0</w:t>
            </w:r>
          </w:p>
        </w:tc>
        <w:tc>
          <w:tcPr>
            <w:tcW w:w="696" w:type="dxa"/>
            <w:gridSpan w:val="3"/>
            <w:vAlign w:val="center"/>
          </w:tcPr>
          <w:p w14:paraId="5E33DCE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0.83</w:t>
            </w:r>
          </w:p>
        </w:tc>
        <w:tc>
          <w:tcPr>
            <w:tcW w:w="697" w:type="dxa"/>
            <w:gridSpan w:val="3"/>
            <w:vAlign w:val="center"/>
          </w:tcPr>
          <w:p w14:paraId="06AE88E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85.3</w:t>
            </w:r>
          </w:p>
        </w:tc>
        <w:tc>
          <w:tcPr>
            <w:tcW w:w="697" w:type="dxa"/>
            <w:gridSpan w:val="3"/>
            <w:vAlign w:val="center"/>
          </w:tcPr>
          <w:p w14:paraId="70C79B00"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698" w:type="dxa"/>
            <w:gridSpan w:val="2"/>
            <w:vAlign w:val="center"/>
          </w:tcPr>
          <w:p w14:paraId="349243F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8.7</w:t>
            </w:r>
          </w:p>
        </w:tc>
        <w:tc>
          <w:tcPr>
            <w:tcW w:w="701" w:type="dxa"/>
            <w:gridSpan w:val="2"/>
            <w:vAlign w:val="center"/>
          </w:tcPr>
          <w:p w14:paraId="6A462309"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0.96</w:t>
            </w:r>
          </w:p>
        </w:tc>
        <w:tc>
          <w:tcPr>
            <w:tcW w:w="702" w:type="dxa"/>
            <w:gridSpan w:val="2"/>
            <w:vAlign w:val="center"/>
          </w:tcPr>
          <w:p w14:paraId="1FBAF4FA"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9.0</w:t>
            </w:r>
          </w:p>
        </w:tc>
        <w:tc>
          <w:tcPr>
            <w:tcW w:w="701" w:type="dxa"/>
            <w:gridSpan w:val="2"/>
            <w:vAlign w:val="center"/>
          </w:tcPr>
          <w:p w14:paraId="6254D31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0.82</w:t>
            </w:r>
          </w:p>
        </w:tc>
        <w:tc>
          <w:tcPr>
            <w:tcW w:w="700" w:type="dxa"/>
            <w:gridSpan w:val="2"/>
            <w:vAlign w:val="center"/>
          </w:tcPr>
          <w:p w14:paraId="6B330301"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8.0</w:t>
            </w:r>
          </w:p>
        </w:tc>
        <w:tc>
          <w:tcPr>
            <w:tcW w:w="703" w:type="dxa"/>
            <w:gridSpan w:val="2"/>
            <w:vAlign w:val="center"/>
          </w:tcPr>
          <w:p w14:paraId="1F071B8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0.96</w:t>
            </w:r>
          </w:p>
        </w:tc>
        <w:tc>
          <w:tcPr>
            <w:tcW w:w="699" w:type="dxa"/>
            <w:gridSpan w:val="2"/>
            <w:vAlign w:val="center"/>
          </w:tcPr>
          <w:p w14:paraId="6EB8B022"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6.3</w:t>
            </w:r>
          </w:p>
        </w:tc>
        <w:tc>
          <w:tcPr>
            <w:tcW w:w="705" w:type="dxa"/>
            <w:gridSpan w:val="2"/>
            <w:vAlign w:val="center"/>
          </w:tcPr>
          <w:p w14:paraId="3E4A063B"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1.06</w:t>
            </w:r>
          </w:p>
        </w:tc>
        <w:tc>
          <w:tcPr>
            <w:tcW w:w="700" w:type="dxa"/>
            <w:vAlign w:val="center"/>
          </w:tcPr>
          <w:p w14:paraId="38DDE54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61.0</w:t>
            </w:r>
          </w:p>
        </w:tc>
        <w:tc>
          <w:tcPr>
            <w:tcW w:w="702" w:type="dxa"/>
            <w:vAlign w:val="center"/>
          </w:tcPr>
          <w:p w14:paraId="33B147C2"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1.03</w:t>
            </w:r>
          </w:p>
        </w:tc>
        <w:tc>
          <w:tcPr>
            <w:tcW w:w="699" w:type="dxa"/>
            <w:vAlign w:val="center"/>
          </w:tcPr>
          <w:p w14:paraId="331AA01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64.0</w:t>
            </w:r>
          </w:p>
        </w:tc>
        <w:tc>
          <w:tcPr>
            <w:tcW w:w="703" w:type="dxa"/>
            <w:vAlign w:val="center"/>
          </w:tcPr>
          <w:p w14:paraId="1F7C5831"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1.07</w:t>
            </w:r>
          </w:p>
        </w:tc>
      </w:tr>
      <w:tr w:rsidR="00C436EA" w:rsidRPr="003274AC" w14:paraId="7EDE73BD" w14:textId="77777777" w:rsidTr="00575F01">
        <w:trPr>
          <w:trHeight w:hRule="exact" w:val="255"/>
        </w:trPr>
        <w:tc>
          <w:tcPr>
            <w:tcW w:w="1757" w:type="dxa"/>
          </w:tcPr>
          <w:p w14:paraId="1A43F954"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5000</w:t>
            </w:r>
          </w:p>
        </w:tc>
        <w:tc>
          <w:tcPr>
            <w:tcW w:w="727" w:type="dxa"/>
            <w:gridSpan w:val="2"/>
            <w:vAlign w:val="center"/>
          </w:tcPr>
          <w:p w14:paraId="3CC0C271"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21.3</w:t>
            </w:r>
          </w:p>
        </w:tc>
        <w:tc>
          <w:tcPr>
            <w:tcW w:w="691" w:type="dxa"/>
            <w:gridSpan w:val="3"/>
            <w:vAlign w:val="center"/>
          </w:tcPr>
          <w:p w14:paraId="49F0305D"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1.10</w:t>
            </w:r>
          </w:p>
        </w:tc>
        <w:tc>
          <w:tcPr>
            <w:tcW w:w="695" w:type="dxa"/>
            <w:gridSpan w:val="3"/>
            <w:vAlign w:val="center"/>
          </w:tcPr>
          <w:p w14:paraId="1E7C3E7F"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25.7</w:t>
            </w:r>
          </w:p>
        </w:tc>
        <w:tc>
          <w:tcPr>
            <w:tcW w:w="701" w:type="dxa"/>
            <w:gridSpan w:val="4"/>
            <w:vAlign w:val="center"/>
          </w:tcPr>
          <w:p w14:paraId="1F76586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0.91</w:t>
            </w:r>
          </w:p>
        </w:tc>
        <w:tc>
          <w:tcPr>
            <w:tcW w:w="701" w:type="dxa"/>
            <w:gridSpan w:val="3"/>
            <w:vAlign w:val="center"/>
          </w:tcPr>
          <w:p w14:paraId="1A29CE6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75.0</w:t>
            </w:r>
          </w:p>
        </w:tc>
        <w:tc>
          <w:tcPr>
            <w:tcW w:w="696" w:type="dxa"/>
            <w:gridSpan w:val="3"/>
            <w:vAlign w:val="center"/>
          </w:tcPr>
          <w:p w14:paraId="50DFB8E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0.75</w:t>
            </w:r>
          </w:p>
        </w:tc>
        <w:tc>
          <w:tcPr>
            <w:tcW w:w="697" w:type="dxa"/>
            <w:gridSpan w:val="3"/>
            <w:vAlign w:val="center"/>
          </w:tcPr>
          <w:p w14:paraId="31C5694F"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79.0</w:t>
            </w:r>
          </w:p>
        </w:tc>
        <w:tc>
          <w:tcPr>
            <w:tcW w:w="697" w:type="dxa"/>
            <w:gridSpan w:val="3"/>
            <w:vAlign w:val="center"/>
          </w:tcPr>
          <w:p w14:paraId="7D65CB0B"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0.93</w:t>
            </w:r>
          </w:p>
        </w:tc>
        <w:tc>
          <w:tcPr>
            <w:tcW w:w="698" w:type="dxa"/>
            <w:gridSpan w:val="2"/>
            <w:vAlign w:val="center"/>
          </w:tcPr>
          <w:p w14:paraId="452B72E9"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8.7</w:t>
            </w:r>
          </w:p>
        </w:tc>
        <w:tc>
          <w:tcPr>
            <w:tcW w:w="701" w:type="dxa"/>
            <w:gridSpan w:val="2"/>
            <w:vAlign w:val="center"/>
          </w:tcPr>
          <w:p w14:paraId="2EE42FAF"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0.96</w:t>
            </w:r>
          </w:p>
        </w:tc>
        <w:tc>
          <w:tcPr>
            <w:tcW w:w="702" w:type="dxa"/>
            <w:gridSpan w:val="2"/>
            <w:vAlign w:val="center"/>
          </w:tcPr>
          <w:p w14:paraId="03061AA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8.7</w:t>
            </w:r>
          </w:p>
        </w:tc>
        <w:tc>
          <w:tcPr>
            <w:tcW w:w="701" w:type="dxa"/>
            <w:gridSpan w:val="2"/>
            <w:vAlign w:val="center"/>
          </w:tcPr>
          <w:p w14:paraId="1C39367C"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0.79</w:t>
            </w:r>
          </w:p>
        </w:tc>
        <w:tc>
          <w:tcPr>
            <w:tcW w:w="700" w:type="dxa"/>
            <w:gridSpan w:val="2"/>
            <w:vAlign w:val="center"/>
          </w:tcPr>
          <w:p w14:paraId="59EC0744"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8.3</w:t>
            </w:r>
          </w:p>
        </w:tc>
        <w:tc>
          <w:tcPr>
            <w:tcW w:w="703" w:type="dxa"/>
            <w:gridSpan w:val="2"/>
            <w:vAlign w:val="center"/>
          </w:tcPr>
          <w:p w14:paraId="4EDFB2D7"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699" w:type="dxa"/>
            <w:gridSpan w:val="2"/>
            <w:vAlign w:val="center"/>
          </w:tcPr>
          <w:p w14:paraId="76DCB499"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8.0</w:t>
            </w:r>
          </w:p>
        </w:tc>
        <w:tc>
          <w:tcPr>
            <w:tcW w:w="705" w:type="dxa"/>
            <w:gridSpan w:val="2"/>
            <w:vAlign w:val="center"/>
          </w:tcPr>
          <w:p w14:paraId="0C095143"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1.33</w:t>
            </w:r>
          </w:p>
        </w:tc>
        <w:tc>
          <w:tcPr>
            <w:tcW w:w="700" w:type="dxa"/>
            <w:vAlign w:val="center"/>
          </w:tcPr>
          <w:p w14:paraId="5C7F3E98"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59.3</w:t>
            </w:r>
          </w:p>
        </w:tc>
        <w:tc>
          <w:tcPr>
            <w:tcW w:w="702" w:type="dxa"/>
            <w:vAlign w:val="center"/>
          </w:tcPr>
          <w:p w14:paraId="18914375"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1.00</w:t>
            </w:r>
          </w:p>
        </w:tc>
        <w:tc>
          <w:tcPr>
            <w:tcW w:w="699" w:type="dxa"/>
            <w:vAlign w:val="center"/>
          </w:tcPr>
          <w:p w14:paraId="17D5AB1C"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52.3</w:t>
            </w:r>
          </w:p>
        </w:tc>
        <w:tc>
          <w:tcPr>
            <w:tcW w:w="703" w:type="dxa"/>
            <w:vAlign w:val="center"/>
          </w:tcPr>
          <w:p w14:paraId="7B120F36" w14:textId="77777777" w:rsidR="00C436EA" w:rsidRPr="003274AC" w:rsidRDefault="00C436EA" w:rsidP="007A378D">
            <w:pPr>
              <w:jc w:val="center"/>
              <w:rPr>
                <w:rFonts w:ascii="Arial" w:hAnsi="Arial" w:cs="Arial"/>
                <w:sz w:val="16"/>
                <w:szCs w:val="16"/>
              </w:rPr>
            </w:pPr>
            <w:r w:rsidRPr="003274AC">
              <w:rPr>
                <w:rFonts w:ascii="Arial" w:hAnsi="Arial" w:cs="Arial"/>
                <w:sz w:val="16"/>
                <w:szCs w:val="16"/>
              </w:rPr>
              <w:t>0.87</w:t>
            </w:r>
          </w:p>
        </w:tc>
      </w:tr>
      <w:tr w:rsidR="00C436EA" w:rsidRPr="003274AC" w14:paraId="3F060F61" w14:textId="77777777" w:rsidTr="00575F01">
        <w:trPr>
          <w:trHeight w:hRule="exact" w:val="284"/>
        </w:trPr>
        <w:tc>
          <w:tcPr>
            <w:tcW w:w="15775" w:type="dxa"/>
            <w:gridSpan w:val="45"/>
          </w:tcPr>
          <w:p w14:paraId="370B13DE" w14:textId="77777777" w:rsidR="00C436EA" w:rsidRPr="003274AC" w:rsidRDefault="00C436EA" w:rsidP="007A378D">
            <w:pPr>
              <w:spacing w:line="360" w:lineRule="auto"/>
              <w:rPr>
                <w:rFonts w:ascii="Arial" w:hAnsi="Arial" w:cs="Arial"/>
                <w:bCs/>
                <w:sz w:val="18"/>
                <w:szCs w:val="18"/>
                <w:lang w:val="en-GB"/>
              </w:rPr>
            </w:pPr>
            <w:r w:rsidRPr="003274AC">
              <w:rPr>
                <w:rFonts w:ascii="Arial" w:hAnsi="Arial" w:cs="Arial"/>
                <w:bCs/>
                <w:sz w:val="18"/>
                <w:szCs w:val="18"/>
                <w:lang w:val="en-GB"/>
              </w:rPr>
              <w:t>Confirmatory Mutation Test</w:t>
            </w:r>
          </w:p>
        </w:tc>
      </w:tr>
      <w:tr w:rsidR="00C436EA" w:rsidRPr="003274AC" w14:paraId="5AF559CE" w14:textId="77777777" w:rsidTr="00575F01">
        <w:trPr>
          <w:trHeight w:hRule="exact" w:val="255"/>
        </w:trPr>
        <w:tc>
          <w:tcPr>
            <w:tcW w:w="1757" w:type="dxa"/>
          </w:tcPr>
          <w:p w14:paraId="6688CD02" w14:textId="77777777" w:rsidR="00C436EA" w:rsidRPr="003274AC" w:rsidRDefault="00C436EA" w:rsidP="007A378D">
            <w:pPr>
              <w:spacing w:line="360" w:lineRule="auto"/>
              <w:rPr>
                <w:rFonts w:ascii="Arial" w:hAnsi="Arial" w:cs="Arial"/>
                <w:i/>
                <w:iCs/>
                <w:sz w:val="18"/>
                <w:szCs w:val="18"/>
                <w:lang w:val="en-GB"/>
              </w:rPr>
            </w:pPr>
            <w:r w:rsidRPr="003274AC">
              <w:rPr>
                <w:rFonts w:ascii="Arial" w:hAnsi="Arial" w:cs="Arial"/>
                <w:i/>
                <w:iCs/>
                <w:sz w:val="18"/>
                <w:szCs w:val="18"/>
                <w:lang w:val="en-GB"/>
              </w:rPr>
              <w:t>Negative controls</w:t>
            </w:r>
          </w:p>
        </w:tc>
        <w:tc>
          <w:tcPr>
            <w:tcW w:w="14018" w:type="dxa"/>
            <w:gridSpan w:val="44"/>
            <w:shd w:val="clear" w:color="auto" w:fill="BFBFBF" w:themeFill="background1" w:themeFillShade="BF"/>
          </w:tcPr>
          <w:p w14:paraId="292DBE96" w14:textId="77777777" w:rsidR="00C436EA" w:rsidRPr="003274AC" w:rsidRDefault="00C436EA" w:rsidP="007A378D">
            <w:pPr>
              <w:spacing w:line="360" w:lineRule="auto"/>
              <w:rPr>
                <w:rFonts w:ascii="Arial" w:hAnsi="Arial" w:cs="Arial"/>
                <w:sz w:val="16"/>
                <w:szCs w:val="16"/>
                <w:lang w:val="en-GB"/>
              </w:rPr>
            </w:pPr>
          </w:p>
        </w:tc>
      </w:tr>
      <w:tr w:rsidR="00C436EA" w:rsidRPr="003274AC" w14:paraId="51232572" w14:textId="77777777" w:rsidTr="00575F01">
        <w:trPr>
          <w:trHeight w:hRule="exact" w:val="255"/>
        </w:trPr>
        <w:tc>
          <w:tcPr>
            <w:tcW w:w="1757" w:type="dxa"/>
          </w:tcPr>
          <w:p w14:paraId="11832176"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Untreated</w:t>
            </w:r>
          </w:p>
        </w:tc>
        <w:tc>
          <w:tcPr>
            <w:tcW w:w="735" w:type="dxa"/>
            <w:gridSpan w:val="3"/>
          </w:tcPr>
          <w:p w14:paraId="6EA75560"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rPr>
              <w:t>31.0</w:t>
            </w:r>
          </w:p>
        </w:tc>
        <w:tc>
          <w:tcPr>
            <w:tcW w:w="696" w:type="dxa"/>
            <w:gridSpan w:val="3"/>
          </w:tcPr>
          <w:p w14:paraId="248335D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1.01</w:t>
            </w:r>
          </w:p>
        </w:tc>
        <w:tc>
          <w:tcPr>
            <w:tcW w:w="699" w:type="dxa"/>
            <w:gridSpan w:val="3"/>
          </w:tcPr>
          <w:p w14:paraId="58B55D9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30.0</w:t>
            </w:r>
          </w:p>
        </w:tc>
        <w:tc>
          <w:tcPr>
            <w:tcW w:w="699" w:type="dxa"/>
            <w:gridSpan w:val="4"/>
          </w:tcPr>
          <w:p w14:paraId="40D40D39"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1.13</w:t>
            </w:r>
          </w:p>
        </w:tc>
        <w:tc>
          <w:tcPr>
            <w:tcW w:w="699" w:type="dxa"/>
            <w:gridSpan w:val="3"/>
          </w:tcPr>
          <w:p w14:paraId="220C135C"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86.3</w:t>
            </w:r>
          </w:p>
        </w:tc>
        <w:tc>
          <w:tcPr>
            <w:tcW w:w="698" w:type="dxa"/>
            <w:gridSpan w:val="3"/>
          </w:tcPr>
          <w:p w14:paraId="444F671F"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699" w:type="dxa"/>
            <w:gridSpan w:val="3"/>
          </w:tcPr>
          <w:p w14:paraId="3533DAAB"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101.0</w:t>
            </w:r>
          </w:p>
        </w:tc>
        <w:tc>
          <w:tcPr>
            <w:tcW w:w="699" w:type="dxa"/>
            <w:gridSpan w:val="3"/>
          </w:tcPr>
          <w:p w14:paraId="215893C3"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0.99</w:t>
            </w:r>
          </w:p>
        </w:tc>
        <w:tc>
          <w:tcPr>
            <w:tcW w:w="699" w:type="dxa"/>
            <w:gridSpan w:val="2"/>
          </w:tcPr>
          <w:p w14:paraId="5E2957CF"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11.7</w:t>
            </w:r>
          </w:p>
        </w:tc>
        <w:tc>
          <w:tcPr>
            <w:tcW w:w="699" w:type="dxa"/>
            <w:gridSpan w:val="2"/>
          </w:tcPr>
          <w:p w14:paraId="731A9456"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0.85</w:t>
            </w:r>
          </w:p>
        </w:tc>
        <w:tc>
          <w:tcPr>
            <w:tcW w:w="698" w:type="dxa"/>
            <w:gridSpan w:val="2"/>
          </w:tcPr>
          <w:p w14:paraId="5DB995E9"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7.0</w:t>
            </w:r>
          </w:p>
        </w:tc>
        <w:tc>
          <w:tcPr>
            <w:tcW w:w="699" w:type="dxa"/>
            <w:gridSpan w:val="2"/>
          </w:tcPr>
          <w:p w14:paraId="33B8F06D"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0.95</w:t>
            </w:r>
          </w:p>
        </w:tc>
        <w:tc>
          <w:tcPr>
            <w:tcW w:w="699" w:type="dxa"/>
            <w:gridSpan w:val="2"/>
          </w:tcPr>
          <w:p w14:paraId="58EC44D6"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8.0</w:t>
            </w:r>
          </w:p>
        </w:tc>
        <w:tc>
          <w:tcPr>
            <w:tcW w:w="699" w:type="dxa"/>
            <w:gridSpan w:val="2"/>
          </w:tcPr>
          <w:p w14:paraId="7B19AB44"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0.92</w:t>
            </w:r>
          </w:p>
        </w:tc>
        <w:tc>
          <w:tcPr>
            <w:tcW w:w="699" w:type="dxa"/>
            <w:gridSpan w:val="2"/>
          </w:tcPr>
          <w:p w14:paraId="22CC54A1"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8.3</w:t>
            </w:r>
          </w:p>
        </w:tc>
        <w:tc>
          <w:tcPr>
            <w:tcW w:w="698" w:type="dxa"/>
          </w:tcPr>
          <w:p w14:paraId="13D760F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1.09</w:t>
            </w:r>
          </w:p>
        </w:tc>
        <w:tc>
          <w:tcPr>
            <w:tcW w:w="700" w:type="dxa"/>
          </w:tcPr>
          <w:p w14:paraId="48AF60E2"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53.0</w:t>
            </w:r>
          </w:p>
        </w:tc>
        <w:tc>
          <w:tcPr>
            <w:tcW w:w="702" w:type="dxa"/>
          </w:tcPr>
          <w:p w14:paraId="0B249BB1"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1.04</w:t>
            </w:r>
          </w:p>
        </w:tc>
        <w:tc>
          <w:tcPr>
            <w:tcW w:w="699" w:type="dxa"/>
          </w:tcPr>
          <w:p w14:paraId="167583C2"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59.7</w:t>
            </w:r>
          </w:p>
        </w:tc>
        <w:tc>
          <w:tcPr>
            <w:tcW w:w="703" w:type="dxa"/>
          </w:tcPr>
          <w:p w14:paraId="354C74A1"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1.08</w:t>
            </w:r>
          </w:p>
        </w:tc>
      </w:tr>
      <w:tr w:rsidR="00C436EA" w:rsidRPr="003274AC" w14:paraId="37A66206" w14:textId="77777777" w:rsidTr="00575F01">
        <w:trPr>
          <w:trHeight w:hRule="exact" w:val="255"/>
        </w:trPr>
        <w:tc>
          <w:tcPr>
            <w:tcW w:w="1757" w:type="dxa"/>
          </w:tcPr>
          <w:p w14:paraId="4C6061E7"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Ultrapure water</w:t>
            </w:r>
          </w:p>
        </w:tc>
        <w:tc>
          <w:tcPr>
            <w:tcW w:w="735" w:type="dxa"/>
            <w:gridSpan w:val="3"/>
          </w:tcPr>
          <w:p w14:paraId="2898AC71"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30.7</w:t>
            </w:r>
          </w:p>
        </w:tc>
        <w:tc>
          <w:tcPr>
            <w:tcW w:w="696" w:type="dxa"/>
            <w:gridSpan w:val="3"/>
          </w:tcPr>
          <w:p w14:paraId="041C3682"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699" w:type="dxa"/>
            <w:gridSpan w:val="3"/>
          </w:tcPr>
          <w:p w14:paraId="4963C95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26.7</w:t>
            </w:r>
          </w:p>
        </w:tc>
        <w:tc>
          <w:tcPr>
            <w:tcW w:w="699" w:type="dxa"/>
            <w:gridSpan w:val="4"/>
          </w:tcPr>
          <w:p w14:paraId="142F8CE3"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699" w:type="dxa"/>
            <w:gridSpan w:val="3"/>
          </w:tcPr>
          <w:p w14:paraId="7F3C8D1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86.0</w:t>
            </w:r>
          </w:p>
        </w:tc>
        <w:tc>
          <w:tcPr>
            <w:tcW w:w="698" w:type="dxa"/>
            <w:gridSpan w:val="3"/>
          </w:tcPr>
          <w:p w14:paraId="50FEC1F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699" w:type="dxa"/>
            <w:gridSpan w:val="3"/>
          </w:tcPr>
          <w:p w14:paraId="5864FE1F"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102.3</w:t>
            </w:r>
          </w:p>
        </w:tc>
        <w:tc>
          <w:tcPr>
            <w:tcW w:w="699" w:type="dxa"/>
            <w:gridSpan w:val="3"/>
          </w:tcPr>
          <w:p w14:paraId="3575C4BA"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699" w:type="dxa"/>
            <w:gridSpan w:val="2"/>
          </w:tcPr>
          <w:p w14:paraId="0208E8C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13.7</w:t>
            </w:r>
          </w:p>
        </w:tc>
        <w:tc>
          <w:tcPr>
            <w:tcW w:w="699" w:type="dxa"/>
            <w:gridSpan w:val="2"/>
          </w:tcPr>
          <w:p w14:paraId="2AD66ED6"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698" w:type="dxa"/>
            <w:gridSpan w:val="2"/>
          </w:tcPr>
          <w:p w14:paraId="7F66D41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7.3</w:t>
            </w:r>
          </w:p>
        </w:tc>
        <w:tc>
          <w:tcPr>
            <w:tcW w:w="699" w:type="dxa"/>
            <w:gridSpan w:val="2"/>
          </w:tcPr>
          <w:p w14:paraId="26E39116"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699" w:type="dxa"/>
            <w:gridSpan w:val="2"/>
          </w:tcPr>
          <w:p w14:paraId="0341AFEB"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8.7</w:t>
            </w:r>
          </w:p>
        </w:tc>
        <w:tc>
          <w:tcPr>
            <w:tcW w:w="699" w:type="dxa"/>
            <w:gridSpan w:val="2"/>
          </w:tcPr>
          <w:p w14:paraId="0A068352"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699" w:type="dxa"/>
            <w:gridSpan w:val="2"/>
          </w:tcPr>
          <w:p w14:paraId="36E89611"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7.7</w:t>
            </w:r>
          </w:p>
        </w:tc>
        <w:tc>
          <w:tcPr>
            <w:tcW w:w="698" w:type="dxa"/>
          </w:tcPr>
          <w:p w14:paraId="13D1DA4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700" w:type="dxa"/>
          </w:tcPr>
          <w:p w14:paraId="74AF33EC"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51.0</w:t>
            </w:r>
          </w:p>
        </w:tc>
        <w:tc>
          <w:tcPr>
            <w:tcW w:w="702" w:type="dxa"/>
          </w:tcPr>
          <w:p w14:paraId="0067E10B"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699" w:type="dxa"/>
          </w:tcPr>
          <w:p w14:paraId="2C3123A9"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55.0</w:t>
            </w:r>
          </w:p>
        </w:tc>
        <w:tc>
          <w:tcPr>
            <w:tcW w:w="703" w:type="dxa"/>
          </w:tcPr>
          <w:p w14:paraId="7431DAD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r>
      <w:tr w:rsidR="00C436EA" w:rsidRPr="003274AC" w14:paraId="725ED647" w14:textId="77777777" w:rsidTr="00575F01">
        <w:trPr>
          <w:trHeight w:hRule="exact" w:val="255"/>
        </w:trPr>
        <w:tc>
          <w:tcPr>
            <w:tcW w:w="1757" w:type="dxa"/>
          </w:tcPr>
          <w:p w14:paraId="050B3EE6" w14:textId="77777777" w:rsidR="00C436EA" w:rsidRPr="003274AC" w:rsidRDefault="00C436EA" w:rsidP="007A378D">
            <w:pPr>
              <w:spacing w:line="360" w:lineRule="auto"/>
              <w:rPr>
                <w:rFonts w:ascii="Arial" w:hAnsi="Arial" w:cs="Arial"/>
                <w:i/>
                <w:iCs/>
                <w:sz w:val="18"/>
                <w:szCs w:val="18"/>
                <w:lang w:val="en-GB"/>
              </w:rPr>
            </w:pPr>
            <w:r w:rsidRPr="003274AC">
              <w:rPr>
                <w:rFonts w:ascii="Arial" w:hAnsi="Arial" w:cs="Arial"/>
                <w:i/>
                <w:iCs/>
                <w:sz w:val="18"/>
                <w:szCs w:val="18"/>
                <w:lang w:val="en-GB"/>
              </w:rPr>
              <w:t>Positive controls</w:t>
            </w:r>
          </w:p>
        </w:tc>
        <w:tc>
          <w:tcPr>
            <w:tcW w:w="735" w:type="dxa"/>
            <w:gridSpan w:val="3"/>
          </w:tcPr>
          <w:p w14:paraId="1B78B24F"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326.7</w:t>
            </w:r>
          </w:p>
        </w:tc>
        <w:tc>
          <w:tcPr>
            <w:tcW w:w="696" w:type="dxa"/>
            <w:gridSpan w:val="3"/>
          </w:tcPr>
          <w:p w14:paraId="005D2F62"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16.9</w:t>
            </w:r>
          </w:p>
        </w:tc>
        <w:tc>
          <w:tcPr>
            <w:tcW w:w="699" w:type="dxa"/>
            <w:gridSpan w:val="3"/>
          </w:tcPr>
          <w:p w14:paraId="11EF7C4D" w14:textId="77777777" w:rsidR="00C436EA" w:rsidRPr="003274AC" w:rsidRDefault="00C436EA" w:rsidP="007A378D">
            <w:pPr>
              <w:spacing w:line="360" w:lineRule="auto"/>
              <w:jc w:val="center"/>
              <w:rPr>
                <w:rFonts w:ascii="Arial" w:hAnsi="Arial" w:cs="Arial"/>
                <w:i/>
                <w:spacing w:val="-4"/>
                <w:sz w:val="16"/>
                <w:szCs w:val="16"/>
                <w:lang w:val="en-GB"/>
              </w:rPr>
            </w:pPr>
            <w:r w:rsidRPr="003274AC">
              <w:rPr>
                <w:rFonts w:ascii="Arial" w:hAnsi="Arial" w:cs="Arial"/>
                <w:i/>
                <w:spacing w:val="-4"/>
                <w:sz w:val="16"/>
                <w:szCs w:val="16"/>
                <w:lang w:val="en-GB"/>
              </w:rPr>
              <w:t>1658.7</w:t>
            </w:r>
          </w:p>
        </w:tc>
        <w:tc>
          <w:tcPr>
            <w:tcW w:w="699" w:type="dxa"/>
            <w:gridSpan w:val="4"/>
          </w:tcPr>
          <w:p w14:paraId="2B804435"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55.91</w:t>
            </w:r>
          </w:p>
        </w:tc>
        <w:tc>
          <w:tcPr>
            <w:tcW w:w="699" w:type="dxa"/>
            <w:gridSpan w:val="3"/>
          </w:tcPr>
          <w:p w14:paraId="72C569DE" w14:textId="77777777" w:rsidR="00C436EA" w:rsidRPr="003274AC" w:rsidRDefault="00C436EA" w:rsidP="007A378D">
            <w:pPr>
              <w:spacing w:line="360" w:lineRule="auto"/>
              <w:jc w:val="center"/>
              <w:rPr>
                <w:rFonts w:ascii="Arial" w:hAnsi="Arial" w:cs="Arial"/>
                <w:i/>
                <w:spacing w:val="-4"/>
                <w:sz w:val="16"/>
                <w:szCs w:val="16"/>
                <w:lang w:val="en-GB"/>
              </w:rPr>
            </w:pPr>
            <w:r w:rsidRPr="003274AC">
              <w:rPr>
                <w:rFonts w:ascii="Arial" w:hAnsi="Arial" w:cs="Arial"/>
                <w:i/>
                <w:spacing w:val="-4"/>
                <w:sz w:val="16"/>
                <w:szCs w:val="16"/>
                <w:lang w:val="en-GB"/>
              </w:rPr>
              <w:t>1098.7</w:t>
            </w:r>
          </w:p>
        </w:tc>
        <w:tc>
          <w:tcPr>
            <w:tcW w:w="698" w:type="dxa"/>
            <w:gridSpan w:val="3"/>
          </w:tcPr>
          <w:p w14:paraId="1A7B5A0B"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12.78</w:t>
            </w:r>
          </w:p>
        </w:tc>
        <w:tc>
          <w:tcPr>
            <w:tcW w:w="699" w:type="dxa"/>
            <w:gridSpan w:val="3"/>
          </w:tcPr>
          <w:p w14:paraId="093A1D29"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994.7</w:t>
            </w:r>
          </w:p>
        </w:tc>
        <w:tc>
          <w:tcPr>
            <w:tcW w:w="699" w:type="dxa"/>
            <w:gridSpan w:val="3"/>
          </w:tcPr>
          <w:p w14:paraId="157D541C"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10.66</w:t>
            </w:r>
          </w:p>
        </w:tc>
        <w:tc>
          <w:tcPr>
            <w:tcW w:w="699" w:type="dxa"/>
            <w:gridSpan w:val="2"/>
          </w:tcPr>
          <w:p w14:paraId="04108214" w14:textId="77777777" w:rsidR="00C436EA" w:rsidRPr="003274AC" w:rsidRDefault="00C436EA" w:rsidP="007A378D">
            <w:pPr>
              <w:spacing w:line="360" w:lineRule="auto"/>
              <w:jc w:val="center"/>
              <w:rPr>
                <w:rFonts w:ascii="Arial" w:hAnsi="Arial" w:cs="Arial"/>
                <w:i/>
                <w:spacing w:val="-4"/>
                <w:sz w:val="16"/>
                <w:szCs w:val="16"/>
                <w:lang w:val="en-GB"/>
              </w:rPr>
            </w:pPr>
            <w:r w:rsidRPr="003274AC">
              <w:rPr>
                <w:rFonts w:ascii="Arial" w:hAnsi="Arial" w:cs="Arial"/>
                <w:i/>
                <w:spacing w:val="-4"/>
                <w:sz w:val="16"/>
                <w:szCs w:val="16"/>
                <w:lang w:val="en-GB"/>
              </w:rPr>
              <w:t>1112.0</w:t>
            </w:r>
          </w:p>
        </w:tc>
        <w:tc>
          <w:tcPr>
            <w:tcW w:w="699" w:type="dxa"/>
            <w:gridSpan w:val="2"/>
          </w:tcPr>
          <w:p w14:paraId="085AECD2"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81.37</w:t>
            </w:r>
          </w:p>
        </w:tc>
        <w:tc>
          <w:tcPr>
            <w:tcW w:w="698" w:type="dxa"/>
            <w:gridSpan w:val="2"/>
          </w:tcPr>
          <w:p w14:paraId="233BE691"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115.7</w:t>
            </w:r>
          </w:p>
        </w:tc>
        <w:tc>
          <w:tcPr>
            <w:tcW w:w="699" w:type="dxa"/>
            <w:gridSpan w:val="2"/>
          </w:tcPr>
          <w:p w14:paraId="4C091DF2"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19.28</w:t>
            </w:r>
          </w:p>
        </w:tc>
        <w:tc>
          <w:tcPr>
            <w:tcW w:w="699" w:type="dxa"/>
            <w:gridSpan w:val="2"/>
          </w:tcPr>
          <w:p w14:paraId="14CE9B84"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224.0</w:t>
            </w:r>
          </w:p>
        </w:tc>
        <w:tc>
          <w:tcPr>
            <w:tcW w:w="699" w:type="dxa"/>
            <w:gridSpan w:val="2"/>
          </w:tcPr>
          <w:p w14:paraId="5530DF2F"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26.88</w:t>
            </w:r>
          </w:p>
        </w:tc>
        <w:tc>
          <w:tcPr>
            <w:tcW w:w="699" w:type="dxa"/>
            <w:gridSpan w:val="2"/>
          </w:tcPr>
          <w:p w14:paraId="4EEEEBCF"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142.7</w:t>
            </w:r>
          </w:p>
        </w:tc>
        <w:tc>
          <w:tcPr>
            <w:tcW w:w="698" w:type="dxa"/>
          </w:tcPr>
          <w:p w14:paraId="3ED946F5"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17.12</w:t>
            </w:r>
          </w:p>
        </w:tc>
        <w:tc>
          <w:tcPr>
            <w:tcW w:w="700" w:type="dxa"/>
          </w:tcPr>
          <w:p w14:paraId="3083E7EB"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914.7</w:t>
            </w:r>
          </w:p>
        </w:tc>
        <w:tc>
          <w:tcPr>
            <w:tcW w:w="702" w:type="dxa"/>
          </w:tcPr>
          <w:p w14:paraId="4F64DDB7"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17.93</w:t>
            </w:r>
          </w:p>
        </w:tc>
        <w:tc>
          <w:tcPr>
            <w:tcW w:w="699" w:type="dxa"/>
          </w:tcPr>
          <w:p w14:paraId="6B9A89EC"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513.7</w:t>
            </w:r>
          </w:p>
        </w:tc>
        <w:tc>
          <w:tcPr>
            <w:tcW w:w="703" w:type="dxa"/>
          </w:tcPr>
          <w:p w14:paraId="22AA17C6" w14:textId="77777777" w:rsidR="00C436EA" w:rsidRPr="003274AC" w:rsidRDefault="00C436EA" w:rsidP="007A378D">
            <w:pPr>
              <w:spacing w:line="360" w:lineRule="auto"/>
              <w:jc w:val="center"/>
              <w:rPr>
                <w:rFonts w:ascii="Arial" w:hAnsi="Arial" w:cs="Arial"/>
                <w:i/>
                <w:sz w:val="16"/>
                <w:szCs w:val="16"/>
                <w:lang w:val="en-GB"/>
              </w:rPr>
            </w:pPr>
            <w:r w:rsidRPr="003274AC">
              <w:rPr>
                <w:rFonts w:ascii="Arial" w:hAnsi="Arial" w:cs="Arial"/>
                <w:i/>
                <w:sz w:val="16"/>
                <w:szCs w:val="16"/>
                <w:lang w:val="en-GB"/>
              </w:rPr>
              <w:t>11.59</w:t>
            </w:r>
          </w:p>
        </w:tc>
      </w:tr>
      <w:tr w:rsidR="00C436EA" w:rsidRPr="003274AC" w14:paraId="624A6ACD" w14:textId="77777777" w:rsidTr="00575F01">
        <w:trPr>
          <w:trHeight w:hRule="exact" w:val="255"/>
        </w:trPr>
        <w:tc>
          <w:tcPr>
            <w:tcW w:w="1757" w:type="dxa"/>
          </w:tcPr>
          <w:p w14:paraId="3B4F4958" w14:textId="77777777" w:rsidR="00C436EA" w:rsidRPr="003274AC" w:rsidRDefault="00C436EA" w:rsidP="007A378D">
            <w:pPr>
              <w:spacing w:line="360" w:lineRule="auto"/>
              <w:rPr>
                <w:rFonts w:ascii="Arial" w:hAnsi="Arial" w:cs="Arial"/>
                <w:i/>
                <w:iCs/>
                <w:sz w:val="18"/>
                <w:szCs w:val="18"/>
                <w:lang w:val="en-GB"/>
              </w:rPr>
            </w:pPr>
            <w:r w:rsidRPr="003274AC">
              <w:rPr>
                <w:rFonts w:ascii="Arial" w:hAnsi="Arial" w:cs="Arial"/>
                <w:i/>
                <w:iCs/>
                <w:spacing w:val="-6"/>
                <w:sz w:val="18"/>
                <w:szCs w:val="18"/>
                <w:lang w:val="en-GB"/>
              </w:rPr>
              <w:t>Zembrin® (µg/plate)</w:t>
            </w:r>
          </w:p>
        </w:tc>
        <w:tc>
          <w:tcPr>
            <w:tcW w:w="14018" w:type="dxa"/>
            <w:gridSpan w:val="44"/>
            <w:shd w:val="clear" w:color="auto" w:fill="BFBFBF" w:themeFill="background1" w:themeFillShade="BF"/>
          </w:tcPr>
          <w:p w14:paraId="6BBD9001" w14:textId="77777777" w:rsidR="00C436EA" w:rsidRPr="003274AC" w:rsidRDefault="00C436EA" w:rsidP="007A378D">
            <w:pPr>
              <w:spacing w:line="360" w:lineRule="auto"/>
              <w:jc w:val="center"/>
              <w:rPr>
                <w:rFonts w:ascii="Arial" w:hAnsi="Arial" w:cs="Arial"/>
                <w:sz w:val="16"/>
                <w:szCs w:val="16"/>
                <w:lang w:val="en-GB"/>
              </w:rPr>
            </w:pPr>
          </w:p>
        </w:tc>
      </w:tr>
      <w:tr w:rsidR="00C436EA" w:rsidRPr="003274AC" w14:paraId="7211EB1F" w14:textId="77777777" w:rsidTr="00575F01">
        <w:trPr>
          <w:trHeight w:hRule="exact" w:val="255"/>
        </w:trPr>
        <w:tc>
          <w:tcPr>
            <w:tcW w:w="1757" w:type="dxa"/>
          </w:tcPr>
          <w:p w14:paraId="5BF01ECD"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16</w:t>
            </w:r>
          </w:p>
        </w:tc>
        <w:tc>
          <w:tcPr>
            <w:tcW w:w="735" w:type="dxa"/>
            <w:gridSpan w:val="3"/>
          </w:tcPr>
          <w:p w14:paraId="25DA80A1"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30.3</w:t>
            </w:r>
          </w:p>
        </w:tc>
        <w:tc>
          <w:tcPr>
            <w:tcW w:w="696" w:type="dxa"/>
            <w:gridSpan w:val="3"/>
          </w:tcPr>
          <w:p w14:paraId="4A857861"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0.99</w:t>
            </w:r>
          </w:p>
        </w:tc>
        <w:tc>
          <w:tcPr>
            <w:tcW w:w="699" w:type="dxa"/>
            <w:gridSpan w:val="3"/>
          </w:tcPr>
          <w:p w14:paraId="7D67FD8C"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38.0</w:t>
            </w:r>
          </w:p>
        </w:tc>
        <w:tc>
          <w:tcPr>
            <w:tcW w:w="699" w:type="dxa"/>
            <w:gridSpan w:val="4"/>
          </w:tcPr>
          <w:p w14:paraId="1976DBAC"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1.43</w:t>
            </w:r>
          </w:p>
        </w:tc>
        <w:tc>
          <w:tcPr>
            <w:tcW w:w="699" w:type="dxa"/>
            <w:gridSpan w:val="3"/>
          </w:tcPr>
          <w:p w14:paraId="7FD61A0A"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70.3</w:t>
            </w:r>
          </w:p>
        </w:tc>
        <w:tc>
          <w:tcPr>
            <w:tcW w:w="698" w:type="dxa"/>
            <w:gridSpan w:val="3"/>
          </w:tcPr>
          <w:p w14:paraId="53B1F98D"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0.82</w:t>
            </w:r>
          </w:p>
        </w:tc>
        <w:tc>
          <w:tcPr>
            <w:tcW w:w="699" w:type="dxa"/>
            <w:gridSpan w:val="3"/>
          </w:tcPr>
          <w:p w14:paraId="6DBF833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85.7</w:t>
            </w:r>
          </w:p>
        </w:tc>
        <w:tc>
          <w:tcPr>
            <w:tcW w:w="699" w:type="dxa"/>
            <w:gridSpan w:val="3"/>
          </w:tcPr>
          <w:p w14:paraId="671AC660"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0.84</w:t>
            </w:r>
          </w:p>
        </w:tc>
        <w:tc>
          <w:tcPr>
            <w:tcW w:w="699" w:type="dxa"/>
            <w:gridSpan w:val="2"/>
          </w:tcPr>
          <w:p w14:paraId="09393D9A"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11.3</w:t>
            </w:r>
          </w:p>
        </w:tc>
        <w:tc>
          <w:tcPr>
            <w:tcW w:w="699" w:type="dxa"/>
            <w:gridSpan w:val="2"/>
          </w:tcPr>
          <w:p w14:paraId="73FCDF8F"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0.83</w:t>
            </w:r>
          </w:p>
        </w:tc>
        <w:tc>
          <w:tcPr>
            <w:tcW w:w="698" w:type="dxa"/>
            <w:gridSpan w:val="2"/>
          </w:tcPr>
          <w:p w14:paraId="47196E01"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10.7</w:t>
            </w:r>
          </w:p>
        </w:tc>
        <w:tc>
          <w:tcPr>
            <w:tcW w:w="699" w:type="dxa"/>
            <w:gridSpan w:val="2"/>
          </w:tcPr>
          <w:p w14:paraId="359DFC59"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1.45</w:t>
            </w:r>
          </w:p>
        </w:tc>
        <w:tc>
          <w:tcPr>
            <w:tcW w:w="699" w:type="dxa"/>
            <w:gridSpan w:val="2"/>
          </w:tcPr>
          <w:p w14:paraId="08E6AFF6"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9.3</w:t>
            </w:r>
          </w:p>
        </w:tc>
        <w:tc>
          <w:tcPr>
            <w:tcW w:w="699" w:type="dxa"/>
            <w:gridSpan w:val="2"/>
          </w:tcPr>
          <w:p w14:paraId="14F92ABD"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1.08</w:t>
            </w:r>
          </w:p>
        </w:tc>
        <w:tc>
          <w:tcPr>
            <w:tcW w:w="699" w:type="dxa"/>
            <w:gridSpan w:val="2"/>
          </w:tcPr>
          <w:p w14:paraId="35E95B3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9.0</w:t>
            </w:r>
          </w:p>
        </w:tc>
        <w:tc>
          <w:tcPr>
            <w:tcW w:w="698" w:type="dxa"/>
          </w:tcPr>
          <w:p w14:paraId="545E376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1.17</w:t>
            </w:r>
          </w:p>
        </w:tc>
        <w:tc>
          <w:tcPr>
            <w:tcW w:w="700" w:type="dxa"/>
          </w:tcPr>
          <w:p w14:paraId="3D808179"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47.7</w:t>
            </w:r>
          </w:p>
        </w:tc>
        <w:tc>
          <w:tcPr>
            <w:tcW w:w="702" w:type="dxa"/>
          </w:tcPr>
          <w:p w14:paraId="05F3DFF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0.93</w:t>
            </w:r>
          </w:p>
        </w:tc>
        <w:tc>
          <w:tcPr>
            <w:tcW w:w="699" w:type="dxa"/>
          </w:tcPr>
          <w:p w14:paraId="77E4CF5D"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65.7</w:t>
            </w:r>
          </w:p>
        </w:tc>
        <w:tc>
          <w:tcPr>
            <w:tcW w:w="703" w:type="dxa"/>
          </w:tcPr>
          <w:p w14:paraId="1FF4168D"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1.19</w:t>
            </w:r>
          </w:p>
        </w:tc>
      </w:tr>
      <w:tr w:rsidR="00C436EA" w:rsidRPr="003274AC" w14:paraId="47622849" w14:textId="77777777" w:rsidTr="00575F01">
        <w:trPr>
          <w:trHeight w:hRule="exact" w:val="255"/>
        </w:trPr>
        <w:tc>
          <w:tcPr>
            <w:tcW w:w="1757" w:type="dxa"/>
          </w:tcPr>
          <w:p w14:paraId="3476048A"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50</w:t>
            </w:r>
          </w:p>
        </w:tc>
        <w:tc>
          <w:tcPr>
            <w:tcW w:w="735" w:type="dxa"/>
            <w:gridSpan w:val="3"/>
          </w:tcPr>
          <w:p w14:paraId="2E98FAC6"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31.3</w:t>
            </w:r>
          </w:p>
        </w:tc>
        <w:tc>
          <w:tcPr>
            <w:tcW w:w="696" w:type="dxa"/>
            <w:gridSpan w:val="3"/>
          </w:tcPr>
          <w:p w14:paraId="3DD95333"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1.02</w:t>
            </w:r>
          </w:p>
        </w:tc>
        <w:tc>
          <w:tcPr>
            <w:tcW w:w="699" w:type="dxa"/>
            <w:gridSpan w:val="3"/>
          </w:tcPr>
          <w:p w14:paraId="55599A20"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40.0</w:t>
            </w:r>
          </w:p>
        </w:tc>
        <w:tc>
          <w:tcPr>
            <w:tcW w:w="699" w:type="dxa"/>
            <w:gridSpan w:val="4"/>
          </w:tcPr>
          <w:p w14:paraId="697AAC3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1.50</w:t>
            </w:r>
          </w:p>
        </w:tc>
        <w:tc>
          <w:tcPr>
            <w:tcW w:w="699" w:type="dxa"/>
            <w:gridSpan w:val="3"/>
          </w:tcPr>
          <w:p w14:paraId="222DBE1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75.0</w:t>
            </w:r>
          </w:p>
        </w:tc>
        <w:tc>
          <w:tcPr>
            <w:tcW w:w="698" w:type="dxa"/>
            <w:gridSpan w:val="3"/>
          </w:tcPr>
          <w:p w14:paraId="4FE1E80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0.87</w:t>
            </w:r>
          </w:p>
        </w:tc>
        <w:tc>
          <w:tcPr>
            <w:tcW w:w="699" w:type="dxa"/>
            <w:gridSpan w:val="3"/>
          </w:tcPr>
          <w:p w14:paraId="288EF11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99.7</w:t>
            </w:r>
          </w:p>
        </w:tc>
        <w:tc>
          <w:tcPr>
            <w:tcW w:w="699" w:type="dxa"/>
            <w:gridSpan w:val="3"/>
          </w:tcPr>
          <w:p w14:paraId="0EC3E111"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0.97</w:t>
            </w:r>
          </w:p>
        </w:tc>
        <w:tc>
          <w:tcPr>
            <w:tcW w:w="699" w:type="dxa"/>
            <w:gridSpan w:val="2"/>
          </w:tcPr>
          <w:p w14:paraId="0B9DF743"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13.7</w:t>
            </w:r>
          </w:p>
        </w:tc>
        <w:tc>
          <w:tcPr>
            <w:tcW w:w="699" w:type="dxa"/>
            <w:gridSpan w:val="2"/>
          </w:tcPr>
          <w:p w14:paraId="46236DA7"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698" w:type="dxa"/>
            <w:gridSpan w:val="2"/>
          </w:tcPr>
          <w:p w14:paraId="58326ED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7.3</w:t>
            </w:r>
          </w:p>
        </w:tc>
        <w:tc>
          <w:tcPr>
            <w:tcW w:w="699" w:type="dxa"/>
            <w:gridSpan w:val="2"/>
          </w:tcPr>
          <w:p w14:paraId="21D41444"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699" w:type="dxa"/>
            <w:gridSpan w:val="2"/>
          </w:tcPr>
          <w:p w14:paraId="601A317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9.0</w:t>
            </w:r>
          </w:p>
        </w:tc>
        <w:tc>
          <w:tcPr>
            <w:tcW w:w="699" w:type="dxa"/>
            <w:gridSpan w:val="2"/>
          </w:tcPr>
          <w:p w14:paraId="67E8AE5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1.04</w:t>
            </w:r>
          </w:p>
        </w:tc>
        <w:tc>
          <w:tcPr>
            <w:tcW w:w="699" w:type="dxa"/>
            <w:gridSpan w:val="2"/>
          </w:tcPr>
          <w:p w14:paraId="6475596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9.0</w:t>
            </w:r>
          </w:p>
        </w:tc>
        <w:tc>
          <w:tcPr>
            <w:tcW w:w="698" w:type="dxa"/>
          </w:tcPr>
          <w:p w14:paraId="04F4CDA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1.17</w:t>
            </w:r>
          </w:p>
        </w:tc>
        <w:tc>
          <w:tcPr>
            <w:tcW w:w="700" w:type="dxa"/>
          </w:tcPr>
          <w:p w14:paraId="3E81F002"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41.3</w:t>
            </w:r>
          </w:p>
        </w:tc>
        <w:tc>
          <w:tcPr>
            <w:tcW w:w="702" w:type="dxa"/>
          </w:tcPr>
          <w:p w14:paraId="19E157F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0.81</w:t>
            </w:r>
          </w:p>
        </w:tc>
        <w:tc>
          <w:tcPr>
            <w:tcW w:w="699" w:type="dxa"/>
          </w:tcPr>
          <w:p w14:paraId="74F967E3"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50.3</w:t>
            </w:r>
          </w:p>
        </w:tc>
        <w:tc>
          <w:tcPr>
            <w:tcW w:w="703" w:type="dxa"/>
          </w:tcPr>
          <w:p w14:paraId="1F136DA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0.92</w:t>
            </w:r>
          </w:p>
        </w:tc>
      </w:tr>
      <w:tr w:rsidR="00C436EA" w:rsidRPr="003274AC" w14:paraId="46C22931" w14:textId="77777777" w:rsidTr="00575F01">
        <w:trPr>
          <w:trHeight w:hRule="exact" w:val="255"/>
        </w:trPr>
        <w:tc>
          <w:tcPr>
            <w:tcW w:w="1757" w:type="dxa"/>
          </w:tcPr>
          <w:p w14:paraId="1BB04E17"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160</w:t>
            </w:r>
          </w:p>
        </w:tc>
        <w:tc>
          <w:tcPr>
            <w:tcW w:w="735" w:type="dxa"/>
            <w:gridSpan w:val="3"/>
          </w:tcPr>
          <w:p w14:paraId="55B08C77"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21.7</w:t>
            </w:r>
          </w:p>
        </w:tc>
        <w:tc>
          <w:tcPr>
            <w:tcW w:w="696" w:type="dxa"/>
            <w:gridSpan w:val="3"/>
          </w:tcPr>
          <w:p w14:paraId="71098F56"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0.71</w:t>
            </w:r>
          </w:p>
        </w:tc>
        <w:tc>
          <w:tcPr>
            <w:tcW w:w="699" w:type="dxa"/>
            <w:gridSpan w:val="3"/>
          </w:tcPr>
          <w:p w14:paraId="16CCDBD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31.7</w:t>
            </w:r>
          </w:p>
        </w:tc>
        <w:tc>
          <w:tcPr>
            <w:tcW w:w="699" w:type="dxa"/>
            <w:gridSpan w:val="4"/>
          </w:tcPr>
          <w:p w14:paraId="4C1A9BD9"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1.19</w:t>
            </w:r>
          </w:p>
        </w:tc>
        <w:tc>
          <w:tcPr>
            <w:tcW w:w="699" w:type="dxa"/>
            <w:gridSpan w:val="3"/>
          </w:tcPr>
          <w:p w14:paraId="33D9BE62"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70.3</w:t>
            </w:r>
          </w:p>
        </w:tc>
        <w:tc>
          <w:tcPr>
            <w:tcW w:w="698" w:type="dxa"/>
            <w:gridSpan w:val="3"/>
          </w:tcPr>
          <w:p w14:paraId="43697451"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0.82</w:t>
            </w:r>
          </w:p>
        </w:tc>
        <w:tc>
          <w:tcPr>
            <w:tcW w:w="699" w:type="dxa"/>
            <w:gridSpan w:val="3"/>
          </w:tcPr>
          <w:p w14:paraId="3FA0228A"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97.3</w:t>
            </w:r>
          </w:p>
        </w:tc>
        <w:tc>
          <w:tcPr>
            <w:tcW w:w="699" w:type="dxa"/>
            <w:gridSpan w:val="3"/>
          </w:tcPr>
          <w:p w14:paraId="7D59DD2C"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0.95</w:t>
            </w:r>
          </w:p>
        </w:tc>
        <w:tc>
          <w:tcPr>
            <w:tcW w:w="699" w:type="dxa"/>
            <w:gridSpan w:val="2"/>
          </w:tcPr>
          <w:p w14:paraId="7B86E767"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11.7</w:t>
            </w:r>
          </w:p>
        </w:tc>
        <w:tc>
          <w:tcPr>
            <w:tcW w:w="699" w:type="dxa"/>
            <w:gridSpan w:val="2"/>
          </w:tcPr>
          <w:p w14:paraId="0168558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0.85</w:t>
            </w:r>
          </w:p>
        </w:tc>
        <w:tc>
          <w:tcPr>
            <w:tcW w:w="698" w:type="dxa"/>
            <w:gridSpan w:val="2"/>
          </w:tcPr>
          <w:p w14:paraId="1AA5E04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10.0</w:t>
            </w:r>
          </w:p>
        </w:tc>
        <w:tc>
          <w:tcPr>
            <w:tcW w:w="699" w:type="dxa"/>
            <w:gridSpan w:val="2"/>
          </w:tcPr>
          <w:p w14:paraId="689AD60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1.36</w:t>
            </w:r>
          </w:p>
        </w:tc>
        <w:tc>
          <w:tcPr>
            <w:tcW w:w="699" w:type="dxa"/>
            <w:gridSpan w:val="2"/>
          </w:tcPr>
          <w:p w14:paraId="17116050"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8.0</w:t>
            </w:r>
          </w:p>
        </w:tc>
        <w:tc>
          <w:tcPr>
            <w:tcW w:w="699" w:type="dxa"/>
            <w:gridSpan w:val="2"/>
          </w:tcPr>
          <w:p w14:paraId="10A89AC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0.92</w:t>
            </w:r>
          </w:p>
        </w:tc>
        <w:tc>
          <w:tcPr>
            <w:tcW w:w="699" w:type="dxa"/>
            <w:gridSpan w:val="2"/>
          </w:tcPr>
          <w:p w14:paraId="2F479E17"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6.3</w:t>
            </w:r>
          </w:p>
        </w:tc>
        <w:tc>
          <w:tcPr>
            <w:tcW w:w="698" w:type="dxa"/>
          </w:tcPr>
          <w:p w14:paraId="6988963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0.83</w:t>
            </w:r>
          </w:p>
        </w:tc>
        <w:tc>
          <w:tcPr>
            <w:tcW w:w="700" w:type="dxa"/>
          </w:tcPr>
          <w:p w14:paraId="37F8CA13"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50.7</w:t>
            </w:r>
          </w:p>
        </w:tc>
        <w:tc>
          <w:tcPr>
            <w:tcW w:w="702" w:type="dxa"/>
          </w:tcPr>
          <w:p w14:paraId="5E6D16EA"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0.99</w:t>
            </w:r>
          </w:p>
        </w:tc>
        <w:tc>
          <w:tcPr>
            <w:tcW w:w="699" w:type="dxa"/>
          </w:tcPr>
          <w:p w14:paraId="1A14EAF3"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62.0</w:t>
            </w:r>
          </w:p>
        </w:tc>
        <w:tc>
          <w:tcPr>
            <w:tcW w:w="703" w:type="dxa"/>
          </w:tcPr>
          <w:p w14:paraId="2F861AE2"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1.13</w:t>
            </w:r>
          </w:p>
        </w:tc>
      </w:tr>
      <w:tr w:rsidR="00C436EA" w:rsidRPr="003274AC" w14:paraId="11803829" w14:textId="77777777" w:rsidTr="00575F01">
        <w:trPr>
          <w:trHeight w:hRule="exact" w:val="255"/>
        </w:trPr>
        <w:tc>
          <w:tcPr>
            <w:tcW w:w="1757" w:type="dxa"/>
          </w:tcPr>
          <w:p w14:paraId="21B31585"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500</w:t>
            </w:r>
          </w:p>
        </w:tc>
        <w:tc>
          <w:tcPr>
            <w:tcW w:w="735" w:type="dxa"/>
            <w:gridSpan w:val="3"/>
          </w:tcPr>
          <w:p w14:paraId="6E4D4530"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26.3</w:t>
            </w:r>
          </w:p>
        </w:tc>
        <w:tc>
          <w:tcPr>
            <w:tcW w:w="696" w:type="dxa"/>
            <w:gridSpan w:val="3"/>
          </w:tcPr>
          <w:p w14:paraId="2564334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0.86</w:t>
            </w:r>
          </w:p>
        </w:tc>
        <w:tc>
          <w:tcPr>
            <w:tcW w:w="699" w:type="dxa"/>
            <w:gridSpan w:val="3"/>
          </w:tcPr>
          <w:p w14:paraId="101019EA"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35.3</w:t>
            </w:r>
          </w:p>
        </w:tc>
        <w:tc>
          <w:tcPr>
            <w:tcW w:w="699" w:type="dxa"/>
            <w:gridSpan w:val="4"/>
          </w:tcPr>
          <w:p w14:paraId="54BEE7CB"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1.33</w:t>
            </w:r>
          </w:p>
        </w:tc>
        <w:tc>
          <w:tcPr>
            <w:tcW w:w="699" w:type="dxa"/>
            <w:gridSpan w:val="3"/>
          </w:tcPr>
          <w:p w14:paraId="3ACF430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75.3</w:t>
            </w:r>
          </w:p>
        </w:tc>
        <w:tc>
          <w:tcPr>
            <w:tcW w:w="698" w:type="dxa"/>
            <w:gridSpan w:val="3"/>
          </w:tcPr>
          <w:p w14:paraId="3C4ADC5A"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0.88</w:t>
            </w:r>
          </w:p>
        </w:tc>
        <w:tc>
          <w:tcPr>
            <w:tcW w:w="699" w:type="dxa"/>
            <w:gridSpan w:val="3"/>
          </w:tcPr>
          <w:p w14:paraId="1EF431C1"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87.3</w:t>
            </w:r>
          </w:p>
        </w:tc>
        <w:tc>
          <w:tcPr>
            <w:tcW w:w="699" w:type="dxa"/>
            <w:gridSpan w:val="3"/>
          </w:tcPr>
          <w:p w14:paraId="1925706A"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0.85</w:t>
            </w:r>
          </w:p>
        </w:tc>
        <w:tc>
          <w:tcPr>
            <w:tcW w:w="699" w:type="dxa"/>
            <w:gridSpan w:val="2"/>
          </w:tcPr>
          <w:p w14:paraId="4C5647E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10.3</w:t>
            </w:r>
          </w:p>
        </w:tc>
        <w:tc>
          <w:tcPr>
            <w:tcW w:w="699" w:type="dxa"/>
            <w:gridSpan w:val="2"/>
          </w:tcPr>
          <w:p w14:paraId="251262DC"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0.76</w:t>
            </w:r>
          </w:p>
        </w:tc>
        <w:tc>
          <w:tcPr>
            <w:tcW w:w="698" w:type="dxa"/>
            <w:gridSpan w:val="2"/>
          </w:tcPr>
          <w:p w14:paraId="4D674CE4"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9.7</w:t>
            </w:r>
          </w:p>
        </w:tc>
        <w:tc>
          <w:tcPr>
            <w:tcW w:w="699" w:type="dxa"/>
            <w:gridSpan w:val="2"/>
          </w:tcPr>
          <w:p w14:paraId="0EFD9ECC"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1.32</w:t>
            </w:r>
          </w:p>
        </w:tc>
        <w:tc>
          <w:tcPr>
            <w:tcW w:w="699" w:type="dxa"/>
            <w:gridSpan w:val="2"/>
          </w:tcPr>
          <w:p w14:paraId="32C1B507"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7.0</w:t>
            </w:r>
          </w:p>
        </w:tc>
        <w:tc>
          <w:tcPr>
            <w:tcW w:w="699" w:type="dxa"/>
            <w:gridSpan w:val="2"/>
          </w:tcPr>
          <w:p w14:paraId="4C4A9AD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0.81</w:t>
            </w:r>
          </w:p>
        </w:tc>
        <w:tc>
          <w:tcPr>
            <w:tcW w:w="699" w:type="dxa"/>
            <w:gridSpan w:val="2"/>
          </w:tcPr>
          <w:p w14:paraId="652421D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7.3</w:t>
            </w:r>
          </w:p>
        </w:tc>
        <w:tc>
          <w:tcPr>
            <w:tcW w:w="698" w:type="dxa"/>
          </w:tcPr>
          <w:p w14:paraId="36343F14"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0.96</w:t>
            </w:r>
          </w:p>
        </w:tc>
        <w:tc>
          <w:tcPr>
            <w:tcW w:w="700" w:type="dxa"/>
          </w:tcPr>
          <w:p w14:paraId="0D64BEA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54.0</w:t>
            </w:r>
          </w:p>
        </w:tc>
        <w:tc>
          <w:tcPr>
            <w:tcW w:w="702" w:type="dxa"/>
          </w:tcPr>
          <w:p w14:paraId="6CF2E51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1.06</w:t>
            </w:r>
          </w:p>
        </w:tc>
        <w:tc>
          <w:tcPr>
            <w:tcW w:w="699" w:type="dxa"/>
          </w:tcPr>
          <w:p w14:paraId="3D4B3D5B"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57.0</w:t>
            </w:r>
          </w:p>
        </w:tc>
        <w:tc>
          <w:tcPr>
            <w:tcW w:w="703" w:type="dxa"/>
          </w:tcPr>
          <w:p w14:paraId="0A7DA71A"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1.04</w:t>
            </w:r>
          </w:p>
        </w:tc>
      </w:tr>
      <w:tr w:rsidR="00C436EA" w:rsidRPr="003274AC" w14:paraId="23C901B0" w14:textId="77777777" w:rsidTr="00575F01">
        <w:trPr>
          <w:trHeight w:hRule="exact" w:val="255"/>
        </w:trPr>
        <w:tc>
          <w:tcPr>
            <w:tcW w:w="1757" w:type="dxa"/>
          </w:tcPr>
          <w:p w14:paraId="7EF73AB5"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1600</w:t>
            </w:r>
          </w:p>
        </w:tc>
        <w:tc>
          <w:tcPr>
            <w:tcW w:w="735" w:type="dxa"/>
            <w:gridSpan w:val="3"/>
          </w:tcPr>
          <w:p w14:paraId="6D942C56"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32.7</w:t>
            </w:r>
          </w:p>
        </w:tc>
        <w:tc>
          <w:tcPr>
            <w:tcW w:w="696" w:type="dxa"/>
            <w:gridSpan w:val="3"/>
          </w:tcPr>
          <w:p w14:paraId="6875BF60"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1.07</w:t>
            </w:r>
          </w:p>
        </w:tc>
        <w:tc>
          <w:tcPr>
            <w:tcW w:w="699" w:type="dxa"/>
            <w:gridSpan w:val="3"/>
          </w:tcPr>
          <w:p w14:paraId="083BA184"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33.3</w:t>
            </w:r>
          </w:p>
        </w:tc>
        <w:tc>
          <w:tcPr>
            <w:tcW w:w="699" w:type="dxa"/>
            <w:gridSpan w:val="4"/>
          </w:tcPr>
          <w:p w14:paraId="72AFFE0C"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1.25</w:t>
            </w:r>
          </w:p>
        </w:tc>
        <w:tc>
          <w:tcPr>
            <w:tcW w:w="699" w:type="dxa"/>
            <w:gridSpan w:val="3"/>
          </w:tcPr>
          <w:p w14:paraId="64B1FBE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81.7</w:t>
            </w:r>
          </w:p>
        </w:tc>
        <w:tc>
          <w:tcPr>
            <w:tcW w:w="698" w:type="dxa"/>
            <w:gridSpan w:val="3"/>
          </w:tcPr>
          <w:p w14:paraId="1B1AD71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0.95</w:t>
            </w:r>
          </w:p>
        </w:tc>
        <w:tc>
          <w:tcPr>
            <w:tcW w:w="699" w:type="dxa"/>
            <w:gridSpan w:val="3"/>
          </w:tcPr>
          <w:p w14:paraId="6FBB64D3"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84.3</w:t>
            </w:r>
          </w:p>
        </w:tc>
        <w:tc>
          <w:tcPr>
            <w:tcW w:w="699" w:type="dxa"/>
            <w:gridSpan w:val="3"/>
          </w:tcPr>
          <w:p w14:paraId="0317E512"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0.82</w:t>
            </w:r>
          </w:p>
        </w:tc>
        <w:tc>
          <w:tcPr>
            <w:tcW w:w="699" w:type="dxa"/>
            <w:gridSpan w:val="2"/>
          </w:tcPr>
          <w:p w14:paraId="46BBA51A"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11.7</w:t>
            </w:r>
          </w:p>
        </w:tc>
        <w:tc>
          <w:tcPr>
            <w:tcW w:w="699" w:type="dxa"/>
            <w:gridSpan w:val="2"/>
          </w:tcPr>
          <w:p w14:paraId="27B9ADD1"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0.85</w:t>
            </w:r>
          </w:p>
        </w:tc>
        <w:tc>
          <w:tcPr>
            <w:tcW w:w="698" w:type="dxa"/>
            <w:gridSpan w:val="2"/>
          </w:tcPr>
          <w:p w14:paraId="194DED77"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10.3</w:t>
            </w:r>
          </w:p>
        </w:tc>
        <w:tc>
          <w:tcPr>
            <w:tcW w:w="699" w:type="dxa"/>
            <w:gridSpan w:val="2"/>
          </w:tcPr>
          <w:p w14:paraId="5D9BAD1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1.41</w:t>
            </w:r>
          </w:p>
        </w:tc>
        <w:tc>
          <w:tcPr>
            <w:tcW w:w="699" w:type="dxa"/>
            <w:gridSpan w:val="2"/>
          </w:tcPr>
          <w:p w14:paraId="384C5AC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9.0</w:t>
            </w:r>
          </w:p>
        </w:tc>
        <w:tc>
          <w:tcPr>
            <w:tcW w:w="699" w:type="dxa"/>
            <w:gridSpan w:val="2"/>
          </w:tcPr>
          <w:p w14:paraId="6443045E"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1.04</w:t>
            </w:r>
          </w:p>
        </w:tc>
        <w:tc>
          <w:tcPr>
            <w:tcW w:w="699" w:type="dxa"/>
            <w:gridSpan w:val="2"/>
          </w:tcPr>
          <w:p w14:paraId="7A0B6AF4"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7.0</w:t>
            </w:r>
          </w:p>
        </w:tc>
        <w:tc>
          <w:tcPr>
            <w:tcW w:w="698" w:type="dxa"/>
          </w:tcPr>
          <w:p w14:paraId="2313068F"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0.91</w:t>
            </w:r>
          </w:p>
        </w:tc>
        <w:tc>
          <w:tcPr>
            <w:tcW w:w="700" w:type="dxa"/>
          </w:tcPr>
          <w:p w14:paraId="2BEF4F6D"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61.0</w:t>
            </w:r>
          </w:p>
        </w:tc>
        <w:tc>
          <w:tcPr>
            <w:tcW w:w="702" w:type="dxa"/>
          </w:tcPr>
          <w:p w14:paraId="16C6DA46"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1.20</w:t>
            </w:r>
          </w:p>
        </w:tc>
        <w:tc>
          <w:tcPr>
            <w:tcW w:w="699" w:type="dxa"/>
          </w:tcPr>
          <w:p w14:paraId="65B06274"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54.0</w:t>
            </w:r>
          </w:p>
        </w:tc>
        <w:tc>
          <w:tcPr>
            <w:tcW w:w="703" w:type="dxa"/>
          </w:tcPr>
          <w:p w14:paraId="3ABDF0BB"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0.98</w:t>
            </w:r>
          </w:p>
        </w:tc>
      </w:tr>
      <w:tr w:rsidR="00C436EA" w:rsidRPr="003274AC" w14:paraId="52E05E35" w14:textId="77777777" w:rsidTr="00575F01">
        <w:trPr>
          <w:trHeight w:hRule="exact" w:val="255"/>
        </w:trPr>
        <w:tc>
          <w:tcPr>
            <w:tcW w:w="1757" w:type="dxa"/>
          </w:tcPr>
          <w:p w14:paraId="715288E9" w14:textId="77777777" w:rsidR="00C436EA" w:rsidRPr="003274AC" w:rsidRDefault="00C436EA" w:rsidP="007A378D">
            <w:pPr>
              <w:spacing w:line="360" w:lineRule="auto"/>
              <w:rPr>
                <w:rFonts w:ascii="Arial" w:hAnsi="Arial" w:cs="Arial"/>
                <w:sz w:val="18"/>
                <w:szCs w:val="18"/>
                <w:lang w:val="en-GB"/>
              </w:rPr>
            </w:pPr>
            <w:r w:rsidRPr="003274AC">
              <w:rPr>
                <w:rFonts w:ascii="Arial" w:hAnsi="Arial" w:cs="Arial"/>
                <w:sz w:val="18"/>
                <w:szCs w:val="18"/>
                <w:lang w:val="en-GB"/>
              </w:rPr>
              <w:t>5000</w:t>
            </w:r>
          </w:p>
        </w:tc>
        <w:tc>
          <w:tcPr>
            <w:tcW w:w="735" w:type="dxa"/>
            <w:gridSpan w:val="3"/>
          </w:tcPr>
          <w:p w14:paraId="065B59E5"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29.3</w:t>
            </w:r>
          </w:p>
        </w:tc>
        <w:tc>
          <w:tcPr>
            <w:tcW w:w="696" w:type="dxa"/>
            <w:gridSpan w:val="3"/>
          </w:tcPr>
          <w:p w14:paraId="7994546B"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0.96</w:t>
            </w:r>
          </w:p>
        </w:tc>
        <w:tc>
          <w:tcPr>
            <w:tcW w:w="699" w:type="dxa"/>
            <w:gridSpan w:val="3"/>
          </w:tcPr>
          <w:p w14:paraId="4A778FD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37.7</w:t>
            </w:r>
          </w:p>
        </w:tc>
        <w:tc>
          <w:tcPr>
            <w:tcW w:w="699" w:type="dxa"/>
            <w:gridSpan w:val="4"/>
          </w:tcPr>
          <w:p w14:paraId="67D63EC9"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1.41</w:t>
            </w:r>
          </w:p>
        </w:tc>
        <w:tc>
          <w:tcPr>
            <w:tcW w:w="699" w:type="dxa"/>
            <w:gridSpan w:val="3"/>
          </w:tcPr>
          <w:p w14:paraId="2133A5C0"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69.0</w:t>
            </w:r>
          </w:p>
        </w:tc>
        <w:tc>
          <w:tcPr>
            <w:tcW w:w="698" w:type="dxa"/>
            <w:gridSpan w:val="3"/>
          </w:tcPr>
          <w:p w14:paraId="556A6C79"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0.80</w:t>
            </w:r>
          </w:p>
        </w:tc>
        <w:tc>
          <w:tcPr>
            <w:tcW w:w="699" w:type="dxa"/>
            <w:gridSpan w:val="3"/>
          </w:tcPr>
          <w:p w14:paraId="6ED040DC"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62.3</w:t>
            </w:r>
          </w:p>
        </w:tc>
        <w:tc>
          <w:tcPr>
            <w:tcW w:w="699" w:type="dxa"/>
            <w:gridSpan w:val="3"/>
          </w:tcPr>
          <w:p w14:paraId="46552F22"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0.61</w:t>
            </w:r>
          </w:p>
        </w:tc>
        <w:tc>
          <w:tcPr>
            <w:tcW w:w="699" w:type="dxa"/>
            <w:gridSpan w:val="2"/>
          </w:tcPr>
          <w:p w14:paraId="4CFE04E4"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12.7</w:t>
            </w:r>
          </w:p>
        </w:tc>
        <w:tc>
          <w:tcPr>
            <w:tcW w:w="699" w:type="dxa"/>
            <w:gridSpan w:val="2"/>
          </w:tcPr>
          <w:p w14:paraId="480E7AFD"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0.93</w:t>
            </w:r>
          </w:p>
        </w:tc>
        <w:tc>
          <w:tcPr>
            <w:tcW w:w="698" w:type="dxa"/>
            <w:gridSpan w:val="2"/>
          </w:tcPr>
          <w:p w14:paraId="6E9125C8"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9.3</w:t>
            </w:r>
          </w:p>
        </w:tc>
        <w:tc>
          <w:tcPr>
            <w:tcW w:w="699" w:type="dxa"/>
            <w:gridSpan w:val="2"/>
          </w:tcPr>
          <w:p w14:paraId="51635CBF"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1.27</w:t>
            </w:r>
          </w:p>
        </w:tc>
        <w:tc>
          <w:tcPr>
            <w:tcW w:w="699" w:type="dxa"/>
            <w:gridSpan w:val="2"/>
          </w:tcPr>
          <w:p w14:paraId="6BE9E539"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12.0</w:t>
            </w:r>
          </w:p>
        </w:tc>
        <w:tc>
          <w:tcPr>
            <w:tcW w:w="699" w:type="dxa"/>
            <w:gridSpan w:val="2"/>
          </w:tcPr>
          <w:p w14:paraId="070BB3BF"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1.38</w:t>
            </w:r>
          </w:p>
        </w:tc>
        <w:tc>
          <w:tcPr>
            <w:tcW w:w="699" w:type="dxa"/>
            <w:gridSpan w:val="2"/>
          </w:tcPr>
          <w:p w14:paraId="66FB5990"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8.0</w:t>
            </w:r>
          </w:p>
        </w:tc>
        <w:tc>
          <w:tcPr>
            <w:tcW w:w="698" w:type="dxa"/>
          </w:tcPr>
          <w:p w14:paraId="53A7C579"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1.04</w:t>
            </w:r>
          </w:p>
        </w:tc>
        <w:tc>
          <w:tcPr>
            <w:tcW w:w="700" w:type="dxa"/>
          </w:tcPr>
          <w:p w14:paraId="664F9CD4"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46.7</w:t>
            </w:r>
          </w:p>
        </w:tc>
        <w:tc>
          <w:tcPr>
            <w:tcW w:w="702" w:type="dxa"/>
          </w:tcPr>
          <w:p w14:paraId="1740641C"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0.92</w:t>
            </w:r>
          </w:p>
        </w:tc>
        <w:tc>
          <w:tcPr>
            <w:tcW w:w="699" w:type="dxa"/>
          </w:tcPr>
          <w:p w14:paraId="1C4D39A6"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56.7</w:t>
            </w:r>
          </w:p>
        </w:tc>
        <w:tc>
          <w:tcPr>
            <w:tcW w:w="703" w:type="dxa"/>
          </w:tcPr>
          <w:p w14:paraId="59A966FA" w14:textId="77777777" w:rsidR="00C436EA" w:rsidRPr="003274AC" w:rsidRDefault="00C436EA" w:rsidP="007A378D">
            <w:pPr>
              <w:spacing w:line="360" w:lineRule="auto"/>
              <w:jc w:val="center"/>
              <w:rPr>
                <w:rFonts w:ascii="Arial" w:hAnsi="Arial" w:cs="Arial"/>
                <w:sz w:val="16"/>
                <w:szCs w:val="16"/>
                <w:lang w:val="en-GB"/>
              </w:rPr>
            </w:pPr>
            <w:r w:rsidRPr="003274AC">
              <w:rPr>
                <w:rFonts w:ascii="Arial" w:hAnsi="Arial" w:cs="Arial"/>
                <w:sz w:val="16"/>
                <w:szCs w:val="16"/>
                <w:lang w:val="en-GB"/>
              </w:rPr>
              <w:t>1.03</w:t>
            </w:r>
          </w:p>
        </w:tc>
      </w:tr>
    </w:tbl>
    <w:p w14:paraId="06843746" w14:textId="78EF6DD6" w:rsidR="00523A6B" w:rsidRDefault="004A66A1">
      <w:pPr>
        <w:rPr>
          <w:rFonts w:ascii="Arial" w:hAnsi="Arial" w:cs="Arial"/>
        </w:rPr>
      </w:pPr>
      <w:r w:rsidRPr="006957F3">
        <w:rPr>
          <w:rFonts w:ascii="Arial" w:hAnsi="Arial" w:cs="Arial"/>
          <w:i/>
          <w:iCs/>
          <w:sz w:val="18"/>
          <w:szCs w:val="18"/>
        </w:rPr>
        <w:t>MR: Mutation Rate; NPD: 4-Nitro-o-phenylenediamine at TA98 (–S9); SAZ: Sodium azide at TA100 and TA1535 (–S9); 9AA: 9-Aminoacridine at TA1537 (–S9); MMS: Methyl methanesulfonate at E. coli WP2uvrA (–S9);</w:t>
      </w:r>
      <w:r>
        <w:rPr>
          <w:rFonts w:ascii="Arial" w:hAnsi="Arial" w:cs="Arial"/>
          <w:i/>
          <w:iCs/>
          <w:sz w:val="18"/>
          <w:szCs w:val="18"/>
        </w:rPr>
        <w:t xml:space="preserve"> </w:t>
      </w:r>
      <w:r w:rsidRPr="006957F3">
        <w:rPr>
          <w:rFonts w:ascii="Arial" w:hAnsi="Arial" w:cs="Arial"/>
          <w:i/>
          <w:iCs/>
          <w:sz w:val="18"/>
          <w:szCs w:val="18"/>
        </w:rPr>
        <w:t>2AA: 2-Aminoanthracene at all strains (+S9). Ultrapure water was applied as solvent of the test item and the positive control substances SAZ and MMS. The DMSO (not presented</w:t>
      </w:r>
      <w:r>
        <w:rPr>
          <w:rFonts w:ascii="Arial" w:hAnsi="Arial" w:cs="Arial"/>
          <w:i/>
          <w:iCs/>
          <w:sz w:val="18"/>
          <w:szCs w:val="18"/>
        </w:rPr>
        <w:t>) was</w:t>
      </w:r>
      <w:r w:rsidRPr="006957F3">
        <w:rPr>
          <w:rFonts w:ascii="Arial" w:hAnsi="Arial" w:cs="Arial"/>
          <w:i/>
          <w:iCs/>
          <w:sz w:val="18"/>
          <w:szCs w:val="18"/>
        </w:rPr>
        <w:t xml:space="preserve"> applied as solvent of the positive</w:t>
      </w:r>
      <w:r>
        <w:rPr>
          <w:rFonts w:ascii="Arial" w:hAnsi="Arial" w:cs="Arial"/>
          <w:i/>
          <w:iCs/>
          <w:sz w:val="18"/>
          <w:szCs w:val="18"/>
        </w:rPr>
        <w:t xml:space="preserve"> </w:t>
      </w:r>
      <w:r w:rsidRPr="006957F3">
        <w:rPr>
          <w:rFonts w:ascii="Arial" w:hAnsi="Arial" w:cs="Arial"/>
          <w:i/>
          <w:iCs/>
          <w:sz w:val="18"/>
          <w:szCs w:val="18"/>
        </w:rPr>
        <w:t>control substances NPD, 9AA and 2AA.</w:t>
      </w:r>
      <w:r w:rsidR="00523A6B">
        <w:rPr>
          <w:rFonts w:ascii="Arial" w:hAnsi="Arial" w:cs="Arial"/>
        </w:rPr>
        <w:br w:type="page"/>
      </w:r>
    </w:p>
    <w:p w14:paraId="67429909" w14:textId="77777777" w:rsidR="000D7FF7" w:rsidRDefault="000D7FF7" w:rsidP="00D467EF">
      <w:pPr>
        <w:pStyle w:val="Body"/>
        <w:spacing w:after="0"/>
        <w:rPr>
          <w:rFonts w:ascii="Arial" w:hAnsi="Arial" w:cs="Arial"/>
        </w:rPr>
        <w:sectPr w:rsidR="000D7FF7" w:rsidSect="00575F01">
          <w:pgSz w:w="15840" w:h="12240" w:orient="landscape"/>
          <w:pgMar w:top="720" w:right="720" w:bottom="720" w:left="720" w:header="720" w:footer="1123" w:gutter="0"/>
          <w:lnNumType w:countBy="1" w:restart="continuous"/>
          <w:cols w:space="720"/>
          <w:docGrid w:linePitch="272"/>
        </w:sectPr>
      </w:pPr>
    </w:p>
    <w:p w14:paraId="03184AE2" w14:textId="77777777" w:rsidR="00D467EF" w:rsidRPr="00D467EF" w:rsidRDefault="00D467EF" w:rsidP="00D467EF">
      <w:pPr>
        <w:pStyle w:val="Body"/>
        <w:spacing w:after="0"/>
        <w:rPr>
          <w:rFonts w:ascii="Arial" w:hAnsi="Arial" w:cs="Arial"/>
        </w:rPr>
      </w:pPr>
      <w:r w:rsidRPr="00D467EF">
        <w:rPr>
          <w:rFonts w:ascii="Arial" w:hAnsi="Arial" w:cs="Arial"/>
        </w:rPr>
        <w:lastRenderedPageBreak/>
        <w:t>Seven concentrations were investigated in the initial informative toxicity test and six in the main mutation experiments. In these main mutation experiments (initial and confirmatory mutation tests), there were at least five analysable concentrations and a minimum of three non-toxic and non-precipitated concentrations at each tester strain. All criteria for the validity of the performed experiments have therefore been met.</w:t>
      </w:r>
    </w:p>
    <w:p w14:paraId="55FD62CB" w14:textId="77777777" w:rsidR="00D467EF" w:rsidRPr="00D467EF" w:rsidRDefault="00D467EF" w:rsidP="00D467EF">
      <w:pPr>
        <w:pStyle w:val="Body"/>
        <w:rPr>
          <w:rFonts w:ascii="Arial" w:hAnsi="Arial" w:cs="Arial"/>
        </w:rPr>
      </w:pPr>
      <w:r w:rsidRPr="00D467EF">
        <w:rPr>
          <w:rFonts w:ascii="Arial" w:hAnsi="Arial" w:cs="Arial"/>
        </w:rPr>
        <w:t>Zembrin® extract, in concentrations varying from 16 up to 5000 µg/plate did not change the mean values and mutation rates of the various Salmonella strains and the E. coli strain tested, both with and without metabolic activation (Table 2). The data show that Zembrin® extract did not induce gene mutations by base pair changes or frameshifts in the genome of the strains used. In conclusion, the test item Zembrin® extract has no mutagenic activity on the applied bacterium tester strains under the test conditions used in this study.</w:t>
      </w:r>
    </w:p>
    <w:p w14:paraId="5A14685E" w14:textId="75BCD1A4" w:rsidR="00D467EF" w:rsidRPr="00D467EF" w:rsidRDefault="00D467EF" w:rsidP="00D467EF">
      <w:pPr>
        <w:pStyle w:val="Body"/>
        <w:rPr>
          <w:rFonts w:ascii="Arial" w:hAnsi="Arial" w:cs="Arial"/>
          <w:b/>
          <w:bCs/>
          <w:sz w:val="22"/>
          <w:szCs w:val="22"/>
        </w:rPr>
      </w:pPr>
      <w:r w:rsidRPr="00D467EF">
        <w:rPr>
          <w:rFonts w:ascii="Arial" w:hAnsi="Arial" w:cs="Arial"/>
          <w:b/>
          <w:bCs/>
          <w:sz w:val="22"/>
          <w:szCs w:val="22"/>
        </w:rPr>
        <w:t xml:space="preserve">3.2 The </w:t>
      </w:r>
      <w:r w:rsidRPr="00E159AA">
        <w:rPr>
          <w:rFonts w:ascii="Arial" w:hAnsi="Arial" w:cs="Arial"/>
          <w:b/>
          <w:bCs/>
          <w:i/>
          <w:iCs/>
          <w:sz w:val="22"/>
          <w:szCs w:val="22"/>
        </w:rPr>
        <w:t>in vitro</w:t>
      </w:r>
      <w:r w:rsidRPr="00D467EF">
        <w:rPr>
          <w:rFonts w:ascii="Arial" w:hAnsi="Arial" w:cs="Arial"/>
          <w:b/>
          <w:bCs/>
          <w:sz w:val="22"/>
          <w:szCs w:val="22"/>
        </w:rPr>
        <w:t xml:space="preserve"> mammalian cell micronucleus test using L5178Y tk+/- cells</w:t>
      </w:r>
    </w:p>
    <w:p w14:paraId="5782483A" w14:textId="77777777" w:rsidR="00D467EF" w:rsidRPr="00D467EF" w:rsidRDefault="00D467EF" w:rsidP="00D467EF">
      <w:pPr>
        <w:pStyle w:val="Body"/>
        <w:spacing w:after="0"/>
        <w:rPr>
          <w:rFonts w:ascii="Arial" w:hAnsi="Arial" w:cs="Arial"/>
        </w:rPr>
      </w:pPr>
      <w:r w:rsidRPr="00D467EF">
        <w:rPr>
          <w:rFonts w:ascii="Arial" w:hAnsi="Arial" w:cs="Arial"/>
        </w:rPr>
        <w:t>The cytotoxicity for the negative and positive controls were within acceptable ranges and compatible with the historical control data. Clear cytotoxicity of 59.10 % was observed in the 4-hour treatment with metabolic activation at a concentration of 4000 μg/mL. Clear cytotoxicity of 55.24 % was also obtained at concentration of 1500 μg/mL after the 24-hour treatment. Due to high cytotoxicity in the 4-hour treatment with metabolic activation, the concentration of 5000 μg/mL and in the 24-hour treatment, the concentrations of 2000, 2500 and 3000 μg/mL were excluded from the micronucleus analysis.</w:t>
      </w:r>
    </w:p>
    <w:p w14:paraId="3C19B562" w14:textId="1979C283" w:rsidR="00D467EF" w:rsidRPr="00D467EF" w:rsidRDefault="00D467EF" w:rsidP="00B87F29">
      <w:pPr>
        <w:pStyle w:val="Body"/>
        <w:spacing w:after="0"/>
        <w:rPr>
          <w:rFonts w:ascii="Arial" w:hAnsi="Arial" w:cs="Arial"/>
        </w:rPr>
      </w:pPr>
      <w:r w:rsidRPr="00D467EF">
        <w:rPr>
          <w:rFonts w:ascii="Arial" w:hAnsi="Arial" w:cs="Arial"/>
        </w:rPr>
        <w:t xml:space="preserve">The test item Zembrin® extract did not show significant increases in the frequency of micronuclei compared to the solvent both when examined in the absence and in the presence of metabolic activation at the 4-hour treatments as well as in the absence of metabolic activation after 24-hours (Table </w:t>
      </w:r>
      <w:r w:rsidR="006C3F93">
        <w:rPr>
          <w:rFonts w:ascii="Arial" w:hAnsi="Arial" w:cs="Arial"/>
        </w:rPr>
        <w:t>3</w:t>
      </w:r>
      <w:r w:rsidRPr="00D467EF">
        <w:rPr>
          <w:rFonts w:ascii="Arial" w:hAnsi="Arial" w:cs="Arial"/>
        </w:rPr>
        <w:t>). However, a dose dependent increase was observed at the two higher concentrations (2500 and 5000 μg/mL) at the 4-hour treatment in the absence of metabolic activation. Clear cytotoxicity of 58.88 % was observed at concentration of 5000 μg/mL in the 4-hour treatment in the absence of metabolic activation (Table 3).</w:t>
      </w:r>
    </w:p>
    <w:p w14:paraId="4150420D" w14:textId="623A370A" w:rsidR="00D467EF" w:rsidRPr="00D467EF" w:rsidRDefault="00D467EF" w:rsidP="006C0F52">
      <w:pPr>
        <w:pStyle w:val="Body"/>
        <w:spacing w:after="0"/>
        <w:rPr>
          <w:rFonts w:ascii="Arial" w:hAnsi="Arial" w:cs="Arial"/>
        </w:rPr>
      </w:pPr>
      <w:r w:rsidRPr="00D467EF">
        <w:rPr>
          <w:rFonts w:ascii="Arial" w:hAnsi="Arial" w:cs="Arial"/>
        </w:rPr>
        <w:t>Also, these micronuclei formation values were outside of the historical control range. Micronuclei values after 24 hours treatment at 333.3, 1000 and 1500 μg/mL Zembrin® were also higher than the negative control condition</w:t>
      </w:r>
      <w:r w:rsidR="00040944">
        <w:rPr>
          <w:rFonts w:ascii="Arial" w:hAnsi="Arial" w:cs="Arial"/>
        </w:rPr>
        <w:t xml:space="preserve">. However, </w:t>
      </w:r>
      <w:r w:rsidRPr="00D467EF">
        <w:rPr>
          <w:rFonts w:ascii="Arial" w:hAnsi="Arial" w:cs="Arial"/>
        </w:rPr>
        <w:t xml:space="preserve">these higher numbers were not dose-related. </w:t>
      </w:r>
      <w:r w:rsidR="00040944">
        <w:rPr>
          <w:rFonts w:ascii="Arial" w:hAnsi="Arial" w:cs="Arial"/>
        </w:rPr>
        <w:t xml:space="preserve">Hence it is concluded that </w:t>
      </w:r>
      <w:r w:rsidRPr="00D467EF">
        <w:rPr>
          <w:rFonts w:ascii="Arial" w:hAnsi="Arial" w:cs="Arial"/>
        </w:rPr>
        <w:t xml:space="preserve">that </w:t>
      </w:r>
      <w:r w:rsidR="00040944">
        <w:rPr>
          <w:rFonts w:ascii="Arial" w:hAnsi="Arial" w:cs="Arial"/>
        </w:rPr>
        <w:t xml:space="preserve">only </w:t>
      </w:r>
      <w:r w:rsidRPr="00D467EF">
        <w:rPr>
          <w:rFonts w:ascii="Arial" w:hAnsi="Arial" w:cs="Arial"/>
        </w:rPr>
        <w:t xml:space="preserve">two out of three criteria of the OECD Guidelines for Testing of Chemicals No 487: </w:t>
      </w:r>
      <w:r w:rsidRPr="00E159AA">
        <w:rPr>
          <w:rFonts w:ascii="Arial" w:hAnsi="Arial" w:cs="Arial"/>
          <w:i/>
          <w:iCs/>
        </w:rPr>
        <w:t>in vitro</w:t>
      </w:r>
      <w:r w:rsidRPr="00D467EF">
        <w:rPr>
          <w:rFonts w:ascii="Arial" w:hAnsi="Arial" w:cs="Arial"/>
        </w:rPr>
        <w:t xml:space="preserve"> mammalian cell micronucleus test adopted 29th July 2016, were met for a clearly positive response in the absence of metabolic activation. </w:t>
      </w:r>
      <w:r w:rsidR="00040944">
        <w:rPr>
          <w:rFonts w:ascii="Arial" w:hAnsi="Arial" w:cs="Arial"/>
        </w:rPr>
        <w:t>As such</w:t>
      </w:r>
      <w:r w:rsidRPr="00D467EF">
        <w:rPr>
          <w:rFonts w:ascii="Arial" w:hAnsi="Arial" w:cs="Arial"/>
        </w:rPr>
        <w:t>, Zembrin® extract is considered to possibly induce some micronuclei resulting from breakage and / or chromosomal loss, in L5178Y cells. Zembrin® extract</w:t>
      </w:r>
      <w:r w:rsidR="00040944">
        <w:rPr>
          <w:rFonts w:ascii="Arial" w:hAnsi="Arial" w:cs="Arial"/>
        </w:rPr>
        <w:t>. Hence this result should be</w:t>
      </w:r>
      <w:r w:rsidRPr="00D467EF">
        <w:rPr>
          <w:rFonts w:ascii="Arial" w:hAnsi="Arial" w:cs="Arial"/>
        </w:rPr>
        <w:t xml:space="preserve"> considered as </w:t>
      </w:r>
      <w:r w:rsidRPr="005D3761">
        <w:rPr>
          <w:rFonts w:ascii="Arial" w:hAnsi="Arial" w:cs="Arial"/>
          <w:i/>
          <w:iCs/>
        </w:rPr>
        <w:t>equivocal</w:t>
      </w:r>
      <w:r w:rsidRPr="00D467EF">
        <w:rPr>
          <w:rFonts w:ascii="Arial" w:hAnsi="Arial" w:cs="Arial"/>
        </w:rPr>
        <w:t xml:space="preserve"> in this micronucleus test. A dose-response regression analysis of the concentration dependency of the 4-hour treatment without metabolic activation (Figure 1) showed that there was a significant (p=0.0008) dose-dependent increase (r=0.976) in the number of mononuclear events occurring with Zembrin® incubation.</w:t>
      </w:r>
    </w:p>
    <w:p w14:paraId="3F02B135" w14:textId="743C1E58" w:rsidR="00D467EF" w:rsidRDefault="00D467EF" w:rsidP="00D467EF">
      <w:pPr>
        <w:pStyle w:val="Body"/>
        <w:rPr>
          <w:rFonts w:ascii="Arial" w:hAnsi="Arial" w:cs="Arial"/>
        </w:rPr>
      </w:pPr>
      <w:r w:rsidRPr="00D467EF">
        <w:rPr>
          <w:rFonts w:ascii="Arial" w:hAnsi="Arial" w:cs="Arial"/>
        </w:rPr>
        <w:t xml:space="preserve">In line with the EFSA Scientific </w:t>
      </w:r>
      <w:r w:rsidR="00040944">
        <w:rPr>
          <w:rFonts w:ascii="Arial" w:hAnsi="Arial" w:cs="Arial"/>
        </w:rPr>
        <w:t>O</w:t>
      </w:r>
      <w:r w:rsidRPr="00D467EF">
        <w:rPr>
          <w:rFonts w:ascii="Arial" w:hAnsi="Arial" w:cs="Arial"/>
        </w:rPr>
        <w:t>pinion on genotoxicity testing strategies applicable to food and feed safety assessment (</w:t>
      </w:r>
      <w:r w:rsidR="007B158B">
        <w:rPr>
          <w:rFonts w:ascii="Arial" w:hAnsi="Arial" w:cs="Arial"/>
        </w:rPr>
        <w:t>EFSA, 2011</w:t>
      </w:r>
      <w:r w:rsidRPr="00D467EF">
        <w:rPr>
          <w:rFonts w:ascii="Arial" w:hAnsi="Arial" w:cs="Arial"/>
        </w:rPr>
        <w:t xml:space="preserve">), a confirmatory </w:t>
      </w:r>
      <w:r w:rsidRPr="00E159AA">
        <w:rPr>
          <w:rFonts w:ascii="Arial" w:hAnsi="Arial" w:cs="Arial"/>
          <w:i/>
          <w:iCs/>
        </w:rPr>
        <w:t>in vivo</w:t>
      </w:r>
      <w:r w:rsidRPr="00D467EF">
        <w:rPr>
          <w:rFonts w:ascii="Arial" w:hAnsi="Arial" w:cs="Arial"/>
        </w:rPr>
        <w:t xml:space="preserve"> test needs to be conducted in cases of no clear negative results in the initial genotoxicity testing according to OECD guideline 471 (</w:t>
      </w:r>
      <w:r w:rsidR="007B158B">
        <w:rPr>
          <w:rFonts w:ascii="Arial" w:hAnsi="Arial" w:cs="Arial"/>
        </w:rPr>
        <w:t>OECD</w:t>
      </w:r>
      <w:r w:rsidR="00916412">
        <w:rPr>
          <w:rFonts w:ascii="Arial" w:hAnsi="Arial" w:cs="Arial"/>
        </w:rPr>
        <w:t>, 2024</w:t>
      </w:r>
      <w:r w:rsidRPr="00D467EF">
        <w:rPr>
          <w:rFonts w:ascii="Arial" w:hAnsi="Arial" w:cs="Arial"/>
        </w:rPr>
        <w:t>) and OECD guideline 487 (</w:t>
      </w:r>
      <w:r w:rsidR="007B158B">
        <w:rPr>
          <w:rFonts w:ascii="Arial" w:hAnsi="Arial" w:cs="Arial"/>
        </w:rPr>
        <w:t>OECD, 2023</w:t>
      </w:r>
      <w:r w:rsidRPr="00D467EF">
        <w:rPr>
          <w:rFonts w:ascii="Arial" w:hAnsi="Arial" w:cs="Arial"/>
        </w:rPr>
        <w:t xml:space="preserve">). </w:t>
      </w:r>
      <w:r w:rsidR="00040944">
        <w:rPr>
          <w:rFonts w:ascii="Arial" w:hAnsi="Arial" w:cs="Arial"/>
        </w:rPr>
        <w:t xml:space="preserve">Such sequel test serves </w:t>
      </w:r>
      <w:r w:rsidRPr="00D467EF">
        <w:rPr>
          <w:rFonts w:ascii="Arial" w:hAnsi="Arial" w:cs="Arial"/>
        </w:rPr>
        <w:t xml:space="preserve"> to be able to conclude on absence or presence of genotoxic potential. Such a third test ideally investigates a similar endpoint as the (equivocal) results of the </w:t>
      </w:r>
      <w:r w:rsidRPr="00E159AA">
        <w:rPr>
          <w:rFonts w:ascii="Arial" w:hAnsi="Arial" w:cs="Arial"/>
          <w:i/>
          <w:iCs/>
        </w:rPr>
        <w:t>in vitro</w:t>
      </w:r>
      <w:r w:rsidRPr="00D467EF">
        <w:rPr>
          <w:rFonts w:ascii="Arial" w:hAnsi="Arial" w:cs="Arial"/>
        </w:rPr>
        <w:t xml:space="preserve"> micronucleus test. Therefore, a third test to evaluate Zembrin®’s toxicity was performed namely the </w:t>
      </w:r>
      <w:r w:rsidRPr="00E159AA">
        <w:rPr>
          <w:rFonts w:ascii="Arial" w:hAnsi="Arial" w:cs="Arial"/>
          <w:i/>
          <w:iCs/>
        </w:rPr>
        <w:t>in vivo</w:t>
      </w:r>
      <w:r w:rsidRPr="00D467EF">
        <w:rPr>
          <w:rFonts w:ascii="Arial" w:hAnsi="Arial" w:cs="Arial"/>
        </w:rPr>
        <w:t xml:space="preserve"> mouse micronucleus test according to OECD guideline 474 (</w:t>
      </w:r>
      <w:r w:rsidR="00916412">
        <w:rPr>
          <w:rFonts w:ascii="Arial" w:hAnsi="Arial" w:cs="Arial"/>
        </w:rPr>
        <w:t>OECD, 2014</w:t>
      </w:r>
      <w:r w:rsidRPr="00D467EF">
        <w:rPr>
          <w:rFonts w:ascii="Arial" w:hAnsi="Arial" w:cs="Arial"/>
        </w:rPr>
        <w:t xml:space="preserve">). In this </w:t>
      </w:r>
      <w:r w:rsidRPr="00E159AA">
        <w:rPr>
          <w:rFonts w:ascii="Arial" w:hAnsi="Arial" w:cs="Arial"/>
          <w:i/>
          <w:iCs/>
        </w:rPr>
        <w:t>in vivo</w:t>
      </w:r>
      <w:r w:rsidRPr="00D467EF">
        <w:rPr>
          <w:rFonts w:ascii="Arial" w:hAnsi="Arial" w:cs="Arial"/>
        </w:rPr>
        <w:t xml:space="preserve"> test, the test substance was administered via the intravenous route to have actual confirmation that the bone marrow cells would be exposed to the test </w:t>
      </w:r>
      <w:r w:rsidR="00040944">
        <w:rPr>
          <w:rFonts w:ascii="Arial" w:hAnsi="Arial" w:cs="Arial"/>
        </w:rPr>
        <w:t>material</w:t>
      </w:r>
      <w:r w:rsidRPr="00D467EF">
        <w:rPr>
          <w:rFonts w:ascii="Arial" w:hAnsi="Arial" w:cs="Arial"/>
        </w:rPr>
        <w:t>.</w:t>
      </w:r>
    </w:p>
    <w:p w14:paraId="1783F5A6" w14:textId="77777777" w:rsidR="00EB6449" w:rsidRDefault="00EB6449" w:rsidP="00D467EF">
      <w:pPr>
        <w:pStyle w:val="Body"/>
        <w:rPr>
          <w:rFonts w:ascii="Arial" w:hAnsi="Arial" w:cs="Arial"/>
        </w:rPr>
      </w:pPr>
    </w:p>
    <w:p w14:paraId="4113E522" w14:textId="77777777" w:rsidR="004E515D" w:rsidRDefault="004E515D" w:rsidP="00D467EF">
      <w:pPr>
        <w:pStyle w:val="Body"/>
        <w:rPr>
          <w:rFonts w:ascii="Arial" w:hAnsi="Arial" w:cs="Arial"/>
          <w:b/>
          <w:bCs/>
        </w:rPr>
        <w:sectPr w:rsidR="004E515D" w:rsidSect="00575F01">
          <w:pgSz w:w="12240" w:h="15840"/>
          <w:pgMar w:top="1440" w:right="2019" w:bottom="2019" w:left="2019" w:header="720" w:footer="1123" w:gutter="0"/>
          <w:lnNumType w:countBy="1" w:restart="continuous"/>
          <w:cols w:space="720"/>
          <w:docGrid w:linePitch="272"/>
        </w:sectPr>
      </w:pPr>
    </w:p>
    <w:p w14:paraId="3D67182A" w14:textId="77777777" w:rsidR="00B17A29" w:rsidRDefault="005C63D9" w:rsidP="00D467EF">
      <w:pPr>
        <w:pStyle w:val="Body"/>
        <w:rPr>
          <w:rFonts w:ascii="Arial" w:hAnsi="Arial" w:cs="Arial"/>
          <w:b/>
          <w:bCs/>
        </w:rPr>
      </w:pPr>
      <w:r w:rsidRPr="005C63D9">
        <w:rPr>
          <w:rFonts w:ascii="Arial" w:hAnsi="Arial" w:cs="Arial"/>
          <w:b/>
          <w:bCs/>
        </w:rPr>
        <w:lastRenderedPageBreak/>
        <w:t>Table 3. Summary results of the genotoxicity test with Zembrin® according to OECD Guideline 487. Relative increase in cell counts (RICC), Cytotoxicity Index (Cytotoxicity), Micronuclei (MN) numbers and frequencies of controls and various Zembrin ® concentrations.</w:t>
      </w:r>
    </w:p>
    <w:p w14:paraId="1560EFE0" w14:textId="306BFF1E" w:rsidR="004E515D" w:rsidRPr="005C63D9" w:rsidRDefault="004E515D" w:rsidP="00D467EF">
      <w:pPr>
        <w:pStyle w:val="Body"/>
        <w:rPr>
          <w:rFonts w:ascii="Arial" w:hAnsi="Arial" w:cs="Arial"/>
          <w:b/>
          <w:bCs/>
        </w:rPr>
        <w:sectPr w:rsidR="004E515D" w:rsidRPr="005C63D9" w:rsidSect="004E515D">
          <w:pgSz w:w="15840" w:h="12240" w:orient="landscape"/>
          <w:pgMar w:top="720" w:right="720" w:bottom="720" w:left="720" w:header="720" w:footer="1123" w:gutter="0"/>
          <w:lnNumType w:countBy="1" w:restart="continuous"/>
          <w:cols w:space="720"/>
          <w:docGrid w:linePitch="272"/>
        </w:sectPr>
      </w:pPr>
    </w:p>
    <w:tbl>
      <w:tblPr>
        <w:tblStyle w:val="TableGrid"/>
        <w:tblW w:w="13608" w:type="dxa"/>
        <w:tblInd w:w="-5" w:type="dxa"/>
        <w:tblLayout w:type="fixed"/>
        <w:tblLook w:val="04A0" w:firstRow="1" w:lastRow="0" w:firstColumn="1" w:lastColumn="0" w:noHBand="0" w:noVBand="1"/>
      </w:tblPr>
      <w:tblGrid>
        <w:gridCol w:w="1696"/>
        <w:gridCol w:w="1276"/>
        <w:gridCol w:w="1276"/>
        <w:gridCol w:w="1701"/>
        <w:gridCol w:w="1984"/>
        <w:gridCol w:w="1276"/>
        <w:gridCol w:w="1559"/>
        <w:gridCol w:w="1423"/>
        <w:gridCol w:w="1417"/>
      </w:tblGrid>
      <w:tr w:rsidR="00B17A29" w:rsidRPr="00B17A29" w14:paraId="4A54A24D" w14:textId="77777777" w:rsidTr="00535611">
        <w:trPr>
          <w:trHeight w:hRule="exact" w:val="284"/>
        </w:trPr>
        <w:tc>
          <w:tcPr>
            <w:tcW w:w="1696" w:type="dxa"/>
          </w:tcPr>
          <w:p w14:paraId="1F31BD64" w14:textId="77777777" w:rsidR="00B17A29" w:rsidRPr="00B17A29" w:rsidRDefault="00B17A29" w:rsidP="00535611">
            <w:pPr>
              <w:spacing w:line="480" w:lineRule="auto"/>
              <w:rPr>
                <w:rFonts w:ascii="Arial" w:hAnsi="Arial" w:cs="Arial"/>
                <w:sz w:val="20"/>
                <w:szCs w:val="20"/>
                <w:lang w:val="en-GB"/>
              </w:rPr>
            </w:pPr>
            <w:r w:rsidRPr="00B17A29">
              <w:rPr>
                <w:rFonts w:ascii="Arial" w:hAnsi="Arial" w:cs="Arial"/>
                <w:sz w:val="20"/>
                <w:szCs w:val="20"/>
                <w:lang w:val="en-GB"/>
              </w:rPr>
              <w:t>Treatment</w:t>
            </w:r>
          </w:p>
        </w:tc>
        <w:tc>
          <w:tcPr>
            <w:tcW w:w="11912" w:type="dxa"/>
            <w:gridSpan w:val="8"/>
          </w:tcPr>
          <w:p w14:paraId="523B5C66" w14:textId="77777777" w:rsidR="00B17A29" w:rsidRPr="00B17A29" w:rsidRDefault="00B17A29" w:rsidP="00535611">
            <w:pPr>
              <w:spacing w:line="480" w:lineRule="auto"/>
              <w:rPr>
                <w:rFonts w:ascii="Arial" w:hAnsi="Arial" w:cs="Arial"/>
                <w:sz w:val="20"/>
                <w:szCs w:val="20"/>
                <w:lang w:val="en-GB"/>
              </w:rPr>
            </w:pPr>
          </w:p>
        </w:tc>
      </w:tr>
      <w:tr w:rsidR="00B17A29" w:rsidRPr="00B17A29" w14:paraId="7D4826EA" w14:textId="77777777" w:rsidTr="00535611">
        <w:trPr>
          <w:trHeight w:hRule="exact" w:val="553"/>
        </w:trPr>
        <w:tc>
          <w:tcPr>
            <w:tcW w:w="1696" w:type="dxa"/>
          </w:tcPr>
          <w:p w14:paraId="2BE3375F" w14:textId="77777777" w:rsidR="00B17A29" w:rsidRPr="00B17A29" w:rsidRDefault="00B17A29" w:rsidP="00535611">
            <w:pPr>
              <w:spacing w:line="480" w:lineRule="auto"/>
              <w:rPr>
                <w:rFonts w:ascii="Arial" w:hAnsi="Arial" w:cs="Arial"/>
                <w:sz w:val="20"/>
                <w:szCs w:val="20"/>
                <w:lang w:val="en-GB"/>
              </w:rPr>
            </w:pPr>
            <w:r w:rsidRPr="00B17A29">
              <w:rPr>
                <w:rFonts w:ascii="Arial" w:hAnsi="Arial" w:cs="Arial"/>
                <w:sz w:val="20"/>
                <w:szCs w:val="20"/>
                <w:lang w:val="en-GB"/>
              </w:rPr>
              <w:t xml:space="preserve">4-hour treatment </w:t>
            </w:r>
          </w:p>
        </w:tc>
        <w:tc>
          <w:tcPr>
            <w:tcW w:w="1276" w:type="dxa"/>
          </w:tcPr>
          <w:p w14:paraId="46CFF15B" w14:textId="77777777" w:rsidR="00B17A29" w:rsidRPr="00B17A29" w:rsidRDefault="00B17A29" w:rsidP="00535611">
            <w:pPr>
              <w:jc w:val="center"/>
              <w:rPr>
                <w:rFonts w:ascii="Arial" w:hAnsi="Arial" w:cs="Arial"/>
                <w:sz w:val="20"/>
                <w:szCs w:val="20"/>
                <w:lang w:val="fr-FR"/>
              </w:rPr>
            </w:pPr>
            <w:r w:rsidRPr="00B17A29">
              <w:rPr>
                <w:rFonts w:ascii="Arial" w:hAnsi="Arial" w:cs="Arial"/>
                <w:sz w:val="20"/>
                <w:szCs w:val="20"/>
                <w:lang w:val="fr-FR"/>
              </w:rPr>
              <w:t>Concentration (µg/mL)</w:t>
            </w:r>
          </w:p>
          <w:p w14:paraId="326B1297" w14:textId="77777777" w:rsidR="00B17A29" w:rsidRPr="00B17A29" w:rsidRDefault="00B17A29" w:rsidP="00535611">
            <w:pPr>
              <w:jc w:val="center"/>
              <w:rPr>
                <w:rFonts w:ascii="Arial" w:hAnsi="Arial" w:cs="Arial"/>
                <w:sz w:val="20"/>
                <w:szCs w:val="20"/>
                <w:lang w:val="fr-FR"/>
              </w:rPr>
            </w:pPr>
          </w:p>
          <w:p w14:paraId="50B4FF39" w14:textId="77777777" w:rsidR="00B17A29" w:rsidRPr="00B17A29" w:rsidRDefault="00B17A29" w:rsidP="00535611">
            <w:pPr>
              <w:jc w:val="center"/>
              <w:rPr>
                <w:rFonts w:ascii="Arial" w:hAnsi="Arial" w:cs="Arial"/>
                <w:sz w:val="20"/>
                <w:szCs w:val="20"/>
                <w:lang w:val="fr-FR"/>
              </w:rPr>
            </w:pPr>
            <w:r w:rsidRPr="00B17A29">
              <w:rPr>
                <w:rFonts w:ascii="Arial" w:hAnsi="Arial" w:cs="Arial"/>
                <w:sz w:val="20"/>
                <w:szCs w:val="20"/>
                <w:lang w:val="fr-FR"/>
              </w:rPr>
              <w:t xml:space="preserve"> (</w:t>
            </w:r>
          </w:p>
          <w:p w14:paraId="4AB01BC7" w14:textId="77777777" w:rsidR="00B17A29" w:rsidRPr="00B17A29" w:rsidRDefault="00B17A29" w:rsidP="00535611">
            <w:pPr>
              <w:jc w:val="center"/>
              <w:rPr>
                <w:rFonts w:ascii="Arial" w:hAnsi="Arial" w:cs="Arial"/>
                <w:sz w:val="20"/>
                <w:szCs w:val="20"/>
                <w:lang w:val="fr-FR"/>
              </w:rPr>
            </w:pPr>
            <w:r w:rsidRPr="00B17A29">
              <w:rPr>
                <w:rFonts w:ascii="Arial" w:hAnsi="Arial" w:cs="Arial"/>
                <w:sz w:val="20"/>
                <w:szCs w:val="20"/>
                <w:lang w:val="fr-FR"/>
              </w:rPr>
              <w:t>(µg/mL)</w:t>
            </w:r>
          </w:p>
        </w:tc>
        <w:tc>
          <w:tcPr>
            <w:tcW w:w="1276" w:type="dxa"/>
          </w:tcPr>
          <w:p w14:paraId="6126749D" w14:textId="77777777" w:rsidR="00B17A29" w:rsidRPr="00B17A29" w:rsidRDefault="00B17A29" w:rsidP="00535611">
            <w:pPr>
              <w:jc w:val="center"/>
              <w:rPr>
                <w:rFonts w:ascii="Arial" w:hAnsi="Arial" w:cs="Arial"/>
                <w:sz w:val="20"/>
                <w:szCs w:val="20"/>
                <w:lang w:val="en-GB"/>
              </w:rPr>
            </w:pPr>
            <w:r w:rsidRPr="00B17A29">
              <w:rPr>
                <w:rFonts w:ascii="Arial" w:hAnsi="Arial" w:cs="Arial"/>
                <w:sz w:val="20"/>
                <w:szCs w:val="20"/>
                <w:lang w:val="en-GB"/>
              </w:rPr>
              <w:t>-S9 or +S9</w:t>
            </w:r>
          </w:p>
        </w:tc>
        <w:tc>
          <w:tcPr>
            <w:tcW w:w="1701" w:type="dxa"/>
          </w:tcPr>
          <w:p w14:paraId="1B548447" w14:textId="77777777" w:rsidR="00B17A29" w:rsidRPr="00B17A29" w:rsidRDefault="00B17A29" w:rsidP="00535611">
            <w:pPr>
              <w:jc w:val="center"/>
              <w:rPr>
                <w:rFonts w:ascii="Arial" w:hAnsi="Arial" w:cs="Arial"/>
                <w:sz w:val="20"/>
                <w:szCs w:val="20"/>
                <w:lang w:val="en-GB"/>
              </w:rPr>
            </w:pPr>
            <w:r w:rsidRPr="00B17A29">
              <w:rPr>
                <w:rFonts w:ascii="Arial" w:hAnsi="Arial" w:cs="Arial"/>
                <w:sz w:val="20"/>
                <w:szCs w:val="20"/>
                <w:lang w:val="en-GB"/>
              </w:rPr>
              <w:t>Mean cell count (x10</w:t>
            </w:r>
            <w:r w:rsidRPr="00B17A29">
              <w:rPr>
                <w:rFonts w:ascii="Arial" w:hAnsi="Arial" w:cs="Arial"/>
                <w:sz w:val="20"/>
                <w:szCs w:val="20"/>
                <w:vertAlign w:val="superscript"/>
                <w:lang w:val="en-GB"/>
              </w:rPr>
              <w:t>6</w:t>
            </w:r>
            <w:r w:rsidRPr="00B17A29">
              <w:rPr>
                <w:rFonts w:ascii="Arial" w:hAnsi="Arial" w:cs="Arial"/>
                <w:sz w:val="20"/>
                <w:szCs w:val="20"/>
                <w:lang w:val="en-GB"/>
              </w:rPr>
              <w:t>)</w:t>
            </w:r>
          </w:p>
        </w:tc>
        <w:tc>
          <w:tcPr>
            <w:tcW w:w="1984" w:type="dxa"/>
          </w:tcPr>
          <w:p w14:paraId="14635816" w14:textId="77777777" w:rsidR="00B17A29" w:rsidRPr="00B17A29" w:rsidRDefault="00B17A29" w:rsidP="00535611">
            <w:pPr>
              <w:jc w:val="center"/>
              <w:rPr>
                <w:rFonts w:ascii="Arial" w:hAnsi="Arial" w:cs="Arial"/>
                <w:sz w:val="20"/>
                <w:szCs w:val="20"/>
                <w:lang w:val="en-GB"/>
              </w:rPr>
            </w:pPr>
            <w:r w:rsidRPr="00B17A29">
              <w:rPr>
                <w:rFonts w:ascii="Arial" w:hAnsi="Arial" w:cs="Arial"/>
                <w:sz w:val="20"/>
                <w:szCs w:val="20"/>
                <w:lang w:val="en-GB"/>
              </w:rPr>
              <w:t>Increase in cell count</w:t>
            </w:r>
            <w:r w:rsidRPr="00B17A29">
              <w:rPr>
                <w:rFonts w:ascii="Arial" w:hAnsi="Arial" w:cs="Arial"/>
                <w:sz w:val="20"/>
                <w:szCs w:val="20"/>
                <w:vertAlign w:val="superscript"/>
                <w:lang w:val="en-GB"/>
              </w:rPr>
              <w:t>1</w:t>
            </w:r>
            <w:r w:rsidRPr="00B17A29">
              <w:rPr>
                <w:rFonts w:ascii="Arial" w:hAnsi="Arial" w:cs="Arial"/>
                <w:sz w:val="20"/>
                <w:szCs w:val="20"/>
                <w:lang w:val="en-GB"/>
              </w:rPr>
              <w:t xml:space="preserve"> (x10</w:t>
            </w:r>
            <w:r w:rsidRPr="00B17A29">
              <w:rPr>
                <w:rFonts w:ascii="Arial" w:hAnsi="Arial" w:cs="Arial"/>
                <w:sz w:val="20"/>
                <w:szCs w:val="20"/>
                <w:vertAlign w:val="superscript"/>
                <w:lang w:val="en-GB"/>
              </w:rPr>
              <w:t>6</w:t>
            </w:r>
            <w:r w:rsidRPr="00B17A29">
              <w:rPr>
                <w:rFonts w:ascii="Arial" w:hAnsi="Arial" w:cs="Arial"/>
                <w:sz w:val="20"/>
                <w:szCs w:val="20"/>
                <w:lang w:val="en-GB"/>
              </w:rPr>
              <w:t>)</w:t>
            </w:r>
          </w:p>
        </w:tc>
        <w:tc>
          <w:tcPr>
            <w:tcW w:w="1276" w:type="dxa"/>
          </w:tcPr>
          <w:p w14:paraId="4236F1A0" w14:textId="77777777" w:rsidR="00B17A29" w:rsidRPr="00B17A29" w:rsidRDefault="00B17A29" w:rsidP="00535611">
            <w:pPr>
              <w:jc w:val="center"/>
              <w:rPr>
                <w:rFonts w:ascii="Arial" w:hAnsi="Arial" w:cs="Arial"/>
                <w:sz w:val="20"/>
                <w:szCs w:val="20"/>
                <w:lang w:val="en-GB"/>
              </w:rPr>
            </w:pPr>
            <w:r w:rsidRPr="00B17A29">
              <w:rPr>
                <w:rFonts w:ascii="Arial" w:hAnsi="Arial" w:cs="Arial"/>
                <w:sz w:val="20"/>
                <w:szCs w:val="20"/>
                <w:lang w:val="en-GB"/>
              </w:rPr>
              <w:t xml:space="preserve">RICC </w:t>
            </w:r>
          </w:p>
          <w:p w14:paraId="50E0525A" w14:textId="77777777" w:rsidR="00B17A29" w:rsidRPr="00B17A29" w:rsidRDefault="00B17A29" w:rsidP="00535611">
            <w:pPr>
              <w:jc w:val="center"/>
              <w:rPr>
                <w:rFonts w:ascii="Arial" w:hAnsi="Arial" w:cs="Arial"/>
                <w:sz w:val="20"/>
                <w:szCs w:val="20"/>
                <w:lang w:val="en-GB"/>
              </w:rPr>
            </w:pPr>
            <w:r w:rsidRPr="00B17A29">
              <w:rPr>
                <w:rFonts w:ascii="Arial" w:hAnsi="Arial" w:cs="Arial"/>
                <w:sz w:val="20"/>
                <w:szCs w:val="20"/>
                <w:lang w:val="en-GB"/>
              </w:rPr>
              <w:t>(%)</w:t>
            </w:r>
          </w:p>
        </w:tc>
        <w:tc>
          <w:tcPr>
            <w:tcW w:w="1559" w:type="dxa"/>
          </w:tcPr>
          <w:p w14:paraId="48C42E9F" w14:textId="77777777" w:rsidR="00B17A29" w:rsidRPr="005D3761" w:rsidRDefault="00B17A29" w:rsidP="00535611">
            <w:pPr>
              <w:jc w:val="center"/>
              <w:rPr>
                <w:rFonts w:ascii="Arial" w:hAnsi="Arial" w:cs="Arial"/>
                <w:sz w:val="16"/>
                <w:szCs w:val="16"/>
                <w:lang w:val="en-GB"/>
              </w:rPr>
            </w:pPr>
            <w:r w:rsidRPr="005D3761">
              <w:rPr>
                <w:rFonts w:ascii="Arial" w:hAnsi="Arial" w:cs="Arial"/>
                <w:sz w:val="16"/>
                <w:szCs w:val="16"/>
                <w:lang w:val="en-GB"/>
              </w:rPr>
              <w:t>Cytotoxicity Index</w:t>
            </w:r>
          </w:p>
          <w:p w14:paraId="293D6121" w14:textId="77777777" w:rsidR="00B17A29" w:rsidRPr="00B17A29" w:rsidRDefault="00B17A29" w:rsidP="00535611">
            <w:pPr>
              <w:jc w:val="center"/>
              <w:rPr>
                <w:rFonts w:ascii="Arial" w:hAnsi="Arial" w:cs="Arial"/>
                <w:sz w:val="20"/>
                <w:szCs w:val="20"/>
                <w:lang w:val="en-GB"/>
              </w:rPr>
            </w:pPr>
            <w:r w:rsidRPr="005D3761">
              <w:rPr>
                <w:rFonts w:ascii="Arial" w:hAnsi="Arial" w:cs="Arial"/>
                <w:sz w:val="16"/>
                <w:szCs w:val="16"/>
                <w:lang w:val="en-GB"/>
              </w:rPr>
              <w:t xml:space="preserve"> (%)</w:t>
            </w:r>
          </w:p>
        </w:tc>
        <w:tc>
          <w:tcPr>
            <w:tcW w:w="1423" w:type="dxa"/>
          </w:tcPr>
          <w:p w14:paraId="32C400E3" w14:textId="77777777" w:rsidR="00B17A29" w:rsidRPr="00B17A29" w:rsidRDefault="00B17A29" w:rsidP="00535611">
            <w:pPr>
              <w:jc w:val="center"/>
              <w:rPr>
                <w:rFonts w:ascii="Arial" w:hAnsi="Arial" w:cs="Arial"/>
                <w:sz w:val="20"/>
                <w:szCs w:val="20"/>
                <w:lang w:val="en-GB"/>
              </w:rPr>
            </w:pPr>
            <w:r w:rsidRPr="00B17A29">
              <w:rPr>
                <w:rFonts w:ascii="Arial" w:hAnsi="Arial" w:cs="Arial"/>
                <w:sz w:val="20"/>
                <w:szCs w:val="20"/>
                <w:lang w:val="en-GB"/>
              </w:rPr>
              <w:t>Number of MN (x10</w:t>
            </w:r>
            <w:r w:rsidRPr="005D3761">
              <w:rPr>
                <w:rFonts w:ascii="Arial" w:hAnsi="Arial" w:cs="Arial"/>
                <w:sz w:val="20"/>
                <w:szCs w:val="20"/>
                <w:vertAlign w:val="superscript"/>
                <w:lang w:val="en-GB"/>
              </w:rPr>
              <w:t>6</w:t>
            </w:r>
            <w:r w:rsidRPr="00B17A29">
              <w:rPr>
                <w:rFonts w:ascii="Arial" w:hAnsi="Arial" w:cs="Arial"/>
                <w:sz w:val="20"/>
                <w:szCs w:val="20"/>
                <w:lang w:val="en-GB"/>
              </w:rPr>
              <w:t>)</w:t>
            </w:r>
          </w:p>
        </w:tc>
        <w:tc>
          <w:tcPr>
            <w:tcW w:w="1417" w:type="dxa"/>
          </w:tcPr>
          <w:p w14:paraId="2462CC66" w14:textId="77777777" w:rsidR="00B17A29" w:rsidRPr="005D3761" w:rsidRDefault="00B17A29" w:rsidP="00535611">
            <w:pPr>
              <w:jc w:val="center"/>
              <w:rPr>
                <w:rFonts w:ascii="Arial" w:hAnsi="Arial" w:cs="Arial"/>
                <w:sz w:val="18"/>
                <w:szCs w:val="18"/>
                <w:lang w:val="en-GB"/>
              </w:rPr>
            </w:pPr>
            <w:r w:rsidRPr="005D3761">
              <w:rPr>
                <w:rFonts w:ascii="Arial" w:hAnsi="Arial" w:cs="Arial"/>
                <w:sz w:val="18"/>
                <w:szCs w:val="18"/>
                <w:lang w:val="en-GB"/>
              </w:rPr>
              <w:t>MN frequency (%)</w:t>
            </w:r>
          </w:p>
        </w:tc>
      </w:tr>
      <w:tr w:rsidR="00B17A29" w:rsidRPr="00B17A29" w14:paraId="6B07D32C" w14:textId="77777777" w:rsidTr="00535611">
        <w:trPr>
          <w:trHeight w:hRule="exact" w:val="284"/>
        </w:trPr>
        <w:tc>
          <w:tcPr>
            <w:tcW w:w="1696" w:type="dxa"/>
          </w:tcPr>
          <w:p w14:paraId="5409D23F" w14:textId="77777777" w:rsidR="00B17A29" w:rsidRPr="00B17A29" w:rsidRDefault="00B17A29" w:rsidP="00535611">
            <w:pPr>
              <w:spacing w:line="480" w:lineRule="auto"/>
              <w:rPr>
                <w:rFonts w:ascii="Arial" w:hAnsi="Arial" w:cs="Arial"/>
                <w:sz w:val="20"/>
                <w:szCs w:val="20"/>
                <w:lang w:val="en-GB"/>
              </w:rPr>
            </w:pPr>
            <w:r w:rsidRPr="00B17A29">
              <w:rPr>
                <w:rFonts w:ascii="Arial" w:hAnsi="Arial" w:cs="Arial"/>
                <w:sz w:val="20"/>
                <w:szCs w:val="20"/>
                <w:lang w:val="en-GB"/>
              </w:rPr>
              <w:t>DMSO (2% (v/v))</w:t>
            </w:r>
          </w:p>
        </w:tc>
        <w:tc>
          <w:tcPr>
            <w:tcW w:w="1276" w:type="dxa"/>
          </w:tcPr>
          <w:p w14:paraId="17D3A2D1" w14:textId="77777777" w:rsidR="00B17A29" w:rsidRPr="00B17A29" w:rsidRDefault="00B17A29" w:rsidP="00535611">
            <w:pPr>
              <w:spacing w:line="480" w:lineRule="auto"/>
              <w:jc w:val="center"/>
              <w:rPr>
                <w:rFonts w:ascii="Arial" w:hAnsi="Arial" w:cs="Arial"/>
                <w:sz w:val="20"/>
                <w:szCs w:val="20"/>
                <w:lang w:val="en-GB"/>
              </w:rPr>
            </w:pPr>
          </w:p>
        </w:tc>
        <w:tc>
          <w:tcPr>
            <w:tcW w:w="1276" w:type="dxa"/>
          </w:tcPr>
          <w:p w14:paraId="2D19DCEE"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 and +S9</w:t>
            </w:r>
          </w:p>
        </w:tc>
        <w:tc>
          <w:tcPr>
            <w:tcW w:w="1701" w:type="dxa"/>
          </w:tcPr>
          <w:p w14:paraId="543D685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7.15 and 7.65</w:t>
            </w:r>
            <w:r w:rsidRPr="00B17A29">
              <w:rPr>
                <w:rFonts w:ascii="Arial" w:hAnsi="Arial" w:cs="Arial"/>
                <w:sz w:val="20"/>
                <w:szCs w:val="20"/>
                <w:vertAlign w:val="superscript"/>
                <w:lang w:val="en-GB"/>
              </w:rPr>
              <w:t>2</w:t>
            </w:r>
          </w:p>
        </w:tc>
        <w:tc>
          <w:tcPr>
            <w:tcW w:w="1984" w:type="dxa"/>
          </w:tcPr>
          <w:p w14:paraId="52D9595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5.07 and 5.73</w:t>
            </w:r>
            <w:r w:rsidRPr="00B17A29">
              <w:rPr>
                <w:rFonts w:ascii="Arial" w:hAnsi="Arial" w:cs="Arial"/>
                <w:sz w:val="20"/>
                <w:szCs w:val="20"/>
                <w:vertAlign w:val="superscript"/>
                <w:lang w:val="en-GB"/>
              </w:rPr>
              <w:t>2</w:t>
            </w:r>
          </w:p>
        </w:tc>
        <w:tc>
          <w:tcPr>
            <w:tcW w:w="1276" w:type="dxa"/>
          </w:tcPr>
          <w:p w14:paraId="7745B9E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100,00</w:t>
            </w:r>
          </w:p>
        </w:tc>
        <w:tc>
          <w:tcPr>
            <w:tcW w:w="1559" w:type="dxa"/>
          </w:tcPr>
          <w:p w14:paraId="48FA5F9C"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0.00</w:t>
            </w:r>
          </w:p>
        </w:tc>
        <w:tc>
          <w:tcPr>
            <w:tcW w:w="1423" w:type="dxa"/>
          </w:tcPr>
          <w:p w14:paraId="4832CB99"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6 and 7</w:t>
            </w:r>
            <w:r w:rsidRPr="00B17A29">
              <w:rPr>
                <w:rFonts w:ascii="Arial" w:hAnsi="Arial" w:cs="Arial"/>
                <w:sz w:val="20"/>
                <w:szCs w:val="20"/>
                <w:vertAlign w:val="superscript"/>
                <w:lang w:val="en-GB"/>
              </w:rPr>
              <w:t>2</w:t>
            </w:r>
          </w:p>
        </w:tc>
        <w:tc>
          <w:tcPr>
            <w:tcW w:w="1417" w:type="dxa"/>
          </w:tcPr>
          <w:p w14:paraId="5FB983F2"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0.6 and 0.7</w:t>
            </w:r>
            <w:r w:rsidRPr="00B17A29">
              <w:rPr>
                <w:rFonts w:ascii="Arial" w:hAnsi="Arial" w:cs="Arial"/>
                <w:sz w:val="20"/>
                <w:szCs w:val="20"/>
                <w:vertAlign w:val="superscript"/>
                <w:lang w:val="en-GB"/>
              </w:rPr>
              <w:t>2</w:t>
            </w:r>
          </w:p>
        </w:tc>
      </w:tr>
      <w:tr w:rsidR="00B17A29" w:rsidRPr="00B17A29" w14:paraId="0866C97E" w14:textId="77777777" w:rsidTr="00535611">
        <w:trPr>
          <w:trHeight w:hRule="exact" w:val="284"/>
        </w:trPr>
        <w:tc>
          <w:tcPr>
            <w:tcW w:w="1696" w:type="dxa"/>
          </w:tcPr>
          <w:p w14:paraId="263D2D48" w14:textId="77777777" w:rsidR="00B17A29" w:rsidRPr="00B17A29" w:rsidRDefault="00B17A29" w:rsidP="00535611">
            <w:pPr>
              <w:spacing w:line="480" w:lineRule="auto"/>
              <w:rPr>
                <w:rFonts w:ascii="Arial" w:hAnsi="Arial" w:cs="Arial"/>
                <w:sz w:val="20"/>
                <w:szCs w:val="20"/>
                <w:lang w:val="en-GB"/>
              </w:rPr>
            </w:pPr>
            <w:r w:rsidRPr="00B17A29">
              <w:rPr>
                <w:rFonts w:ascii="Arial" w:hAnsi="Arial" w:cs="Arial"/>
                <w:sz w:val="20"/>
                <w:szCs w:val="20"/>
                <w:lang w:val="en-GB"/>
              </w:rPr>
              <w:t>4-NQO</w:t>
            </w:r>
          </w:p>
        </w:tc>
        <w:tc>
          <w:tcPr>
            <w:tcW w:w="1276" w:type="dxa"/>
          </w:tcPr>
          <w:p w14:paraId="13FEE505"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0.025</w:t>
            </w:r>
          </w:p>
        </w:tc>
        <w:tc>
          <w:tcPr>
            <w:tcW w:w="1276" w:type="dxa"/>
          </w:tcPr>
          <w:p w14:paraId="34A4BDB2"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2F0E171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5.90</w:t>
            </w:r>
          </w:p>
        </w:tc>
        <w:tc>
          <w:tcPr>
            <w:tcW w:w="1984" w:type="dxa"/>
          </w:tcPr>
          <w:p w14:paraId="4A9823B2"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3.82</w:t>
            </w:r>
          </w:p>
        </w:tc>
        <w:tc>
          <w:tcPr>
            <w:tcW w:w="1276" w:type="dxa"/>
          </w:tcPr>
          <w:p w14:paraId="499E3DCD"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75.33</w:t>
            </w:r>
          </w:p>
        </w:tc>
        <w:tc>
          <w:tcPr>
            <w:tcW w:w="1559" w:type="dxa"/>
          </w:tcPr>
          <w:p w14:paraId="56B5CF0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24.67</w:t>
            </w:r>
          </w:p>
        </w:tc>
        <w:tc>
          <w:tcPr>
            <w:tcW w:w="1423" w:type="dxa"/>
          </w:tcPr>
          <w:p w14:paraId="17D3BBB9"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28</w:t>
            </w:r>
          </w:p>
        </w:tc>
        <w:tc>
          <w:tcPr>
            <w:tcW w:w="1417" w:type="dxa"/>
          </w:tcPr>
          <w:p w14:paraId="30D577EF"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2.8</w:t>
            </w:r>
          </w:p>
        </w:tc>
      </w:tr>
      <w:tr w:rsidR="00B17A29" w:rsidRPr="00B17A29" w14:paraId="4A5D2141" w14:textId="77777777" w:rsidTr="00535611">
        <w:trPr>
          <w:trHeight w:hRule="exact" w:val="284"/>
        </w:trPr>
        <w:tc>
          <w:tcPr>
            <w:tcW w:w="1696" w:type="dxa"/>
          </w:tcPr>
          <w:p w14:paraId="6A4CAD0E" w14:textId="77777777" w:rsidR="00B17A29" w:rsidRPr="00B17A29" w:rsidRDefault="00B17A29" w:rsidP="00535611">
            <w:pPr>
              <w:spacing w:line="480" w:lineRule="auto"/>
              <w:rPr>
                <w:rFonts w:ascii="Arial" w:hAnsi="Arial" w:cs="Arial"/>
                <w:sz w:val="20"/>
                <w:szCs w:val="20"/>
                <w:lang w:val="en-GB"/>
              </w:rPr>
            </w:pPr>
            <w:r w:rsidRPr="00B17A29">
              <w:rPr>
                <w:rFonts w:ascii="Arial" w:hAnsi="Arial" w:cs="Arial"/>
                <w:sz w:val="20"/>
                <w:szCs w:val="20"/>
                <w:lang w:val="en-GB"/>
              </w:rPr>
              <w:t>Colchicine</w:t>
            </w:r>
          </w:p>
        </w:tc>
        <w:tc>
          <w:tcPr>
            <w:tcW w:w="1276" w:type="dxa"/>
          </w:tcPr>
          <w:p w14:paraId="1A97DA77"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0.040</w:t>
            </w:r>
          </w:p>
        </w:tc>
        <w:tc>
          <w:tcPr>
            <w:tcW w:w="1276" w:type="dxa"/>
          </w:tcPr>
          <w:p w14:paraId="4EA4BBAE"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20C0E1BF"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5.90</w:t>
            </w:r>
          </w:p>
        </w:tc>
        <w:tc>
          <w:tcPr>
            <w:tcW w:w="1984" w:type="dxa"/>
          </w:tcPr>
          <w:p w14:paraId="22A12691"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3.82</w:t>
            </w:r>
          </w:p>
        </w:tc>
        <w:tc>
          <w:tcPr>
            <w:tcW w:w="1276" w:type="dxa"/>
          </w:tcPr>
          <w:p w14:paraId="1B515BC6"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75.33</w:t>
            </w:r>
          </w:p>
        </w:tc>
        <w:tc>
          <w:tcPr>
            <w:tcW w:w="1559" w:type="dxa"/>
          </w:tcPr>
          <w:p w14:paraId="1B3A7F4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24.67</w:t>
            </w:r>
          </w:p>
        </w:tc>
        <w:tc>
          <w:tcPr>
            <w:tcW w:w="1423" w:type="dxa"/>
          </w:tcPr>
          <w:p w14:paraId="2E31205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24</w:t>
            </w:r>
          </w:p>
        </w:tc>
        <w:tc>
          <w:tcPr>
            <w:tcW w:w="1417" w:type="dxa"/>
          </w:tcPr>
          <w:p w14:paraId="2DB315EE"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2.4</w:t>
            </w:r>
          </w:p>
        </w:tc>
      </w:tr>
      <w:tr w:rsidR="00B17A29" w:rsidRPr="00B17A29" w14:paraId="04D36C62" w14:textId="77777777" w:rsidTr="00535611">
        <w:trPr>
          <w:trHeight w:hRule="exact" w:val="284"/>
        </w:trPr>
        <w:tc>
          <w:tcPr>
            <w:tcW w:w="1696" w:type="dxa"/>
          </w:tcPr>
          <w:p w14:paraId="71D193A0" w14:textId="77777777" w:rsidR="00B17A29" w:rsidRPr="005D3761" w:rsidRDefault="00B17A29" w:rsidP="00535611">
            <w:pPr>
              <w:spacing w:line="480" w:lineRule="auto"/>
              <w:rPr>
                <w:rFonts w:ascii="Arial" w:hAnsi="Arial" w:cs="Arial"/>
                <w:sz w:val="16"/>
                <w:szCs w:val="16"/>
                <w:lang w:val="en-GB"/>
              </w:rPr>
            </w:pPr>
            <w:r w:rsidRPr="005D3761">
              <w:rPr>
                <w:rFonts w:ascii="Arial" w:hAnsi="Arial" w:cs="Arial"/>
                <w:sz w:val="16"/>
                <w:szCs w:val="16"/>
                <w:lang w:val="en-GB"/>
              </w:rPr>
              <w:t>Cyclophosphamide</w:t>
            </w:r>
          </w:p>
        </w:tc>
        <w:tc>
          <w:tcPr>
            <w:tcW w:w="1276" w:type="dxa"/>
          </w:tcPr>
          <w:p w14:paraId="1019593D"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3.13</w:t>
            </w:r>
          </w:p>
        </w:tc>
        <w:tc>
          <w:tcPr>
            <w:tcW w:w="1276" w:type="dxa"/>
          </w:tcPr>
          <w:p w14:paraId="3781333B" w14:textId="77777777" w:rsidR="00B17A29" w:rsidRPr="00B17A29" w:rsidRDefault="00B17A29" w:rsidP="00535611">
            <w:pPr>
              <w:spacing w:line="480" w:lineRule="auto"/>
              <w:jc w:val="center"/>
              <w:rPr>
                <w:rFonts w:ascii="Arial" w:hAnsi="Arial" w:cs="Arial"/>
                <w:sz w:val="20"/>
                <w:szCs w:val="20"/>
              </w:rPr>
            </w:pPr>
            <w:r w:rsidRPr="00B17A29">
              <w:rPr>
                <w:rFonts w:ascii="Arial" w:hAnsi="Arial" w:cs="Arial"/>
                <w:sz w:val="20"/>
                <w:szCs w:val="20"/>
              </w:rPr>
              <w:t>+S9</w:t>
            </w:r>
          </w:p>
        </w:tc>
        <w:tc>
          <w:tcPr>
            <w:tcW w:w="1701" w:type="dxa"/>
          </w:tcPr>
          <w:p w14:paraId="72972F81"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5.07</w:t>
            </w:r>
          </w:p>
        </w:tc>
        <w:tc>
          <w:tcPr>
            <w:tcW w:w="1984" w:type="dxa"/>
          </w:tcPr>
          <w:p w14:paraId="2D06563C"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3.14</w:t>
            </w:r>
          </w:p>
        </w:tc>
        <w:tc>
          <w:tcPr>
            <w:tcW w:w="1276" w:type="dxa"/>
          </w:tcPr>
          <w:p w14:paraId="672704B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54.88</w:t>
            </w:r>
          </w:p>
        </w:tc>
        <w:tc>
          <w:tcPr>
            <w:tcW w:w="1559" w:type="dxa"/>
          </w:tcPr>
          <w:p w14:paraId="5EEC3D1D"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45.12</w:t>
            </w:r>
          </w:p>
        </w:tc>
        <w:tc>
          <w:tcPr>
            <w:tcW w:w="1423" w:type="dxa"/>
          </w:tcPr>
          <w:p w14:paraId="27F16591"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37</w:t>
            </w:r>
          </w:p>
        </w:tc>
        <w:tc>
          <w:tcPr>
            <w:tcW w:w="1417" w:type="dxa"/>
          </w:tcPr>
          <w:p w14:paraId="72D231F5"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3.7</w:t>
            </w:r>
          </w:p>
        </w:tc>
      </w:tr>
      <w:tr w:rsidR="00B17A29" w:rsidRPr="00B17A29" w14:paraId="35E91329" w14:textId="77777777" w:rsidTr="00535611">
        <w:trPr>
          <w:trHeight w:hRule="exact" w:val="284"/>
        </w:trPr>
        <w:tc>
          <w:tcPr>
            <w:tcW w:w="1696" w:type="dxa"/>
          </w:tcPr>
          <w:p w14:paraId="3DF1A020" w14:textId="77777777" w:rsidR="00B17A29" w:rsidRPr="00B17A29" w:rsidRDefault="00B17A29" w:rsidP="00535611">
            <w:pPr>
              <w:spacing w:line="480" w:lineRule="auto"/>
              <w:rPr>
                <w:rFonts w:ascii="Arial" w:hAnsi="Arial" w:cs="Arial"/>
                <w:sz w:val="20"/>
                <w:szCs w:val="20"/>
                <w:lang w:val="en-GB"/>
              </w:rPr>
            </w:pPr>
            <w:r w:rsidRPr="00B17A29">
              <w:rPr>
                <w:rFonts w:ascii="Arial" w:hAnsi="Arial" w:cs="Arial"/>
                <w:sz w:val="20"/>
                <w:szCs w:val="20"/>
                <w:lang w:val="en-GB"/>
              </w:rPr>
              <w:t>Zembrin®</w:t>
            </w:r>
          </w:p>
        </w:tc>
        <w:tc>
          <w:tcPr>
            <w:tcW w:w="1276" w:type="dxa"/>
          </w:tcPr>
          <w:p w14:paraId="7998D220"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1250</w:t>
            </w:r>
          </w:p>
        </w:tc>
        <w:tc>
          <w:tcPr>
            <w:tcW w:w="1276" w:type="dxa"/>
          </w:tcPr>
          <w:p w14:paraId="76C2020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0BD559E8"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6.90</w:t>
            </w:r>
          </w:p>
        </w:tc>
        <w:tc>
          <w:tcPr>
            <w:tcW w:w="1984" w:type="dxa"/>
          </w:tcPr>
          <w:p w14:paraId="12E6E12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4.81</w:t>
            </w:r>
          </w:p>
        </w:tc>
        <w:tc>
          <w:tcPr>
            <w:tcW w:w="1276" w:type="dxa"/>
          </w:tcPr>
          <w:p w14:paraId="3E57DCF9"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95.07</w:t>
            </w:r>
          </w:p>
        </w:tc>
        <w:tc>
          <w:tcPr>
            <w:tcW w:w="1559" w:type="dxa"/>
          </w:tcPr>
          <w:p w14:paraId="4BC50D7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4.93</w:t>
            </w:r>
          </w:p>
        </w:tc>
        <w:tc>
          <w:tcPr>
            <w:tcW w:w="1423" w:type="dxa"/>
          </w:tcPr>
          <w:p w14:paraId="61A2028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7</w:t>
            </w:r>
          </w:p>
        </w:tc>
        <w:tc>
          <w:tcPr>
            <w:tcW w:w="1417" w:type="dxa"/>
          </w:tcPr>
          <w:p w14:paraId="1F485B7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0.7</w:t>
            </w:r>
          </w:p>
        </w:tc>
      </w:tr>
      <w:tr w:rsidR="00B17A29" w:rsidRPr="00B17A29" w14:paraId="49194736" w14:textId="77777777" w:rsidTr="00535611">
        <w:trPr>
          <w:trHeight w:hRule="exact" w:val="284"/>
        </w:trPr>
        <w:tc>
          <w:tcPr>
            <w:tcW w:w="1696" w:type="dxa"/>
          </w:tcPr>
          <w:p w14:paraId="4990D134" w14:textId="77777777" w:rsidR="00B17A29" w:rsidRPr="00B17A29" w:rsidRDefault="00B17A29" w:rsidP="00535611">
            <w:pPr>
              <w:spacing w:line="480" w:lineRule="auto"/>
              <w:rPr>
                <w:rFonts w:ascii="Arial" w:hAnsi="Arial" w:cs="Arial"/>
                <w:sz w:val="20"/>
                <w:szCs w:val="20"/>
                <w:lang w:val="en-GB"/>
              </w:rPr>
            </w:pPr>
          </w:p>
        </w:tc>
        <w:tc>
          <w:tcPr>
            <w:tcW w:w="1276" w:type="dxa"/>
          </w:tcPr>
          <w:p w14:paraId="53B69267"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2000</w:t>
            </w:r>
          </w:p>
        </w:tc>
        <w:tc>
          <w:tcPr>
            <w:tcW w:w="1276" w:type="dxa"/>
          </w:tcPr>
          <w:p w14:paraId="1E1B6372"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1BC2C0B7"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6.43</w:t>
            </w:r>
          </w:p>
        </w:tc>
        <w:tc>
          <w:tcPr>
            <w:tcW w:w="1984" w:type="dxa"/>
          </w:tcPr>
          <w:p w14:paraId="1967FE1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4.35</w:t>
            </w:r>
          </w:p>
        </w:tc>
        <w:tc>
          <w:tcPr>
            <w:tcW w:w="1276" w:type="dxa"/>
          </w:tcPr>
          <w:p w14:paraId="458B17B0"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85.86</w:t>
            </w:r>
          </w:p>
        </w:tc>
        <w:tc>
          <w:tcPr>
            <w:tcW w:w="1559" w:type="dxa"/>
          </w:tcPr>
          <w:p w14:paraId="04188D4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14.14</w:t>
            </w:r>
          </w:p>
        </w:tc>
        <w:tc>
          <w:tcPr>
            <w:tcW w:w="1423" w:type="dxa"/>
          </w:tcPr>
          <w:p w14:paraId="3CF0F4E6"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8</w:t>
            </w:r>
          </w:p>
        </w:tc>
        <w:tc>
          <w:tcPr>
            <w:tcW w:w="1417" w:type="dxa"/>
          </w:tcPr>
          <w:p w14:paraId="02EFEB0F"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0.8</w:t>
            </w:r>
          </w:p>
        </w:tc>
      </w:tr>
      <w:tr w:rsidR="00B17A29" w:rsidRPr="00B17A29" w14:paraId="6BB117C6" w14:textId="77777777" w:rsidTr="00535611">
        <w:trPr>
          <w:trHeight w:hRule="exact" w:val="284"/>
        </w:trPr>
        <w:tc>
          <w:tcPr>
            <w:tcW w:w="1696" w:type="dxa"/>
          </w:tcPr>
          <w:p w14:paraId="69CDB543" w14:textId="77777777" w:rsidR="00B17A29" w:rsidRPr="00B17A29" w:rsidRDefault="00B17A29" w:rsidP="00535611">
            <w:pPr>
              <w:spacing w:line="480" w:lineRule="auto"/>
              <w:rPr>
                <w:rFonts w:ascii="Arial" w:hAnsi="Arial" w:cs="Arial"/>
                <w:sz w:val="20"/>
                <w:szCs w:val="20"/>
                <w:lang w:val="en-GB"/>
              </w:rPr>
            </w:pPr>
          </w:p>
        </w:tc>
        <w:tc>
          <w:tcPr>
            <w:tcW w:w="1276" w:type="dxa"/>
          </w:tcPr>
          <w:p w14:paraId="13AFC999"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2500</w:t>
            </w:r>
          </w:p>
        </w:tc>
        <w:tc>
          <w:tcPr>
            <w:tcW w:w="1276" w:type="dxa"/>
          </w:tcPr>
          <w:p w14:paraId="59D5A887"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74AF3AD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5.93</w:t>
            </w:r>
          </w:p>
        </w:tc>
        <w:tc>
          <w:tcPr>
            <w:tcW w:w="1984" w:type="dxa"/>
          </w:tcPr>
          <w:p w14:paraId="0171A80C"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3.85</w:t>
            </w:r>
          </w:p>
        </w:tc>
        <w:tc>
          <w:tcPr>
            <w:tcW w:w="1276" w:type="dxa"/>
          </w:tcPr>
          <w:p w14:paraId="004888BD"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75.99</w:t>
            </w:r>
          </w:p>
        </w:tc>
        <w:tc>
          <w:tcPr>
            <w:tcW w:w="1559" w:type="dxa"/>
          </w:tcPr>
          <w:p w14:paraId="79B26CDC"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24.01</w:t>
            </w:r>
          </w:p>
        </w:tc>
        <w:tc>
          <w:tcPr>
            <w:tcW w:w="1423" w:type="dxa"/>
          </w:tcPr>
          <w:p w14:paraId="4D073416"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10</w:t>
            </w:r>
          </w:p>
        </w:tc>
        <w:tc>
          <w:tcPr>
            <w:tcW w:w="1417" w:type="dxa"/>
          </w:tcPr>
          <w:p w14:paraId="2865FD3F"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1.0</w:t>
            </w:r>
          </w:p>
        </w:tc>
      </w:tr>
      <w:tr w:rsidR="00B17A29" w:rsidRPr="00B17A29" w14:paraId="1A13F36F" w14:textId="77777777" w:rsidTr="00535611">
        <w:trPr>
          <w:trHeight w:hRule="exact" w:val="284"/>
        </w:trPr>
        <w:tc>
          <w:tcPr>
            <w:tcW w:w="1696" w:type="dxa"/>
          </w:tcPr>
          <w:p w14:paraId="03EA087C" w14:textId="77777777" w:rsidR="00B17A29" w:rsidRPr="00B17A29" w:rsidRDefault="00B17A29" w:rsidP="00535611">
            <w:pPr>
              <w:spacing w:line="480" w:lineRule="auto"/>
              <w:rPr>
                <w:rFonts w:ascii="Arial" w:hAnsi="Arial" w:cs="Arial"/>
                <w:sz w:val="20"/>
                <w:szCs w:val="20"/>
                <w:lang w:val="en-GB"/>
              </w:rPr>
            </w:pPr>
          </w:p>
        </w:tc>
        <w:tc>
          <w:tcPr>
            <w:tcW w:w="1276" w:type="dxa"/>
          </w:tcPr>
          <w:p w14:paraId="445432C5"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5000</w:t>
            </w:r>
          </w:p>
        </w:tc>
        <w:tc>
          <w:tcPr>
            <w:tcW w:w="1276" w:type="dxa"/>
          </w:tcPr>
          <w:p w14:paraId="6D2C9278"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61FBFCCE"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4.17</w:t>
            </w:r>
          </w:p>
        </w:tc>
        <w:tc>
          <w:tcPr>
            <w:tcW w:w="1984" w:type="dxa"/>
          </w:tcPr>
          <w:p w14:paraId="1B1E4461"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2.08</w:t>
            </w:r>
          </w:p>
        </w:tc>
        <w:tc>
          <w:tcPr>
            <w:tcW w:w="1276" w:type="dxa"/>
          </w:tcPr>
          <w:p w14:paraId="7331F309"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41.12</w:t>
            </w:r>
          </w:p>
        </w:tc>
        <w:tc>
          <w:tcPr>
            <w:tcW w:w="1559" w:type="dxa"/>
          </w:tcPr>
          <w:p w14:paraId="5E458A2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58.88</w:t>
            </w:r>
          </w:p>
        </w:tc>
        <w:tc>
          <w:tcPr>
            <w:tcW w:w="1423" w:type="dxa"/>
          </w:tcPr>
          <w:p w14:paraId="2CD17A3F"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12</w:t>
            </w:r>
          </w:p>
        </w:tc>
        <w:tc>
          <w:tcPr>
            <w:tcW w:w="1417" w:type="dxa"/>
          </w:tcPr>
          <w:p w14:paraId="7B4B7D5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1.2</w:t>
            </w:r>
          </w:p>
        </w:tc>
      </w:tr>
      <w:tr w:rsidR="00B17A29" w:rsidRPr="00B17A29" w14:paraId="6EC99CC5" w14:textId="77777777" w:rsidTr="00535611">
        <w:trPr>
          <w:trHeight w:hRule="exact" w:val="284"/>
        </w:trPr>
        <w:tc>
          <w:tcPr>
            <w:tcW w:w="1696" w:type="dxa"/>
          </w:tcPr>
          <w:p w14:paraId="0A6E9CCE" w14:textId="77777777" w:rsidR="00B17A29" w:rsidRPr="00B17A29" w:rsidRDefault="00B17A29" w:rsidP="00535611">
            <w:pPr>
              <w:spacing w:line="480" w:lineRule="auto"/>
              <w:rPr>
                <w:rFonts w:ascii="Arial" w:hAnsi="Arial" w:cs="Arial"/>
                <w:sz w:val="20"/>
                <w:szCs w:val="20"/>
                <w:lang w:val="en-GB"/>
              </w:rPr>
            </w:pPr>
          </w:p>
        </w:tc>
        <w:tc>
          <w:tcPr>
            <w:tcW w:w="1276" w:type="dxa"/>
          </w:tcPr>
          <w:p w14:paraId="50823625"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2000</w:t>
            </w:r>
          </w:p>
        </w:tc>
        <w:tc>
          <w:tcPr>
            <w:tcW w:w="1276" w:type="dxa"/>
          </w:tcPr>
          <w:p w14:paraId="2E6402D5"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4DCD739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7.30</w:t>
            </w:r>
          </w:p>
        </w:tc>
        <w:tc>
          <w:tcPr>
            <w:tcW w:w="1984" w:type="dxa"/>
          </w:tcPr>
          <w:p w14:paraId="5DD8CD0F"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5.38</w:t>
            </w:r>
          </w:p>
        </w:tc>
        <w:tc>
          <w:tcPr>
            <w:tcW w:w="1276" w:type="dxa"/>
          </w:tcPr>
          <w:p w14:paraId="613FAAC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93.89</w:t>
            </w:r>
          </w:p>
        </w:tc>
        <w:tc>
          <w:tcPr>
            <w:tcW w:w="1559" w:type="dxa"/>
          </w:tcPr>
          <w:p w14:paraId="6287E84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6.11</w:t>
            </w:r>
          </w:p>
        </w:tc>
        <w:tc>
          <w:tcPr>
            <w:tcW w:w="1423" w:type="dxa"/>
          </w:tcPr>
          <w:p w14:paraId="12E64D3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8</w:t>
            </w:r>
          </w:p>
        </w:tc>
        <w:tc>
          <w:tcPr>
            <w:tcW w:w="1417" w:type="dxa"/>
          </w:tcPr>
          <w:p w14:paraId="282D595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0.8</w:t>
            </w:r>
          </w:p>
        </w:tc>
      </w:tr>
      <w:tr w:rsidR="00B17A29" w:rsidRPr="00B17A29" w14:paraId="3247BEC9" w14:textId="77777777" w:rsidTr="00535611">
        <w:trPr>
          <w:trHeight w:hRule="exact" w:val="284"/>
        </w:trPr>
        <w:tc>
          <w:tcPr>
            <w:tcW w:w="1696" w:type="dxa"/>
          </w:tcPr>
          <w:p w14:paraId="479031EB" w14:textId="77777777" w:rsidR="00B17A29" w:rsidRPr="00B17A29" w:rsidRDefault="00B17A29" w:rsidP="00535611">
            <w:pPr>
              <w:spacing w:line="480" w:lineRule="auto"/>
              <w:rPr>
                <w:rFonts w:ascii="Arial" w:hAnsi="Arial" w:cs="Arial"/>
                <w:sz w:val="20"/>
                <w:szCs w:val="20"/>
                <w:lang w:val="en-GB"/>
              </w:rPr>
            </w:pPr>
          </w:p>
        </w:tc>
        <w:tc>
          <w:tcPr>
            <w:tcW w:w="1276" w:type="dxa"/>
          </w:tcPr>
          <w:p w14:paraId="01D7E40F"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3000</w:t>
            </w:r>
          </w:p>
        </w:tc>
        <w:tc>
          <w:tcPr>
            <w:tcW w:w="1276" w:type="dxa"/>
          </w:tcPr>
          <w:p w14:paraId="5254C53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191E26C0"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6.07</w:t>
            </w:r>
          </w:p>
        </w:tc>
        <w:tc>
          <w:tcPr>
            <w:tcW w:w="1984" w:type="dxa"/>
          </w:tcPr>
          <w:p w14:paraId="34C14979"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4.14</w:t>
            </w:r>
          </w:p>
        </w:tc>
        <w:tc>
          <w:tcPr>
            <w:tcW w:w="1276" w:type="dxa"/>
          </w:tcPr>
          <w:p w14:paraId="762C89DC"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72.34</w:t>
            </w:r>
          </w:p>
        </w:tc>
        <w:tc>
          <w:tcPr>
            <w:tcW w:w="1559" w:type="dxa"/>
          </w:tcPr>
          <w:p w14:paraId="25B1B422"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27.7</w:t>
            </w:r>
          </w:p>
        </w:tc>
        <w:tc>
          <w:tcPr>
            <w:tcW w:w="1423" w:type="dxa"/>
          </w:tcPr>
          <w:p w14:paraId="2D5855E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8</w:t>
            </w:r>
          </w:p>
        </w:tc>
        <w:tc>
          <w:tcPr>
            <w:tcW w:w="1417" w:type="dxa"/>
          </w:tcPr>
          <w:p w14:paraId="30E3E7FE"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0.8</w:t>
            </w:r>
          </w:p>
        </w:tc>
      </w:tr>
      <w:tr w:rsidR="00B17A29" w:rsidRPr="00B17A29" w14:paraId="2A66528E" w14:textId="77777777" w:rsidTr="00535611">
        <w:trPr>
          <w:trHeight w:hRule="exact" w:val="284"/>
        </w:trPr>
        <w:tc>
          <w:tcPr>
            <w:tcW w:w="1696" w:type="dxa"/>
          </w:tcPr>
          <w:p w14:paraId="056EF1C0" w14:textId="77777777" w:rsidR="00B17A29" w:rsidRPr="00B17A29" w:rsidRDefault="00B17A29" w:rsidP="00535611">
            <w:pPr>
              <w:spacing w:line="480" w:lineRule="auto"/>
              <w:rPr>
                <w:rFonts w:ascii="Arial" w:hAnsi="Arial" w:cs="Arial"/>
                <w:sz w:val="20"/>
                <w:szCs w:val="20"/>
                <w:lang w:val="en-GB"/>
              </w:rPr>
            </w:pPr>
          </w:p>
        </w:tc>
        <w:tc>
          <w:tcPr>
            <w:tcW w:w="1276" w:type="dxa"/>
          </w:tcPr>
          <w:p w14:paraId="0C3D063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4000</w:t>
            </w:r>
          </w:p>
        </w:tc>
        <w:tc>
          <w:tcPr>
            <w:tcW w:w="1276" w:type="dxa"/>
          </w:tcPr>
          <w:p w14:paraId="1C24B0BF"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469D426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4.27</w:t>
            </w:r>
          </w:p>
        </w:tc>
        <w:tc>
          <w:tcPr>
            <w:tcW w:w="1984" w:type="dxa"/>
          </w:tcPr>
          <w:p w14:paraId="1A09AABC"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2.34</w:t>
            </w:r>
          </w:p>
        </w:tc>
        <w:tc>
          <w:tcPr>
            <w:tcW w:w="1276" w:type="dxa"/>
          </w:tcPr>
          <w:p w14:paraId="7FE7BA0C"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40.90</w:t>
            </w:r>
          </w:p>
        </w:tc>
        <w:tc>
          <w:tcPr>
            <w:tcW w:w="1559" w:type="dxa"/>
          </w:tcPr>
          <w:p w14:paraId="77D950B2"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59.10</w:t>
            </w:r>
          </w:p>
        </w:tc>
        <w:tc>
          <w:tcPr>
            <w:tcW w:w="1423" w:type="dxa"/>
          </w:tcPr>
          <w:p w14:paraId="66F9C40F"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7</w:t>
            </w:r>
          </w:p>
        </w:tc>
        <w:tc>
          <w:tcPr>
            <w:tcW w:w="1417" w:type="dxa"/>
          </w:tcPr>
          <w:p w14:paraId="16E355FC"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0.7</w:t>
            </w:r>
          </w:p>
        </w:tc>
      </w:tr>
      <w:tr w:rsidR="00B17A29" w:rsidRPr="00B17A29" w14:paraId="3C4B0C13" w14:textId="77777777" w:rsidTr="00535611">
        <w:trPr>
          <w:trHeight w:hRule="exact" w:val="284"/>
        </w:trPr>
        <w:tc>
          <w:tcPr>
            <w:tcW w:w="1696" w:type="dxa"/>
          </w:tcPr>
          <w:p w14:paraId="3279D94B" w14:textId="77777777" w:rsidR="00B17A29" w:rsidRPr="00B17A29" w:rsidRDefault="00B17A29" w:rsidP="00535611">
            <w:pPr>
              <w:spacing w:line="480" w:lineRule="auto"/>
              <w:rPr>
                <w:rFonts w:ascii="Arial" w:hAnsi="Arial" w:cs="Arial"/>
                <w:sz w:val="20"/>
                <w:szCs w:val="20"/>
                <w:lang w:val="en-GB"/>
              </w:rPr>
            </w:pPr>
          </w:p>
        </w:tc>
        <w:tc>
          <w:tcPr>
            <w:tcW w:w="1276" w:type="dxa"/>
          </w:tcPr>
          <w:p w14:paraId="0791E592"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5000</w:t>
            </w:r>
          </w:p>
        </w:tc>
        <w:tc>
          <w:tcPr>
            <w:tcW w:w="1276" w:type="dxa"/>
          </w:tcPr>
          <w:p w14:paraId="0320C4E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1B2F2BA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4.00</w:t>
            </w:r>
          </w:p>
        </w:tc>
        <w:tc>
          <w:tcPr>
            <w:tcW w:w="1984" w:type="dxa"/>
          </w:tcPr>
          <w:p w14:paraId="7BAAC66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2.08</w:t>
            </w:r>
          </w:p>
        </w:tc>
        <w:tc>
          <w:tcPr>
            <w:tcW w:w="1276" w:type="dxa"/>
          </w:tcPr>
          <w:p w14:paraId="6189CC8F"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36.24</w:t>
            </w:r>
          </w:p>
        </w:tc>
        <w:tc>
          <w:tcPr>
            <w:tcW w:w="1559" w:type="dxa"/>
          </w:tcPr>
          <w:p w14:paraId="7E7968E1"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63.76</w:t>
            </w:r>
          </w:p>
        </w:tc>
        <w:tc>
          <w:tcPr>
            <w:tcW w:w="1423" w:type="dxa"/>
          </w:tcPr>
          <w:p w14:paraId="12B9854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w:t>
            </w:r>
          </w:p>
        </w:tc>
        <w:tc>
          <w:tcPr>
            <w:tcW w:w="1417" w:type="dxa"/>
          </w:tcPr>
          <w:p w14:paraId="723A2930"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w:t>
            </w:r>
          </w:p>
        </w:tc>
      </w:tr>
      <w:tr w:rsidR="00B17A29" w:rsidRPr="00B17A29" w14:paraId="36D19358" w14:textId="77777777" w:rsidTr="00535611">
        <w:trPr>
          <w:trHeight w:hRule="exact" w:val="284"/>
        </w:trPr>
        <w:tc>
          <w:tcPr>
            <w:tcW w:w="1696" w:type="dxa"/>
          </w:tcPr>
          <w:p w14:paraId="261B15A3" w14:textId="77777777" w:rsidR="00B17A29" w:rsidRPr="00B17A29" w:rsidRDefault="00B17A29" w:rsidP="00535611">
            <w:pPr>
              <w:spacing w:line="480" w:lineRule="auto"/>
              <w:rPr>
                <w:rFonts w:ascii="Arial" w:hAnsi="Arial" w:cs="Arial"/>
                <w:sz w:val="20"/>
                <w:szCs w:val="20"/>
                <w:lang w:val="en-GB"/>
              </w:rPr>
            </w:pPr>
            <w:r w:rsidRPr="00B17A29">
              <w:rPr>
                <w:rFonts w:ascii="Arial" w:hAnsi="Arial" w:cs="Arial"/>
                <w:sz w:val="20"/>
                <w:szCs w:val="20"/>
                <w:lang w:val="en-GB"/>
              </w:rPr>
              <w:t>24-hour treatment</w:t>
            </w:r>
          </w:p>
        </w:tc>
        <w:tc>
          <w:tcPr>
            <w:tcW w:w="1276" w:type="dxa"/>
          </w:tcPr>
          <w:p w14:paraId="7819D4CB" w14:textId="77777777" w:rsidR="00B17A29" w:rsidRPr="00B17A29" w:rsidRDefault="00B17A29" w:rsidP="00535611">
            <w:pPr>
              <w:spacing w:line="480" w:lineRule="auto"/>
              <w:jc w:val="center"/>
              <w:rPr>
                <w:rFonts w:ascii="Arial" w:hAnsi="Arial" w:cs="Arial"/>
                <w:sz w:val="20"/>
                <w:szCs w:val="20"/>
                <w:lang w:val="en-GB"/>
              </w:rPr>
            </w:pPr>
          </w:p>
        </w:tc>
        <w:tc>
          <w:tcPr>
            <w:tcW w:w="1276" w:type="dxa"/>
          </w:tcPr>
          <w:p w14:paraId="120573FF" w14:textId="77777777" w:rsidR="00B17A29" w:rsidRPr="00B17A29" w:rsidRDefault="00B17A29" w:rsidP="00535611">
            <w:pPr>
              <w:spacing w:line="480" w:lineRule="auto"/>
              <w:jc w:val="center"/>
              <w:rPr>
                <w:rFonts w:ascii="Arial" w:hAnsi="Arial" w:cs="Arial"/>
                <w:sz w:val="20"/>
                <w:szCs w:val="20"/>
                <w:lang w:val="en-GB"/>
              </w:rPr>
            </w:pPr>
          </w:p>
        </w:tc>
        <w:tc>
          <w:tcPr>
            <w:tcW w:w="1701" w:type="dxa"/>
          </w:tcPr>
          <w:p w14:paraId="763FC80A" w14:textId="77777777" w:rsidR="00B17A29" w:rsidRPr="00B17A29" w:rsidRDefault="00B17A29" w:rsidP="00535611">
            <w:pPr>
              <w:spacing w:line="480" w:lineRule="auto"/>
              <w:jc w:val="center"/>
              <w:rPr>
                <w:rFonts w:ascii="Arial" w:hAnsi="Arial" w:cs="Arial"/>
                <w:sz w:val="20"/>
                <w:szCs w:val="20"/>
                <w:lang w:val="en-GB"/>
              </w:rPr>
            </w:pPr>
          </w:p>
        </w:tc>
        <w:tc>
          <w:tcPr>
            <w:tcW w:w="1984" w:type="dxa"/>
          </w:tcPr>
          <w:p w14:paraId="07EA0FA3" w14:textId="77777777" w:rsidR="00B17A29" w:rsidRPr="00B17A29" w:rsidRDefault="00B17A29" w:rsidP="00535611">
            <w:pPr>
              <w:spacing w:line="480" w:lineRule="auto"/>
              <w:jc w:val="center"/>
              <w:rPr>
                <w:rFonts w:ascii="Arial" w:hAnsi="Arial" w:cs="Arial"/>
                <w:sz w:val="20"/>
                <w:szCs w:val="20"/>
                <w:lang w:val="en-GB"/>
              </w:rPr>
            </w:pPr>
          </w:p>
        </w:tc>
        <w:tc>
          <w:tcPr>
            <w:tcW w:w="1276" w:type="dxa"/>
          </w:tcPr>
          <w:p w14:paraId="39669830" w14:textId="77777777" w:rsidR="00B17A29" w:rsidRPr="00B17A29" w:rsidRDefault="00B17A29" w:rsidP="00535611">
            <w:pPr>
              <w:spacing w:line="480" w:lineRule="auto"/>
              <w:jc w:val="center"/>
              <w:rPr>
                <w:rFonts w:ascii="Arial" w:hAnsi="Arial" w:cs="Arial"/>
                <w:sz w:val="20"/>
                <w:szCs w:val="20"/>
                <w:lang w:val="en-GB"/>
              </w:rPr>
            </w:pPr>
          </w:p>
        </w:tc>
        <w:tc>
          <w:tcPr>
            <w:tcW w:w="1559" w:type="dxa"/>
          </w:tcPr>
          <w:p w14:paraId="2FE93737" w14:textId="77777777" w:rsidR="00B17A29" w:rsidRPr="00B17A29" w:rsidRDefault="00B17A29" w:rsidP="00535611">
            <w:pPr>
              <w:spacing w:line="480" w:lineRule="auto"/>
              <w:jc w:val="center"/>
              <w:rPr>
                <w:rFonts w:ascii="Arial" w:hAnsi="Arial" w:cs="Arial"/>
                <w:sz w:val="20"/>
                <w:szCs w:val="20"/>
                <w:lang w:val="en-GB"/>
              </w:rPr>
            </w:pPr>
          </w:p>
        </w:tc>
        <w:tc>
          <w:tcPr>
            <w:tcW w:w="1423" w:type="dxa"/>
          </w:tcPr>
          <w:p w14:paraId="20F8014A" w14:textId="77777777" w:rsidR="00B17A29" w:rsidRPr="00B17A29" w:rsidRDefault="00B17A29" w:rsidP="00535611">
            <w:pPr>
              <w:spacing w:line="480" w:lineRule="auto"/>
              <w:jc w:val="center"/>
              <w:rPr>
                <w:rFonts w:ascii="Arial" w:hAnsi="Arial" w:cs="Arial"/>
                <w:sz w:val="20"/>
                <w:szCs w:val="20"/>
                <w:lang w:val="en-GB"/>
              </w:rPr>
            </w:pPr>
          </w:p>
        </w:tc>
        <w:tc>
          <w:tcPr>
            <w:tcW w:w="1417" w:type="dxa"/>
          </w:tcPr>
          <w:p w14:paraId="65563239" w14:textId="77777777" w:rsidR="00B17A29" w:rsidRPr="00B17A29" w:rsidRDefault="00B17A29" w:rsidP="00535611">
            <w:pPr>
              <w:spacing w:line="480" w:lineRule="auto"/>
              <w:jc w:val="center"/>
              <w:rPr>
                <w:rFonts w:ascii="Arial" w:hAnsi="Arial" w:cs="Arial"/>
                <w:sz w:val="20"/>
                <w:szCs w:val="20"/>
                <w:lang w:val="en-GB"/>
              </w:rPr>
            </w:pPr>
          </w:p>
        </w:tc>
      </w:tr>
      <w:tr w:rsidR="00B17A29" w:rsidRPr="00B17A29" w14:paraId="1969B214" w14:textId="77777777" w:rsidTr="00535611">
        <w:trPr>
          <w:trHeight w:hRule="exact" w:val="284"/>
        </w:trPr>
        <w:tc>
          <w:tcPr>
            <w:tcW w:w="1696" w:type="dxa"/>
          </w:tcPr>
          <w:p w14:paraId="210E5A42" w14:textId="77777777" w:rsidR="00B17A29" w:rsidRPr="00B17A29" w:rsidRDefault="00B17A29" w:rsidP="00535611">
            <w:pPr>
              <w:spacing w:line="480" w:lineRule="auto"/>
              <w:rPr>
                <w:rFonts w:ascii="Arial" w:hAnsi="Arial" w:cs="Arial"/>
                <w:sz w:val="20"/>
                <w:szCs w:val="20"/>
                <w:lang w:val="en-GB"/>
              </w:rPr>
            </w:pPr>
            <w:r w:rsidRPr="00B17A29">
              <w:rPr>
                <w:rFonts w:ascii="Arial" w:hAnsi="Arial" w:cs="Arial"/>
                <w:sz w:val="20"/>
                <w:szCs w:val="20"/>
                <w:lang w:val="en-GB"/>
              </w:rPr>
              <w:t>DMSO (1% (v/v))</w:t>
            </w:r>
          </w:p>
        </w:tc>
        <w:tc>
          <w:tcPr>
            <w:tcW w:w="1276" w:type="dxa"/>
          </w:tcPr>
          <w:p w14:paraId="3EA94DCC" w14:textId="77777777" w:rsidR="00B17A29" w:rsidRPr="00B17A29" w:rsidRDefault="00B17A29" w:rsidP="00535611">
            <w:pPr>
              <w:spacing w:line="480" w:lineRule="auto"/>
              <w:jc w:val="center"/>
              <w:rPr>
                <w:rFonts w:ascii="Arial" w:hAnsi="Arial" w:cs="Arial"/>
                <w:sz w:val="20"/>
                <w:szCs w:val="20"/>
                <w:lang w:val="en-GB"/>
              </w:rPr>
            </w:pPr>
          </w:p>
        </w:tc>
        <w:tc>
          <w:tcPr>
            <w:tcW w:w="1276" w:type="dxa"/>
          </w:tcPr>
          <w:p w14:paraId="001A7151"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1179DA9D"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8.17</w:t>
            </w:r>
          </w:p>
        </w:tc>
        <w:tc>
          <w:tcPr>
            <w:tcW w:w="1984" w:type="dxa"/>
          </w:tcPr>
          <w:p w14:paraId="0AC476A2"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5.25</w:t>
            </w:r>
          </w:p>
        </w:tc>
        <w:tc>
          <w:tcPr>
            <w:tcW w:w="1276" w:type="dxa"/>
          </w:tcPr>
          <w:p w14:paraId="2E07CC2C"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100.00</w:t>
            </w:r>
          </w:p>
        </w:tc>
        <w:tc>
          <w:tcPr>
            <w:tcW w:w="1559" w:type="dxa"/>
          </w:tcPr>
          <w:p w14:paraId="7C307D2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0.00</w:t>
            </w:r>
          </w:p>
        </w:tc>
        <w:tc>
          <w:tcPr>
            <w:tcW w:w="1423" w:type="dxa"/>
          </w:tcPr>
          <w:p w14:paraId="6B3ECE15"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7</w:t>
            </w:r>
          </w:p>
        </w:tc>
        <w:tc>
          <w:tcPr>
            <w:tcW w:w="1417" w:type="dxa"/>
          </w:tcPr>
          <w:p w14:paraId="6374F862"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0.7</w:t>
            </w:r>
          </w:p>
        </w:tc>
      </w:tr>
      <w:tr w:rsidR="00B17A29" w:rsidRPr="00B17A29" w14:paraId="2DD6D47F" w14:textId="77777777" w:rsidTr="00535611">
        <w:trPr>
          <w:trHeight w:hRule="exact" w:val="284"/>
        </w:trPr>
        <w:tc>
          <w:tcPr>
            <w:tcW w:w="1696" w:type="dxa"/>
          </w:tcPr>
          <w:p w14:paraId="06E16104" w14:textId="77777777" w:rsidR="00B17A29" w:rsidRPr="00B17A29" w:rsidRDefault="00B17A29" w:rsidP="00535611">
            <w:pPr>
              <w:spacing w:line="480" w:lineRule="auto"/>
              <w:rPr>
                <w:rFonts w:ascii="Arial" w:hAnsi="Arial" w:cs="Arial"/>
                <w:sz w:val="20"/>
                <w:szCs w:val="20"/>
                <w:lang w:val="en-GB"/>
              </w:rPr>
            </w:pPr>
            <w:r w:rsidRPr="00B17A29">
              <w:rPr>
                <w:rFonts w:ascii="Arial" w:hAnsi="Arial" w:cs="Arial"/>
                <w:sz w:val="20"/>
                <w:szCs w:val="20"/>
                <w:lang w:val="en-GB"/>
              </w:rPr>
              <w:t>4-NQO</w:t>
            </w:r>
          </w:p>
        </w:tc>
        <w:tc>
          <w:tcPr>
            <w:tcW w:w="1276" w:type="dxa"/>
          </w:tcPr>
          <w:p w14:paraId="0F538F5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0.025</w:t>
            </w:r>
          </w:p>
        </w:tc>
        <w:tc>
          <w:tcPr>
            <w:tcW w:w="1276" w:type="dxa"/>
          </w:tcPr>
          <w:p w14:paraId="13AE37D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1DA056DF"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6.20</w:t>
            </w:r>
          </w:p>
        </w:tc>
        <w:tc>
          <w:tcPr>
            <w:tcW w:w="1984" w:type="dxa"/>
          </w:tcPr>
          <w:p w14:paraId="2B316BD9"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3.28</w:t>
            </w:r>
          </w:p>
        </w:tc>
        <w:tc>
          <w:tcPr>
            <w:tcW w:w="1276" w:type="dxa"/>
          </w:tcPr>
          <w:p w14:paraId="22033E9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62.54</w:t>
            </w:r>
          </w:p>
        </w:tc>
        <w:tc>
          <w:tcPr>
            <w:tcW w:w="1559" w:type="dxa"/>
          </w:tcPr>
          <w:p w14:paraId="71843F9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37.46</w:t>
            </w:r>
          </w:p>
        </w:tc>
        <w:tc>
          <w:tcPr>
            <w:tcW w:w="1423" w:type="dxa"/>
          </w:tcPr>
          <w:p w14:paraId="7988EB9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32</w:t>
            </w:r>
          </w:p>
        </w:tc>
        <w:tc>
          <w:tcPr>
            <w:tcW w:w="1417" w:type="dxa"/>
          </w:tcPr>
          <w:p w14:paraId="14C39278"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3.2</w:t>
            </w:r>
          </w:p>
        </w:tc>
      </w:tr>
      <w:tr w:rsidR="00B17A29" w:rsidRPr="00B17A29" w14:paraId="3DA409C7" w14:textId="77777777" w:rsidTr="00535611">
        <w:trPr>
          <w:trHeight w:hRule="exact" w:val="284"/>
        </w:trPr>
        <w:tc>
          <w:tcPr>
            <w:tcW w:w="1696" w:type="dxa"/>
          </w:tcPr>
          <w:p w14:paraId="25A2C9E1" w14:textId="77777777" w:rsidR="00B17A29" w:rsidRPr="00B17A29" w:rsidRDefault="00B17A29" w:rsidP="00535611">
            <w:pPr>
              <w:spacing w:line="480" w:lineRule="auto"/>
              <w:rPr>
                <w:rFonts w:ascii="Arial" w:hAnsi="Arial" w:cs="Arial"/>
                <w:sz w:val="20"/>
                <w:szCs w:val="20"/>
                <w:lang w:val="en-GB"/>
              </w:rPr>
            </w:pPr>
            <w:r w:rsidRPr="00B17A29">
              <w:rPr>
                <w:rFonts w:ascii="Arial" w:hAnsi="Arial" w:cs="Arial"/>
                <w:sz w:val="20"/>
                <w:szCs w:val="20"/>
                <w:lang w:val="en-GB"/>
              </w:rPr>
              <w:t>Colchicine</w:t>
            </w:r>
          </w:p>
        </w:tc>
        <w:tc>
          <w:tcPr>
            <w:tcW w:w="1276" w:type="dxa"/>
          </w:tcPr>
          <w:p w14:paraId="712789FD"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0.011</w:t>
            </w:r>
          </w:p>
        </w:tc>
        <w:tc>
          <w:tcPr>
            <w:tcW w:w="1276" w:type="dxa"/>
          </w:tcPr>
          <w:p w14:paraId="14E5932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464B8D98"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6.17</w:t>
            </w:r>
          </w:p>
        </w:tc>
        <w:tc>
          <w:tcPr>
            <w:tcW w:w="1984" w:type="dxa"/>
          </w:tcPr>
          <w:p w14:paraId="5B83EA2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3.25</w:t>
            </w:r>
          </w:p>
        </w:tc>
        <w:tc>
          <w:tcPr>
            <w:tcW w:w="1276" w:type="dxa"/>
          </w:tcPr>
          <w:p w14:paraId="6EBB4750"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61.90</w:t>
            </w:r>
          </w:p>
        </w:tc>
        <w:tc>
          <w:tcPr>
            <w:tcW w:w="1559" w:type="dxa"/>
          </w:tcPr>
          <w:p w14:paraId="21ABC425"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38.10</w:t>
            </w:r>
          </w:p>
        </w:tc>
        <w:tc>
          <w:tcPr>
            <w:tcW w:w="1423" w:type="dxa"/>
          </w:tcPr>
          <w:p w14:paraId="5590917D"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22</w:t>
            </w:r>
          </w:p>
        </w:tc>
        <w:tc>
          <w:tcPr>
            <w:tcW w:w="1417" w:type="dxa"/>
          </w:tcPr>
          <w:p w14:paraId="262A3E48"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2.2</w:t>
            </w:r>
          </w:p>
        </w:tc>
      </w:tr>
      <w:tr w:rsidR="00B17A29" w:rsidRPr="00B17A29" w14:paraId="58FE10C9" w14:textId="77777777" w:rsidTr="00535611">
        <w:trPr>
          <w:trHeight w:hRule="exact" w:val="284"/>
        </w:trPr>
        <w:tc>
          <w:tcPr>
            <w:tcW w:w="1696" w:type="dxa"/>
          </w:tcPr>
          <w:p w14:paraId="5917E4EB" w14:textId="77777777" w:rsidR="00B17A29" w:rsidRPr="00B17A29" w:rsidRDefault="00B17A29" w:rsidP="00535611">
            <w:pPr>
              <w:spacing w:line="480" w:lineRule="auto"/>
              <w:rPr>
                <w:rFonts w:ascii="Arial" w:hAnsi="Arial" w:cs="Arial"/>
                <w:sz w:val="20"/>
                <w:szCs w:val="20"/>
                <w:lang w:val="en-GB"/>
              </w:rPr>
            </w:pPr>
            <w:r w:rsidRPr="00B17A29">
              <w:rPr>
                <w:rFonts w:ascii="Arial" w:hAnsi="Arial" w:cs="Arial"/>
                <w:sz w:val="20"/>
                <w:szCs w:val="20"/>
                <w:lang w:val="en-GB"/>
              </w:rPr>
              <w:t>Zembrin®</w:t>
            </w:r>
          </w:p>
        </w:tc>
        <w:tc>
          <w:tcPr>
            <w:tcW w:w="1276" w:type="dxa"/>
          </w:tcPr>
          <w:p w14:paraId="04B5EC1C"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111.1</w:t>
            </w:r>
          </w:p>
        </w:tc>
        <w:tc>
          <w:tcPr>
            <w:tcW w:w="1276" w:type="dxa"/>
          </w:tcPr>
          <w:p w14:paraId="522F8E6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05767038"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8.03</w:t>
            </w:r>
          </w:p>
        </w:tc>
        <w:tc>
          <w:tcPr>
            <w:tcW w:w="1984" w:type="dxa"/>
          </w:tcPr>
          <w:p w14:paraId="2BBBB850"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5.12</w:t>
            </w:r>
          </w:p>
        </w:tc>
        <w:tc>
          <w:tcPr>
            <w:tcW w:w="1276" w:type="dxa"/>
          </w:tcPr>
          <w:p w14:paraId="5B9A8FB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97.46</w:t>
            </w:r>
          </w:p>
        </w:tc>
        <w:tc>
          <w:tcPr>
            <w:tcW w:w="1559" w:type="dxa"/>
          </w:tcPr>
          <w:p w14:paraId="5388DB6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2.54</w:t>
            </w:r>
          </w:p>
        </w:tc>
        <w:tc>
          <w:tcPr>
            <w:tcW w:w="1423" w:type="dxa"/>
          </w:tcPr>
          <w:p w14:paraId="445558B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7</w:t>
            </w:r>
          </w:p>
        </w:tc>
        <w:tc>
          <w:tcPr>
            <w:tcW w:w="1417" w:type="dxa"/>
          </w:tcPr>
          <w:p w14:paraId="1939C9C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0.7</w:t>
            </w:r>
          </w:p>
        </w:tc>
      </w:tr>
      <w:tr w:rsidR="00B17A29" w:rsidRPr="00B17A29" w14:paraId="68312EA3" w14:textId="77777777" w:rsidTr="00535611">
        <w:trPr>
          <w:trHeight w:hRule="exact" w:val="284"/>
        </w:trPr>
        <w:tc>
          <w:tcPr>
            <w:tcW w:w="1696" w:type="dxa"/>
          </w:tcPr>
          <w:p w14:paraId="25D6CBC8" w14:textId="77777777" w:rsidR="00B17A29" w:rsidRPr="00B17A29" w:rsidRDefault="00B17A29" w:rsidP="00535611">
            <w:pPr>
              <w:spacing w:line="480" w:lineRule="auto"/>
              <w:rPr>
                <w:rFonts w:ascii="Arial" w:hAnsi="Arial" w:cs="Arial"/>
                <w:sz w:val="20"/>
                <w:szCs w:val="20"/>
                <w:lang w:val="en-GB"/>
              </w:rPr>
            </w:pPr>
          </w:p>
        </w:tc>
        <w:tc>
          <w:tcPr>
            <w:tcW w:w="1276" w:type="dxa"/>
          </w:tcPr>
          <w:p w14:paraId="3C548C8D"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333.3</w:t>
            </w:r>
          </w:p>
        </w:tc>
        <w:tc>
          <w:tcPr>
            <w:tcW w:w="1276" w:type="dxa"/>
          </w:tcPr>
          <w:p w14:paraId="12A0CF59"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3E3F3FCE"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7.50</w:t>
            </w:r>
          </w:p>
        </w:tc>
        <w:tc>
          <w:tcPr>
            <w:tcW w:w="1984" w:type="dxa"/>
          </w:tcPr>
          <w:p w14:paraId="1B7F9DB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4.58</w:t>
            </w:r>
          </w:p>
        </w:tc>
        <w:tc>
          <w:tcPr>
            <w:tcW w:w="1276" w:type="dxa"/>
          </w:tcPr>
          <w:p w14:paraId="09D1AA08"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87.30</w:t>
            </w:r>
          </w:p>
        </w:tc>
        <w:tc>
          <w:tcPr>
            <w:tcW w:w="1559" w:type="dxa"/>
          </w:tcPr>
          <w:p w14:paraId="4B74ABC1"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12.70</w:t>
            </w:r>
          </w:p>
        </w:tc>
        <w:tc>
          <w:tcPr>
            <w:tcW w:w="1423" w:type="dxa"/>
          </w:tcPr>
          <w:p w14:paraId="55EDE37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14</w:t>
            </w:r>
          </w:p>
        </w:tc>
        <w:tc>
          <w:tcPr>
            <w:tcW w:w="1417" w:type="dxa"/>
          </w:tcPr>
          <w:p w14:paraId="223BB8E7"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1.4</w:t>
            </w:r>
          </w:p>
        </w:tc>
      </w:tr>
      <w:tr w:rsidR="00B17A29" w:rsidRPr="00B17A29" w14:paraId="20594446" w14:textId="77777777" w:rsidTr="00535611">
        <w:trPr>
          <w:trHeight w:hRule="exact" w:val="284"/>
        </w:trPr>
        <w:tc>
          <w:tcPr>
            <w:tcW w:w="1696" w:type="dxa"/>
          </w:tcPr>
          <w:p w14:paraId="41D71050" w14:textId="77777777" w:rsidR="00B17A29" w:rsidRPr="00B17A29" w:rsidRDefault="00B17A29" w:rsidP="00535611">
            <w:pPr>
              <w:spacing w:line="480" w:lineRule="auto"/>
              <w:rPr>
                <w:rFonts w:ascii="Arial" w:hAnsi="Arial" w:cs="Arial"/>
                <w:sz w:val="20"/>
                <w:szCs w:val="20"/>
                <w:lang w:val="en-GB"/>
              </w:rPr>
            </w:pPr>
          </w:p>
        </w:tc>
        <w:tc>
          <w:tcPr>
            <w:tcW w:w="1276" w:type="dxa"/>
          </w:tcPr>
          <w:p w14:paraId="72999285"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1000</w:t>
            </w:r>
          </w:p>
        </w:tc>
        <w:tc>
          <w:tcPr>
            <w:tcW w:w="1276" w:type="dxa"/>
          </w:tcPr>
          <w:p w14:paraId="0896E0C5"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1F39A12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6.67</w:t>
            </w:r>
          </w:p>
        </w:tc>
        <w:tc>
          <w:tcPr>
            <w:tcW w:w="1984" w:type="dxa"/>
          </w:tcPr>
          <w:p w14:paraId="00E77EB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3.75</w:t>
            </w:r>
          </w:p>
        </w:tc>
        <w:tc>
          <w:tcPr>
            <w:tcW w:w="1276" w:type="dxa"/>
          </w:tcPr>
          <w:p w14:paraId="4BF481B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71.43</w:t>
            </w:r>
          </w:p>
        </w:tc>
        <w:tc>
          <w:tcPr>
            <w:tcW w:w="1559" w:type="dxa"/>
          </w:tcPr>
          <w:p w14:paraId="7E20A6B6"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28.57</w:t>
            </w:r>
          </w:p>
        </w:tc>
        <w:tc>
          <w:tcPr>
            <w:tcW w:w="1423" w:type="dxa"/>
          </w:tcPr>
          <w:p w14:paraId="45A894FE"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13</w:t>
            </w:r>
          </w:p>
        </w:tc>
        <w:tc>
          <w:tcPr>
            <w:tcW w:w="1417" w:type="dxa"/>
          </w:tcPr>
          <w:p w14:paraId="6F68BE4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1.3</w:t>
            </w:r>
          </w:p>
        </w:tc>
      </w:tr>
      <w:tr w:rsidR="00B17A29" w:rsidRPr="00B17A29" w14:paraId="0F8F4A2E" w14:textId="77777777" w:rsidTr="00535611">
        <w:trPr>
          <w:trHeight w:hRule="exact" w:val="284"/>
        </w:trPr>
        <w:tc>
          <w:tcPr>
            <w:tcW w:w="1696" w:type="dxa"/>
          </w:tcPr>
          <w:p w14:paraId="1B9D032E" w14:textId="77777777" w:rsidR="00B17A29" w:rsidRPr="00B17A29" w:rsidRDefault="00B17A29" w:rsidP="00535611">
            <w:pPr>
              <w:spacing w:line="480" w:lineRule="auto"/>
              <w:rPr>
                <w:rFonts w:ascii="Arial" w:hAnsi="Arial" w:cs="Arial"/>
                <w:sz w:val="20"/>
                <w:szCs w:val="20"/>
                <w:lang w:val="en-GB"/>
              </w:rPr>
            </w:pPr>
          </w:p>
        </w:tc>
        <w:tc>
          <w:tcPr>
            <w:tcW w:w="1276" w:type="dxa"/>
          </w:tcPr>
          <w:p w14:paraId="718FB5B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1500</w:t>
            </w:r>
          </w:p>
        </w:tc>
        <w:tc>
          <w:tcPr>
            <w:tcW w:w="1276" w:type="dxa"/>
          </w:tcPr>
          <w:p w14:paraId="313AAADC"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32B98620"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5.27</w:t>
            </w:r>
          </w:p>
        </w:tc>
        <w:tc>
          <w:tcPr>
            <w:tcW w:w="1984" w:type="dxa"/>
          </w:tcPr>
          <w:p w14:paraId="125B490D"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2.35</w:t>
            </w:r>
          </w:p>
        </w:tc>
        <w:tc>
          <w:tcPr>
            <w:tcW w:w="1276" w:type="dxa"/>
          </w:tcPr>
          <w:p w14:paraId="530E3FE1"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44.76</w:t>
            </w:r>
          </w:p>
        </w:tc>
        <w:tc>
          <w:tcPr>
            <w:tcW w:w="1559" w:type="dxa"/>
          </w:tcPr>
          <w:p w14:paraId="64B57181"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55.24</w:t>
            </w:r>
          </w:p>
        </w:tc>
        <w:tc>
          <w:tcPr>
            <w:tcW w:w="1423" w:type="dxa"/>
          </w:tcPr>
          <w:p w14:paraId="1FD048BE"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14</w:t>
            </w:r>
          </w:p>
        </w:tc>
        <w:tc>
          <w:tcPr>
            <w:tcW w:w="1417" w:type="dxa"/>
          </w:tcPr>
          <w:p w14:paraId="14836390"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1.4</w:t>
            </w:r>
          </w:p>
        </w:tc>
      </w:tr>
      <w:tr w:rsidR="00B17A29" w:rsidRPr="00B17A29" w14:paraId="2EB6F2D3" w14:textId="77777777" w:rsidTr="00535611">
        <w:trPr>
          <w:trHeight w:hRule="exact" w:val="284"/>
        </w:trPr>
        <w:tc>
          <w:tcPr>
            <w:tcW w:w="1696" w:type="dxa"/>
          </w:tcPr>
          <w:p w14:paraId="071D8967" w14:textId="77777777" w:rsidR="00B17A29" w:rsidRPr="00B17A29" w:rsidRDefault="00B17A29" w:rsidP="00535611">
            <w:pPr>
              <w:spacing w:line="480" w:lineRule="auto"/>
              <w:rPr>
                <w:rFonts w:ascii="Arial" w:hAnsi="Arial" w:cs="Arial"/>
                <w:sz w:val="20"/>
                <w:szCs w:val="20"/>
                <w:lang w:val="en-GB"/>
              </w:rPr>
            </w:pPr>
          </w:p>
        </w:tc>
        <w:tc>
          <w:tcPr>
            <w:tcW w:w="1276" w:type="dxa"/>
          </w:tcPr>
          <w:p w14:paraId="132CDADC"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2000</w:t>
            </w:r>
          </w:p>
        </w:tc>
        <w:tc>
          <w:tcPr>
            <w:tcW w:w="1276" w:type="dxa"/>
          </w:tcPr>
          <w:p w14:paraId="3AD4E45E"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1449B7B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w:t>
            </w:r>
          </w:p>
        </w:tc>
        <w:tc>
          <w:tcPr>
            <w:tcW w:w="1984" w:type="dxa"/>
          </w:tcPr>
          <w:p w14:paraId="6B1927C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-2.92</w:t>
            </w:r>
          </w:p>
        </w:tc>
        <w:tc>
          <w:tcPr>
            <w:tcW w:w="1276" w:type="dxa"/>
          </w:tcPr>
          <w:p w14:paraId="3F18617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55.56</w:t>
            </w:r>
          </w:p>
        </w:tc>
        <w:tc>
          <w:tcPr>
            <w:tcW w:w="1559" w:type="dxa"/>
          </w:tcPr>
          <w:p w14:paraId="255F565D"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155.56</w:t>
            </w:r>
          </w:p>
        </w:tc>
        <w:tc>
          <w:tcPr>
            <w:tcW w:w="1423" w:type="dxa"/>
          </w:tcPr>
          <w:p w14:paraId="5581029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w:t>
            </w:r>
          </w:p>
        </w:tc>
        <w:tc>
          <w:tcPr>
            <w:tcW w:w="1417" w:type="dxa"/>
          </w:tcPr>
          <w:p w14:paraId="514DBF76"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w:t>
            </w:r>
          </w:p>
        </w:tc>
      </w:tr>
      <w:tr w:rsidR="00B17A29" w:rsidRPr="00B17A29" w14:paraId="09ECCEA9" w14:textId="77777777" w:rsidTr="00535611">
        <w:trPr>
          <w:trHeight w:hRule="exact" w:val="284"/>
        </w:trPr>
        <w:tc>
          <w:tcPr>
            <w:tcW w:w="1696" w:type="dxa"/>
          </w:tcPr>
          <w:p w14:paraId="3B8E6424" w14:textId="77777777" w:rsidR="00B17A29" w:rsidRPr="00B17A29" w:rsidRDefault="00B17A29" w:rsidP="00535611">
            <w:pPr>
              <w:spacing w:line="480" w:lineRule="auto"/>
              <w:rPr>
                <w:rFonts w:ascii="Arial" w:hAnsi="Arial" w:cs="Arial"/>
                <w:sz w:val="20"/>
                <w:szCs w:val="20"/>
                <w:lang w:val="en-GB"/>
              </w:rPr>
            </w:pPr>
          </w:p>
        </w:tc>
        <w:tc>
          <w:tcPr>
            <w:tcW w:w="1276" w:type="dxa"/>
          </w:tcPr>
          <w:p w14:paraId="60A48A99"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2500</w:t>
            </w:r>
          </w:p>
        </w:tc>
        <w:tc>
          <w:tcPr>
            <w:tcW w:w="1276" w:type="dxa"/>
          </w:tcPr>
          <w:p w14:paraId="23660166"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1B507C86"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w:t>
            </w:r>
          </w:p>
        </w:tc>
        <w:tc>
          <w:tcPr>
            <w:tcW w:w="1984" w:type="dxa"/>
          </w:tcPr>
          <w:p w14:paraId="79C5EBAE"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-2.92</w:t>
            </w:r>
          </w:p>
        </w:tc>
        <w:tc>
          <w:tcPr>
            <w:tcW w:w="1276" w:type="dxa"/>
          </w:tcPr>
          <w:p w14:paraId="38EF6B98"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55.56</w:t>
            </w:r>
          </w:p>
        </w:tc>
        <w:tc>
          <w:tcPr>
            <w:tcW w:w="1559" w:type="dxa"/>
          </w:tcPr>
          <w:p w14:paraId="53FF89F3"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155.56</w:t>
            </w:r>
          </w:p>
        </w:tc>
        <w:tc>
          <w:tcPr>
            <w:tcW w:w="1423" w:type="dxa"/>
          </w:tcPr>
          <w:p w14:paraId="0D5C000E"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w:t>
            </w:r>
          </w:p>
        </w:tc>
        <w:tc>
          <w:tcPr>
            <w:tcW w:w="1417" w:type="dxa"/>
          </w:tcPr>
          <w:p w14:paraId="1D7AC539"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w:t>
            </w:r>
          </w:p>
        </w:tc>
      </w:tr>
      <w:tr w:rsidR="004E515D" w:rsidRPr="00B17A29" w14:paraId="1121DF1B" w14:textId="77777777" w:rsidTr="00535611">
        <w:trPr>
          <w:trHeight w:hRule="exact" w:val="284"/>
        </w:trPr>
        <w:tc>
          <w:tcPr>
            <w:tcW w:w="1696" w:type="dxa"/>
          </w:tcPr>
          <w:p w14:paraId="6F1C95BD" w14:textId="77777777" w:rsidR="004E515D" w:rsidRPr="00B17A29" w:rsidRDefault="004E515D" w:rsidP="00535611">
            <w:pPr>
              <w:spacing w:line="480" w:lineRule="auto"/>
              <w:rPr>
                <w:rFonts w:ascii="Arial" w:hAnsi="Arial" w:cs="Arial"/>
                <w:lang w:val="en-GB"/>
              </w:rPr>
            </w:pPr>
          </w:p>
        </w:tc>
        <w:tc>
          <w:tcPr>
            <w:tcW w:w="1276" w:type="dxa"/>
          </w:tcPr>
          <w:p w14:paraId="36A97224" w14:textId="77777777" w:rsidR="004E515D" w:rsidRPr="00B17A29" w:rsidRDefault="004E515D" w:rsidP="00535611">
            <w:pPr>
              <w:spacing w:line="480" w:lineRule="auto"/>
              <w:jc w:val="center"/>
              <w:rPr>
                <w:rFonts w:ascii="Arial" w:hAnsi="Arial" w:cs="Arial"/>
                <w:lang w:val="en-GB"/>
              </w:rPr>
            </w:pPr>
          </w:p>
        </w:tc>
        <w:tc>
          <w:tcPr>
            <w:tcW w:w="1276" w:type="dxa"/>
          </w:tcPr>
          <w:p w14:paraId="1D8C99EF" w14:textId="77777777" w:rsidR="004E515D" w:rsidRPr="00B17A29" w:rsidRDefault="004E515D" w:rsidP="00535611">
            <w:pPr>
              <w:spacing w:line="480" w:lineRule="auto"/>
              <w:jc w:val="center"/>
              <w:rPr>
                <w:rFonts w:ascii="Arial" w:hAnsi="Arial" w:cs="Arial"/>
                <w:lang w:val="en-GB"/>
              </w:rPr>
            </w:pPr>
          </w:p>
        </w:tc>
        <w:tc>
          <w:tcPr>
            <w:tcW w:w="1701" w:type="dxa"/>
          </w:tcPr>
          <w:p w14:paraId="35FA2AE9" w14:textId="77777777" w:rsidR="004E515D" w:rsidRPr="00B17A29" w:rsidRDefault="004E515D" w:rsidP="00535611">
            <w:pPr>
              <w:spacing w:line="480" w:lineRule="auto"/>
              <w:jc w:val="center"/>
              <w:rPr>
                <w:rFonts w:ascii="Arial" w:hAnsi="Arial" w:cs="Arial"/>
                <w:lang w:val="en-GB"/>
              </w:rPr>
            </w:pPr>
          </w:p>
        </w:tc>
        <w:tc>
          <w:tcPr>
            <w:tcW w:w="1984" w:type="dxa"/>
          </w:tcPr>
          <w:p w14:paraId="594CF240" w14:textId="77777777" w:rsidR="004E515D" w:rsidRPr="00B17A29" w:rsidRDefault="004E515D" w:rsidP="00535611">
            <w:pPr>
              <w:spacing w:line="480" w:lineRule="auto"/>
              <w:jc w:val="center"/>
              <w:rPr>
                <w:rFonts w:ascii="Arial" w:hAnsi="Arial" w:cs="Arial"/>
                <w:lang w:val="en-GB"/>
              </w:rPr>
            </w:pPr>
          </w:p>
        </w:tc>
        <w:tc>
          <w:tcPr>
            <w:tcW w:w="1276" w:type="dxa"/>
          </w:tcPr>
          <w:p w14:paraId="77F677A2" w14:textId="77777777" w:rsidR="004E515D" w:rsidRPr="00B17A29" w:rsidRDefault="004E515D" w:rsidP="00535611">
            <w:pPr>
              <w:spacing w:line="480" w:lineRule="auto"/>
              <w:jc w:val="center"/>
              <w:rPr>
                <w:rFonts w:ascii="Arial" w:hAnsi="Arial" w:cs="Arial"/>
                <w:lang w:val="en-GB"/>
              </w:rPr>
            </w:pPr>
          </w:p>
        </w:tc>
        <w:tc>
          <w:tcPr>
            <w:tcW w:w="1559" w:type="dxa"/>
          </w:tcPr>
          <w:p w14:paraId="455881C1" w14:textId="77777777" w:rsidR="004E515D" w:rsidRPr="00B17A29" w:rsidRDefault="004E515D" w:rsidP="00535611">
            <w:pPr>
              <w:spacing w:line="480" w:lineRule="auto"/>
              <w:jc w:val="center"/>
              <w:rPr>
                <w:rFonts w:ascii="Arial" w:hAnsi="Arial" w:cs="Arial"/>
                <w:lang w:val="en-GB"/>
              </w:rPr>
            </w:pPr>
          </w:p>
        </w:tc>
        <w:tc>
          <w:tcPr>
            <w:tcW w:w="1423" w:type="dxa"/>
          </w:tcPr>
          <w:p w14:paraId="6F76A559" w14:textId="77777777" w:rsidR="004E515D" w:rsidRPr="00B17A29" w:rsidRDefault="004E515D" w:rsidP="00535611">
            <w:pPr>
              <w:spacing w:line="480" w:lineRule="auto"/>
              <w:jc w:val="center"/>
              <w:rPr>
                <w:rFonts w:ascii="Arial" w:hAnsi="Arial" w:cs="Arial"/>
                <w:lang w:val="en-GB"/>
              </w:rPr>
            </w:pPr>
          </w:p>
        </w:tc>
        <w:tc>
          <w:tcPr>
            <w:tcW w:w="1417" w:type="dxa"/>
          </w:tcPr>
          <w:p w14:paraId="35B2382D" w14:textId="77777777" w:rsidR="004E515D" w:rsidRPr="00B17A29" w:rsidRDefault="004E515D" w:rsidP="00535611">
            <w:pPr>
              <w:spacing w:line="480" w:lineRule="auto"/>
              <w:jc w:val="center"/>
              <w:rPr>
                <w:rFonts w:ascii="Arial" w:hAnsi="Arial" w:cs="Arial"/>
                <w:lang w:val="en-GB"/>
              </w:rPr>
            </w:pPr>
          </w:p>
        </w:tc>
      </w:tr>
      <w:tr w:rsidR="00B17A29" w:rsidRPr="00B17A29" w14:paraId="3D03333A" w14:textId="77777777" w:rsidTr="00535611">
        <w:trPr>
          <w:trHeight w:hRule="exact" w:val="284"/>
        </w:trPr>
        <w:tc>
          <w:tcPr>
            <w:tcW w:w="1696" w:type="dxa"/>
          </w:tcPr>
          <w:p w14:paraId="5CC0F0A6" w14:textId="77777777" w:rsidR="00B17A29" w:rsidRPr="00B17A29" w:rsidRDefault="00B17A29" w:rsidP="00535611">
            <w:pPr>
              <w:spacing w:line="480" w:lineRule="auto"/>
              <w:rPr>
                <w:rFonts w:ascii="Arial" w:hAnsi="Arial" w:cs="Arial"/>
                <w:sz w:val="20"/>
                <w:szCs w:val="20"/>
                <w:lang w:val="en-GB"/>
              </w:rPr>
            </w:pPr>
          </w:p>
        </w:tc>
        <w:tc>
          <w:tcPr>
            <w:tcW w:w="1276" w:type="dxa"/>
          </w:tcPr>
          <w:p w14:paraId="70DD068A"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3000</w:t>
            </w:r>
          </w:p>
        </w:tc>
        <w:tc>
          <w:tcPr>
            <w:tcW w:w="1276" w:type="dxa"/>
          </w:tcPr>
          <w:p w14:paraId="6A50CE19"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-S9</w:t>
            </w:r>
          </w:p>
        </w:tc>
        <w:tc>
          <w:tcPr>
            <w:tcW w:w="1701" w:type="dxa"/>
          </w:tcPr>
          <w:p w14:paraId="38FF7990"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0</w:t>
            </w:r>
          </w:p>
        </w:tc>
        <w:tc>
          <w:tcPr>
            <w:tcW w:w="1984" w:type="dxa"/>
          </w:tcPr>
          <w:p w14:paraId="3BE7530B"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-2.92</w:t>
            </w:r>
          </w:p>
        </w:tc>
        <w:tc>
          <w:tcPr>
            <w:tcW w:w="1276" w:type="dxa"/>
          </w:tcPr>
          <w:p w14:paraId="34699CA5"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55.56</w:t>
            </w:r>
          </w:p>
        </w:tc>
        <w:tc>
          <w:tcPr>
            <w:tcW w:w="1559" w:type="dxa"/>
          </w:tcPr>
          <w:p w14:paraId="52AB4300"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155.56</w:t>
            </w:r>
          </w:p>
        </w:tc>
        <w:tc>
          <w:tcPr>
            <w:tcW w:w="1423" w:type="dxa"/>
          </w:tcPr>
          <w:p w14:paraId="0F3647C5"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w:t>
            </w:r>
          </w:p>
        </w:tc>
        <w:tc>
          <w:tcPr>
            <w:tcW w:w="1417" w:type="dxa"/>
          </w:tcPr>
          <w:p w14:paraId="306C1234" w14:textId="77777777" w:rsidR="00B17A29" w:rsidRPr="00B17A29" w:rsidRDefault="00B17A29" w:rsidP="00535611">
            <w:pPr>
              <w:spacing w:line="480" w:lineRule="auto"/>
              <w:jc w:val="center"/>
              <w:rPr>
                <w:rFonts w:ascii="Arial" w:hAnsi="Arial" w:cs="Arial"/>
                <w:sz w:val="20"/>
                <w:szCs w:val="20"/>
                <w:lang w:val="en-GB"/>
              </w:rPr>
            </w:pPr>
            <w:r w:rsidRPr="00B17A29">
              <w:rPr>
                <w:rFonts w:ascii="Arial" w:hAnsi="Arial" w:cs="Arial"/>
                <w:sz w:val="20"/>
                <w:szCs w:val="20"/>
                <w:lang w:val="en-GB"/>
              </w:rPr>
              <w:t>-</w:t>
            </w:r>
          </w:p>
        </w:tc>
      </w:tr>
    </w:tbl>
    <w:p w14:paraId="3DB2D1C8" w14:textId="33DBF997" w:rsidR="00EB6449" w:rsidRPr="00A2016D" w:rsidRDefault="00A2016D" w:rsidP="00D467EF">
      <w:pPr>
        <w:pStyle w:val="Body"/>
        <w:rPr>
          <w:rFonts w:ascii="Arial" w:hAnsi="Arial" w:cs="Arial"/>
          <w:i/>
          <w:iCs/>
          <w:sz w:val="18"/>
          <w:szCs w:val="18"/>
        </w:rPr>
      </w:pPr>
      <w:r w:rsidRPr="00A2016D">
        <w:rPr>
          <w:rFonts w:ascii="Arial" w:hAnsi="Arial" w:cs="Arial"/>
          <w:i/>
          <w:iCs/>
          <w:sz w:val="18"/>
          <w:szCs w:val="18"/>
          <w:vertAlign w:val="superscript"/>
        </w:rPr>
        <w:t>1</w:t>
      </w:r>
      <w:r w:rsidRPr="00A2016D">
        <w:rPr>
          <w:rFonts w:ascii="Arial" w:hAnsi="Arial" w:cs="Arial"/>
          <w:i/>
          <w:iCs/>
          <w:sz w:val="18"/>
          <w:szCs w:val="18"/>
        </w:rPr>
        <w:t xml:space="preserve">Increase in cell count was calculated as mean cell count minus relevant control condition </w:t>
      </w:r>
      <w:r w:rsidRPr="00A2016D">
        <w:rPr>
          <w:rFonts w:ascii="Arial" w:hAnsi="Arial" w:cs="Arial"/>
          <w:i/>
          <w:iCs/>
          <w:sz w:val="18"/>
          <w:szCs w:val="18"/>
          <w:vertAlign w:val="superscript"/>
        </w:rPr>
        <w:t>2</w:t>
      </w:r>
      <w:r w:rsidRPr="00A2016D">
        <w:rPr>
          <w:rFonts w:ascii="Arial" w:hAnsi="Arial" w:cs="Arial"/>
          <w:i/>
          <w:iCs/>
          <w:sz w:val="18"/>
          <w:szCs w:val="18"/>
        </w:rPr>
        <w:t>Mean cell counts, number of MN and MN frequency apply to the -S9 and the +S9 conditions respectively; RPMI1640 was applied as solvent of the test item and the positive control substance colchicine and cyclophosphamide. DMSO, dimethyl sulfoxide, was applied as solvent of the positive control substance 4-Nitroquinoline N-oxide: 4-NQO. Cytotoxicity index was calculated as 100 – RICC.</w:t>
      </w:r>
    </w:p>
    <w:p w14:paraId="561634AD" w14:textId="77777777" w:rsidR="00D2690A" w:rsidRDefault="00D2690A" w:rsidP="00D467EF">
      <w:pPr>
        <w:pStyle w:val="Body"/>
        <w:rPr>
          <w:rFonts w:ascii="Arial" w:hAnsi="Arial" w:cs="Arial"/>
          <w:b/>
          <w:bCs/>
          <w:sz w:val="22"/>
          <w:szCs w:val="22"/>
        </w:rPr>
        <w:sectPr w:rsidR="00D2690A" w:rsidSect="004E515D">
          <w:type w:val="continuous"/>
          <w:pgSz w:w="15840" w:h="12240" w:orient="landscape"/>
          <w:pgMar w:top="2019" w:right="2019" w:bottom="2019" w:left="1440" w:header="720" w:footer="1123" w:gutter="0"/>
          <w:lnNumType w:countBy="1" w:restart="continuous"/>
          <w:cols w:space="720"/>
          <w:docGrid w:linePitch="272"/>
        </w:sectPr>
      </w:pPr>
    </w:p>
    <w:p w14:paraId="35C385AB" w14:textId="2747734D" w:rsidR="00B87F29" w:rsidRDefault="00EB7DAA" w:rsidP="00D467EF">
      <w:pPr>
        <w:pStyle w:val="Body"/>
        <w:rPr>
          <w:rFonts w:ascii="Arial" w:hAnsi="Arial" w:cs="Arial"/>
          <w:b/>
          <w:bCs/>
          <w:sz w:val="22"/>
          <w:szCs w:val="22"/>
        </w:rPr>
      </w:pPr>
      <w:r>
        <w:rPr>
          <w:noProof/>
        </w:rPr>
        <w:lastRenderedPageBreak/>
        <w:drawing>
          <wp:anchor distT="0" distB="0" distL="0" distR="0" simplePos="0" relativeHeight="251659264" behindDoc="1" locked="0" layoutInCell="1" allowOverlap="1" wp14:anchorId="1D78C82B" wp14:editId="144AD897">
            <wp:simplePos x="0" y="0"/>
            <wp:positionH relativeFrom="page">
              <wp:posOffset>1314450</wp:posOffset>
            </wp:positionH>
            <wp:positionV relativeFrom="paragraph">
              <wp:posOffset>831850</wp:posOffset>
            </wp:positionV>
            <wp:extent cx="4819650" cy="2929255"/>
            <wp:effectExtent l="0" t="0" r="0" b="4445"/>
            <wp:wrapTopAndBottom/>
            <wp:docPr id="4" name="Image 4" descr="Afbeelding met tekst, schermopname, lijn, Perceel&#10;&#10;Door AI gegenereerde inhoud is mogelijk onjui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fbeelding met tekst, schermopname, lijn, Perceel&#10;&#10;Door AI gegenereerde inhoud is mogelijk onjuist."/>
                    <pic:cNvPicPr/>
                  </pic:nvPicPr>
                  <pic:blipFill>
                    <a:blip r:embed="rId14" cstate="print"/>
                    <a:stretch>
                      <a:fillRect/>
                    </a:stretch>
                  </pic:blipFill>
                  <pic:spPr>
                    <a:xfrm>
                      <a:off x="0" y="0"/>
                      <a:ext cx="4819650" cy="2929255"/>
                    </a:xfrm>
                    <a:prstGeom prst="rect">
                      <a:avLst/>
                    </a:prstGeom>
                  </pic:spPr>
                </pic:pic>
              </a:graphicData>
            </a:graphic>
            <wp14:sizeRelH relativeFrom="margin">
              <wp14:pctWidth>0</wp14:pctWidth>
            </wp14:sizeRelH>
            <wp14:sizeRelV relativeFrom="margin">
              <wp14:pctHeight>0</wp14:pctHeight>
            </wp14:sizeRelV>
          </wp:anchor>
        </w:drawing>
      </w:r>
      <w:r w:rsidRPr="00EB7DAA">
        <w:rPr>
          <w:rFonts w:ascii="Arial" w:hAnsi="Arial" w:cs="Arial"/>
          <w:b/>
          <w:bCs/>
          <w:sz w:val="22"/>
          <w:szCs w:val="22"/>
        </w:rPr>
        <w:t>Figure 1. Graphical display of results of the genotoxicity test with Zembrin® according to OECD Guideline 487: dose-response curve of the mononuclear (MN) events observed after 4-hour treatment of Zembrin ® without metabolic activation.</w:t>
      </w:r>
    </w:p>
    <w:p w14:paraId="6F612C0F" w14:textId="537B12F4" w:rsidR="003307FE" w:rsidRDefault="003307FE" w:rsidP="00D467EF">
      <w:pPr>
        <w:pStyle w:val="Body"/>
        <w:rPr>
          <w:rFonts w:ascii="Arial" w:hAnsi="Arial" w:cs="Arial"/>
          <w:b/>
          <w:bCs/>
          <w:sz w:val="22"/>
          <w:szCs w:val="22"/>
        </w:rPr>
      </w:pPr>
    </w:p>
    <w:p w14:paraId="655518D7" w14:textId="744A405F" w:rsidR="00D467EF" w:rsidRPr="006C0F52" w:rsidRDefault="006C0F52" w:rsidP="00D467EF">
      <w:pPr>
        <w:pStyle w:val="Body"/>
        <w:rPr>
          <w:rFonts w:ascii="Arial" w:hAnsi="Arial" w:cs="Arial"/>
          <w:b/>
          <w:bCs/>
          <w:sz w:val="22"/>
          <w:szCs w:val="22"/>
        </w:rPr>
      </w:pPr>
      <w:r w:rsidRPr="006C0F52">
        <w:rPr>
          <w:rFonts w:ascii="Arial" w:hAnsi="Arial" w:cs="Arial"/>
          <w:b/>
          <w:bCs/>
          <w:sz w:val="22"/>
          <w:szCs w:val="22"/>
        </w:rPr>
        <w:t xml:space="preserve">3.3 </w:t>
      </w:r>
      <w:r w:rsidR="00D467EF" w:rsidRPr="006C0F52">
        <w:rPr>
          <w:rFonts w:ascii="Arial" w:hAnsi="Arial" w:cs="Arial"/>
          <w:b/>
          <w:bCs/>
          <w:sz w:val="22"/>
          <w:szCs w:val="22"/>
        </w:rPr>
        <w:t xml:space="preserve">The </w:t>
      </w:r>
      <w:r w:rsidR="00D467EF" w:rsidRPr="00E159AA">
        <w:rPr>
          <w:rFonts w:ascii="Arial" w:hAnsi="Arial" w:cs="Arial"/>
          <w:b/>
          <w:bCs/>
          <w:i/>
          <w:iCs/>
          <w:sz w:val="22"/>
          <w:szCs w:val="22"/>
        </w:rPr>
        <w:t>in vivo</w:t>
      </w:r>
      <w:r w:rsidR="00D467EF" w:rsidRPr="006C0F52">
        <w:rPr>
          <w:rFonts w:ascii="Arial" w:hAnsi="Arial" w:cs="Arial"/>
          <w:b/>
          <w:bCs/>
          <w:sz w:val="22"/>
          <w:szCs w:val="22"/>
        </w:rPr>
        <w:t xml:space="preserve"> mouse micronucleus test</w:t>
      </w:r>
    </w:p>
    <w:p w14:paraId="7916529F" w14:textId="416515A6" w:rsidR="00D467EF" w:rsidRPr="00D467EF" w:rsidRDefault="00D467EF" w:rsidP="006C0F52">
      <w:pPr>
        <w:pStyle w:val="Body"/>
        <w:spacing w:after="0"/>
        <w:rPr>
          <w:rFonts w:ascii="Arial" w:hAnsi="Arial" w:cs="Arial"/>
        </w:rPr>
      </w:pPr>
      <w:r w:rsidRPr="00D467EF">
        <w:rPr>
          <w:rFonts w:ascii="Arial" w:hAnsi="Arial" w:cs="Arial"/>
        </w:rPr>
        <w:t>The frequencies of MPCEs in negative and positive control mice were compatible with the historical control data for this laboratory. The positive control cyclophosphamide treated mice (60 mg/kg body weight) showed a large, significant increase in the MPCE number compared to the negative and historical controls. Thus, th</w:t>
      </w:r>
      <w:r w:rsidR="00723B6A">
        <w:rPr>
          <w:rFonts w:ascii="Arial" w:hAnsi="Arial" w:cs="Arial"/>
        </w:rPr>
        <w:t xml:space="preserve">is </w:t>
      </w:r>
      <w:r w:rsidR="00723B6A" w:rsidRPr="005D3761">
        <w:rPr>
          <w:rFonts w:ascii="Arial" w:hAnsi="Arial" w:cs="Arial"/>
          <w:i/>
          <w:iCs/>
        </w:rPr>
        <w:t>in vivo</w:t>
      </w:r>
      <w:r w:rsidR="00723B6A">
        <w:rPr>
          <w:rFonts w:ascii="Arial" w:hAnsi="Arial" w:cs="Arial"/>
        </w:rPr>
        <w:t xml:space="preserve"> genotoxicity</w:t>
      </w:r>
      <w:r w:rsidRPr="00D467EF">
        <w:rPr>
          <w:rFonts w:ascii="Arial" w:hAnsi="Arial" w:cs="Arial"/>
        </w:rPr>
        <w:t xml:space="preserve"> study is considered valid.</w:t>
      </w:r>
    </w:p>
    <w:p w14:paraId="686C9618" w14:textId="77777777" w:rsidR="00D467EF" w:rsidRPr="00D467EF" w:rsidRDefault="00D467EF" w:rsidP="006C0F52">
      <w:pPr>
        <w:pStyle w:val="Body"/>
        <w:spacing w:after="0"/>
        <w:rPr>
          <w:rFonts w:ascii="Arial" w:hAnsi="Arial" w:cs="Arial"/>
        </w:rPr>
      </w:pPr>
      <w:r w:rsidRPr="00D467EF">
        <w:rPr>
          <w:rFonts w:ascii="Arial" w:hAnsi="Arial" w:cs="Arial"/>
        </w:rPr>
        <w:t xml:space="preserve">The two times intravenous administration of 125 mg/kg body weight, 250 mg/kg body weight and 500 mg/kg body weight of Zembrin® extract did not induce increases in the frequency of micro nucleated polychromatic erythrocytes (MPCEs) in male mice compared to the negative and to the historical control groups (Table 4). The proportion of immature among total (immature + mature, viz (PCE/PCE+NCE)) erythrocytes was lower in the dose group of 500 mg/kg body weight as compared to the vehicle and historical control groups at 24 hours after the second treatment. The reduction of immature among total erythrocytes was considered biologically relevant and confirm the exposure of the target tissue cells, which could be expected as a result of the intravenous administration of the test substance.  </w:t>
      </w:r>
    </w:p>
    <w:p w14:paraId="7E0AA927" w14:textId="77777777" w:rsidR="006C0F52" w:rsidRDefault="00D467EF" w:rsidP="00D467EF">
      <w:pPr>
        <w:pStyle w:val="Body"/>
        <w:spacing w:after="0"/>
        <w:rPr>
          <w:rFonts w:ascii="Arial" w:hAnsi="Arial" w:cs="Arial"/>
        </w:rPr>
      </w:pPr>
      <w:r w:rsidRPr="00D467EF">
        <w:rPr>
          <w:rFonts w:ascii="Arial" w:hAnsi="Arial" w:cs="Arial"/>
        </w:rPr>
        <w:t xml:space="preserve">No significant increases in the frequency of MPCEs were seen in the groups of mice treated with Zembrin® extract compared to the negative and to the historical control groups. So, in conclusion, Zembrin® extract did not show any genotoxic activity in this </w:t>
      </w:r>
      <w:r w:rsidRPr="00E159AA">
        <w:rPr>
          <w:rFonts w:ascii="Arial" w:hAnsi="Arial" w:cs="Arial"/>
          <w:i/>
          <w:iCs/>
        </w:rPr>
        <w:t>in vivo</w:t>
      </w:r>
      <w:r w:rsidRPr="00D467EF">
        <w:rPr>
          <w:rFonts w:ascii="Arial" w:hAnsi="Arial" w:cs="Arial"/>
        </w:rPr>
        <w:t xml:space="preserve"> mouse micronucleus test, upon administering the test substance intravenously. </w:t>
      </w:r>
    </w:p>
    <w:p w14:paraId="764784CD" w14:textId="77777777" w:rsidR="006C0F52" w:rsidRDefault="006C0F52" w:rsidP="00D467EF">
      <w:pPr>
        <w:pStyle w:val="Body"/>
        <w:spacing w:after="0"/>
        <w:rPr>
          <w:rFonts w:ascii="Arial" w:hAnsi="Arial" w:cs="Arial"/>
        </w:rPr>
      </w:pPr>
    </w:p>
    <w:p w14:paraId="626DECEE" w14:textId="77777777" w:rsidR="00C13C44" w:rsidRDefault="00C13C44">
      <w:pPr>
        <w:rPr>
          <w:rFonts w:ascii="Arial" w:hAnsi="Arial" w:cs="Arial"/>
          <w:b/>
          <w:bCs/>
          <w:sz w:val="22"/>
          <w:szCs w:val="22"/>
        </w:rPr>
      </w:pPr>
      <w:r>
        <w:rPr>
          <w:rFonts w:ascii="Arial" w:hAnsi="Arial" w:cs="Arial"/>
          <w:b/>
          <w:bCs/>
          <w:sz w:val="22"/>
          <w:szCs w:val="22"/>
        </w:rPr>
        <w:br w:type="page"/>
      </w:r>
    </w:p>
    <w:p w14:paraId="2E275176" w14:textId="77777777" w:rsidR="00C13C44" w:rsidRPr="003B6D9B" w:rsidRDefault="00C13C44" w:rsidP="00C13C44">
      <w:pPr>
        <w:pStyle w:val="Body"/>
        <w:spacing w:after="0"/>
        <w:rPr>
          <w:rFonts w:ascii="Arial" w:hAnsi="Arial" w:cs="Arial"/>
        </w:rPr>
      </w:pPr>
    </w:p>
    <w:p w14:paraId="356CDE08" w14:textId="77777777" w:rsidR="00C13C44" w:rsidRPr="001D02D8" w:rsidRDefault="00C13C44" w:rsidP="00C13C44">
      <w:pPr>
        <w:pStyle w:val="Body"/>
        <w:spacing w:after="0"/>
        <w:rPr>
          <w:rFonts w:ascii="Arial" w:hAnsi="Arial" w:cs="Arial"/>
          <w:b/>
          <w:bCs/>
        </w:rPr>
      </w:pPr>
      <w:r w:rsidRPr="001D02D8">
        <w:rPr>
          <w:rFonts w:ascii="Arial" w:hAnsi="Arial" w:cs="Arial"/>
          <w:b/>
          <w:bCs/>
        </w:rPr>
        <w:t>Table 4</w:t>
      </w:r>
      <w:r>
        <w:rPr>
          <w:rFonts w:ascii="Arial" w:hAnsi="Arial" w:cs="Arial"/>
          <w:b/>
          <w:bCs/>
        </w:rPr>
        <w:t>.</w:t>
      </w:r>
      <w:r w:rsidRPr="001D02D8">
        <w:rPr>
          <w:rFonts w:ascii="Arial" w:hAnsi="Arial" w:cs="Arial"/>
          <w:b/>
          <w:bCs/>
        </w:rPr>
        <w:t xml:space="preserve"> Summary results of the genotoxicity test with Zembrin® according to OECD Guideline 474. Number of micronucleated polychromatic erythrocytes (MPCE) and polychromatic erythrocyte proportion of total mature (NCE) and immature (PCE) erythrocytes induced by controls and various concentrations of Zembrin ®</w:t>
      </w:r>
    </w:p>
    <w:p w14:paraId="2C8E9B4B" w14:textId="77777777" w:rsidR="00C13C44" w:rsidRDefault="00C13C44" w:rsidP="00C13C44">
      <w:pPr>
        <w:pStyle w:val="Body"/>
        <w:spacing w:after="0"/>
        <w:rPr>
          <w:rFonts w:ascii="Arial" w:hAnsi="Arial" w:cs="Arial"/>
        </w:rPr>
      </w:pPr>
    </w:p>
    <w:tbl>
      <w:tblPr>
        <w:tblW w:w="6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7"/>
        <w:gridCol w:w="1082"/>
        <w:gridCol w:w="1134"/>
        <w:gridCol w:w="1134"/>
        <w:gridCol w:w="1418"/>
      </w:tblGrid>
      <w:tr w:rsidR="00C13C44" w:rsidRPr="004C4872" w14:paraId="6F77C335" w14:textId="77777777" w:rsidTr="00072996">
        <w:trPr>
          <w:trHeight w:val="467"/>
          <w:jc w:val="center"/>
        </w:trPr>
        <w:tc>
          <w:tcPr>
            <w:tcW w:w="1737" w:type="dxa"/>
          </w:tcPr>
          <w:p w14:paraId="75E86389" w14:textId="77777777" w:rsidR="00C13C44" w:rsidRPr="004C4872" w:rsidRDefault="00C13C44" w:rsidP="00072996">
            <w:pPr>
              <w:pStyle w:val="Body"/>
              <w:jc w:val="center"/>
              <w:rPr>
                <w:rFonts w:ascii="Arial" w:hAnsi="Arial" w:cs="Arial"/>
              </w:rPr>
            </w:pPr>
            <w:r w:rsidRPr="004C4872">
              <w:rPr>
                <w:rFonts w:ascii="Arial" w:hAnsi="Arial" w:cs="Arial"/>
              </w:rPr>
              <w:t>Treatment</w:t>
            </w:r>
          </w:p>
        </w:tc>
        <w:tc>
          <w:tcPr>
            <w:tcW w:w="2216" w:type="dxa"/>
            <w:gridSpan w:val="2"/>
          </w:tcPr>
          <w:p w14:paraId="6F3F700F" w14:textId="77777777" w:rsidR="00C13C44" w:rsidRPr="004C4872" w:rsidRDefault="00C13C44" w:rsidP="00072996">
            <w:pPr>
              <w:pStyle w:val="Body"/>
              <w:jc w:val="center"/>
              <w:rPr>
                <w:rFonts w:ascii="Arial" w:hAnsi="Arial" w:cs="Arial"/>
              </w:rPr>
            </w:pPr>
            <w:r w:rsidRPr="004C4872">
              <w:rPr>
                <w:rFonts w:ascii="Arial" w:hAnsi="Arial" w:cs="Arial"/>
              </w:rPr>
              <w:t>MPCE</w:t>
            </w:r>
          </w:p>
        </w:tc>
        <w:tc>
          <w:tcPr>
            <w:tcW w:w="2552" w:type="dxa"/>
            <w:gridSpan w:val="2"/>
          </w:tcPr>
          <w:p w14:paraId="6FBAE1DD" w14:textId="77777777" w:rsidR="00C13C44" w:rsidRPr="004C4872" w:rsidRDefault="00C13C44" w:rsidP="00072996">
            <w:pPr>
              <w:pStyle w:val="Body"/>
              <w:jc w:val="center"/>
              <w:rPr>
                <w:rFonts w:ascii="Arial" w:hAnsi="Arial" w:cs="Arial"/>
              </w:rPr>
            </w:pPr>
            <w:r w:rsidRPr="004C4872">
              <w:rPr>
                <w:rFonts w:ascii="Arial" w:hAnsi="Arial" w:cs="Arial"/>
              </w:rPr>
              <w:t>PCE/PCE +NCE)</w:t>
            </w:r>
          </w:p>
        </w:tc>
      </w:tr>
      <w:tr w:rsidR="00C13C44" w:rsidRPr="004C4872" w14:paraId="7A1EC376" w14:textId="77777777" w:rsidTr="00072996">
        <w:trPr>
          <w:trHeight w:val="468"/>
          <w:jc w:val="center"/>
        </w:trPr>
        <w:tc>
          <w:tcPr>
            <w:tcW w:w="1737" w:type="dxa"/>
          </w:tcPr>
          <w:p w14:paraId="6088C60F" w14:textId="77777777" w:rsidR="00C13C44" w:rsidRPr="004C4872" w:rsidRDefault="00C13C44" w:rsidP="00072996">
            <w:pPr>
              <w:pStyle w:val="Body"/>
              <w:jc w:val="center"/>
              <w:rPr>
                <w:rFonts w:ascii="Arial" w:hAnsi="Arial" w:cs="Arial"/>
              </w:rPr>
            </w:pPr>
          </w:p>
        </w:tc>
        <w:tc>
          <w:tcPr>
            <w:tcW w:w="1082" w:type="dxa"/>
          </w:tcPr>
          <w:p w14:paraId="7A230663" w14:textId="77777777" w:rsidR="00C13C44" w:rsidRPr="004C4872" w:rsidRDefault="00C13C44" w:rsidP="00072996">
            <w:pPr>
              <w:pStyle w:val="Body"/>
              <w:jc w:val="center"/>
              <w:rPr>
                <w:rFonts w:ascii="Arial" w:hAnsi="Arial" w:cs="Arial"/>
              </w:rPr>
            </w:pPr>
            <w:r w:rsidRPr="004C4872">
              <w:rPr>
                <w:rFonts w:ascii="Arial" w:hAnsi="Arial" w:cs="Arial"/>
              </w:rPr>
              <w:t>Mean</w:t>
            </w:r>
          </w:p>
        </w:tc>
        <w:tc>
          <w:tcPr>
            <w:tcW w:w="1134" w:type="dxa"/>
          </w:tcPr>
          <w:p w14:paraId="2CB8F51C" w14:textId="77777777" w:rsidR="00C13C44" w:rsidRPr="004C4872" w:rsidRDefault="00C13C44" w:rsidP="00072996">
            <w:pPr>
              <w:pStyle w:val="Body"/>
              <w:jc w:val="center"/>
              <w:rPr>
                <w:rFonts w:ascii="Arial" w:hAnsi="Arial" w:cs="Arial"/>
              </w:rPr>
            </w:pPr>
            <w:r w:rsidRPr="004C4872">
              <w:rPr>
                <w:rFonts w:ascii="Arial" w:hAnsi="Arial" w:cs="Arial"/>
              </w:rPr>
              <w:t>SD</w:t>
            </w:r>
          </w:p>
        </w:tc>
        <w:tc>
          <w:tcPr>
            <w:tcW w:w="1134" w:type="dxa"/>
          </w:tcPr>
          <w:p w14:paraId="4E9FF170" w14:textId="77777777" w:rsidR="00C13C44" w:rsidRPr="004C4872" w:rsidRDefault="00C13C44" w:rsidP="00072996">
            <w:pPr>
              <w:pStyle w:val="Body"/>
              <w:jc w:val="center"/>
              <w:rPr>
                <w:rFonts w:ascii="Arial" w:hAnsi="Arial" w:cs="Arial"/>
              </w:rPr>
            </w:pPr>
            <w:r w:rsidRPr="004C4872">
              <w:rPr>
                <w:rFonts w:ascii="Arial" w:hAnsi="Arial" w:cs="Arial"/>
              </w:rPr>
              <w:t>Mean</w:t>
            </w:r>
          </w:p>
        </w:tc>
        <w:tc>
          <w:tcPr>
            <w:tcW w:w="1418" w:type="dxa"/>
          </w:tcPr>
          <w:p w14:paraId="68FE2D5A" w14:textId="77777777" w:rsidR="00C13C44" w:rsidRPr="004C4872" w:rsidRDefault="00C13C44" w:rsidP="00072996">
            <w:pPr>
              <w:pStyle w:val="Body"/>
              <w:jc w:val="center"/>
              <w:rPr>
                <w:rFonts w:ascii="Arial" w:hAnsi="Arial" w:cs="Arial"/>
              </w:rPr>
            </w:pPr>
            <w:r w:rsidRPr="004C4872">
              <w:rPr>
                <w:rFonts w:ascii="Arial" w:hAnsi="Arial" w:cs="Arial"/>
              </w:rPr>
              <w:t>SD</w:t>
            </w:r>
          </w:p>
        </w:tc>
      </w:tr>
      <w:tr w:rsidR="00C13C44" w:rsidRPr="004C4872" w14:paraId="492E25B6" w14:textId="77777777" w:rsidTr="00072996">
        <w:trPr>
          <w:trHeight w:val="467"/>
          <w:jc w:val="center"/>
        </w:trPr>
        <w:tc>
          <w:tcPr>
            <w:tcW w:w="1737" w:type="dxa"/>
          </w:tcPr>
          <w:p w14:paraId="093D8A0B" w14:textId="77777777" w:rsidR="00C13C44" w:rsidRPr="004C4872" w:rsidRDefault="00C13C44" w:rsidP="00072996">
            <w:pPr>
              <w:pStyle w:val="Body"/>
              <w:rPr>
                <w:rFonts w:ascii="Arial" w:hAnsi="Arial" w:cs="Arial"/>
                <w:i/>
              </w:rPr>
            </w:pPr>
            <w:r w:rsidRPr="004C4872">
              <w:rPr>
                <w:rFonts w:ascii="Arial" w:hAnsi="Arial" w:cs="Arial"/>
                <w:i/>
              </w:rPr>
              <w:t>Controls</w:t>
            </w:r>
          </w:p>
        </w:tc>
        <w:tc>
          <w:tcPr>
            <w:tcW w:w="1082" w:type="dxa"/>
          </w:tcPr>
          <w:p w14:paraId="18E58B5C" w14:textId="77777777" w:rsidR="00C13C44" w:rsidRPr="004C4872" w:rsidRDefault="00C13C44" w:rsidP="00072996">
            <w:pPr>
              <w:pStyle w:val="Body"/>
              <w:rPr>
                <w:rFonts w:ascii="Arial" w:hAnsi="Arial" w:cs="Arial"/>
              </w:rPr>
            </w:pPr>
          </w:p>
        </w:tc>
        <w:tc>
          <w:tcPr>
            <w:tcW w:w="1134" w:type="dxa"/>
          </w:tcPr>
          <w:p w14:paraId="39200736" w14:textId="77777777" w:rsidR="00C13C44" w:rsidRPr="004C4872" w:rsidRDefault="00C13C44" w:rsidP="00072996">
            <w:pPr>
              <w:pStyle w:val="Body"/>
              <w:rPr>
                <w:rFonts w:ascii="Arial" w:hAnsi="Arial" w:cs="Arial"/>
              </w:rPr>
            </w:pPr>
          </w:p>
        </w:tc>
        <w:tc>
          <w:tcPr>
            <w:tcW w:w="1134" w:type="dxa"/>
          </w:tcPr>
          <w:p w14:paraId="1CC184B3" w14:textId="77777777" w:rsidR="00C13C44" w:rsidRPr="004C4872" w:rsidRDefault="00C13C44" w:rsidP="00072996">
            <w:pPr>
              <w:pStyle w:val="Body"/>
              <w:rPr>
                <w:rFonts w:ascii="Arial" w:hAnsi="Arial" w:cs="Arial"/>
              </w:rPr>
            </w:pPr>
          </w:p>
        </w:tc>
        <w:tc>
          <w:tcPr>
            <w:tcW w:w="1418" w:type="dxa"/>
          </w:tcPr>
          <w:p w14:paraId="470C97F3" w14:textId="77777777" w:rsidR="00C13C44" w:rsidRPr="004C4872" w:rsidRDefault="00C13C44" w:rsidP="00072996">
            <w:pPr>
              <w:pStyle w:val="Body"/>
              <w:rPr>
                <w:rFonts w:ascii="Arial" w:hAnsi="Arial" w:cs="Arial"/>
              </w:rPr>
            </w:pPr>
          </w:p>
        </w:tc>
      </w:tr>
      <w:tr w:rsidR="00C13C44" w:rsidRPr="004C4872" w14:paraId="2EFFB7DD" w14:textId="77777777" w:rsidTr="00072996">
        <w:trPr>
          <w:trHeight w:val="892"/>
          <w:jc w:val="center"/>
        </w:trPr>
        <w:tc>
          <w:tcPr>
            <w:tcW w:w="1737" w:type="dxa"/>
          </w:tcPr>
          <w:p w14:paraId="0A698831" w14:textId="77777777" w:rsidR="00C13C44" w:rsidRPr="004C4872" w:rsidRDefault="00C13C44" w:rsidP="00072996">
            <w:pPr>
              <w:pStyle w:val="Body"/>
              <w:rPr>
                <w:rFonts w:ascii="Arial" w:hAnsi="Arial" w:cs="Arial"/>
              </w:rPr>
            </w:pPr>
            <w:r w:rsidRPr="004C4872">
              <w:rPr>
                <w:rFonts w:ascii="Arial" w:hAnsi="Arial" w:cs="Arial"/>
              </w:rPr>
              <w:t>Vehicle Control</w:t>
            </w:r>
          </w:p>
          <w:p w14:paraId="0D9A87CF" w14:textId="77777777" w:rsidR="00C13C44" w:rsidRPr="004C4872" w:rsidRDefault="00C13C44" w:rsidP="00072996">
            <w:pPr>
              <w:pStyle w:val="Body"/>
              <w:rPr>
                <w:rFonts w:ascii="Arial" w:hAnsi="Arial" w:cs="Arial"/>
              </w:rPr>
            </w:pPr>
            <w:r w:rsidRPr="004C4872">
              <w:rPr>
                <w:rFonts w:ascii="Arial" w:hAnsi="Arial" w:cs="Arial"/>
              </w:rPr>
              <w:t>(Water)</w:t>
            </w:r>
          </w:p>
        </w:tc>
        <w:tc>
          <w:tcPr>
            <w:tcW w:w="1082" w:type="dxa"/>
            <w:vAlign w:val="center"/>
          </w:tcPr>
          <w:p w14:paraId="7C58D907" w14:textId="77777777" w:rsidR="00C13C44" w:rsidRPr="004C4872" w:rsidRDefault="00C13C44" w:rsidP="00072996">
            <w:pPr>
              <w:pStyle w:val="Body"/>
              <w:jc w:val="center"/>
              <w:rPr>
                <w:rFonts w:ascii="Arial" w:hAnsi="Arial" w:cs="Arial"/>
              </w:rPr>
            </w:pPr>
            <w:r w:rsidRPr="004C4872">
              <w:rPr>
                <w:rFonts w:ascii="Arial" w:hAnsi="Arial" w:cs="Arial"/>
              </w:rPr>
              <w:t>6.00</w:t>
            </w:r>
          </w:p>
        </w:tc>
        <w:tc>
          <w:tcPr>
            <w:tcW w:w="1134" w:type="dxa"/>
            <w:vAlign w:val="center"/>
          </w:tcPr>
          <w:p w14:paraId="778AD0A9" w14:textId="77777777" w:rsidR="00C13C44" w:rsidRPr="004C4872" w:rsidRDefault="00C13C44" w:rsidP="00072996">
            <w:pPr>
              <w:pStyle w:val="Body"/>
              <w:jc w:val="center"/>
              <w:rPr>
                <w:rFonts w:ascii="Arial" w:hAnsi="Arial" w:cs="Arial"/>
              </w:rPr>
            </w:pPr>
            <w:r w:rsidRPr="004C4872">
              <w:rPr>
                <w:rFonts w:ascii="Arial" w:hAnsi="Arial" w:cs="Arial"/>
              </w:rPr>
              <w:t>0.71</w:t>
            </w:r>
          </w:p>
        </w:tc>
        <w:tc>
          <w:tcPr>
            <w:tcW w:w="1134" w:type="dxa"/>
            <w:vAlign w:val="center"/>
          </w:tcPr>
          <w:p w14:paraId="2373CB9F" w14:textId="77777777" w:rsidR="00C13C44" w:rsidRPr="004C4872" w:rsidRDefault="00C13C44" w:rsidP="00072996">
            <w:pPr>
              <w:pStyle w:val="Body"/>
              <w:jc w:val="center"/>
              <w:rPr>
                <w:rFonts w:ascii="Arial" w:hAnsi="Arial" w:cs="Arial"/>
              </w:rPr>
            </w:pPr>
            <w:r w:rsidRPr="004C4872">
              <w:rPr>
                <w:rFonts w:ascii="Arial" w:hAnsi="Arial" w:cs="Arial"/>
              </w:rPr>
              <w:t>0.54</w:t>
            </w:r>
          </w:p>
        </w:tc>
        <w:tc>
          <w:tcPr>
            <w:tcW w:w="1418" w:type="dxa"/>
            <w:vAlign w:val="center"/>
          </w:tcPr>
          <w:p w14:paraId="2C575FB7" w14:textId="77777777" w:rsidR="00C13C44" w:rsidRPr="004C4872" w:rsidRDefault="00C13C44" w:rsidP="00072996">
            <w:pPr>
              <w:pStyle w:val="Body"/>
              <w:jc w:val="center"/>
              <w:rPr>
                <w:rFonts w:ascii="Arial" w:hAnsi="Arial" w:cs="Arial"/>
              </w:rPr>
            </w:pPr>
            <w:r w:rsidRPr="004C4872">
              <w:rPr>
                <w:rFonts w:ascii="Arial" w:hAnsi="Arial" w:cs="Arial"/>
              </w:rPr>
              <w:t>0.02</w:t>
            </w:r>
          </w:p>
        </w:tc>
      </w:tr>
      <w:tr w:rsidR="00C13C44" w:rsidRPr="004C4872" w14:paraId="1DC79C0D" w14:textId="77777777" w:rsidTr="00072996">
        <w:trPr>
          <w:trHeight w:val="684"/>
          <w:jc w:val="center"/>
        </w:trPr>
        <w:tc>
          <w:tcPr>
            <w:tcW w:w="1737" w:type="dxa"/>
          </w:tcPr>
          <w:p w14:paraId="233D5E99" w14:textId="77777777" w:rsidR="00C13C44" w:rsidRPr="004C4872" w:rsidRDefault="00C13C44" w:rsidP="00072996">
            <w:pPr>
              <w:pStyle w:val="Body"/>
              <w:rPr>
                <w:rFonts w:ascii="Arial" w:hAnsi="Arial" w:cs="Arial"/>
              </w:rPr>
            </w:pPr>
            <w:r w:rsidRPr="004C4872">
              <w:rPr>
                <w:rFonts w:ascii="Arial" w:hAnsi="Arial" w:cs="Arial"/>
              </w:rPr>
              <w:t>Cyclophosphamide</w:t>
            </w:r>
          </w:p>
          <w:p w14:paraId="0462C7BC" w14:textId="77777777" w:rsidR="00C13C44" w:rsidRPr="004C4872" w:rsidRDefault="00C13C44" w:rsidP="00072996">
            <w:pPr>
              <w:pStyle w:val="Body"/>
              <w:rPr>
                <w:rFonts w:ascii="Arial" w:hAnsi="Arial" w:cs="Arial"/>
              </w:rPr>
            </w:pPr>
            <w:r w:rsidRPr="004C4872">
              <w:rPr>
                <w:rFonts w:ascii="Arial" w:hAnsi="Arial" w:cs="Arial"/>
              </w:rPr>
              <w:t>60 mg/kg bw</w:t>
            </w:r>
          </w:p>
        </w:tc>
        <w:tc>
          <w:tcPr>
            <w:tcW w:w="1082" w:type="dxa"/>
            <w:vAlign w:val="center"/>
          </w:tcPr>
          <w:p w14:paraId="5C953AF5" w14:textId="77777777" w:rsidR="00C13C44" w:rsidRPr="004C4872" w:rsidRDefault="00C13C44" w:rsidP="00072996">
            <w:pPr>
              <w:pStyle w:val="Body"/>
              <w:jc w:val="center"/>
              <w:rPr>
                <w:rFonts w:ascii="Arial" w:hAnsi="Arial" w:cs="Arial"/>
              </w:rPr>
            </w:pPr>
            <w:r w:rsidRPr="004C4872">
              <w:rPr>
                <w:rFonts w:ascii="Arial" w:hAnsi="Arial" w:cs="Arial"/>
              </w:rPr>
              <w:t>141.2*</w:t>
            </w:r>
          </w:p>
        </w:tc>
        <w:tc>
          <w:tcPr>
            <w:tcW w:w="1134" w:type="dxa"/>
            <w:vAlign w:val="center"/>
          </w:tcPr>
          <w:p w14:paraId="6403A3AA" w14:textId="77777777" w:rsidR="00C13C44" w:rsidRPr="004C4872" w:rsidRDefault="00C13C44" w:rsidP="00072996">
            <w:pPr>
              <w:pStyle w:val="Body"/>
              <w:jc w:val="center"/>
              <w:rPr>
                <w:rFonts w:ascii="Arial" w:hAnsi="Arial" w:cs="Arial"/>
              </w:rPr>
            </w:pPr>
            <w:r w:rsidRPr="004C4872">
              <w:rPr>
                <w:rFonts w:ascii="Arial" w:hAnsi="Arial" w:cs="Arial"/>
              </w:rPr>
              <w:t>5.17</w:t>
            </w:r>
          </w:p>
        </w:tc>
        <w:tc>
          <w:tcPr>
            <w:tcW w:w="1134" w:type="dxa"/>
            <w:vAlign w:val="center"/>
          </w:tcPr>
          <w:p w14:paraId="7AAAA8B7" w14:textId="77777777" w:rsidR="00C13C44" w:rsidRPr="004C4872" w:rsidRDefault="00C13C44" w:rsidP="00072996">
            <w:pPr>
              <w:pStyle w:val="Body"/>
              <w:jc w:val="center"/>
              <w:rPr>
                <w:rFonts w:ascii="Arial" w:hAnsi="Arial" w:cs="Arial"/>
              </w:rPr>
            </w:pPr>
            <w:r w:rsidRPr="004C4872">
              <w:rPr>
                <w:rFonts w:ascii="Arial" w:hAnsi="Arial" w:cs="Arial"/>
              </w:rPr>
              <w:t>0.39**</w:t>
            </w:r>
          </w:p>
        </w:tc>
        <w:tc>
          <w:tcPr>
            <w:tcW w:w="1418" w:type="dxa"/>
            <w:vAlign w:val="center"/>
          </w:tcPr>
          <w:p w14:paraId="00176D45" w14:textId="77777777" w:rsidR="00C13C44" w:rsidRPr="004C4872" w:rsidRDefault="00C13C44" w:rsidP="00072996">
            <w:pPr>
              <w:pStyle w:val="Body"/>
              <w:jc w:val="center"/>
              <w:rPr>
                <w:rFonts w:ascii="Arial" w:hAnsi="Arial" w:cs="Arial"/>
              </w:rPr>
            </w:pPr>
            <w:r w:rsidRPr="004C4872">
              <w:rPr>
                <w:rFonts w:ascii="Arial" w:hAnsi="Arial" w:cs="Arial"/>
              </w:rPr>
              <w:t>0.02</w:t>
            </w:r>
          </w:p>
        </w:tc>
      </w:tr>
      <w:tr w:rsidR="00C13C44" w:rsidRPr="004C4872" w14:paraId="26A7FE88" w14:textId="77777777" w:rsidTr="00072996">
        <w:trPr>
          <w:trHeight w:val="468"/>
          <w:jc w:val="center"/>
        </w:trPr>
        <w:tc>
          <w:tcPr>
            <w:tcW w:w="1737" w:type="dxa"/>
          </w:tcPr>
          <w:p w14:paraId="0DBA6A1B" w14:textId="77777777" w:rsidR="00C13C44" w:rsidRPr="004C4872" w:rsidRDefault="00C13C44" w:rsidP="00072996">
            <w:pPr>
              <w:pStyle w:val="Body"/>
              <w:rPr>
                <w:rFonts w:ascii="Arial" w:hAnsi="Arial" w:cs="Arial"/>
                <w:i/>
              </w:rPr>
            </w:pPr>
            <w:r w:rsidRPr="004C4872">
              <w:rPr>
                <w:rFonts w:ascii="Arial" w:hAnsi="Arial" w:cs="Arial"/>
                <w:i/>
              </w:rPr>
              <w:t xml:space="preserve">Zembrin® </w:t>
            </w:r>
          </w:p>
        </w:tc>
        <w:tc>
          <w:tcPr>
            <w:tcW w:w="1082" w:type="dxa"/>
            <w:vAlign w:val="center"/>
          </w:tcPr>
          <w:p w14:paraId="43854495" w14:textId="77777777" w:rsidR="00C13C44" w:rsidRPr="004C4872" w:rsidRDefault="00C13C44" w:rsidP="00072996">
            <w:pPr>
              <w:pStyle w:val="Body"/>
              <w:jc w:val="center"/>
              <w:rPr>
                <w:rFonts w:ascii="Arial" w:hAnsi="Arial" w:cs="Arial"/>
              </w:rPr>
            </w:pPr>
          </w:p>
        </w:tc>
        <w:tc>
          <w:tcPr>
            <w:tcW w:w="1134" w:type="dxa"/>
            <w:vAlign w:val="center"/>
          </w:tcPr>
          <w:p w14:paraId="6AA4D980" w14:textId="77777777" w:rsidR="00C13C44" w:rsidRPr="004C4872" w:rsidRDefault="00C13C44" w:rsidP="00072996">
            <w:pPr>
              <w:pStyle w:val="Body"/>
              <w:jc w:val="center"/>
              <w:rPr>
                <w:rFonts w:ascii="Arial" w:hAnsi="Arial" w:cs="Arial"/>
              </w:rPr>
            </w:pPr>
          </w:p>
        </w:tc>
        <w:tc>
          <w:tcPr>
            <w:tcW w:w="1134" w:type="dxa"/>
            <w:vAlign w:val="center"/>
          </w:tcPr>
          <w:p w14:paraId="5138E761" w14:textId="77777777" w:rsidR="00C13C44" w:rsidRPr="004C4872" w:rsidRDefault="00C13C44" w:rsidP="00072996">
            <w:pPr>
              <w:pStyle w:val="Body"/>
              <w:jc w:val="center"/>
              <w:rPr>
                <w:rFonts w:ascii="Arial" w:hAnsi="Arial" w:cs="Arial"/>
              </w:rPr>
            </w:pPr>
          </w:p>
        </w:tc>
        <w:tc>
          <w:tcPr>
            <w:tcW w:w="1418" w:type="dxa"/>
            <w:vAlign w:val="center"/>
          </w:tcPr>
          <w:p w14:paraId="0F1152F3" w14:textId="77777777" w:rsidR="00C13C44" w:rsidRPr="004C4872" w:rsidRDefault="00C13C44" w:rsidP="00072996">
            <w:pPr>
              <w:pStyle w:val="Body"/>
              <w:jc w:val="center"/>
              <w:rPr>
                <w:rFonts w:ascii="Arial" w:hAnsi="Arial" w:cs="Arial"/>
              </w:rPr>
            </w:pPr>
          </w:p>
        </w:tc>
      </w:tr>
      <w:tr w:rsidR="00C13C44" w:rsidRPr="004C4872" w14:paraId="3A6EA90D" w14:textId="77777777" w:rsidTr="00072996">
        <w:trPr>
          <w:trHeight w:val="467"/>
          <w:jc w:val="center"/>
        </w:trPr>
        <w:tc>
          <w:tcPr>
            <w:tcW w:w="1737" w:type="dxa"/>
          </w:tcPr>
          <w:p w14:paraId="15DC8179" w14:textId="77777777" w:rsidR="00C13C44" w:rsidRPr="004C4872" w:rsidRDefault="00C13C44" w:rsidP="00072996">
            <w:pPr>
              <w:pStyle w:val="Body"/>
              <w:rPr>
                <w:rFonts w:ascii="Arial" w:hAnsi="Arial" w:cs="Arial"/>
              </w:rPr>
            </w:pPr>
            <w:r w:rsidRPr="004C4872">
              <w:rPr>
                <w:rFonts w:ascii="Arial" w:hAnsi="Arial" w:cs="Arial"/>
              </w:rPr>
              <w:t>125 mg/kg bw</w:t>
            </w:r>
          </w:p>
        </w:tc>
        <w:tc>
          <w:tcPr>
            <w:tcW w:w="1082" w:type="dxa"/>
            <w:vAlign w:val="center"/>
          </w:tcPr>
          <w:p w14:paraId="475FBF2C" w14:textId="77777777" w:rsidR="00C13C44" w:rsidRPr="004C4872" w:rsidRDefault="00C13C44" w:rsidP="00072996">
            <w:pPr>
              <w:pStyle w:val="Body"/>
              <w:jc w:val="center"/>
              <w:rPr>
                <w:rFonts w:ascii="Arial" w:hAnsi="Arial" w:cs="Arial"/>
              </w:rPr>
            </w:pPr>
            <w:r w:rsidRPr="004C4872">
              <w:rPr>
                <w:rFonts w:ascii="Arial" w:hAnsi="Arial" w:cs="Arial"/>
              </w:rPr>
              <w:t>5.60</w:t>
            </w:r>
          </w:p>
        </w:tc>
        <w:tc>
          <w:tcPr>
            <w:tcW w:w="1134" w:type="dxa"/>
            <w:vAlign w:val="center"/>
          </w:tcPr>
          <w:p w14:paraId="3F35C803" w14:textId="77777777" w:rsidR="00C13C44" w:rsidRPr="004C4872" w:rsidRDefault="00C13C44" w:rsidP="00072996">
            <w:pPr>
              <w:pStyle w:val="Body"/>
              <w:jc w:val="center"/>
              <w:rPr>
                <w:rFonts w:ascii="Arial" w:hAnsi="Arial" w:cs="Arial"/>
              </w:rPr>
            </w:pPr>
            <w:r w:rsidRPr="004C4872">
              <w:rPr>
                <w:rFonts w:ascii="Arial" w:hAnsi="Arial" w:cs="Arial"/>
              </w:rPr>
              <w:t>1.34</w:t>
            </w:r>
          </w:p>
        </w:tc>
        <w:tc>
          <w:tcPr>
            <w:tcW w:w="1134" w:type="dxa"/>
            <w:vAlign w:val="center"/>
          </w:tcPr>
          <w:p w14:paraId="0D46EA71" w14:textId="77777777" w:rsidR="00C13C44" w:rsidRPr="004C4872" w:rsidRDefault="00C13C44" w:rsidP="00072996">
            <w:pPr>
              <w:pStyle w:val="Body"/>
              <w:jc w:val="center"/>
              <w:rPr>
                <w:rFonts w:ascii="Arial" w:hAnsi="Arial" w:cs="Arial"/>
              </w:rPr>
            </w:pPr>
            <w:r w:rsidRPr="004C4872">
              <w:rPr>
                <w:rFonts w:ascii="Arial" w:hAnsi="Arial" w:cs="Arial"/>
              </w:rPr>
              <w:t>0.53</w:t>
            </w:r>
          </w:p>
        </w:tc>
        <w:tc>
          <w:tcPr>
            <w:tcW w:w="1418" w:type="dxa"/>
            <w:vAlign w:val="center"/>
          </w:tcPr>
          <w:p w14:paraId="749CB23C" w14:textId="77777777" w:rsidR="00C13C44" w:rsidRPr="004C4872" w:rsidRDefault="00C13C44" w:rsidP="00072996">
            <w:pPr>
              <w:pStyle w:val="Body"/>
              <w:jc w:val="center"/>
              <w:rPr>
                <w:rFonts w:ascii="Arial" w:hAnsi="Arial" w:cs="Arial"/>
              </w:rPr>
            </w:pPr>
            <w:r w:rsidRPr="004C4872">
              <w:rPr>
                <w:rFonts w:ascii="Arial" w:hAnsi="Arial" w:cs="Arial"/>
              </w:rPr>
              <w:t>0.01</w:t>
            </w:r>
          </w:p>
        </w:tc>
      </w:tr>
      <w:tr w:rsidR="00C13C44" w:rsidRPr="004C4872" w14:paraId="14AA4C52" w14:textId="77777777" w:rsidTr="00072996">
        <w:trPr>
          <w:trHeight w:val="468"/>
          <w:jc w:val="center"/>
        </w:trPr>
        <w:tc>
          <w:tcPr>
            <w:tcW w:w="1737" w:type="dxa"/>
          </w:tcPr>
          <w:p w14:paraId="425817F0" w14:textId="77777777" w:rsidR="00C13C44" w:rsidRPr="004C4872" w:rsidRDefault="00C13C44" w:rsidP="00072996">
            <w:pPr>
              <w:pStyle w:val="Body"/>
              <w:rPr>
                <w:rFonts w:ascii="Arial" w:hAnsi="Arial" w:cs="Arial"/>
              </w:rPr>
            </w:pPr>
            <w:r w:rsidRPr="004C4872">
              <w:rPr>
                <w:rFonts w:ascii="Arial" w:hAnsi="Arial" w:cs="Arial"/>
              </w:rPr>
              <w:t>250 mg/kg bw</w:t>
            </w:r>
          </w:p>
        </w:tc>
        <w:tc>
          <w:tcPr>
            <w:tcW w:w="1082" w:type="dxa"/>
            <w:vAlign w:val="center"/>
          </w:tcPr>
          <w:p w14:paraId="489B1F37" w14:textId="77777777" w:rsidR="00C13C44" w:rsidRPr="004C4872" w:rsidRDefault="00C13C44" w:rsidP="00072996">
            <w:pPr>
              <w:pStyle w:val="Body"/>
              <w:jc w:val="center"/>
              <w:rPr>
                <w:rFonts w:ascii="Arial" w:hAnsi="Arial" w:cs="Arial"/>
              </w:rPr>
            </w:pPr>
            <w:r w:rsidRPr="004C4872">
              <w:rPr>
                <w:rFonts w:ascii="Arial" w:hAnsi="Arial" w:cs="Arial"/>
              </w:rPr>
              <w:t>5.80</w:t>
            </w:r>
          </w:p>
        </w:tc>
        <w:tc>
          <w:tcPr>
            <w:tcW w:w="1134" w:type="dxa"/>
            <w:vAlign w:val="center"/>
          </w:tcPr>
          <w:p w14:paraId="02095055" w14:textId="77777777" w:rsidR="00C13C44" w:rsidRPr="004C4872" w:rsidRDefault="00C13C44" w:rsidP="00072996">
            <w:pPr>
              <w:pStyle w:val="Body"/>
              <w:jc w:val="center"/>
              <w:rPr>
                <w:rFonts w:ascii="Arial" w:hAnsi="Arial" w:cs="Arial"/>
              </w:rPr>
            </w:pPr>
            <w:r w:rsidRPr="004C4872">
              <w:rPr>
                <w:rFonts w:ascii="Arial" w:hAnsi="Arial" w:cs="Arial"/>
              </w:rPr>
              <w:t>0.84</w:t>
            </w:r>
          </w:p>
        </w:tc>
        <w:tc>
          <w:tcPr>
            <w:tcW w:w="1134" w:type="dxa"/>
            <w:vAlign w:val="center"/>
          </w:tcPr>
          <w:p w14:paraId="3A5B8E11" w14:textId="77777777" w:rsidR="00C13C44" w:rsidRPr="004C4872" w:rsidRDefault="00C13C44" w:rsidP="00072996">
            <w:pPr>
              <w:pStyle w:val="Body"/>
              <w:jc w:val="center"/>
              <w:rPr>
                <w:rFonts w:ascii="Arial" w:hAnsi="Arial" w:cs="Arial"/>
              </w:rPr>
            </w:pPr>
            <w:r w:rsidRPr="004C4872">
              <w:rPr>
                <w:rFonts w:ascii="Arial" w:hAnsi="Arial" w:cs="Arial"/>
              </w:rPr>
              <w:t>0.52</w:t>
            </w:r>
          </w:p>
        </w:tc>
        <w:tc>
          <w:tcPr>
            <w:tcW w:w="1418" w:type="dxa"/>
            <w:vAlign w:val="center"/>
          </w:tcPr>
          <w:p w14:paraId="6565FD10" w14:textId="77777777" w:rsidR="00C13C44" w:rsidRPr="004C4872" w:rsidRDefault="00C13C44" w:rsidP="00072996">
            <w:pPr>
              <w:pStyle w:val="Body"/>
              <w:jc w:val="center"/>
              <w:rPr>
                <w:rFonts w:ascii="Arial" w:hAnsi="Arial" w:cs="Arial"/>
              </w:rPr>
            </w:pPr>
            <w:r w:rsidRPr="004C4872">
              <w:rPr>
                <w:rFonts w:ascii="Arial" w:hAnsi="Arial" w:cs="Arial"/>
              </w:rPr>
              <w:t>0.01</w:t>
            </w:r>
          </w:p>
        </w:tc>
      </w:tr>
      <w:tr w:rsidR="00C13C44" w:rsidRPr="004C4872" w14:paraId="7ED0FA12" w14:textId="77777777" w:rsidTr="00072996">
        <w:trPr>
          <w:trHeight w:val="468"/>
          <w:jc w:val="center"/>
        </w:trPr>
        <w:tc>
          <w:tcPr>
            <w:tcW w:w="1737" w:type="dxa"/>
          </w:tcPr>
          <w:p w14:paraId="643EA2C7" w14:textId="77777777" w:rsidR="00C13C44" w:rsidRPr="004C4872" w:rsidRDefault="00C13C44" w:rsidP="00072996">
            <w:pPr>
              <w:pStyle w:val="Body"/>
              <w:rPr>
                <w:rFonts w:ascii="Arial" w:hAnsi="Arial" w:cs="Arial"/>
              </w:rPr>
            </w:pPr>
            <w:r w:rsidRPr="004C4872">
              <w:rPr>
                <w:rFonts w:ascii="Arial" w:hAnsi="Arial" w:cs="Arial"/>
              </w:rPr>
              <w:t>500 mg/kg bw</w:t>
            </w:r>
          </w:p>
        </w:tc>
        <w:tc>
          <w:tcPr>
            <w:tcW w:w="1082" w:type="dxa"/>
            <w:vAlign w:val="center"/>
          </w:tcPr>
          <w:p w14:paraId="51F7A6F3" w14:textId="77777777" w:rsidR="00C13C44" w:rsidRPr="004C4872" w:rsidRDefault="00C13C44" w:rsidP="00072996">
            <w:pPr>
              <w:pStyle w:val="Body"/>
              <w:jc w:val="center"/>
              <w:rPr>
                <w:rFonts w:ascii="Arial" w:hAnsi="Arial" w:cs="Arial"/>
              </w:rPr>
            </w:pPr>
            <w:r w:rsidRPr="004C4872">
              <w:rPr>
                <w:rFonts w:ascii="Arial" w:hAnsi="Arial" w:cs="Arial"/>
              </w:rPr>
              <w:t>6.00</w:t>
            </w:r>
          </w:p>
        </w:tc>
        <w:tc>
          <w:tcPr>
            <w:tcW w:w="1134" w:type="dxa"/>
            <w:vAlign w:val="center"/>
          </w:tcPr>
          <w:p w14:paraId="24CC9F61" w14:textId="77777777" w:rsidR="00C13C44" w:rsidRPr="004C4872" w:rsidRDefault="00C13C44" w:rsidP="00072996">
            <w:pPr>
              <w:pStyle w:val="Body"/>
              <w:jc w:val="center"/>
              <w:rPr>
                <w:rFonts w:ascii="Arial" w:hAnsi="Arial" w:cs="Arial"/>
              </w:rPr>
            </w:pPr>
            <w:r w:rsidRPr="004C4872">
              <w:rPr>
                <w:rFonts w:ascii="Arial" w:hAnsi="Arial" w:cs="Arial"/>
              </w:rPr>
              <w:t>1.58</w:t>
            </w:r>
          </w:p>
        </w:tc>
        <w:tc>
          <w:tcPr>
            <w:tcW w:w="1134" w:type="dxa"/>
            <w:vAlign w:val="center"/>
          </w:tcPr>
          <w:p w14:paraId="590B23AE" w14:textId="77777777" w:rsidR="00C13C44" w:rsidRPr="004C4872" w:rsidRDefault="00C13C44" w:rsidP="00072996">
            <w:pPr>
              <w:pStyle w:val="Body"/>
              <w:jc w:val="center"/>
              <w:rPr>
                <w:rFonts w:ascii="Arial" w:hAnsi="Arial" w:cs="Arial"/>
              </w:rPr>
            </w:pPr>
            <w:r w:rsidRPr="004C4872">
              <w:rPr>
                <w:rFonts w:ascii="Arial" w:hAnsi="Arial" w:cs="Arial"/>
              </w:rPr>
              <w:t>0.47**</w:t>
            </w:r>
          </w:p>
        </w:tc>
        <w:tc>
          <w:tcPr>
            <w:tcW w:w="1418" w:type="dxa"/>
            <w:vAlign w:val="center"/>
          </w:tcPr>
          <w:p w14:paraId="1B64A314" w14:textId="77777777" w:rsidR="00C13C44" w:rsidRPr="004C4872" w:rsidRDefault="00C13C44" w:rsidP="00072996">
            <w:pPr>
              <w:pStyle w:val="Body"/>
              <w:jc w:val="center"/>
              <w:rPr>
                <w:rFonts w:ascii="Arial" w:hAnsi="Arial" w:cs="Arial"/>
              </w:rPr>
            </w:pPr>
            <w:r w:rsidRPr="004C4872">
              <w:rPr>
                <w:rFonts w:ascii="Arial" w:hAnsi="Arial" w:cs="Arial"/>
              </w:rPr>
              <w:t>0.00</w:t>
            </w:r>
          </w:p>
        </w:tc>
      </w:tr>
    </w:tbl>
    <w:p w14:paraId="32169381" w14:textId="77777777" w:rsidR="00C13C44" w:rsidRDefault="00C13C44" w:rsidP="00C13C44">
      <w:pPr>
        <w:pStyle w:val="Body"/>
        <w:spacing w:after="0"/>
        <w:rPr>
          <w:rFonts w:ascii="Arial" w:hAnsi="Arial" w:cs="Arial"/>
        </w:rPr>
      </w:pPr>
    </w:p>
    <w:p w14:paraId="27258538" w14:textId="77777777" w:rsidR="00C13C44" w:rsidRDefault="00C13C44" w:rsidP="00C13C44">
      <w:pPr>
        <w:pStyle w:val="Body"/>
        <w:spacing w:after="0"/>
        <w:rPr>
          <w:rFonts w:ascii="Arial" w:hAnsi="Arial" w:cs="Arial"/>
        </w:rPr>
      </w:pPr>
    </w:p>
    <w:p w14:paraId="091CF63A" w14:textId="46F93B8A" w:rsidR="00723B6A" w:rsidRDefault="00723B6A">
      <w:pPr>
        <w:rPr>
          <w:rFonts w:ascii="Arial" w:hAnsi="Arial" w:cs="Arial"/>
          <w:b/>
          <w:bCs/>
          <w:sz w:val="22"/>
          <w:szCs w:val="22"/>
        </w:rPr>
      </w:pPr>
      <w:r>
        <w:rPr>
          <w:rFonts w:ascii="Arial" w:hAnsi="Arial" w:cs="Arial"/>
          <w:b/>
          <w:bCs/>
          <w:sz w:val="22"/>
          <w:szCs w:val="22"/>
        </w:rPr>
        <w:br w:type="page"/>
      </w:r>
    </w:p>
    <w:p w14:paraId="15E2FAC2" w14:textId="7E5E778A" w:rsidR="000F3A10" w:rsidRDefault="001E7BB7" w:rsidP="00AA36EA">
      <w:pPr>
        <w:pStyle w:val="Body"/>
        <w:spacing w:after="0"/>
        <w:rPr>
          <w:rFonts w:ascii="Arial" w:hAnsi="Arial" w:cs="Arial"/>
          <w:b/>
          <w:bCs/>
          <w:sz w:val="22"/>
          <w:szCs w:val="22"/>
        </w:rPr>
      </w:pPr>
      <w:r w:rsidRPr="001E7BB7">
        <w:rPr>
          <w:rFonts w:ascii="Arial" w:hAnsi="Arial" w:cs="Arial"/>
          <w:b/>
          <w:bCs/>
          <w:sz w:val="22"/>
          <w:szCs w:val="22"/>
        </w:rPr>
        <w:lastRenderedPageBreak/>
        <w:t>4. D</w:t>
      </w:r>
      <w:r w:rsidR="000F3A10">
        <w:rPr>
          <w:rFonts w:ascii="Arial" w:hAnsi="Arial" w:cs="Arial"/>
          <w:b/>
          <w:bCs/>
          <w:sz w:val="22"/>
          <w:szCs w:val="22"/>
        </w:rPr>
        <w:t>ISCUSSION</w:t>
      </w:r>
    </w:p>
    <w:p w14:paraId="359C5FF6" w14:textId="77777777" w:rsidR="00AA36EA" w:rsidRDefault="00AA36EA" w:rsidP="00AA36EA">
      <w:pPr>
        <w:pStyle w:val="Body"/>
        <w:spacing w:after="0"/>
        <w:rPr>
          <w:rFonts w:ascii="Arial" w:hAnsi="Arial" w:cs="Arial"/>
          <w:b/>
          <w:bCs/>
          <w:sz w:val="22"/>
          <w:szCs w:val="22"/>
        </w:rPr>
      </w:pPr>
    </w:p>
    <w:p w14:paraId="0E63EF28" w14:textId="59B11802" w:rsidR="003B6D9B" w:rsidRDefault="003B6D9B" w:rsidP="003B6D9B">
      <w:pPr>
        <w:pStyle w:val="Body"/>
        <w:spacing w:after="0"/>
        <w:rPr>
          <w:rFonts w:ascii="Arial" w:hAnsi="Arial" w:cs="Arial"/>
        </w:rPr>
      </w:pPr>
      <w:r w:rsidRPr="003B6D9B">
        <w:rPr>
          <w:rFonts w:ascii="Arial" w:hAnsi="Arial" w:cs="Arial"/>
        </w:rPr>
        <w:t xml:space="preserve">The studies presented are the first </w:t>
      </w:r>
      <w:r w:rsidRPr="00E159AA">
        <w:rPr>
          <w:rFonts w:ascii="Arial" w:hAnsi="Arial" w:cs="Arial"/>
          <w:i/>
          <w:iCs/>
        </w:rPr>
        <w:t>in vitro</w:t>
      </w:r>
      <w:r w:rsidRPr="003B6D9B">
        <w:rPr>
          <w:rFonts w:ascii="Arial" w:hAnsi="Arial" w:cs="Arial"/>
        </w:rPr>
        <w:t xml:space="preserve"> and </w:t>
      </w:r>
      <w:r w:rsidRPr="00E159AA">
        <w:rPr>
          <w:rFonts w:ascii="Arial" w:hAnsi="Arial" w:cs="Arial"/>
          <w:i/>
          <w:iCs/>
        </w:rPr>
        <w:t>in vivo</w:t>
      </w:r>
      <w:r w:rsidRPr="003B6D9B">
        <w:rPr>
          <w:rFonts w:ascii="Arial" w:hAnsi="Arial" w:cs="Arial"/>
        </w:rPr>
        <w:t xml:space="preserve"> genotoxic studies reported on Zembrin®, a commercial extract of </w:t>
      </w:r>
      <w:r w:rsidRPr="00E159AA">
        <w:rPr>
          <w:rFonts w:ascii="Arial" w:hAnsi="Arial" w:cs="Arial"/>
          <w:i/>
          <w:iCs/>
        </w:rPr>
        <w:t>S. tortuosum</w:t>
      </w:r>
      <w:r w:rsidRPr="003B6D9B">
        <w:rPr>
          <w:rFonts w:ascii="Arial" w:hAnsi="Arial" w:cs="Arial"/>
        </w:rPr>
        <w:t>. The results provide evidence for the genotoxic safety of the extract.</w:t>
      </w:r>
    </w:p>
    <w:p w14:paraId="1BEE0442" w14:textId="339C14A6" w:rsidR="003B6D9B" w:rsidRDefault="006769CC" w:rsidP="003D3219">
      <w:pPr>
        <w:pStyle w:val="Body"/>
        <w:spacing w:after="0"/>
        <w:rPr>
          <w:rFonts w:ascii="Arial" w:hAnsi="Arial" w:cs="Arial"/>
        </w:rPr>
      </w:pPr>
      <w:r>
        <w:rPr>
          <w:rFonts w:ascii="Arial" w:hAnsi="Arial" w:cs="Arial"/>
        </w:rPr>
        <w:t>“</w:t>
      </w:r>
      <w:r w:rsidR="003B6D9B" w:rsidRPr="003B6D9B">
        <w:rPr>
          <w:rFonts w:ascii="Arial" w:hAnsi="Arial" w:cs="Arial"/>
        </w:rPr>
        <w:t xml:space="preserve">The bacterial reverse mutation assay was conducted following recognized international standards, employing a range of </w:t>
      </w:r>
      <w:r w:rsidR="003B6D9B" w:rsidRPr="005D3761">
        <w:rPr>
          <w:rFonts w:ascii="Arial" w:hAnsi="Arial" w:cs="Arial"/>
          <w:i/>
          <w:iCs/>
        </w:rPr>
        <w:t>Salmonella typhimurium</w:t>
      </w:r>
      <w:r w:rsidR="003B6D9B" w:rsidRPr="003B6D9B">
        <w:rPr>
          <w:rFonts w:ascii="Arial" w:hAnsi="Arial" w:cs="Arial"/>
        </w:rPr>
        <w:t xml:space="preserve"> and </w:t>
      </w:r>
      <w:r w:rsidR="003B6D9B" w:rsidRPr="005D3761">
        <w:rPr>
          <w:rFonts w:ascii="Arial" w:hAnsi="Arial" w:cs="Arial"/>
          <w:i/>
          <w:iCs/>
        </w:rPr>
        <w:t>Escherichia coli</w:t>
      </w:r>
      <w:r w:rsidR="003B6D9B" w:rsidRPr="003B6D9B">
        <w:rPr>
          <w:rFonts w:ascii="Arial" w:hAnsi="Arial" w:cs="Arial"/>
        </w:rPr>
        <w:t xml:space="preserve"> strains to evaluate potential mutagenic effects. This test was performed according to the state-of-the-art regulatory demands and showed no induction of gene mutations neither in the absence nor in the presence of metabolic activation. The </w:t>
      </w:r>
      <w:r w:rsidR="003B6D9B" w:rsidRPr="00E159AA">
        <w:rPr>
          <w:rFonts w:ascii="Arial" w:hAnsi="Arial" w:cs="Arial"/>
          <w:i/>
          <w:iCs/>
        </w:rPr>
        <w:t>in vitro</w:t>
      </w:r>
      <w:r w:rsidR="003B6D9B" w:rsidRPr="003B6D9B">
        <w:rPr>
          <w:rFonts w:ascii="Arial" w:hAnsi="Arial" w:cs="Arial"/>
        </w:rPr>
        <w:t xml:space="preserve"> mammalian cell micronucleus test was performed using L5178Y tk+/- cells to assess chromosomal damage, adhering strictly to regulatory guidelines. Results of this test were equivocal in that after 4- hour treatments in the presence of metabolic activation no micronucleus formation could be observed in L5178Y cells, whereas in some conditions in the absence of metabolic activation some non-significant micronucleus formation could be observed. </w:t>
      </w:r>
      <w:r w:rsidR="00DE40E5">
        <w:rPr>
          <w:rFonts w:ascii="Arial" w:hAnsi="Arial" w:cs="Arial"/>
        </w:rPr>
        <w:t>As such</w:t>
      </w:r>
      <w:r w:rsidR="003B6D9B" w:rsidRPr="003B6D9B">
        <w:rPr>
          <w:rFonts w:ascii="Arial" w:hAnsi="Arial" w:cs="Arial"/>
        </w:rPr>
        <w:t xml:space="preserve">, the results of this specific test was considered equivocal and a third genotoxic test, the </w:t>
      </w:r>
      <w:r w:rsidR="003B6D9B" w:rsidRPr="00E159AA">
        <w:rPr>
          <w:rFonts w:ascii="Arial" w:hAnsi="Arial" w:cs="Arial"/>
          <w:i/>
          <w:iCs/>
        </w:rPr>
        <w:t>in vivo</w:t>
      </w:r>
      <w:r w:rsidR="003B6D9B" w:rsidRPr="003B6D9B">
        <w:rPr>
          <w:rFonts w:ascii="Arial" w:hAnsi="Arial" w:cs="Arial"/>
        </w:rPr>
        <w:t xml:space="preserve"> mouse micronucleus test was performed. In this </w:t>
      </w:r>
      <w:r w:rsidR="003B6D9B" w:rsidRPr="00E159AA">
        <w:rPr>
          <w:rFonts w:ascii="Arial" w:hAnsi="Arial" w:cs="Arial"/>
          <w:i/>
          <w:iCs/>
        </w:rPr>
        <w:t>in vivo</w:t>
      </w:r>
      <w:r w:rsidR="003B6D9B" w:rsidRPr="003B6D9B">
        <w:rPr>
          <w:rFonts w:ascii="Arial" w:hAnsi="Arial" w:cs="Arial"/>
        </w:rPr>
        <w:t xml:space="preserve"> mouse micronucleus test, which involved administering the test substance intravenously, focusing on the analysis of bone marrow cells for genotoxic markers, no increases in micro nucleated polychromatic erythrocytes were observed. </w:t>
      </w:r>
      <w:r w:rsidR="00DE40E5">
        <w:rPr>
          <w:rFonts w:ascii="Arial" w:hAnsi="Arial" w:cs="Arial"/>
        </w:rPr>
        <w:t>Hence i</w:t>
      </w:r>
      <w:r w:rsidR="003B6D9B" w:rsidRPr="003B6D9B">
        <w:rPr>
          <w:rFonts w:ascii="Arial" w:hAnsi="Arial" w:cs="Arial"/>
        </w:rPr>
        <w:t xml:space="preserve">t </w:t>
      </w:r>
      <w:r w:rsidR="00DE40E5">
        <w:rPr>
          <w:rFonts w:ascii="Arial" w:hAnsi="Arial" w:cs="Arial"/>
        </w:rPr>
        <w:t xml:space="preserve">can be </w:t>
      </w:r>
      <w:r w:rsidR="003B6D9B" w:rsidRPr="003B6D9B">
        <w:rPr>
          <w:rFonts w:ascii="Arial" w:hAnsi="Arial" w:cs="Arial"/>
        </w:rPr>
        <w:t xml:space="preserve">concluded that Zembrin® did not show any genotoxic activity in this </w:t>
      </w:r>
      <w:r w:rsidR="003B6D9B" w:rsidRPr="00E159AA">
        <w:rPr>
          <w:rFonts w:ascii="Arial" w:hAnsi="Arial" w:cs="Arial"/>
          <w:i/>
          <w:iCs/>
        </w:rPr>
        <w:t>in vivo</w:t>
      </w:r>
      <w:r w:rsidR="003B6D9B" w:rsidRPr="003B6D9B">
        <w:rPr>
          <w:rFonts w:ascii="Arial" w:hAnsi="Arial" w:cs="Arial"/>
        </w:rPr>
        <w:t xml:space="preserve"> test. </w:t>
      </w:r>
      <w:r w:rsidR="00DE40E5">
        <w:rPr>
          <w:rFonts w:ascii="Arial" w:hAnsi="Arial" w:cs="Arial"/>
        </w:rPr>
        <w:t xml:space="preserve">In conclusion, </w:t>
      </w:r>
      <w:r w:rsidR="003B6D9B" w:rsidRPr="003B6D9B">
        <w:rPr>
          <w:rFonts w:ascii="Arial" w:hAnsi="Arial" w:cs="Arial"/>
        </w:rPr>
        <w:t xml:space="preserve"> on the basis of the results of the three genotoxicity tests and in line with the EFSA Scientific opinion on genotoxicity testing strategies applicable to food and feed safety assessment</w:t>
      </w:r>
      <w:r>
        <w:rPr>
          <w:rFonts w:ascii="Arial" w:hAnsi="Arial" w:cs="Arial"/>
        </w:rPr>
        <w:t>”</w:t>
      </w:r>
      <w:r w:rsidR="003B6D9B" w:rsidRPr="003B6D9B">
        <w:rPr>
          <w:rFonts w:ascii="Arial" w:hAnsi="Arial" w:cs="Arial"/>
        </w:rPr>
        <w:t xml:space="preserve"> (</w:t>
      </w:r>
      <w:r w:rsidR="00302237">
        <w:rPr>
          <w:rFonts w:ascii="Arial" w:hAnsi="Arial" w:cs="Arial"/>
        </w:rPr>
        <w:t>EFSA, 2011</w:t>
      </w:r>
      <w:r w:rsidR="003B6D9B" w:rsidRPr="003B6D9B">
        <w:rPr>
          <w:rFonts w:ascii="Arial" w:hAnsi="Arial" w:cs="Arial"/>
        </w:rPr>
        <w:t>), we conclude that Zembrin® is not of genotoxic concern.</w:t>
      </w:r>
    </w:p>
    <w:p w14:paraId="6CEDD00E" w14:textId="77777777" w:rsidR="00DE40E5" w:rsidRPr="003B6D9B" w:rsidRDefault="00DE40E5" w:rsidP="003D3219">
      <w:pPr>
        <w:pStyle w:val="Body"/>
        <w:spacing w:after="0"/>
        <w:rPr>
          <w:rFonts w:ascii="Arial" w:hAnsi="Arial" w:cs="Arial"/>
        </w:rPr>
      </w:pPr>
    </w:p>
    <w:p w14:paraId="6EF9654A" w14:textId="0C2AE07C" w:rsidR="003B6D9B" w:rsidRPr="003B6D9B" w:rsidRDefault="006769CC" w:rsidP="003D3219">
      <w:pPr>
        <w:pStyle w:val="Body"/>
        <w:spacing w:after="0"/>
        <w:rPr>
          <w:rFonts w:ascii="Arial" w:hAnsi="Arial" w:cs="Arial"/>
        </w:rPr>
      </w:pPr>
      <w:r>
        <w:rPr>
          <w:rFonts w:ascii="Arial" w:hAnsi="Arial" w:cs="Arial"/>
        </w:rPr>
        <w:t>“</w:t>
      </w:r>
      <w:r w:rsidR="003B6D9B" w:rsidRPr="003B6D9B">
        <w:rPr>
          <w:rFonts w:ascii="Arial" w:hAnsi="Arial" w:cs="Arial"/>
        </w:rPr>
        <w:t>Zembrin® is intended to be used as a nutraceutical, as an ingredient in functional foods and specific parts of our diet. The recommended consumption is 25 mg per day. This corresponds to 0.357 mg/kg bw/day in a 70 kg adult. In the assays reported here the concentrations used were much higher, namely, up to 500 mg/kg bw/day, which is about 1400 times higher than the recommended consumption. Recommended consumption is also much lower than a previously proposed NOAEL of 600 mg/kg bw/day</w:t>
      </w:r>
      <w:r>
        <w:rPr>
          <w:rFonts w:ascii="Arial" w:hAnsi="Arial" w:cs="Arial"/>
        </w:rPr>
        <w:t>”</w:t>
      </w:r>
      <w:r w:rsidR="003B6D9B" w:rsidRPr="003B6D9B">
        <w:rPr>
          <w:rFonts w:ascii="Arial" w:hAnsi="Arial" w:cs="Arial"/>
        </w:rPr>
        <w:t xml:space="preserve"> (</w:t>
      </w:r>
      <w:r w:rsidR="00475DE9">
        <w:rPr>
          <w:rFonts w:ascii="Arial" w:hAnsi="Arial" w:cs="Arial"/>
        </w:rPr>
        <w:t>Murbach, 2014</w:t>
      </w:r>
      <w:r w:rsidR="003B6D9B" w:rsidRPr="003B6D9B">
        <w:rPr>
          <w:rFonts w:ascii="Arial" w:hAnsi="Arial" w:cs="Arial"/>
        </w:rPr>
        <w:t>). Previous safety assessments have been showing similar non- cytotoxic effects in other non-regulatory assays (</w:t>
      </w:r>
      <w:r w:rsidR="00475DE9">
        <w:rPr>
          <w:rFonts w:ascii="Arial" w:hAnsi="Arial" w:cs="Arial"/>
        </w:rPr>
        <w:t>Harvey, 2011</w:t>
      </w:r>
      <w:r w:rsidR="003B6D9B" w:rsidRPr="003B6D9B">
        <w:rPr>
          <w:rFonts w:ascii="Arial" w:hAnsi="Arial" w:cs="Arial"/>
        </w:rPr>
        <w:t>).</w:t>
      </w:r>
    </w:p>
    <w:p w14:paraId="70AFC41C" w14:textId="73620A45" w:rsidR="003B6D9B" w:rsidRPr="003B6D9B" w:rsidRDefault="006769CC" w:rsidP="003D3219">
      <w:pPr>
        <w:pStyle w:val="Body"/>
        <w:spacing w:after="0"/>
        <w:rPr>
          <w:rFonts w:ascii="Arial" w:hAnsi="Arial" w:cs="Arial"/>
        </w:rPr>
      </w:pPr>
      <w:r>
        <w:rPr>
          <w:rFonts w:ascii="Arial" w:hAnsi="Arial" w:cs="Arial"/>
        </w:rPr>
        <w:t>“</w:t>
      </w:r>
      <w:r w:rsidR="003B6D9B" w:rsidRPr="003B6D9B">
        <w:rPr>
          <w:rFonts w:ascii="Arial" w:hAnsi="Arial" w:cs="Arial"/>
        </w:rPr>
        <w:t xml:space="preserve">The crude extracts and commercially available standardized extracts of </w:t>
      </w:r>
      <w:r w:rsidR="003B6D9B" w:rsidRPr="00E159AA">
        <w:rPr>
          <w:rFonts w:ascii="Arial" w:hAnsi="Arial" w:cs="Arial"/>
          <w:i/>
          <w:iCs/>
        </w:rPr>
        <w:t>S. tortuosum</w:t>
      </w:r>
      <w:r w:rsidR="003B6D9B" w:rsidRPr="003B6D9B">
        <w:rPr>
          <w:rFonts w:ascii="Arial" w:hAnsi="Arial" w:cs="Arial"/>
        </w:rPr>
        <w:t xml:space="preserve"> have displayed a wide spectrum of potential biological activities (e.g. antimalarial, anti-oxidant, neuromodulatory, immunomodulatory, anti-HIV, neuroprotection) in </w:t>
      </w:r>
      <w:r w:rsidR="003B6D9B" w:rsidRPr="00E159AA">
        <w:rPr>
          <w:rFonts w:ascii="Arial" w:hAnsi="Arial" w:cs="Arial"/>
          <w:i/>
          <w:iCs/>
        </w:rPr>
        <w:t>in vitro</w:t>
      </w:r>
      <w:r w:rsidR="003B6D9B" w:rsidRPr="003B6D9B">
        <w:rPr>
          <w:rFonts w:ascii="Arial" w:hAnsi="Arial" w:cs="Arial"/>
        </w:rPr>
        <w:t xml:space="preserve"> or </w:t>
      </w:r>
      <w:r w:rsidR="003B6D9B" w:rsidRPr="00E159AA">
        <w:rPr>
          <w:rFonts w:ascii="Arial" w:hAnsi="Arial" w:cs="Arial"/>
          <w:i/>
          <w:iCs/>
        </w:rPr>
        <w:t>in vivo</w:t>
      </w:r>
      <w:r w:rsidR="003B6D9B" w:rsidRPr="003B6D9B">
        <w:rPr>
          <w:rFonts w:ascii="Arial" w:hAnsi="Arial" w:cs="Arial"/>
        </w:rPr>
        <w:t xml:space="preserve"> studies</w:t>
      </w:r>
      <w:r>
        <w:rPr>
          <w:rFonts w:ascii="Arial" w:hAnsi="Arial" w:cs="Arial"/>
        </w:rPr>
        <w:t>”</w:t>
      </w:r>
      <w:r w:rsidR="003B6D9B" w:rsidRPr="003B6D9B">
        <w:rPr>
          <w:rFonts w:ascii="Arial" w:hAnsi="Arial" w:cs="Arial"/>
        </w:rPr>
        <w:t xml:space="preserve"> (</w:t>
      </w:r>
      <w:r w:rsidR="00475DE9">
        <w:rPr>
          <w:rFonts w:ascii="Arial" w:hAnsi="Arial" w:cs="Arial"/>
        </w:rPr>
        <w:t>Chiu, 2014</w:t>
      </w:r>
      <w:r w:rsidR="003B6D9B" w:rsidRPr="003B6D9B">
        <w:rPr>
          <w:rFonts w:ascii="Arial" w:hAnsi="Arial" w:cs="Arial"/>
        </w:rPr>
        <w:t xml:space="preserve">), whereas the main interest in </w:t>
      </w:r>
      <w:r w:rsidR="003B6D9B" w:rsidRPr="00E159AA">
        <w:rPr>
          <w:rFonts w:ascii="Arial" w:hAnsi="Arial" w:cs="Arial"/>
          <w:i/>
          <w:iCs/>
        </w:rPr>
        <w:t>S. tortuosum</w:t>
      </w:r>
      <w:r w:rsidR="003B6D9B" w:rsidRPr="003B6D9B">
        <w:rPr>
          <w:rFonts w:ascii="Arial" w:hAnsi="Arial" w:cs="Arial"/>
        </w:rPr>
        <w:t xml:space="preserve"> has focused on its potential for enhancing cognitive function and managing anxiety and depression.</w:t>
      </w:r>
    </w:p>
    <w:p w14:paraId="22036CAC" w14:textId="181DA729" w:rsidR="003B6D9B" w:rsidRDefault="006769CC" w:rsidP="001F4E65">
      <w:pPr>
        <w:pStyle w:val="Body"/>
        <w:spacing w:after="0"/>
        <w:rPr>
          <w:rFonts w:ascii="Arial" w:hAnsi="Arial" w:cs="Arial"/>
        </w:rPr>
      </w:pPr>
      <w:r>
        <w:rPr>
          <w:rFonts w:ascii="Arial" w:hAnsi="Arial" w:cs="Arial"/>
        </w:rPr>
        <w:t>“</w:t>
      </w:r>
      <w:r w:rsidR="003B6D9B" w:rsidRPr="003B6D9B">
        <w:rPr>
          <w:rFonts w:ascii="Arial" w:hAnsi="Arial" w:cs="Arial"/>
        </w:rPr>
        <w:t>Neurocognitive effects, as well as safety and tolerability of Zembrin ® were evaluated in a proof-of-concept study, in which healthy volunteers consumed 25 mg Zembrin® daily for 3 weeks. Zembrin® significantly improved cognitive set flexibility and executive function. Also, positive changes in mood and sleep were found and Zembrin® was well tolerated</w:t>
      </w:r>
      <w:r>
        <w:rPr>
          <w:rFonts w:ascii="Arial" w:hAnsi="Arial" w:cs="Arial"/>
        </w:rPr>
        <w:t>”</w:t>
      </w:r>
      <w:r w:rsidR="003B6D9B" w:rsidRPr="003B6D9B">
        <w:rPr>
          <w:rFonts w:ascii="Arial" w:hAnsi="Arial" w:cs="Arial"/>
        </w:rPr>
        <w:t xml:space="preserve"> (</w:t>
      </w:r>
      <w:r w:rsidR="00475DE9">
        <w:rPr>
          <w:rFonts w:ascii="Arial" w:hAnsi="Arial" w:cs="Arial"/>
        </w:rPr>
        <w:t>Chiu,</w:t>
      </w:r>
      <w:r w:rsidR="00F13388">
        <w:rPr>
          <w:rFonts w:ascii="Arial" w:hAnsi="Arial" w:cs="Arial"/>
        </w:rPr>
        <w:t xml:space="preserve"> 2014</w:t>
      </w:r>
      <w:r w:rsidR="003B6D9B" w:rsidRPr="003B6D9B">
        <w:rPr>
          <w:rFonts w:ascii="Arial" w:hAnsi="Arial" w:cs="Arial"/>
        </w:rPr>
        <w:t>). However, while the plant extract has been studied in clinical populations, this has only been in healthy subjects, so that further study in pathological states remains to be done.</w:t>
      </w:r>
    </w:p>
    <w:p w14:paraId="28F931CE" w14:textId="1FCC832F" w:rsidR="00E366AA" w:rsidRDefault="00E366AA" w:rsidP="001F4E65">
      <w:pPr>
        <w:pStyle w:val="Body"/>
        <w:spacing w:after="0"/>
        <w:rPr>
          <w:rFonts w:ascii="Arial" w:hAnsi="Arial" w:cs="Arial"/>
        </w:rPr>
      </w:pPr>
    </w:p>
    <w:p w14:paraId="03D15E2C" w14:textId="35E2336D" w:rsidR="00E366AA" w:rsidRPr="003B6D9B" w:rsidRDefault="00E366AA" w:rsidP="001F4E65">
      <w:pPr>
        <w:pStyle w:val="Body"/>
        <w:spacing w:after="0"/>
        <w:rPr>
          <w:rFonts w:ascii="Arial" w:hAnsi="Arial" w:cs="Arial"/>
        </w:rPr>
      </w:pPr>
      <w:r>
        <w:rPr>
          <w:rFonts w:ascii="Arial" w:hAnsi="Arial" w:cs="Arial"/>
        </w:rPr>
        <w:t>conclusion</w:t>
      </w:r>
    </w:p>
    <w:p w14:paraId="08B8BEDB" w14:textId="77777777" w:rsidR="000F3A10" w:rsidRDefault="000F3A10" w:rsidP="00441B6F">
      <w:pPr>
        <w:pStyle w:val="ConcHead"/>
        <w:spacing w:after="0"/>
        <w:jc w:val="both"/>
        <w:rPr>
          <w:rFonts w:ascii="Arial" w:hAnsi="Arial" w:cs="Arial"/>
        </w:rPr>
      </w:pPr>
    </w:p>
    <w:p w14:paraId="218F3D69" w14:textId="6EE8860C" w:rsidR="001F4E65" w:rsidRPr="00AA36EA" w:rsidRDefault="00A642D9" w:rsidP="001F4E65">
      <w:pPr>
        <w:pStyle w:val="Body"/>
        <w:spacing w:after="0"/>
        <w:rPr>
          <w:rFonts w:ascii="Arial" w:hAnsi="Arial" w:cs="Arial"/>
        </w:rPr>
      </w:pPr>
      <w:r>
        <w:rPr>
          <w:rFonts w:ascii="Arial" w:hAnsi="Arial" w:cs="Arial"/>
        </w:rPr>
        <w:t>In conclusion, t</w:t>
      </w:r>
      <w:r w:rsidR="001F4E65" w:rsidRPr="003B6D9B">
        <w:rPr>
          <w:rFonts w:ascii="Arial" w:hAnsi="Arial" w:cs="Arial"/>
        </w:rPr>
        <w:t xml:space="preserve">he present </w:t>
      </w:r>
      <w:r w:rsidR="001F4E65" w:rsidRPr="00E159AA">
        <w:rPr>
          <w:rFonts w:ascii="Arial" w:hAnsi="Arial" w:cs="Arial"/>
          <w:i/>
          <w:iCs/>
        </w:rPr>
        <w:t>in vitro</w:t>
      </w:r>
      <w:r w:rsidR="001F4E65" w:rsidRPr="003B6D9B">
        <w:rPr>
          <w:rFonts w:ascii="Arial" w:hAnsi="Arial" w:cs="Arial"/>
        </w:rPr>
        <w:t xml:space="preserve"> and </w:t>
      </w:r>
      <w:r w:rsidR="001F4E65" w:rsidRPr="00E159AA">
        <w:rPr>
          <w:rFonts w:ascii="Arial" w:hAnsi="Arial" w:cs="Arial"/>
          <w:i/>
          <w:iCs/>
        </w:rPr>
        <w:t>in vivo</w:t>
      </w:r>
      <w:r w:rsidR="001F4E65" w:rsidRPr="003B6D9B">
        <w:rPr>
          <w:rFonts w:ascii="Arial" w:hAnsi="Arial" w:cs="Arial"/>
        </w:rPr>
        <w:t xml:space="preserve"> genotoxicity studies provide a basis for further studies evaluating health-promoting applications of extract </w:t>
      </w:r>
      <w:r w:rsidR="001F4E65" w:rsidRPr="00E159AA">
        <w:rPr>
          <w:rFonts w:ascii="Arial" w:hAnsi="Arial" w:cs="Arial"/>
          <w:i/>
          <w:iCs/>
        </w:rPr>
        <w:t>S. tortuosum</w:t>
      </w:r>
      <w:r w:rsidR="001F4E65" w:rsidRPr="003B6D9B">
        <w:rPr>
          <w:rFonts w:ascii="Arial" w:hAnsi="Arial" w:cs="Arial"/>
        </w:rPr>
        <w:t xml:space="preserve"> like Zembrin® in functional foods, beverages, and dietary supplements. The data presented here indicate that Zembrin ® has no genotoxic effects based on studies performed conform the officially accepted norms and procedures.</w:t>
      </w:r>
    </w:p>
    <w:p w14:paraId="44A31350" w14:textId="77777777" w:rsidR="00790ADA" w:rsidRDefault="00790ADA" w:rsidP="00441B6F">
      <w:pPr>
        <w:pStyle w:val="Body"/>
        <w:spacing w:after="0"/>
        <w:rPr>
          <w:rFonts w:ascii="Arial" w:hAnsi="Arial" w:cs="Arial"/>
        </w:rPr>
      </w:pPr>
    </w:p>
    <w:p w14:paraId="5A02AEFB" w14:textId="77777777" w:rsidR="008C7A14" w:rsidRPr="008C7A14" w:rsidRDefault="008C7A14" w:rsidP="008C7A14">
      <w:pPr>
        <w:pStyle w:val="Body"/>
        <w:rPr>
          <w:rFonts w:ascii="Arial" w:hAnsi="Arial" w:cs="Arial"/>
        </w:rPr>
      </w:pPr>
      <w:r w:rsidRPr="008C7A14">
        <w:rPr>
          <w:rFonts w:ascii="Arial" w:hAnsi="Arial" w:cs="Arial"/>
        </w:rPr>
        <w:t>COMPETING INTERESTS</w:t>
      </w:r>
    </w:p>
    <w:p w14:paraId="1A5C05E0" w14:textId="33FFAFF2" w:rsidR="008C7A14" w:rsidRPr="00FB3A86" w:rsidRDefault="008C7A14" w:rsidP="008C7A14">
      <w:pPr>
        <w:pStyle w:val="Body"/>
        <w:spacing w:after="0"/>
        <w:rPr>
          <w:rFonts w:ascii="Arial" w:hAnsi="Arial" w:cs="Arial"/>
        </w:rPr>
      </w:pPr>
      <w:r w:rsidRPr="008C7A14">
        <w:rPr>
          <w:rFonts w:ascii="Arial" w:hAnsi="Arial" w:cs="Arial"/>
        </w:rPr>
        <w:lastRenderedPageBreak/>
        <w:t>Authors have declared that they have no known competing financial interests OR non-financial interests OR personal relationships that could have appeared to influence the work reported in this paper.</w:t>
      </w:r>
    </w:p>
    <w:p w14:paraId="2D625F8A" w14:textId="77777777" w:rsidR="00A32E06" w:rsidRPr="00FE7640" w:rsidRDefault="00A32E06" w:rsidP="00A32E06">
      <w:pPr>
        <w:rPr>
          <w:rFonts w:ascii="Calibri" w:eastAsia="Calibri" w:hAnsi="Calibri"/>
          <w:kern w:val="2"/>
          <w:highlight w:val="yellow"/>
        </w:rPr>
      </w:pPr>
      <w:bookmarkStart w:id="0" w:name="_Hlk193540946"/>
      <w:bookmarkStart w:id="1" w:name="_Hlk180402183"/>
      <w:bookmarkStart w:id="2" w:name="_Hlk183680988"/>
      <w:bookmarkStart w:id="3" w:name="_Hlk197173371"/>
      <w:r w:rsidRPr="00FE7640">
        <w:rPr>
          <w:rFonts w:ascii="Calibri" w:eastAsia="Calibri" w:hAnsi="Calibri"/>
          <w:kern w:val="2"/>
          <w:highlight w:val="yellow"/>
        </w:rPr>
        <w:t>Disclaimer (Artificial intelligence)</w:t>
      </w:r>
    </w:p>
    <w:p w14:paraId="1316D4CD" w14:textId="77777777" w:rsidR="00FA2316" w:rsidRDefault="00FA2316" w:rsidP="00A32E06">
      <w:pPr>
        <w:rPr>
          <w:rFonts w:ascii="Calibri" w:eastAsia="Calibri" w:hAnsi="Calibri"/>
          <w:kern w:val="2"/>
          <w:highlight w:val="yellow"/>
        </w:rPr>
      </w:pPr>
    </w:p>
    <w:p w14:paraId="113A619E" w14:textId="022651A5" w:rsidR="00A32E06" w:rsidRPr="009C5487" w:rsidRDefault="00A32E06" w:rsidP="00A32E06">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bookmarkEnd w:id="3"/>
    <w:p w14:paraId="13DB96A4" w14:textId="77777777" w:rsidR="009B7799" w:rsidRDefault="009B7799" w:rsidP="00441B6F">
      <w:pPr>
        <w:pStyle w:val="ReferHead"/>
        <w:spacing w:after="0"/>
        <w:jc w:val="both"/>
        <w:rPr>
          <w:rFonts w:ascii="Arial" w:hAnsi="Arial" w:cs="Arial"/>
          <w:bCs/>
        </w:rPr>
      </w:pPr>
    </w:p>
    <w:p w14:paraId="5DB35ADD" w14:textId="77777777" w:rsidR="00CD6856" w:rsidRDefault="00CD6856" w:rsidP="00441B6F">
      <w:pPr>
        <w:pStyle w:val="ReferHead"/>
        <w:spacing w:after="0"/>
        <w:jc w:val="both"/>
        <w:rPr>
          <w:rFonts w:ascii="Arial" w:hAnsi="Arial" w:cs="Arial"/>
          <w:b w:val="0"/>
          <w:caps w:val="0"/>
          <w:sz w:val="20"/>
        </w:rPr>
      </w:pPr>
    </w:p>
    <w:p w14:paraId="794659C8" w14:textId="77777777" w:rsidR="00860000" w:rsidRDefault="00860000" w:rsidP="00441B6F">
      <w:pPr>
        <w:pStyle w:val="ReferHead"/>
        <w:spacing w:after="0"/>
        <w:jc w:val="both"/>
        <w:rPr>
          <w:rFonts w:ascii="Arial" w:hAnsi="Arial" w:cs="Arial"/>
        </w:rPr>
      </w:pPr>
    </w:p>
    <w:p w14:paraId="1AEF51A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A1D5C25" w14:textId="77777777" w:rsidR="00790ADA" w:rsidRPr="00FB3A86" w:rsidRDefault="00790ADA" w:rsidP="00441B6F">
      <w:pPr>
        <w:pStyle w:val="ReferHead"/>
        <w:spacing w:after="0"/>
        <w:jc w:val="both"/>
        <w:rPr>
          <w:rFonts w:ascii="Arial" w:hAnsi="Arial" w:cs="Arial"/>
        </w:rPr>
      </w:pPr>
    </w:p>
    <w:p w14:paraId="09435127" w14:textId="7B52FE6E" w:rsidR="00653155" w:rsidRDefault="00653155" w:rsidP="00653155">
      <w:pPr>
        <w:pStyle w:val="Body"/>
      </w:pPr>
      <w:r w:rsidRPr="00F14856">
        <w:rPr>
          <w:lang w:val="en-GB"/>
        </w:rPr>
        <w:t>Manganyi</w:t>
      </w:r>
      <w:r w:rsidR="005A59E7" w:rsidRPr="00F14856">
        <w:rPr>
          <w:lang w:val="en-GB"/>
        </w:rPr>
        <w:t>,</w:t>
      </w:r>
      <w:r w:rsidRPr="00F14856">
        <w:rPr>
          <w:lang w:val="en-GB"/>
        </w:rPr>
        <w:t xml:space="preserve"> M</w:t>
      </w:r>
      <w:r w:rsidR="005A59E7" w:rsidRPr="00F14856">
        <w:rPr>
          <w:lang w:val="en-GB"/>
        </w:rPr>
        <w:t>.</w:t>
      </w:r>
      <w:r w:rsidRPr="00F14856">
        <w:rPr>
          <w:lang w:val="en-GB"/>
        </w:rPr>
        <w:t>C</w:t>
      </w:r>
      <w:r w:rsidR="005A59E7" w:rsidRPr="00F14856">
        <w:rPr>
          <w:lang w:val="en-GB"/>
        </w:rPr>
        <w:t>.</w:t>
      </w:r>
      <w:r w:rsidRPr="00F14856">
        <w:rPr>
          <w:lang w:val="en-GB"/>
        </w:rPr>
        <w:t>, Bezuidenhout</w:t>
      </w:r>
      <w:r w:rsidR="004839C7" w:rsidRPr="00F14856">
        <w:rPr>
          <w:lang w:val="en-GB"/>
        </w:rPr>
        <w:t>,</w:t>
      </w:r>
      <w:r w:rsidRPr="00F14856">
        <w:rPr>
          <w:lang w:val="en-GB"/>
        </w:rPr>
        <w:t xml:space="preserve"> C</w:t>
      </w:r>
      <w:r w:rsidR="004839C7" w:rsidRPr="00F14856">
        <w:rPr>
          <w:lang w:val="en-GB"/>
        </w:rPr>
        <w:t>.</w:t>
      </w:r>
      <w:r w:rsidRPr="00F14856">
        <w:rPr>
          <w:lang w:val="en-GB"/>
        </w:rPr>
        <w:t>C</w:t>
      </w:r>
      <w:r w:rsidR="004839C7" w:rsidRPr="00F14856">
        <w:rPr>
          <w:lang w:val="en-GB"/>
        </w:rPr>
        <w:t>.</w:t>
      </w:r>
      <w:r w:rsidRPr="00F14856">
        <w:rPr>
          <w:lang w:val="en-GB"/>
        </w:rPr>
        <w:t>, Regnier</w:t>
      </w:r>
      <w:r w:rsidR="004839C7" w:rsidRPr="00F14856">
        <w:rPr>
          <w:lang w:val="en-GB"/>
        </w:rPr>
        <w:t>,</w:t>
      </w:r>
      <w:r w:rsidRPr="00F14856">
        <w:rPr>
          <w:lang w:val="en-GB"/>
        </w:rPr>
        <w:t xml:space="preserve"> T</w:t>
      </w:r>
      <w:r w:rsidR="004839C7" w:rsidRPr="00F14856">
        <w:rPr>
          <w:lang w:val="en-GB"/>
        </w:rPr>
        <w:t>. &amp;</w:t>
      </w:r>
      <w:r w:rsidRPr="00F14856">
        <w:rPr>
          <w:lang w:val="en-GB"/>
        </w:rPr>
        <w:t xml:space="preserve"> </w:t>
      </w:r>
      <w:r>
        <w:t>Ateba C</w:t>
      </w:r>
      <w:r w:rsidR="004839C7">
        <w:t>.</w:t>
      </w:r>
      <w:r>
        <w:t xml:space="preserve">N. </w:t>
      </w:r>
      <w:r w:rsidR="00F14856">
        <w:t xml:space="preserve">(2021) </w:t>
      </w:r>
      <w:r>
        <w:t>A Chewable Cure “Kanna”: Biological and Pharmaceutical Properties of Sceletium tortuosum. Molecules</w:t>
      </w:r>
      <w:r w:rsidR="00F14856">
        <w:t xml:space="preserve">, </w:t>
      </w:r>
      <w:r>
        <w:t>26(9)</w:t>
      </w:r>
      <w:r w:rsidR="00A95B28">
        <w:t>,</w:t>
      </w:r>
      <w:r w:rsidR="00C0738C" w:rsidRPr="00C0738C">
        <w:t xml:space="preserve"> 2557. doi:10.3390/molecules26092557</w:t>
      </w:r>
      <w:r>
        <w:t>.</w:t>
      </w:r>
    </w:p>
    <w:p w14:paraId="768CF831" w14:textId="02502306" w:rsidR="00653155" w:rsidRDefault="00653155" w:rsidP="00653155">
      <w:pPr>
        <w:pStyle w:val="Body"/>
      </w:pPr>
      <w:r>
        <w:t>Reay</w:t>
      </w:r>
      <w:r w:rsidR="00A95B28">
        <w:t>,</w:t>
      </w:r>
      <w:r>
        <w:t xml:space="preserve"> J</w:t>
      </w:r>
      <w:r w:rsidR="00A95B28">
        <w:t>.</w:t>
      </w:r>
      <w:r>
        <w:t>, Wetherell</w:t>
      </w:r>
      <w:r w:rsidR="00A95B28">
        <w:t>,</w:t>
      </w:r>
      <w:r>
        <w:t xml:space="preserve"> M</w:t>
      </w:r>
      <w:r w:rsidR="00A95B28">
        <w:t>.</w:t>
      </w:r>
      <w:r>
        <w:t>A</w:t>
      </w:r>
      <w:r w:rsidR="00A95B28">
        <w:t>.</w:t>
      </w:r>
      <w:r>
        <w:t>, Morton</w:t>
      </w:r>
      <w:r w:rsidR="00A95B28">
        <w:t>,</w:t>
      </w:r>
      <w:r>
        <w:t xml:space="preserve"> E</w:t>
      </w:r>
      <w:r w:rsidR="00A95B28">
        <w:t>.</w:t>
      </w:r>
      <w:r>
        <w:t>, Lillis</w:t>
      </w:r>
      <w:r w:rsidR="00A95B28">
        <w:t>,</w:t>
      </w:r>
      <w:r>
        <w:t xml:space="preserve"> J</w:t>
      </w:r>
      <w:r w:rsidR="00A95B28">
        <w:t>.</w:t>
      </w:r>
      <w:r>
        <w:t>,</w:t>
      </w:r>
      <w:r w:rsidR="00714FB7">
        <w:t xml:space="preserve"> &amp;</w:t>
      </w:r>
      <w:r>
        <w:t xml:space="preserve"> Badmaev</w:t>
      </w:r>
      <w:r w:rsidR="00714FB7">
        <w:t>,</w:t>
      </w:r>
      <w:r>
        <w:t xml:space="preserve"> V.</w:t>
      </w:r>
      <w:r w:rsidR="00714FB7">
        <w:t xml:space="preserve"> (2020)</w:t>
      </w:r>
      <w:r>
        <w:t xml:space="preserve"> Sceletium tortuosum (Zembrin(®) ) ameliorates experimentally induced anxiety in healthy volunteers. Hum Psychopharmacol. 35(6):1–7.</w:t>
      </w:r>
      <w:r w:rsidR="007033CD">
        <w:t xml:space="preserve"> </w:t>
      </w:r>
      <w:r w:rsidR="007033CD" w:rsidRPr="007033CD">
        <w:t>doi:10.1002/hup.2753</w:t>
      </w:r>
    </w:p>
    <w:p w14:paraId="191A6464" w14:textId="0F143E5D" w:rsidR="00653155" w:rsidRDefault="00653155" w:rsidP="00653155">
      <w:pPr>
        <w:pStyle w:val="Body"/>
      </w:pPr>
      <w:r>
        <w:t>Dimpfel</w:t>
      </w:r>
      <w:r w:rsidR="00CF678B">
        <w:t>,</w:t>
      </w:r>
      <w:r>
        <w:t xml:space="preserve"> W</w:t>
      </w:r>
      <w:r w:rsidR="00CF678B">
        <w:t>.</w:t>
      </w:r>
      <w:r>
        <w:t>, Schombert</w:t>
      </w:r>
      <w:r w:rsidR="00CF678B">
        <w:t>,</w:t>
      </w:r>
      <w:r>
        <w:t xml:space="preserve"> L</w:t>
      </w:r>
      <w:r w:rsidR="00CF678B">
        <w:t>.</w:t>
      </w:r>
      <w:r>
        <w:t xml:space="preserve">, </w:t>
      </w:r>
      <w:r w:rsidR="00CF678B">
        <w:t xml:space="preserve">&amp; </w:t>
      </w:r>
      <w:r>
        <w:t>Gericke</w:t>
      </w:r>
      <w:r w:rsidR="00CF678B">
        <w:t>,</w:t>
      </w:r>
      <w:r>
        <w:t xml:space="preserve"> N.</w:t>
      </w:r>
      <w:r w:rsidR="00CF678B">
        <w:t xml:space="preserve"> </w:t>
      </w:r>
      <w:r w:rsidR="00EE2376">
        <w:t>(2016)</w:t>
      </w:r>
      <w:r>
        <w:t xml:space="preserve"> Electropharmacogram of Sceletium tortuosum extract based on spectral local field power in conscious freely moving rats. J Ethnopharmacol. 177:140–7.</w:t>
      </w:r>
      <w:r w:rsidR="002803CF" w:rsidRPr="002803CF">
        <w:t xml:space="preserve"> doi:10.1016/j.jep.2015.11.036.</w:t>
      </w:r>
      <w:r w:rsidR="002803CF">
        <w:t xml:space="preserve"> </w:t>
      </w:r>
    </w:p>
    <w:p w14:paraId="248A1C15" w14:textId="61A3BF5B" w:rsidR="00653155" w:rsidRDefault="00653155" w:rsidP="00653155">
      <w:pPr>
        <w:pStyle w:val="Body"/>
      </w:pPr>
      <w:r>
        <w:t>Chiu</w:t>
      </w:r>
      <w:r w:rsidR="002803CF">
        <w:t>,</w:t>
      </w:r>
      <w:r>
        <w:t xml:space="preserve"> S</w:t>
      </w:r>
      <w:r w:rsidR="002803CF">
        <w:t>.</w:t>
      </w:r>
      <w:r>
        <w:t>, Gericke</w:t>
      </w:r>
      <w:r w:rsidR="002803CF">
        <w:t>,</w:t>
      </w:r>
      <w:r>
        <w:t xml:space="preserve"> N</w:t>
      </w:r>
      <w:r w:rsidR="002803CF">
        <w:t>.</w:t>
      </w:r>
      <w:r>
        <w:t>, Farina-Woodbury</w:t>
      </w:r>
      <w:r w:rsidR="002803CF">
        <w:t>,</w:t>
      </w:r>
      <w:r>
        <w:t xml:space="preserve"> M</w:t>
      </w:r>
      <w:r w:rsidR="002803CF">
        <w:t>.</w:t>
      </w:r>
      <w:r>
        <w:t>, Badmaev</w:t>
      </w:r>
      <w:r w:rsidR="002803CF">
        <w:t>,</w:t>
      </w:r>
      <w:r>
        <w:t xml:space="preserve"> V</w:t>
      </w:r>
      <w:r w:rsidR="00D502F8">
        <w:t>.</w:t>
      </w:r>
      <w:r>
        <w:t>, Raheb</w:t>
      </w:r>
      <w:r w:rsidR="00D502F8">
        <w:t>,</w:t>
      </w:r>
      <w:r>
        <w:t xml:space="preserve"> H</w:t>
      </w:r>
      <w:r w:rsidR="00D502F8">
        <w:t>.</w:t>
      </w:r>
      <w:r>
        <w:t>, Terpstra</w:t>
      </w:r>
      <w:r w:rsidR="00D502F8">
        <w:t>,</w:t>
      </w:r>
      <w:r>
        <w:t xml:space="preserve"> K</w:t>
      </w:r>
      <w:r w:rsidR="00D502F8">
        <w:t>.</w:t>
      </w:r>
      <w:r>
        <w:t xml:space="preserve">, et al. </w:t>
      </w:r>
      <w:r w:rsidR="00D502F8">
        <w:t xml:space="preserve">(2014) </w:t>
      </w:r>
      <w:r>
        <w:t>Proof-of-Concept Randomized Controlled Study of Cognition Effects of the Proprietary Extract Sceletium tortuosum (Zembrin) Targeting Phosphodiesterase- 4 in Cognitively Healthy Subjects: Implications for Alzheimer’s Dementia. Evidence-Based Complementary and Alternative</w:t>
      </w:r>
      <w:r w:rsidR="000E6B17">
        <w:t xml:space="preserve"> </w:t>
      </w:r>
      <w:r>
        <w:t>Medicine. 2014:1–9.</w:t>
      </w:r>
      <w:r w:rsidR="005436AE" w:rsidRPr="005436AE">
        <w:t xml:space="preserve"> doi:10.1155/2014/682014</w:t>
      </w:r>
      <w:r w:rsidR="005436AE">
        <w:t>.</w:t>
      </w:r>
    </w:p>
    <w:p w14:paraId="61641D9B" w14:textId="678C5A4E" w:rsidR="00653155" w:rsidRDefault="00653155" w:rsidP="00653155">
      <w:pPr>
        <w:pStyle w:val="Body"/>
      </w:pPr>
      <w:r>
        <w:t>Olatunji</w:t>
      </w:r>
      <w:r w:rsidR="00D56022">
        <w:t>,</w:t>
      </w:r>
      <w:r>
        <w:t xml:space="preserve"> T</w:t>
      </w:r>
      <w:r w:rsidR="00D56022">
        <w:t>.</w:t>
      </w:r>
      <w:r>
        <w:t>L</w:t>
      </w:r>
      <w:r w:rsidR="00D56022">
        <w:t>.</w:t>
      </w:r>
      <w:r>
        <w:t>, Siebert</w:t>
      </w:r>
      <w:r w:rsidR="00D56022">
        <w:t>,</w:t>
      </w:r>
      <w:r>
        <w:t xml:space="preserve"> F</w:t>
      </w:r>
      <w:r w:rsidR="00D56022">
        <w:t>.</w:t>
      </w:r>
      <w:r>
        <w:t>, Adetunji</w:t>
      </w:r>
      <w:r w:rsidR="00D56022">
        <w:t>,</w:t>
      </w:r>
      <w:r>
        <w:t xml:space="preserve"> A</w:t>
      </w:r>
      <w:r w:rsidR="00D56022">
        <w:t>.</w:t>
      </w:r>
      <w:r>
        <w:t>E</w:t>
      </w:r>
      <w:r w:rsidR="00D56022">
        <w:t>.</w:t>
      </w:r>
      <w:r>
        <w:t>, Harvey</w:t>
      </w:r>
      <w:r w:rsidR="00D56022">
        <w:t>,</w:t>
      </w:r>
      <w:r>
        <w:t xml:space="preserve"> B</w:t>
      </w:r>
      <w:r w:rsidR="00D56022">
        <w:t>.</w:t>
      </w:r>
      <w:r>
        <w:t>H</w:t>
      </w:r>
      <w:r w:rsidR="00D56022">
        <w:t>.</w:t>
      </w:r>
      <w:r>
        <w:t>, Gericke</w:t>
      </w:r>
      <w:r w:rsidR="00D56022">
        <w:t>,</w:t>
      </w:r>
      <w:r>
        <w:t xml:space="preserve"> J</w:t>
      </w:r>
      <w:r w:rsidR="00D56022">
        <w:t>.</w:t>
      </w:r>
      <w:r>
        <w:t>, Hamman</w:t>
      </w:r>
      <w:r w:rsidR="00D56022">
        <w:t>,</w:t>
      </w:r>
      <w:r>
        <w:t xml:space="preserve"> J</w:t>
      </w:r>
      <w:r w:rsidR="00D56022">
        <w:t>.</w:t>
      </w:r>
      <w:r>
        <w:t>H</w:t>
      </w:r>
      <w:r w:rsidR="00D56022">
        <w:t xml:space="preserve">., </w:t>
      </w:r>
      <w:r>
        <w:t xml:space="preserve">et al. </w:t>
      </w:r>
      <w:r w:rsidR="00D56022">
        <w:t xml:space="preserve">(2022) </w:t>
      </w:r>
      <w:bookmarkStart w:id="4" w:name="_Hlk198735489"/>
      <w:r>
        <w:t>Sceletium tortuosum: A review on its phytochemistry, pharmacokinetics, biological, pre-clinical and clinical activities</w:t>
      </w:r>
      <w:bookmarkEnd w:id="4"/>
      <w:r>
        <w:t>. J</w:t>
      </w:r>
      <w:r w:rsidR="002A06D1">
        <w:t xml:space="preserve"> </w:t>
      </w:r>
      <w:r w:rsidR="00D56022">
        <w:t>E</w:t>
      </w:r>
      <w:r>
        <w:t xml:space="preserve">thnopharmacol. </w:t>
      </w:r>
      <w:r w:rsidR="00E17E5D">
        <w:t>287:114711</w:t>
      </w:r>
      <w:r w:rsidR="004169F6">
        <w:t>.</w:t>
      </w:r>
      <w:r w:rsidR="00E17E5D" w:rsidRPr="00E17E5D">
        <w:t xml:space="preserve"> doi:10.1016/j.jep.2021.114711</w:t>
      </w:r>
      <w:r w:rsidR="00FB72CD">
        <w:t>.</w:t>
      </w:r>
    </w:p>
    <w:p w14:paraId="58D0A431" w14:textId="2DB8E427" w:rsidR="00653155" w:rsidRDefault="00653155" w:rsidP="00653155">
      <w:pPr>
        <w:pStyle w:val="Body"/>
      </w:pPr>
      <w:r>
        <w:t>Gericke</w:t>
      </w:r>
      <w:r w:rsidR="009B214B">
        <w:t>,</w:t>
      </w:r>
      <w:r>
        <w:t xml:space="preserve"> J</w:t>
      </w:r>
      <w:r w:rsidR="009B214B">
        <w:t>.</w:t>
      </w:r>
      <w:r>
        <w:t>, Harvey</w:t>
      </w:r>
      <w:r w:rsidR="009B214B">
        <w:t>,</w:t>
      </w:r>
      <w:r>
        <w:t xml:space="preserve"> B</w:t>
      </w:r>
      <w:r w:rsidR="009B214B">
        <w:t>.</w:t>
      </w:r>
      <w:r>
        <w:t>H</w:t>
      </w:r>
      <w:r w:rsidR="009B214B">
        <w:t>.</w:t>
      </w:r>
      <w:r>
        <w:t>, Pretorius</w:t>
      </w:r>
      <w:r w:rsidR="0038178D">
        <w:t>,</w:t>
      </w:r>
      <w:r>
        <w:t xml:space="preserve"> L</w:t>
      </w:r>
      <w:r w:rsidR="0038178D">
        <w:t>.</w:t>
      </w:r>
      <w:r>
        <w:t>, Ollewagen</w:t>
      </w:r>
      <w:r w:rsidR="0038178D">
        <w:t>,</w:t>
      </w:r>
      <w:r>
        <w:t xml:space="preserve"> T</w:t>
      </w:r>
      <w:r w:rsidR="0038178D">
        <w:t>.</w:t>
      </w:r>
      <w:r>
        <w:t>, Benecke</w:t>
      </w:r>
      <w:r w:rsidR="0038178D">
        <w:t>,</w:t>
      </w:r>
      <w:r>
        <w:t xml:space="preserve"> R</w:t>
      </w:r>
      <w:r w:rsidR="0038178D">
        <w:t>.</w:t>
      </w:r>
      <w:r>
        <w:t>M</w:t>
      </w:r>
      <w:r w:rsidR="0038178D">
        <w:t>.</w:t>
      </w:r>
      <w:r>
        <w:t>,</w:t>
      </w:r>
      <w:r w:rsidR="0038178D">
        <w:t xml:space="preserve"> &amp;</w:t>
      </w:r>
      <w:r>
        <w:t xml:space="preserve"> Smith</w:t>
      </w:r>
      <w:r w:rsidR="0038178D">
        <w:t>,</w:t>
      </w:r>
      <w:r>
        <w:t xml:space="preserve"> C.</w:t>
      </w:r>
      <w:r w:rsidR="0038178D">
        <w:t xml:space="preserve"> </w:t>
      </w:r>
      <w:r w:rsidR="009F0108">
        <w:t>(2024)</w:t>
      </w:r>
      <w:r>
        <w:t xml:space="preserve"> Sceletium tortuosum-derived mesembrine significantly contributes to the anxiolytic effect of Zembrin®, but its anti-depressant effect may require synergy of multiple plant constituents. J Ethnopharmacol.</w:t>
      </w:r>
      <w:r w:rsidR="00F81484">
        <w:t xml:space="preserve"> </w:t>
      </w:r>
      <w:r>
        <w:t>319(Pt 1):117113.</w:t>
      </w:r>
      <w:r w:rsidR="00F81484" w:rsidRPr="00F81484">
        <w:t xml:space="preserve"> doi:10.1016/j.jep.2023.117113</w:t>
      </w:r>
      <w:r w:rsidR="00FB72CD">
        <w:t>.</w:t>
      </w:r>
    </w:p>
    <w:p w14:paraId="5737C052" w14:textId="4BC97684" w:rsidR="00653155" w:rsidRDefault="00653155" w:rsidP="00653155">
      <w:pPr>
        <w:pStyle w:val="Body"/>
      </w:pPr>
      <w:r>
        <w:t>Harvey</w:t>
      </w:r>
      <w:r w:rsidR="003233C9">
        <w:t>,</w:t>
      </w:r>
      <w:r>
        <w:t xml:space="preserve"> A</w:t>
      </w:r>
      <w:r w:rsidR="003233C9">
        <w:t>.</w:t>
      </w:r>
      <w:r>
        <w:t>L</w:t>
      </w:r>
      <w:r w:rsidR="003233C9">
        <w:t>.</w:t>
      </w:r>
      <w:r>
        <w:t>, Young</w:t>
      </w:r>
      <w:r w:rsidR="003233C9">
        <w:t>,</w:t>
      </w:r>
      <w:r>
        <w:t xml:space="preserve"> L</w:t>
      </w:r>
      <w:r w:rsidR="003233C9">
        <w:t>.</w:t>
      </w:r>
      <w:r>
        <w:t>C</w:t>
      </w:r>
      <w:r w:rsidR="003233C9">
        <w:t>.</w:t>
      </w:r>
      <w:r>
        <w:t>, Viljoen</w:t>
      </w:r>
      <w:r w:rsidR="003233C9">
        <w:t>,</w:t>
      </w:r>
      <w:r>
        <w:t xml:space="preserve"> A</w:t>
      </w:r>
      <w:r w:rsidR="003233C9">
        <w:t>.</w:t>
      </w:r>
      <w:r>
        <w:t>M</w:t>
      </w:r>
      <w:r w:rsidR="003233C9">
        <w:t>.</w:t>
      </w:r>
      <w:r>
        <w:t>, Gericke</w:t>
      </w:r>
      <w:r w:rsidR="003233C9">
        <w:t>,</w:t>
      </w:r>
      <w:r>
        <w:t xml:space="preserve"> N</w:t>
      </w:r>
      <w:r w:rsidR="003233C9">
        <w:t>.</w:t>
      </w:r>
      <w:r>
        <w:t>P.</w:t>
      </w:r>
      <w:r w:rsidR="003233C9">
        <w:t xml:space="preserve"> </w:t>
      </w:r>
      <w:r w:rsidR="00752A57">
        <w:t>(</w:t>
      </w:r>
      <w:r w:rsidR="003233C9">
        <w:t>2011</w:t>
      </w:r>
      <w:r w:rsidR="00752A57">
        <w:t>)</w:t>
      </w:r>
      <w:r>
        <w:t xml:space="preserve"> Pharmacological actions of the South African medicinal and functional food plant Sceletium tortuosum and its principal alkaloids. J Ethnopharmacol. 137(3):1124–9.</w:t>
      </w:r>
      <w:r w:rsidR="00FB72CD" w:rsidRPr="00FB72CD">
        <w:t xml:space="preserve"> doi:10.1016/j.jep.2011.07.035</w:t>
      </w:r>
      <w:r w:rsidR="00FB72CD">
        <w:t>.</w:t>
      </w:r>
    </w:p>
    <w:p w14:paraId="10D9DF6F" w14:textId="2D8F0727" w:rsidR="00653155" w:rsidRDefault="00653155" w:rsidP="00653155">
      <w:pPr>
        <w:pStyle w:val="Body"/>
      </w:pPr>
      <w:r>
        <w:t>Terburg</w:t>
      </w:r>
      <w:r w:rsidR="00123960">
        <w:t>,</w:t>
      </w:r>
      <w:r>
        <w:t xml:space="preserve"> D</w:t>
      </w:r>
      <w:r w:rsidR="00123960">
        <w:t>.</w:t>
      </w:r>
      <w:r>
        <w:t>, Syal</w:t>
      </w:r>
      <w:r w:rsidR="00123960">
        <w:t>,</w:t>
      </w:r>
      <w:r>
        <w:t xml:space="preserve"> S</w:t>
      </w:r>
      <w:r w:rsidR="00123960">
        <w:t>.</w:t>
      </w:r>
      <w:r>
        <w:t>, Rosenberger</w:t>
      </w:r>
      <w:r w:rsidR="00123960">
        <w:t>,</w:t>
      </w:r>
      <w:r>
        <w:t xml:space="preserve"> L</w:t>
      </w:r>
      <w:r w:rsidR="00123960">
        <w:t>.</w:t>
      </w:r>
      <w:r>
        <w:t>A</w:t>
      </w:r>
      <w:r w:rsidR="00123960">
        <w:t>.</w:t>
      </w:r>
      <w:r>
        <w:t>, Heany</w:t>
      </w:r>
      <w:r w:rsidR="00123960">
        <w:t>,</w:t>
      </w:r>
      <w:r>
        <w:t xml:space="preserve"> S</w:t>
      </w:r>
      <w:r w:rsidR="00123960">
        <w:t>.</w:t>
      </w:r>
      <w:r>
        <w:t>, Phillips</w:t>
      </w:r>
      <w:r w:rsidR="00123960">
        <w:t>,</w:t>
      </w:r>
      <w:r>
        <w:t xml:space="preserve"> N</w:t>
      </w:r>
      <w:r w:rsidR="00123960">
        <w:t>.</w:t>
      </w:r>
      <w:r>
        <w:t>, Gericke</w:t>
      </w:r>
      <w:r w:rsidR="00123960">
        <w:t>,</w:t>
      </w:r>
      <w:r>
        <w:t xml:space="preserve"> N</w:t>
      </w:r>
      <w:r w:rsidR="00123960">
        <w:t>.</w:t>
      </w:r>
      <w:r w:rsidR="003620C0">
        <w:t xml:space="preserve"> </w:t>
      </w:r>
      <w:r>
        <w:t xml:space="preserve">et al. </w:t>
      </w:r>
      <w:r w:rsidR="003620C0">
        <w:t xml:space="preserve">(2013) </w:t>
      </w:r>
      <w:r>
        <w:t>Acute effects of Sceletium tortuosum (Zembrin), a dual 5-HT reuptake and PDE4 inhibitor, in the human amygdala and its connection to the hypothalamus. Neuropsychopharmacology.  38(13):2708–16.</w:t>
      </w:r>
      <w:r w:rsidR="008D4E40" w:rsidRPr="008D4E40">
        <w:t xml:space="preserve"> doi:10.1038/npp.2013.183</w:t>
      </w:r>
      <w:r w:rsidR="008D4E40">
        <w:t>.</w:t>
      </w:r>
    </w:p>
    <w:p w14:paraId="115D7068" w14:textId="0275C7DB" w:rsidR="00653155" w:rsidRDefault="00653155" w:rsidP="00653155">
      <w:pPr>
        <w:pStyle w:val="Body"/>
      </w:pPr>
      <w:r>
        <w:t>Collins</w:t>
      </w:r>
      <w:r w:rsidR="008D4E40">
        <w:t>,</w:t>
      </w:r>
      <w:r>
        <w:t xml:space="preserve"> N</w:t>
      </w:r>
      <w:r w:rsidR="008D4E40">
        <w:t>.</w:t>
      </w:r>
      <w:r>
        <w:t>, Verhagen</w:t>
      </w:r>
      <w:r w:rsidR="008D4E40">
        <w:t>,</w:t>
      </w:r>
      <w:r>
        <w:t xml:space="preserve"> H. </w:t>
      </w:r>
      <w:r w:rsidR="008D4E40">
        <w:t xml:space="preserve">(2022) </w:t>
      </w:r>
      <w:r>
        <w:t>Nutrition and health claims in the European Union in 2022. Regulatory Focus.</w:t>
      </w:r>
      <w:r w:rsidR="008D4E40">
        <w:t xml:space="preserve"> </w:t>
      </w:r>
      <w:r>
        <w:t xml:space="preserve">Available from: </w:t>
      </w:r>
      <w:hyperlink r:id="rId15" w:history="1">
        <w:r w:rsidR="00F15480" w:rsidRPr="00490D26">
          <w:rPr>
            <w:rStyle w:val="Hyperlink"/>
          </w:rPr>
          <w:t>https://www.raps.org/news-and-articles/news-articles/2022/9/nutrition-and-health-claims-in-the-european-union</w:t>
        </w:r>
      </w:hyperlink>
      <w:r w:rsidR="00F15480">
        <w:t>.</w:t>
      </w:r>
    </w:p>
    <w:p w14:paraId="48ADF968" w14:textId="690EF2B8" w:rsidR="00653155" w:rsidRDefault="00653155" w:rsidP="00653155">
      <w:pPr>
        <w:pStyle w:val="Body"/>
      </w:pPr>
      <w:r>
        <w:lastRenderedPageBreak/>
        <w:t>Murbach</w:t>
      </w:r>
      <w:r w:rsidR="00F15480">
        <w:t>,</w:t>
      </w:r>
      <w:r>
        <w:t xml:space="preserve"> T</w:t>
      </w:r>
      <w:r w:rsidR="00F15480">
        <w:t>.</w:t>
      </w:r>
      <w:r>
        <w:t>S</w:t>
      </w:r>
      <w:r w:rsidR="00F15480">
        <w:t>.</w:t>
      </w:r>
      <w:r>
        <w:t>, Hirka</w:t>
      </w:r>
      <w:r w:rsidR="00F15480">
        <w:t>,</w:t>
      </w:r>
      <w:r>
        <w:t xml:space="preserve"> G</w:t>
      </w:r>
      <w:r w:rsidR="00F15480">
        <w:t>.</w:t>
      </w:r>
      <w:r>
        <w:t>, Szakonyiné</w:t>
      </w:r>
      <w:r w:rsidR="00F15480">
        <w:t>,</w:t>
      </w:r>
      <w:r>
        <w:t xml:space="preserve"> I</w:t>
      </w:r>
      <w:r w:rsidR="00F15480">
        <w:t>.</w:t>
      </w:r>
      <w:r>
        <w:t>P</w:t>
      </w:r>
      <w:r w:rsidR="00F15480">
        <w:t>.</w:t>
      </w:r>
      <w:r>
        <w:t>, Gericke</w:t>
      </w:r>
      <w:r w:rsidR="00F15480">
        <w:t>,</w:t>
      </w:r>
      <w:r>
        <w:t xml:space="preserve"> N</w:t>
      </w:r>
      <w:r w:rsidR="00F15480">
        <w:t>.</w:t>
      </w:r>
      <w:r>
        <w:t>, Endres</w:t>
      </w:r>
      <w:r w:rsidR="00F15480">
        <w:t>,</w:t>
      </w:r>
      <w:r>
        <w:t xml:space="preserve"> J</w:t>
      </w:r>
      <w:r w:rsidR="00F15480">
        <w:t>.</w:t>
      </w:r>
      <w:r>
        <w:t xml:space="preserve">R. </w:t>
      </w:r>
      <w:r w:rsidR="00F15480">
        <w:t xml:space="preserve">(2014) </w:t>
      </w:r>
      <w:r>
        <w:t>A toxicological safety assessment of a standardized extract of Sceletium tortuosum (Zembrin®) in rats. Food Chem Toxicol. 74:190–9.</w:t>
      </w:r>
      <w:r w:rsidR="00CD14C3" w:rsidRPr="00CD14C3">
        <w:t xml:space="preserve"> doi:10.1016/j.fct.2014.09.017</w:t>
      </w:r>
      <w:r w:rsidR="00290626">
        <w:t>.</w:t>
      </w:r>
    </w:p>
    <w:p w14:paraId="763DCF79" w14:textId="1F84B932" w:rsidR="00653155" w:rsidRDefault="00653155" w:rsidP="00653155">
      <w:pPr>
        <w:pStyle w:val="Body"/>
      </w:pPr>
      <w:r>
        <w:t>Nell</w:t>
      </w:r>
      <w:r w:rsidR="003A037E">
        <w:t>,</w:t>
      </w:r>
      <w:r>
        <w:t xml:space="preserve"> H</w:t>
      </w:r>
      <w:r w:rsidR="003A037E">
        <w:t>.</w:t>
      </w:r>
      <w:r>
        <w:t>, Siebert</w:t>
      </w:r>
      <w:r w:rsidR="003A037E">
        <w:t>,</w:t>
      </w:r>
      <w:r>
        <w:t xml:space="preserve"> M</w:t>
      </w:r>
      <w:r w:rsidR="003A037E">
        <w:t>.</w:t>
      </w:r>
      <w:r>
        <w:t>, Chellan</w:t>
      </w:r>
      <w:r w:rsidR="003A037E">
        <w:t>,</w:t>
      </w:r>
      <w:r>
        <w:t xml:space="preserve"> P</w:t>
      </w:r>
      <w:r w:rsidR="003A037E">
        <w:t>.</w:t>
      </w:r>
      <w:r>
        <w:t>, Gericke</w:t>
      </w:r>
      <w:r w:rsidR="003A037E">
        <w:t>,</w:t>
      </w:r>
      <w:r>
        <w:t xml:space="preserve"> N. A</w:t>
      </w:r>
      <w:r w:rsidR="003A037E">
        <w:t xml:space="preserve">. </w:t>
      </w:r>
      <w:r w:rsidR="0052317C">
        <w:t>(2013)</w:t>
      </w:r>
      <w:r>
        <w:t xml:space="preserve"> </w:t>
      </w:r>
      <w:r w:rsidR="00290626">
        <w:t xml:space="preserve">A </w:t>
      </w:r>
      <w:r>
        <w:t>randomized, double-blind, parallel- group, placebo-controlled trial of Extract Sceletium tortuosum (Zembrin) in healthy adults. J Altern Complement Med. 19(11):898–904.</w:t>
      </w:r>
      <w:r w:rsidR="00290626" w:rsidRPr="00290626">
        <w:t xml:space="preserve"> doi:10.1089/acm.2012.0185</w:t>
      </w:r>
      <w:r w:rsidR="00290626">
        <w:t>.</w:t>
      </w:r>
      <w:r>
        <w:t xml:space="preserve"> </w:t>
      </w:r>
    </w:p>
    <w:p w14:paraId="3C4D4A4C" w14:textId="23EF3D22" w:rsidR="00653155" w:rsidRDefault="00653155" w:rsidP="00653155">
      <w:pPr>
        <w:pStyle w:val="Body"/>
      </w:pPr>
      <w:r>
        <w:t>EFSA Scientific Committee.</w:t>
      </w:r>
      <w:r w:rsidR="00EB44B7">
        <w:t xml:space="preserve"> (2011)</w:t>
      </w:r>
      <w:r>
        <w:t xml:space="preserve"> Scientific Opinion on genotoxicity testing strategies applicable to food and feed safety assessment. EFSA Journal. 9(9):2379.</w:t>
      </w:r>
    </w:p>
    <w:p w14:paraId="7101893E" w14:textId="3EF54FA3" w:rsidR="00EB44B7" w:rsidRDefault="00653155" w:rsidP="00653155">
      <w:pPr>
        <w:pStyle w:val="Body"/>
      </w:pPr>
      <w:r>
        <w:t xml:space="preserve">OECD. </w:t>
      </w:r>
      <w:r w:rsidR="00EB44B7">
        <w:t xml:space="preserve">(2020) </w:t>
      </w:r>
      <w:r>
        <w:t>Test No. 471: Bacterial Reverse Mutation Test [Internet]. [cited 2024 Jul 2]. (OECD Guidelines for the Testing of Chemicals, Section 4). Available from: https://www.oecd-ilibrary.org/environment/test-no-471-bacterial-reverse- mutation-test_9789264071247-e</w:t>
      </w:r>
      <w:r w:rsidR="00EB44B7">
        <w:t>n</w:t>
      </w:r>
    </w:p>
    <w:p w14:paraId="2982AB73" w14:textId="62DF904E" w:rsidR="007A3306" w:rsidRDefault="00653155" w:rsidP="00653155">
      <w:pPr>
        <w:pStyle w:val="Body"/>
      </w:pPr>
      <w:r>
        <w:t>Matsushima</w:t>
      </w:r>
      <w:r w:rsidR="00EB44B7">
        <w:t>,</w:t>
      </w:r>
      <w:r>
        <w:t xml:space="preserve"> T. </w:t>
      </w:r>
      <w:r w:rsidR="007B1330">
        <w:t xml:space="preserve">(1976) </w:t>
      </w:r>
      <w:r>
        <w:t xml:space="preserve">In vitro metabolic activation in mutagenesis testing : proceedings of the Symposium on the Role of Metabolic Activation in Producing Mutagenic and Carcinogenic Environmental Chemicals, Research triangle Park, North Carolina, February 9-11, 1976. In: </w:t>
      </w:r>
      <w:r w:rsidR="008C2420">
        <w:t xml:space="preserve">F.J. </w:t>
      </w:r>
      <w:r>
        <w:t>de Serres</w:t>
      </w:r>
      <w:r w:rsidR="008C2420">
        <w:t xml:space="preserve"> (Ed)</w:t>
      </w:r>
      <w:r>
        <w:t xml:space="preserve">. North-Holand; 1976. p. 85. Available from: </w:t>
      </w:r>
      <w:hyperlink r:id="rId16" w:history="1">
        <w:r w:rsidR="007A3306" w:rsidRPr="00490D26">
          <w:rPr>
            <w:rStyle w:val="Hyperlink"/>
          </w:rPr>
          <w:t>https://books.google.nl/books?id=oRaJwgEACAAJ</w:t>
        </w:r>
      </w:hyperlink>
    </w:p>
    <w:p w14:paraId="095653EF" w14:textId="455A4DA6" w:rsidR="00653155" w:rsidRDefault="00653155" w:rsidP="00653155">
      <w:pPr>
        <w:pStyle w:val="Body"/>
      </w:pPr>
      <w:r>
        <w:t xml:space="preserve">OECD. </w:t>
      </w:r>
      <w:r w:rsidR="00F5092D">
        <w:t xml:space="preserve">(2023) </w:t>
      </w:r>
      <w:r>
        <w:t>Test No. 487: In Vitro Mammalian Cell Micronucleus Test [Internet]. [cited 2024 Jul 2]. (OECD Guidelines for the Testing of Chemicals, Section 4). Available from: https://www.oecd-ilibrary.org/environment/test-no-487-in-vitro-mammalian-cell- micronucleus-test_9789264091016-en</w:t>
      </w:r>
    </w:p>
    <w:p w14:paraId="2E3E850C" w14:textId="19CB8DDE" w:rsidR="00653155" w:rsidRDefault="00653155" w:rsidP="00653155">
      <w:pPr>
        <w:pStyle w:val="Body"/>
      </w:pPr>
      <w:r>
        <w:t xml:space="preserve">OECD. </w:t>
      </w:r>
      <w:r w:rsidR="00F51998">
        <w:t xml:space="preserve">(2014) </w:t>
      </w:r>
      <w:r>
        <w:t>Test No. 474: Mammalian Erythrocyte Micronucleus Test [Internet]. [cited 2024 Jul 2]. Available from:</w:t>
      </w:r>
      <w:r w:rsidR="00F51998">
        <w:t xml:space="preserve"> </w:t>
      </w:r>
      <w:r>
        <w:t>https://www.oecd-ilibrary.org/environment/test-no-474-mammalian-erythrocyte-micronucleus-test_9789264224292-en</w:t>
      </w:r>
    </w:p>
    <w:sectPr w:rsidR="00653155" w:rsidSect="00D2690A">
      <w:type w:val="continuous"/>
      <w:pgSz w:w="12240" w:h="15840"/>
      <w:pgMar w:top="1440" w:right="2019" w:bottom="2019" w:left="2019" w:header="720" w:footer="1123"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2555F" w14:textId="77777777" w:rsidR="003F0262" w:rsidRDefault="003F0262" w:rsidP="00C37E61">
      <w:r>
        <w:separator/>
      </w:r>
    </w:p>
  </w:endnote>
  <w:endnote w:type="continuationSeparator" w:id="0">
    <w:p w14:paraId="37158A17" w14:textId="77777777" w:rsidR="003F0262" w:rsidRDefault="003F026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F5E7E" w14:textId="77777777" w:rsidR="006672B2" w:rsidRDefault="00667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E456A" w14:textId="77777777" w:rsidR="006672B2" w:rsidRDefault="006672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D0AE" w14:textId="77777777" w:rsidR="009E048A" w:rsidRDefault="009E048A">
    <w:pPr>
      <w:pStyle w:val="Footer"/>
      <w:rPr>
        <w:rFonts w:ascii="Arial" w:hAnsi="Arial" w:cs="Arial"/>
        <w:sz w:val="16"/>
      </w:rPr>
    </w:pPr>
  </w:p>
  <w:p w14:paraId="006850E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CF51991" w14:textId="77777777" w:rsidR="009E048A" w:rsidRDefault="009E048A">
    <w:pPr>
      <w:pStyle w:val="Footer"/>
      <w:rPr>
        <w:rFonts w:ascii="Arial" w:hAnsi="Arial" w:cs="Arial"/>
        <w:sz w:val="16"/>
      </w:rPr>
    </w:pPr>
  </w:p>
  <w:p w14:paraId="21E2B37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C8A35" w14:textId="77777777" w:rsidR="003F0262" w:rsidRDefault="003F0262" w:rsidP="00C37E61">
      <w:r>
        <w:separator/>
      </w:r>
    </w:p>
  </w:footnote>
  <w:footnote w:type="continuationSeparator" w:id="0">
    <w:p w14:paraId="55B4C5D9" w14:textId="77777777" w:rsidR="003F0262" w:rsidRDefault="003F026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76125" w14:textId="49E6DD12" w:rsidR="006672B2" w:rsidRDefault="00000000">
    <w:pPr>
      <w:pStyle w:val="Header"/>
    </w:pPr>
    <w:r>
      <w:rPr>
        <w:noProof/>
      </w:rPr>
      <w:pict w14:anchorId="1E0BE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1733063" o:spid="_x0000_s1026"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97501" w14:textId="5A0F5F34" w:rsidR="006672B2" w:rsidRDefault="00000000">
    <w:pPr>
      <w:pStyle w:val="Header"/>
    </w:pPr>
    <w:r>
      <w:rPr>
        <w:noProof/>
      </w:rPr>
      <w:pict w14:anchorId="3080D8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1733064" o:spid="_x0000_s1027"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F2E08" w14:textId="65F9F57F" w:rsidR="00296529" w:rsidRPr="00296529" w:rsidRDefault="00000000" w:rsidP="00296529">
    <w:pPr>
      <w:ind w:left="2160"/>
      <w:jc w:val="center"/>
      <w:rPr>
        <w:rFonts w:ascii="Times New Roman" w:eastAsia="Calibri" w:hAnsi="Times New Roman"/>
        <w:i/>
        <w:sz w:val="18"/>
        <w:szCs w:val="22"/>
      </w:rPr>
    </w:pPr>
    <w:r>
      <w:rPr>
        <w:noProof/>
      </w:rPr>
      <w:pict w14:anchorId="2692B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1733062" o:spid="_x0000_s1025"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A25C76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65F230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AD01D0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F7ADF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4DA2E6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13221EB"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1948854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26332034">
    <w:abstractNumId w:val="15"/>
  </w:num>
  <w:num w:numId="3" w16cid:durableId="1636791477">
    <w:abstractNumId w:val="23"/>
  </w:num>
  <w:num w:numId="4" w16cid:durableId="73362331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25109967">
    <w:abstractNumId w:val="7"/>
  </w:num>
  <w:num w:numId="6" w16cid:durableId="621378117">
    <w:abstractNumId w:val="6"/>
  </w:num>
  <w:num w:numId="7" w16cid:durableId="1780904370">
    <w:abstractNumId w:val="1"/>
  </w:num>
  <w:num w:numId="8" w16cid:durableId="907418280">
    <w:abstractNumId w:val="12"/>
  </w:num>
  <w:num w:numId="9" w16cid:durableId="369427837">
    <w:abstractNumId w:val="25"/>
  </w:num>
  <w:num w:numId="10" w16cid:durableId="1575512280">
    <w:abstractNumId w:val="2"/>
  </w:num>
  <w:num w:numId="11" w16cid:durableId="1901480241">
    <w:abstractNumId w:val="18"/>
  </w:num>
  <w:num w:numId="12" w16cid:durableId="1198157954">
    <w:abstractNumId w:val="3"/>
  </w:num>
  <w:num w:numId="13" w16cid:durableId="840698260">
    <w:abstractNumId w:val="17"/>
  </w:num>
  <w:num w:numId="14" w16cid:durableId="1185173781">
    <w:abstractNumId w:val="8"/>
  </w:num>
  <w:num w:numId="15" w16cid:durableId="1543517210">
    <w:abstractNumId w:val="21"/>
  </w:num>
  <w:num w:numId="16" w16cid:durableId="525756027">
    <w:abstractNumId w:val="5"/>
  </w:num>
  <w:num w:numId="17" w16cid:durableId="1015378042">
    <w:abstractNumId w:val="22"/>
  </w:num>
  <w:num w:numId="18" w16cid:durableId="223495403">
    <w:abstractNumId w:val="14"/>
  </w:num>
  <w:num w:numId="19" w16cid:durableId="2100520291">
    <w:abstractNumId w:val="28"/>
  </w:num>
  <w:num w:numId="20" w16cid:durableId="2138638343">
    <w:abstractNumId w:val="11"/>
  </w:num>
  <w:num w:numId="21" w16cid:durableId="1023362796">
    <w:abstractNumId w:val="9"/>
  </w:num>
  <w:num w:numId="22" w16cid:durableId="1024864277">
    <w:abstractNumId w:val="13"/>
  </w:num>
  <w:num w:numId="23" w16cid:durableId="1194686334">
    <w:abstractNumId w:val="19"/>
  </w:num>
  <w:num w:numId="24" w16cid:durableId="629672563">
    <w:abstractNumId w:val="26"/>
  </w:num>
  <w:num w:numId="25" w16cid:durableId="638462283">
    <w:abstractNumId w:val="4"/>
  </w:num>
  <w:num w:numId="26" w16cid:durableId="1613974312">
    <w:abstractNumId w:val="16"/>
  </w:num>
  <w:num w:numId="27" w16cid:durableId="454837847">
    <w:abstractNumId w:val="20"/>
  </w:num>
  <w:num w:numId="28" w16cid:durableId="178931796">
    <w:abstractNumId w:val="27"/>
  </w:num>
  <w:num w:numId="29" w16cid:durableId="1443183742">
    <w:abstractNumId w:val="24"/>
  </w:num>
  <w:num w:numId="30" w16cid:durableId="4802689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52A8"/>
    <w:rsid w:val="00030174"/>
    <w:rsid w:val="00036D38"/>
    <w:rsid w:val="00040944"/>
    <w:rsid w:val="0004579C"/>
    <w:rsid w:val="00077735"/>
    <w:rsid w:val="000A47FA"/>
    <w:rsid w:val="000A65D3"/>
    <w:rsid w:val="000B1E33"/>
    <w:rsid w:val="000D689F"/>
    <w:rsid w:val="000D7FF7"/>
    <w:rsid w:val="000E525A"/>
    <w:rsid w:val="000E6B17"/>
    <w:rsid w:val="000E7B7B"/>
    <w:rsid w:val="000E7D62"/>
    <w:rsid w:val="000F3A10"/>
    <w:rsid w:val="00103357"/>
    <w:rsid w:val="00114255"/>
    <w:rsid w:val="00123960"/>
    <w:rsid w:val="00123C9F"/>
    <w:rsid w:val="00126190"/>
    <w:rsid w:val="00127A87"/>
    <w:rsid w:val="00130F17"/>
    <w:rsid w:val="001320BF"/>
    <w:rsid w:val="00163BC4"/>
    <w:rsid w:val="0017117A"/>
    <w:rsid w:val="00191062"/>
    <w:rsid w:val="001915A2"/>
    <w:rsid w:val="00192B72"/>
    <w:rsid w:val="001A29D8"/>
    <w:rsid w:val="001A4CDB"/>
    <w:rsid w:val="001A5CAA"/>
    <w:rsid w:val="001B0427"/>
    <w:rsid w:val="001D02D8"/>
    <w:rsid w:val="001D3A51"/>
    <w:rsid w:val="001E10D2"/>
    <w:rsid w:val="001E25B4"/>
    <w:rsid w:val="001E44FE"/>
    <w:rsid w:val="001E6BDA"/>
    <w:rsid w:val="001E7BB7"/>
    <w:rsid w:val="001F3374"/>
    <w:rsid w:val="001F4E65"/>
    <w:rsid w:val="00200595"/>
    <w:rsid w:val="002014DB"/>
    <w:rsid w:val="00204835"/>
    <w:rsid w:val="00231920"/>
    <w:rsid w:val="0023195C"/>
    <w:rsid w:val="00233FA7"/>
    <w:rsid w:val="0024282C"/>
    <w:rsid w:val="002460DC"/>
    <w:rsid w:val="00250985"/>
    <w:rsid w:val="00251DA7"/>
    <w:rsid w:val="002556F6"/>
    <w:rsid w:val="00257032"/>
    <w:rsid w:val="002767A2"/>
    <w:rsid w:val="002803CF"/>
    <w:rsid w:val="00283105"/>
    <w:rsid w:val="00284C4C"/>
    <w:rsid w:val="00287E68"/>
    <w:rsid w:val="00290626"/>
    <w:rsid w:val="00296529"/>
    <w:rsid w:val="002A06D1"/>
    <w:rsid w:val="002A4969"/>
    <w:rsid w:val="002B27FB"/>
    <w:rsid w:val="002B685A"/>
    <w:rsid w:val="002C57D2"/>
    <w:rsid w:val="002E0D56"/>
    <w:rsid w:val="002F2C3B"/>
    <w:rsid w:val="00302237"/>
    <w:rsid w:val="00315186"/>
    <w:rsid w:val="00315D32"/>
    <w:rsid w:val="003233C9"/>
    <w:rsid w:val="003307FE"/>
    <w:rsid w:val="0033343E"/>
    <w:rsid w:val="00335D98"/>
    <w:rsid w:val="00337AD9"/>
    <w:rsid w:val="0034010D"/>
    <w:rsid w:val="00341221"/>
    <w:rsid w:val="003512C2"/>
    <w:rsid w:val="003620C0"/>
    <w:rsid w:val="00371FB6"/>
    <w:rsid w:val="003763C1"/>
    <w:rsid w:val="00376BBE"/>
    <w:rsid w:val="0038178D"/>
    <w:rsid w:val="00384012"/>
    <w:rsid w:val="00386774"/>
    <w:rsid w:val="00391839"/>
    <w:rsid w:val="0039224F"/>
    <w:rsid w:val="003A037E"/>
    <w:rsid w:val="003A43A4"/>
    <w:rsid w:val="003A50B0"/>
    <w:rsid w:val="003A7E18"/>
    <w:rsid w:val="003B6D9B"/>
    <w:rsid w:val="003B7506"/>
    <w:rsid w:val="003C4C86"/>
    <w:rsid w:val="003C6258"/>
    <w:rsid w:val="003D3219"/>
    <w:rsid w:val="003E2904"/>
    <w:rsid w:val="003F0262"/>
    <w:rsid w:val="00401927"/>
    <w:rsid w:val="0041027F"/>
    <w:rsid w:val="00412475"/>
    <w:rsid w:val="004169F6"/>
    <w:rsid w:val="00423789"/>
    <w:rsid w:val="0043201E"/>
    <w:rsid w:val="00433409"/>
    <w:rsid w:val="00440F43"/>
    <w:rsid w:val="00441B6F"/>
    <w:rsid w:val="00446221"/>
    <w:rsid w:val="00450E62"/>
    <w:rsid w:val="004539DB"/>
    <w:rsid w:val="00466D0E"/>
    <w:rsid w:val="00471A80"/>
    <w:rsid w:val="00475DE9"/>
    <w:rsid w:val="00476693"/>
    <w:rsid w:val="004839C7"/>
    <w:rsid w:val="004A6214"/>
    <w:rsid w:val="004A66A1"/>
    <w:rsid w:val="004B11BB"/>
    <w:rsid w:val="004C1A25"/>
    <w:rsid w:val="004C4872"/>
    <w:rsid w:val="004D305E"/>
    <w:rsid w:val="004D4277"/>
    <w:rsid w:val="004E515D"/>
    <w:rsid w:val="004E5911"/>
    <w:rsid w:val="00502516"/>
    <w:rsid w:val="00505312"/>
    <w:rsid w:val="00505F06"/>
    <w:rsid w:val="00506828"/>
    <w:rsid w:val="00510FC7"/>
    <w:rsid w:val="005178A2"/>
    <w:rsid w:val="0052010A"/>
    <w:rsid w:val="0052317C"/>
    <w:rsid w:val="00523A6B"/>
    <w:rsid w:val="0053056E"/>
    <w:rsid w:val="005436AE"/>
    <w:rsid w:val="00554FDA"/>
    <w:rsid w:val="00560511"/>
    <w:rsid w:val="00575F01"/>
    <w:rsid w:val="00582852"/>
    <w:rsid w:val="005A59E7"/>
    <w:rsid w:val="005C2F37"/>
    <w:rsid w:val="005C63D9"/>
    <w:rsid w:val="005C784C"/>
    <w:rsid w:val="005D17F6"/>
    <w:rsid w:val="005D3761"/>
    <w:rsid w:val="005E3F8F"/>
    <w:rsid w:val="005E5539"/>
    <w:rsid w:val="00602BF5"/>
    <w:rsid w:val="00617FDD"/>
    <w:rsid w:val="00633614"/>
    <w:rsid w:val="00633F68"/>
    <w:rsid w:val="006341C4"/>
    <w:rsid w:val="00636EB2"/>
    <w:rsid w:val="006375B8"/>
    <w:rsid w:val="0064171D"/>
    <w:rsid w:val="00645E32"/>
    <w:rsid w:val="00653155"/>
    <w:rsid w:val="0066510A"/>
    <w:rsid w:val="006672B2"/>
    <w:rsid w:val="00673F9F"/>
    <w:rsid w:val="006769CC"/>
    <w:rsid w:val="00686953"/>
    <w:rsid w:val="00687DEA"/>
    <w:rsid w:val="00687E67"/>
    <w:rsid w:val="006957F3"/>
    <w:rsid w:val="006967F7"/>
    <w:rsid w:val="006A250C"/>
    <w:rsid w:val="006B13A8"/>
    <w:rsid w:val="006B21D3"/>
    <w:rsid w:val="006B57D0"/>
    <w:rsid w:val="006C0F52"/>
    <w:rsid w:val="006C3F93"/>
    <w:rsid w:val="006D30FF"/>
    <w:rsid w:val="006D6940"/>
    <w:rsid w:val="006E0986"/>
    <w:rsid w:val="006E37D2"/>
    <w:rsid w:val="006E3F20"/>
    <w:rsid w:val="006F11EC"/>
    <w:rsid w:val="0070082C"/>
    <w:rsid w:val="007033CD"/>
    <w:rsid w:val="007059BC"/>
    <w:rsid w:val="00714FB7"/>
    <w:rsid w:val="00723B6A"/>
    <w:rsid w:val="007369E6"/>
    <w:rsid w:val="00746E59"/>
    <w:rsid w:val="00752A57"/>
    <w:rsid w:val="00754C9A"/>
    <w:rsid w:val="00754F10"/>
    <w:rsid w:val="0075599A"/>
    <w:rsid w:val="00761D52"/>
    <w:rsid w:val="00763394"/>
    <w:rsid w:val="007641CA"/>
    <w:rsid w:val="007706A5"/>
    <w:rsid w:val="0077749E"/>
    <w:rsid w:val="0078584A"/>
    <w:rsid w:val="00790ADA"/>
    <w:rsid w:val="007A3306"/>
    <w:rsid w:val="007A34FB"/>
    <w:rsid w:val="007B1330"/>
    <w:rsid w:val="007B158B"/>
    <w:rsid w:val="007B736F"/>
    <w:rsid w:val="007C2028"/>
    <w:rsid w:val="007D2288"/>
    <w:rsid w:val="007E088F"/>
    <w:rsid w:val="007E680C"/>
    <w:rsid w:val="007E79ED"/>
    <w:rsid w:val="007F6A84"/>
    <w:rsid w:val="007F7B32"/>
    <w:rsid w:val="00801F56"/>
    <w:rsid w:val="00804BC2"/>
    <w:rsid w:val="0081431A"/>
    <w:rsid w:val="0083216F"/>
    <w:rsid w:val="008372B1"/>
    <w:rsid w:val="00843C1F"/>
    <w:rsid w:val="00847228"/>
    <w:rsid w:val="00847938"/>
    <w:rsid w:val="008523F7"/>
    <w:rsid w:val="00860000"/>
    <w:rsid w:val="00863BD3"/>
    <w:rsid w:val="008641ED"/>
    <w:rsid w:val="00866D66"/>
    <w:rsid w:val="008671C6"/>
    <w:rsid w:val="00875803"/>
    <w:rsid w:val="0088245D"/>
    <w:rsid w:val="00897B49"/>
    <w:rsid w:val="008B214F"/>
    <w:rsid w:val="008B459E"/>
    <w:rsid w:val="008C2420"/>
    <w:rsid w:val="008C7A14"/>
    <w:rsid w:val="008D1DA3"/>
    <w:rsid w:val="008D4E40"/>
    <w:rsid w:val="008E13AE"/>
    <w:rsid w:val="008E1506"/>
    <w:rsid w:val="008E36F9"/>
    <w:rsid w:val="008E710C"/>
    <w:rsid w:val="008F69D6"/>
    <w:rsid w:val="00902823"/>
    <w:rsid w:val="00915CA6"/>
    <w:rsid w:val="00916412"/>
    <w:rsid w:val="00927834"/>
    <w:rsid w:val="00945A96"/>
    <w:rsid w:val="009500A6"/>
    <w:rsid w:val="00957C18"/>
    <w:rsid w:val="009602FC"/>
    <w:rsid w:val="009659BA"/>
    <w:rsid w:val="00983040"/>
    <w:rsid w:val="009852FC"/>
    <w:rsid w:val="00990076"/>
    <w:rsid w:val="009A4AB3"/>
    <w:rsid w:val="009B214B"/>
    <w:rsid w:val="009B3FB9"/>
    <w:rsid w:val="009B65FB"/>
    <w:rsid w:val="009B7799"/>
    <w:rsid w:val="009C2465"/>
    <w:rsid w:val="009C7487"/>
    <w:rsid w:val="009D35A0"/>
    <w:rsid w:val="009D4144"/>
    <w:rsid w:val="009D7EB7"/>
    <w:rsid w:val="009E048A"/>
    <w:rsid w:val="009E08E9"/>
    <w:rsid w:val="009E3DB9"/>
    <w:rsid w:val="009E6E35"/>
    <w:rsid w:val="009F0108"/>
    <w:rsid w:val="009F0EDA"/>
    <w:rsid w:val="00A031E3"/>
    <w:rsid w:val="00A03B96"/>
    <w:rsid w:val="00A05B19"/>
    <w:rsid w:val="00A1134E"/>
    <w:rsid w:val="00A117D4"/>
    <w:rsid w:val="00A2016D"/>
    <w:rsid w:val="00A24E7E"/>
    <w:rsid w:val="00A258C3"/>
    <w:rsid w:val="00A32E06"/>
    <w:rsid w:val="00A347C0"/>
    <w:rsid w:val="00A47237"/>
    <w:rsid w:val="00A51431"/>
    <w:rsid w:val="00A539AD"/>
    <w:rsid w:val="00A542A8"/>
    <w:rsid w:val="00A603E1"/>
    <w:rsid w:val="00A642D9"/>
    <w:rsid w:val="00A7553E"/>
    <w:rsid w:val="00A83FFE"/>
    <w:rsid w:val="00A859E8"/>
    <w:rsid w:val="00A94063"/>
    <w:rsid w:val="00A95B28"/>
    <w:rsid w:val="00AA36EA"/>
    <w:rsid w:val="00AA6219"/>
    <w:rsid w:val="00AA74E0"/>
    <w:rsid w:val="00AB2CD0"/>
    <w:rsid w:val="00AB703F"/>
    <w:rsid w:val="00AC2C77"/>
    <w:rsid w:val="00AC6BB8"/>
    <w:rsid w:val="00AE008F"/>
    <w:rsid w:val="00AE5F58"/>
    <w:rsid w:val="00AF12BB"/>
    <w:rsid w:val="00B01FCD"/>
    <w:rsid w:val="00B1199F"/>
    <w:rsid w:val="00B1776C"/>
    <w:rsid w:val="00B17A29"/>
    <w:rsid w:val="00B2532F"/>
    <w:rsid w:val="00B26BA7"/>
    <w:rsid w:val="00B411AB"/>
    <w:rsid w:val="00B438E3"/>
    <w:rsid w:val="00B52583"/>
    <w:rsid w:val="00B52896"/>
    <w:rsid w:val="00B76FBC"/>
    <w:rsid w:val="00B82D82"/>
    <w:rsid w:val="00B83813"/>
    <w:rsid w:val="00B83A62"/>
    <w:rsid w:val="00B87F29"/>
    <w:rsid w:val="00B95236"/>
    <w:rsid w:val="00B96BD9"/>
    <w:rsid w:val="00BA1B01"/>
    <w:rsid w:val="00BA2641"/>
    <w:rsid w:val="00BB0970"/>
    <w:rsid w:val="00BB1D2D"/>
    <w:rsid w:val="00BB37AA"/>
    <w:rsid w:val="00BC53A0"/>
    <w:rsid w:val="00BD5194"/>
    <w:rsid w:val="00BE3FDC"/>
    <w:rsid w:val="00BE62AD"/>
    <w:rsid w:val="00BF121F"/>
    <w:rsid w:val="00BF1451"/>
    <w:rsid w:val="00BF1F80"/>
    <w:rsid w:val="00C0738C"/>
    <w:rsid w:val="00C126AD"/>
    <w:rsid w:val="00C13C44"/>
    <w:rsid w:val="00C150D2"/>
    <w:rsid w:val="00C166EF"/>
    <w:rsid w:val="00C17EB0"/>
    <w:rsid w:val="00C27F5F"/>
    <w:rsid w:val="00C30A0F"/>
    <w:rsid w:val="00C37E61"/>
    <w:rsid w:val="00C41C3A"/>
    <w:rsid w:val="00C436EA"/>
    <w:rsid w:val="00C5143D"/>
    <w:rsid w:val="00C70F1B"/>
    <w:rsid w:val="00C71A47"/>
    <w:rsid w:val="00C7464C"/>
    <w:rsid w:val="00C804DF"/>
    <w:rsid w:val="00C85588"/>
    <w:rsid w:val="00C9662F"/>
    <w:rsid w:val="00CA7EE5"/>
    <w:rsid w:val="00CB4805"/>
    <w:rsid w:val="00CD14C3"/>
    <w:rsid w:val="00CD6755"/>
    <w:rsid w:val="00CD6856"/>
    <w:rsid w:val="00CE0089"/>
    <w:rsid w:val="00CE1133"/>
    <w:rsid w:val="00CE793C"/>
    <w:rsid w:val="00CF193C"/>
    <w:rsid w:val="00CF4001"/>
    <w:rsid w:val="00CF4A81"/>
    <w:rsid w:val="00CF678B"/>
    <w:rsid w:val="00D173F1"/>
    <w:rsid w:val="00D2690A"/>
    <w:rsid w:val="00D300BD"/>
    <w:rsid w:val="00D33510"/>
    <w:rsid w:val="00D467EF"/>
    <w:rsid w:val="00D502F8"/>
    <w:rsid w:val="00D5030C"/>
    <w:rsid w:val="00D56022"/>
    <w:rsid w:val="00D570CA"/>
    <w:rsid w:val="00D70B7E"/>
    <w:rsid w:val="00D74CB0"/>
    <w:rsid w:val="00D8295D"/>
    <w:rsid w:val="00D91232"/>
    <w:rsid w:val="00D976A0"/>
    <w:rsid w:val="00DB049F"/>
    <w:rsid w:val="00DC2A65"/>
    <w:rsid w:val="00DC7E78"/>
    <w:rsid w:val="00DE15F0"/>
    <w:rsid w:val="00DE40E5"/>
    <w:rsid w:val="00DE5663"/>
    <w:rsid w:val="00DE78AA"/>
    <w:rsid w:val="00E053D0"/>
    <w:rsid w:val="00E15994"/>
    <w:rsid w:val="00E159AA"/>
    <w:rsid w:val="00E17E5D"/>
    <w:rsid w:val="00E23076"/>
    <w:rsid w:val="00E27C45"/>
    <w:rsid w:val="00E3114E"/>
    <w:rsid w:val="00E31A70"/>
    <w:rsid w:val="00E35B02"/>
    <w:rsid w:val="00E366AA"/>
    <w:rsid w:val="00E50157"/>
    <w:rsid w:val="00E60A5B"/>
    <w:rsid w:val="00E66496"/>
    <w:rsid w:val="00E66B35"/>
    <w:rsid w:val="00E66E10"/>
    <w:rsid w:val="00E769F6"/>
    <w:rsid w:val="00E8407C"/>
    <w:rsid w:val="00E84F3C"/>
    <w:rsid w:val="00E94027"/>
    <w:rsid w:val="00E962D9"/>
    <w:rsid w:val="00EA012C"/>
    <w:rsid w:val="00EA5529"/>
    <w:rsid w:val="00EB44B7"/>
    <w:rsid w:val="00EB6449"/>
    <w:rsid w:val="00EB7DAA"/>
    <w:rsid w:val="00EC6A55"/>
    <w:rsid w:val="00ED0288"/>
    <w:rsid w:val="00ED6EDF"/>
    <w:rsid w:val="00EE07B7"/>
    <w:rsid w:val="00EE2376"/>
    <w:rsid w:val="00EE52CB"/>
    <w:rsid w:val="00EF581D"/>
    <w:rsid w:val="00EF7FD8"/>
    <w:rsid w:val="00F06224"/>
    <w:rsid w:val="00F06F59"/>
    <w:rsid w:val="00F13388"/>
    <w:rsid w:val="00F14856"/>
    <w:rsid w:val="00F15480"/>
    <w:rsid w:val="00F17988"/>
    <w:rsid w:val="00F30855"/>
    <w:rsid w:val="00F371D6"/>
    <w:rsid w:val="00F44E41"/>
    <w:rsid w:val="00F469F0"/>
    <w:rsid w:val="00F4731F"/>
    <w:rsid w:val="00F5092D"/>
    <w:rsid w:val="00F5142A"/>
    <w:rsid w:val="00F51998"/>
    <w:rsid w:val="00F53273"/>
    <w:rsid w:val="00F755E4"/>
    <w:rsid w:val="00F77D02"/>
    <w:rsid w:val="00F81484"/>
    <w:rsid w:val="00F8549F"/>
    <w:rsid w:val="00FA2316"/>
    <w:rsid w:val="00FB3A86"/>
    <w:rsid w:val="00FB72CD"/>
    <w:rsid w:val="00FD3436"/>
    <w:rsid w:val="00FD36C8"/>
    <w:rsid w:val="00FD52EA"/>
    <w:rsid w:val="00FE0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ED8B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Revision">
    <w:name w:val="Revision"/>
    <w:hidden/>
    <w:uiPriority w:val="99"/>
    <w:semiHidden/>
    <w:rsid w:val="00FA2316"/>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s.google.nl/books?id=oRaJwgEACA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aps.org/news-and-articles/news-articles/2022/9/nutrition-and-health-claims-in-the-european-unio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741E4-BB9D-4A38-8508-CFEC6CC1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13</Pages>
  <Words>5558</Words>
  <Characters>31681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37165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7</cp:revision>
  <cp:lastPrinted>2025-05-21T13:18:00Z</cp:lastPrinted>
  <dcterms:created xsi:type="dcterms:W3CDTF">2025-06-29T06:06:00Z</dcterms:created>
  <dcterms:modified xsi:type="dcterms:W3CDTF">2025-07-08T10:29:00Z</dcterms:modified>
</cp:coreProperties>
</file>