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E37C891" w14:textId="77777777" w:rsidR="00EB4F17" w:rsidRDefault="00EB4F17" w:rsidP="00441B6F">
      <w:pPr>
        <w:pStyle w:val="Author"/>
        <w:spacing w:line="240" w:lineRule="auto"/>
        <w:rPr>
          <w:rFonts w:ascii="Arial" w:hAnsi="Arial" w:cs="Arial"/>
          <w:bCs/>
          <w:iCs/>
          <w:kern w:val="28"/>
          <w:sz w:val="36"/>
        </w:rPr>
      </w:pPr>
    </w:p>
    <w:p w14:paraId="185B7BB1" w14:textId="77777777" w:rsidR="00EB4F17" w:rsidRPr="00EB4F17" w:rsidRDefault="00EB4F17" w:rsidP="00EB4F17">
      <w:pPr>
        <w:pStyle w:val="Author"/>
        <w:spacing w:line="240" w:lineRule="auto"/>
        <w:rPr>
          <w:rFonts w:ascii="Arial" w:hAnsi="Arial" w:cs="Arial"/>
          <w:bCs/>
          <w:iCs/>
          <w:kern w:val="28"/>
          <w:sz w:val="36"/>
        </w:rPr>
      </w:pPr>
      <w:r w:rsidRPr="00EB4F17">
        <w:rPr>
          <w:rFonts w:ascii="Arial" w:hAnsi="Arial" w:cs="Arial"/>
          <w:bCs/>
          <w:iCs/>
          <w:kern w:val="28"/>
          <w:sz w:val="36"/>
        </w:rPr>
        <w:t>CORROSION INHIBITION OF SOME ALLOYS IN ACIDIC MEDIA USING INORGANIC (K</w:t>
      </w:r>
      <w:r w:rsidRPr="00EB4F17">
        <w:rPr>
          <w:rFonts w:ascii="Arial" w:hAnsi="Arial" w:cs="Arial"/>
          <w:bCs/>
          <w:iCs/>
          <w:kern w:val="28"/>
          <w:sz w:val="36"/>
          <w:vertAlign w:val="subscript"/>
        </w:rPr>
        <w:t>2</w:t>
      </w:r>
      <w:r w:rsidRPr="00EB4F17">
        <w:rPr>
          <w:rFonts w:ascii="Arial" w:hAnsi="Arial" w:cs="Arial"/>
          <w:bCs/>
          <w:iCs/>
          <w:kern w:val="28"/>
          <w:sz w:val="36"/>
        </w:rPr>
        <w:t>CrO</w:t>
      </w:r>
      <w:r w:rsidRPr="00EB4F17">
        <w:rPr>
          <w:rFonts w:ascii="Arial" w:hAnsi="Arial" w:cs="Arial"/>
          <w:bCs/>
          <w:iCs/>
          <w:kern w:val="28"/>
          <w:sz w:val="36"/>
          <w:vertAlign w:val="subscript"/>
        </w:rPr>
        <w:t>4</w:t>
      </w:r>
      <w:r w:rsidRPr="00EB4F17">
        <w:rPr>
          <w:rFonts w:ascii="Arial" w:hAnsi="Arial" w:cs="Arial"/>
          <w:bCs/>
          <w:iCs/>
          <w:kern w:val="28"/>
          <w:sz w:val="36"/>
        </w:rPr>
        <w:t>) AND ORGANIC (C</w:t>
      </w:r>
      <w:r w:rsidRPr="00EB4F17">
        <w:rPr>
          <w:rFonts w:ascii="Arial" w:hAnsi="Arial" w:cs="Arial"/>
          <w:bCs/>
          <w:iCs/>
          <w:kern w:val="28"/>
          <w:sz w:val="36"/>
          <w:vertAlign w:val="subscript"/>
        </w:rPr>
        <w:t>6</w:t>
      </w:r>
      <w:r w:rsidRPr="00EB4F17">
        <w:rPr>
          <w:rFonts w:ascii="Arial" w:hAnsi="Arial" w:cs="Arial"/>
          <w:bCs/>
          <w:iCs/>
          <w:kern w:val="28"/>
          <w:sz w:val="36"/>
        </w:rPr>
        <w:t>H</w:t>
      </w:r>
      <w:r w:rsidRPr="00EB4F17">
        <w:rPr>
          <w:rFonts w:ascii="Arial" w:hAnsi="Arial" w:cs="Arial"/>
          <w:bCs/>
          <w:iCs/>
          <w:kern w:val="28"/>
          <w:sz w:val="36"/>
          <w:vertAlign w:val="subscript"/>
        </w:rPr>
        <w:t>5</w:t>
      </w:r>
      <w:r w:rsidRPr="00EB4F17">
        <w:rPr>
          <w:rFonts w:ascii="Arial" w:hAnsi="Arial" w:cs="Arial"/>
          <w:bCs/>
          <w:iCs/>
          <w:kern w:val="28"/>
          <w:sz w:val="36"/>
        </w:rPr>
        <w:t>.NH</w:t>
      </w:r>
      <w:r w:rsidRPr="00EB4F17">
        <w:rPr>
          <w:rFonts w:ascii="Arial" w:hAnsi="Arial" w:cs="Arial"/>
          <w:bCs/>
          <w:iCs/>
          <w:kern w:val="28"/>
          <w:sz w:val="36"/>
          <w:vertAlign w:val="subscript"/>
        </w:rPr>
        <w:t>2</w:t>
      </w:r>
      <w:r w:rsidRPr="00EB4F17">
        <w:rPr>
          <w:rFonts w:ascii="Arial" w:hAnsi="Arial" w:cs="Arial"/>
          <w:bCs/>
          <w:iCs/>
          <w:kern w:val="28"/>
          <w:sz w:val="36"/>
        </w:rPr>
        <w:t>) INHIBITORS</w:t>
      </w:r>
    </w:p>
    <w:p w14:paraId="1326A806" w14:textId="77777777" w:rsidR="00EB4F17" w:rsidRDefault="00EB4F17" w:rsidP="00EB4F17">
      <w:pPr>
        <w:pStyle w:val="Author"/>
        <w:spacing w:line="240" w:lineRule="auto"/>
        <w:rPr>
          <w:rFonts w:ascii="Arial" w:hAnsi="Arial" w:cs="Arial"/>
        </w:rPr>
      </w:pPr>
    </w:p>
    <w:p w14:paraId="7C1CB777" w14:textId="47EA923C" w:rsidR="00B01FCD" w:rsidRPr="00FB3A86" w:rsidRDefault="00455C48" w:rsidP="00441B6F">
      <w:pPr>
        <w:pStyle w:val="Copyright"/>
        <w:spacing w:after="0" w:line="240" w:lineRule="auto"/>
        <w:jc w:val="both"/>
        <w:rPr>
          <w:rFonts w:ascii="Arial" w:hAnsi="Arial" w:cs="Arial"/>
        </w:rPr>
        <w:sectPr w:rsidR="00B01FCD" w:rsidRPr="00FB3A86" w:rsidSect="00A84A5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7C4019D" wp14:editId="6A227B8C">
                <wp:extent cx="5303520" cy="635"/>
                <wp:effectExtent l="13335" t="15875" r="17145" b="12700"/>
                <wp:docPr id="170014524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0D157F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4B753CD" w14:textId="5ED09030"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816DE2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F30D259" w14:textId="77777777" w:rsidTr="001E44FE">
        <w:tc>
          <w:tcPr>
            <w:tcW w:w="9576" w:type="dxa"/>
            <w:shd w:val="clear" w:color="auto" w:fill="F2F2F2"/>
          </w:tcPr>
          <w:p w14:paraId="4F809046" w14:textId="77777777" w:rsidR="00EB4F17" w:rsidRPr="00EB4F17" w:rsidRDefault="00EB4F17" w:rsidP="00EB4F17">
            <w:pPr>
              <w:pStyle w:val="Body"/>
              <w:spacing w:after="0"/>
              <w:rPr>
                <w:rFonts w:ascii="Arial" w:eastAsia="Calibri" w:hAnsi="Arial" w:cs="Arial"/>
                <w:szCs w:val="22"/>
              </w:rPr>
            </w:pPr>
            <w:r w:rsidRPr="00EB4F17">
              <w:rPr>
                <w:rFonts w:ascii="Arial" w:eastAsia="Calibri" w:hAnsi="Arial" w:cs="Arial"/>
                <w:szCs w:val="22"/>
              </w:rPr>
              <w:t>Corrosion of metal is an electrochemical process that promotes the deterioration of metals. This phenomenon can be controlled or mitigated through the use of chemical inhibitors. Research in the use of chemical inhibitors is gaining wider interest. This study describes the use of inorganic (potassium chromate, K</w:t>
            </w:r>
            <w:r w:rsidRPr="00EB4F17">
              <w:rPr>
                <w:rFonts w:ascii="Arial" w:eastAsia="Calibri" w:hAnsi="Arial" w:cs="Arial"/>
                <w:szCs w:val="22"/>
                <w:vertAlign w:val="subscript"/>
              </w:rPr>
              <w:t>2</w:t>
            </w:r>
            <w:r w:rsidRPr="00EB4F17">
              <w:rPr>
                <w:rFonts w:ascii="Arial" w:eastAsia="Calibri" w:hAnsi="Arial" w:cs="Arial"/>
                <w:szCs w:val="22"/>
              </w:rPr>
              <w:t>CrO</w:t>
            </w:r>
            <w:r w:rsidRPr="00EB4F17">
              <w:rPr>
                <w:rFonts w:ascii="Arial" w:eastAsia="Calibri" w:hAnsi="Arial" w:cs="Arial"/>
                <w:szCs w:val="22"/>
                <w:vertAlign w:val="subscript"/>
              </w:rPr>
              <w:t>4</w:t>
            </w:r>
            <w:r w:rsidRPr="00EB4F17">
              <w:rPr>
                <w:rFonts w:ascii="Arial" w:eastAsia="Calibri" w:hAnsi="Arial" w:cs="Arial"/>
                <w:szCs w:val="22"/>
              </w:rPr>
              <w:t>) and organic (aniline, C</w:t>
            </w:r>
            <w:r w:rsidRPr="00EB4F17">
              <w:rPr>
                <w:rFonts w:ascii="Arial" w:eastAsia="Calibri" w:hAnsi="Arial" w:cs="Arial"/>
                <w:szCs w:val="22"/>
                <w:vertAlign w:val="subscript"/>
              </w:rPr>
              <w:t>6</w:t>
            </w:r>
            <w:r w:rsidRPr="00EB4F17">
              <w:rPr>
                <w:rFonts w:ascii="Arial" w:eastAsia="Calibri" w:hAnsi="Arial" w:cs="Arial"/>
                <w:szCs w:val="22"/>
              </w:rPr>
              <w:t>H</w:t>
            </w:r>
            <w:r w:rsidRPr="00EB4F17">
              <w:rPr>
                <w:rFonts w:ascii="Arial" w:eastAsia="Calibri" w:hAnsi="Arial" w:cs="Arial"/>
                <w:szCs w:val="22"/>
                <w:vertAlign w:val="subscript"/>
              </w:rPr>
              <w:t>5</w:t>
            </w:r>
            <w:r w:rsidRPr="00EB4F17">
              <w:rPr>
                <w:rFonts w:ascii="Arial" w:eastAsia="Calibri" w:hAnsi="Arial" w:cs="Arial"/>
                <w:szCs w:val="22"/>
              </w:rPr>
              <w:t>.NH</w:t>
            </w:r>
            <w:r w:rsidRPr="00EB4F17">
              <w:rPr>
                <w:rFonts w:ascii="Arial" w:eastAsia="Calibri" w:hAnsi="Arial" w:cs="Arial"/>
                <w:szCs w:val="22"/>
                <w:vertAlign w:val="subscript"/>
              </w:rPr>
              <w:t>2</w:t>
            </w:r>
            <w:r w:rsidRPr="00EB4F17">
              <w:rPr>
                <w:rFonts w:ascii="Arial" w:eastAsia="Calibri" w:hAnsi="Arial" w:cs="Arial"/>
                <w:szCs w:val="22"/>
              </w:rPr>
              <w:t xml:space="preserve">) inhibitors, as corrosion control for cold steel and </w:t>
            </w:r>
            <w:proofErr w:type="spellStart"/>
            <w:r w:rsidRPr="00EB4F17">
              <w:rPr>
                <w:rFonts w:ascii="Arial" w:eastAsia="Calibri" w:hAnsi="Arial" w:cs="Arial"/>
                <w:szCs w:val="22"/>
              </w:rPr>
              <w:t>aluminium</w:t>
            </w:r>
            <w:proofErr w:type="spellEnd"/>
            <w:r w:rsidRPr="00EB4F17">
              <w:rPr>
                <w:rFonts w:ascii="Arial" w:eastAsia="Calibri" w:hAnsi="Arial" w:cs="Arial"/>
                <w:szCs w:val="22"/>
              </w:rPr>
              <w:t xml:space="preserve"> alloys in acidic media using varying inhibitor concentrations. Experiments using weight loss (WL) techniques were adopted to </w:t>
            </w:r>
            <w:proofErr w:type="spellStart"/>
            <w:r w:rsidRPr="00EB4F17">
              <w:rPr>
                <w:rFonts w:ascii="Arial" w:eastAsia="Calibri" w:hAnsi="Arial" w:cs="Arial"/>
                <w:szCs w:val="22"/>
              </w:rPr>
              <w:t>evaluatethe</w:t>
            </w:r>
            <w:proofErr w:type="spellEnd"/>
            <w:r w:rsidRPr="00EB4F17">
              <w:rPr>
                <w:rFonts w:ascii="Arial" w:eastAsia="Calibri" w:hAnsi="Arial" w:cs="Arial"/>
                <w:szCs w:val="22"/>
              </w:rPr>
              <w:t xml:space="preserve"> extent of corrosion of the metals. The WL data were recorded for 1-7 days immersion period, and their efficiencies calculated in percentages, </w:t>
            </w:r>
            <w:proofErr w:type="gramStart"/>
            <w:r w:rsidRPr="00EB4F17">
              <w:rPr>
                <w:rFonts w:ascii="Arial" w:eastAsia="Calibri" w:hAnsi="Arial" w:cs="Arial"/>
                <w:szCs w:val="22"/>
              </w:rPr>
              <w:t>I.E</w:t>
            </w:r>
            <w:r w:rsidRPr="00EB4F17">
              <w:rPr>
                <w:rFonts w:ascii="Arial" w:eastAsia="Calibri" w:hAnsi="Arial" w:cs="Arial"/>
                <w:szCs w:val="22"/>
                <w:vertAlign w:val="subscript"/>
              </w:rPr>
              <w:t>M</w:t>
            </w:r>
            <w:proofErr w:type="gramEnd"/>
            <w:r w:rsidRPr="00EB4F17">
              <w:rPr>
                <w:rFonts w:ascii="Arial" w:eastAsia="Calibri" w:hAnsi="Arial" w:cs="Arial"/>
                <w:szCs w:val="22"/>
              </w:rPr>
              <w:t xml:space="preserve"> (%). For an optimum inhibition, the inhibitors were added above a certain minimum concentration. Corrosion rate (CR) was found to be higher (0.07) in 11g/L than in 2g/L concentration (0.02) in K</w:t>
            </w:r>
            <w:r w:rsidRPr="00EB4F17">
              <w:rPr>
                <w:rFonts w:ascii="Arial" w:eastAsia="Calibri" w:hAnsi="Arial" w:cs="Arial"/>
                <w:szCs w:val="22"/>
                <w:vertAlign w:val="subscript"/>
              </w:rPr>
              <w:t>2</w:t>
            </w:r>
            <w:r w:rsidRPr="00EB4F17">
              <w:rPr>
                <w:rFonts w:ascii="Arial" w:eastAsia="Calibri" w:hAnsi="Arial" w:cs="Arial"/>
                <w:szCs w:val="22"/>
              </w:rPr>
              <w:t>CrO</w:t>
            </w:r>
            <w:r w:rsidRPr="00EB4F17">
              <w:rPr>
                <w:rFonts w:ascii="Arial" w:eastAsia="Calibri" w:hAnsi="Arial" w:cs="Arial"/>
                <w:szCs w:val="22"/>
                <w:vertAlign w:val="subscript"/>
              </w:rPr>
              <w:t>4</w:t>
            </w:r>
            <w:r w:rsidRPr="00EB4F17">
              <w:rPr>
                <w:rFonts w:ascii="Arial" w:eastAsia="Calibri" w:hAnsi="Arial" w:cs="Arial"/>
                <w:szCs w:val="22"/>
              </w:rPr>
              <w:t xml:space="preserve"> for the </w:t>
            </w:r>
            <w:proofErr w:type="spellStart"/>
            <w:r w:rsidRPr="00EB4F17">
              <w:rPr>
                <w:rFonts w:ascii="Arial" w:eastAsia="Calibri" w:hAnsi="Arial" w:cs="Arial"/>
                <w:szCs w:val="22"/>
              </w:rPr>
              <w:t>aluminium</w:t>
            </w:r>
            <w:proofErr w:type="spellEnd"/>
            <w:r w:rsidRPr="00EB4F17">
              <w:rPr>
                <w:rFonts w:ascii="Arial" w:eastAsia="Calibri" w:hAnsi="Arial" w:cs="Arial"/>
                <w:szCs w:val="22"/>
              </w:rPr>
              <w:t xml:space="preserve"> metal. Similarly, in the presence of the potassium chromate inhibitor, the corrosion rate in cold steel varied slightly (0.04; 0.06) in the 11g/L and 2g/L concentrations respectively. The </w:t>
            </w:r>
            <w:proofErr w:type="gramStart"/>
            <w:r w:rsidRPr="00EB4F17">
              <w:rPr>
                <w:rFonts w:ascii="Arial" w:eastAsia="Calibri" w:hAnsi="Arial" w:cs="Arial"/>
                <w:szCs w:val="22"/>
              </w:rPr>
              <w:t>I.E</w:t>
            </w:r>
            <w:r w:rsidRPr="00EB4F17">
              <w:rPr>
                <w:rFonts w:ascii="Arial" w:eastAsia="Calibri" w:hAnsi="Arial" w:cs="Arial"/>
                <w:szCs w:val="22"/>
                <w:vertAlign w:val="subscript"/>
              </w:rPr>
              <w:t>M</w:t>
            </w:r>
            <w:proofErr w:type="gramEnd"/>
            <w:r w:rsidRPr="00EB4F17">
              <w:rPr>
                <w:rFonts w:ascii="Arial" w:eastAsia="Calibri" w:hAnsi="Arial" w:cs="Arial"/>
                <w:szCs w:val="22"/>
              </w:rPr>
              <w:t xml:space="preserve"> (%) was found to increase from the 2.0g/L to 11.0g/L immersed in HCl and HNO</w:t>
            </w:r>
            <w:r w:rsidRPr="00EB4F17">
              <w:rPr>
                <w:rFonts w:ascii="Arial" w:eastAsia="Calibri" w:hAnsi="Arial" w:cs="Arial"/>
                <w:szCs w:val="22"/>
                <w:vertAlign w:val="subscript"/>
              </w:rPr>
              <w:t>3</w:t>
            </w:r>
            <w:r w:rsidRPr="00EB4F17">
              <w:rPr>
                <w:rFonts w:ascii="Arial" w:eastAsia="Calibri" w:hAnsi="Arial" w:cs="Arial"/>
                <w:szCs w:val="22"/>
              </w:rPr>
              <w:t xml:space="preserve">at 0.5 M respectively. Corrosion inhibitions were found to increase with increase in concentrations of inhibitors. The results obtained indicated better inhibitor efficiency in the higher concentration than in the lower concentration in the presence of the inorganic and organic inhibitors in cold steel and </w:t>
            </w:r>
            <w:proofErr w:type="spellStart"/>
            <w:r w:rsidRPr="00EB4F17">
              <w:rPr>
                <w:rFonts w:ascii="Arial" w:eastAsia="Calibri" w:hAnsi="Arial" w:cs="Arial"/>
                <w:szCs w:val="22"/>
              </w:rPr>
              <w:t>aluminium</w:t>
            </w:r>
            <w:proofErr w:type="spellEnd"/>
            <w:r w:rsidRPr="00EB4F17">
              <w:rPr>
                <w:rFonts w:ascii="Arial" w:eastAsia="Calibri" w:hAnsi="Arial" w:cs="Arial"/>
                <w:szCs w:val="22"/>
              </w:rPr>
              <w:t xml:space="preserve"> metals respectively. The highest </w:t>
            </w:r>
            <w:proofErr w:type="gramStart"/>
            <w:r w:rsidRPr="00EB4F17">
              <w:rPr>
                <w:rFonts w:ascii="Arial" w:eastAsia="Calibri" w:hAnsi="Arial" w:cs="Arial"/>
                <w:szCs w:val="22"/>
              </w:rPr>
              <w:t>I.E</w:t>
            </w:r>
            <w:r w:rsidRPr="00EB4F17">
              <w:rPr>
                <w:rFonts w:ascii="Arial" w:eastAsia="Calibri" w:hAnsi="Arial" w:cs="Arial"/>
                <w:szCs w:val="22"/>
                <w:vertAlign w:val="subscript"/>
              </w:rPr>
              <w:t>M</w:t>
            </w:r>
            <w:proofErr w:type="gramEnd"/>
            <w:r w:rsidRPr="00EB4F17">
              <w:rPr>
                <w:rFonts w:ascii="Arial" w:eastAsia="Calibri" w:hAnsi="Arial" w:cs="Arial"/>
                <w:szCs w:val="22"/>
              </w:rPr>
              <w:t xml:space="preserve"> (%), (92.41 %) was recorded for potassium chromate at 11g/L, whereas, the least I.E</w:t>
            </w:r>
            <w:r w:rsidRPr="00EB4F17">
              <w:rPr>
                <w:rFonts w:ascii="Arial" w:eastAsia="Calibri" w:hAnsi="Arial" w:cs="Arial"/>
                <w:szCs w:val="22"/>
                <w:vertAlign w:val="subscript"/>
              </w:rPr>
              <w:t>M</w:t>
            </w:r>
            <w:r w:rsidRPr="00EB4F17">
              <w:rPr>
                <w:rFonts w:ascii="Arial" w:eastAsia="Calibri" w:hAnsi="Arial" w:cs="Arial"/>
                <w:szCs w:val="22"/>
              </w:rPr>
              <w:t xml:space="preserve"> (%) was recorded for potassium chromate (37.90 %) at 2g/L. The results showed that the application of higher concentrations of both inorganic and organic inhibitors in the metal-inhibitor-media interaction yielded greater protection and significantly mitigated the corrosion reactions for cold steel and Aluminium in both acidic media. These results may find wider applicability in the</w:t>
            </w:r>
            <w:r w:rsidRPr="00EB4F17">
              <w:rPr>
                <w:rFonts w:ascii="Arial" w:eastAsia="Calibri" w:hAnsi="Arial" w:cs="Arial"/>
                <w:bCs/>
                <w:szCs w:val="22"/>
              </w:rPr>
              <w:t xml:space="preserve"> formulation of appropriate anti-corrosion system</w:t>
            </w:r>
            <w:r w:rsidRPr="00EB4F17">
              <w:rPr>
                <w:rFonts w:ascii="Arial" w:eastAsia="Calibri" w:hAnsi="Arial" w:cs="Arial"/>
                <w:szCs w:val="22"/>
              </w:rPr>
              <w:t xml:space="preserve"> by scientists, policy-makers and environmental stakeholders on critical assets especially in the petroleum and allied chemical industries. </w:t>
            </w:r>
          </w:p>
          <w:p w14:paraId="57EAA10A" w14:textId="5E7A5747" w:rsidR="00505F06" w:rsidRPr="00BA1B01" w:rsidRDefault="004D4277" w:rsidP="00441B6F">
            <w:pPr>
              <w:pStyle w:val="Body"/>
              <w:spacing w:after="0"/>
              <w:rPr>
                <w:rFonts w:ascii="Arial" w:eastAsia="Calibri" w:hAnsi="Arial" w:cs="Arial"/>
                <w:szCs w:val="22"/>
              </w:rPr>
            </w:pPr>
            <w:r>
              <w:rPr>
                <w:rFonts w:ascii="Arial" w:eastAsia="Calibri" w:hAnsi="Arial" w:cs="Arial"/>
                <w:color w:val="FF0000"/>
                <w:szCs w:val="22"/>
              </w:rPr>
              <w:t>.</w:t>
            </w:r>
          </w:p>
        </w:tc>
      </w:tr>
    </w:tbl>
    <w:p w14:paraId="6F0298BD" w14:textId="77777777" w:rsidR="00636EB2" w:rsidRDefault="00636EB2" w:rsidP="00441B6F">
      <w:pPr>
        <w:pStyle w:val="Body"/>
        <w:spacing w:after="0"/>
        <w:rPr>
          <w:rFonts w:ascii="Arial" w:hAnsi="Arial" w:cs="Arial"/>
          <w:i/>
        </w:rPr>
      </w:pPr>
    </w:p>
    <w:p w14:paraId="13DAA20D" w14:textId="3A2B6AD6" w:rsidR="00B52896" w:rsidRDefault="00A24E7E" w:rsidP="00441B6F">
      <w:pPr>
        <w:pStyle w:val="Body"/>
        <w:spacing w:after="0"/>
        <w:rPr>
          <w:rFonts w:ascii="Arial" w:hAnsi="Arial" w:cs="Arial"/>
          <w:i/>
        </w:rPr>
      </w:pPr>
      <w:r>
        <w:rPr>
          <w:rFonts w:ascii="Arial" w:hAnsi="Arial" w:cs="Arial"/>
          <w:i/>
        </w:rPr>
        <w:t xml:space="preserve">Keywords: </w:t>
      </w:r>
      <w:r w:rsidR="00837F40">
        <w:rPr>
          <w:rFonts w:ascii="Arial" w:hAnsi="Arial" w:cs="Arial"/>
          <w:i/>
        </w:rPr>
        <w:t xml:space="preserve">Corrosion, Inhibitors, Potassium Chromate, </w:t>
      </w:r>
      <w:r w:rsidR="00FB589F">
        <w:rPr>
          <w:rFonts w:ascii="Arial" w:hAnsi="Arial" w:cs="Arial"/>
          <w:i/>
        </w:rPr>
        <w:t xml:space="preserve">Aniline, </w:t>
      </w:r>
      <w:r w:rsidR="00837F40">
        <w:rPr>
          <w:rFonts w:ascii="Arial" w:hAnsi="Arial" w:cs="Arial"/>
          <w:i/>
        </w:rPr>
        <w:t>Percent Efficiency</w:t>
      </w:r>
    </w:p>
    <w:p w14:paraId="750EB66A" w14:textId="77777777" w:rsidR="00837F40" w:rsidRDefault="00837F40" w:rsidP="00441B6F">
      <w:pPr>
        <w:pStyle w:val="Body"/>
        <w:spacing w:after="0"/>
        <w:rPr>
          <w:rFonts w:ascii="Arial" w:hAnsi="Arial" w:cs="Arial"/>
          <w:i/>
        </w:rPr>
      </w:pPr>
    </w:p>
    <w:p w14:paraId="06ABE01C" w14:textId="77777777" w:rsidR="00837F40" w:rsidRDefault="00837F40" w:rsidP="00441B6F">
      <w:pPr>
        <w:pStyle w:val="Body"/>
        <w:spacing w:after="0"/>
        <w:rPr>
          <w:rFonts w:ascii="Arial" w:hAnsi="Arial" w:cs="Arial"/>
          <w:i/>
        </w:rPr>
      </w:pPr>
    </w:p>
    <w:p w14:paraId="416A06AF" w14:textId="77777777" w:rsidR="00837F40" w:rsidRDefault="00837F40" w:rsidP="00441B6F">
      <w:pPr>
        <w:pStyle w:val="Body"/>
        <w:spacing w:after="0"/>
        <w:rPr>
          <w:rFonts w:ascii="Arial" w:hAnsi="Arial" w:cs="Arial"/>
          <w:i/>
          <w:sz w:val="18"/>
        </w:rPr>
      </w:pPr>
    </w:p>
    <w:p w14:paraId="4587842B" w14:textId="77777777" w:rsidR="0024282C" w:rsidRDefault="0024282C" w:rsidP="00441B6F">
      <w:pPr>
        <w:pStyle w:val="Body"/>
        <w:spacing w:after="0"/>
        <w:rPr>
          <w:rFonts w:ascii="Arial" w:hAnsi="Arial" w:cs="Arial"/>
          <w:i/>
          <w:sz w:val="18"/>
        </w:rPr>
      </w:pPr>
    </w:p>
    <w:p w14:paraId="0ED84F5F" w14:textId="77777777" w:rsidR="00CA5AFA" w:rsidRDefault="00CA5AFA" w:rsidP="00441B6F">
      <w:pPr>
        <w:pStyle w:val="Body"/>
        <w:spacing w:after="0"/>
        <w:rPr>
          <w:rFonts w:ascii="Arial" w:hAnsi="Arial" w:cs="Arial"/>
          <w:i/>
          <w:sz w:val="18"/>
        </w:rPr>
      </w:pPr>
    </w:p>
    <w:p w14:paraId="58E44086" w14:textId="77777777" w:rsidR="00CA5AFA" w:rsidRDefault="00CA5AFA" w:rsidP="00441B6F">
      <w:pPr>
        <w:pStyle w:val="Body"/>
        <w:spacing w:after="0"/>
        <w:rPr>
          <w:rFonts w:ascii="Arial" w:hAnsi="Arial" w:cs="Arial"/>
          <w:i/>
          <w:sz w:val="18"/>
        </w:rPr>
      </w:pPr>
    </w:p>
    <w:p w14:paraId="7AE64F57" w14:textId="77777777" w:rsidR="00505F06" w:rsidRPr="00A24E7E" w:rsidRDefault="00505F06" w:rsidP="00441B6F">
      <w:pPr>
        <w:pStyle w:val="Body"/>
        <w:spacing w:after="0"/>
        <w:rPr>
          <w:rFonts w:ascii="Arial" w:hAnsi="Arial" w:cs="Arial"/>
          <w:i/>
        </w:rPr>
      </w:pPr>
    </w:p>
    <w:p w14:paraId="4AD02F7E" w14:textId="1F5970DF"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7D8A053" w14:textId="77777777" w:rsidR="00FB589F" w:rsidRPr="00FB589F" w:rsidRDefault="00FB589F" w:rsidP="00FB589F">
      <w:pPr>
        <w:pStyle w:val="Body"/>
        <w:spacing w:after="0"/>
        <w:rPr>
          <w:rFonts w:ascii="Arial" w:hAnsi="Arial" w:cs="Arial"/>
        </w:rPr>
      </w:pPr>
      <w:r w:rsidRPr="00FB589F">
        <w:rPr>
          <w:rFonts w:ascii="Arial" w:hAnsi="Arial" w:cs="Arial"/>
        </w:rPr>
        <w:t xml:space="preserve">Corrosion is the deterioration of the intrinsic properties in a metal due to chemical reactions with the environment (Harsimran </w:t>
      </w:r>
      <w:r w:rsidRPr="00FB589F">
        <w:rPr>
          <w:rFonts w:ascii="Arial" w:hAnsi="Arial" w:cs="Arial"/>
          <w:i/>
        </w:rPr>
        <w:t>et al.,</w:t>
      </w:r>
      <w:r w:rsidRPr="00FB589F">
        <w:rPr>
          <w:rFonts w:ascii="Arial" w:hAnsi="Arial" w:cs="Arial"/>
        </w:rPr>
        <w:t xml:space="preserve"> 2024; Popoola </w:t>
      </w:r>
      <w:r w:rsidRPr="00FB589F">
        <w:rPr>
          <w:rFonts w:ascii="Arial" w:hAnsi="Arial" w:cs="Arial"/>
          <w:i/>
        </w:rPr>
        <w:t>et al</w:t>
      </w:r>
      <w:r w:rsidRPr="00FB589F">
        <w:rPr>
          <w:rFonts w:ascii="Arial" w:hAnsi="Arial" w:cs="Arial"/>
        </w:rPr>
        <w:t xml:space="preserve">., 2013). The increasing cost associated with corrosion impacts on critical assets and the resultant losses are quite alarming and require regular checks (Al </w:t>
      </w:r>
      <w:proofErr w:type="spellStart"/>
      <w:r w:rsidRPr="00FB589F">
        <w:rPr>
          <w:rFonts w:ascii="Arial" w:hAnsi="Arial" w:cs="Arial"/>
        </w:rPr>
        <w:t>Jahdaly</w:t>
      </w:r>
      <w:proofErr w:type="spellEnd"/>
      <w:r w:rsidRPr="00FB589F">
        <w:rPr>
          <w:rFonts w:ascii="Arial" w:hAnsi="Arial" w:cs="Arial"/>
        </w:rPr>
        <w:t xml:space="preserve"> </w:t>
      </w:r>
      <w:r w:rsidRPr="00FB589F">
        <w:rPr>
          <w:rFonts w:ascii="Arial" w:hAnsi="Arial" w:cs="Arial"/>
          <w:i/>
        </w:rPr>
        <w:t>et al.,</w:t>
      </w:r>
      <w:r w:rsidRPr="00FB589F">
        <w:rPr>
          <w:rFonts w:ascii="Arial" w:hAnsi="Arial" w:cs="Arial"/>
        </w:rPr>
        <w:t xml:space="preserve">2022). Although cold steel is usually attacked by corrosion, it is one of the most commonly utilized metal materials due to its physical strength, </w:t>
      </w:r>
      <w:r w:rsidRPr="00FB589F">
        <w:rPr>
          <w:rFonts w:ascii="Arial" w:hAnsi="Arial" w:cs="Arial"/>
        </w:rPr>
        <w:lastRenderedPageBreak/>
        <w:t xml:space="preserve">mechanical properties and durability (Dong </w:t>
      </w:r>
      <w:r w:rsidRPr="00FB589F">
        <w:rPr>
          <w:rFonts w:ascii="Arial" w:hAnsi="Arial" w:cs="Arial"/>
          <w:i/>
        </w:rPr>
        <w:t>et al.,</w:t>
      </w:r>
      <w:r w:rsidRPr="00FB589F">
        <w:rPr>
          <w:rFonts w:ascii="Arial" w:hAnsi="Arial" w:cs="Arial"/>
        </w:rPr>
        <w:t xml:space="preserve"> 2021). Besides, as a result of its simple processing and cost-effective production, steels are widely and extensively used in various industries (Shwetha </w:t>
      </w:r>
      <w:r w:rsidRPr="00FB589F">
        <w:rPr>
          <w:rFonts w:ascii="Arial" w:hAnsi="Arial" w:cs="Arial"/>
          <w:i/>
        </w:rPr>
        <w:t>et al.,</w:t>
      </w:r>
      <w:r w:rsidRPr="00FB589F">
        <w:rPr>
          <w:rFonts w:ascii="Arial" w:hAnsi="Arial" w:cs="Arial"/>
        </w:rPr>
        <w:t xml:space="preserve"> 2024). Furthermore, a combination of thermal oxidation and chemical modification has been applied in creating a superhydrophobic surface on metal alloys including Aluminium (Nyong </w:t>
      </w:r>
      <w:r w:rsidRPr="00FB589F">
        <w:rPr>
          <w:rFonts w:ascii="Arial" w:hAnsi="Arial" w:cs="Arial"/>
          <w:i/>
        </w:rPr>
        <w:t>et al.</w:t>
      </w:r>
      <w:r w:rsidRPr="00FB589F">
        <w:rPr>
          <w:rFonts w:ascii="Arial" w:hAnsi="Arial" w:cs="Arial"/>
        </w:rPr>
        <w:t xml:space="preserve">, 2023; Nyong </w:t>
      </w:r>
      <w:r w:rsidRPr="00FB589F">
        <w:rPr>
          <w:rFonts w:ascii="Arial" w:hAnsi="Arial" w:cs="Arial"/>
          <w:i/>
        </w:rPr>
        <w:t>et al</w:t>
      </w:r>
      <w:r w:rsidRPr="00FB589F">
        <w:rPr>
          <w:rFonts w:ascii="Arial" w:hAnsi="Arial" w:cs="Arial"/>
        </w:rPr>
        <w:t xml:space="preserve">., 2017). The surfaces of aluminum and its alloys are often exposed to reactive liquids and oils in various situations, which can induce surface tarnishing, corrosion and fouling thereby reducing their time-span of usefulness (Nyong </w:t>
      </w:r>
      <w:r w:rsidRPr="00FB589F">
        <w:rPr>
          <w:rFonts w:ascii="Arial" w:hAnsi="Arial" w:cs="Arial"/>
          <w:i/>
        </w:rPr>
        <w:t>et al.,</w:t>
      </w:r>
      <w:r w:rsidRPr="00FB589F">
        <w:rPr>
          <w:rFonts w:ascii="Arial" w:hAnsi="Arial" w:cs="Arial"/>
        </w:rPr>
        <w:t xml:space="preserve"> 2019).</w:t>
      </w:r>
    </w:p>
    <w:p w14:paraId="6C8B4A25" w14:textId="77777777" w:rsidR="00FB589F" w:rsidRPr="00FB589F" w:rsidRDefault="00FB589F" w:rsidP="00FB589F">
      <w:pPr>
        <w:pStyle w:val="Body"/>
        <w:spacing w:after="0"/>
        <w:rPr>
          <w:rFonts w:ascii="Arial" w:hAnsi="Arial" w:cs="Arial"/>
        </w:rPr>
      </w:pPr>
      <w:r w:rsidRPr="00FB589F">
        <w:rPr>
          <w:rFonts w:ascii="Arial" w:hAnsi="Arial" w:cs="Arial"/>
        </w:rPr>
        <w:t>The direct and indirect impacts of corrosion to industrial facilities and society can be enormous (</w:t>
      </w:r>
      <w:proofErr w:type="spellStart"/>
      <w:r w:rsidRPr="00FB589F">
        <w:rPr>
          <w:rFonts w:ascii="Arial" w:hAnsi="Arial" w:cs="Arial"/>
        </w:rPr>
        <w:t>Awaka-ama</w:t>
      </w:r>
      <w:proofErr w:type="spellEnd"/>
      <w:r w:rsidRPr="00FB589F">
        <w:rPr>
          <w:rFonts w:ascii="Arial" w:hAnsi="Arial" w:cs="Arial"/>
        </w:rPr>
        <w:t>, 2012; Al-</w:t>
      </w:r>
      <w:proofErr w:type="spellStart"/>
      <w:r w:rsidRPr="00FB589F">
        <w:rPr>
          <w:rFonts w:ascii="Arial" w:hAnsi="Arial" w:cs="Arial"/>
        </w:rPr>
        <w:t>Amiery</w:t>
      </w:r>
      <w:proofErr w:type="spellEnd"/>
      <w:r w:rsidRPr="00FB589F">
        <w:rPr>
          <w:rFonts w:ascii="Arial" w:hAnsi="Arial" w:cs="Arial"/>
        </w:rPr>
        <w:t>, 2024). For instance, structural damage due to metal fatigue and failure of metallic assets in the petroleum industry can result in contamination of the environment, posing a potential risk to the ecosystem and human health (</w:t>
      </w:r>
      <w:proofErr w:type="spellStart"/>
      <w:r w:rsidRPr="00FB589F">
        <w:rPr>
          <w:rFonts w:ascii="Arial" w:hAnsi="Arial" w:cs="Arial"/>
        </w:rPr>
        <w:t>Awaka-ama</w:t>
      </w:r>
      <w:proofErr w:type="spellEnd"/>
      <w:r w:rsidRPr="00FB589F">
        <w:rPr>
          <w:rFonts w:ascii="Arial" w:hAnsi="Arial" w:cs="Arial"/>
        </w:rPr>
        <w:t xml:space="preserve"> </w:t>
      </w:r>
      <w:r w:rsidRPr="00FB589F">
        <w:rPr>
          <w:rFonts w:ascii="Arial" w:hAnsi="Arial" w:cs="Arial"/>
          <w:i/>
        </w:rPr>
        <w:t>et al.,</w:t>
      </w:r>
      <w:r w:rsidRPr="00FB589F">
        <w:rPr>
          <w:rFonts w:ascii="Arial" w:hAnsi="Arial" w:cs="Arial"/>
        </w:rPr>
        <w:t xml:space="preserve"> 2024a). Hence, the use of appropriate strategies for tackling corrosion phenomenon is necessary to ensure sustainable development. Proper corrosion management also mitigates other safety hazards, linked indirectly with health, quality of environment and carbon footprints resulting in increased public and industrial safety, reliable performance, structural integrity, maximized assets life, long term viability and cost-effective operations. </w:t>
      </w:r>
    </w:p>
    <w:p w14:paraId="36A85DE9" w14:textId="77777777" w:rsidR="00FB589F" w:rsidRPr="00FB589F" w:rsidRDefault="00FB589F" w:rsidP="00FB589F">
      <w:pPr>
        <w:pStyle w:val="Body"/>
        <w:spacing w:after="0"/>
        <w:rPr>
          <w:rFonts w:ascii="Arial" w:hAnsi="Arial" w:cs="Arial"/>
        </w:rPr>
      </w:pPr>
      <w:r w:rsidRPr="00FB589F">
        <w:rPr>
          <w:rFonts w:ascii="Arial" w:hAnsi="Arial" w:cs="Arial"/>
        </w:rPr>
        <w:t xml:space="preserve">Thus, corrosion is a costly legacy challenge in industries, with far-reaching consequences. In industrial settings such as the various oilfield operations, where corrodible surfaces abound, contact of fluids with metal is inevitable: Acid cleaning, acid stimulation, drilling muds, oil storage tanks, steam generators, technological vessels, natural gas plants, refineries, product pipelines and equipment, pickling, descaling operations, acid solutions are widely used on metal substrates to achieve the intended purposes (Ajayi </w:t>
      </w:r>
      <w:r w:rsidRPr="00FB589F">
        <w:rPr>
          <w:rFonts w:ascii="Arial" w:hAnsi="Arial" w:cs="Arial"/>
          <w:i/>
        </w:rPr>
        <w:t>et al</w:t>
      </w:r>
      <w:r w:rsidRPr="00FB589F">
        <w:rPr>
          <w:rFonts w:ascii="Arial" w:hAnsi="Arial" w:cs="Arial"/>
        </w:rPr>
        <w:t xml:space="preserve">., 2011; Omotosho </w:t>
      </w:r>
      <w:r w:rsidRPr="00FB589F">
        <w:rPr>
          <w:rFonts w:ascii="Arial" w:hAnsi="Arial" w:cs="Arial"/>
          <w:i/>
        </w:rPr>
        <w:t>et al</w:t>
      </w:r>
      <w:r w:rsidRPr="00FB589F">
        <w:rPr>
          <w:rFonts w:ascii="Arial" w:hAnsi="Arial" w:cs="Arial"/>
        </w:rPr>
        <w:t xml:space="preserve">., 2011). These processes require adequate checks to avoid acid damage on metallic materials. </w:t>
      </w:r>
    </w:p>
    <w:p w14:paraId="74277FD8" w14:textId="77777777" w:rsidR="00FB589F" w:rsidRPr="00FB589F" w:rsidRDefault="00FB589F" w:rsidP="00FB589F">
      <w:pPr>
        <w:pStyle w:val="Body"/>
        <w:spacing w:after="0"/>
        <w:rPr>
          <w:rFonts w:ascii="Arial" w:hAnsi="Arial" w:cs="Arial"/>
        </w:rPr>
      </w:pPr>
      <w:r w:rsidRPr="00FB589F">
        <w:rPr>
          <w:rFonts w:ascii="Arial" w:hAnsi="Arial" w:cs="Arial"/>
        </w:rPr>
        <w:t xml:space="preserve">In these sectors, availability of corrosion agents such as water, oxygen, humidity, acids, oils, some solids particles, base salts, fluid chemicals, ammonia and gaseous materials, </w:t>
      </w:r>
      <w:proofErr w:type="spellStart"/>
      <w:r w:rsidRPr="00FB589F">
        <w:rPr>
          <w:rFonts w:ascii="Arial" w:hAnsi="Arial" w:cs="Arial"/>
        </w:rPr>
        <w:t>sulphur</w:t>
      </w:r>
      <w:proofErr w:type="spellEnd"/>
      <w:r w:rsidRPr="00FB589F">
        <w:rPr>
          <w:rFonts w:ascii="Arial" w:hAnsi="Arial" w:cs="Arial"/>
        </w:rPr>
        <w:t xml:space="preserve"> and hydrogen </w:t>
      </w:r>
      <w:proofErr w:type="spellStart"/>
      <w:r w:rsidRPr="00FB589F">
        <w:rPr>
          <w:rFonts w:ascii="Arial" w:hAnsi="Arial" w:cs="Arial"/>
        </w:rPr>
        <w:t>sulphide</w:t>
      </w:r>
      <w:proofErr w:type="spellEnd"/>
      <w:r w:rsidRPr="00FB589F">
        <w:rPr>
          <w:rFonts w:ascii="Arial" w:hAnsi="Arial" w:cs="Arial"/>
        </w:rPr>
        <w:t xml:space="preserve"> can initiate corrosion when in direct contact, chemical leakage, oil pipelines breakdown etc. Even the presence of some trace metals in crude oil acting as catalyst poison can be corrosive thus easily blocking the process equipment (</w:t>
      </w:r>
      <w:proofErr w:type="spellStart"/>
      <w:r w:rsidRPr="00FB589F">
        <w:rPr>
          <w:rFonts w:ascii="Arial" w:hAnsi="Arial" w:cs="Arial"/>
        </w:rPr>
        <w:t>Awaka-ama</w:t>
      </w:r>
      <w:proofErr w:type="spellEnd"/>
      <w:r w:rsidRPr="00FB589F">
        <w:rPr>
          <w:rFonts w:ascii="Arial" w:hAnsi="Arial" w:cs="Arial"/>
        </w:rPr>
        <w:t xml:space="preserve"> </w:t>
      </w:r>
      <w:r w:rsidRPr="00FB589F">
        <w:rPr>
          <w:rFonts w:ascii="Arial" w:hAnsi="Arial" w:cs="Arial"/>
          <w:i/>
        </w:rPr>
        <w:t>et al.,</w:t>
      </w:r>
      <w:r w:rsidRPr="00FB589F">
        <w:rPr>
          <w:rFonts w:ascii="Arial" w:hAnsi="Arial" w:cs="Arial"/>
        </w:rPr>
        <w:t xml:space="preserve"> 2024b; </w:t>
      </w:r>
      <w:proofErr w:type="spellStart"/>
      <w:r w:rsidRPr="00FB589F">
        <w:rPr>
          <w:rFonts w:ascii="Arial" w:hAnsi="Arial" w:cs="Arial"/>
        </w:rPr>
        <w:t>Fayomi</w:t>
      </w:r>
      <w:proofErr w:type="spellEnd"/>
      <w:r w:rsidRPr="00FB589F">
        <w:rPr>
          <w:rFonts w:ascii="Arial" w:hAnsi="Arial" w:cs="Arial"/>
        </w:rPr>
        <w:t xml:space="preserve"> </w:t>
      </w:r>
      <w:r w:rsidRPr="00FB589F">
        <w:rPr>
          <w:rFonts w:ascii="Arial" w:hAnsi="Arial" w:cs="Arial"/>
          <w:i/>
        </w:rPr>
        <w:t>et al.,</w:t>
      </w:r>
      <w:r w:rsidRPr="00FB589F">
        <w:rPr>
          <w:rFonts w:ascii="Arial" w:hAnsi="Arial" w:cs="Arial"/>
        </w:rPr>
        <w:t xml:space="preserve"> 2019).This is because metals are thermodynamically stable in their natural state (compounds or ores) but when additional processes are provided to convert them to useable metals they become thermodynamically unstable and tend to revert to their natural states to regain stability through corrosion process (Harsimran </w:t>
      </w:r>
      <w:r w:rsidRPr="00FB589F">
        <w:rPr>
          <w:rFonts w:ascii="Arial" w:hAnsi="Arial" w:cs="Arial"/>
          <w:i/>
        </w:rPr>
        <w:t>et al.,</w:t>
      </w:r>
      <w:r w:rsidRPr="00FB589F">
        <w:rPr>
          <w:rFonts w:ascii="Arial" w:hAnsi="Arial" w:cs="Arial"/>
        </w:rPr>
        <w:t xml:space="preserve">, 2021). Corrosion agents such as stress and high temperatures are favorable conditions for this reverse </w:t>
      </w:r>
      <w:proofErr w:type="spellStart"/>
      <w:proofErr w:type="gramStart"/>
      <w:r w:rsidRPr="00FB589F">
        <w:rPr>
          <w:rFonts w:ascii="Arial" w:hAnsi="Arial" w:cs="Arial"/>
        </w:rPr>
        <w:t>process.To</w:t>
      </w:r>
      <w:proofErr w:type="spellEnd"/>
      <w:proofErr w:type="gramEnd"/>
      <w:r w:rsidRPr="00FB589F">
        <w:rPr>
          <w:rFonts w:ascii="Arial" w:hAnsi="Arial" w:cs="Arial"/>
        </w:rPr>
        <w:t xml:space="preserve"> this end, the effect of temperature on the morphology and growth kinetic of the oxides formed through the thermal oxidation of some metal alloys has been reported (Nyong </w:t>
      </w:r>
      <w:r w:rsidRPr="00FB589F">
        <w:rPr>
          <w:rFonts w:ascii="Arial" w:hAnsi="Arial" w:cs="Arial"/>
          <w:i/>
        </w:rPr>
        <w:t>et al.,</w:t>
      </w:r>
      <w:r w:rsidRPr="00FB589F">
        <w:rPr>
          <w:rFonts w:ascii="Arial" w:hAnsi="Arial" w:cs="Arial"/>
        </w:rPr>
        <w:t xml:space="preserve"> 2022).</w:t>
      </w:r>
    </w:p>
    <w:p w14:paraId="2A607742" w14:textId="5CEFD54F" w:rsidR="00FB589F" w:rsidRPr="00FB589F" w:rsidRDefault="00FB589F" w:rsidP="00FB589F">
      <w:pPr>
        <w:pStyle w:val="Body"/>
        <w:spacing w:after="0"/>
        <w:rPr>
          <w:rFonts w:ascii="Arial" w:hAnsi="Arial" w:cs="Arial"/>
        </w:rPr>
      </w:pPr>
      <w:r w:rsidRPr="00FB589F">
        <w:rPr>
          <w:rFonts w:ascii="Arial" w:hAnsi="Arial" w:cs="Arial"/>
        </w:rPr>
        <w:t xml:space="preserve">Generally, metal corrosions are electrochemical in nature, involving exchange of electrons from anode to cathode in a given conductive solution (Perez, 2024). With this basic knowledge, emerging innovations and technological advances have been developed to address corrosion phenomenon (Shwetha </w:t>
      </w:r>
      <w:r w:rsidRPr="00FB589F">
        <w:rPr>
          <w:rFonts w:ascii="Arial" w:hAnsi="Arial" w:cs="Arial"/>
          <w:i/>
        </w:rPr>
        <w:t>et al.,</w:t>
      </w:r>
      <w:r w:rsidRPr="00FB589F">
        <w:rPr>
          <w:rFonts w:ascii="Arial" w:hAnsi="Arial" w:cs="Arial"/>
        </w:rPr>
        <w:t xml:space="preserve"> 2024).These approaches often include improved structural designs (Navarro </w:t>
      </w:r>
      <w:r w:rsidRPr="00FB589F">
        <w:rPr>
          <w:rFonts w:ascii="Arial" w:hAnsi="Arial" w:cs="Arial"/>
          <w:i/>
        </w:rPr>
        <w:t>et al,</w:t>
      </w:r>
      <w:r w:rsidRPr="00FB589F">
        <w:rPr>
          <w:rFonts w:ascii="Arial" w:hAnsi="Arial" w:cs="Arial"/>
        </w:rPr>
        <w:t xml:space="preserve"> 2019), cathodic protection (Chen </w:t>
      </w:r>
      <w:r w:rsidRPr="00FB589F">
        <w:rPr>
          <w:rFonts w:ascii="Arial" w:hAnsi="Arial" w:cs="Arial"/>
          <w:i/>
        </w:rPr>
        <w:t>et al.,</w:t>
      </w:r>
      <w:r w:rsidRPr="00FB589F">
        <w:rPr>
          <w:rFonts w:ascii="Arial" w:hAnsi="Arial" w:cs="Arial"/>
        </w:rPr>
        <w:t xml:space="preserve"> 2009; Yabuki </w:t>
      </w:r>
      <w:r w:rsidRPr="00FB589F">
        <w:rPr>
          <w:rFonts w:ascii="Arial" w:hAnsi="Arial" w:cs="Arial"/>
          <w:i/>
        </w:rPr>
        <w:t>et al</w:t>
      </w:r>
      <w:r w:rsidRPr="00FB589F">
        <w:rPr>
          <w:rFonts w:ascii="Arial" w:hAnsi="Arial" w:cs="Arial"/>
        </w:rPr>
        <w:t>., 2018), protective coatings (</w:t>
      </w:r>
      <w:proofErr w:type="spellStart"/>
      <w:r w:rsidRPr="00FB589F">
        <w:rPr>
          <w:rFonts w:ascii="Arial" w:hAnsi="Arial" w:cs="Arial"/>
        </w:rPr>
        <w:t>Ubuo</w:t>
      </w:r>
      <w:proofErr w:type="spellEnd"/>
      <w:r w:rsidRPr="00FB589F">
        <w:rPr>
          <w:rFonts w:ascii="Arial" w:hAnsi="Arial" w:cs="Arial"/>
        </w:rPr>
        <w:t xml:space="preserve"> </w:t>
      </w:r>
      <w:r w:rsidRPr="00FB589F">
        <w:rPr>
          <w:rFonts w:ascii="Arial" w:hAnsi="Arial" w:cs="Arial"/>
          <w:i/>
        </w:rPr>
        <w:t xml:space="preserve">et al., </w:t>
      </w:r>
      <w:r w:rsidRPr="00FB589F">
        <w:rPr>
          <w:rFonts w:ascii="Arial" w:hAnsi="Arial" w:cs="Arial"/>
        </w:rPr>
        <w:t xml:space="preserve">2023), electroplating (Shakiba, </w:t>
      </w:r>
      <w:r w:rsidRPr="00FB589F">
        <w:rPr>
          <w:rFonts w:ascii="Arial" w:hAnsi="Arial" w:cs="Arial"/>
          <w:i/>
        </w:rPr>
        <w:t>et al.,</w:t>
      </w:r>
      <w:r w:rsidRPr="00FB589F">
        <w:rPr>
          <w:rFonts w:ascii="Arial" w:hAnsi="Arial" w:cs="Arial"/>
        </w:rPr>
        <w:t>2022, galvanizing (</w:t>
      </w:r>
      <w:proofErr w:type="spellStart"/>
      <w:r w:rsidRPr="00FB589F">
        <w:rPr>
          <w:rFonts w:ascii="Arial" w:hAnsi="Arial" w:cs="Arial"/>
        </w:rPr>
        <w:t>Lozrt</w:t>
      </w:r>
      <w:proofErr w:type="spellEnd"/>
      <w:r w:rsidRPr="00FB589F">
        <w:rPr>
          <w:rFonts w:ascii="Arial" w:hAnsi="Arial" w:cs="Arial"/>
        </w:rPr>
        <w:t xml:space="preserve">, J., </w:t>
      </w:r>
      <w:proofErr w:type="spellStart"/>
      <w:r w:rsidRPr="00FB589F">
        <w:rPr>
          <w:rFonts w:ascii="Arial" w:hAnsi="Arial" w:cs="Arial"/>
        </w:rPr>
        <w:t>Votava</w:t>
      </w:r>
      <w:r w:rsidRPr="00FB589F">
        <w:rPr>
          <w:rFonts w:ascii="Arial" w:hAnsi="Arial" w:cs="Arial"/>
          <w:i/>
        </w:rPr>
        <w:t>et</w:t>
      </w:r>
      <w:proofErr w:type="spellEnd"/>
      <w:r w:rsidRPr="00FB589F">
        <w:rPr>
          <w:rFonts w:ascii="Arial" w:hAnsi="Arial" w:cs="Arial"/>
          <w:i/>
        </w:rPr>
        <w:t xml:space="preserve"> al., </w:t>
      </w:r>
      <w:r w:rsidRPr="00FB589F">
        <w:rPr>
          <w:rFonts w:ascii="Arial" w:hAnsi="Arial" w:cs="Arial"/>
        </w:rPr>
        <w:t>2021), and the use of corrosion inhibitors (</w:t>
      </w:r>
      <w:proofErr w:type="spellStart"/>
      <w:r w:rsidRPr="00FB589F">
        <w:rPr>
          <w:rFonts w:ascii="Arial" w:hAnsi="Arial" w:cs="Arial"/>
        </w:rPr>
        <w:t>Kadhim</w:t>
      </w:r>
      <w:r w:rsidRPr="00FB589F">
        <w:rPr>
          <w:rFonts w:ascii="Arial" w:hAnsi="Arial" w:cs="Arial"/>
          <w:i/>
        </w:rPr>
        <w:t>et</w:t>
      </w:r>
      <w:proofErr w:type="spellEnd"/>
      <w:r w:rsidRPr="00FB589F">
        <w:rPr>
          <w:rFonts w:ascii="Arial" w:hAnsi="Arial" w:cs="Arial"/>
          <w:i/>
        </w:rPr>
        <w:t xml:space="preserve"> al.,</w:t>
      </w:r>
      <w:r w:rsidRPr="00FB589F">
        <w:rPr>
          <w:rFonts w:ascii="Arial" w:hAnsi="Arial" w:cs="Arial"/>
        </w:rPr>
        <w:t>2021). Among these traditional methods, the use of inhibitors has been reported to be the most affordable method in inhibiting corrosion (</w:t>
      </w:r>
      <w:proofErr w:type="spellStart"/>
      <w:r w:rsidRPr="00FB589F">
        <w:rPr>
          <w:rFonts w:ascii="Arial" w:hAnsi="Arial" w:cs="Arial"/>
        </w:rPr>
        <w:t>Shwetha</w:t>
      </w:r>
      <w:r w:rsidRPr="00FB589F">
        <w:rPr>
          <w:rFonts w:ascii="Arial" w:hAnsi="Arial" w:cs="Arial"/>
          <w:i/>
        </w:rPr>
        <w:t>et</w:t>
      </w:r>
      <w:proofErr w:type="spellEnd"/>
      <w:r w:rsidRPr="00FB589F">
        <w:rPr>
          <w:rFonts w:ascii="Arial" w:hAnsi="Arial" w:cs="Arial"/>
          <w:i/>
        </w:rPr>
        <w:t xml:space="preserve"> al., </w:t>
      </w:r>
      <w:r w:rsidRPr="00FB589F">
        <w:rPr>
          <w:rFonts w:ascii="Arial" w:hAnsi="Arial" w:cs="Arial"/>
        </w:rPr>
        <w:t xml:space="preserve">2024). </w:t>
      </w:r>
    </w:p>
    <w:p w14:paraId="51CBE722" w14:textId="17060168" w:rsidR="00FB589F" w:rsidRPr="00FB589F" w:rsidRDefault="00FB589F" w:rsidP="00FB589F">
      <w:pPr>
        <w:pStyle w:val="Body"/>
        <w:spacing w:after="0"/>
        <w:rPr>
          <w:rFonts w:ascii="Arial" w:hAnsi="Arial" w:cs="Arial"/>
        </w:rPr>
      </w:pPr>
      <w:r w:rsidRPr="00FB589F">
        <w:rPr>
          <w:rFonts w:ascii="Arial" w:hAnsi="Arial" w:cs="Arial"/>
        </w:rPr>
        <w:t xml:space="preserve">According to National Association of Corrosion Engineers (NACE) International, corrosion inhibitor is a chemical compound that, when added in certain concentrations to an environment, effectively decreases the corrosion rate or stops the corrosion. (Zehra </w:t>
      </w:r>
      <w:r w:rsidRPr="00FB589F">
        <w:rPr>
          <w:rFonts w:ascii="Arial" w:hAnsi="Arial" w:cs="Arial"/>
          <w:i/>
        </w:rPr>
        <w:t xml:space="preserve">et al., </w:t>
      </w:r>
      <w:r w:rsidRPr="00FB589F">
        <w:rPr>
          <w:rFonts w:ascii="Arial" w:hAnsi="Arial" w:cs="Arial"/>
        </w:rPr>
        <w:t>2022). In broader perspective, its applications in various segments of the industry, including oil wells, emphasizes the importance and impact of corrosion in these sectors. Film-forming inhibitors are known to demonstrate unrivalled performance as a method of defense for mild steel in an acidic environment (</w:t>
      </w:r>
      <w:proofErr w:type="spellStart"/>
      <w:r w:rsidRPr="00FB589F">
        <w:rPr>
          <w:rFonts w:ascii="Arial" w:hAnsi="Arial" w:cs="Arial"/>
        </w:rPr>
        <w:t>Zeino</w:t>
      </w:r>
      <w:proofErr w:type="spellEnd"/>
      <w:r w:rsidR="00F435A1">
        <w:rPr>
          <w:rFonts w:ascii="Arial" w:hAnsi="Arial" w:cs="Arial"/>
        </w:rPr>
        <w:t xml:space="preserve"> </w:t>
      </w:r>
      <w:r w:rsidRPr="00FB589F">
        <w:rPr>
          <w:rFonts w:ascii="Arial" w:hAnsi="Arial" w:cs="Arial"/>
          <w:i/>
        </w:rPr>
        <w:t>et al</w:t>
      </w:r>
      <w:r w:rsidRPr="00FB589F">
        <w:rPr>
          <w:rFonts w:ascii="Arial" w:hAnsi="Arial" w:cs="Arial"/>
        </w:rPr>
        <w:t xml:space="preserve">., 2018; </w:t>
      </w:r>
      <w:proofErr w:type="spellStart"/>
      <w:r w:rsidRPr="00FB589F">
        <w:rPr>
          <w:rFonts w:ascii="Arial" w:hAnsi="Arial" w:cs="Arial"/>
        </w:rPr>
        <w:t>Umoren</w:t>
      </w:r>
      <w:proofErr w:type="spellEnd"/>
      <w:r w:rsidRPr="00FB589F">
        <w:rPr>
          <w:rFonts w:ascii="Arial" w:hAnsi="Arial" w:cs="Arial"/>
        </w:rPr>
        <w:t xml:space="preserve"> and </w:t>
      </w:r>
      <w:proofErr w:type="spellStart"/>
      <w:r w:rsidRPr="00FB589F">
        <w:rPr>
          <w:rFonts w:ascii="Arial" w:hAnsi="Arial" w:cs="Arial"/>
        </w:rPr>
        <w:t>Eduok</w:t>
      </w:r>
      <w:proofErr w:type="spellEnd"/>
      <w:r w:rsidRPr="00FB589F">
        <w:rPr>
          <w:rFonts w:ascii="Arial" w:hAnsi="Arial" w:cs="Arial"/>
        </w:rPr>
        <w:t xml:space="preserve">, 2016). The film-forming inhibitors are used in industries to create a molecular layer right on the surface of the steel </w:t>
      </w:r>
      <w:r w:rsidRPr="00FB589F">
        <w:rPr>
          <w:rFonts w:ascii="Arial" w:hAnsi="Arial" w:cs="Arial"/>
        </w:rPr>
        <w:lastRenderedPageBreak/>
        <w:t xml:space="preserve">and aliphatic tail as a second layer in hydrocarbon to prevent the water from contacting the steel surface and causing corrosion (Yadav </w:t>
      </w:r>
      <w:r w:rsidRPr="00FB589F">
        <w:rPr>
          <w:rFonts w:ascii="Arial" w:hAnsi="Arial" w:cs="Arial"/>
          <w:i/>
        </w:rPr>
        <w:t>et al.</w:t>
      </w:r>
      <w:r w:rsidRPr="00FB589F">
        <w:rPr>
          <w:rFonts w:ascii="Arial" w:hAnsi="Arial" w:cs="Arial"/>
        </w:rPr>
        <w:t>, 2010). Organic compounds function through the adsorption on the surface of the metal to prevent the occurrence of corrosion (</w:t>
      </w:r>
      <w:proofErr w:type="spellStart"/>
      <w:r w:rsidRPr="00FB589F">
        <w:rPr>
          <w:rFonts w:ascii="Arial" w:hAnsi="Arial" w:cs="Arial"/>
        </w:rPr>
        <w:t>Tamalmani</w:t>
      </w:r>
      <w:proofErr w:type="spellEnd"/>
      <w:r w:rsidRPr="00FB589F">
        <w:rPr>
          <w:rFonts w:ascii="Arial" w:hAnsi="Arial" w:cs="Arial"/>
        </w:rPr>
        <w:t xml:space="preserve"> and </w:t>
      </w:r>
      <w:proofErr w:type="spellStart"/>
      <w:r w:rsidRPr="00FB589F">
        <w:rPr>
          <w:rFonts w:ascii="Arial" w:hAnsi="Arial" w:cs="Arial"/>
        </w:rPr>
        <w:t>Husin</w:t>
      </w:r>
      <w:proofErr w:type="spellEnd"/>
      <w:r w:rsidRPr="00FB589F">
        <w:rPr>
          <w:rFonts w:ascii="Arial" w:hAnsi="Arial" w:cs="Arial"/>
        </w:rPr>
        <w:t xml:space="preserve">, 2020; Chen </w:t>
      </w:r>
      <w:r w:rsidRPr="00FB589F">
        <w:rPr>
          <w:rFonts w:ascii="Arial" w:hAnsi="Arial" w:cs="Arial"/>
          <w:i/>
        </w:rPr>
        <w:t>et al</w:t>
      </w:r>
      <w:r w:rsidRPr="00FB589F">
        <w:rPr>
          <w:rFonts w:ascii="Arial" w:hAnsi="Arial" w:cs="Arial"/>
        </w:rPr>
        <w:t>., 2023)</w:t>
      </w:r>
    </w:p>
    <w:p w14:paraId="0BD1EAC9" w14:textId="77777777" w:rsidR="00700D80" w:rsidRPr="00700D80" w:rsidRDefault="00700D80" w:rsidP="00700D80">
      <w:pPr>
        <w:pStyle w:val="Body"/>
        <w:rPr>
          <w:rFonts w:ascii="Arial" w:hAnsi="Arial" w:cs="Arial"/>
        </w:rPr>
      </w:pPr>
      <w:r w:rsidRPr="00700D80">
        <w:rPr>
          <w:rFonts w:ascii="Arial" w:hAnsi="Arial" w:cs="Arial"/>
          <w:highlight w:val="green"/>
        </w:rPr>
        <w:t xml:space="preserve">The objectives of this study are to establish the effect of corrosion in both acidic and basic media on the mass of two important alloys, namely the DC01 cold rolled steel and the 6061 </w:t>
      </w:r>
      <w:proofErr w:type="spellStart"/>
      <w:r w:rsidRPr="00700D80">
        <w:rPr>
          <w:rFonts w:ascii="Arial" w:hAnsi="Arial" w:cs="Arial"/>
          <w:highlight w:val="green"/>
        </w:rPr>
        <w:t>aluminium</w:t>
      </w:r>
      <w:proofErr w:type="spellEnd"/>
      <w:r w:rsidRPr="00700D80">
        <w:rPr>
          <w:rFonts w:ascii="Arial" w:hAnsi="Arial" w:cs="Arial"/>
          <w:highlight w:val="green"/>
        </w:rPr>
        <w:t xml:space="preserve"> alloy, that are used in various industrial processes. We intend to apply the weight loss method in appraising the nature of the corrosion of these alloys and the impact of K</w:t>
      </w:r>
      <w:r w:rsidRPr="00700D80">
        <w:rPr>
          <w:rFonts w:ascii="Arial" w:hAnsi="Arial" w:cs="Arial"/>
          <w:highlight w:val="green"/>
          <w:vertAlign w:val="subscript"/>
        </w:rPr>
        <w:t>2</w:t>
      </w:r>
      <w:r w:rsidRPr="00700D80">
        <w:rPr>
          <w:rFonts w:ascii="Arial" w:hAnsi="Arial" w:cs="Arial"/>
          <w:highlight w:val="green"/>
        </w:rPr>
        <w:t>CrO</w:t>
      </w:r>
      <w:r w:rsidRPr="00700D80">
        <w:rPr>
          <w:rFonts w:ascii="Arial" w:hAnsi="Arial" w:cs="Arial"/>
          <w:highlight w:val="green"/>
          <w:vertAlign w:val="subscript"/>
        </w:rPr>
        <w:t xml:space="preserve">4 </w:t>
      </w:r>
      <w:r w:rsidRPr="00700D80">
        <w:rPr>
          <w:rFonts w:ascii="Arial" w:hAnsi="Arial" w:cs="Arial"/>
          <w:highlight w:val="green"/>
        </w:rPr>
        <w:t>and C</w:t>
      </w:r>
      <w:r w:rsidRPr="00700D80">
        <w:rPr>
          <w:rFonts w:ascii="Arial" w:hAnsi="Arial" w:cs="Arial"/>
          <w:highlight w:val="green"/>
          <w:vertAlign w:val="subscript"/>
        </w:rPr>
        <w:t>2</w:t>
      </w:r>
      <w:r w:rsidRPr="00700D80">
        <w:rPr>
          <w:rFonts w:ascii="Arial" w:hAnsi="Arial" w:cs="Arial"/>
          <w:highlight w:val="green"/>
        </w:rPr>
        <w:t>H</w:t>
      </w:r>
      <w:r w:rsidRPr="00700D80">
        <w:rPr>
          <w:rFonts w:ascii="Arial" w:hAnsi="Arial" w:cs="Arial"/>
          <w:highlight w:val="green"/>
          <w:vertAlign w:val="subscript"/>
        </w:rPr>
        <w:t>5</w:t>
      </w:r>
      <w:r w:rsidRPr="00700D80">
        <w:rPr>
          <w:rFonts w:ascii="Arial" w:hAnsi="Arial" w:cs="Arial"/>
          <w:highlight w:val="green"/>
        </w:rPr>
        <w:t>.NH</w:t>
      </w:r>
      <w:r w:rsidRPr="00700D80">
        <w:rPr>
          <w:rFonts w:ascii="Arial" w:hAnsi="Arial" w:cs="Arial"/>
          <w:highlight w:val="green"/>
          <w:vertAlign w:val="subscript"/>
        </w:rPr>
        <w:t xml:space="preserve">2 </w:t>
      </w:r>
      <w:r w:rsidRPr="00700D80">
        <w:rPr>
          <w:rFonts w:ascii="Arial" w:hAnsi="Arial" w:cs="Arial"/>
          <w:highlight w:val="green"/>
        </w:rPr>
        <w:t>as inhibitors on the metal-inhibitor-media interaction mechanism. Simulations using weight loss (WL) techniques were adopted to evaluate different inhibitors efficiency.</w:t>
      </w:r>
    </w:p>
    <w:p w14:paraId="3DEA3A75" w14:textId="77777777" w:rsidR="00790ADA" w:rsidRPr="00FB3A86" w:rsidRDefault="00790ADA" w:rsidP="00441B6F">
      <w:pPr>
        <w:pStyle w:val="Body"/>
        <w:spacing w:after="0"/>
        <w:rPr>
          <w:rFonts w:ascii="Arial" w:hAnsi="Arial" w:cs="Arial"/>
        </w:rPr>
      </w:pPr>
    </w:p>
    <w:p w14:paraId="43E84DFE" w14:textId="4E620634" w:rsidR="00790ADA" w:rsidRPr="00FB3A86" w:rsidRDefault="00902823" w:rsidP="00441B6F">
      <w:pPr>
        <w:pStyle w:val="AbstHead"/>
        <w:spacing w:after="0"/>
        <w:jc w:val="both"/>
        <w:rPr>
          <w:rFonts w:ascii="Arial" w:hAnsi="Arial" w:cs="Arial"/>
        </w:rPr>
      </w:pPr>
      <w:r>
        <w:rPr>
          <w:rFonts w:ascii="Arial" w:hAnsi="Arial" w:cs="Arial"/>
        </w:rPr>
        <w:t>2. material and method</w:t>
      </w:r>
      <w:r w:rsidR="00F76C23">
        <w:rPr>
          <w:rFonts w:ascii="Arial" w:hAnsi="Arial" w:cs="Arial"/>
        </w:rPr>
        <w:t>S</w:t>
      </w:r>
    </w:p>
    <w:p w14:paraId="4A8E2090" w14:textId="38047AAB" w:rsidR="00FB589F" w:rsidRPr="00FB589F" w:rsidRDefault="00FB589F" w:rsidP="00FB589F">
      <w:pPr>
        <w:pStyle w:val="Body"/>
        <w:spacing w:after="0"/>
        <w:rPr>
          <w:rFonts w:ascii="Arial" w:hAnsi="Arial" w:cs="Arial"/>
          <w:b/>
        </w:rPr>
      </w:pPr>
      <w:r w:rsidRPr="00FB589F">
        <w:rPr>
          <w:rFonts w:ascii="Arial" w:hAnsi="Arial" w:cs="Arial"/>
          <w:b/>
          <w:sz w:val="22"/>
          <w:szCs w:val="22"/>
        </w:rPr>
        <w:t>2.1 Materials Preparation</w:t>
      </w:r>
    </w:p>
    <w:p w14:paraId="52327250" w14:textId="77777777" w:rsidR="00700D80" w:rsidRPr="00700D80" w:rsidRDefault="00700D80" w:rsidP="00700D80">
      <w:pPr>
        <w:pStyle w:val="Body"/>
        <w:rPr>
          <w:rFonts w:ascii="Arial" w:hAnsi="Arial" w:cs="Arial"/>
        </w:rPr>
      </w:pPr>
      <w:r w:rsidRPr="00700D80">
        <w:rPr>
          <w:rFonts w:ascii="Arial" w:hAnsi="Arial" w:cs="Arial"/>
          <w:highlight w:val="green"/>
        </w:rPr>
        <w:t xml:space="preserve">The materials used for the study were cold rolled steel and </w:t>
      </w:r>
      <w:proofErr w:type="spellStart"/>
      <w:r w:rsidRPr="00700D80">
        <w:rPr>
          <w:rFonts w:ascii="Arial" w:hAnsi="Arial" w:cs="Arial"/>
          <w:highlight w:val="green"/>
        </w:rPr>
        <w:t>aluminium</w:t>
      </w:r>
      <w:proofErr w:type="spellEnd"/>
      <w:r w:rsidRPr="00700D80">
        <w:rPr>
          <w:rFonts w:ascii="Arial" w:hAnsi="Arial" w:cs="Arial"/>
          <w:highlight w:val="green"/>
        </w:rPr>
        <w:t xml:space="preserve"> alloy sheets. The cold rolled steel, classified as a DC01, was obtained from Quantum Steel Nigeria Ltd and consisted of carbon (≤ 0.12 wt. %), manganese (≤ 0.60 wt. %), phosphorus (≤ 0.045 wt. %), </w:t>
      </w:r>
      <w:proofErr w:type="spellStart"/>
      <w:r w:rsidRPr="00700D80">
        <w:rPr>
          <w:rFonts w:ascii="Arial" w:hAnsi="Arial" w:cs="Arial"/>
          <w:highlight w:val="green"/>
        </w:rPr>
        <w:t>sulphur</w:t>
      </w:r>
      <w:proofErr w:type="spellEnd"/>
      <w:r w:rsidRPr="00700D80">
        <w:rPr>
          <w:rFonts w:ascii="Arial" w:hAnsi="Arial" w:cs="Arial"/>
          <w:highlight w:val="green"/>
        </w:rPr>
        <w:t xml:space="preserve"> (≤ 0.045 wt. %) and iron. DC01 Cold rolled steel was used because of its versatility as common material for construction.  On the other hand, the </w:t>
      </w:r>
      <w:proofErr w:type="spellStart"/>
      <w:r w:rsidRPr="00700D80">
        <w:rPr>
          <w:rFonts w:ascii="Arial" w:hAnsi="Arial" w:cs="Arial"/>
          <w:highlight w:val="green"/>
        </w:rPr>
        <w:t>aluminium</w:t>
      </w:r>
      <w:proofErr w:type="spellEnd"/>
      <w:r w:rsidRPr="00700D80">
        <w:rPr>
          <w:rFonts w:ascii="Arial" w:hAnsi="Arial" w:cs="Arial"/>
          <w:highlight w:val="green"/>
        </w:rPr>
        <w:t xml:space="preserve"> alloy used was the 6061 specification that consisted of silicon, (0.40-0.8), iron (0.7 wt. %), copper (0.14 – 0.40 wt. %), manganese (0.15 wt. %), magnesium (0.8 – 1.2 wt. %) and </w:t>
      </w:r>
      <w:proofErr w:type="spellStart"/>
      <w:r w:rsidRPr="00700D80">
        <w:rPr>
          <w:rFonts w:ascii="Arial" w:hAnsi="Arial" w:cs="Arial"/>
          <w:highlight w:val="green"/>
        </w:rPr>
        <w:t>aluminium</w:t>
      </w:r>
      <w:proofErr w:type="spellEnd"/>
      <w:r w:rsidRPr="00700D80">
        <w:rPr>
          <w:rFonts w:ascii="Arial" w:hAnsi="Arial" w:cs="Arial"/>
          <w:highlight w:val="green"/>
        </w:rPr>
        <w:t xml:space="preserve"> and are often utilized mainly in light weight applications. This </w:t>
      </w:r>
      <w:proofErr w:type="spellStart"/>
      <w:r w:rsidRPr="00700D80">
        <w:rPr>
          <w:rFonts w:ascii="Arial" w:hAnsi="Arial" w:cs="Arial"/>
          <w:highlight w:val="green"/>
        </w:rPr>
        <w:t>aluminium</w:t>
      </w:r>
      <w:proofErr w:type="spellEnd"/>
      <w:r w:rsidRPr="00700D80">
        <w:rPr>
          <w:rFonts w:ascii="Arial" w:hAnsi="Arial" w:cs="Arial"/>
          <w:highlight w:val="green"/>
        </w:rPr>
        <w:t xml:space="preserve"> alloy was obtained from New Star Metal International Ltd, Nigeria. The sheets were mechanically pressed cut to form different coupons each of dimension, 4 x 3 cm. They were subjected to chemical treatment and each steel coupon was degreased by washing with ethanol, dried with acetone and preserved in a desiccator. The various reagents used in the experiments were manufactured by Sigma Aldrich, UK and included HCl as well as inhibitors, Potassium Dichromate (K</w:t>
      </w:r>
      <w:r w:rsidRPr="00700D80">
        <w:rPr>
          <w:rFonts w:ascii="Arial" w:hAnsi="Arial" w:cs="Arial"/>
          <w:highlight w:val="green"/>
          <w:vertAlign w:val="subscript"/>
        </w:rPr>
        <w:t>2</w:t>
      </w:r>
      <w:r w:rsidRPr="00700D80">
        <w:rPr>
          <w:rFonts w:ascii="Arial" w:hAnsi="Arial" w:cs="Arial"/>
          <w:highlight w:val="green"/>
        </w:rPr>
        <w:t>CrO</w:t>
      </w:r>
      <w:r w:rsidRPr="00700D80">
        <w:rPr>
          <w:rFonts w:ascii="Arial" w:hAnsi="Arial" w:cs="Arial"/>
          <w:highlight w:val="green"/>
          <w:vertAlign w:val="subscript"/>
        </w:rPr>
        <w:t>4</w:t>
      </w:r>
      <w:r w:rsidRPr="00700D80">
        <w:rPr>
          <w:rFonts w:ascii="Arial" w:hAnsi="Arial" w:cs="Arial"/>
          <w:highlight w:val="green"/>
        </w:rPr>
        <w:t>) and Phenylamine (C</w:t>
      </w:r>
      <w:r w:rsidRPr="00700D80">
        <w:rPr>
          <w:rFonts w:ascii="Arial" w:hAnsi="Arial" w:cs="Arial"/>
          <w:highlight w:val="green"/>
          <w:vertAlign w:val="subscript"/>
        </w:rPr>
        <w:t>6</w:t>
      </w:r>
      <w:r w:rsidRPr="00700D80">
        <w:rPr>
          <w:rFonts w:ascii="Arial" w:hAnsi="Arial" w:cs="Arial"/>
          <w:highlight w:val="green"/>
        </w:rPr>
        <w:t>H</w:t>
      </w:r>
      <w:r w:rsidRPr="00700D80">
        <w:rPr>
          <w:rFonts w:ascii="Arial" w:hAnsi="Arial" w:cs="Arial"/>
          <w:highlight w:val="green"/>
          <w:vertAlign w:val="subscript"/>
        </w:rPr>
        <w:t>5</w:t>
      </w:r>
      <w:r w:rsidRPr="00700D80">
        <w:rPr>
          <w:rFonts w:ascii="Arial" w:hAnsi="Arial" w:cs="Arial"/>
          <w:highlight w:val="green"/>
        </w:rPr>
        <w:t>NH</w:t>
      </w:r>
      <w:r w:rsidRPr="00700D80">
        <w:rPr>
          <w:rFonts w:ascii="Arial" w:hAnsi="Arial" w:cs="Arial"/>
          <w:highlight w:val="green"/>
          <w:vertAlign w:val="subscript"/>
        </w:rPr>
        <w:t>2</w:t>
      </w:r>
      <w:r w:rsidRPr="00700D80">
        <w:rPr>
          <w:rFonts w:ascii="Arial" w:hAnsi="Arial" w:cs="Arial"/>
          <w:highlight w:val="green"/>
        </w:rPr>
        <w:t xml:space="preserve">); which were all </w:t>
      </w:r>
      <w:proofErr w:type="spellStart"/>
      <w:r w:rsidRPr="00700D80">
        <w:rPr>
          <w:rFonts w:ascii="Arial" w:hAnsi="Arial" w:cs="Arial"/>
          <w:highlight w:val="green"/>
        </w:rPr>
        <w:t>analar</w:t>
      </w:r>
      <w:proofErr w:type="spellEnd"/>
      <w:r w:rsidRPr="00700D80">
        <w:rPr>
          <w:rFonts w:ascii="Arial" w:hAnsi="Arial" w:cs="Arial"/>
          <w:highlight w:val="green"/>
        </w:rPr>
        <w:t xml:space="preserve"> grade purity. Deionized water was used in the preparation of all solutions of inorganic and organic inhibitor concentrations using appropriate standard method.</w:t>
      </w:r>
    </w:p>
    <w:p w14:paraId="30045A44" w14:textId="77777777" w:rsidR="00FB589F" w:rsidRPr="00FB589F" w:rsidRDefault="00FB589F" w:rsidP="00FB589F">
      <w:pPr>
        <w:pStyle w:val="Body"/>
        <w:spacing w:after="0"/>
        <w:rPr>
          <w:rFonts w:ascii="Arial" w:hAnsi="Arial" w:cs="Arial"/>
          <w:b/>
          <w:sz w:val="22"/>
          <w:szCs w:val="22"/>
        </w:rPr>
      </w:pPr>
      <w:r w:rsidRPr="00FB589F">
        <w:rPr>
          <w:rFonts w:ascii="Arial" w:hAnsi="Arial" w:cs="Arial"/>
          <w:b/>
          <w:sz w:val="22"/>
          <w:szCs w:val="22"/>
        </w:rPr>
        <w:t>2.2 Media or corrodents Environment</w:t>
      </w:r>
    </w:p>
    <w:p w14:paraId="02B7DF0C" w14:textId="77777777" w:rsidR="003A3A47" w:rsidRPr="003A3A47" w:rsidRDefault="003A3A47" w:rsidP="003A3A47">
      <w:pPr>
        <w:pStyle w:val="Body"/>
        <w:rPr>
          <w:rFonts w:ascii="Arial" w:hAnsi="Arial" w:cs="Arial"/>
        </w:rPr>
      </w:pPr>
      <w:r w:rsidRPr="003A3A47">
        <w:rPr>
          <w:rFonts w:ascii="Arial" w:hAnsi="Arial" w:cs="Arial"/>
        </w:rPr>
        <w:t>The media or corrodents utilized in this study were HCl at 0.5 M concentrations respectively and were used to evaluate the inhibitor efficiency (</w:t>
      </w:r>
      <w:proofErr w:type="gramStart"/>
      <w:r w:rsidRPr="003A3A47">
        <w:rPr>
          <w:rFonts w:ascii="Arial" w:hAnsi="Arial" w:cs="Arial"/>
        </w:rPr>
        <w:t>I.E</w:t>
      </w:r>
      <w:r w:rsidRPr="003A3A47">
        <w:rPr>
          <w:rFonts w:ascii="Arial" w:hAnsi="Arial" w:cs="Arial"/>
          <w:vertAlign w:val="subscript"/>
        </w:rPr>
        <w:t>M</w:t>
      </w:r>
      <w:proofErr w:type="gramEnd"/>
      <w:r w:rsidRPr="003A3A47">
        <w:rPr>
          <w:rFonts w:ascii="Arial" w:hAnsi="Arial" w:cs="Arial"/>
        </w:rPr>
        <w:t xml:space="preserve">%). The volumes of the test solutions were set at 100 ml. The vessel used for the reactions were a bottom-flasks and the procedure for determination of corrosion behavior using this method has been described by other authors as reported by </w:t>
      </w:r>
      <w:proofErr w:type="spellStart"/>
      <w:r w:rsidRPr="003A3A47">
        <w:rPr>
          <w:rFonts w:ascii="Arial" w:hAnsi="Arial" w:cs="Arial"/>
        </w:rPr>
        <w:t>Ebenso</w:t>
      </w:r>
      <w:proofErr w:type="spellEnd"/>
      <w:r w:rsidRPr="003A3A47">
        <w:rPr>
          <w:rFonts w:ascii="Arial" w:hAnsi="Arial" w:cs="Arial"/>
        </w:rPr>
        <w:t xml:space="preserve"> (2003) and </w:t>
      </w:r>
      <w:proofErr w:type="spellStart"/>
      <w:r w:rsidRPr="003A3A47">
        <w:rPr>
          <w:rFonts w:ascii="Arial" w:hAnsi="Arial" w:cs="Arial"/>
        </w:rPr>
        <w:t>Umoren</w:t>
      </w:r>
      <w:proofErr w:type="spellEnd"/>
      <w:r w:rsidRPr="003A3A47">
        <w:rPr>
          <w:rFonts w:ascii="Arial" w:hAnsi="Arial" w:cs="Arial"/>
        </w:rPr>
        <w:t xml:space="preserve"> </w:t>
      </w:r>
      <w:r w:rsidRPr="003A3A47">
        <w:rPr>
          <w:rFonts w:ascii="Arial" w:hAnsi="Arial" w:cs="Arial"/>
          <w:i/>
        </w:rPr>
        <w:t>et al.</w:t>
      </w:r>
      <w:r w:rsidRPr="003A3A47">
        <w:rPr>
          <w:rFonts w:ascii="Arial" w:hAnsi="Arial" w:cs="Arial"/>
        </w:rPr>
        <w:t xml:space="preserve"> (2006, 2007).</w:t>
      </w:r>
    </w:p>
    <w:p w14:paraId="6ACB1558" w14:textId="77777777" w:rsidR="00FB589F" w:rsidRPr="00FB589F" w:rsidRDefault="00FB589F" w:rsidP="00FB589F">
      <w:pPr>
        <w:pStyle w:val="Body"/>
        <w:spacing w:after="0"/>
        <w:rPr>
          <w:rFonts w:ascii="Arial" w:hAnsi="Arial" w:cs="Arial"/>
          <w:b/>
          <w:bCs/>
          <w:sz w:val="22"/>
          <w:szCs w:val="22"/>
        </w:rPr>
      </w:pPr>
      <w:r w:rsidRPr="00FB589F">
        <w:rPr>
          <w:rFonts w:ascii="Arial" w:hAnsi="Arial" w:cs="Arial"/>
          <w:b/>
          <w:bCs/>
          <w:sz w:val="22"/>
          <w:szCs w:val="22"/>
        </w:rPr>
        <w:t>2.3 Weight Loss (WL)</w:t>
      </w:r>
    </w:p>
    <w:p w14:paraId="657510DE" w14:textId="77777777" w:rsidR="003A3A47" w:rsidRPr="003A3A47" w:rsidRDefault="003A3A47" w:rsidP="003A3A47">
      <w:pPr>
        <w:pStyle w:val="Body"/>
        <w:spacing w:after="0"/>
        <w:rPr>
          <w:rFonts w:ascii="Arial" w:hAnsi="Arial" w:cs="Arial"/>
        </w:rPr>
      </w:pPr>
      <w:r w:rsidRPr="003A3A47">
        <w:rPr>
          <w:rFonts w:ascii="Arial" w:hAnsi="Arial" w:cs="Arial"/>
        </w:rPr>
        <w:t xml:space="preserve">The effectiveness of the inorganic and organic inhibitors to inhibit corrosion can be evaluated by implementing weight loss method. This corrosion rate monitoring approach finds merit due to its simplicity and reliability (Shweta </w:t>
      </w:r>
      <w:r w:rsidRPr="003A3A47">
        <w:rPr>
          <w:rFonts w:ascii="Arial" w:hAnsi="Arial" w:cs="Arial"/>
          <w:i/>
        </w:rPr>
        <w:t>et al</w:t>
      </w:r>
      <w:r w:rsidRPr="003A3A47">
        <w:rPr>
          <w:rFonts w:ascii="Arial" w:hAnsi="Arial" w:cs="Arial"/>
        </w:rPr>
        <w:t>, 2024). The alloy samples were weighed both before and after they were immersed in acidic solution in the presence of 2g/L and 11 g/L of K</w:t>
      </w:r>
      <w:r w:rsidRPr="003A3A47">
        <w:rPr>
          <w:rFonts w:ascii="Arial" w:hAnsi="Arial" w:cs="Arial"/>
          <w:vertAlign w:val="subscript"/>
        </w:rPr>
        <w:t>2</w:t>
      </w:r>
      <w:r w:rsidRPr="003A3A47">
        <w:rPr>
          <w:rFonts w:ascii="Arial" w:hAnsi="Arial" w:cs="Arial"/>
        </w:rPr>
        <w:t>CrO</w:t>
      </w:r>
      <w:r w:rsidRPr="003A3A47">
        <w:rPr>
          <w:rFonts w:ascii="Arial" w:hAnsi="Arial" w:cs="Arial"/>
          <w:vertAlign w:val="subscript"/>
        </w:rPr>
        <w:t>4</w:t>
      </w:r>
      <w:r w:rsidRPr="003A3A47">
        <w:rPr>
          <w:rFonts w:ascii="Arial" w:hAnsi="Arial" w:cs="Arial"/>
        </w:rPr>
        <w:t>and C</w:t>
      </w:r>
      <w:r w:rsidRPr="003A3A47">
        <w:rPr>
          <w:rFonts w:ascii="Arial" w:hAnsi="Arial" w:cs="Arial"/>
          <w:vertAlign w:val="subscript"/>
        </w:rPr>
        <w:t>2</w:t>
      </w:r>
      <w:r w:rsidRPr="003A3A47">
        <w:rPr>
          <w:rFonts w:ascii="Arial" w:hAnsi="Arial" w:cs="Arial"/>
        </w:rPr>
        <w:t>H</w:t>
      </w:r>
      <w:r w:rsidRPr="003A3A47">
        <w:rPr>
          <w:rFonts w:ascii="Arial" w:hAnsi="Arial" w:cs="Arial"/>
          <w:vertAlign w:val="subscript"/>
        </w:rPr>
        <w:t>5</w:t>
      </w:r>
      <w:r w:rsidRPr="003A3A47">
        <w:rPr>
          <w:rFonts w:ascii="Arial" w:hAnsi="Arial" w:cs="Arial"/>
        </w:rPr>
        <w:t>.NH</w:t>
      </w:r>
      <w:r w:rsidRPr="003A3A47">
        <w:rPr>
          <w:rFonts w:ascii="Arial" w:hAnsi="Arial" w:cs="Arial"/>
          <w:vertAlign w:val="subscript"/>
        </w:rPr>
        <w:t>2</w:t>
      </w:r>
      <w:r w:rsidRPr="003A3A47">
        <w:rPr>
          <w:rFonts w:ascii="Arial" w:hAnsi="Arial" w:cs="Arial"/>
        </w:rPr>
        <w:t xml:space="preserve">as inhibitors. This enabled the computation of the weight loss of the pre-cleaned and dried </w:t>
      </w:r>
      <w:r w:rsidRPr="003A3A47">
        <w:rPr>
          <w:rFonts w:ascii="Arial" w:hAnsi="Arial" w:cs="Arial"/>
          <w:highlight w:val="green"/>
        </w:rPr>
        <w:t xml:space="preserve">DC01 cold rolled steel and 6061 </w:t>
      </w:r>
      <w:proofErr w:type="spellStart"/>
      <w:r w:rsidRPr="003A3A47">
        <w:rPr>
          <w:rFonts w:ascii="Arial" w:hAnsi="Arial" w:cs="Arial"/>
          <w:highlight w:val="green"/>
        </w:rPr>
        <w:t>aluminium</w:t>
      </w:r>
      <w:proofErr w:type="spellEnd"/>
      <w:r w:rsidRPr="003A3A47">
        <w:rPr>
          <w:rFonts w:ascii="Arial" w:hAnsi="Arial" w:cs="Arial"/>
        </w:rPr>
        <w:t xml:space="preserve"> alloy samples. The weight loss was determined by retrieving the metal coupons at 24 h interval progressively for 168 h (7 days). The mean results were obtained and used to calculate the samples corrosion rate (CR).</w:t>
      </w:r>
    </w:p>
    <w:p w14:paraId="697F34AE" w14:textId="77777777" w:rsidR="00FB589F" w:rsidRDefault="00FB589F" w:rsidP="003A3A47">
      <w:pPr>
        <w:pStyle w:val="Body"/>
        <w:spacing w:before="240" w:after="0"/>
        <w:rPr>
          <w:rFonts w:ascii="Arial" w:hAnsi="Arial" w:cs="Arial"/>
          <w:b/>
          <w:sz w:val="22"/>
          <w:szCs w:val="22"/>
        </w:rPr>
      </w:pPr>
      <w:r w:rsidRPr="00FB589F">
        <w:rPr>
          <w:rFonts w:ascii="Arial" w:hAnsi="Arial" w:cs="Arial"/>
          <w:b/>
          <w:sz w:val="22"/>
          <w:szCs w:val="22"/>
        </w:rPr>
        <w:t>2.4 Determination of Corrosion Rate (CR)</w:t>
      </w:r>
    </w:p>
    <w:p w14:paraId="5014E907" w14:textId="1500636C" w:rsidR="00FB589F" w:rsidRPr="00FB589F" w:rsidRDefault="00FB589F" w:rsidP="00CE28DE">
      <w:pPr>
        <w:pStyle w:val="Body"/>
        <w:spacing w:after="0"/>
        <w:rPr>
          <w:rFonts w:ascii="Arial" w:hAnsi="Arial" w:cs="Arial"/>
        </w:rPr>
      </w:pPr>
      <w:r w:rsidRPr="00FB589F">
        <w:rPr>
          <w:rFonts w:ascii="Arial" w:hAnsi="Arial" w:cs="Arial"/>
        </w:rPr>
        <w:t>After obtaining the weight loss data, it was possible to determine the corrosion rate (CR) as stated below (ASTM G 1-03)</w:t>
      </w:r>
      <w:r w:rsidR="00F435A1">
        <w:rPr>
          <w:rFonts w:ascii="Arial" w:hAnsi="Arial" w:cs="Arial"/>
        </w:rPr>
        <w:t>:</w:t>
      </w:r>
    </w:p>
    <w:p w14:paraId="4D3C8802" w14:textId="270F82CC" w:rsidR="00FB589F" w:rsidRPr="00FB589F" w:rsidRDefault="00FB589F" w:rsidP="00CE28DE">
      <w:pPr>
        <w:pStyle w:val="Body"/>
        <w:spacing w:after="0"/>
        <w:rPr>
          <w:rFonts w:ascii="Arial" w:hAnsi="Arial" w:cs="Arial"/>
        </w:rPr>
      </w:pPr>
      <m:oMathPara>
        <m:oMathParaPr>
          <m:jc m:val="left"/>
        </m:oMathParaPr>
        <m:oMath>
          <m:r>
            <w:rPr>
              <w:rFonts w:ascii="Cambria Math" w:hAnsi="Cambria Math" w:cs="Arial"/>
            </w:rPr>
            <m:t xml:space="preserve">Corrosion Rate </m:t>
          </m:r>
          <m:d>
            <m:dPr>
              <m:ctrlPr>
                <w:rPr>
                  <w:rFonts w:ascii="Cambria Math" w:hAnsi="Cambria Math" w:cs="Arial"/>
                  <w:i/>
                </w:rPr>
              </m:ctrlPr>
            </m:dPr>
            <m:e>
              <m:r>
                <w:rPr>
                  <w:rFonts w:ascii="Cambria Math" w:hAnsi="Cambria Math" w:cs="Arial"/>
                </w:rPr>
                <m:t>CR</m:t>
              </m:r>
            </m:e>
          </m:d>
          <m:r>
            <w:rPr>
              <w:rFonts w:ascii="Cambria Math" w:hAnsi="Cambria Math" w:cs="Arial"/>
            </w:rPr>
            <m:t>=87.6*</m:t>
          </m:r>
          <m:f>
            <m:fPr>
              <m:ctrlPr>
                <w:rPr>
                  <w:rFonts w:ascii="Cambria Math" w:hAnsi="Cambria Math" w:cs="Arial"/>
                  <w:i/>
                </w:rPr>
              </m:ctrlPr>
            </m:fPr>
            <m:num>
              <m:r>
                <w:rPr>
                  <w:rFonts w:ascii="Cambria Math" w:hAnsi="Cambria Math" w:cs="Arial"/>
                </w:rPr>
                <m:t>W</m:t>
              </m:r>
            </m:num>
            <m:den>
              <m:r>
                <w:rPr>
                  <w:rFonts w:ascii="Cambria Math" w:hAnsi="Cambria Math" w:cs="Arial"/>
                </w:rPr>
                <m:t>tAD</m:t>
              </m:r>
            </m:den>
          </m:f>
        </m:oMath>
      </m:oMathPara>
    </w:p>
    <w:p w14:paraId="263AA618" w14:textId="77777777" w:rsidR="00FB589F" w:rsidRPr="00FB589F" w:rsidRDefault="00FB589F" w:rsidP="00CE28DE">
      <w:pPr>
        <w:pStyle w:val="Body"/>
        <w:spacing w:after="0"/>
        <w:rPr>
          <w:rFonts w:ascii="Arial" w:hAnsi="Arial" w:cs="Arial"/>
          <w:iCs/>
        </w:rPr>
      </w:pPr>
      <w:r w:rsidRPr="00FB589F">
        <w:rPr>
          <w:rFonts w:ascii="Arial" w:hAnsi="Arial" w:cs="Arial"/>
          <w:iCs/>
        </w:rPr>
        <w:lastRenderedPageBreak/>
        <w:t>Where:</w:t>
      </w:r>
    </w:p>
    <w:p w14:paraId="3302B9BE" w14:textId="77777777" w:rsidR="00FB589F" w:rsidRPr="00FB589F" w:rsidRDefault="00FB589F" w:rsidP="00CE28DE">
      <w:pPr>
        <w:pStyle w:val="Body"/>
        <w:spacing w:after="0"/>
        <w:rPr>
          <w:rFonts w:ascii="Arial" w:hAnsi="Arial" w:cs="Arial"/>
        </w:rPr>
      </w:pPr>
      <w:r w:rsidRPr="00FB589F">
        <w:rPr>
          <w:rFonts w:ascii="Arial" w:hAnsi="Arial" w:cs="Arial"/>
        </w:rPr>
        <w:t>A = Area of sample in square cm (cm</w:t>
      </w:r>
      <w:r w:rsidRPr="00FB589F">
        <w:rPr>
          <w:rFonts w:ascii="Arial" w:hAnsi="Arial" w:cs="Arial"/>
          <w:vertAlign w:val="superscript"/>
        </w:rPr>
        <w:t>2</w:t>
      </w:r>
      <w:r w:rsidRPr="00FB589F">
        <w:rPr>
          <w:rFonts w:ascii="Arial" w:hAnsi="Arial" w:cs="Arial"/>
        </w:rPr>
        <w:t>)</w:t>
      </w:r>
    </w:p>
    <w:p w14:paraId="0A9C6B65" w14:textId="77777777" w:rsidR="00FB589F" w:rsidRPr="00FB589F" w:rsidRDefault="00FB589F" w:rsidP="00CE28DE">
      <w:pPr>
        <w:pStyle w:val="Body"/>
        <w:spacing w:after="0"/>
        <w:rPr>
          <w:rFonts w:ascii="Arial" w:hAnsi="Arial" w:cs="Arial"/>
        </w:rPr>
      </w:pPr>
      <w:r w:rsidRPr="00FB589F">
        <w:rPr>
          <w:rFonts w:ascii="Arial" w:hAnsi="Arial" w:cs="Arial"/>
        </w:rPr>
        <w:t>T = Time of immersion (Exposure period) in hours</w:t>
      </w:r>
    </w:p>
    <w:p w14:paraId="2DD0AC1A" w14:textId="430007A5" w:rsidR="00FB589F" w:rsidRPr="00FB589F" w:rsidRDefault="00FB589F" w:rsidP="00CE28DE">
      <w:pPr>
        <w:pStyle w:val="Body"/>
        <w:spacing w:after="0"/>
        <w:rPr>
          <w:rFonts w:ascii="Arial" w:hAnsi="Arial" w:cs="Arial"/>
          <w:u w:val="single"/>
        </w:rPr>
      </w:pPr>
      <w:r w:rsidRPr="00FB589F">
        <w:rPr>
          <w:rFonts w:ascii="Arial" w:hAnsi="Arial" w:cs="Arial"/>
        </w:rPr>
        <w:t xml:space="preserve">D = Density of </w:t>
      </w:r>
      <w:r w:rsidR="003A3A47" w:rsidRPr="0030359C">
        <w:rPr>
          <w:rFonts w:ascii="Arial" w:hAnsi="Arial" w:cs="Arial"/>
          <w:highlight w:val="green"/>
        </w:rPr>
        <w:t>alloy samples</w:t>
      </w:r>
      <w:r w:rsidRPr="00FB589F">
        <w:rPr>
          <w:rFonts w:ascii="Arial" w:hAnsi="Arial" w:cs="Arial"/>
        </w:rPr>
        <w:t xml:space="preserve"> in g/cm</w:t>
      </w:r>
      <w:r w:rsidRPr="00FB589F">
        <w:rPr>
          <w:rFonts w:ascii="Arial" w:hAnsi="Arial" w:cs="Arial"/>
          <w:vertAlign w:val="superscript"/>
        </w:rPr>
        <w:t>-3</w:t>
      </w:r>
    </w:p>
    <w:p w14:paraId="396733F1" w14:textId="77777777" w:rsidR="00FB589F" w:rsidRPr="00FB589F" w:rsidRDefault="00FB589F" w:rsidP="00CE28DE">
      <w:pPr>
        <w:pStyle w:val="Body"/>
        <w:spacing w:after="0"/>
        <w:rPr>
          <w:rFonts w:ascii="Arial" w:hAnsi="Arial" w:cs="Arial"/>
        </w:rPr>
      </w:pPr>
      <w:r w:rsidRPr="00FB589F">
        <w:rPr>
          <w:rFonts w:ascii="Arial" w:hAnsi="Arial" w:cs="Arial"/>
        </w:rPr>
        <w:t>W = Sample’s corrosion weight loss in grams</w:t>
      </w:r>
    </w:p>
    <w:p w14:paraId="47407DDD" w14:textId="77777777" w:rsidR="00FB589F" w:rsidRDefault="00FB589F" w:rsidP="00FB589F">
      <w:pPr>
        <w:pStyle w:val="Body"/>
        <w:spacing w:after="0"/>
        <w:rPr>
          <w:rFonts w:ascii="Arial" w:hAnsi="Arial" w:cs="Arial"/>
        </w:rPr>
      </w:pPr>
      <w:r w:rsidRPr="00FB589F">
        <w:rPr>
          <w:rFonts w:ascii="Arial" w:hAnsi="Arial" w:cs="Arial"/>
        </w:rPr>
        <w:t>Using this relationship, the corrosion rate (CR) was determined with units in cm/hour (cm/</w:t>
      </w:r>
      <w:proofErr w:type="spellStart"/>
      <w:r w:rsidRPr="00FB589F">
        <w:rPr>
          <w:rFonts w:ascii="Arial" w:hAnsi="Arial" w:cs="Arial"/>
        </w:rPr>
        <w:t>hr</w:t>
      </w:r>
      <w:proofErr w:type="spellEnd"/>
      <w:r w:rsidRPr="00FB589F">
        <w:rPr>
          <w:rFonts w:ascii="Arial" w:hAnsi="Arial" w:cs="Arial"/>
        </w:rPr>
        <w:t>).</w:t>
      </w:r>
    </w:p>
    <w:p w14:paraId="6468C48B" w14:textId="77777777" w:rsidR="00FB589F" w:rsidRPr="00FB589F" w:rsidRDefault="00FB589F" w:rsidP="00FB589F">
      <w:pPr>
        <w:pStyle w:val="Body"/>
        <w:spacing w:after="0"/>
        <w:rPr>
          <w:rFonts w:ascii="Arial" w:hAnsi="Arial" w:cs="Arial"/>
        </w:rPr>
      </w:pPr>
    </w:p>
    <w:p w14:paraId="102974E9" w14:textId="77777777" w:rsidR="00FB589F" w:rsidRPr="00FB589F" w:rsidRDefault="00FB589F" w:rsidP="00FB589F">
      <w:pPr>
        <w:pStyle w:val="Body"/>
        <w:spacing w:after="0"/>
        <w:rPr>
          <w:rFonts w:ascii="Arial" w:hAnsi="Arial" w:cs="Arial"/>
          <w:b/>
          <w:sz w:val="22"/>
          <w:szCs w:val="22"/>
        </w:rPr>
      </w:pPr>
      <w:r w:rsidRPr="00FB589F">
        <w:rPr>
          <w:rFonts w:ascii="Arial" w:hAnsi="Arial" w:cs="Arial"/>
          <w:b/>
          <w:sz w:val="22"/>
          <w:szCs w:val="22"/>
        </w:rPr>
        <w:t>2.5 Determination of Inhibition Efficiency I.E</w:t>
      </w:r>
      <w:r w:rsidRPr="00FB589F">
        <w:rPr>
          <w:rFonts w:ascii="Arial" w:hAnsi="Arial" w:cs="Arial"/>
          <w:b/>
          <w:sz w:val="22"/>
          <w:szCs w:val="22"/>
          <w:vertAlign w:val="subscript"/>
        </w:rPr>
        <w:t>M</w:t>
      </w:r>
      <w:r w:rsidRPr="00FB589F">
        <w:rPr>
          <w:rFonts w:ascii="Arial" w:hAnsi="Arial" w:cs="Arial"/>
          <w:b/>
          <w:sz w:val="22"/>
          <w:szCs w:val="22"/>
        </w:rPr>
        <w:t xml:space="preserve"> (%)</w:t>
      </w:r>
    </w:p>
    <w:p w14:paraId="2176B828" w14:textId="54188B3A" w:rsidR="00FB589F" w:rsidRPr="00FB589F" w:rsidRDefault="00FB589F" w:rsidP="00FB589F">
      <w:pPr>
        <w:pStyle w:val="Body"/>
        <w:spacing w:after="0"/>
        <w:rPr>
          <w:rFonts w:ascii="Arial" w:hAnsi="Arial" w:cs="Arial"/>
        </w:rPr>
      </w:pPr>
      <w:r w:rsidRPr="00FB589F">
        <w:rPr>
          <w:rFonts w:ascii="Arial" w:hAnsi="Arial" w:cs="Arial"/>
        </w:rPr>
        <w:t>Determination of Inhibitor Efficiency (I.E</w:t>
      </w:r>
      <w:r w:rsidRPr="00FB589F">
        <w:rPr>
          <w:rFonts w:ascii="Arial" w:hAnsi="Arial" w:cs="Arial"/>
          <w:vertAlign w:val="subscript"/>
        </w:rPr>
        <w:t>M</w:t>
      </w:r>
      <w:r w:rsidR="000C74B7">
        <w:rPr>
          <w:rFonts w:ascii="Arial" w:hAnsi="Arial" w:cs="Arial"/>
          <w:vertAlign w:val="subscript"/>
        </w:rPr>
        <w:t xml:space="preserve"> </w:t>
      </w:r>
      <w:r w:rsidRPr="00FB589F">
        <w:rPr>
          <w:rFonts w:ascii="Arial" w:hAnsi="Arial" w:cs="Arial"/>
        </w:rPr>
        <w:t>%) was obtained from equation below as described by (</w:t>
      </w:r>
      <w:proofErr w:type="spellStart"/>
      <w:r w:rsidRPr="00FB589F">
        <w:rPr>
          <w:rFonts w:ascii="Arial" w:hAnsi="Arial" w:cs="Arial"/>
          <w:i/>
        </w:rPr>
        <w:t>Ebenso</w:t>
      </w:r>
      <w:proofErr w:type="spellEnd"/>
      <w:r w:rsidRPr="00FB589F">
        <w:rPr>
          <w:rFonts w:ascii="Arial" w:hAnsi="Arial" w:cs="Arial"/>
          <w:i/>
        </w:rPr>
        <w:t xml:space="preserve"> et al.</w:t>
      </w:r>
      <w:r w:rsidRPr="00FB589F">
        <w:rPr>
          <w:rFonts w:ascii="Arial" w:hAnsi="Arial" w:cs="Arial"/>
        </w:rPr>
        <w:t xml:space="preserve">, 2004; Omotosho </w:t>
      </w:r>
      <w:r w:rsidRPr="00FB589F">
        <w:rPr>
          <w:rFonts w:ascii="Arial" w:hAnsi="Arial" w:cs="Arial"/>
          <w:i/>
        </w:rPr>
        <w:t xml:space="preserve">et al., </w:t>
      </w:r>
      <w:r w:rsidRPr="00FB589F">
        <w:rPr>
          <w:rFonts w:ascii="Arial" w:hAnsi="Arial" w:cs="Arial"/>
        </w:rPr>
        <w:t>2012a)</w:t>
      </w:r>
    </w:p>
    <w:p w14:paraId="6283A222" w14:textId="66383C12" w:rsidR="00FB589F" w:rsidRPr="00FB589F" w:rsidRDefault="00FB589F" w:rsidP="00FB589F">
      <w:pPr>
        <w:pStyle w:val="Body"/>
        <w:spacing w:after="0"/>
        <w:rPr>
          <w:rFonts w:ascii="Arial" w:hAnsi="Arial" w:cs="Arial"/>
          <w:iCs/>
        </w:rPr>
      </w:pPr>
      <m:oMathPara>
        <m:oMathParaPr>
          <m:jc m:val="left"/>
        </m:oMathParaPr>
        <m:oMath>
          <m:r>
            <m:rPr>
              <m:sty m:val="p"/>
            </m:rPr>
            <w:rPr>
              <w:rFonts w:ascii="Cambria Math" w:hAnsi="Cambria Math" w:cs="Arial"/>
            </w:rPr>
            <m:t xml:space="preserve">Mass based Inhibitor Efficiency </m:t>
          </m:r>
          <m:d>
            <m:dPr>
              <m:ctrlPr>
                <w:rPr>
                  <w:rFonts w:ascii="Cambria Math" w:hAnsi="Cambria Math" w:cs="Arial"/>
                  <w:iCs/>
                </w:rPr>
              </m:ctrlPr>
            </m:dPr>
            <m:e>
              <m:r>
                <m:rPr>
                  <m:sty m:val="p"/>
                </m:rPr>
                <w:rPr>
                  <w:rFonts w:ascii="Cambria Math" w:hAnsi="Cambria Math" w:cs="Arial"/>
                </w:rPr>
                <m:t>I.E</m:t>
              </m:r>
              <m:r>
                <m:rPr>
                  <m:sty m:val="p"/>
                </m:rPr>
                <w:rPr>
                  <w:rFonts w:ascii="Cambria Math" w:hAnsi="Cambria Math" w:cs="Arial"/>
                  <w:vertAlign w:val="subscript"/>
                </w:rPr>
                <m:t>M</m:t>
              </m:r>
              <m:r>
                <m:rPr>
                  <m:sty m:val="p"/>
                </m:rPr>
                <w:rPr>
                  <w:rFonts w:ascii="Cambria Math" w:hAnsi="Cambria Math" w:cs="Arial"/>
                </w:rPr>
                <m:t>%</m:t>
              </m:r>
            </m:e>
          </m:d>
          <m:r>
            <m:rPr>
              <m:sty m:val="p"/>
            </m:rPr>
            <w:rPr>
              <w:rFonts w:ascii="Cambria Math" w:hAnsi="Cambria Math" w:cs="Arial"/>
            </w:rPr>
            <m:t>=</m:t>
          </m:r>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CR</m:t>
                  </m:r>
                </m:e>
                <m:sub>
                  <m:r>
                    <m:rPr>
                      <m:sty m:val="p"/>
                    </m:rPr>
                    <w:rPr>
                      <w:rFonts w:ascii="Cambria Math" w:hAnsi="Cambria Math" w:cs="Arial"/>
                    </w:rPr>
                    <m:t>cont</m:t>
                  </m:r>
                </m:sub>
              </m:sSub>
              <m:sSub>
                <m:sSubPr>
                  <m:ctrlPr>
                    <w:rPr>
                      <w:rFonts w:ascii="Cambria Math" w:hAnsi="Cambria Math" w:cs="Arial"/>
                      <w:iCs/>
                    </w:rPr>
                  </m:ctrlPr>
                </m:sSubPr>
                <m:e>
                  <m:r>
                    <m:rPr>
                      <m:sty m:val="p"/>
                    </m:rPr>
                    <w:rPr>
                      <w:rFonts w:ascii="Cambria Math" w:hAnsi="Cambria Math" w:cs="Arial"/>
                    </w:rPr>
                    <m:t>-CR</m:t>
                  </m:r>
                </m:e>
                <m:sub>
                  <m:r>
                    <m:rPr>
                      <m:sty m:val="p"/>
                    </m:rPr>
                    <w:rPr>
                      <w:rFonts w:ascii="Cambria Math" w:hAnsi="Cambria Math" w:cs="Arial"/>
                    </w:rPr>
                    <m:t>inh</m:t>
                  </m:r>
                </m:sub>
              </m:sSub>
            </m:num>
            <m:den>
              <m:sSub>
                <m:sSubPr>
                  <m:ctrlPr>
                    <w:rPr>
                      <w:rFonts w:ascii="Cambria Math" w:hAnsi="Cambria Math" w:cs="Arial"/>
                      <w:iCs/>
                    </w:rPr>
                  </m:ctrlPr>
                </m:sSubPr>
                <m:e>
                  <m:r>
                    <m:rPr>
                      <m:sty m:val="p"/>
                    </m:rPr>
                    <w:rPr>
                      <w:rFonts w:ascii="Cambria Math" w:hAnsi="Cambria Math" w:cs="Arial"/>
                    </w:rPr>
                    <m:t>CR</m:t>
                  </m:r>
                </m:e>
                <m:sub>
                  <m:r>
                    <m:rPr>
                      <m:sty m:val="p"/>
                    </m:rPr>
                    <w:rPr>
                      <w:rFonts w:ascii="Cambria Math" w:hAnsi="Cambria Math" w:cs="Arial"/>
                    </w:rPr>
                    <m:t>cont</m:t>
                  </m:r>
                </m:sub>
              </m:sSub>
            </m:den>
          </m:f>
          <m:r>
            <m:rPr>
              <m:sty m:val="p"/>
            </m:rPr>
            <w:rPr>
              <w:rFonts w:ascii="Cambria Math" w:hAnsi="Cambria Math" w:cs="Arial"/>
            </w:rPr>
            <m:t>*100</m:t>
          </m:r>
        </m:oMath>
      </m:oMathPara>
    </w:p>
    <w:p w14:paraId="6EEFD6C1" w14:textId="77777777" w:rsidR="00FB589F" w:rsidRPr="00FB589F" w:rsidRDefault="00FB589F" w:rsidP="00CE28DE">
      <w:pPr>
        <w:pStyle w:val="Body"/>
        <w:spacing w:after="0"/>
        <w:rPr>
          <w:rFonts w:ascii="Arial" w:hAnsi="Arial" w:cs="Arial"/>
          <w:iCs/>
        </w:rPr>
      </w:pPr>
      <w:r w:rsidRPr="00FB589F">
        <w:rPr>
          <w:rFonts w:ascii="Arial" w:hAnsi="Arial" w:cs="Arial"/>
          <w:iCs/>
        </w:rPr>
        <w:t>Where:</w:t>
      </w:r>
    </w:p>
    <w:p w14:paraId="020E933E" w14:textId="09F9483B" w:rsidR="00FB589F" w:rsidRPr="00FB589F" w:rsidRDefault="00FB589F" w:rsidP="00CE28DE">
      <w:pPr>
        <w:pStyle w:val="Body"/>
        <w:spacing w:after="0"/>
        <w:rPr>
          <w:rFonts w:ascii="Arial" w:hAnsi="Arial" w:cs="Arial"/>
        </w:rPr>
      </w:pPr>
      <w:proofErr w:type="spellStart"/>
      <w:r w:rsidRPr="00FB589F">
        <w:rPr>
          <w:rFonts w:ascii="Arial" w:hAnsi="Arial" w:cs="Arial"/>
        </w:rPr>
        <w:t>CR</w:t>
      </w:r>
      <w:r w:rsidRPr="00FB589F">
        <w:rPr>
          <w:rFonts w:ascii="Arial" w:hAnsi="Arial" w:cs="Arial"/>
          <w:vertAlign w:val="subscript"/>
        </w:rPr>
        <w:t>cont</w:t>
      </w:r>
      <w:proofErr w:type="spellEnd"/>
      <w:r w:rsidRPr="00FB589F">
        <w:rPr>
          <w:rFonts w:ascii="Arial" w:hAnsi="Arial" w:cs="Arial"/>
        </w:rPr>
        <w:t xml:space="preserve"> = Corrosion rate of </w:t>
      </w:r>
      <w:r w:rsidR="003A3A47" w:rsidRPr="0030359C">
        <w:rPr>
          <w:rFonts w:ascii="Arial" w:hAnsi="Arial" w:cs="Arial"/>
          <w:highlight w:val="green"/>
        </w:rPr>
        <w:t>alloy</w:t>
      </w:r>
      <w:r w:rsidRPr="00FB589F">
        <w:rPr>
          <w:rFonts w:ascii="Arial" w:hAnsi="Arial" w:cs="Arial"/>
        </w:rPr>
        <w:t xml:space="preserve"> sample in acid media (in the absence of inhibitor)</w:t>
      </w:r>
    </w:p>
    <w:p w14:paraId="04335F02" w14:textId="01EFFCE7" w:rsidR="00FB589F" w:rsidRPr="00FB589F" w:rsidRDefault="00FB589F" w:rsidP="00FB589F">
      <w:pPr>
        <w:pStyle w:val="Body"/>
        <w:spacing w:after="0"/>
        <w:rPr>
          <w:rFonts w:ascii="Arial" w:hAnsi="Arial" w:cs="Arial"/>
        </w:rPr>
      </w:pPr>
      <w:proofErr w:type="spellStart"/>
      <w:r w:rsidRPr="00FB589F">
        <w:rPr>
          <w:rFonts w:ascii="Arial" w:hAnsi="Arial" w:cs="Arial"/>
        </w:rPr>
        <w:t>CR</w:t>
      </w:r>
      <w:r w:rsidRPr="00FB589F">
        <w:rPr>
          <w:rFonts w:ascii="Arial" w:hAnsi="Arial" w:cs="Arial"/>
          <w:vertAlign w:val="subscript"/>
        </w:rPr>
        <w:t>inh</w:t>
      </w:r>
      <w:proofErr w:type="spellEnd"/>
      <w:r w:rsidRPr="00FB589F">
        <w:rPr>
          <w:rFonts w:ascii="Arial" w:hAnsi="Arial" w:cs="Arial"/>
        </w:rPr>
        <w:t xml:space="preserve"> = Corrosion rate of </w:t>
      </w:r>
      <w:r w:rsidR="003A3A47" w:rsidRPr="0030359C">
        <w:rPr>
          <w:rFonts w:ascii="Arial" w:hAnsi="Arial" w:cs="Arial"/>
          <w:highlight w:val="green"/>
        </w:rPr>
        <w:t>alloy</w:t>
      </w:r>
      <w:r w:rsidRPr="00FB589F">
        <w:rPr>
          <w:rFonts w:ascii="Arial" w:hAnsi="Arial" w:cs="Arial"/>
        </w:rPr>
        <w:t xml:space="preserve"> sample in the presence of the inhibitor and the acid</w:t>
      </w:r>
    </w:p>
    <w:p w14:paraId="01C3D37A" w14:textId="77777777" w:rsidR="00790ADA" w:rsidRPr="00FB3A86" w:rsidRDefault="00790ADA" w:rsidP="00441B6F">
      <w:pPr>
        <w:pStyle w:val="Body"/>
        <w:spacing w:after="0"/>
        <w:rPr>
          <w:rFonts w:ascii="Arial" w:hAnsi="Arial" w:cs="Arial"/>
        </w:rPr>
      </w:pPr>
    </w:p>
    <w:p w14:paraId="5094A3E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02F8699" w14:textId="77777777" w:rsidR="000E226B" w:rsidRDefault="00CE28DE" w:rsidP="000E226B">
      <w:pPr>
        <w:jc w:val="both"/>
        <w:rPr>
          <w:rFonts w:ascii="Arial" w:hAnsi="Arial" w:cs="Arial"/>
          <w:b/>
          <w:sz w:val="22"/>
          <w:szCs w:val="22"/>
        </w:rPr>
      </w:pPr>
      <w:r w:rsidRPr="00CE28DE">
        <w:rPr>
          <w:rFonts w:ascii="Arial" w:hAnsi="Arial" w:cs="Arial"/>
          <w:b/>
          <w:sz w:val="22"/>
          <w:szCs w:val="22"/>
        </w:rPr>
        <w:t>3.1 Results</w:t>
      </w:r>
    </w:p>
    <w:p w14:paraId="307AB93E" w14:textId="77777777" w:rsidR="00D761D0" w:rsidRPr="00D761D0" w:rsidRDefault="00D761D0" w:rsidP="00D761D0">
      <w:pPr>
        <w:jc w:val="both"/>
        <w:rPr>
          <w:rFonts w:ascii="Arial" w:hAnsi="Arial" w:cs="Arial"/>
          <w:bCs/>
        </w:rPr>
      </w:pPr>
      <w:bookmarkStart w:id="0" w:name="_Hlk194497102"/>
      <w:r w:rsidRPr="00D761D0">
        <w:rPr>
          <w:rFonts w:ascii="Arial" w:hAnsi="Arial" w:cs="Arial"/>
          <w:bCs/>
        </w:rPr>
        <w:t xml:space="preserve">The results obtained from our series of experiments are presented in the Tables 1, 2 and 3 below. In these Tables 1, 2 and 3 the weight losses obtained, the corrosion rates calculated and the inhibition efficiencies obtained when </w:t>
      </w:r>
      <w:r w:rsidRPr="00D761D0">
        <w:rPr>
          <w:rFonts w:ascii="Arial" w:hAnsi="Arial" w:cs="Arial"/>
          <w:bCs/>
          <w:highlight w:val="green"/>
        </w:rPr>
        <w:t>DC01 cold rolled steel and 6061 aluminum</w:t>
      </w:r>
      <w:r w:rsidRPr="00D761D0">
        <w:rPr>
          <w:rFonts w:ascii="Arial" w:hAnsi="Arial" w:cs="Arial"/>
          <w:bCs/>
        </w:rPr>
        <w:t xml:space="preserve"> alloy samples are exposed to the various acidic media in the presence of various concentrations of Potassium Chromate and Aniline solutions, serving as inhibitors, are highlighted respectively.</w:t>
      </w:r>
    </w:p>
    <w:p w14:paraId="5A493632" w14:textId="77777777" w:rsidR="00D761D0" w:rsidRDefault="00D761D0" w:rsidP="00CE28DE">
      <w:pPr>
        <w:jc w:val="both"/>
        <w:rPr>
          <w:rFonts w:ascii="Arial" w:hAnsi="Arial" w:cs="Arial"/>
          <w:b/>
          <w:bCs/>
        </w:rPr>
      </w:pPr>
    </w:p>
    <w:p w14:paraId="41D78D58" w14:textId="00FD87A6" w:rsidR="00CE28DE" w:rsidRDefault="00CE28DE" w:rsidP="00CE28DE">
      <w:pPr>
        <w:jc w:val="both"/>
        <w:rPr>
          <w:rFonts w:ascii="Arial" w:hAnsi="Arial" w:cs="Arial"/>
          <w:b/>
          <w:bCs/>
        </w:rPr>
      </w:pPr>
      <w:r w:rsidRPr="00CE28DE">
        <w:rPr>
          <w:rFonts w:ascii="Arial" w:hAnsi="Arial" w:cs="Arial"/>
          <w:b/>
          <w:bCs/>
        </w:rPr>
        <w:t xml:space="preserve">Table 1. Weight loss (g), Corrosion Rate, Percent Inhibition Efficiency (% I.E) for the corrosion of </w:t>
      </w:r>
      <w:r w:rsidR="00D761D0" w:rsidRPr="0030359C">
        <w:rPr>
          <w:rFonts w:ascii="Arial" w:hAnsi="Arial" w:cs="Arial"/>
          <w:b/>
          <w:bCs/>
          <w:highlight w:val="green"/>
        </w:rPr>
        <w:t xml:space="preserve">DC01 </w:t>
      </w:r>
      <w:r w:rsidRPr="0030359C">
        <w:rPr>
          <w:rFonts w:ascii="Arial" w:hAnsi="Arial" w:cs="Arial"/>
          <w:b/>
          <w:bCs/>
          <w:highlight w:val="green"/>
        </w:rPr>
        <w:t>cold</w:t>
      </w:r>
      <w:r w:rsidR="00D761D0" w:rsidRPr="0030359C">
        <w:rPr>
          <w:rFonts w:ascii="Arial" w:hAnsi="Arial" w:cs="Arial"/>
          <w:b/>
          <w:bCs/>
          <w:highlight w:val="green"/>
        </w:rPr>
        <w:t xml:space="preserve"> rolled</w:t>
      </w:r>
      <w:r w:rsidRPr="0030359C">
        <w:rPr>
          <w:rFonts w:ascii="Arial" w:hAnsi="Arial" w:cs="Arial"/>
          <w:b/>
          <w:bCs/>
          <w:highlight w:val="green"/>
        </w:rPr>
        <w:t xml:space="preserve"> Steel</w:t>
      </w:r>
      <w:r w:rsidRPr="00CE28DE">
        <w:rPr>
          <w:rFonts w:ascii="Arial" w:hAnsi="Arial" w:cs="Arial"/>
          <w:b/>
          <w:bCs/>
        </w:rPr>
        <w:t xml:space="preserve"> in different concentrations of Potassium chromate solutions for HCl acidic medium for various time durations</w:t>
      </w:r>
    </w:p>
    <w:p w14:paraId="65FFACF6" w14:textId="77777777" w:rsidR="00CE28DE" w:rsidRDefault="00CE28DE" w:rsidP="00CE28DE">
      <w:pPr>
        <w:jc w:val="both"/>
        <w:rPr>
          <w:rFonts w:ascii="Arial" w:hAnsi="Arial" w:cs="Arial"/>
          <w:b/>
          <w:bCs/>
        </w:rPr>
      </w:pPr>
    </w:p>
    <w:tbl>
      <w:tblPr>
        <w:tblStyle w:val="TableGrid"/>
        <w:tblW w:w="0" w:type="auto"/>
        <w:tblLook w:val="04A0" w:firstRow="1" w:lastRow="0" w:firstColumn="1" w:lastColumn="0" w:noHBand="0" w:noVBand="1"/>
      </w:tblPr>
      <w:tblGrid>
        <w:gridCol w:w="820"/>
        <w:gridCol w:w="1114"/>
        <w:gridCol w:w="1286"/>
        <w:gridCol w:w="1333"/>
        <w:gridCol w:w="1174"/>
        <w:gridCol w:w="1136"/>
        <w:gridCol w:w="1335"/>
      </w:tblGrid>
      <w:tr w:rsidR="00CE28DE" w:rsidRPr="00CE28DE" w14:paraId="3CA81CB1" w14:textId="77777777" w:rsidTr="00D45207">
        <w:tc>
          <w:tcPr>
            <w:tcW w:w="924" w:type="dxa"/>
            <w:vMerge w:val="restart"/>
          </w:tcPr>
          <w:p w14:paraId="413FC631" w14:textId="77777777" w:rsidR="00CE28DE" w:rsidRPr="00CE28DE" w:rsidRDefault="00CE28DE" w:rsidP="00CE28DE">
            <w:pPr>
              <w:jc w:val="both"/>
              <w:rPr>
                <w:rFonts w:ascii="Arial" w:hAnsi="Arial" w:cs="Arial"/>
                <w:b/>
                <w:bCs/>
                <w:sz w:val="20"/>
              </w:rPr>
            </w:pPr>
            <w:bookmarkStart w:id="1" w:name="_Hlk194491783"/>
          </w:p>
          <w:p w14:paraId="46A32675" w14:textId="77777777" w:rsidR="00CE28DE" w:rsidRPr="00CE28DE" w:rsidRDefault="00CE28DE" w:rsidP="00CE28DE">
            <w:pPr>
              <w:jc w:val="both"/>
              <w:rPr>
                <w:rFonts w:ascii="Arial" w:hAnsi="Arial" w:cs="Arial"/>
                <w:b/>
                <w:bCs/>
                <w:sz w:val="20"/>
              </w:rPr>
            </w:pPr>
            <w:r w:rsidRPr="00CE28DE">
              <w:rPr>
                <w:rFonts w:ascii="Arial" w:hAnsi="Arial" w:cs="Arial"/>
                <w:b/>
                <w:bCs/>
                <w:sz w:val="20"/>
              </w:rPr>
              <w:t>Time</w:t>
            </w:r>
          </w:p>
        </w:tc>
        <w:tc>
          <w:tcPr>
            <w:tcW w:w="8426" w:type="dxa"/>
            <w:gridSpan w:val="6"/>
          </w:tcPr>
          <w:p w14:paraId="7C073C7A" w14:textId="77777777" w:rsidR="00CE28DE" w:rsidRPr="00CE28DE" w:rsidRDefault="00CE28DE" w:rsidP="00F76C23">
            <w:pPr>
              <w:jc w:val="center"/>
              <w:rPr>
                <w:rFonts w:ascii="Arial" w:hAnsi="Arial" w:cs="Arial"/>
                <w:b/>
                <w:bCs/>
                <w:sz w:val="20"/>
              </w:rPr>
            </w:pPr>
            <w:r w:rsidRPr="00CE28DE">
              <w:rPr>
                <w:rFonts w:ascii="Arial" w:hAnsi="Arial" w:cs="Arial"/>
                <w:b/>
                <w:bCs/>
                <w:sz w:val="20"/>
              </w:rPr>
              <w:t>Potassium chromate solution</w:t>
            </w:r>
          </w:p>
        </w:tc>
      </w:tr>
      <w:tr w:rsidR="00CE28DE" w:rsidRPr="00CE28DE" w14:paraId="7C0AAD63" w14:textId="77777777" w:rsidTr="00D45207">
        <w:trPr>
          <w:trHeight w:val="323"/>
        </w:trPr>
        <w:tc>
          <w:tcPr>
            <w:tcW w:w="924" w:type="dxa"/>
            <w:vMerge/>
          </w:tcPr>
          <w:p w14:paraId="18617C42" w14:textId="77777777" w:rsidR="00CE28DE" w:rsidRPr="00CE28DE" w:rsidRDefault="00CE28DE" w:rsidP="00CE28DE">
            <w:pPr>
              <w:jc w:val="both"/>
              <w:rPr>
                <w:rFonts w:ascii="Arial" w:hAnsi="Arial" w:cs="Arial"/>
                <w:b/>
                <w:bCs/>
                <w:sz w:val="20"/>
              </w:rPr>
            </w:pPr>
          </w:p>
        </w:tc>
        <w:tc>
          <w:tcPr>
            <w:tcW w:w="4291" w:type="dxa"/>
            <w:gridSpan w:val="3"/>
          </w:tcPr>
          <w:p w14:paraId="6EE8AE2A" w14:textId="77777777" w:rsidR="00CE28DE" w:rsidRPr="00CE28DE" w:rsidRDefault="00CE28DE" w:rsidP="00F76C23">
            <w:pPr>
              <w:jc w:val="center"/>
              <w:rPr>
                <w:rFonts w:ascii="Arial" w:hAnsi="Arial" w:cs="Arial"/>
                <w:bCs/>
                <w:sz w:val="20"/>
              </w:rPr>
            </w:pPr>
            <w:r w:rsidRPr="00CE28DE">
              <w:rPr>
                <w:rFonts w:ascii="Arial" w:hAnsi="Arial" w:cs="Arial"/>
                <w:bCs/>
                <w:sz w:val="20"/>
              </w:rPr>
              <w:t>2.0g/L</w:t>
            </w:r>
          </w:p>
        </w:tc>
        <w:tc>
          <w:tcPr>
            <w:tcW w:w="4135" w:type="dxa"/>
            <w:gridSpan w:val="3"/>
          </w:tcPr>
          <w:p w14:paraId="6F6E7851" w14:textId="77777777" w:rsidR="00CE28DE" w:rsidRPr="00CE28DE" w:rsidRDefault="00CE28DE" w:rsidP="00F76C23">
            <w:pPr>
              <w:jc w:val="center"/>
              <w:rPr>
                <w:rFonts w:ascii="Arial" w:hAnsi="Arial" w:cs="Arial"/>
                <w:bCs/>
                <w:sz w:val="20"/>
              </w:rPr>
            </w:pPr>
            <w:r w:rsidRPr="00CE28DE">
              <w:rPr>
                <w:rFonts w:ascii="Arial" w:hAnsi="Arial" w:cs="Arial"/>
                <w:bCs/>
                <w:sz w:val="20"/>
              </w:rPr>
              <w:t>11.0 g/l</w:t>
            </w:r>
          </w:p>
        </w:tc>
      </w:tr>
      <w:tr w:rsidR="00CE28DE" w:rsidRPr="00CE28DE" w14:paraId="6A457C2B" w14:textId="77777777" w:rsidTr="00D45207">
        <w:trPr>
          <w:trHeight w:val="827"/>
        </w:trPr>
        <w:tc>
          <w:tcPr>
            <w:tcW w:w="924" w:type="dxa"/>
            <w:vMerge/>
          </w:tcPr>
          <w:p w14:paraId="40AAB9CF" w14:textId="77777777" w:rsidR="00CE28DE" w:rsidRPr="00CE28DE" w:rsidRDefault="00CE28DE" w:rsidP="00CE28DE">
            <w:pPr>
              <w:jc w:val="both"/>
              <w:rPr>
                <w:rFonts w:ascii="Arial" w:hAnsi="Arial" w:cs="Arial"/>
                <w:b/>
                <w:bCs/>
                <w:sz w:val="20"/>
              </w:rPr>
            </w:pPr>
            <w:bookmarkStart w:id="2" w:name="_Hlk194489220"/>
          </w:p>
        </w:tc>
        <w:tc>
          <w:tcPr>
            <w:tcW w:w="1321" w:type="dxa"/>
          </w:tcPr>
          <w:p w14:paraId="70A70400" w14:textId="77777777" w:rsidR="00CE28DE" w:rsidRPr="00CE28DE" w:rsidRDefault="00CE28DE" w:rsidP="00CE28DE">
            <w:pPr>
              <w:jc w:val="both"/>
              <w:rPr>
                <w:rFonts w:ascii="Arial" w:hAnsi="Arial" w:cs="Arial"/>
                <w:bCs/>
                <w:sz w:val="20"/>
              </w:rPr>
            </w:pPr>
            <w:r w:rsidRPr="00CE28DE">
              <w:rPr>
                <w:rFonts w:ascii="Arial" w:hAnsi="Arial" w:cs="Arial"/>
                <w:bCs/>
                <w:sz w:val="20"/>
              </w:rPr>
              <w:t>Weight Loss (g)</w:t>
            </w:r>
          </w:p>
        </w:tc>
        <w:tc>
          <w:tcPr>
            <w:tcW w:w="1440" w:type="dxa"/>
          </w:tcPr>
          <w:p w14:paraId="525170FB" w14:textId="77777777" w:rsidR="00CE28DE" w:rsidRPr="00CE28DE" w:rsidRDefault="00CE28DE" w:rsidP="00CE28DE">
            <w:pPr>
              <w:jc w:val="both"/>
              <w:rPr>
                <w:rFonts w:ascii="Arial" w:hAnsi="Arial" w:cs="Arial"/>
                <w:bCs/>
                <w:sz w:val="20"/>
              </w:rPr>
            </w:pPr>
            <w:r w:rsidRPr="00CE28DE">
              <w:rPr>
                <w:rFonts w:ascii="Arial" w:hAnsi="Arial" w:cs="Arial"/>
                <w:bCs/>
                <w:sz w:val="20"/>
              </w:rPr>
              <w:t>Corrosion Rate</w:t>
            </w:r>
          </w:p>
        </w:tc>
        <w:tc>
          <w:tcPr>
            <w:tcW w:w="1530" w:type="dxa"/>
          </w:tcPr>
          <w:p w14:paraId="19682620" w14:textId="77777777" w:rsidR="00CE28DE" w:rsidRPr="00CE28DE" w:rsidRDefault="00CE28DE" w:rsidP="00CE28DE">
            <w:pPr>
              <w:jc w:val="both"/>
              <w:rPr>
                <w:rFonts w:ascii="Arial" w:hAnsi="Arial" w:cs="Arial"/>
                <w:bCs/>
                <w:sz w:val="20"/>
              </w:rPr>
            </w:pPr>
            <w:r w:rsidRPr="00CE28DE">
              <w:rPr>
                <w:rFonts w:ascii="Arial" w:hAnsi="Arial" w:cs="Arial"/>
                <w:bCs/>
                <w:sz w:val="20"/>
              </w:rPr>
              <w:t>Percent Inhibition Efficiency (% I.E)</w:t>
            </w:r>
          </w:p>
        </w:tc>
        <w:tc>
          <w:tcPr>
            <w:tcW w:w="1426" w:type="dxa"/>
          </w:tcPr>
          <w:p w14:paraId="4B8B6467" w14:textId="77777777" w:rsidR="00CE28DE" w:rsidRPr="00CE28DE" w:rsidRDefault="00CE28DE" w:rsidP="00CE28DE">
            <w:pPr>
              <w:jc w:val="both"/>
              <w:rPr>
                <w:rFonts w:ascii="Arial" w:hAnsi="Arial" w:cs="Arial"/>
                <w:bCs/>
                <w:sz w:val="20"/>
              </w:rPr>
            </w:pPr>
            <w:r w:rsidRPr="00CE28DE">
              <w:rPr>
                <w:rFonts w:ascii="Arial" w:hAnsi="Arial" w:cs="Arial"/>
                <w:bCs/>
                <w:sz w:val="20"/>
              </w:rPr>
              <w:t>Weight Loss</w:t>
            </w:r>
          </w:p>
        </w:tc>
        <w:tc>
          <w:tcPr>
            <w:tcW w:w="1176" w:type="dxa"/>
          </w:tcPr>
          <w:p w14:paraId="3D97A7E6" w14:textId="77777777" w:rsidR="00CE28DE" w:rsidRPr="00CE28DE" w:rsidRDefault="00CE28DE" w:rsidP="00CE28DE">
            <w:pPr>
              <w:jc w:val="both"/>
              <w:rPr>
                <w:rFonts w:ascii="Arial" w:hAnsi="Arial" w:cs="Arial"/>
                <w:bCs/>
                <w:sz w:val="20"/>
              </w:rPr>
            </w:pPr>
            <w:r w:rsidRPr="00CE28DE">
              <w:rPr>
                <w:rFonts w:ascii="Arial" w:hAnsi="Arial" w:cs="Arial"/>
                <w:bCs/>
                <w:sz w:val="20"/>
              </w:rPr>
              <w:t>Corrosion Rate</w:t>
            </w:r>
          </w:p>
        </w:tc>
        <w:tc>
          <w:tcPr>
            <w:tcW w:w="1533" w:type="dxa"/>
          </w:tcPr>
          <w:p w14:paraId="7E10EC48" w14:textId="77777777" w:rsidR="00CE28DE" w:rsidRPr="00CE28DE" w:rsidRDefault="00CE28DE" w:rsidP="00CE28DE">
            <w:pPr>
              <w:jc w:val="both"/>
              <w:rPr>
                <w:rFonts w:ascii="Arial" w:hAnsi="Arial" w:cs="Arial"/>
                <w:bCs/>
                <w:sz w:val="20"/>
              </w:rPr>
            </w:pPr>
            <w:r w:rsidRPr="00CE28DE">
              <w:rPr>
                <w:rFonts w:ascii="Arial" w:hAnsi="Arial" w:cs="Arial"/>
                <w:bCs/>
                <w:sz w:val="20"/>
              </w:rPr>
              <w:t>Percent Inhibition Efficiency (% I.E)</w:t>
            </w:r>
          </w:p>
        </w:tc>
      </w:tr>
      <w:bookmarkEnd w:id="2"/>
      <w:tr w:rsidR="00CE28DE" w:rsidRPr="00CE28DE" w14:paraId="0F19E699" w14:textId="77777777" w:rsidTr="00D45207">
        <w:tc>
          <w:tcPr>
            <w:tcW w:w="924" w:type="dxa"/>
          </w:tcPr>
          <w:p w14:paraId="06B95AC3" w14:textId="77777777" w:rsidR="00CE28DE" w:rsidRPr="00CE28DE" w:rsidRDefault="00CE28DE" w:rsidP="00CE28DE">
            <w:pPr>
              <w:jc w:val="both"/>
              <w:rPr>
                <w:rFonts w:ascii="Arial" w:hAnsi="Arial" w:cs="Arial"/>
                <w:bCs/>
                <w:sz w:val="20"/>
              </w:rPr>
            </w:pPr>
            <w:r w:rsidRPr="00CE28DE">
              <w:rPr>
                <w:rFonts w:ascii="Arial" w:hAnsi="Arial" w:cs="Arial"/>
                <w:bCs/>
                <w:sz w:val="20"/>
              </w:rPr>
              <w:t>24</w:t>
            </w:r>
          </w:p>
        </w:tc>
        <w:tc>
          <w:tcPr>
            <w:tcW w:w="1321" w:type="dxa"/>
          </w:tcPr>
          <w:p w14:paraId="0FDB95DA" w14:textId="77777777" w:rsidR="00CE28DE" w:rsidRPr="00CE28DE" w:rsidRDefault="00CE28DE" w:rsidP="00CE28DE">
            <w:pPr>
              <w:jc w:val="both"/>
              <w:rPr>
                <w:rFonts w:ascii="Arial" w:hAnsi="Arial" w:cs="Arial"/>
                <w:bCs/>
                <w:sz w:val="20"/>
              </w:rPr>
            </w:pPr>
            <w:r w:rsidRPr="00CE28DE">
              <w:rPr>
                <w:rFonts w:ascii="Arial" w:hAnsi="Arial" w:cs="Arial"/>
                <w:bCs/>
                <w:sz w:val="20"/>
              </w:rPr>
              <w:t>1.72</w:t>
            </w:r>
          </w:p>
        </w:tc>
        <w:tc>
          <w:tcPr>
            <w:tcW w:w="1440" w:type="dxa"/>
          </w:tcPr>
          <w:p w14:paraId="761089B5" w14:textId="77777777" w:rsidR="00CE28DE" w:rsidRPr="00CE28DE" w:rsidRDefault="00CE28DE" w:rsidP="00CE28DE">
            <w:pPr>
              <w:jc w:val="both"/>
              <w:rPr>
                <w:rFonts w:ascii="Arial" w:hAnsi="Arial" w:cs="Arial"/>
                <w:bCs/>
                <w:sz w:val="20"/>
              </w:rPr>
            </w:pPr>
            <w:r w:rsidRPr="00CE28DE">
              <w:rPr>
                <w:rFonts w:ascii="Arial" w:hAnsi="Arial" w:cs="Arial"/>
                <w:bCs/>
                <w:sz w:val="20"/>
              </w:rPr>
              <w:t>0.066</w:t>
            </w:r>
          </w:p>
        </w:tc>
        <w:tc>
          <w:tcPr>
            <w:tcW w:w="1530" w:type="dxa"/>
          </w:tcPr>
          <w:p w14:paraId="737FE9D3" w14:textId="77777777" w:rsidR="00CE28DE" w:rsidRPr="00CE28DE" w:rsidRDefault="00CE28DE" w:rsidP="00CE28DE">
            <w:pPr>
              <w:jc w:val="both"/>
              <w:rPr>
                <w:rFonts w:ascii="Arial" w:hAnsi="Arial" w:cs="Arial"/>
                <w:bCs/>
                <w:sz w:val="20"/>
              </w:rPr>
            </w:pPr>
            <w:r w:rsidRPr="00CE28DE">
              <w:rPr>
                <w:rFonts w:ascii="Arial" w:hAnsi="Arial" w:cs="Arial"/>
                <w:bCs/>
                <w:sz w:val="20"/>
              </w:rPr>
              <w:t>37.90</w:t>
            </w:r>
          </w:p>
        </w:tc>
        <w:tc>
          <w:tcPr>
            <w:tcW w:w="1426" w:type="dxa"/>
          </w:tcPr>
          <w:p w14:paraId="0D3A3446" w14:textId="77777777" w:rsidR="00CE28DE" w:rsidRPr="00CE28DE" w:rsidRDefault="00CE28DE" w:rsidP="00CE28DE">
            <w:pPr>
              <w:jc w:val="both"/>
              <w:rPr>
                <w:rFonts w:ascii="Arial" w:hAnsi="Arial" w:cs="Arial"/>
                <w:bCs/>
                <w:sz w:val="20"/>
              </w:rPr>
            </w:pPr>
            <w:r w:rsidRPr="00CE28DE">
              <w:rPr>
                <w:rFonts w:ascii="Arial" w:hAnsi="Arial" w:cs="Arial"/>
                <w:bCs/>
                <w:sz w:val="20"/>
              </w:rPr>
              <w:t>1.29</w:t>
            </w:r>
          </w:p>
        </w:tc>
        <w:tc>
          <w:tcPr>
            <w:tcW w:w="1176" w:type="dxa"/>
          </w:tcPr>
          <w:p w14:paraId="0CF41535" w14:textId="77777777" w:rsidR="00CE28DE" w:rsidRPr="00CE28DE" w:rsidRDefault="00CE28DE" w:rsidP="00CE28DE">
            <w:pPr>
              <w:jc w:val="both"/>
              <w:rPr>
                <w:rFonts w:ascii="Arial" w:hAnsi="Arial" w:cs="Arial"/>
                <w:bCs/>
                <w:sz w:val="20"/>
              </w:rPr>
            </w:pPr>
            <w:r w:rsidRPr="00CE28DE">
              <w:rPr>
                <w:rFonts w:ascii="Arial" w:hAnsi="Arial" w:cs="Arial"/>
                <w:bCs/>
                <w:sz w:val="20"/>
              </w:rPr>
              <w:t>0.049</w:t>
            </w:r>
          </w:p>
        </w:tc>
        <w:tc>
          <w:tcPr>
            <w:tcW w:w="1533" w:type="dxa"/>
          </w:tcPr>
          <w:p w14:paraId="0ADE5970" w14:textId="77777777" w:rsidR="00CE28DE" w:rsidRPr="00CE28DE" w:rsidRDefault="00CE28DE" w:rsidP="00CE28DE">
            <w:pPr>
              <w:jc w:val="both"/>
              <w:rPr>
                <w:rFonts w:ascii="Arial" w:hAnsi="Arial" w:cs="Arial"/>
                <w:bCs/>
                <w:sz w:val="20"/>
              </w:rPr>
            </w:pPr>
            <w:r w:rsidRPr="00CE28DE">
              <w:rPr>
                <w:rFonts w:ascii="Arial" w:hAnsi="Arial" w:cs="Arial"/>
                <w:bCs/>
                <w:sz w:val="20"/>
              </w:rPr>
              <w:t>53.77</w:t>
            </w:r>
          </w:p>
        </w:tc>
      </w:tr>
      <w:tr w:rsidR="00CE28DE" w:rsidRPr="00CE28DE" w14:paraId="038BBCEE" w14:textId="77777777" w:rsidTr="00D45207">
        <w:tc>
          <w:tcPr>
            <w:tcW w:w="924" w:type="dxa"/>
          </w:tcPr>
          <w:p w14:paraId="6FB024F1" w14:textId="77777777" w:rsidR="00CE28DE" w:rsidRPr="00CE28DE" w:rsidRDefault="00CE28DE" w:rsidP="00CE28DE">
            <w:pPr>
              <w:jc w:val="both"/>
              <w:rPr>
                <w:rFonts w:ascii="Arial" w:hAnsi="Arial" w:cs="Arial"/>
                <w:bCs/>
                <w:sz w:val="20"/>
              </w:rPr>
            </w:pPr>
            <w:r w:rsidRPr="00CE28DE">
              <w:rPr>
                <w:rFonts w:ascii="Arial" w:hAnsi="Arial" w:cs="Arial"/>
                <w:bCs/>
                <w:sz w:val="20"/>
              </w:rPr>
              <w:t>48</w:t>
            </w:r>
          </w:p>
        </w:tc>
        <w:tc>
          <w:tcPr>
            <w:tcW w:w="1321" w:type="dxa"/>
          </w:tcPr>
          <w:p w14:paraId="53861594" w14:textId="77777777" w:rsidR="00CE28DE" w:rsidRPr="00CE28DE" w:rsidRDefault="00CE28DE" w:rsidP="00CE28DE">
            <w:pPr>
              <w:jc w:val="both"/>
              <w:rPr>
                <w:rFonts w:ascii="Arial" w:hAnsi="Arial" w:cs="Arial"/>
                <w:bCs/>
                <w:sz w:val="20"/>
              </w:rPr>
            </w:pPr>
            <w:r w:rsidRPr="00CE28DE">
              <w:rPr>
                <w:rFonts w:ascii="Arial" w:hAnsi="Arial" w:cs="Arial"/>
                <w:bCs/>
                <w:sz w:val="20"/>
              </w:rPr>
              <w:t>1.50</w:t>
            </w:r>
          </w:p>
        </w:tc>
        <w:tc>
          <w:tcPr>
            <w:tcW w:w="1440" w:type="dxa"/>
          </w:tcPr>
          <w:p w14:paraId="59F6BB7C" w14:textId="77777777" w:rsidR="00CE28DE" w:rsidRPr="00CE28DE" w:rsidRDefault="00CE28DE" w:rsidP="00CE28DE">
            <w:pPr>
              <w:jc w:val="both"/>
              <w:rPr>
                <w:rFonts w:ascii="Arial" w:hAnsi="Arial" w:cs="Arial"/>
                <w:bCs/>
                <w:sz w:val="20"/>
              </w:rPr>
            </w:pPr>
            <w:r w:rsidRPr="00CE28DE">
              <w:rPr>
                <w:rFonts w:ascii="Arial" w:hAnsi="Arial" w:cs="Arial"/>
                <w:bCs/>
                <w:sz w:val="20"/>
              </w:rPr>
              <w:t>0.029</w:t>
            </w:r>
          </w:p>
        </w:tc>
        <w:tc>
          <w:tcPr>
            <w:tcW w:w="1530" w:type="dxa"/>
          </w:tcPr>
          <w:p w14:paraId="69837363" w14:textId="77777777" w:rsidR="00CE28DE" w:rsidRPr="00CE28DE" w:rsidRDefault="00CE28DE" w:rsidP="00CE28DE">
            <w:pPr>
              <w:jc w:val="both"/>
              <w:rPr>
                <w:rFonts w:ascii="Arial" w:hAnsi="Arial" w:cs="Arial"/>
                <w:bCs/>
                <w:sz w:val="20"/>
              </w:rPr>
            </w:pPr>
            <w:r w:rsidRPr="00CE28DE">
              <w:rPr>
                <w:rFonts w:ascii="Arial" w:hAnsi="Arial" w:cs="Arial"/>
                <w:bCs/>
                <w:sz w:val="20"/>
              </w:rPr>
              <w:t>77.00</w:t>
            </w:r>
          </w:p>
        </w:tc>
        <w:tc>
          <w:tcPr>
            <w:tcW w:w="1426" w:type="dxa"/>
          </w:tcPr>
          <w:p w14:paraId="72EE9A04" w14:textId="77777777" w:rsidR="00CE28DE" w:rsidRPr="00CE28DE" w:rsidRDefault="00CE28DE" w:rsidP="00CE28DE">
            <w:pPr>
              <w:jc w:val="both"/>
              <w:rPr>
                <w:rFonts w:ascii="Arial" w:hAnsi="Arial" w:cs="Arial"/>
                <w:bCs/>
                <w:sz w:val="20"/>
              </w:rPr>
            </w:pPr>
            <w:r w:rsidRPr="00CE28DE">
              <w:rPr>
                <w:rFonts w:ascii="Arial" w:hAnsi="Arial" w:cs="Arial"/>
                <w:bCs/>
                <w:sz w:val="20"/>
              </w:rPr>
              <w:t>1.25</w:t>
            </w:r>
          </w:p>
        </w:tc>
        <w:tc>
          <w:tcPr>
            <w:tcW w:w="1176" w:type="dxa"/>
          </w:tcPr>
          <w:p w14:paraId="469791B9" w14:textId="77777777" w:rsidR="00CE28DE" w:rsidRPr="00CE28DE" w:rsidRDefault="00CE28DE" w:rsidP="00CE28DE">
            <w:pPr>
              <w:jc w:val="both"/>
              <w:rPr>
                <w:rFonts w:ascii="Arial" w:hAnsi="Arial" w:cs="Arial"/>
                <w:bCs/>
                <w:sz w:val="20"/>
              </w:rPr>
            </w:pPr>
            <w:r w:rsidRPr="00CE28DE">
              <w:rPr>
                <w:rFonts w:ascii="Arial" w:hAnsi="Arial" w:cs="Arial"/>
                <w:bCs/>
                <w:sz w:val="20"/>
              </w:rPr>
              <w:t>0.024</w:t>
            </w:r>
          </w:p>
        </w:tc>
        <w:tc>
          <w:tcPr>
            <w:tcW w:w="1533" w:type="dxa"/>
          </w:tcPr>
          <w:p w14:paraId="3FBE533A" w14:textId="77777777" w:rsidR="00CE28DE" w:rsidRPr="00CE28DE" w:rsidRDefault="00CE28DE" w:rsidP="00CE28DE">
            <w:pPr>
              <w:jc w:val="both"/>
              <w:rPr>
                <w:rFonts w:ascii="Arial" w:hAnsi="Arial" w:cs="Arial"/>
                <w:bCs/>
                <w:sz w:val="20"/>
              </w:rPr>
            </w:pPr>
            <w:r w:rsidRPr="00CE28DE">
              <w:rPr>
                <w:rFonts w:ascii="Arial" w:hAnsi="Arial" w:cs="Arial"/>
                <w:bCs/>
                <w:sz w:val="20"/>
              </w:rPr>
              <w:t>75.47</w:t>
            </w:r>
          </w:p>
        </w:tc>
      </w:tr>
      <w:tr w:rsidR="00CE28DE" w:rsidRPr="00CE28DE" w14:paraId="1BF3D4A6" w14:textId="77777777" w:rsidTr="00D45207">
        <w:tc>
          <w:tcPr>
            <w:tcW w:w="924" w:type="dxa"/>
          </w:tcPr>
          <w:p w14:paraId="22DB964F" w14:textId="77777777" w:rsidR="00CE28DE" w:rsidRPr="00CE28DE" w:rsidRDefault="00CE28DE" w:rsidP="00CE28DE">
            <w:pPr>
              <w:jc w:val="both"/>
              <w:rPr>
                <w:rFonts w:ascii="Arial" w:hAnsi="Arial" w:cs="Arial"/>
                <w:bCs/>
                <w:sz w:val="20"/>
              </w:rPr>
            </w:pPr>
            <w:r w:rsidRPr="00CE28DE">
              <w:rPr>
                <w:rFonts w:ascii="Arial" w:hAnsi="Arial" w:cs="Arial"/>
                <w:bCs/>
                <w:sz w:val="20"/>
              </w:rPr>
              <w:t>72</w:t>
            </w:r>
          </w:p>
        </w:tc>
        <w:tc>
          <w:tcPr>
            <w:tcW w:w="1321" w:type="dxa"/>
          </w:tcPr>
          <w:p w14:paraId="5D220FBE" w14:textId="77777777" w:rsidR="00CE28DE" w:rsidRPr="00CE28DE" w:rsidRDefault="00CE28DE" w:rsidP="00CE28DE">
            <w:pPr>
              <w:jc w:val="both"/>
              <w:rPr>
                <w:rFonts w:ascii="Arial" w:hAnsi="Arial" w:cs="Arial"/>
                <w:bCs/>
                <w:sz w:val="20"/>
              </w:rPr>
            </w:pPr>
            <w:r w:rsidRPr="00CE28DE">
              <w:rPr>
                <w:rFonts w:ascii="Arial" w:hAnsi="Arial" w:cs="Arial"/>
                <w:bCs/>
                <w:sz w:val="20"/>
              </w:rPr>
              <w:t>1.27</w:t>
            </w:r>
          </w:p>
        </w:tc>
        <w:tc>
          <w:tcPr>
            <w:tcW w:w="1440" w:type="dxa"/>
          </w:tcPr>
          <w:p w14:paraId="7EC2CAF4" w14:textId="77777777" w:rsidR="00CE28DE" w:rsidRPr="00CE28DE" w:rsidRDefault="00CE28DE" w:rsidP="00CE28DE">
            <w:pPr>
              <w:jc w:val="both"/>
              <w:rPr>
                <w:rFonts w:ascii="Arial" w:hAnsi="Arial" w:cs="Arial"/>
                <w:bCs/>
                <w:sz w:val="20"/>
              </w:rPr>
            </w:pPr>
            <w:r w:rsidRPr="00CE28DE">
              <w:rPr>
                <w:rFonts w:ascii="Arial" w:hAnsi="Arial" w:cs="Arial"/>
                <w:bCs/>
                <w:sz w:val="20"/>
              </w:rPr>
              <w:t>0.016</w:t>
            </w:r>
          </w:p>
        </w:tc>
        <w:tc>
          <w:tcPr>
            <w:tcW w:w="1530" w:type="dxa"/>
          </w:tcPr>
          <w:p w14:paraId="11F0F82A" w14:textId="77777777" w:rsidR="00CE28DE" w:rsidRPr="00CE28DE" w:rsidRDefault="00CE28DE" w:rsidP="00CE28DE">
            <w:pPr>
              <w:jc w:val="both"/>
              <w:rPr>
                <w:rFonts w:ascii="Arial" w:hAnsi="Arial" w:cs="Arial"/>
                <w:bCs/>
                <w:sz w:val="20"/>
              </w:rPr>
            </w:pPr>
            <w:r w:rsidRPr="00CE28DE">
              <w:rPr>
                <w:rFonts w:ascii="Arial" w:hAnsi="Arial" w:cs="Arial"/>
                <w:bCs/>
                <w:sz w:val="20"/>
              </w:rPr>
              <w:t>84.90</w:t>
            </w:r>
          </w:p>
        </w:tc>
        <w:tc>
          <w:tcPr>
            <w:tcW w:w="1426" w:type="dxa"/>
          </w:tcPr>
          <w:p w14:paraId="646D311B" w14:textId="77777777" w:rsidR="00CE28DE" w:rsidRPr="00CE28DE" w:rsidRDefault="00CE28DE" w:rsidP="00CE28DE">
            <w:pPr>
              <w:jc w:val="both"/>
              <w:rPr>
                <w:rFonts w:ascii="Arial" w:hAnsi="Arial" w:cs="Arial"/>
                <w:bCs/>
                <w:sz w:val="20"/>
              </w:rPr>
            </w:pPr>
            <w:r w:rsidRPr="00CE28DE">
              <w:rPr>
                <w:rFonts w:ascii="Arial" w:hAnsi="Arial" w:cs="Arial"/>
                <w:bCs/>
                <w:sz w:val="20"/>
              </w:rPr>
              <w:t>1.19</w:t>
            </w:r>
          </w:p>
        </w:tc>
        <w:tc>
          <w:tcPr>
            <w:tcW w:w="1176" w:type="dxa"/>
          </w:tcPr>
          <w:p w14:paraId="4C01CE72" w14:textId="77777777" w:rsidR="00CE28DE" w:rsidRPr="00CE28DE" w:rsidRDefault="00CE28DE" w:rsidP="00CE28DE">
            <w:pPr>
              <w:jc w:val="both"/>
              <w:rPr>
                <w:rFonts w:ascii="Arial" w:hAnsi="Arial" w:cs="Arial"/>
                <w:bCs/>
                <w:sz w:val="20"/>
              </w:rPr>
            </w:pPr>
            <w:r w:rsidRPr="00CE28DE">
              <w:rPr>
                <w:rFonts w:ascii="Arial" w:hAnsi="Arial" w:cs="Arial"/>
                <w:bCs/>
                <w:sz w:val="20"/>
              </w:rPr>
              <w:t>0.015</w:t>
            </w:r>
          </w:p>
        </w:tc>
        <w:tc>
          <w:tcPr>
            <w:tcW w:w="1533" w:type="dxa"/>
          </w:tcPr>
          <w:p w14:paraId="7C59CBFE" w14:textId="77777777" w:rsidR="00CE28DE" w:rsidRPr="00CE28DE" w:rsidRDefault="00CE28DE" w:rsidP="00CE28DE">
            <w:pPr>
              <w:jc w:val="both"/>
              <w:rPr>
                <w:rFonts w:ascii="Arial" w:hAnsi="Arial" w:cs="Arial"/>
                <w:bCs/>
                <w:sz w:val="20"/>
              </w:rPr>
            </w:pPr>
            <w:bookmarkStart w:id="3" w:name="_Hlk194930883"/>
            <w:r w:rsidRPr="00CE28DE">
              <w:rPr>
                <w:rFonts w:ascii="Arial" w:hAnsi="Arial" w:cs="Arial"/>
                <w:bCs/>
                <w:sz w:val="20"/>
              </w:rPr>
              <w:t>85.96</w:t>
            </w:r>
            <w:bookmarkEnd w:id="3"/>
          </w:p>
        </w:tc>
      </w:tr>
      <w:bookmarkEnd w:id="1"/>
    </w:tbl>
    <w:p w14:paraId="0DC7E4BC" w14:textId="77777777" w:rsidR="00CE28DE" w:rsidRDefault="00CE28DE" w:rsidP="00CE28DE">
      <w:pPr>
        <w:jc w:val="both"/>
        <w:rPr>
          <w:rFonts w:ascii="Arial" w:hAnsi="Arial" w:cs="Arial"/>
          <w:b/>
          <w:bCs/>
        </w:rPr>
      </w:pPr>
    </w:p>
    <w:p w14:paraId="6F9F226E" w14:textId="44512FD9" w:rsidR="00F76C23" w:rsidRPr="00F76C23" w:rsidRDefault="00F76C23" w:rsidP="00F76C23">
      <w:pPr>
        <w:spacing w:after="240"/>
        <w:jc w:val="both"/>
        <w:rPr>
          <w:rFonts w:ascii="Arial" w:hAnsi="Arial" w:cs="Arial"/>
          <w:b/>
          <w:bCs/>
        </w:rPr>
      </w:pPr>
      <w:r w:rsidRPr="00F76C23">
        <w:rPr>
          <w:rFonts w:ascii="Arial" w:hAnsi="Arial" w:cs="Arial"/>
          <w:b/>
          <w:bCs/>
        </w:rPr>
        <w:t xml:space="preserve">Table 2. Weight loss (g), Corrosion Rate, Percent Inhibition Efficiency (% I.E) for the corrosion of </w:t>
      </w:r>
      <w:r w:rsidR="00D761D0" w:rsidRPr="0030359C">
        <w:rPr>
          <w:rFonts w:ascii="Arial" w:hAnsi="Arial" w:cs="Arial"/>
          <w:b/>
          <w:bCs/>
          <w:highlight w:val="green"/>
        </w:rPr>
        <w:t>DC01 cold rolled Steel</w:t>
      </w:r>
      <w:r w:rsidRPr="00F76C23">
        <w:rPr>
          <w:rFonts w:ascii="Arial" w:hAnsi="Arial" w:cs="Arial"/>
          <w:b/>
          <w:bCs/>
        </w:rPr>
        <w:t xml:space="preserve"> in different concentrations of Aniline solutions for HCl acidic medium for various time durations</w:t>
      </w:r>
    </w:p>
    <w:tbl>
      <w:tblPr>
        <w:tblStyle w:val="TableGrid"/>
        <w:tblW w:w="0" w:type="auto"/>
        <w:tblLook w:val="04A0" w:firstRow="1" w:lastRow="0" w:firstColumn="1" w:lastColumn="0" w:noHBand="0" w:noVBand="1"/>
      </w:tblPr>
      <w:tblGrid>
        <w:gridCol w:w="820"/>
        <w:gridCol w:w="1114"/>
        <w:gridCol w:w="1286"/>
        <w:gridCol w:w="1333"/>
        <w:gridCol w:w="1174"/>
        <w:gridCol w:w="1136"/>
        <w:gridCol w:w="1335"/>
      </w:tblGrid>
      <w:tr w:rsidR="00F76C23" w:rsidRPr="00F76C23" w14:paraId="4BE3223A" w14:textId="77777777" w:rsidTr="00D45207">
        <w:tc>
          <w:tcPr>
            <w:tcW w:w="924" w:type="dxa"/>
            <w:vMerge w:val="restart"/>
          </w:tcPr>
          <w:p w14:paraId="599B86B4" w14:textId="77777777" w:rsidR="00F76C23" w:rsidRPr="00F76C23" w:rsidRDefault="00F76C23" w:rsidP="00F76C23">
            <w:pPr>
              <w:jc w:val="both"/>
              <w:rPr>
                <w:rFonts w:ascii="Arial" w:hAnsi="Arial" w:cs="Arial"/>
                <w:b/>
                <w:bCs/>
                <w:sz w:val="20"/>
              </w:rPr>
            </w:pPr>
          </w:p>
          <w:p w14:paraId="3E8B9EAD" w14:textId="77777777" w:rsidR="00F76C23" w:rsidRPr="00F76C23" w:rsidRDefault="00F76C23" w:rsidP="00F76C23">
            <w:pPr>
              <w:jc w:val="both"/>
              <w:rPr>
                <w:rFonts w:ascii="Arial" w:hAnsi="Arial" w:cs="Arial"/>
                <w:b/>
                <w:bCs/>
                <w:sz w:val="20"/>
              </w:rPr>
            </w:pPr>
            <w:r w:rsidRPr="00F76C23">
              <w:rPr>
                <w:rFonts w:ascii="Arial" w:hAnsi="Arial" w:cs="Arial"/>
                <w:b/>
                <w:bCs/>
                <w:sz w:val="20"/>
              </w:rPr>
              <w:t>Time</w:t>
            </w:r>
          </w:p>
        </w:tc>
        <w:tc>
          <w:tcPr>
            <w:tcW w:w="8426" w:type="dxa"/>
            <w:gridSpan w:val="6"/>
          </w:tcPr>
          <w:p w14:paraId="0D533349" w14:textId="77777777" w:rsidR="00F76C23" w:rsidRPr="00F76C23" w:rsidRDefault="00F76C23" w:rsidP="00F76C23">
            <w:pPr>
              <w:jc w:val="center"/>
              <w:rPr>
                <w:rFonts w:ascii="Arial" w:hAnsi="Arial" w:cs="Arial"/>
                <w:b/>
                <w:bCs/>
                <w:sz w:val="20"/>
              </w:rPr>
            </w:pPr>
            <w:r w:rsidRPr="00F76C23">
              <w:rPr>
                <w:rFonts w:ascii="Arial" w:hAnsi="Arial" w:cs="Arial"/>
                <w:b/>
                <w:bCs/>
                <w:sz w:val="20"/>
              </w:rPr>
              <w:t>Aniline solution</w:t>
            </w:r>
          </w:p>
        </w:tc>
      </w:tr>
      <w:tr w:rsidR="00F76C23" w:rsidRPr="00F76C23" w14:paraId="3AF493B6" w14:textId="77777777" w:rsidTr="00D45207">
        <w:trPr>
          <w:trHeight w:val="323"/>
        </w:trPr>
        <w:tc>
          <w:tcPr>
            <w:tcW w:w="924" w:type="dxa"/>
            <w:vMerge/>
          </w:tcPr>
          <w:p w14:paraId="63A4F970" w14:textId="77777777" w:rsidR="00F76C23" w:rsidRPr="00F76C23" w:rsidRDefault="00F76C23" w:rsidP="00F76C23">
            <w:pPr>
              <w:jc w:val="both"/>
              <w:rPr>
                <w:rFonts w:ascii="Arial" w:hAnsi="Arial" w:cs="Arial"/>
                <w:b/>
                <w:bCs/>
                <w:sz w:val="20"/>
              </w:rPr>
            </w:pPr>
          </w:p>
        </w:tc>
        <w:tc>
          <w:tcPr>
            <w:tcW w:w="4291" w:type="dxa"/>
            <w:gridSpan w:val="3"/>
          </w:tcPr>
          <w:p w14:paraId="4B022CE1" w14:textId="77777777" w:rsidR="00F76C23" w:rsidRPr="00F76C23" w:rsidRDefault="00F76C23" w:rsidP="00F76C23">
            <w:pPr>
              <w:jc w:val="center"/>
              <w:rPr>
                <w:rFonts w:ascii="Arial" w:hAnsi="Arial" w:cs="Arial"/>
                <w:bCs/>
                <w:sz w:val="20"/>
              </w:rPr>
            </w:pPr>
            <w:r w:rsidRPr="00F76C23">
              <w:rPr>
                <w:rFonts w:ascii="Arial" w:hAnsi="Arial" w:cs="Arial"/>
                <w:bCs/>
                <w:sz w:val="20"/>
              </w:rPr>
              <w:t>2.0g/L</w:t>
            </w:r>
          </w:p>
        </w:tc>
        <w:tc>
          <w:tcPr>
            <w:tcW w:w="4135" w:type="dxa"/>
            <w:gridSpan w:val="3"/>
          </w:tcPr>
          <w:p w14:paraId="2D80A2DC" w14:textId="77777777" w:rsidR="00F76C23" w:rsidRPr="00F76C23" w:rsidRDefault="00F76C23" w:rsidP="00F76C23">
            <w:pPr>
              <w:jc w:val="center"/>
              <w:rPr>
                <w:rFonts w:ascii="Arial" w:hAnsi="Arial" w:cs="Arial"/>
                <w:bCs/>
                <w:sz w:val="20"/>
              </w:rPr>
            </w:pPr>
            <w:r w:rsidRPr="00F76C23">
              <w:rPr>
                <w:rFonts w:ascii="Arial" w:hAnsi="Arial" w:cs="Arial"/>
                <w:bCs/>
                <w:sz w:val="20"/>
              </w:rPr>
              <w:t>11.0 g/l</w:t>
            </w:r>
          </w:p>
        </w:tc>
      </w:tr>
      <w:tr w:rsidR="00F76C23" w:rsidRPr="00F76C23" w14:paraId="40C70454" w14:textId="77777777" w:rsidTr="00D45207">
        <w:trPr>
          <w:trHeight w:val="827"/>
        </w:trPr>
        <w:tc>
          <w:tcPr>
            <w:tcW w:w="924" w:type="dxa"/>
            <w:vMerge/>
          </w:tcPr>
          <w:p w14:paraId="53D37306" w14:textId="77777777" w:rsidR="00F76C23" w:rsidRPr="00F76C23" w:rsidRDefault="00F76C23" w:rsidP="00F76C23">
            <w:pPr>
              <w:jc w:val="both"/>
              <w:rPr>
                <w:rFonts w:ascii="Arial" w:hAnsi="Arial" w:cs="Arial"/>
                <w:b/>
                <w:bCs/>
                <w:sz w:val="20"/>
              </w:rPr>
            </w:pPr>
          </w:p>
        </w:tc>
        <w:tc>
          <w:tcPr>
            <w:tcW w:w="1321" w:type="dxa"/>
          </w:tcPr>
          <w:p w14:paraId="71F09913" w14:textId="77777777" w:rsidR="00F76C23" w:rsidRPr="00F76C23" w:rsidRDefault="00F76C23" w:rsidP="00F76C23">
            <w:pPr>
              <w:jc w:val="both"/>
              <w:rPr>
                <w:rFonts w:ascii="Arial" w:hAnsi="Arial" w:cs="Arial"/>
                <w:bCs/>
                <w:sz w:val="20"/>
              </w:rPr>
            </w:pPr>
            <w:r w:rsidRPr="00F76C23">
              <w:rPr>
                <w:rFonts w:ascii="Arial" w:hAnsi="Arial" w:cs="Arial"/>
                <w:bCs/>
                <w:sz w:val="20"/>
              </w:rPr>
              <w:t>Weight Loss (g)</w:t>
            </w:r>
          </w:p>
        </w:tc>
        <w:tc>
          <w:tcPr>
            <w:tcW w:w="1440" w:type="dxa"/>
          </w:tcPr>
          <w:p w14:paraId="362D5D52" w14:textId="77777777" w:rsidR="00F76C23" w:rsidRPr="00F76C23" w:rsidRDefault="00F76C23" w:rsidP="00F76C23">
            <w:pPr>
              <w:jc w:val="both"/>
              <w:rPr>
                <w:rFonts w:ascii="Arial" w:hAnsi="Arial" w:cs="Arial"/>
                <w:bCs/>
                <w:sz w:val="20"/>
              </w:rPr>
            </w:pPr>
            <w:r w:rsidRPr="00F76C23">
              <w:rPr>
                <w:rFonts w:ascii="Arial" w:hAnsi="Arial" w:cs="Arial"/>
                <w:bCs/>
                <w:sz w:val="20"/>
              </w:rPr>
              <w:t>Corrosion Rate</w:t>
            </w:r>
          </w:p>
        </w:tc>
        <w:tc>
          <w:tcPr>
            <w:tcW w:w="1530" w:type="dxa"/>
          </w:tcPr>
          <w:p w14:paraId="0561F087" w14:textId="77777777" w:rsidR="00F76C23" w:rsidRPr="00F76C23" w:rsidRDefault="00F76C23" w:rsidP="00F76C23">
            <w:pPr>
              <w:jc w:val="both"/>
              <w:rPr>
                <w:rFonts w:ascii="Arial" w:hAnsi="Arial" w:cs="Arial"/>
                <w:bCs/>
                <w:sz w:val="20"/>
              </w:rPr>
            </w:pPr>
            <w:r w:rsidRPr="00F76C23">
              <w:rPr>
                <w:rFonts w:ascii="Arial" w:hAnsi="Arial" w:cs="Arial"/>
                <w:bCs/>
                <w:sz w:val="20"/>
              </w:rPr>
              <w:t>Percent Inhibition Efficiency (% I.E)</w:t>
            </w:r>
          </w:p>
        </w:tc>
        <w:tc>
          <w:tcPr>
            <w:tcW w:w="1426" w:type="dxa"/>
          </w:tcPr>
          <w:p w14:paraId="19552770" w14:textId="77777777" w:rsidR="00F76C23" w:rsidRPr="00F76C23" w:rsidRDefault="00F76C23" w:rsidP="00F76C23">
            <w:pPr>
              <w:jc w:val="both"/>
              <w:rPr>
                <w:rFonts w:ascii="Arial" w:hAnsi="Arial" w:cs="Arial"/>
                <w:bCs/>
                <w:sz w:val="20"/>
              </w:rPr>
            </w:pPr>
            <w:r w:rsidRPr="00F76C23">
              <w:rPr>
                <w:rFonts w:ascii="Arial" w:hAnsi="Arial" w:cs="Arial"/>
                <w:bCs/>
                <w:sz w:val="20"/>
              </w:rPr>
              <w:t>Weight Loss</w:t>
            </w:r>
          </w:p>
        </w:tc>
        <w:tc>
          <w:tcPr>
            <w:tcW w:w="1176" w:type="dxa"/>
          </w:tcPr>
          <w:p w14:paraId="72D6B698" w14:textId="77777777" w:rsidR="00F76C23" w:rsidRPr="00F76C23" w:rsidRDefault="00F76C23" w:rsidP="00F76C23">
            <w:pPr>
              <w:jc w:val="both"/>
              <w:rPr>
                <w:rFonts w:ascii="Arial" w:hAnsi="Arial" w:cs="Arial"/>
                <w:bCs/>
                <w:sz w:val="20"/>
              </w:rPr>
            </w:pPr>
            <w:r w:rsidRPr="00F76C23">
              <w:rPr>
                <w:rFonts w:ascii="Arial" w:hAnsi="Arial" w:cs="Arial"/>
                <w:bCs/>
                <w:sz w:val="20"/>
              </w:rPr>
              <w:t>Corrosion Rate</w:t>
            </w:r>
          </w:p>
        </w:tc>
        <w:tc>
          <w:tcPr>
            <w:tcW w:w="1533" w:type="dxa"/>
          </w:tcPr>
          <w:p w14:paraId="3227ED4A" w14:textId="77777777" w:rsidR="00F76C23" w:rsidRPr="00F76C23" w:rsidRDefault="00F76C23" w:rsidP="00F76C23">
            <w:pPr>
              <w:jc w:val="both"/>
              <w:rPr>
                <w:rFonts w:ascii="Arial" w:hAnsi="Arial" w:cs="Arial"/>
                <w:bCs/>
                <w:sz w:val="20"/>
              </w:rPr>
            </w:pPr>
            <w:r w:rsidRPr="00F76C23">
              <w:rPr>
                <w:rFonts w:ascii="Arial" w:hAnsi="Arial" w:cs="Arial"/>
                <w:bCs/>
                <w:sz w:val="20"/>
              </w:rPr>
              <w:t>Percent Inhibition Efficiency (% I.E)</w:t>
            </w:r>
          </w:p>
        </w:tc>
      </w:tr>
      <w:tr w:rsidR="00F76C23" w:rsidRPr="00F76C23" w14:paraId="099C5855" w14:textId="77777777" w:rsidTr="00D45207">
        <w:tc>
          <w:tcPr>
            <w:tcW w:w="924" w:type="dxa"/>
          </w:tcPr>
          <w:p w14:paraId="2DFDD931" w14:textId="77777777" w:rsidR="00F76C23" w:rsidRPr="00F76C23" w:rsidRDefault="00F76C23" w:rsidP="00F76C23">
            <w:pPr>
              <w:jc w:val="both"/>
              <w:rPr>
                <w:rFonts w:ascii="Arial" w:hAnsi="Arial" w:cs="Arial"/>
                <w:bCs/>
                <w:sz w:val="20"/>
              </w:rPr>
            </w:pPr>
            <w:r w:rsidRPr="00F76C23">
              <w:rPr>
                <w:rFonts w:ascii="Arial" w:hAnsi="Arial" w:cs="Arial"/>
                <w:bCs/>
                <w:sz w:val="20"/>
              </w:rPr>
              <w:t>24</w:t>
            </w:r>
          </w:p>
        </w:tc>
        <w:tc>
          <w:tcPr>
            <w:tcW w:w="1321" w:type="dxa"/>
          </w:tcPr>
          <w:p w14:paraId="7E81FBFF" w14:textId="77777777" w:rsidR="00F76C23" w:rsidRPr="00F76C23" w:rsidRDefault="00F76C23" w:rsidP="00F76C23">
            <w:pPr>
              <w:jc w:val="both"/>
              <w:rPr>
                <w:rFonts w:ascii="Arial" w:hAnsi="Arial" w:cs="Arial"/>
                <w:bCs/>
                <w:sz w:val="20"/>
              </w:rPr>
            </w:pPr>
            <w:r w:rsidRPr="00F76C23">
              <w:rPr>
                <w:rFonts w:ascii="Arial" w:hAnsi="Arial" w:cs="Arial"/>
                <w:bCs/>
                <w:sz w:val="20"/>
              </w:rPr>
              <w:t>1.44</w:t>
            </w:r>
          </w:p>
        </w:tc>
        <w:tc>
          <w:tcPr>
            <w:tcW w:w="1440" w:type="dxa"/>
          </w:tcPr>
          <w:p w14:paraId="5BAD659D" w14:textId="77777777" w:rsidR="00F76C23" w:rsidRPr="00F76C23" w:rsidRDefault="00F76C23" w:rsidP="00F76C23">
            <w:pPr>
              <w:jc w:val="both"/>
              <w:rPr>
                <w:rFonts w:ascii="Arial" w:hAnsi="Arial" w:cs="Arial"/>
                <w:bCs/>
                <w:sz w:val="20"/>
              </w:rPr>
            </w:pPr>
            <w:r w:rsidRPr="00F76C23">
              <w:rPr>
                <w:rFonts w:ascii="Arial" w:hAnsi="Arial" w:cs="Arial"/>
                <w:bCs/>
                <w:sz w:val="20"/>
              </w:rPr>
              <w:t>0.056</w:t>
            </w:r>
          </w:p>
        </w:tc>
        <w:tc>
          <w:tcPr>
            <w:tcW w:w="1530" w:type="dxa"/>
          </w:tcPr>
          <w:p w14:paraId="26201B2B" w14:textId="77777777" w:rsidR="00F76C23" w:rsidRPr="00F76C23" w:rsidRDefault="00F76C23" w:rsidP="00F76C23">
            <w:pPr>
              <w:jc w:val="both"/>
              <w:rPr>
                <w:rFonts w:ascii="Arial" w:hAnsi="Arial" w:cs="Arial"/>
                <w:bCs/>
                <w:sz w:val="20"/>
              </w:rPr>
            </w:pPr>
            <w:r w:rsidRPr="00F76C23">
              <w:rPr>
                <w:rFonts w:ascii="Arial" w:hAnsi="Arial" w:cs="Arial"/>
                <w:bCs/>
                <w:sz w:val="20"/>
              </w:rPr>
              <w:t>48.01</w:t>
            </w:r>
          </w:p>
        </w:tc>
        <w:tc>
          <w:tcPr>
            <w:tcW w:w="1426" w:type="dxa"/>
          </w:tcPr>
          <w:p w14:paraId="38BF0003" w14:textId="77777777" w:rsidR="00F76C23" w:rsidRPr="00F76C23" w:rsidRDefault="00F76C23" w:rsidP="00F76C23">
            <w:pPr>
              <w:jc w:val="both"/>
              <w:rPr>
                <w:rFonts w:ascii="Arial" w:hAnsi="Arial" w:cs="Arial"/>
                <w:bCs/>
                <w:sz w:val="20"/>
              </w:rPr>
            </w:pPr>
            <w:r w:rsidRPr="00F76C23">
              <w:rPr>
                <w:rFonts w:ascii="Arial" w:hAnsi="Arial" w:cs="Arial"/>
                <w:bCs/>
                <w:sz w:val="20"/>
              </w:rPr>
              <w:t>0.23</w:t>
            </w:r>
          </w:p>
        </w:tc>
        <w:tc>
          <w:tcPr>
            <w:tcW w:w="1176" w:type="dxa"/>
          </w:tcPr>
          <w:p w14:paraId="12704032" w14:textId="77777777" w:rsidR="00F76C23" w:rsidRPr="00F76C23" w:rsidRDefault="00F76C23" w:rsidP="00F76C23">
            <w:pPr>
              <w:jc w:val="both"/>
              <w:rPr>
                <w:rFonts w:ascii="Arial" w:hAnsi="Arial" w:cs="Arial"/>
                <w:bCs/>
                <w:sz w:val="20"/>
              </w:rPr>
            </w:pPr>
            <w:r w:rsidRPr="00F76C23">
              <w:rPr>
                <w:rFonts w:ascii="Arial" w:hAnsi="Arial" w:cs="Arial"/>
                <w:bCs/>
                <w:sz w:val="20"/>
              </w:rPr>
              <w:t>0.0089</w:t>
            </w:r>
          </w:p>
        </w:tc>
        <w:tc>
          <w:tcPr>
            <w:tcW w:w="1533" w:type="dxa"/>
          </w:tcPr>
          <w:p w14:paraId="775B6E1D" w14:textId="77777777" w:rsidR="00F76C23" w:rsidRPr="00F76C23" w:rsidRDefault="00F76C23" w:rsidP="00F76C23">
            <w:pPr>
              <w:jc w:val="both"/>
              <w:rPr>
                <w:rFonts w:ascii="Arial" w:hAnsi="Arial" w:cs="Arial"/>
                <w:bCs/>
                <w:sz w:val="20"/>
              </w:rPr>
            </w:pPr>
            <w:r w:rsidRPr="00F76C23">
              <w:rPr>
                <w:rFonts w:ascii="Arial" w:hAnsi="Arial" w:cs="Arial"/>
                <w:bCs/>
                <w:sz w:val="20"/>
              </w:rPr>
              <w:t>91.60</w:t>
            </w:r>
          </w:p>
        </w:tc>
      </w:tr>
      <w:tr w:rsidR="00F76C23" w:rsidRPr="00F76C23" w14:paraId="17FF5469" w14:textId="77777777" w:rsidTr="00D45207">
        <w:tc>
          <w:tcPr>
            <w:tcW w:w="924" w:type="dxa"/>
          </w:tcPr>
          <w:p w14:paraId="4DF569DA" w14:textId="77777777" w:rsidR="00F76C23" w:rsidRPr="00F76C23" w:rsidRDefault="00F76C23" w:rsidP="00F76C23">
            <w:pPr>
              <w:jc w:val="both"/>
              <w:rPr>
                <w:rFonts w:ascii="Arial" w:hAnsi="Arial" w:cs="Arial"/>
                <w:bCs/>
                <w:sz w:val="20"/>
              </w:rPr>
            </w:pPr>
            <w:r w:rsidRPr="00F76C23">
              <w:rPr>
                <w:rFonts w:ascii="Arial" w:hAnsi="Arial" w:cs="Arial"/>
                <w:bCs/>
                <w:sz w:val="20"/>
              </w:rPr>
              <w:t>48</w:t>
            </w:r>
          </w:p>
        </w:tc>
        <w:tc>
          <w:tcPr>
            <w:tcW w:w="1321" w:type="dxa"/>
          </w:tcPr>
          <w:p w14:paraId="5AEABA25" w14:textId="77777777" w:rsidR="00F76C23" w:rsidRPr="00F76C23" w:rsidRDefault="00F76C23" w:rsidP="00F76C23">
            <w:pPr>
              <w:jc w:val="both"/>
              <w:rPr>
                <w:rFonts w:ascii="Arial" w:hAnsi="Arial" w:cs="Arial"/>
                <w:bCs/>
                <w:sz w:val="20"/>
              </w:rPr>
            </w:pPr>
            <w:r w:rsidRPr="00F76C23">
              <w:rPr>
                <w:rFonts w:ascii="Arial" w:hAnsi="Arial" w:cs="Arial"/>
                <w:bCs/>
                <w:sz w:val="20"/>
              </w:rPr>
              <w:t>1.35</w:t>
            </w:r>
          </w:p>
        </w:tc>
        <w:tc>
          <w:tcPr>
            <w:tcW w:w="1440" w:type="dxa"/>
          </w:tcPr>
          <w:p w14:paraId="79F3F122" w14:textId="77777777" w:rsidR="00F76C23" w:rsidRPr="00F76C23" w:rsidRDefault="00F76C23" w:rsidP="00F76C23">
            <w:pPr>
              <w:jc w:val="both"/>
              <w:rPr>
                <w:rFonts w:ascii="Arial" w:hAnsi="Arial" w:cs="Arial"/>
                <w:bCs/>
                <w:sz w:val="20"/>
              </w:rPr>
            </w:pPr>
            <w:r w:rsidRPr="00F76C23">
              <w:rPr>
                <w:rFonts w:ascii="Arial" w:hAnsi="Arial" w:cs="Arial"/>
                <w:bCs/>
                <w:sz w:val="20"/>
              </w:rPr>
              <w:t>0.026</w:t>
            </w:r>
          </w:p>
        </w:tc>
        <w:tc>
          <w:tcPr>
            <w:tcW w:w="1530" w:type="dxa"/>
          </w:tcPr>
          <w:p w14:paraId="1E76A16F" w14:textId="77777777" w:rsidR="00F76C23" w:rsidRPr="00F76C23" w:rsidRDefault="00F76C23" w:rsidP="00F76C23">
            <w:pPr>
              <w:jc w:val="both"/>
              <w:rPr>
                <w:rFonts w:ascii="Arial" w:hAnsi="Arial" w:cs="Arial"/>
                <w:bCs/>
                <w:sz w:val="20"/>
              </w:rPr>
            </w:pPr>
            <w:r w:rsidRPr="00F76C23">
              <w:rPr>
                <w:rFonts w:ascii="Arial" w:hAnsi="Arial" w:cs="Arial"/>
                <w:bCs/>
                <w:sz w:val="20"/>
              </w:rPr>
              <w:t>75.47</w:t>
            </w:r>
          </w:p>
        </w:tc>
        <w:tc>
          <w:tcPr>
            <w:tcW w:w="1426" w:type="dxa"/>
          </w:tcPr>
          <w:p w14:paraId="481BF15F" w14:textId="77777777" w:rsidR="00F76C23" w:rsidRPr="00F76C23" w:rsidRDefault="00F76C23" w:rsidP="00F76C23">
            <w:pPr>
              <w:jc w:val="both"/>
              <w:rPr>
                <w:rFonts w:ascii="Arial" w:hAnsi="Arial" w:cs="Arial"/>
                <w:bCs/>
                <w:sz w:val="20"/>
              </w:rPr>
            </w:pPr>
            <w:r w:rsidRPr="00F76C23">
              <w:rPr>
                <w:rFonts w:ascii="Arial" w:hAnsi="Arial" w:cs="Arial"/>
                <w:bCs/>
                <w:sz w:val="20"/>
              </w:rPr>
              <w:t>0.19</w:t>
            </w:r>
          </w:p>
        </w:tc>
        <w:tc>
          <w:tcPr>
            <w:tcW w:w="1176" w:type="dxa"/>
          </w:tcPr>
          <w:p w14:paraId="73079F60" w14:textId="77777777" w:rsidR="00F76C23" w:rsidRPr="00F76C23" w:rsidRDefault="00F76C23" w:rsidP="00F76C23">
            <w:pPr>
              <w:jc w:val="both"/>
              <w:rPr>
                <w:rFonts w:ascii="Arial" w:hAnsi="Arial" w:cs="Arial"/>
                <w:bCs/>
                <w:sz w:val="20"/>
              </w:rPr>
            </w:pPr>
            <w:r w:rsidRPr="00F76C23">
              <w:rPr>
                <w:rFonts w:ascii="Arial" w:hAnsi="Arial" w:cs="Arial"/>
                <w:bCs/>
                <w:sz w:val="20"/>
              </w:rPr>
              <w:t>0.0074</w:t>
            </w:r>
          </w:p>
        </w:tc>
        <w:tc>
          <w:tcPr>
            <w:tcW w:w="1533" w:type="dxa"/>
          </w:tcPr>
          <w:p w14:paraId="067A2C3A" w14:textId="77777777" w:rsidR="00F76C23" w:rsidRPr="00F76C23" w:rsidRDefault="00F76C23" w:rsidP="00F76C23">
            <w:pPr>
              <w:jc w:val="both"/>
              <w:rPr>
                <w:rFonts w:ascii="Arial" w:hAnsi="Arial" w:cs="Arial"/>
                <w:bCs/>
                <w:sz w:val="20"/>
              </w:rPr>
            </w:pPr>
            <w:r w:rsidRPr="00F76C23">
              <w:rPr>
                <w:rFonts w:ascii="Arial" w:hAnsi="Arial" w:cs="Arial"/>
                <w:bCs/>
                <w:sz w:val="20"/>
              </w:rPr>
              <w:t>93.02</w:t>
            </w:r>
          </w:p>
        </w:tc>
      </w:tr>
      <w:tr w:rsidR="00F76C23" w:rsidRPr="00F76C23" w14:paraId="19021119" w14:textId="77777777" w:rsidTr="00D45207">
        <w:tc>
          <w:tcPr>
            <w:tcW w:w="924" w:type="dxa"/>
          </w:tcPr>
          <w:p w14:paraId="3956017C" w14:textId="77777777" w:rsidR="00F76C23" w:rsidRPr="00F76C23" w:rsidRDefault="00F76C23" w:rsidP="00F76C23">
            <w:pPr>
              <w:jc w:val="both"/>
              <w:rPr>
                <w:rFonts w:ascii="Arial" w:hAnsi="Arial" w:cs="Arial"/>
                <w:bCs/>
                <w:sz w:val="20"/>
              </w:rPr>
            </w:pPr>
            <w:r w:rsidRPr="00F76C23">
              <w:rPr>
                <w:rFonts w:ascii="Arial" w:hAnsi="Arial" w:cs="Arial"/>
                <w:bCs/>
                <w:sz w:val="20"/>
              </w:rPr>
              <w:t>72</w:t>
            </w:r>
          </w:p>
        </w:tc>
        <w:tc>
          <w:tcPr>
            <w:tcW w:w="1321" w:type="dxa"/>
          </w:tcPr>
          <w:p w14:paraId="3383B482" w14:textId="77777777" w:rsidR="00F76C23" w:rsidRPr="00F76C23" w:rsidRDefault="00F76C23" w:rsidP="00F76C23">
            <w:pPr>
              <w:jc w:val="both"/>
              <w:rPr>
                <w:rFonts w:ascii="Arial" w:hAnsi="Arial" w:cs="Arial"/>
                <w:bCs/>
                <w:sz w:val="20"/>
              </w:rPr>
            </w:pPr>
            <w:r w:rsidRPr="00F76C23">
              <w:rPr>
                <w:rFonts w:ascii="Arial" w:hAnsi="Arial" w:cs="Arial"/>
                <w:bCs/>
                <w:sz w:val="20"/>
              </w:rPr>
              <w:t>1.31</w:t>
            </w:r>
          </w:p>
        </w:tc>
        <w:tc>
          <w:tcPr>
            <w:tcW w:w="1440" w:type="dxa"/>
          </w:tcPr>
          <w:p w14:paraId="5EB0BD7C" w14:textId="77777777" w:rsidR="00F76C23" w:rsidRPr="00F76C23" w:rsidRDefault="00F76C23" w:rsidP="00F76C23">
            <w:pPr>
              <w:jc w:val="both"/>
              <w:rPr>
                <w:rFonts w:ascii="Arial" w:hAnsi="Arial" w:cs="Arial"/>
                <w:bCs/>
                <w:sz w:val="20"/>
              </w:rPr>
            </w:pPr>
            <w:r w:rsidRPr="00F76C23">
              <w:rPr>
                <w:rFonts w:ascii="Arial" w:hAnsi="Arial" w:cs="Arial"/>
                <w:bCs/>
                <w:sz w:val="20"/>
              </w:rPr>
              <w:t>0.017</w:t>
            </w:r>
          </w:p>
        </w:tc>
        <w:tc>
          <w:tcPr>
            <w:tcW w:w="1530" w:type="dxa"/>
          </w:tcPr>
          <w:p w14:paraId="3D622B38" w14:textId="77777777" w:rsidR="00F76C23" w:rsidRPr="00F76C23" w:rsidRDefault="00F76C23" w:rsidP="00F76C23">
            <w:pPr>
              <w:jc w:val="both"/>
              <w:rPr>
                <w:rFonts w:ascii="Arial" w:hAnsi="Arial" w:cs="Arial"/>
                <w:bCs/>
                <w:sz w:val="20"/>
              </w:rPr>
            </w:pPr>
            <w:r w:rsidRPr="00F76C23">
              <w:rPr>
                <w:rFonts w:ascii="Arial" w:hAnsi="Arial" w:cs="Arial"/>
                <w:bCs/>
                <w:sz w:val="20"/>
              </w:rPr>
              <w:t>85.96</w:t>
            </w:r>
          </w:p>
        </w:tc>
        <w:tc>
          <w:tcPr>
            <w:tcW w:w="1426" w:type="dxa"/>
          </w:tcPr>
          <w:p w14:paraId="7A20CFC4" w14:textId="542ACC63" w:rsidR="00F76C23" w:rsidRPr="00F76C23" w:rsidRDefault="00246951" w:rsidP="00F76C23">
            <w:pPr>
              <w:jc w:val="both"/>
              <w:rPr>
                <w:rFonts w:ascii="Arial" w:hAnsi="Arial" w:cs="Arial"/>
                <w:bCs/>
                <w:sz w:val="20"/>
              </w:rPr>
            </w:pPr>
            <w:r>
              <w:rPr>
                <w:rFonts w:ascii="Arial" w:hAnsi="Arial" w:cs="Arial"/>
                <w:bCs/>
                <w:sz w:val="20"/>
              </w:rPr>
              <w:t>0</w:t>
            </w:r>
            <w:r w:rsidR="00F76C23" w:rsidRPr="00F76C23">
              <w:rPr>
                <w:rFonts w:ascii="Arial" w:hAnsi="Arial" w:cs="Arial"/>
                <w:bCs/>
                <w:sz w:val="20"/>
              </w:rPr>
              <w:t>.16</w:t>
            </w:r>
          </w:p>
        </w:tc>
        <w:tc>
          <w:tcPr>
            <w:tcW w:w="1176" w:type="dxa"/>
          </w:tcPr>
          <w:p w14:paraId="57CF9CE5" w14:textId="77777777" w:rsidR="00F76C23" w:rsidRPr="00F76C23" w:rsidRDefault="00F76C23" w:rsidP="00F76C23">
            <w:pPr>
              <w:jc w:val="both"/>
              <w:rPr>
                <w:rFonts w:ascii="Arial" w:hAnsi="Arial" w:cs="Arial"/>
                <w:bCs/>
                <w:sz w:val="20"/>
              </w:rPr>
            </w:pPr>
            <w:r w:rsidRPr="00F76C23">
              <w:rPr>
                <w:rFonts w:ascii="Arial" w:hAnsi="Arial" w:cs="Arial"/>
                <w:bCs/>
                <w:sz w:val="20"/>
              </w:rPr>
              <w:t>0.0062</w:t>
            </w:r>
          </w:p>
        </w:tc>
        <w:tc>
          <w:tcPr>
            <w:tcW w:w="1533" w:type="dxa"/>
          </w:tcPr>
          <w:p w14:paraId="52C2DF6C" w14:textId="77777777" w:rsidR="00F76C23" w:rsidRPr="00F76C23" w:rsidRDefault="00F76C23" w:rsidP="00F76C23">
            <w:pPr>
              <w:jc w:val="both"/>
              <w:rPr>
                <w:rFonts w:ascii="Arial" w:hAnsi="Arial" w:cs="Arial"/>
                <w:bCs/>
                <w:sz w:val="20"/>
              </w:rPr>
            </w:pPr>
            <w:r w:rsidRPr="00F76C23">
              <w:rPr>
                <w:rFonts w:ascii="Arial" w:hAnsi="Arial" w:cs="Arial"/>
                <w:bCs/>
                <w:sz w:val="20"/>
              </w:rPr>
              <w:t>94.15</w:t>
            </w:r>
          </w:p>
        </w:tc>
      </w:tr>
    </w:tbl>
    <w:p w14:paraId="6F5F9050" w14:textId="46A94593" w:rsidR="00F76C23" w:rsidRPr="00F76C23" w:rsidRDefault="00F76C23" w:rsidP="00F76C23">
      <w:pPr>
        <w:spacing w:after="240"/>
        <w:jc w:val="both"/>
        <w:rPr>
          <w:rFonts w:ascii="Arial" w:hAnsi="Arial" w:cs="Arial"/>
          <w:b/>
          <w:bCs/>
        </w:rPr>
      </w:pPr>
      <w:r w:rsidRPr="00F76C23">
        <w:rPr>
          <w:rFonts w:ascii="Arial" w:hAnsi="Arial" w:cs="Arial"/>
          <w:b/>
          <w:bCs/>
        </w:rPr>
        <w:lastRenderedPageBreak/>
        <w:t xml:space="preserve">Table 3. Weight loss (g), Corrosion Rate, Percent Inhibition Efficiency (% I.E) for the corrosion of </w:t>
      </w:r>
      <w:r w:rsidR="00D761D0" w:rsidRPr="0030359C">
        <w:rPr>
          <w:rFonts w:ascii="Arial" w:hAnsi="Arial" w:cs="Arial"/>
          <w:b/>
          <w:bCs/>
          <w:highlight w:val="green"/>
        </w:rPr>
        <w:t xml:space="preserve">6061 </w:t>
      </w:r>
      <w:r w:rsidRPr="0030359C">
        <w:rPr>
          <w:rFonts w:ascii="Arial" w:hAnsi="Arial" w:cs="Arial"/>
          <w:b/>
          <w:bCs/>
          <w:highlight w:val="green"/>
        </w:rPr>
        <w:t>Aluminum</w:t>
      </w:r>
      <w:r w:rsidRPr="00F76C23">
        <w:rPr>
          <w:rFonts w:ascii="Arial" w:hAnsi="Arial" w:cs="Arial"/>
          <w:b/>
          <w:bCs/>
        </w:rPr>
        <w:t xml:space="preserve"> in different concentrations of Potassium chromate solutions for HCl acidic medium for various time durations</w:t>
      </w:r>
    </w:p>
    <w:tbl>
      <w:tblPr>
        <w:tblStyle w:val="TableGrid"/>
        <w:tblW w:w="0" w:type="auto"/>
        <w:tblLook w:val="04A0" w:firstRow="1" w:lastRow="0" w:firstColumn="1" w:lastColumn="0" w:noHBand="0" w:noVBand="1"/>
      </w:tblPr>
      <w:tblGrid>
        <w:gridCol w:w="820"/>
        <w:gridCol w:w="1114"/>
        <w:gridCol w:w="1286"/>
        <w:gridCol w:w="1333"/>
        <w:gridCol w:w="1174"/>
        <w:gridCol w:w="1136"/>
        <w:gridCol w:w="1335"/>
      </w:tblGrid>
      <w:tr w:rsidR="00F76C23" w:rsidRPr="00F76C23" w14:paraId="7D77ABFD" w14:textId="77777777" w:rsidTr="00D45207">
        <w:tc>
          <w:tcPr>
            <w:tcW w:w="924" w:type="dxa"/>
            <w:vMerge w:val="restart"/>
          </w:tcPr>
          <w:p w14:paraId="20B8F2CF" w14:textId="77777777" w:rsidR="00F76C23" w:rsidRPr="00F76C23" w:rsidRDefault="00F76C23" w:rsidP="00F76C23">
            <w:pPr>
              <w:jc w:val="both"/>
              <w:rPr>
                <w:rFonts w:ascii="Arial" w:hAnsi="Arial" w:cs="Arial"/>
                <w:b/>
                <w:bCs/>
                <w:sz w:val="20"/>
              </w:rPr>
            </w:pPr>
            <w:bookmarkStart w:id="4" w:name="_Hlk194497529"/>
          </w:p>
          <w:p w14:paraId="7247BB40" w14:textId="77777777" w:rsidR="00F76C23" w:rsidRPr="00F76C23" w:rsidRDefault="00F76C23" w:rsidP="00F76C23">
            <w:pPr>
              <w:jc w:val="both"/>
              <w:rPr>
                <w:rFonts w:ascii="Arial" w:hAnsi="Arial" w:cs="Arial"/>
                <w:b/>
                <w:bCs/>
                <w:sz w:val="20"/>
              </w:rPr>
            </w:pPr>
            <w:r w:rsidRPr="00F76C23">
              <w:rPr>
                <w:rFonts w:ascii="Arial" w:hAnsi="Arial" w:cs="Arial"/>
                <w:b/>
                <w:bCs/>
                <w:sz w:val="20"/>
              </w:rPr>
              <w:t>Time</w:t>
            </w:r>
          </w:p>
        </w:tc>
        <w:tc>
          <w:tcPr>
            <w:tcW w:w="8426" w:type="dxa"/>
            <w:gridSpan w:val="6"/>
          </w:tcPr>
          <w:p w14:paraId="44E76E1A" w14:textId="77777777" w:rsidR="00F76C23" w:rsidRPr="00F76C23" w:rsidRDefault="00F76C23" w:rsidP="00F76C23">
            <w:pPr>
              <w:jc w:val="center"/>
              <w:rPr>
                <w:rFonts w:ascii="Arial" w:hAnsi="Arial" w:cs="Arial"/>
                <w:b/>
                <w:bCs/>
                <w:sz w:val="20"/>
              </w:rPr>
            </w:pPr>
            <w:r w:rsidRPr="00F76C23">
              <w:rPr>
                <w:rFonts w:ascii="Arial" w:hAnsi="Arial" w:cs="Arial"/>
                <w:b/>
                <w:bCs/>
                <w:sz w:val="20"/>
              </w:rPr>
              <w:t>Potassium chromate solution</w:t>
            </w:r>
          </w:p>
        </w:tc>
      </w:tr>
      <w:tr w:rsidR="00F76C23" w:rsidRPr="00F76C23" w14:paraId="05471045" w14:textId="77777777" w:rsidTr="00D45207">
        <w:trPr>
          <w:trHeight w:val="323"/>
        </w:trPr>
        <w:tc>
          <w:tcPr>
            <w:tcW w:w="924" w:type="dxa"/>
            <w:vMerge/>
          </w:tcPr>
          <w:p w14:paraId="730E133A" w14:textId="77777777" w:rsidR="00F76C23" w:rsidRPr="00F76C23" w:rsidRDefault="00F76C23" w:rsidP="00F76C23">
            <w:pPr>
              <w:jc w:val="both"/>
              <w:rPr>
                <w:rFonts w:ascii="Arial" w:hAnsi="Arial" w:cs="Arial"/>
                <w:b/>
                <w:bCs/>
                <w:sz w:val="20"/>
              </w:rPr>
            </w:pPr>
          </w:p>
        </w:tc>
        <w:tc>
          <w:tcPr>
            <w:tcW w:w="4291" w:type="dxa"/>
            <w:gridSpan w:val="3"/>
          </w:tcPr>
          <w:p w14:paraId="7E047DE5" w14:textId="77777777" w:rsidR="00F76C23" w:rsidRPr="00F76C23" w:rsidRDefault="00F76C23" w:rsidP="00F76C23">
            <w:pPr>
              <w:jc w:val="center"/>
              <w:rPr>
                <w:rFonts w:ascii="Arial" w:hAnsi="Arial" w:cs="Arial"/>
                <w:bCs/>
                <w:sz w:val="20"/>
              </w:rPr>
            </w:pPr>
            <w:r w:rsidRPr="00F76C23">
              <w:rPr>
                <w:rFonts w:ascii="Arial" w:hAnsi="Arial" w:cs="Arial"/>
                <w:bCs/>
                <w:sz w:val="20"/>
              </w:rPr>
              <w:t>2.0g/L</w:t>
            </w:r>
          </w:p>
        </w:tc>
        <w:tc>
          <w:tcPr>
            <w:tcW w:w="4135" w:type="dxa"/>
            <w:gridSpan w:val="3"/>
          </w:tcPr>
          <w:p w14:paraId="0D5EB4B4" w14:textId="77777777" w:rsidR="00F76C23" w:rsidRPr="00F76C23" w:rsidRDefault="00F76C23" w:rsidP="00F76C23">
            <w:pPr>
              <w:jc w:val="center"/>
              <w:rPr>
                <w:rFonts w:ascii="Arial" w:hAnsi="Arial" w:cs="Arial"/>
                <w:bCs/>
                <w:sz w:val="20"/>
              </w:rPr>
            </w:pPr>
            <w:r w:rsidRPr="00F76C23">
              <w:rPr>
                <w:rFonts w:ascii="Arial" w:hAnsi="Arial" w:cs="Arial"/>
                <w:bCs/>
                <w:sz w:val="20"/>
              </w:rPr>
              <w:t>11.0 g/l</w:t>
            </w:r>
          </w:p>
        </w:tc>
      </w:tr>
      <w:tr w:rsidR="00F76C23" w:rsidRPr="00F76C23" w14:paraId="323E98AA" w14:textId="77777777" w:rsidTr="00D45207">
        <w:trPr>
          <w:trHeight w:val="827"/>
        </w:trPr>
        <w:tc>
          <w:tcPr>
            <w:tcW w:w="924" w:type="dxa"/>
            <w:vMerge/>
          </w:tcPr>
          <w:p w14:paraId="1247E75C" w14:textId="77777777" w:rsidR="00F76C23" w:rsidRPr="00F76C23" w:rsidRDefault="00F76C23" w:rsidP="00F76C23">
            <w:pPr>
              <w:jc w:val="both"/>
              <w:rPr>
                <w:rFonts w:ascii="Arial" w:hAnsi="Arial" w:cs="Arial"/>
                <w:b/>
                <w:bCs/>
                <w:sz w:val="20"/>
              </w:rPr>
            </w:pPr>
          </w:p>
        </w:tc>
        <w:tc>
          <w:tcPr>
            <w:tcW w:w="1321" w:type="dxa"/>
          </w:tcPr>
          <w:p w14:paraId="6B83620D" w14:textId="77777777" w:rsidR="00F76C23" w:rsidRPr="00F76C23" w:rsidRDefault="00F76C23" w:rsidP="00F76C23">
            <w:pPr>
              <w:jc w:val="both"/>
              <w:rPr>
                <w:rFonts w:ascii="Arial" w:hAnsi="Arial" w:cs="Arial"/>
                <w:bCs/>
                <w:sz w:val="20"/>
              </w:rPr>
            </w:pPr>
            <w:r w:rsidRPr="00F76C23">
              <w:rPr>
                <w:rFonts w:ascii="Arial" w:hAnsi="Arial" w:cs="Arial"/>
                <w:bCs/>
                <w:sz w:val="20"/>
              </w:rPr>
              <w:t>Weight Loss (g)</w:t>
            </w:r>
          </w:p>
        </w:tc>
        <w:tc>
          <w:tcPr>
            <w:tcW w:w="1440" w:type="dxa"/>
          </w:tcPr>
          <w:p w14:paraId="2A557E51" w14:textId="77777777" w:rsidR="00F76C23" w:rsidRPr="00F76C23" w:rsidRDefault="00F76C23" w:rsidP="00F76C23">
            <w:pPr>
              <w:jc w:val="both"/>
              <w:rPr>
                <w:rFonts w:ascii="Arial" w:hAnsi="Arial" w:cs="Arial"/>
                <w:bCs/>
                <w:sz w:val="20"/>
              </w:rPr>
            </w:pPr>
            <w:r w:rsidRPr="00F76C23">
              <w:rPr>
                <w:rFonts w:ascii="Arial" w:hAnsi="Arial" w:cs="Arial"/>
                <w:bCs/>
                <w:sz w:val="20"/>
              </w:rPr>
              <w:t>Corrosion Rate</w:t>
            </w:r>
          </w:p>
        </w:tc>
        <w:tc>
          <w:tcPr>
            <w:tcW w:w="1530" w:type="dxa"/>
          </w:tcPr>
          <w:p w14:paraId="2CDBAAFD" w14:textId="77777777" w:rsidR="00F76C23" w:rsidRPr="00F76C23" w:rsidRDefault="00F76C23" w:rsidP="00F76C23">
            <w:pPr>
              <w:jc w:val="both"/>
              <w:rPr>
                <w:rFonts w:ascii="Arial" w:hAnsi="Arial" w:cs="Arial"/>
                <w:bCs/>
                <w:sz w:val="20"/>
              </w:rPr>
            </w:pPr>
            <w:r w:rsidRPr="00F76C23">
              <w:rPr>
                <w:rFonts w:ascii="Arial" w:hAnsi="Arial" w:cs="Arial"/>
                <w:bCs/>
                <w:sz w:val="20"/>
              </w:rPr>
              <w:t>Percent Inhibition Efficiency (% I.E)</w:t>
            </w:r>
          </w:p>
        </w:tc>
        <w:tc>
          <w:tcPr>
            <w:tcW w:w="1426" w:type="dxa"/>
          </w:tcPr>
          <w:p w14:paraId="023B8348" w14:textId="77777777" w:rsidR="00F76C23" w:rsidRPr="00F76C23" w:rsidRDefault="00F76C23" w:rsidP="00F76C23">
            <w:pPr>
              <w:jc w:val="both"/>
              <w:rPr>
                <w:rFonts w:ascii="Arial" w:hAnsi="Arial" w:cs="Arial"/>
                <w:bCs/>
                <w:sz w:val="20"/>
              </w:rPr>
            </w:pPr>
            <w:r w:rsidRPr="00F76C23">
              <w:rPr>
                <w:rFonts w:ascii="Arial" w:hAnsi="Arial" w:cs="Arial"/>
                <w:bCs/>
                <w:sz w:val="20"/>
              </w:rPr>
              <w:t>Weight Loss</w:t>
            </w:r>
          </w:p>
        </w:tc>
        <w:tc>
          <w:tcPr>
            <w:tcW w:w="1176" w:type="dxa"/>
          </w:tcPr>
          <w:p w14:paraId="40280CB1" w14:textId="77777777" w:rsidR="00F76C23" w:rsidRPr="00F76C23" w:rsidRDefault="00F76C23" w:rsidP="00F76C23">
            <w:pPr>
              <w:jc w:val="both"/>
              <w:rPr>
                <w:rFonts w:ascii="Arial" w:hAnsi="Arial" w:cs="Arial"/>
                <w:bCs/>
                <w:sz w:val="20"/>
              </w:rPr>
            </w:pPr>
            <w:r w:rsidRPr="00F76C23">
              <w:rPr>
                <w:rFonts w:ascii="Arial" w:hAnsi="Arial" w:cs="Arial"/>
                <w:bCs/>
                <w:sz w:val="20"/>
              </w:rPr>
              <w:t>Corrosion Rate</w:t>
            </w:r>
          </w:p>
        </w:tc>
        <w:tc>
          <w:tcPr>
            <w:tcW w:w="1533" w:type="dxa"/>
          </w:tcPr>
          <w:p w14:paraId="5B7BAA3C" w14:textId="77777777" w:rsidR="00F76C23" w:rsidRPr="00F76C23" w:rsidRDefault="00F76C23" w:rsidP="00F76C23">
            <w:pPr>
              <w:jc w:val="both"/>
              <w:rPr>
                <w:rFonts w:ascii="Arial" w:hAnsi="Arial" w:cs="Arial"/>
                <w:bCs/>
                <w:sz w:val="20"/>
              </w:rPr>
            </w:pPr>
            <w:r w:rsidRPr="00F76C23">
              <w:rPr>
                <w:rFonts w:ascii="Arial" w:hAnsi="Arial" w:cs="Arial"/>
                <w:bCs/>
                <w:sz w:val="20"/>
              </w:rPr>
              <w:t>Percent Inhibition Efficiency (% I.E)</w:t>
            </w:r>
          </w:p>
        </w:tc>
      </w:tr>
      <w:tr w:rsidR="00F76C23" w:rsidRPr="00F76C23" w14:paraId="42FE4090" w14:textId="77777777" w:rsidTr="00D45207">
        <w:tc>
          <w:tcPr>
            <w:tcW w:w="924" w:type="dxa"/>
          </w:tcPr>
          <w:p w14:paraId="26737592" w14:textId="77777777" w:rsidR="00F76C23" w:rsidRPr="00F76C23" w:rsidRDefault="00F76C23" w:rsidP="00F76C23">
            <w:pPr>
              <w:jc w:val="both"/>
              <w:rPr>
                <w:rFonts w:ascii="Arial" w:hAnsi="Arial" w:cs="Arial"/>
                <w:bCs/>
                <w:sz w:val="20"/>
              </w:rPr>
            </w:pPr>
            <w:r w:rsidRPr="00F76C23">
              <w:rPr>
                <w:rFonts w:ascii="Arial" w:hAnsi="Arial" w:cs="Arial"/>
                <w:bCs/>
                <w:sz w:val="20"/>
              </w:rPr>
              <w:t>24</w:t>
            </w:r>
          </w:p>
        </w:tc>
        <w:tc>
          <w:tcPr>
            <w:tcW w:w="1321" w:type="dxa"/>
          </w:tcPr>
          <w:p w14:paraId="36722447" w14:textId="77777777" w:rsidR="00F76C23" w:rsidRPr="00F76C23" w:rsidRDefault="00F76C23" w:rsidP="00F76C23">
            <w:pPr>
              <w:jc w:val="both"/>
              <w:rPr>
                <w:rFonts w:ascii="Arial" w:hAnsi="Arial" w:cs="Arial"/>
                <w:bCs/>
                <w:sz w:val="20"/>
              </w:rPr>
            </w:pPr>
            <w:r w:rsidRPr="00F76C23">
              <w:rPr>
                <w:rFonts w:ascii="Arial" w:hAnsi="Arial" w:cs="Arial"/>
                <w:bCs/>
                <w:sz w:val="20"/>
              </w:rPr>
              <w:t>0.42</w:t>
            </w:r>
          </w:p>
        </w:tc>
        <w:tc>
          <w:tcPr>
            <w:tcW w:w="1440" w:type="dxa"/>
          </w:tcPr>
          <w:p w14:paraId="53E68126" w14:textId="77777777" w:rsidR="00F76C23" w:rsidRPr="00F76C23" w:rsidRDefault="00F76C23" w:rsidP="00F76C23">
            <w:pPr>
              <w:jc w:val="both"/>
              <w:rPr>
                <w:rFonts w:ascii="Arial" w:hAnsi="Arial" w:cs="Arial"/>
                <w:bCs/>
                <w:sz w:val="20"/>
              </w:rPr>
            </w:pPr>
            <w:r w:rsidRPr="00F76C23">
              <w:rPr>
                <w:rFonts w:ascii="Arial" w:hAnsi="Arial" w:cs="Arial"/>
                <w:bCs/>
                <w:sz w:val="20"/>
              </w:rPr>
              <w:t>0.047</w:t>
            </w:r>
          </w:p>
        </w:tc>
        <w:tc>
          <w:tcPr>
            <w:tcW w:w="1530" w:type="dxa"/>
          </w:tcPr>
          <w:p w14:paraId="4CF561FA" w14:textId="77777777" w:rsidR="00F76C23" w:rsidRPr="00F76C23" w:rsidRDefault="00F76C23" w:rsidP="00F76C23">
            <w:pPr>
              <w:jc w:val="both"/>
              <w:rPr>
                <w:rFonts w:ascii="Arial" w:hAnsi="Arial" w:cs="Arial"/>
                <w:bCs/>
                <w:sz w:val="20"/>
              </w:rPr>
            </w:pPr>
            <w:r w:rsidRPr="00F76C23">
              <w:rPr>
                <w:rFonts w:ascii="Arial" w:hAnsi="Arial" w:cs="Arial"/>
                <w:bCs/>
                <w:sz w:val="20"/>
              </w:rPr>
              <w:t>59.55</w:t>
            </w:r>
          </w:p>
        </w:tc>
        <w:tc>
          <w:tcPr>
            <w:tcW w:w="1426" w:type="dxa"/>
          </w:tcPr>
          <w:p w14:paraId="7CBC7F1F" w14:textId="77777777" w:rsidR="00F76C23" w:rsidRPr="00F76C23" w:rsidRDefault="00F76C23" w:rsidP="00F76C23">
            <w:pPr>
              <w:jc w:val="both"/>
              <w:rPr>
                <w:rFonts w:ascii="Arial" w:hAnsi="Arial" w:cs="Arial"/>
                <w:bCs/>
                <w:sz w:val="20"/>
              </w:rPr>
            </w:pPr>
            <w:r w:rsidRPr="00F76C23">
              <w:rPr>
                <w:rFonts w:ascii="Arial" w:hAnsi="Arial" w:cs="Arial"/>
                <w:bCs/>
                <w:sz w:val="20"/>
              </w:rPr>
              <w:t>0.21</w:t>
            </w:r>
          </w:p>
        </w:tc>
        <w:tc>
          <w:tcPr>
            <w:tcW w:w="1176" w:type="dxa"/>
          </w:tcPr>
          <w:p w14:paraId="6665B727" w14:textId="77777777" w:rsidR="00F76C23" w:rsidRPr="00F76C23" w:rsidRDefault="00F76C23" w:rsidP="00F76C23">
            <w:pPr>
              <w:jc w:val="both"/>
              <w:rPr>
                <w:rFonts w:ascii="Arial" w:hAnsi="Arial" w:cs="Arial"/>
                <w:bCs/>
                <w:sz w:val="20"/>
              </w:rPr>
            </w:pPr>
            <w:r w:rsidRPr="00F76C23">
              <w:rPr>
                <w:rFonts w:ascii="Arial" w:hAnsi="Arial" w:cs="Arial"/>
                <w:bCs/>
                <w:sz w:val="20"/>
              </w:rPr>
              <w:t>0.024</w:t>
            </w:r>
          </w:p>
        </w:tc>
        <w:tc>
          <w:tcPr>
            <w:tcW w:w="1533" w:type="dxa"/>
          </w:tcPr>
          <w:p w14:paraId="67304CC6" w14:textId="77777777" w:rsidR="00F76C23" w:rsidRPr="00F76C23" w:rsidRDefault="00F76C23" w:rsidP="00F76C23">
            <w:pPr>
              <w:jc w:val="both"/>
              <w:rPr>
                <w:rFonts w:ascii="Arial" w:hAnsi="Arial" w:cs="Arial"/>
                <w:bCs/>
                <w:sz w:val="20"/>
              </w:rPr>
            </w:pPr>
            <w:r w:rsidRPr="00F76C23">
              <w:rPr>
                <w:rFonts w:ascii="Arial" w:hAnsi="Arial" w:cs="Arial"/>
                <w:bCs/>
                <w:sz w:val="20"/>
              </w:rPr>
              <w:t>77.14</w:t>
            </w:r>
          </w:p>
        </w:tc>
      </w:tr>
      <w:tr w:rsidR="00F76C23" w:rsidRPr="00F76C23" w14:paraId="31FE283A" w14:textId="77777777" w:rsidTr="00D45207">
        <w:tc>
          <w:tcPr>
            <w:tcW w:w="924" w:type="dxa"/>
          </w:tcPr>
          <w:p w14:paraId="2EFFBF16" w14:textId="77777777" w:rsidR="00F76C23" w:rsidRPr="00F76C23" w:rsidRDefault="00F76C23" w:rsidP="00F76C23">
            <w:pPr>
              <w:jc w:val="both"/>
              <w:rPr>
                <w:rFonts w:ascii="Arial" w:hAnsi="Arial" w:cs="Arial"/>
                <w:bCs/>
                <w:sz w:val="20"/>
              </w:rPr>
            </w:pPr>
            <w:r w:rsidRPr="00F76C23">
              <w:rPr>
                <w:rFonts w:ascii="Arial" w:hAnsi="Arial" w:cs="Arial"/>
                <w:bCs/>
                <w:sz w:val="20"/>
              </w:rPr>
              <w:t>48</w:t>
            </w:r>
          </w:p>
        </w:tc>
        <w:tc>
          <w:tcPr>
            <w:tcW w:w="1321" w:type="dxa"/>
          </w:tcPr>
          <w:p w14:paraId="2452829D" w14:textId="77777777" w:rsidR="00F76C23" w:rsidRPr="00F76C23" w:rsidRDefault="00F76C23" w:rsidP="00F76C23">
            <w:pPr>
              <w:jc w:val="both"/>
              <w:rPr>
                <w:rFonts w:ascii="Arial" w:hAnsi="Arial" w:cs="Arial"/>
                <w:bCs/>
                <w:sz w:val="20"/>
              </w:rPr>
            </w:pPr>
            <w:r w:rsidRPr="00F76C23">
              <w:rPr>
                <w:rFonts w:ascii="Arial" w:hAnsi="Arial" w:cs="Arial"/>
                <w:bCs/>
                <w:sz w:val="20"/>
              </w:rPr>
              <w:t>0.51</w:t>
            </w:r>
          </w:p>
        </w:tc>
        <w:tc>
          <w:tcPr>
            <w:tcW w:w="1440" w:type="dxa"/>
          </w:tcPr>
          <w:p w14:paraId="0C698FCA" w14:textId="77777777" w:rsidR="00F76C23" w:rsidRPr="00F76C23" w:rsidRDefault="00F76C23" w:rsidP="00F76C23">
            <w:pPr>
              <w:jc w:val="both"/>
              <w:rPr>
                <w:rFonts w:ascii="Arial" w:hAnsi="Arial" w:cs="Arial"/>
                <w:bCs/>
                <w:sz w:val="20"/>
              </w:rPr>
            </w:pPr>
            <w:r w:rsidRPr="00F76C23">
              <w:rPr>
                <w:rFonts w:ascii="Arial" w:hAnsi="Arial" w:cs="Arial"/>
                <w:bCs/>
                <w:sz w:val="20"/>
              </w:rPr>
              <w:t>0.029</w:t>
            </w:r>
          </w:p>
        </w:tc>
        <w:tc>
          <w:tcPr>
            <w:tcW w:w="1530" w:type="dxa"/>
          </w:tcPr>
          <w:p w14:paraId="48BDE830" w14:textId="77777777" w:rsidR="00F76C23" w:rsidRPr="00F76C23" w:rsidRDefault="00F76C23" w:rsidP="00F76C23">
            <w:pPr>
              <w:jc w:val="both"/>
              <w:rPr>
                <w:rFonts w:ascii="Arial" w:hAnsi="Arial" w:cs="Arial"/>
                <w:bCs/>
                <w:sz w:val="20"/>
              </w:rPr>
            </w:pPr>
            <w:r w:rsidRPr="00F76C23">
              <w:rPr>
                <w:rFonts w:ascii="Arial" w:hAnsi="Arial" w:cs="Arial"/>
                <w:bCs/>
                <w:sz w:val="20"/>
              </w:rPr>
              <w:t>72.38</w:t>
            </w:r>
          </w:p>
        </w:tc>
        <w:tc>
          <w:tcPr>
            <w:tcW w:w="1426" w:type="dxa"/>
          </w:tcPr>
          <w:p w14:paraId="38814EEE" w14:textId="77777777" w:rsidR="00F76C23" w:rsidRPr="00F76C23" w:rsidRDefault="00F76C23" w:rsidP="00F76C23">
            <w:pPr>
              <w:jc w:val="both"/>
              <w:rPr>
                <w:rFonts w:ascii="Arial" w:hAnsi="Arial" w:cs="Arial"/>
                <w:bCs/>
                <w:sz w:val="20"/>
              </w:rPr>
            </w:pPr>
            <w:r w:rsidRPr="00F76C23">
              <w:rPr>
                <w:rFonts w:ascii="Arial" w:hAnsi="Arial" w:cs="Arial"/>
                <w:bCs/>
                <w:sz w:val="20"/>
              </w:rPr>
              <w:t>0.32</w:t>
            </w:r>
          </w:p>
        </w:tc>
        <w:tc>
          <w:tcPr>
            <w:tcW w:w="1176" w:type="dxa"/>
          </w:tcPr>
          <w:p w14:paraId="53BDE3F7" w14:textId="77777777" w:rsidR="00F76C23" w:rsidRPr="00F76C23" w:rsidRDefault="00F76C23" w:rsidP="00F76C23">
            <w:pPr>
              <w:jc w:val="both"/>
              <w:rPr>
                <w:rFonts w:ascii="Arial" w:hAnsi="Arial" w:cs="Arial"/>
                <w:bCs/>
                <w:sz w:val="20"/>
              </w:rPr>
            </w:pPr>
            <w:r w:rsidRPr="00F76C23">
              <w:rPr>
                <w:rFonts w:ascii="Arial" w:hAnsi="Arial" w:cs="Arial"/>
                <w:bCs/>
                <w:sz w:val="20"/>
              </w:rPr>
              <w:t>0.018</w:t>
            </w:r>
          </w:p>
        </w:tc>
        <w:tc>
          <w:tcPr>
            <w:tcW w:w="1533" w:type="dxa"/>
          </w:tcPr>
          <w:p w14:paraId="36DF5CF6" w14:textId="77777777" w:rsidR="00F76C23" w:rsidRPr="00F76C23" w:rsidRDefault="00F76C23" w:rsidP="00F76C23">
            <w:pPr>
              <w:jc w:val="both"/>
              <w:rPr>
                <w:rFonts w:ascii="Arial" w:hAnsi="Arial" w:cs="Arial"/>
                <w:bCs/>
                <w:sz w:val="20"/>
              </w:rPr>
            </w:pPr>
            <w:r w:rsidRPr="00F76C23">
              <w:rPr>
                <w:rFonts w:ascii="Arial" w:hAnsi="Arial" w:cs="Arial"/>
                <w:bCs/>
                <w:sz w:val="20"/>
              </w:rPr>
              <w:t>82.86</w:t>
            </w:r>
          </w:p>
        </w:tc>
      </w:tr>
      <w:tr w:rsidR="00F76C23" w:rsidRPr="00F76C23" w14:paraId="5550C536" w14:textId="77777777" w:rsidTr="00D45207">
        <w:trPr>
          <w:trHeight w:val="260"/>
        </w:trPr>
        <w:tc>
          <w:tcPr>
            <w:tcW w:w="924" w:type="dxa"/>
          </w:tcPr>
          <w:p w14:paraId="7E5A1142" w14:textId="77777777" w:rsidR="00F76C23" w:rsidRPr="00F76C23" w:rsidRDefault="00F76C23" w:rsidP="00F76C23">
            <w:pPr>
              <w:jc w:val="both"/>
              <w:rPr>
                <w:rFonts w:ascii="Arial" w:hAnsi="Arial" w:cs="Arial"/>
                <w:bCs/>
                <w:sz w:val="20"/>
              </w:rPr>
            </w:pPr>
            <w:r w:rsidRPr="00F76C23">
              <w:rPr>
                <w:rFonts w:ascii="Arial" w:hAnsi="Arial" w:cs="Arial"/>
                <w:bCs/>
                <w:sz w:val="20"/>
              </w:rPr>
              <w:t>72</w:t>
            </w:r>
          </w:p>
        </w:tc>
        <w:tc>
          <w:tcPr>
            <w:tcW w:w="1321" w:type="dxa"/>
          </w:tcPr>
          <w:p w14:paraId="60550929" w14:textId="77777777" w:rsidR="00F76C23" w:rsidRPr="00F76C23" w:rsidRDefault="00F76C23" w:rsidP="00F76C23">
            <w:pPr>
              <w:jc w:val="both"/>
              <w:rPr>
                <w:rFonts w:ascii="Arial" w:hAnsi="Arial" w:cs="Arial"/>
                <w:bCs/>
                <w:sz w:val="20"/>
              </w:rPr>
            </w:pPr>
            <w:r w:rsidRPr="00F76C23">
              <w:rPr>
                <w:rFonts w:ascii="Arial" w:hAnsi="Arial" w:cs="Arial"/>
                <w:bCs/>
                <w:sz w:val="20"/>
              </w:rPr>
              <w:t>0.63</w:t>
            </w:r>
          </w:p>
        </w:tc>
        <w:tc>
          <w:tcPr>
            <w:tcW w:w="1440" w:type="dxa"/>
          </w:tcPr>
          <w:p w14:paraId="394D5139" w14:textId="77777777" w:rsidR="00F76C23" w:rsidRPr="00F76C23" w:rsidRDefault="00F76C23" w:rsidP="00F76C23">
            <w:pPr>
              <w:jc w:val="both"/>
              <w:rPr>
                <w:rFonts w:ascii="Arial" w:hAnsi="Arial" w:cs="Arial"/>
                <w:bCs/>
                <w:sz w:val="20"/>
              </w:rPr>
            </w:pPr>
            <w:r w:rsidRPr="00F76C23">
              <w:rPr>
                <w:rFonts w:ascii="Arial" w:hAnsi="Arial" w:cs="Arial"/>
                <w:bCs/>
                <w:sz w:val="20"/>
              </w:rPr>
              <w:t>0.024</w:t>
            </w:r>
          </w:p>
        </w:tc>
        <w:tc>
          <w:tcPr>
            <w:tcW w:w="1530" w:type="dxa"/>
          </w:tcPr>
          <w:p w14:paraId="6631BDB0" w14:textId="77777777" w:rsidR="00F76C23" w:rsidRPr="00F76C23" w:rsidRDefault="00F76C23" w:rsidP="00F76C23">
            <w:pPr>
              <w:jc w:val="both"/>
              <w:rPr>
                <w:rFonts w:ascii="Arial" w:hAnsi="Arial" w:cs="Arial"/>
                <w:bCs/>
                <w:sz w:val="20"/>
              </w:rPr>
            </w:pPr>
            <w:r w:rsidRPr="00F76C23">
              <w:rPr>
                <w:rFonts w:ascii="Arial" w:hAnsi="Arial" w:cs="Arial"/>
                <w:bCs/>
                <w:sz w:val="20"/>
              </w:rPr>
              <w:t>77.14</w:t>
            </w:r>
          </w:p>
        </w:tc>
        <w:tc>
          <w:tcPr>
            <w:tcW w:w="1426" w:type="dxa"/>
          </w:tcPr>
          <w:p w14:paraId="1D46FBCE" w14:textId="77777777" w:rsidR="00F76C23" w:rsidRPr="00F76C23" w:rsidRDefault="00F76C23" w:rsidP="00F76C23">
            <w:pPr>
              <w:jc w:val="both"/>
              <w:rPr>
                <w:rFonts w:ascii="Arial" w:hAnsi="Arial" w:cs="Arial"/>
                <w:bCs/>
                <w:sz w:val="20"/>
              </w:rPr>
            </w:pPr>
            <w:r w:rsidRPr="00F76C23">
              <w:rPr>
                <w:rFonts w:ascii="Arial" w:hAnsi="Arial" w:cs="Arial"/>
                <w:bCs/>
                <w:sz w:val="20"/>
              </w:rPr>
              <w:t>0.43</w:t>
            </w:r>
          </w:p>
        </w:tc>
        <w:tc>
          <w:tcPr>
            <w:tcW w:w="1176" w:type="dxa"/>
          </w:tcPr>
          <w:p w14:paraId="4736D2C5" w14:textId="77777777" w:rsidR="00F76C23" w:rsidRPr="00F76C23" w:rsidRDefault="00F76C23" w:rsidP="00F76C23">
            <w:pPr>
              <w:jc w:val="both"/>
              <w:rPr>
                <w:rFonts w:ascii="Arial" w:hAnsi="Arial" w:cs="Arial"/>
                <w:bCs/>
                <w:sz w:val="20"/>
              </w:rPr>
            </w:pPr>
            <w:r w:rsidRPr="00F76C23">
              <w:rPr>
                <w:rFonts w:ascii="Arial" w:hAnsi="Arial" w:cs="Arial"/>
                <w:bCs/>
                <w:sz w:val="20"/>
              </w:rPr>
              <w:t>0.016</w:t>
            </w:r>
          </w:p>
        </w:tc>
        <w:tc>
          <w:tcPr>
            <w:tcW w:w="1533" w:type="dxa"/>
          </w:tcPr>
          <w:p w14:paraId="1D40AD9B" w14:textId="77777777" w:rsidR="00F76C23" w:rsidRPr="00F76C23" w:rsidRDefault="00F76C23" w:rsidP="00F76C23">
            <w:pPr>
              <w:jc w:val="both"/>
              <w:rPr>
                <w:rFonts w:ascii="Arial" w:hAnsi="Arial" w:cs="Arial"/>
                <w:bCs/>
                <w:sz w:val="20"/>
              </w:rPr>
            </w:pPr>
            <w:r w:rsidRPr="00F76C23">
              <w:rPr>
                <w:rFonts w:ascii="Arial" w:hAnsi="Arial" w:cs="Arial"/>
                <w:bCs/>
                <w:sz w:val="20"/>
              </w:rPr>
              <w:t>84.76</w:t>
            </w:r>
          </w:p>
        </w:tc>
      </w:tr>
      <w:bookmarkEnd w:id="4"/>
    </w:tbl>
    <w:p w14:paraId="17083761" w14:textId="77777777" w:rsidR="00CE28DE" w:rsidRDefault="00CE28DE" w:rsidP="00CE28DE">
      <w:pPr>
        <w:jc w:val="both"/>
        <w:rPr>
          <w:rFonts w:ascii="Arial" w:hAnsi="Arial" w:cs="Arial"/>
          <w:b/>
          <w:bCs/>
        </w:rPr>
      </w:pPr>
    </w:p>
    <w:p w14:paraId="416EEF8B" w14:textId="4EBAA497" w:rsidR="00F76C23" w:rsidRPr="00F76C23" w:rsidRDefault="00F76C23" w:rsidP="00F76C23">
      <w:pPr>
        <w:spacing w:after="240"/>
        <w:jc w:val="both"/>
        <w:rPr>
          <w:rFonts w:ascii="Arial" w:hAnsi="Arial" w:cs="Arial"/>
          <w:b/>
          <w:bCs/>
        </w:rPr>
      </w:pPr>
      <w:r w:rsidRPr="00F76C23">
        <w:rPr>
          <w:rFonts w:ascii="Arial" w:hAnsi="Arial" w:cs="Arial"/>
          <w:b/>
          <w:bCs/>
        </w:rPr>
        <w:t xml:space="preserve">Table 4. Weight loss (g), Corrosion Rate, Percent Inhibition Efficiency (% I.E) for the corrosion of </w:t>
      </w:r>
      <w:r w:rsidR="00D761D0" w:rsidRPr="0030359C">
        <w:rPr>
          <w:rFonts w:ascii="Arial" w:hAnsi="Arial" w:cs="Arial"/>
          <w:b/>
          <w:bCs/>
          <w:highlight w:val="green"/>
        </w:rPr>
        <w:t xml:space="preserve">6061 </w:t>
      </w:r>
      <w:r w:rsidRPr="0030359C">
        <w:rPr>
          <w:rFonts w:ascii="Arial" w:hAnsi="Arial" w:cs="Arial"/>
          <w:b/>
          <w:bCs/>
          <w:highlight w:val="green"/>
        </w:rPr>
        <w:t>Aluminum</w:t>
      </w:r>
      <w:r w:rsidRPr="00F76C23">
        <w:rPr>
          <w:rFonts w:ascii="Arial" w:hAnsi="Arial" w:cs="Arial"/>
          <w:b/>
          <w:bCs/>
        </w:rPr>
        <w:t xml:space="preserve"> in different concentrations of Aniline solutions for HCl acidic medium for various time durations</w:t>
      </w:r>
    </w:p>
    <w:tbl>
      <w:tblPr>
        <w:tblStyle w:val="TableGrid"/>
        <w:tblW w:w="0" w:type="auto"/>
        <w:tblLook w:val="04A0" w:firstRow="1" w:lastRow="0" w:firstColumn="1" w:lastColumn="0" w:noHBand="0" w:noVBand="1"/>
      </w:tblPr>
      <w:tblGrid>
        <w:gridCol w:w="820"/>
        <w:gridCol w:w="1114"/>
        <w:gridCol w:w="1286"/>
        <w:gridCol w:w="1333"/>
        <w:gridCol w:w="1174"/>
        <w:gridCol w:w="1136"/>
        <w:gridCol w:w="1335"/>
      </w:tblGrid>
      <w:tr w:rsidR="00F76C23" w:rsidRPr="00F76C23" w14:paraId="49E886D0" w14:textId="77777777" w:rsidTr="00D45207">
        <w:tc>
          <w:tcPr>
            <w:tcW w:w="924" w:type="dxa"/>
            <w:vMerge w:val="restart"/>
          </w:tcPr>
          <w:p w14:paraId="2866FAAC" w14:textId="77777777" w:rsidR="00F76C23" w:rsidRPr="00F76C23" w:rsidRDefault="00F76C23" w:rsidP="00F76C23">
            <w:pPr>
              <w:jc w:val="both"/>
              <w:rPr>
                <w:rFonts w:ascii="Arial" w:hAnsi="Arial" w:cs="Arial"/>
                <w:b/>
                <w:bCs/>
                <w:sz w:val="20"/>
              </w:rPr>
            </w:pPr>
          </w:p>
          <w:p w14:paraId="11AB5F4B" w14:textId="77777777" w:rsidR="00F76C23" w:rsidRPr="00F76C23" w:rsidRDefault="00F76C23" w:rsidP="00F76C23">
            <w:pPr>
              <w:jc w:val="both"/>
              <w:rPr>
                <w:rFonts w:ascii="Arial" w:hAnsi="Arial" w:cs="Arial"/>
                <w:b/>
                <w:bCs/>
                <w:sz w:val="20"/>
              </w:rPr>
            </w:pPr>
            <w:r w:rsidRPr="00F76C23">
              <w:rPr>
                <w:rFonts w:ascii="Arial" w:hAnsi="Arial" w:cs="Arial"/>
                <w:b/>
                <w:bCs/>
                <w:sz w:val="20"/>
              </w:rPr>
              <w:t>Time</w:t>
            </w:r>
          </w:p>
        </w:tc>
        <w:tc>
          <w:tcPr>
            <w:tcW w:w="8426" w:type="dxa"/>
            <w:gridSpan w:val="6"/>
          </w:tcPr>
          <w:p w14:paraId="76738CAC" w14:textId="77777777" w:rsidR="00F76C23" w:rsidRPr="00F76C23" w:rsidRDefault="00F76C23" w:rsidP="00F76C23">
            <w:pPr>
              <w:jc w:val="center"/>
              <w:rPr>
                <w:rFonts w:ascii="Arial" w:hAnsi="Arial" w:cs="Arial"/>
                <w:b/>
                <w:bCs/>
                <w:sz w:val="20"/>
              </w:rPr>
            </w:pPr>
            <w:r w:rsidRPr="00F76C23">
              <w:rPr>
                <w:rFonts w:ascii="Arial" w:hAnsi="Arial" w:cs="Arial"/>
                <w:b/>
                <w:bCs/>
                <w:sz w:val="20"/>
              </w:rPr>
              <w:t>Aniline</w:t>
            </w:r>
          </w:p>
        </w:tc>
      </w:tr>
      <w:tr w:rsidR="00F76C23" w:rsidRPr="00F76C23" w14:paraId="204F0B11" w14:textId="77777777" w:rsidTr="00D45207">
        <w:trPr>
          <w:trHeight w:val="323"/>
        </w:trPr>
        <w:tc>
          <w:tcPr>
            <w:tcW w:w="924" w:type="dxa"/>
            <w:vMerge/>
          </w:tcPr>
          <w:p w14:paraId="7888BBCA" w14:textId="77777777" w:rsidR="00F76C23" w:rsidRPr="00F76C23" w:rsidRDefault="00F76C23" w:rsidP="00F76C23">
            <w:pPr>
              <w:jc w:val="both"/>
              <w:rPr>
                <w:rFonts w:ascii="Arial" w:hAnsi="Arial" w:cs="Arial"/>
                <w:b/>
                <w:bCs/>
                <w:sz w:val="20"/>
              </w:rPr>
            </w:pPr>
          </w:p>
        </w:tc>
        <w:tc>
          <w:tcPr>
            <w:tcW w:w="4291" w:type="dxa"/>
            <w:gridSpan w:val="3"/>
          </w:tcPr>
          <w:p w14:paraId="3099399B" w14:textId="77777777" w:rsidR="00F76C23" w:rsidRPr="00F76C23" w:rsidRDefault="00F76C23" w:rsidP="00F76C23">
            <w:pPr>
              <w:jc w:val="center"/>
              <w:rPr>
                <w:rFonts w:ascii="Arial" w:hAnsi="Arial" w:cs="Arial"/>
                <w:bCs/>
                <w:sz w:val="20"/>
              </w:rPr>
            </w:pPr>
            <w:r w:rsidRPr="00F76C23">
              <w:rPr>
                <w:rFonts w:ascii="Arial" w:hAnsi="Arial" w:cs="Arial"/>
                <w:bCs/>
                <w:sz w:val="20"/>
              </w:rPr>
              <w:t>2.0g/L</w:t>
            </w:r>
          </w:p>
        </w:tc>
        <w:tc>
          <w:tcPr>
            <w:tcW w:w="4135" w:type="dxa"/>
            <w:gridSpan w:val="3"/>
          </w:tcPr>
          <w:p w14:paraId="0143C7A7" w14:textId="77777777" w:rsidR="00F76C23" w:rsidRPr="00F76C23" w:rsidRDefault="00F76C23" w:rsidP="00F76C23">
            <w:pPr>
              <w:jc w:val="center"/>
              <w:rPr>
                <w:rFonts w:ascii="Arial" w:hAnsi="Arial" w:cs="Arial"/>
                <w:bCs/>
                <w:sz w:val="20"/>
              </w:rPr>
            </w:pPr>
            <w:r w:rsidRPr="00F76C23">
              <w:rPr>
                <w:rFonts w:ascii="Arial" w:hAnsi="Arial" w:cs="Arial"/>
                <w:bCs/>
                <w:sz w:val="20"/>
              </w:rPr>
              <w:t>11.0 g/l</w:t>
            </w:r>
          </w:p>
        </w:tc>
      </w:tr>
      <w:tr w:rsidR="00F76C23" w:rsidRPr="00F76C23" w14:paraId="4CAFE420" w14:textId="77777777" w:rsidTr="00D45207">
        <w:trPr>
          <w:trHeight w:val="827"/>
        </w:trPr>
        <w:tc>
          <w:tcPr>
            <w:tcW w:w="924" w:type="dxa"/>
            <w:vMerge/>
          </w:tcPr>
          <w:p w14:paraId="136843E7" w14:textId="77777777" w:rsidR="00F76C23" w:rsidRPr="00F76C23" w:rsidRDefault="00F76C23" w:rsidP="00F76C23">
            <w:pPr>
              <w:jc w:val="both"/>
              <w:rPr>
                <w:rFonts w:ascii="Arial" w:hAnsi="Arial" w:cs="Arial"/>
                <w:b/>
                <w:bCs/>
                <w:sz w:val="20"/>
              </w:rPr>
            </w:pPr>
          </w:p>
        </w:tc>
        <w:tc>
          <w:tcPr>
            <w:tcW w:w="1321" w:type="dxa"/>
          </w:tcPr>
          <w:p w14:paraId="2201A0CA" w14:textId="77777777" w:rsidR="00F76C23" w:rsidRPr="00F76C23" w:rsidRDefault="00F76C23" w:rsidP="00F76C23">
            <w:pPr>
              <w:jc w:val="both"/>
              <w:rPr>
                <w:rFonts w:ascii="Arial" w:hAnsi="Arial" w:cs="Arial"/>
                <w:bCs/>
                <w:sz w:val="20"/>
              </w:rPr>
            </w:pPr>
            <w:r w:rsidRPr="00F76C23">
              <w:rPr>
                <w:rFonts w:ascii="Arial" w:hAnsi="Arial" w:cs="Arial"/>
                <w:bCs/>
                <w:sz w:val="20"/>
              </w:rPr>
              <w:t>Weight Loss (g)</w:t>
            </w:r>
          </w:p>
        </w:tc>
        <w:tc>
          <w:tcPr>
            <w:tcW w:w="1440" w:type="dxa"/>
          </w:tcPr>
          <w:p w14:paraId="3382397E" w14:textId="77777777" w:rsidR="00F76C23" w:rsidRPr="00F76C23" w:rsidRDefault="00F76C23" w:rsidP="00F76C23">
            <w:pPr>
              <w:jc w:val="both"/>
              <w:rPr>
                <w:rFonts w:ascii="Arial" w:hAnsi="Arial" w:cs="Arial"/>
                <w:bCs/>
                <w:sz w:val="20"/>
              </w:rPr>
            </w:pPr>
            <w:r w:rsidRPr="00F76C23">
              <w:rPr>
                <w:rFonts w:ascii="Arial" w:hAnsi="Arial" w:cs="Arial"/>
                <w:bCs/>
                <w:sz w:val="20"/>
              </w:rPr>
              <w:t>Corrosion Rate</w:t>
            </w:r>
          </w:p>
        </w:tc>
        <w:tc>
          <w:tcPr>
            <w:tcW w:w="1530" w:type="dxa"/>
          </w:tcPr>
          <w:p w14:paraId="25E45946" w14:textId="77777777" w:rsidR="00F76C23" w:rsidRPr="00F76C23" w:rsidRDefault="00F76C23" w:rsidP="00F76C23">
            <w:pPr>
              <w:jc w:val="both"/>
              <w:rPr>
                <w:rFonts w:ascii="Arial" w:hAnsi="Arial" w:cs="Arial"/>
                <w:bCs/>
                <w:sz w:val="20"/>
              </w:rPr>
            </w:pPr>
            <w:r w:rsidRPr="00F76C23">
              <w:rPr>
                <w:rFonts w:ascii="Arial" w:hAnsi="Arial" w:cs="Arial"/>
                <w:bCs/>
                <w:sz w:val="20"/>
              </w:rPr>
              <w:t>Percent Inhibition Efficiency (% I.E)</w:t>
            </w:r>
          </w:p>
        </w:tc>
        <w:tc>
          <w:tcPr>
            <w:tcW w:w="1426" w:type="dxa"/>
          </w:tcPr>
          <w:p w14:paraId="4441A0FE" w14:textId="77777777" w:rsidR="00F76C23" w:rsidRPr="00F76C23" w:rsidRDefault="00F76C23" w:rsidP="00F76C23">
            <w:pPr>
              <w:jc w:val="both"/>
              <w:rPr>
                <w:rFonts w:ascii="Arial" w:hAnsi="Arial" w:cs="Arial"/>
                <w:bCs/>
                <w:sz w:val="20"/>
              </w:rPr>
            </w:pPr>
            <w:r w:rsidRPr="00F76C23">
              <w:rPr>
                <w:rFonts w:ascii="Arial" w:hAnsi="Arial" w:cs="Arial"/>
                <w:bCs/>
                <w:sz w:val="20"/>
              </w:rPr>
              <w:t>Weight Loss</w:t>
            </w:r>
          </w:p>
          <w:p w14:paraId="24CA0834" w14:textId="77777777" w:rsidR="00F76C23" w:rsidRPr="00F76C23" w:rsidRDefault="00F76C23" w:rsidP="00F76C23">
            <w:pPr>
              <w:jc w:val="both"/>
              <w:rPr>
                <w:rFonts w:ascii="Arial" w:hAnsi="Arial" w:cs="Arial"/>
                <w:bCs/>
                <w:sz w:val="20"/>
              </w:rPr>
            </w:pPr>
            <w:r w:rsidRPr="00F76C23">
              <w:rPr>
                <w:rFonts w:ascii="Arial" w:hAnsi="Arial" w:cs="Arial"/>
                <w:bCs/>
                <w:sz w:val="20"/>
              </w:rPr>
              <w:t>(g)</w:t>
            </w:r>
          </w:p>
        </w:tc>
        <w:tc>
          <w:tcPr>
            <w:tcW w:w="1176" w:type="dxa"/>
          </w:tcPr>
          <w:p w14:paraId="75A97F77" w14:textId="77777777" w:rsidR="00F76C23" w:rsidRPr="00F76C23" w:rsidRDefault="00F76C23" w:rsidP="00F76C23">
            <w:pPr>
              <w:jc w:val="both"/>
              <w:rPr>
                <w:rFonts w:ascii="Arial" w:hAnsi="Arial" w:cs="Arial"/>
                <w:bCs/>
                <w:sz w:val="20"/>
              </w:rPr>
            </w:pPr>
            <w:r w:rsidRPr="00F76C23">
              <w:rPr>
                <w:rFonts w:ascii="Arial" w:hAnsi="Arial" w:cs="Arial"/>
                <w:bCs/>
                <w:sz w:val="20"/>
              </w:rPr>
              <w:t>Corrosion Rate</w:t>
            </w:r>
          </w:p>
        </w:tc>
        <w:tc>
          <w:tcPr>
            <w:tcW w:w="1533" w:type="dxa"/>
          </w:tcPr>
          <w:p w14:paraId="028BEA80" w14:textId="77777777" w:rsidR="00F76C23" w:rsidRPr="00F76C23" w:rsidRDefault="00F76C23" w:rsidP="00F76C23">
            <w:pPr>
              <w:jc w:val="both"/>
              <w:rPr>
                <w:rFonts w:ascii="Arial" w:hAnsi="Arial" w:cs="Arial"/>
                <w:bCs/>
                <w:sz w:val="20"/>
              </w:rPr>
            </w:pPr>
            <w:r w:rsidRPr="00F76C23">
              <w:rPr>
                <w:rFonts w:ascii="Arial" w:hAnsi="Arial" w:cs="Arial"/>
                <w:bCs/>
                <w:sz w:val="20"/>
              </w:rPr>
              <w:t>Percent Inhibition Efficiency (% I.E)</w:t>
            </w:r>
          </w:p>
        </w:tc>
      </w:tr>
      <w:tr w:rsidR="00F76C23" w:rsidRPr="00F76C23" w14:paraId="63900F68" w14:textId="77777777" w:rsidTr="00D45207">
        <w:tc>
          <w:tcPr>
            <w:tcW w:w="924" w:type="dxa"/>
          </w:tcPr>
          <w:p w14:paraId="12CF7F3D" w14:textId="77777777" w:rsidR="00F76C23" w:rsidRPr="00F76C23" w:rsidRDefault="00F76C23" w:rsidP="00F76C23">
            <w:pPr>
              <w:jc w:val="both"/>
              <w:rPr>
                <w:rFonts w:ascii="Arial" w:hAnsi="Arial" w:cs="Arial"/>
                <w:bCs/>
                <w:sz w:val="20"/>
              </w:rPr>
            </w:pPr>
            <w:r w:rsidRPr="00F76C23">
              <w:rPr>
                <w:rFonts w:ascii="Arial" w:hAnsi="Arial" w:cs="Arial"/>
                <w:bCs/>
                <w:sz w:val="20"/>
              </w:rPr>
              <w:t>24</w:t>
            </w:r>
          </w:p>
        </w:tc>
        <w:tc>
          <w:tcPr>
            <w:tcW w:w="1321" w:type="dxa"/>
          </w:tcPr>
          <w:p w14:paraId="3D5108F3" w14:textId="77777777" w:rsidR="00F76C23" w:rsidRPr="00F76C23" w:rsidRDefault="00F76C23" w:rsidP="00F76C23">
            <w:pPr>
              <w:jc w:val="both"/>
              <w:rPr>
                <w:rFonts w:ascii="Arial" w:hAnsi="Arial" w:cs="Arial"/>
                <w:bCs/>
                <w:sz w:val="20"/>
              </w:rPr>
            </w:pPr>
            <w:r w:rsidRPr="00F76C23">
              <w:rPr>
                <w:rFonts w:ascii="Arial" w:hAnsi="Arial" w:cs="Arial"/>
                <w:bCs/>
                <w:sz w:val="20"/>
              </w:rPr>
              <w:t>0.40</w:t>
            </w:r>
          </w:p>
        </w:tc>
        <w:tc>
          <w:tcPr>
            <w:tcW w:w="1440" w:type="dxa"/>
          </w:tcPr>
          <w:p w14:paraId="68D1182F" w14:textId="77777777" w:rsidR="00F76C23" w:rsidRPr="00F76C23" w:rsidRDefault="00F76C23" w:rsidP="00F76C23">
            <w:pPr>
              <w:jc w:val="both"/>
              <w:rPr>
                <w:rFonts w:ascii="Arial" w:hAnsi="Arial" w:cs="Arial"/>
                <w:bCs/>
                <w:sz w:val="20"/>
              </w:rPr>
            </w:pPr>
            <w:r w:rsidRPr="00F76C23">
              <w:rPr>
                <w:rFonts w:ascii="Arial" w:hAnsi="Arial" w:cs="Arial"/>
                <w:bCs/>
                <w:sz w:val="20"/>
              </w:rPr>
              <w:t>0.045</w:t>
            </w:r>
          </w:p>
        </w:tc>
        <w:tc>
          <w:tcPr>
            <w:tcW w:w="1530" w:type="dxa"/>
          </w:tcPr>
          <w:p w14:paraId="3899AEF9" w14:textId="77777777" w:rsidR="00F76C23" w:rsidRPr="00F76C23" w:rsidRDefault="00F76C23" w:rsidP="00F76C23">
            <w:pPr>
              <w:jc w:val="both"/>
              <w:rPr>
                <w:rFonts w:ascii="Arial" w:hAnsi="Arial" w:cs="Arial"/>
                <w:bCs/>
                <w:sz w:val="20"/>
              </w:rPr>
            </w:pPr>
            <w:r w:rsidRPr="00F76C23">
              <w:rPr>
                <w:rFonts w:ascii="Arial" w:hAnsi="Arial" w:cs="Arial"/>
                <w:bCs/>
                <w:sz w:val="20"/>
              </w:rPr>
              <w:t>57.55</w:t>
            </w:r>
          </w:p>
        </w:tc>
        <w:tc>
          <w:tcPr>
            <w:tcW w:w="1426" w:type="dxa"/>
          </w:tcPr>
          <w:p w14:paraId="7ADA4F82" w14:textId="77777777" w:rsidR="00F76C23" w:rsidRPr="00F76C23" w:rsidRDefault="00F76C23" w:rsidP="00F76C23">
            <w:pPr>
              <w:jc w:val="both"/>
              <w:rPr>
                <w:rFonts w:ascii="Arial" w:hAnsi="Arial" w:cs="Arial"/>
                <w:bCs/>
                <w:sz w:val="20"/>
              </w:rPr>
            </w:pPr>
            <w:r w:rsidRPr="00F76C23">
              <w:rPr>
                <w:rFonts w:ascii="Arial" w:hAnsi="Arial" w:cs="Arial"/>
                <w:bCs/>
                <w:sz w:val="20"/>
              </w:rPr>
              <w:t>0.28</w:t>
            </w:r>
          </w:p>
        </w:tc>
        <w:tc>
          <w:tcPr>
            <w:tcW w:w="1176" w:type="dxa"/>
          </w:tcPr>
          <w:p w14:paraId="24293241" w14:textId="77777777" w:rsidR="00F76C23" w:rsidRPr="00F76C23" w:rsidRDefault="00F76C23" w:rsidP="00F76C23">
            <w:pPr>
              <w:jc w:val="both"/>
              <w:rPr>
                <w:rFonts w:ascii="Arial" w:hAnsi="Arial" w:cs="Arial"/>
                <w:bCs/>
                <w:sz w:val="20"/>
              </w:rPr>
            </w:pPr>
            <w:r w:rsidRPr="00F76C23">
              <w:rPr>
                <w:rFonts w:ascii="Arial" w:hAnsi="Arial" w:cs="Arial"/>
                <w:bCs/>
                <w:sz w:val="20"/>
              </w:rPr>
              <w:t>0.032</w:t>
            </w:r>
          </w:p>
        </w:tc>
        <w:tc>
          <w:tcPr>
            <w:tcW w:w="1533" w:type="dxa"/>
          </w:tcPr>
          <w:p w14:paraId="5B799D30" w14:textId="77777777" w:rsidR="00F76C23" w:rsidRPr="00F76C23" w:rsidRDefault="00F76C23" w:rsidP="00F76C23">
            <w:pPr>
              <w:jc w:val="both"/>
              <w:rPr>
                <w:rFonts w:ascii="Arial" w:hAnsi="Arial" w:cs="Arial"/>
                <w:bCs/>
                <w:sz w:val="20"/>
              </w:rPr>
            </w:pPr>
            <w:r w:rsidRPr="00F76C23">
              <w:rPr>
                <w:rFonts w:ascii="Arial" w:hAnsi="Arial" w:cs="Arial"/>
                <w:bCs/>
                <w:sz w:val="20"/>
              </w:rPr>
              <w:t>69.52</w:t>
            </w:r>
          </w:p>
        </w:tc>
      </w:tr>
      <w:tr w:rsidR="00F76C23" w:rsidRPr="00F76C23" w14:paraId="12DC1439" w14:textId="77777777" w:rsidTr="00D45207">
        <w:tc>
          <w:tcPr>
            <w:tcW w:w="924" w:type="dxa"/>
          </w:tcPr>
          <w:p w14:paraId="28ABE1DF" w14:textId="77777777" w:rsidR="00F76C23" w:rsidRPr="00F76C23" w:rsidRDefault="00F76C23" w:rsidP="00F76C23">
            <w:pPr>
              <w:jc w:val="both"/>
              <w:rPr>
                <w:rFonts w:ascii="Arial" w:hAnsi="Arial" w:cs="Arial"/>
                <w:bCs/>
                <w:sz w:val="20"/>
              </w:rPr>
            </w:pPr>
            <w:r w:rsidRPr="00F76C23">
              <w:rPr>
                <w:rFonts w:ascii="Arial" w:hAnsi="Arial" w:cs="Arial"/>
                <w:bCs/>
                <w:sz w:val="20"/>
              </w:rPr>
              <w:t>48</w:t>
            </w:r>
          </w:p>
        </w:tc>
        <w:tc>
          <w:tcPr>
            <w:tcW w:w="1321" w:type="dxa"/>
          </w:tcPr>
          <w:p w14:paraId="650500BA" w14:textId="77777777" w:rsidR="00F76C23" w:rsidRPr="00F76C23" w:rsidRDefault="00F76C23" w:rsidP="00F76C23">
            <w:pPr>
              <w:jc w:val="both"/>
              <w:rPr>
                <w:rFonts w:ascii="Arial" w:hAnsi="Arial" w:cs="Arial"/>
                <w:bCs/>
                <w:sz w:val="20"/>
              </w:rPr>
            </w:pPr>
            <w:r w:rsidRPr="00F76C23">
              <w:rPr>
                <w:rFonts w:ascii="Arial" w:hAnsi="Arial" w:cs="Arial"/>
                <w:bCs/>
                <w:sz w:val="20"/>
              </w:rPr>
              <w:t>0.48</w:t>
            </w:r>
          </w:p>
        </w:tc>
        <w:tc>
          <w:tcPr>
            <w:tcW w:w="1440" w:type="dxa"/>
          </w:tcPr>
          <w:p w14:paraId="0BF9BBCF" w14:textId="77777777" w:rsidR="00F76C23" w:rsidRPr="00F76C23" w:rsidRDefault="00F76C23" w:rsidP="00F76C23">
            <w:pPr>
              <w:jc w:val="both"/>
              <w:rPr>
                <w:rFonts w:ascii="Arial" w:hAnsi="Arial" w:cs="Arial"/>
                <w:bCs/>
                <w:sz w:val="20"/>
              </w:rPr>
            </w:pPr>
            <w:r w:rsidRPr="00F76C23">
              <w:rPr>
                <w:rFonts w:ascii="Arial" w:hAnsi="Arial" w:cs="Arial"/>
                <w:bCs/>
                <w:sz w:val="20"/>
              </w:rPr>
              <w:t>0.027</w:t>
            </w:r>
          </w:p>
        </w:tc>
        <w:tc>
          <w:tcPr>
            <w:tcW w:w="1530" w:type="dxa"/>
          </w:tcPr>
          <w:p w14:paraId="06A6BEAF" w14:textId="77777777" w:rsidR="00F76C23" w:rsidRPr="00F76C23" w:rsidRDefault="00F76C23" w:rsidP="00F76C23">
            <w:pPr>
              <w:jc w:val="both"/>
              <w:rPr>
                <w:rFonts w:ascii="Arial" w:hAnsi="Arial" w:cs="Arial"/>
                <w:bCs/>
                <w:sz w:val="20"/>
              </w:rPr>
            </w:pPr>
            <w:r w:rsidRPr="00F76C23">
              <w:rPr>
                <w:rFonts w:ascii="Arial" w:hAnsi="Arial" w:cs="Arial"/>
                <w:bCs/>
                <w:sz w:val="20"/>
              </w:rPr>
              <w:t>74.53</w:t>
            </w:r>
          </w:p>
        </w:tc>
        <w:tc>
          <w:tcPr>
            <w:tcW w:w="1426" w:type="dxa"/>
          </w:tcPr>
          <w:p w14:paraId="45EDE1D1" w14:textId="77777777" w:rsidR="00F76C23" w:rsidRPr="00F76C23" w:rsidRDefault="00F76C23" w:rsidP="00F76C23">
            <w:pPr>
              <w:jc w:val="both"/>
              <w:rPr>
                <w:rFonts w:ascii="Arial" w:hAnsi="Arial" w:cs="Arial"/>
                <w:bCs/>
                <w:sz w:val="20"/>
              </w:rPr>
            </w:pPr>
            <w:r w:rsidRPr="00F76C23">
              <w:rPr>
                <w:rFonts w:ascii="Arial" w:hAnsi="Arial" w:cs="Arial"/>
                <w:bCs/>
                <w:sz w:val="20"/>
              </w:rPr>
              <w:t>0.18</w:t>
            </w:r>
          </w:p>
        </w:tc>
        <w:tc>
          <w:tcPr>
            <w:tcW w:w="1176" w:type="dxa"/>
          </w:tcPr>
          <w:p w14:paraId="51FCE924" w14:textId="77777777" w:rsidR="00F76C23" w:rsidRPr="00F76C23" w:rsidRDefault="00F76C23" w:rsidP="00F76C23">
            <w:pPr>
              <w:jc w:val="both"/>
              <w:rPr>
                <w:rFonts w:ascii="Arial" w:hAnsi="Arial" w:cs="Arial"/>
                <w:bCs/>
                <w:sz w:val="20"/>
              </w:rPr>
            </w:pPr>
            <w:r w:rsidRPr="00F76C23">
              <w:rPr>
                <w:rFonts w:ascii="Arial" w:hAnsi="Arial" w:cs="Arial"/>
                <w:bCs/>
                <w:sz w:val="20"/>
              </w:rPr>
              <w:t>0.016</w:t>
            </w:r>
          </w:p>
        </w:tc>
        <w:tc>
          <w:tcPr>
            <w:tcW w:w="1533" w:type="dxa"/>
          </w:tcPr>
          <w:p w14:paraId="6E88D83A" w14:textId="77777777" w:rsidR="00F76C23" w:rsidRPr="00F76C23" w:rsidRDefault="00F76C23" w:rsidP="00F76C23">
            <w:pPr>
              <w:jc w:val="both"/>
              <w:rPr>
                <w:rFonts w:ascii="Arial" w:hAnsi="Arial" w:cs="Arial"/>
                <w:bCs/>
                <w:sz w:val="20"/>
              </w:rPr>
            </w:pPr>
            <w:r w:rsidRPr="00F76C23">
              <w:rPr>
                <w:rFonts w:ascii="Arial" w:hAnsi="Arial" w:cs="Arial"/>
                <w:bCs/>
                <w:sz w:val="20"/>
              </w:rPr>
              <w:t>84.76</w:t>
            </w:r>
          </w:p>
        </w:tc>
      </w:tr>
      <w:tr w:rsidR="00F76C23" w:rsidRPr="00F76C23" w14:paraId="38D0E61B" w14:textId="77777777" w:rsidTr="00D45207">
        <w:trPr>
          <w:trHeight w:val="323"/>
        </w:trPr>
        <w:tc>
          <w:tcPr>
            <w:tcW w:w="924" w:type="dxa"/>
          </w:tcPr>
          <w:p w14:paraId="20007898" w14:textId="77777777" w:rsidR="00F76C23" w:rsidRPr="00F76C23" w:rsidRDefault="00F76C23" w:rsidP="00F76C23">
            <w:pPr>
              <w:jc w:val="both"/>
              <w:rPr>
                <w:rFonts w:ascii="Arial" w:hAnsi="Arial" w:cs="Arial"/>
                <w:bCs/>
                <w:sz w:val="20"/>
              </w:rPr>
            </w:pPr>
            <w:r w:rsidRPr="00F76C23">
              <w:rPr>
                <w:rFonts w:ascii="Arial" w:hAnsi="Arial" w:cs="Arial"/>
                <w:bCs/>
                <w:sz w:val="20"/>
              </w:rPr>
              <w:t>72</w:t>
            </w:r>
          </w:p>
        </w:tc>
        <w:tc>
          <w:tcPr>
            <w:tcW w:w="1321" w:type="dxa"/>
          </w:tcPr>
          <w:p w14:paraId="4D1F274D" w14:textId="77777777" w:rsidR="00F76C23" w:rsidRPr="00F76C23" w:rsidRDefault="00F76C23" w:rsidP="00F76C23">
            <w:pPr>
              <w:jc w:val="both"/>
              <w:rPr>
                <w:rFonts w:ascii="Arial" w:hAnsi="Arial" w:cs="Arial"/>
                <w:bCs/>
                <w:sz w:val="20"/>
              </w:rPr>
            </w:pPr>
            <w:r w:rsidRPr="00F76C23">
              <w:rPr>
                <w:rFonts w:ascii="Arial" w:hAnsi="Arial" w:cs="Arial"/>
                <w:bCs/>
                <w:sz w:val="20"/>
              </w:rPr>
              <w:t>0.59</w:t>
            </w:r>
          </w:p>
        </w:tc>
        <w:tc>
          <w:tcPr>
            <w:tcW w:w="1440" w:type="dxa"/>
          </w:tcPr>
          <w:p w14:paraId="3F3384C6" w14:textId="77777777" w:rsidR="00F76C23" w:rsidRPr="00F76C23" w:rsidRDefault="00F76C23" w:rsidP="00F76C23">
            <w:pPr>
              <w:jc w:val="both"/>
              <w:rPr>
                <w:rFonts w:ascii="Arial" w:hAnsi="Arial" w:cs="Arial"/>
                <w:bCs/>
                <w:sz w:val="20"/>
              </w:rPr>
            </w:pPr>
            <w:r w:rsidRPr="00F76C23">
              <w:rPr>
                <w:rFonts w:ascii="Arial" w:hAnsi="Arial" w:cs="Arial"/>
                <w:bCs/>
                <w:sz w:val="20"/>
              </w:rPr>
              <w:t>0.022</w:t>
            </w:r>
          </w:p>
        </w:tc>
        <w:tc>
          <w:tcPr>
            <w:tcW w:w="1530" w:type="dxa"/>
          </w:tcPr>
          <w:p w14:paraId="36796491" w14:textId="77777777" w:rsidR="00F76C23" w:rsidRPr="00F76C23" w:rsidRDefault="00F76C23" w:rsidP="00F76C23">
            <w:pPr>
              <w:jc w:val="both"/>
              <w:rPr>
                <w:rFonts w:ascii="Arial" w:hAnsi="Arial" w:cs="Arial"/>
                <w:bCs/>
                <w:sz w:val="20"/>
              </w:rPr>
            </w:pPr>
            <w:r w:rsidRPr="00F76C23">
              <w:rPr>
                <w:rFonts w:ascii="Arial" w:hAnsi="Arial" w:cs="Arial"/>
                <w:bCs/>
                <w:sz w:val="20"/>
              </w:rPr>
              <w:t>79.25</w:t>
            </w:r>
          </w:p>
        </w:tc>
        <w:tc>
          <w:tcPr>
            <w:tcW w:w="1426" w:type="dxa"/>
          </w:tcPr>
          <w:p w14:paraId="6A13D0D6" w14:textId="77777777" w:rsidR="00F76C23" w:rsidRPr="00F76C23" w:rsidRDefault="00F76C23" w:rsidP="00F76C23">
            <w:pPr>
              <w:jc w:val="both"/>
              <w:rPr>
                <w:rFonts w:ascii="Arial" w:hAnsi="Arial" w:cs="Arial"/>
                <w:bCs/>
                <w:sz w:val="20"/>
              </w:rPr>
            </w:pPr>
            <w:r w:rsidRPr="00F76C23">
              <w:rPr>
                <w:rFonts w:ascii="Arial" w:hAnsi="Arial" w:cs="Arial"/>
                <w:bCs/>
                <w:sz w:val="20"/>
              </w:rPr>
              <w:t>0.11</w:t>
            </w:r>
          </w:p>
        </w:tc>
        <w:tc>
          <w:tcPr>
            <w:tcW w:w="1176" w:type="dxa"/>
          </w:tcPr>
          <w:p w14:paraId="153F8A7F" w14:textId="77777777" w:rsidR="00F76C23" w:rsidRPr="00F76C23" w:rsidRDefault="00F76C23" w:rsidP="00F76C23">
            <w:pPr>
              <w:jc w:val="both"/>
              <w:rPr>
                <w:rFonts w:ascii="Arial" w:hAnsi="Arial" w:cs="Arial"/>
                <w:bCs/>
                <w:sz w:val="20"/>
              </w:rPr>
            </w:pPr>
            <w:r w:rsidRPr="00F76C23">
              <w:rPr>
                <w:rFonts w:ascii="Arial" w:hAnsi="Arial" w:cs="Arial"/>
                <w:bCs/>
                <w:sz w:val="20"/>
              </w:rPr>
              <w:t>0.0041</w:t>
            </w:r>
          </w:p>
        </w:tc>
        <w:tc>
          <w:tcPr>
            <w:tcW w:w="1533" w:type="dxa"/>
          </w:tcPr>
          <w:p w14:paraId="41B0DB11" w14:textId="77777777" w:rsidR="00F76C23" w:rsidRPr="00F76C23" w:rsidRDefault="00F76C23" w:rsidP="00F76C23">
            <w:pPr>
              <w:jc w:val="both"/>
              <w:rPr>
                <w:rFonts w:ascii="Arial" w:hAnsi="Arial" w:cs="Arial"/>
                <w:bCs/>
                <w:sz w:val="20"/>
              </w:rPr>
            </w:pPr>
            <w:r w:rsidRPr="00F76C23">
              <w:rPr>
                <w:rFonts w:ascii="Arial" w:hAnsi="Arial" w:cs="Arial"/>
                <w:bCs/>
                <w:sz w:val="20"/>
              </w:rPr>
              <w:t>96.13</w:t>
            </w:r>
          </w:p>
        </w:tc>
      </w:tr>
    </w:tbl>
    <w:p w14:paraId="01EB4E0D" w14:textId="77777777" w:rsidR="00CE28DE" w:rsidRPr="001C4702" w:rsidRDefault="00CE28DE" w:rsidP="00CE28DE">
      <w:pPr>
        <w:jc w:val="both"/>
        <w:rPr>
          <w:rFonts w:ascii="Arial" w:hAnsi="Arial" w:cs="Arial"/>
          <w:b/>
          <w:bCs/>
          <w:sz w:val="22"/>
          <w:szCs w:val="22"/>
        </w:rPr>
      </w:pPr>
    </w:p>
    <w:p w14:paraId="032E1A1E" w14:textId="64F586F8" w:rsidR="001C4702" w:rsidRPr="001C4702" w:rsidRDefault="001C4702" w:rsidP="000E226B">
      <w:pPr>
        <w:jc w:val="both"/>
        <w:rPr>
          <w:rFonts w:ascii="Arial" w:hAnsi="Arial" w:cs="Arial"/>
          <w:b/>
          <w:bCs/>
          <w:sz w:val="22"/>
          <w:szCs w:val="22"/>
        </w:rPr>
      </w:pPr>
      <w:r w:rsidRPr="001C4702">
        <w:rPr>
          <w:rFonts w:ascii="Arial" w:hAnsi="Arial" w:cs="Arial"/>
          <w:b/>
          <w:bCs/>
          <w:sz w:val="22"/>
          <w:szCs w:val="22"/>
        </w:rPr>
        <w:t>3.2 D</w:t>
      </w:r>
      <w:r>
        <w:rPr>
          <w:rFonts w:ascii="Arial" w:hAnsi="Arial" w:cs="Arial"/>
          <w:b/>
          <w:bCs/>
          <w:sz w:val="22"/>
          <w:szCs w:val="22"/>
        </w:rPr>
        <w:t>iscussion</w:t>
      </w:r>
    </w:p>
    <w:p w14:paraId="02EB4F49" w14:textId="4C29CB6E" w:rsidR="00D761D0" w:rsidRPr="00D761D0" w:rsidRDefault="00D761D0" w:rsidP="00D761D0">
      <w:pPr>
        <w:jc w:val="both"/>
        <w:rPr>
          <w:rFonts w:ascii="Arial" w:hAnsi="Arial" w:cs="Arial"/>
          <w:bCs/>
        </w:rPr>
      </w:pPr>
      <w:r w:rsidRPr="00D761D0">
        <w:rPr>
          <w:rFonts w:ascii="Arial" w:hAnsi="Arial" w:cs="Arial"/>
          <w:bCs/>
        </w:rPr>
        <w:t>Corrosion of the alloys were evaluated in HCl and HNO</w:t>
      </w:r>
      <w:r w:rsidRPr="00D761D0">
        <w:rPr>
          <w:rFonts w:ascii="Arial" w:hAnsi="Arial" w:cs="Arial"/>
          <w:bCs/>
          <w:vertAlign w:val="subscript"/>
        </w:rPr>
        <w:t xml:space="preserve">3 </w:t>
      </w:r>
      <w:r w:rsidRPr="00D761D0">
        <w:rPr>
          <w:rFonts w:ascii="Arial" w:hAnsi="Arial" w:cs="Arial"/>
          <w:bCs/>
        </w:rPr>
        <w:t>acidic media using varying inhibitor concentrations of potassium chromate (</w:t>
      </w:r>
      <w:bookmarkStart w:id="5" w:name="_Hlk194761856"/>
      <w:r w:rsidRPr="00D761D0">
        <w:rPr>
          <w:rFonts w:ascii="Arial" w:hAnsi="Arial" w:cs="Arial"/>
          <w:bCs/>
        </w:rPr>
        <w:t>K</w:t>
      </w:r>
      <w:r w:rsidRPr="00D761D0">
        <w:rPr>
          <w:rFonts w:ascii="Arial" w:hAnsi="Arial" w:cs="Arial"/>
          <w:bCs/>
          <w:vertAlign w:val="subscript"/>
        </w:rPr>
        <w:t>2</w:t>
      </w:r>
      <w:r w:rsidRPr="00D761D0">
        <w:rPr>
          <w:rFonts w:ascii="Arial" w:hAnsi="Arial" w:cs="Arial"/>
          <w:bCs/>
        </w:rPr>
        <w:t>CrO</w:t>
      </w:r>
      <w:r w:rsidRPr="00D761D0">
        <w:rPr>
          <w:rFonts w:ascii="Arial" w:hAnsi="Arial" w:cs="Arial"/>
          <w:bCs/>
          <w:vertAlign w:val="subscript"/>
        </w:rPr>
        <w:t>4</w:t>
      </w:r>
      <w:bookmarkEnd w:id="5"/>
      <w:r w:rsidRPr="00D761D0">
        <w:rPr>
          <w:rFonts w:ascii="Arial" w:hAnsi="Arial" w:cs="Arial"/>
          <w:bCs/>
        </w:rPr>
        <w:t>) (inorganic), and aniline (</w:t>
      </w:r>
      <w:bookmarkStart w:id="6" w:name="_Hlk194762023"/>
      <w:r w:rsidRPr="00D761D0">
        <w:rPr>
          <w:rFonts w:ascii="Arial" w:hAnsi="Arial" w:cs="Arial"/>
          <w:bCs/>
        </w:rPr>
        <w:t>C</w:t>
      </w:r>
      <w:r w:rsidRPr="00D761D0">
        <w:rPr>
          <w:rFonts w:ascii="Arial" w:hAnsi="Arial" w:cs="Arial"/>
          <w:bCs/>
          <w:vertAlign w:val="subscript"/>
        </w:rPr>
        <w:t>6</w:t>
      </w:r>
      <w:r w:rsidRPr="00D761D0">
        <w:rPr>
          <w:rFonts w:ascii="Arial" w:hAnsi="Arial" w:cs="Arial"/>
          <w:bCs/>
        </w:rPr>
        <w:t>H</w:t>
      </w:r>
      <w:r w:rsidRPr="00D761D0">
        <w:rPr>
          <w:rFonts w:ascii="Arial" w:hAnsi="Arial" w:cs="Arial"/>
          <w:bCs/>
          <w:vertAlign w:val="subscript"/>
        </w:rPr>
        <w:t>5</w:t>
      </w:r>
      <w:r w:rsidRPr="00D761D0">
        <w:rPr>
          <w:rFonts w:ascii="Arial" w:hAnsi="Arial" w:cs="Arial"/>
          <w:bCs/>
        </w:rPr>
        <w:t>.NH</w:t>
      </w:r>
      <w:r w:rsidRPr="00D761D0">
        <w:rPr>
          <w:rFonts w:ascii="Arial" w:hAnsi="Arial" w:cs="Arial"/>
          <w:bCs/>
          <w:vertAlign w:val="subscript"/>
        </w:rPr>
        <w:t>2</w:t>
      </w:r>
      <w:bookmarkEnd w:id="6"/>
      <w:r w:rsidRPr="00D761D0">
        <w:rPr>
          <w:rFonts w:ascii="Arial" w:hAnsi="Arial" w:cs="Arial"/>
          <w:bCs/>
        </w:rPr>
        <w:t>) (organic). Weight loss (WL) data for the metallic materials (</w:t>
      </w:r>
      <w:r w:rsidRPr="00D761D0">
        <w:rPr>
          <w:rFonts w:ascii="Arial" w:hAnsi="Arial" w:cs="Arial"/>
          <w:bCs/>
          <w:highlight w:val="green"/>
        </w:rPr>
        <w:t xml:space="preserve">DC01 cold rolled steel and 6061 </w:t>
      </w:r>
      <w:proofErr w:type="spellStart"/>
      <w:r w:rsidRPr="00D761D0">
        <w:rPr>
          <w:rFonts w:ascii="Arial" w:hAnsi="Arial" w:cs="Arial"/>
          <w:bCs/>
          <w:highlight w:val="green"/>
        </w:rPr>
        <w:t>aluminium</w:t>
      </w:r>
      <w:proofErr w:type="spellEnd"/>
      <w:r w:rsidRPr="00D761D0">
        <w:rPr>
          <w:rFonts w:ascii="Arial" w:hAnsi="Arial" w:cs="Arial"/>
          <w:bCs/>
        </w:rPr>
        <w:t>) were used to evaluate the inhibitor effect on corrosion of the metals.</w:t>
      </w:r>
    </w:p>
    <w:p w14:paraId="686D823A" w14:textId="77777777" w:rsidR="00D761D0" w:rsidRDefault="00D761D0" w:rsidP="000E226B">
      <w:pPr>
        <w:jc w:val="both"/>
        <w:rPr>
          <w:rFonts w:ascii="Arial" w:hAnsi="Arial" w:cs="Arial"/>
          <w:b/>
          <w:bCs/>
          <w:sz w:val="22"/>
          <w:szCs w:val="22"/>
        </w:rPr>
      </w:pPr>
    </w:p>
    <w:p w14:paraId="6950A965" w14:textId="02FE14B8" w:rsidR="001C4702" w:rsidRPr="001C4702" w:rsidRDefault="001C4702" w:rsidP="000E226B">
      <w:pPr>
        <w:jc w:val="both"/>
        <w:rPr>
          <w:rFonts w:ascii="Arial" w:hAnsi="Arial" w:cs="Arial"/>
          <w:b/>
          <w:bCs/>
          <w:sz w:val="22"/>
          <w:szCs w:val="22"/>
        </w:rPr>
      </w:pPr>
      <w:r w:rsidRPr="001C4702">
        <w:rPr>
          <w:rFonts w:ascii="Arial" w:hAnsi="Arial" w:cs="Arial"/>
          <w:b/>
          <w:bCs/>
          <w:sz w:val="22"/>
          <w:szCs w:val="22"/>
        </w:rPr>
        <w:t>3.2.1 Weight Loss (WL)</w:t>
      </w:r>
    </w:p>
    <w:p w14:paraId="2960D941" w14:textId="77777777" w:rsidR="005E3313" w:rsidRPr="005E3313" w:rsidRDefault="005E3313" w:rsidP="005E3313">
      <w:pPr>
        <w:jc w:val="both"/>
        <w:rPr>
          <w:rFonts w:ascii="Arial" w:hAnsi="Arial" w:cs="Arial"/>
          <w:bCs/>
        </w:rPr>
      </w:pPr>
      <w:r w:rsidRPr="005E3313">
        <w:rPr>
          <w:rFonts w:ascii="Arial" w:hAnsi="Arial" w:cs="Arial"/>
          <w:bCs/>
        </w:rPr>
        <w:t xml:space="preserve">The </w:t>
      </w:r>
      <w:r w:rsidRPr="005E3313">
        <w:rPr>
          <w:rFonts w:ascii="Arial" w:hAnsi="Arial" w:cs="Arial"/>
          <w:bCs/>
          <w:highlight w:val="green"/>
        </w:rPr>
        <w:t>DC01 cold rolled steel and 6061 aluminum</w:t>
      </w:r>
      <w:r w:rsidRPr="005E3313">
        <w:rPr>
          <w:rFonts w:ascii="Arial" w:hAnsi="Arial" w:cs="Arial"/>
          <w:bCs/>
        </w:rPr>
        <w:t xml:space="preserve"> alloy used in this corrosion tests all experienced weight loss in the HCl medium. This loss of weight is simply as a result of the oxidation of the metals in the presence of the HCl. At the initial conditions, without the addition of any inhibitor, we express the oxidation processes in both materials by means of the chemical equations expressed below:</w:t>
      </w:r>
    </w:p>
    <w:p w14:paraId="44446DC8" w14:textId="21280F4F" w:rsidR="001C4702" w:rsidRPr="001C4702" w:rsidRDefault="001C4702" w:rsidP="001C4702">
      <w:pPr>
        <w:jc w:val="both"/>
        <w:rPr>
          <w:rFonts w:ascii="Arial" w:hAnsi="Arial" w:cs="Arial"/>
          <w:bCs/>
        </w:rPr>
      </w:pPr>
      <m:oMath>
        <m:r>
          <w:rPr>
            <w:rFonts w:ascii="Cambria Math" w:hAnsi="Cambria Math" w:cs="Arial"/>
          </w:rPr>
          <m:t xml:space="preserve">Fe </m:t>
        </m:r>
        <m:d>
          <m:dPr>
            <m:ctrlPr>
              <w:rPr>
                <w:rFonts w:ascii="Cambria Math" w:hAnsi="Cambria Math" w:cs="Arial"/>
                <w:bCs/>
                <w:i/>
              </w:rPr>
            </m:ctrlPr>
          </m:dPr>
          <m:e>
            <m:r>
              <w:rPr>
                <w:rFonts w:ascii="Cambria Math" w:hAnsi="Cambria Math" w:cs="Arial"/>
              </w:rPr>
              <m:t>in cold rolled steel</m:t>
            </m:r>
          </m:e>
        </m:d>
        <m:r>
          <w:rPr>
            <w:rFonts w:ascii="Cambria Math" w:hAnsi="Cambria Math" w:cs="Arial"/>
          </w:rPr>
          <m:t>+2HCl→Fe</m:t>
        </m:r>
        <m:sSub>
          <m:sSubPr>
            <m:ctrlPr>
              <w:rPr>
                <w:rFonts w:ascii="Cambria Math" w:hAnsi="Cambria Math" w:cs="Arial"/>
                <w:bCs/>
                <w:i/>
              </w:rPr>
            </m:ctrlPr>
          </m:sSubPr>
          <m:e>
            <m:r>
              <w:rPr>
                <w:rFonts w:ascii="Cambria Math" w:hAnsi="Cambria Math" w:cs="Arial"/>
              </w:rPr>
              <m:t>Cl</m:t>
            </m:r>
          </m:e>
          <m:sub>
            <m:r>
              <w:rPr>
                <w:rFonts w:ascii="Cambria Math" w:hAnsi="Cambria Math" w:cs="Arial"/>
              </w:rPr>
              <m:t>2</m:t>
            </m:r>
          </m:sub>
        </m:sSub>
        <m:r>
          <w:rPr>
            <w:rFonts w:ascii="Cambria Math" w:hAnsi="Cambria Math" w:cs="Arial"/>
          </w:rPr>
          <m:t>+</m:t>
        </m:r>
        <m:sSub>
          <m:sSubPr>
            <m:ctrlPr>
              <w:rPr>
                <w:rFonts w:ascii="Cambria Math" w:hAnsi="Cambria Math" w:cs="Arial"/>
                <w:bCs/>
                <w:i/>
              </w:rPr>
            </m:ctrlPr>
          </m:sSubPr>
          <m:e>
            <m:r>
              <w:rPr>
                <w:rFonts w:ascii="Cambria Math" w:hAnsi="Cambria Math" w:cs="Arial"/>
              </w:rPr>
              <m:t>H</m:t>
            </m:r>
          </m:e>
          <m:sub>
            <m:r>
              <w:rPr>
                <w:rFonts w:ascii="Cambria Math" w:hAnsi="Cambria Math" w:cs="Arial"/>
              </w:rPr>
              <m:t>2</m:t>
            </m:r>
          </m:sub>
        </m:sSub>
      </m:oMath>
      <w:r w:rsidRPr="001C4702">
        <w:rPr>
          <w:rFonts w:ascii="Arial" w:hAnsi="Arial" w:cs="Arial"/>
          <w:bCs/>
        </w:rPr>
        <w:t xml:space="preserve">     (1)</w:t>
      </w:r>
    </w:p>
    <w:p w14:paraId="10346DE5" w14:textId="4834C046" w:rsidR="001C4702" w:rsidRPr="001C4702" w:rsidRDefault="001C4702" w:rsidP="001C4702">
      <w:pPr>
        <w:jc w:val="both"/>
        <w:rPr>
          <w:rFonts w:ascii="Arial" w:hAnsi="Arial" w:cs="Arial"/>
          <w:bCs/>
        </w:rPr>
      </w:pPr>
      <m:oMath>
        <m:r>
          <w:rPr>
            <w:rFonts w:ascii="Cambria Math" w:hAnsi="Cambria Math" w:cs="Arial"/>
          </w:rPr>
          <m:t>Al+3HCl →</m:t>
        </m:r>
        <m:sSub>
          <m:sSubPr>
            <m:ctrlPr>
              <w:rPr>
                <w:rFonts w:ascii="Cambria Math" w:hAnsi="Cambria Math" w:cs="Arial"/>
                <w:bCs/>
                <w:i/>
              </w:rPr>
            </m:ctrlPr>
          </m:sSubPr>
          <m:e>
            <m:r>
              <w:rPr>
                <w:rFonts w:ascii="Cambria Math" w:hAnsi="Cambria Math" w:cs="Arial"/>
              </w:rPr>
              <m:t>AlCl</m:t>
            </m:r>
          </m:e>
          <m:sub>
            <m:r>
              <w:rPr>
                <w:rFonts w:ascii="Cambria Math" w:hAnsi="Cambria Math" w:cs="Arial"/>
              </w:rPr>
              <m:t>3</m:t>
            </m:r>
          </m:sub>
        </m:sSub>
        <m:r>
          <w:rPr>
            <w:rFonts w:ascii="Cambria Math" w:hAnsi="Cambria Math" w:cs="Arial"/>
          </w:rPr>
          <m:t xml:space="preserve">+ </m:t>
        </m:r>
        <m:sSub>
          <m:sSubPr>
            <m:ctrlPr>
              <w:rPr>
                <w:rFonts w:ascii="Cambria Math" w:hAnsi="Cambria Math" w:cs="Arial"/>
                <w:bCs/>
                <w:i/>
              </w:rPr>
            </m:ctrlPr>
          </m:sSubPr>
          <m:e>
            <m:r>
              <w:rPr>
                <w:rFonts w:ascii="Cambria Math" w:hAnsi="Cambria Math" w:cs="Arial"/>
              </w:rPr>
              <m:t>1.5H</m:t>
            </m:r>
          </m:e>
          <m:sub>
            <m:r>
              <w:rPr>
                <w:rFonts w:ascii="Cambria Math" w:hAnsi="Cambria Math" w:cs="Arial"/>
              </w:rPr>
              <m:t>2</m:t>
            </m:r>
          </m:sub>
        </m:sSub>
        <m:r>
          <w:rPr>
            <w:rFonts w:ascii="Cambria Math" w:hAnsi="Cambria Math" w:cs="Arial"/>
          </w:rPr>
          <m:t xml:space="preserve">   </m:t>
        </m:r>
      </m:oMath>
      <w:r w:rsidRPr="001C4702">
        <w:rPr>
          <w:rFonts w:ascii="Arial" w:hAnsi="Arial" w:cs="Arial"/>
          <w:bCs/>
        </w:rPr>
        <w:t>(2)</w:t>
      </w:r>
    </w:p>
    <w:p w14:paraId="2EDC6D92" w14:textId="77777777" w:rsidR="005E3313" w:rsidRPr="005E3313" w:rsidRDefault="005E3313" w:rsidP="005E3313">
      <w:pPr>
        <w:jc w:val="both"/>
        <w:rPr>
          <w:rFonts w:ascii="Arial" w:hAnsi="Arial" w:cs="Arial"/>
          <w:bCs/>
        </w:rPr>
      </w:pPr>
      <w:r w:rsidRPr="005E3313">
        <w:rPr>
          <w:rFonts w:ascii="Arial" w:hAnsi="Arial" w:cs="Arial"/>
          <w:bCs/>
        </w:rPr>
        <w:t xml:space="preserve">On a comparative basis, the weight losses in both metals reduced with increase in the concentrations of the inhibitive chemical additives. In this case, the weight losses observed when the concentrations of the inhibitive chemical additives were increased from 2.0g/l to 11 g/l showed that the least weight losses were observed at the 11 g/l concentration value for Potassium Chromate and Aniline respectively. The weight losses of 6061 Aluminium alloy were also lower than that witnessed in </w:t>
      </w:r>
      <w:r w:rsidRPr="005E3313">
        <w:rPr>
          <w:rFonts w:ascii="Arial" w:hAnsi="Arial" w:cs="Arial"/>
          <w:bCs/>
          <w:highlight w:val="green"/>
        </w:rPr>
        <w:t>DC01 cold rolled steel</w:t>
      </w:r>
      <w:r w:rsidRPr="005E3313">
        <w:rPr>
          <w:rFonts w:ascii="Arial" w:hAnsi="Arial" w:cs="Arial"/>
          <w:bCs/>
          <w:highlight w:val="yellow"/>
        </w:rPr>
        <w:t>.</w:t>
      </w:r>
      <w:r w:rsidRPr="005E3313">
        <w:rPr>
          <w:rFonts w:ascii="Arial" w:hAnsi="Arial" w:cs="Arial"/>
          <w:bCs/>
        </w:rPr>
        <w:t xml:space="preserve"> </w:t>
      </w:r>
    </w:p>
    <w:p w14:paraId="7D02EDD4" w14:textId="3B4EF9A3" w:rsidR="00403308" w:rsidRPr="001C4702" w:rsidRDefault="00403308" w:rsidP="001C4702">
      <w:pPr>
        <w:jc w:val="both"/>
        <w:rPr>
          <w:rFonts w:ascii="Arial" w:hAnsi="Arial" w:cs="Arial"/>
          <w:bCs/>
        </w:rPr>
      </w:pPr>
      <w:r w:rsidRPr="00403308">
        <w:rPr>
          <w:noProof/>
        </w:rPr>
        <w:lastRenderedPageBreak/>
        <w:drawing>
          <wp:inline distT="0" distB="0" distL="0" distR="0" wp14:anchorId="40E3B235" wp14:editId="7AB53218">
            <wp:extent cx="5989368" cy="2279561"/>
            <wp:effectExtent l="0" t="0" r="0" b="0"/>
            <wp:docPr id="1271486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26471" cy="2293682"/>
                    </a:xfrm>
                    <a:prstGeom prst="rect">
                      <a:avLst/>
                    </a:prstGeom>
                    <a:noFill/>
                    <a:ln>
                      <a:noFill/>
                    </a:ln>
                  </pic:spPr>
                </pic:pic>
              </a:graphicData>
            </a:graphic>
          </wp:inline>
        </w:drawing>
      </w:r>
    </w:p>
    <w:p w14:paraId="61DE2976" w14:textId="77777777" w:rsidR="00CE28DE" w:rsidRPr="00CE28DE" w:rsidRDefault="00CE28DE" w:rsidP="00CE28DE">
      <w:pPr>
        <w:jc w:val="both"/>
        <w:rPr>
          <w:rFonts w:ascii="Arial" w:hAnsi="Arial" w:cs="Arial"/>
          <w:bCs/>
        </w:rPr>
      </w:pPr>
    </w:p>
    <w:p w14:paraId="31CB04ED" w14:textId="47386B48" w:rsidR="001C4702" w:rsidRPr="001C4702" w:rsidRDefault="001C4702" w:rsidP="006C429B">
      <w:pPr>
        <w:spacing w:after="240"/>
        <w:jc w:val="both"/>
        <w:rPr>
          <w:rFonts w:ascii="Arial" w:hAnsi="Arial" w:cs="Arial"/>
          <w:lang w:eastAsia="en-GB"/>
        </w:rPr>
      </w:pPr>
      <w:bookmarkStart w:id="7" w:name="_Hlk195791681"/>
      <w:bookmarkEnd w:id="0"/>
      <w:r w:rsidRPr="001C4702">
        <w:rPr>
          <w:rFonts w:ascii="Arial" w:hAnsi="Arial" w:cs="Arial"/>
          <w:lang w:eastAsia="en-GB"/>
        </w:rPr>
        <w:t xml:space="preserve">Figure 1: Plot of weight loss against the time for the exposure of </w:t>
      </w:r>
      <w:r w:rsidR="005E3313" w:rsidRPr="0030359C">
        <w:rPr>
          <w:rFonts w:ascii="Arial" w:hAnsi="Arial" w:cs="Arial"/>
          <w:highlight w:val="green"/>
          <w:lang w:eastAsia="en-GB"/>
        </w:rPr>
        <w:t xml:space="preserve">DC01 </w:t>
      </w:r>
      <w:r w:rsidRPr="0030359C">
        <w:rPr>
          <w:rFonts w:ascii="Arial" w:hAnsi="Arial" w:cs="Arial"/>
          <w:highlight w:val="green"/>
          <w:lang w:eastAsia="en-GB"/>
        </w:rPr>
        <w:t>cold rolled steel</w:t>
      </w:r>
      <w:r w:rsidRPr="001C4702">
        <w:rPr>
          <w:rFonts w:ascii="Arial" w:hAnsi="Arial" w:cs="Arial"/>
          <w:lang w:eastAsia="en-GB"/>
        </w:rPr>
        <w:t xml:space="preserve"> to HCL corrosive medium in the presence 2 g/L and 11 g/L K</w:t>
      </w:r>
      <w:r w:rsidRPr="001C4702">
        <w:rPr>
          <w:rFonts w:ascii="Arial" w:hAnsi="Arial" w:cs="Arial"/>
          <w:vertAlign w:val="subscript"/>
          <w:lang w:eastAsia="en-GB"/>
        </w:rPr>
        <w:t>2</w:t>
      </w:r>
      <w:r w:rsidRPr="001C4702">
        <w:rPr>
          <w:rFonts w:ascii="Arial" w:hAnsi="Arial" w:cs="Arial"/>
          <w:lang w:eastAsia="en-GB"/>
        </w:rPr>
        <w:t>CrO</w:t>
      </w:r>
      <w:r w:rsidRPr="001C4702">
        <w:rPr>
          <w:rFonts w:ascii="Arial" w:hAnsi="Arial" w:cs="Arial"/>
          <w:vertAlign w:val="subscript"/>
          <w:lang w:eastAsia="en-GB"/>
        </w:rPr>
        <w:t>4</w:t>
      </w:r>
      <w:r w:rsidRPr="001C4702">
        <w:rPr>
          <w:rFonts w:ascii="Arial" w:hAnsi="Arial" w:cs="Arial"/>
          <w:lang w:eastAsia="en-GB"/>
        </w:rPr>
        <w:t>and C</w:t>
      </w:r>
      <w:r w:rsidRPr="001C4702">
        <w:rPr>
          <w:rFonts w:ascii="Arial" w:hAnsi="Arial" w:cs="Arial"/>
          <w:vertAlign w:val="subscript"/>
          <w:lang w:eastAsia="en-GB"/>
        </w:rPr>
        <w:t>6</w:t>
      </w:r>
      <w:r w:rsidRPr="001C4702">
        <w:rPr>
          <w:rFonts w:ascii="Arial" w:hAnsi="Arial" w:cs="Arial"/>
          <w:lang w:eastAsia="en-GB"/>
        </w:rPr>
        <w:t>H</w:t>
      </w:r>
      <w:r w:rsidRPr="001C4702">
        <w:rPr>
          <w:rFonts w:ascii="Arial" w:hAnsi="Arial" w:cs="Arial"/>
          <w:vertAlign w:val="subscript"/>
          <w:lang w:eastAsia="en-GB"/>
        </w:rPr>
        <w:t>5</w:t>
      </w:r>
      <w:r w:rsidRPr="001C4702">
        <w:rPr>
          <w:rFonts w:ascii="Arial" w:hAnsi="Arial" w:cs="Arial"/>
          <w:lang w:eastAsia="en-GB"/>
        </w:rPr>
        <w:t>.NH</w:t>
      </w:r>
      <w:r w:rsidRPr="001C4702">
        <w:rPr>
          <w:rFonts w:ascii="Arial" w:hAnsi="Arial" w:cs="Arial"/>
          <w:vertAlign w:val="subscript"/>
          <w:lang w:eastAsia="en-GB"/>
        </w:rPr>
        <w:t>2</w:t>
      </w:r>
      <w:r w:rsidRPr="001C4702">
        <w:rPr>
          <w:rFonts w:ascii="Arial" w:hAnsi="Arial" w:cs="Arial"/>
          <w:lang w:eastAsia="en-GB"/>
        </w:rPr>
        <w:t xml:space="preserve"> corrosion inhibitors</w:t>
      </w:r>
      <w:bookmarkEnd w:id="7"/>
    </w:p>
    <w:p w14:paraId="08CF584D" w14:textId="01043F96" w:rsidR="006C429B" w:rsidRPr="006C429B" w:rsidRDefault="006C429B" w:rsidP="006C429B">
      <w:pPr>
        <w:jc w:val="both"/>
        <w:rPr>
          <w:rFonts w:ascii="Arial" w:hAnsi="Arial" w:cs="Arial"/>
          <w:lang w:eastAsia="en-GB"/>
        </w:rPr>
      </w:pPr>
      <w:r w:rsidRPr="006C429B">
        <w:rPr>
          <w:noProof/>
        </w:rPr>
        <w:drawing>
          <wp:inline distT="0" distB="0" distL="0" distR="0" wp14:anchorId="47109267" wp14:editId="349ADFEF">
            <wp:extent cx="5707380" cy="2143125"/>
            <wp:effectExtent l="0" t="0" r="0" b="0"/>
            <wp:docPr id="879132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07380" cy="2143125"/>
                    </a:xfrm>
                    <a:prstGeom prst="rect">
                      <a:avLst/>
                    </a:prstGeom>
                    <a:noFill/>
                    <a:ln>
                      <a:noFill/>
                    </a:ln>
                  </pic:spPr>
                </pic:pic>
              </a:graphicData>
            </a:graphic>
          </wp:inline>
        </w:drawing>
      </w:r>
      <w:r w:rsidRPr="006C429B">
        <w:rPr>
          <w:rFonts w:ascii="Arial" w:hAnsi="Arial" w:cs="Arial"/>
          <w:lang w:eastAsia="en-GB"/>
        </w:rPr>
        <w:t xml:space="preserve">Figure </w:t>
      </w:r>
      <w:r w:rsidR="00990227">
        <w:rPr>
          <w:rFonts w:ascii="Arial" w:hAnsi="Arial" w:cs="Arial"/>
          <w:lang w:eastAsia="en-GB"/>
        </w:rPr>
        <w:t>2</w:t>
      </w:r>
      <w:r w:rsidRPr="006C429B">
        <w:rPr>
          <w:rFonts w:ascii="Arial" w:hAnsi="Arial" w:cs="Arial"/>
          <w:lang w:eastAsia="en-GB"/>
        </w:rPr>
        <w:t xml:space="preserve">: Plot of weight loss against the time for the exposure of </w:t>
      </w:r>
      <w:r w:rsidR="005E3313" w:rsidRPr="0030359C">
        <w:rPr>
          <w:rFonts w:ascii="Arial" w:hAnsi="Arial" w:cs="Arial"/>
          <w:highlight w:val="green"/>
          <w:lang w:eastAsia="en-GB"/>
        </w:rPr>
        <w:t>6061</w:t>
      </w:r>
      <w:r w:rsidR="005E3313">
        <w:rPr>
          <w:rFonts w:ascii="Arial" w:hAnsi="Arial" w:cs="Arial"/>
          <w:lang w:eastAsia="en-GB"/>
        </w:rPr>
        <w:t xml:space="preserve"> </w:t>
      </w:r>
      <w:r w:rsidRPr="006C429B">
        <w:rPr>
          <w:rFonts w:ascii="Arial" w:hAnsi="Arial" w:cs="Arial"/>
          <w:lang w:eastAsia="en-GB"/>
        </w:rPr>
        <w:t>Aluminium to HCl corrosive medium in the presence of 2 g/L and 11 g/L of (a) K</w:t>
      </w:r>
      <w:r w:rsidRPr="006C429B">
        <w:rPr>
          <w:rFonts w:ascii="Arial" w:hAnsi="Arial" w:cs="Arial"/>
          <w:vertAlign w:val="subscript"/>
          <w:lang w:eastAsia="en-GB"/>
        </w:rPr>
        <w:t>2</w:t>
      </w:r>
      <w:r w:rsidRPr="006C429B">
        <w:rPr>
          <w:rFonts w:ascii="Arial" w:hAnsi="Arial" w:cs="Arial"/>
          <w:lang w:eastAsia="en-GB"/>
        </w:rPr>
        <w:t>CrO</w:t>
      </w:r>
      <w:r w:rsidRPr="006C429B">
        <w:rPr>
          <w:rFonts w:ascii="Arial" w:hAnsi="Arial" w:cs="Arial"/>
          <w:vertAlign w:val="subscript"/>
          <w:lang w:eastAsia="en-GB"/>
        </w:rPr>
        <w:t>4</w:t>
      </w:r>
      <w:r w:rsidRPr="006C429B">
        <w:rPr>
          <w:rFonts w:ascii="Arial" w:hAnsi="Arial" w:cs="Arial"/>
          <w:lang w:eastAsia="en-GB"/>
        </w:rPr>
        <w:t xml:space="preserve"> (b) C</w:t>
      </w:r>
      <w:r w:rsidRPr="006C429B">
        <w:rPr>
          <w:rFonts w:ascii="Arial" w:hAnsi="Arial" w:cs="Arial"/>
          <w:vertAlign w:val="subscript"/>
          <w:lang w:eastAsia="en-GB"/>
        </w:rPr>
        <w:t>6</w:t>
      </w:r>
      <w:r w:rsidRPr="006C429B">
        <w:rPr>
          <w:rFonts w:ascii="Arial" w:hAnsi="Arial" w:cs="Arial"/>
          <w:lang w:eastAsia="en-GB"/>
        </w:rPr>
        <w:t>H</w:t>
      </w:r>
      <w:r w:rsidRPr="006C429B">
        <w:rPr>
          <w:rFonts w:ascii="Arial" w:hAnsi="Arial" w:cs="Arial"/>
          <w:vertAlign w:val="subscript"/>
          <w:lang w:eastAsia="en-GB"/>
        </w:rPr>
        <w:t>5</w:t>
      </w:r>
      <w:r w:rsidRPr="006C429B">
        <w:rPr>
          <w:rFonts w:ascii="Arial" w:hAnsi="Arial" w:cs="Arial"/>
          <w:lang w:eastAsia="en-GB"/>
        </w:rPr>
        <w:t>.NH</w:t>
      </w:r>
      <w:r w:rsidRPr="006C429B">
        <w:rPr>
          <w:rFonts w:ascii="Arial" w:hAnsi="Arial" w:cs="Arial"/>
          <w:vertAlign w:val="subscript"/>
          <w:lang w:eastAsia="en-GB"/>
        </w:rPr>
        <w:t>2</w:t>
      </w:r>
      <w:r w:rsidRPr="006C429B">
        <w:rPr>
          <w:rFonts w:ascii="Arial" w:hAnsi="Arial" w:cs="Arial"/>
          <w:lang w:eastAsia="en-GB"/>
        </w:rPr>
        <w:t xml:space="preserve"> corrosion inhibitors</w:t>
      </w:r>
    </w:p>
    <w:p w14:paraId="1CEE314C" w14:textId="77777777" w:rsidR="001C4702" w:rsidRDefault="001C4702" w:rsidP="00441B6F">
      <w:pPr>
        <w:jc w:val="both"/>
        <w:rPr>
          <w:rFonts w:ascii="Arial" w:hAnsi="Arial" w:cs="Arial"/>
          <w:u w:val="single"/>
          <w:lang w:val="en-GB" w:eastAsia="en-GB"/>
        </w:rPr>
      </w:pPr>
    </w:p>
    <w:p w14:paraId="1AF17816" w14:textId="77777777" w:rsidR="005E3313" w:rsidRPr="005E3313" w:rsidRDefault="005E3313" w:rsidP="005E3313">
      <w:pPr>
        <w:jc w:val="both"/>
        <w:rPr>
          <w:rFonts w:ascii="Arial" w:hAnsi="Arial" w:cs="Arial"/>
          <w:bCs/>
          <w:lang w:eastAsia="en-GB"/>
        </w:rPr>
      </w:pPr>
      <w:r w:rsidRPr="005E3313">
        <w:rPr>
          <w:rFonts w:ascii="Arial" w:hAnsi="Arial" w:cs="Arial"/>
          <w:bCs/>
          <w:lang w:eastAsia="en-GB"/>
        </w:rPr>
        <w:t>This can be seen in Figure 1, in the plot of the weight losses against the exposure time in the HCl solution in the presence of various concentrations of Potassium Chromate and Aniline inhibitors.</w:t>
      </w:r>
    </w:p>
    <w:p w14:paraId="35987552" w14:textId="3C98A3FB" w:rsidR="006C429B" w:rsidRDefault="005E3313" w:rsidP="005E3313">
      <w:pPr>
        <w:jc w:val="both"/>
        <w:rPr>
          <w:rFonts w:ascii="Arial" w:hAnsi="Arial" w:cs="Arial"/>
          <w:bCs/>
          <w:lang w:eastAsia="en-GB"/>
        </w:rPr>
      </w:pPr>
      <w:r w:rsidRPr="005E3313">
        <w:rPr>
          <w:rFonts w:ascii="Arial" w:hAnsi="Arial" w:cs="Arial"/>
          <w:bCs/>
          <w:lang w:eastAsia="en-GB"/>
        </w:rPr>
        <w:t xml:space="preserve">The rate of weight loss experienced with the </w:t>
      </w:r>
      <w:r w:rsidRPr="0030359C">
        <w:rPr>
          <w:rFonts w:ascii="Arial" w:hAnsi="Arial" w:cs="Arial"/>
          <w:bCs/>
          <w:highlight w:val="green"/>
          <w:lang w:eastAsia="en-GB"/>
        </w:rPr>
        <w:t>6061 Aluminium alloy</w:t>
      </w:r>
      <w:r w:rsidRPr="005E3313">
        <w:rPr>
          <w:rFonts w:ascii="Arial" w:hAnsi="Arial" w:cs="Arial"/>
          <w:bCs/>
          <w:lang w:eastAsia="en-GB"/>
        </w:rPr>
        <w:t xml:space="preserve"> were lower compared to that obtained in </w:t>
      </w:r>
      <w:r w:rsidRPr="0030359C">
        <w:rPr>
          <w:rFonts w:ascii="Arial" w:hAnsi="Arial" w:cs="Arial"/>
          <w:bCs/>
          <w:highlight w:val="green"/>
          <w:lang w:eastAsia="en-GB"/>
        </w:rPr>
        <w:t>DC01 cold rolled steel</w:t>
      </w:r>
      <w:r w:rsidRPr="005E3313">
        <w:rPr>
          <w:rFonts w:ascii="Arial" w:hAnsi="Arial" w:cs="Arial"/>
          <w:bCs/>
          <w:lang w:eastAsia="en-GB"/>
        </w:rPr>
        <w:t xml:space="preserve"> due its tendency to form a thin protective oxide layer (Al</w:t>
      </w:r>
      <w:r w:rsidRPr="005E3313">
        <w:rPr>
          <w:rFonts w:ascii="Arial" w:hAnsi="Arial" w:cs="Arial"/>
          <w:bCs/>
          <w:vertAlign w:val="subscript"/>
          <w:lang w:eastAsia="en-GB"/>
        </w:rPr>
        <w:t>2</w:t>
      </w:r>
      <w:r w:rsidRPr="005E3313">
        <w:rPr>
          <w:rFonts w:ascii="Arial" w:hAnsi="Arial" w:cs="Arial"/>
          <w:bCs/>
          <w:lang w:eastAsia="en-GB"/>
        </w:rPr>
        <w:t>O</w:t>
      </w:r>
      <w:r w:rsidRPr="005E3313">
        <w:rPr>
          <w:rFonts w:ascii="Arial" w:hAnsi="Arial" w:cs="Arial"/>
          <w:bCs/>
          <w:vertAlign w:val="subscript"/>
          <w:lang w:eastAsia="en-GB"/>
        </w:rPr>
        <w:t>3</w:t>
      </w:r>
      <w:r w:rsidRPr="005E3313">
        <w:rPr>
          <w:rFonts w:ascii="Arial" w:hAnsi="Arial" w:cs="Arial"/>
          <w:bCs/>
          <w:lang w:eastAsia="en-GB"/>
        </w:rPr>
        <w:t xml:space="preserve">) when exposed to air (Zhang </w:t>
      </w:r>
      <w:r w:rsidRPr="005E3313">
        <w:rPr>
          <w:rFonts w:ascii="Arial" w:hAnsi="Arial" w:cs="Arial"/>
          <w:bCs/>
          <w:i/>
          <w:lang w:eastAsia="en-GB"/>
        </w:rPr>
        <w:t>et al</w:t>
      </w:r>
      <w:r w:rsidRPr="005E3313">
        <w:rPr>
          <w:rFonts w:ascii="Arial" w:hAnsi="Arial" w:cs="Arial"/>
          <w:bCs/>
          <w:lang w:eastAsia="en-GB"/>
        </w:rPr>
        <w:t xml:space="preserve">., 2019; Pan </w:t>
      </w:r>
      <w:r w:rsidRPr="005E3313">
        <w:rPr>
          <w:rFonts w:ascii="Arial" w:hAnsi="Arial" w:cs="Arial"/>
          <w:bCs/>
          <w:i/>
          <w:lang w:eastAsia="en-GB"/>
        </w:rPr>
        <w:t>et al</w:t>
      </w:r>
      <w:r w:rsidRPr="005E3313">
        <w:rPr>
          <w:rFonts w:ascii="Arial" w:hAnsi="Arial" w:cs="Arial"/>
          <w:bCs/>
          <w:lang w:eastAsia="en-GB"/>
        </w:rPr>
        <w:t xml:space="preserve">., 2024). As much as the oxidation reaction in (2) is the basis of the corrosion in HCl, there is a competing reaction of the HCl corrosion medium with the protective oxide layer, which makes the weight losses experienced with the 6061 Aluminium much lesser than that of the </w:t>
      </w:r>
      <w:r w:rsidRPr="0030359C">
        <w:rPr>
          <w:rFonts w:ascii="Arial" w:hAnsi="Arial" w:cs="Arial"/>
          <w:bCs/>
          <w:highlight w:val="green"/>
          <w:lang w:eastAsia="en-GB"/>
        </w:rPr>
        <w:t>DC01 cold rolled steel.</w:t>
      </w:r>
    </w:p>
    <w:p w14:paraId="573256EA" w14:textId="77777777" w:rsidR="005E3313" w:rsidRDefault="005E3313" w:rsidP="005E3313">
      <w:pPr>
        <w:jc w:val="both"/>
        <w:rPr>
          <w:rFonts w:ascii="Arial" w:hAnsi="Arial" w:cs="Arial"/>
          <w:bCs/>
          <w:lang w:eastAsia="en-GB"/>
        </w:rPr>
      </w:pPr>
    </w:p>
    <w:p w14:paraId="2CA68808" w14:textId="51DA2A34" w:rsidR="006C429B" w:rsidRPr="006C429B" w:rsidRDefault="006C429B" w:rsidP="000E226B">
      <w:pPr>
        <w:jc w:val="both"/>
        <w:rPr>
          <w:rFonts w:ascii="Arial" w:hAnsi="Arial" w:cs="Arial"/>
          <w:b/>
          <w:bCs/>
          <w:lang w:eastAsia="en-GB"/>
        </w:rPr>
      </w:pPr>
      <w:r w:rsidRPr="006C429B">
        <w:rPr>
          <w:rFonts w:ascii="Arial" w:hAnsi="Arial" w:cs="Arial"/>
          <w:b/>
          <w:bCs/>
          <w:lang w:eastAsia="en-GB"/>
        </w:rPr>
        <w:t>3.</w:t>
      </w:r>
      <w:r>
        <w:rPr>
          <w:rFonts w:ascii="Arial" w:hAnsi="Arial" w:cs="Arial"/>
          <w:b/>
          <w:bCs/>
          <w:lang w:eastAsia="en-GB"/>
        </w:rPr>
        <w:t>2</w:t>
      </w:r>
      <w:r w:rsidRPr="006C429B">
        <w:rPr>
          <w:rFonts w:ascii="Arial" w:hAnsi="Arial" w:cs="Arial"/>
          <w:b/>
          <w:bCs/>
          <w:lang w:eastAsia="en-GB"/>
        </w:rPr>
        <w:t>.2 Corrosion Rate (CR)</w:t>
      </w:r>
    </w:p>
    <w:p w14:paraId="43BDADCC" w14:textId="77777777" w:rsidR="005E3313" w:rsidRDefault="005E3313" w:rsidP="005E3313">
      <w:pPr>
        <w:jc w:val="both"/>
        <w:rPr>
          <w:rFonts w:ascii="Arial" w:hAnsi="Arial" w:cs="Arial"/>
          <w:bCs/>
          <w:lang w:eastAsia="en-GB"/>
        </w:rPr>
      </w:pPr>
      <w:r w:rsidRPr="005E3313">
        <w:rPr>
          <w:rFonts w:ascii="Arial" w:hAnsi="Arial" w:cs="Arial"/>
          <w:bCs/>
          <w:lang w:eastAsia="en-GB"/>
        </w:rPr>
        <w:t>The reduction in the Corrosion Rate was used as a metric in measuring the effectiveness of corrosion control method. This is a measure of how much corrosion is mitigated over time and also a direct indicator of the inhibitors’ preventative impact. The results indicated that the corrosion rate (CR), in the presence of different concentrations of the K</w:t>
      </w:r>
      <w:r w:rsidRPr="005E3313">
        <w:rPr>
          <w:rFonts w:ascii="Arial" w:hAnsi="Arial" w:cs="Arial"/>
          <w:bCs/>
          <w:vertAlign w:val="subscript"/>
          <w:lang w:eastAsia="en-GB"/>
        </w:rPr>
        <w:t>2</w:t>
      </w:r>
      <w:r w:rsidRPr="005E3313">
        <w:rPr>
          <w:rFonts w:ascii="Arial" w:hAnsi="Arial" w:cs="Arial"/>
          <w:bCs/>
          <w:lang w:eastAsia="en-GB"/>
        </w:rPr>
        <w:t>CrO</w:t>
      </w:r>
      <w:r w:rsidRPr="005E3313">
        <w:rPr>
          <w:rFonts w:ascii="Arial" w:hAnsi="Arial" w:cs="Arial"/>
          <w:bCs/>
          <w:vertAlign w:val="subscript"/>
          <w:lang w:eastAsia="en-GB"/>
        </w:rPr>
        <w:t>4</w:t>
      </w:r>
      <w:r w:rsidRPr="005E3313">
        <w:rPr>
          <w:rFonts w:ascii="Arial" w:hAnsi="Arial" w:cs="Arial"/>
          <w:bCs/>
          <w:lang w:eastAsia="en-GB"/>
        </w:rPr>
        <w:t xml:space="preserve">, varied </w:t>
      </w:r>
      <w:r w:rsidRPr="005E3313">
        <w:rPr>
          <w:rFonts w:ascii="Arial" w:hAnsi="Arial" w:cs="Arial"/>
          <w:bCs/>
          <w:lang w:eastAsia="en-GB"/>
        </w:rPr>
        <w:lastRenderedPageBreak/>
        <w:t xml:space="preserve">considerably for </w:t>
      </w:r>
      <w:r w:rsidRPr="005E3313">
        <w:rPr>
          <w:rFonts w:ascii="Arial" w:hAnsi="Arial" w:cs="Arial"/>
          <w:bCs/>
          <w:highlight w:val="green"/>
          <w:lang w:eastAsia="en-GB"/>
        </w:rPr>
        <w:t xml:space="preserve">the DC01 cold rolled steel and 6061 </w:t>
      </w:r>
      <w:proofErr w:type="spellStart"/>
      <w:r w:rsidRPr="005E3313">
        <w:rPr>
          <w:rFonts w:ascii="Arial" w:hAnsi="Arial" w:cs="Arial"/>
          <w:bCs/>
          <w:highlight w:val="green"/>
          <w:lang w:eastAsia="en-GB"/>
        </w:rPr>
        <w:t>aluminium</w:t>
      </w:r>
      <w:proofErr w:type="spellEnd"/>
      <w:r w:rsidRPr="005E3313">
        <w:rPr>
          <w:rFonts w:ascii="Arial" w:hAnsi="Arial" w:cs="Arial"/>
          <w:bCs/>
          <w:lang w:eastAsia="en-GB"/>
        </w:rPr>
        <w:t xml:space="preserve"> alloys samples as shown in Tables 1-4. It was found that the corrosion rates were lower in 11g/L than in 2g/L concentration of </w:t>
      </w:r>
      <w:bookmarkStart w:id="8" w:name="_Hlk195774744"/>
      <w:bookmarkStart w:id="9" w:name="_Hlk194930772"/>
      <w:r w:rsidRPr="005E3313">
        <w:rPr>
          <w:rFonts w:ascii="Arial" w:hAnsi="Arial" w:cs="Arial"/>
          <w:bCs/>
          <w:lang w:eastAsia="en-GB"/>
        </w:rPr>
        <w:t>K</w:t>
      </w:r>
      <w:r w:rsidRPr="005E3313">
        <w:rPr>
          <w:rFonts w:ascii="Arial" w:hAnsi="Arial" w:cs="Arial"/>
          <w:bCs/>
          <w:vertAlign w:val="subscript"/>
          <w:lang w:eastAsia="en-GB"/>
        </w:rPr>
        <w:t>2</w:t>
      </w:r>
      <w:r w:rsidRPr="005E3313">
        <w:rPr>
          <w:rFonts w:ascii="Arial" w:hAnsi="Arial" w:cs="Arial"/>
          <w:bCs/>
          <w:lang w:eastAsia="en-GB"/>
        </w:rPr>
        <w:t>CrO</w:t>
      </w:r>
      <w:r w:rsidRPr="005E3313">
        <w:rPr>
          <w:rFonts w:ascii="Arial" w:hAnsi="Arial" w:cs="Arial"/>
          <w:bCs/>
          <w:vertAlign w:val="subscript"/>
          <w:lang w:eastAsia="en-GB"/>
        </w:rPr>
        <w:t>4</w:t>
      </w:r>
      <w:bookmarkEnd w:id="8"/>
      <w:r w:rsidRPr="005E3313">
        <w:rPr>
          <w:rFonts w:ascii="Arial" w:hAnsi="Arial" w:cs="Arial"/>
          <w:bCs/>
          <w:lang w:eastAsia="en-GB"/>
        </w:rPr>
        <w:t xml:space="preserve">. Equally, samples of the </w:t>
      </w:r>
      <w:r w:rsidRPr="005E3313">
        <w:rPr>
          <w:rFonts w:ascii="Arial" w:hAnsi="Arial" w:cs="Arial"/>
          <w:bCs/>
          <w:highlight w:val="green"/>
          <w:lang w:eastAsia="en-GB"/>
        </w:rPr>
        <w:t xml:space="preserve">DC01 cold rolled steel and 6061 </w:t>
      </w:r>
      <w:proofErr w:type="spellStart"/>
      <w:r w:rsidRPr="005E3313">
        <w:rPr>
          <w:rFonts w:ascii="Arial" w:hAnsi="Arial" w:cs="Arial"/>
          <w:bCs/>
          <w:highlight w:val="green"/>
          <w:lang w:eastAsia="en-GB"/>
        </w:rPr>
        <w:t>aluminium</w:t>
      </w:r>
      <w:proofErr w:type="spellEnd"/>
      <w:r w:rsidRPr="005E3313">
        <w:rPr>
          <w:rFonts w:ascii="Arial" w:hAnsi="Arial" w:cs="Arial"/>
          <w:bCs/>
          <w:lang w:eastAsia="en-GB"/>
        </w:rPr>
        <w:t xml:space="preserve"> alloy exposed to the HCl acidic medium in the presence of various concentrations of </w:t>
      </w:r>
      <w:bookmarkStart w:id="10" w:name="_Hlk195774699"/>
      <w:r w:rsidRPr="005E3313">
        <w:rPr>
          <w:rFonts w:ascii="Arial" w:hAnsi="Arial" w:cs="Arial"/>
          <w:bCs/>
          <w:lang w:eastAsia="en-GB"/>
        </w:rPr>
        <w:t>C</w:t>
      </w:r>
      <w:r w:rsidRPr="005E3313">
        <w:rPr>
          <w:rFonts w:ascii="Arial" w:hAnsi="Arial" w:cs="Arial"/>
          <w:bCs/>
          <w:vertAlign w:val="subscript"/>
          <w:lang w:eastAsia="en-GB"/>
        </w:rPr>
        <w:t>6</w:t>
      </w:r>
      <w:r w:rsidRPr="005E3313">
        <w:rPr>
          <w:rFonts w:ascii="Arial" w:hAnsi="Arial" w:cs="Arial"/>
          <w:bCs/>
          <w:lang w:eastAsia="en-GB"/>
        </w:rPr>
        <w:t>H</w:t>
      </w:r>
      <w:r w:rsidRPr="005E3313">
        <w:rPr>
          <w:rFonts w:ascii="Arial" w:hAnsi="Arial" w:cs="Arial"/>
          <w:bCs/>
          <w:vertAlign w:val="subscript"/>
          <w:lang w:eastAsia="en-GB"/>
        </w:rPr>
        <w:t>5</w:t>
      </w:r>
      <w:r w:rsidRPr="005E3313">
        <w:rPr>
          <w:rFonts w:ascii="Arial" w:hAnsi="Arial" w:cs="Arial"/>
          <w:bCs/>
          <w:lang w:eastAsia="en-GB"/>
        </w:rPr>
        <w:t>.NH</w:t>
      </w:r>
      <w:r w:rsidRPr="005E3313">
        <w:rPr>
          <w:rFonts w:ascii="Arial" w:hAnsi="Arial" w:cs="Arial"/>
          <w:bCs/>
          <w:vertAlign w:val="subscript"/>
          <w:lang w:eastAsia="en-GB"/>
        </w:rPr>
        <w:t>2</w:t>
      </w:r>
      <w:bookmarkEnd w:id="9"/>
      <w:bookmarkEnd w:id="10"/>
      <w:r w:rsidRPr="005E3313">
        <w:rPr>
          <w:rFonts w:ascii="Arial" w:hAnsi="Arial" w:cs="Arial"/>
          <w:bCs/>
          <w:vertAlign w:val="subscript"/>
          <w:lang w:eastAsia="en-GB"/>
        </w:rPr>
        <w:t xml:space="preserve"> </w:t>
      </w:r>
      <w:r w:rsidRPr="005E3313">
        <w:rPr>
          <w:rFonts w:ascii="Arial" w:hAnsi="Arial" w:cs="Arial"/>
          <w:bCs/>
          <w:lang w:eastAsia="en-GB"/>
        </w:rPr>
        <w:t xml:space="preserve">as inhibitor showed similar reduction in the corrosion rates. In the case of </w:t>
      </w:r>
      <w:r w:rsidRPr="005E3313">
        <w:rPr>
          <w:rFonts w:ascii="Arial" w:hAnsi="Arial" w:cs="Arial"/>
          <w:bCs/>
          <w:highlight w:val="green"/>
          <w:lang w:eastAsia="en-GB"/>
        </w:rPr>
        <w:t>DC01 cold rolled steel</w:t>
      </w:r>
      <w:r w:rsidRPr="005E3313">
        <w:rPr>
          <w:rFonts w:ascii="Arial" w:hAnsi="Arial" w:cs="Arial"/>
          <w:bCs/>
          <w:lang w:eastAsia="en-GB"/>
        </w:rPr>
        <w:t xml:space="preserve">, </w:t>
      </w:r>
      <w:bookmarkStart w:id="11" w:name="_Hlk195774878"/>
      <w:r w:rsidRPr="005E3313">
        <w:rPr>
          <w:rFonts w:ascii="Arial" w:hAnsi="Arial" w:cs="Arial"/>
          <w:bCs/>
          <w:lang w:eastAsia="en-GB"/>
        </w:rPr>
        <w:t>C</w:t>
      </w:r>
      <w:r w:rsidRPr="005E3313">
        <w:rPr>
          <w:rFonts w:ascii="Arial" w:hAnsi="Arial" w:cs="Arial"/>
          <w:bCs/>
          <w:vertAlign w:val="subscript"/>
          <w:lang w:eastAsia="en-GB"/>
        </w:rPr>
        <w:t>6</w:t>
      </w:r>
      <w:r w:rsidRPr="005E3313">
        <w:rPr>
          <w:rFonts w:ascii="Arial" w:hAnsi="Arial" w:cs="Arial"/>
          <w:bCs/>
          <w:lang w:eastAsia="en-GB"/>
        </w:rPr>
        <w:t>H</w:t>
      </w:r>
      <w:r w:rsidRPr="005E3313">
        <w:rPr>
          <w:rFonts w:ascii="Arial" w:hAnsi="Arial" w:cs="Arial"/>
          <w:bCs/>
          <w:vertAlign w:val="subscript"/>
          <w:lang w:eastAsia="en-GB"/>
        </w:rPr>
        <w:t>5</w:t>
      </w:r>
      <w:r w:rsidRPr="005E3313">
        <w:rPr>
          <w:rFonts w:ascii="Arial" w:hAnsi="Arial" w:cs="Arial"/>
          <w:bCs/>
          <w:lang w:eastAsia="en-GB"/>
        </w:rPr>
        <w:t>.NH</w:t>
      </w:r>
      <w:r w:rsidRPr="005E3313">
        <w:rPr>
          <w:rFonts w:ascii="Arial" w:hAnsi="Arial" w:cs="Arial"/>
          <w:bCs/>
          <w:vertAlign w:val="subscript"/>
          <w:lang w:eastAsia="en-GB"/>
        </w:rPr>
        <w:t>2</w:t>
      </w:r>
      <w:bookmarkEnd w:id="11"/>
      <w:r w:rsidRPr="005E3313">
        <w:rPr>
          <w:rFonts w:ascii="Arial" w:hAnsi="Arial" w:cs="Arial"/>
          <w:bCs/>
          <w:vertAlign w:val="subscript"/>
          <w:lang w:eastAsia="en-GB"/>
        </w:rPr>
        <w:t xml:space="preserve"> </w:t>
      </w:r>
      <w:r w:rsidRPr="005E3313">
        <w:rPr>
          <w:rFonts w:ascii="Arial" w:hAnsi="Arial" w:cs="Arial"/>
          <w:bCs/>
          <w:lang w:eastAsia="en-GB"/>
        </w:rPr>
        <w:t>was more effective as an inhibitor when compared to K</w:t>
      </w:r>
      <w:r w:rsidRPr="005E3313">
        <w:rPr>
          <w:rFonts w:ascii="Arial" w:hAnsi="Arial" w:cs="Arial"/>
          <w:bCs/>
          <w:vertAlign w:val="subscript"/>
          <w:lang w:eastAsia="en-GB"/>
        </w:rPr>
        <w:t>2</w:t>
      </w:r>
      <w:r w:rsidRPr="005E3313">
        <w:rPr>
          <w:rFonts w:ascii="Arial" w:hAnsi="Arial" w:cs="Arial"/>
          <w:bCs/>
          <w:lang w:eastAsia="en-GB"/>
        </w:rPr>
        <w:t>CrO</w:t>
      </w:r>
      <w:r w:rsidRPr="005E3313">
        <w:rPr>
          <w:rFonts w:ascii="Arial" w:hAnsi="Arial" w:cs="Arial"/>
          <w:bCs/>
          <w:vertAlign w:val="subscript"/>
          <w:lang w:eastAsia="en-GB"/>
        </w:rPr>
        <w:t>4</w:t>
      </w:r>
      <w:r w:rsidRPr="005E3313">
        <w:rPr>
          <w:rFonts w:ascii="Arial" w:hAnsi="Arial" w:cs="Arial"/>
          <w:bCs/>
          <w:lang w:eastAsia="en-GB"/>
        </w:rPr>
        <w:t xml:space="preserve"> especially at higher concentrations. However, the corrosion rates were comparable, for both K</w:t>
      </w:r>
      <w:r w:rsidRPr="005E3313">
        <w:rPr>
          <w:rFonts w:ascii="Arial" w:hAnsi="Arial" w:cs="Arial"/>
          <w:bCs/>
          <w:vertAlign w:val="subscript"/>
          <w:lang w:eastAsia="en-GB"/>
        </w:rPr>
        <w:t>2</w:t>
      </w:r>
      <w:r w:rsidRPr="005E3313">
        <w:rPr>
          <w:rFonts w:ascii="Arial" w:hAnsi="Arial" w:cs="Arial"/>
          <w:bCs/>
          <w:lang w:eastAsia="en-GB"/>
        </w:rPr>
        <w:t>CrO</w:t>
      </w:r>
      <w:r w:rsidRPr="005E3313">
        <w:rPr>
          <w:rFonts w:ascii="Arial" w:hAnsi="Arial" w:cs="Arial"/>
          <w:bCs/>
          <w:vertAlign w:val="subscript"/>
          <w:lang w:eastAsia="en-GB"/>
        </w:rPr>
        <w:t>4</w:t>
      </w:r>
      <w:r w:rsidRPr="005E3313">
        <w:rPr>
          <w:rFonts w:ascii="Arial" w:hAnsi="Arial" w:cs="Arial"/>
          <w:bCs/>
          <w:lang w:eastAsia="en-GB"/>
        </w:rPr>
        <w:t>and C</w:t>
      </w:r>
      <w:r w:rsidRPr="005E3313">
        <w:rPr>
          <w:rFonts w:ascii="Arial" w:hAnsi="Arial" w:cs="Arial"/>
          <w:bCs/>
          <w:vertAlign w:val="subscript"/>
          <w:lang w:eastAsia="en-GB"/>
        </w:rPr>
        <w:t>6</w:t>
      </w:r>
      <w:r w:rsidRPr="005E3313">
        <w:rPr>
          <w:rFonts w:ascii="Arial" w:hAnsi="Arial" w:cs="Arial"/>
          <w:bCs/>
          <w:lang w:eastAsia="en-GB"/>
        </w:rPr>
        <w:t>H</w:t>
      </w:r>
      <w:r w:rsidRPr="005E3313">
        <w:rPr>
          <w:rFonts w:ascii="Arial" w:hAnsi="Arial" w:cs="Arial"/>
          <w:bCs/>
          <w:vertAlign w:val="subscript"/>
          <w:lang w:eastAsia="en-GB"/>
        </w:rPr>
        <w:t>5</w:t>
      </w:r>
      <w:r w:rsidRPr="005E3313">
        <w:rPr>
          <w:rFonts w:ascii="Arial" w:hAnsi="Arial" w:cs="Arial"/>
          <w:bCs/>
          <w:lang w:eastAsia="en-GB"/>
        </w:rPr>
        <w:t>.NH</w:t>
      </w:r>
      <w:r w:rsidRPr="005E3313">
        <w:rPr>
          <w:rFonts w:ascii="Arial" w:hAnsi="Arial" w:cs="Arial"/>
          <w:bCs/>
          <w:vertAlign w:val="subscript"/>
          <w:lang w:eastAsia="en-GB"/>
        </w:rPr>
        <w:t xml:space="preserve">2 </w:t>
      </w:r>
      <w:r w:rsidRPr="005E3313">
        <w:rPr>
          <w:rFonts w:ascii="Arial" w:hAnsi="Arial" w:cs="Arial"/>
          <w:bCs/>
          <w:lang w:eastAsia="en-GB"/>
        </w:rPr>
        <w:t xml:space="preserve">in the case of </w:t>
      </w:r>
      <w:proofErr w:type="spellStart"/>
      <w:r w:rsidRPr="005E3313">
        <w:rPr>
          <w:rFonts w:ascii="Arial" w:hAnsi="Arial" w:cs="Arial"/>
          <w:bCs/>
          <w:lang w:eastAsia="en-GB"/>
        </w:rPr>
        <w:t>aluminium</w:t>
      </w:r>
      <w:proofErr w:type="spellEnd"/>
      <w:r w:rsidRPr="005E3313">
        <w:rPr>
          <w:rFonts w:ascii="Arial" w:hAnsi="Arial" w:cs="Arial"/>
          <w:bCs/>
          <w:lang w:eastAsia="en-GB"/>
        </w:rPr>
        <w:t xml:space="preserve"> samples irrespective of their concentrations. The corrosion rates were also found to reduce as the duration increased from 24 hours to 72 hours.</w:t>
      </w:r>
    </w:p>
    <w:p w14:paraId="4E4AB23D" w14:textId="77777777" w:rsidR="005E3313" w:rsidRPr="005E3313" w:rsidRDefault="005E3313" w:rsidP="005E3313">
      <w:pPr>
        <w:jc w:val="both"/>
        <w:rPr>
          <w:rFonts w:ascii="Arial" w:hAnsi="Arial" w:cs="Arial"/>
          <w:bCs/>
          <w:lang w:eastAsia="en-GB"/>
        </w:rPr>
      </w:pPr>
    </w:p>
    <w:p w14:paraId="01920206" w14:textId="79A6DEE4" w:rsidR="006C429B" w:rsidRPr="006C429B" w:rsidRDefault="006C429B" w:rsidP="000E226B">
      <w:pPr>
        <w:jc w:val="both"/>
        <w:rPr>
          <w:rFonts w:ascii="Arial" w:hAnsi="Arial" w:cs="Arial"/>
          <w:b/>
          <w:bCs/>
          <w:lang w:eastAsia="en-GB"/>
        </w:rPr>
      </w:pPr>
      <w:r w:rsidRPr="006C429B">
        <w:rPr>
          <w:rFonts w:ascii="Arial" w:hAnsi="Arial" w:cs="Arial"/>
          <w:b/>
          <w:bCs/>
          <w:lang w:eastAsia="en-GB"/>
        </w:rPr>
        <w:t>3.</w:t>
      </w:r>
      <w:r>
        <w:rPr>
          <w:rFonts w:ascii="Arial" w:hAnsi="Arial" w:cs="Arial"/>
          <w:b/>
          <w:bCs/>
          <w:lang w:eastAsia="en-GB"/>
        </w:rPr>
        <w:t>2</w:t>
      </w:r>
      <w:r w:rsidRPr="006C429B">
        <w:rPr>
          <w:rFonts w:ascii="Arial" w:hAnsi="Arial" w:cs="Arial"/>
          <w:b/>
          <w:bCs/>
          <w:lang w:eastAsia="en-GB"/>
        </w:rPr>
        <w:t xml:space="preserve">.3 Inhibitor Efficiency, </w:t>
      </w:r>
      <w:proofErr w:type="gramStart"/>
      <w:r w:rsidRPr="006C429B">
        <w:rPr>
          <w:rFonts w:ascii="Arial" w:hAnsi="Arial" w:cs="Arial"/>
          <w:b/>
          <w:bCs/>
          <w:lang w:eastAsia="en-GB"/>
        </w:rPr>
        <w:t>I.E</w:t>
      </w:r>
      <w:r w:rsidRPr="006C429B">
        <w:rPr>
          <w:rFonts w:ascii="Arial" w:hAnsi="Arial" w:cs="Arial"/>
          <w:b/>
          <w:bCs/>
          <w:vertAlign w:val="subscript"/>
          <w:lang w:eastAsia="en-GB"/>
        </w:rPr>
        <w:t>M</w:t>
      </w:r>
      <w:proofErr w:type="gramEnd"/>
      <w:r w:rsidR="000C74B7">
        <w:rPr>
          <w:rFonts w:ascii="Arial" w:hAnsi="Arial" w:cs="Arial"/>
          <w:b/>
          <w:bCs/>
          <w:vertAlign w:val="subscript"/>
          <w:lang w:eastAsia="en-GB"/>
        </w:rPr>
        <w:t xml:space="preserve"> </w:t>
      </w:r>
      <w:r w:rsidRPr="006C429B">
        <w:rPr>
          <w:rFonts w:ascii="Arial" w:hAnsi="Arial" w:cs="Arial"/>
          <w:b/>
          <w:bCs/>
          <w:lang w:eastAsia="en-GB"/>
        </w:rPr>
        <w:t>(%)</w:t>
      </w:r>
    </w:p>
    <w:p w14:paraId="6E8DBD56" w14:textId="74E77567" w:rsidR="005E3313" w:rsidRPr="005E3313" w:rsidRDefault="005E3313" w:rsidP="005E3313">
      <w:pPr>
        <w:jc w:val="both"/>
        <w:rPr>
          <w:rFonts w:ascii="Arial" w:hAnsi="Arial" w:cs="Arial"/>
          <w:bCs/>
          <w:lang w:eastAsia="en-GB"/>
        </w:rPr>
      </w:pPr>
      <w:r w:rsidRPr="005E3313">
        <w:rPr>
          <w:rFonts w:ascii="Arial" w:hAnsi="Arial" w:cs="Arial"/>
          <w:bCs/>
          <w:lang w:eastAsia="en-GB"/>
        </w:rPr>
        <w:t xml:space="preserve">The results </w:t>
      </w:r>
      <w:r w:rsidR="0030359C">
        <w:rPr>
          <w:rFonts w:ascii="Arial" w:hAnsi="Arial" w:cs="Arial"/>
          <w:bCs/>
          <w:lang w:eastAsia="en-GB"/>
        </w:rPr>
        <w:t>of</w:t>
      </w:r>
      <w:r w:rsidRPr="005E3313">
        <w:rPr>
          <w:rFonts w:ascii="Arial" w:hAnsi="Arial" w:cs="Arial"/>
          <w:bCs/>
          <w:lang w:eastAsia="en-GB"/>
        </w:rPr>
        <w:t xml:space="preserve"> the inhibitor efficiency (</w:t>
      </w:r>
      <w:proofErr w:type="gramStart"/>
      <w:r w:rsidRPr="005E3313">
        <w:rPr>
          <w:rFonts w:ascii="Arial" w:hAnsi="Arial" w:cs="Arial"/>
          <w:bCs/>
          <w:lang w:eastAsia="en-GB"/>
        </w:rPr>
        <w:t>I.E</w:t>
      </w:r>
      <w:r w:rsidRPr="005E3313">
        <w:rPr>
          <w:rFonts w:ascii="Arial" w:hAnsi="Arial" w:cs="Arial"/>
          <w:bCs/>
          <w:vertAlign w:val="subscript"/>
          <w:lang w:eastAsia="en-GB"/>
        </w:rPr>
        <w:t>M</w:t>
      </w:r>
      <w:proofErr w:type="gramEnd"/>
      <w:r w:rsidRPr="005E3313">
        <w:rPr>
          <w:rFonts w:ascii="Arial" w:hAnsi="Arial" w:cs="Arial"/>
          <w:bCs/>
          <w:lang w:eastAsia="en-GB"/>
        </w:rPr>
        <w:t xml:space="preserve"> (%) measurements for 0.5M HCl with K</w:t>
      </w:r>
      <w:r w:rsidRPr="005E3313">
        <w:rPr>
          <w:rFonts w:ascii="Arial" w:hAnsi="Arial" w:cs="Arial"/>
          <w:bCs/>
          <w:vertAlign w:val="subscript"/>
          <w:lang w:eastAsia="en-GB"/>
        </w:rPr>
        <w:t>2</w:t>
      </w:r>
      <w:r w:rsidRPr="005E3313">
        <w:rPr>
          <w:rFonts w:ascii="Arial" w:hAnsi="Arial" w:cs="Arial"/>
          <w:bCs/>
          <w:lang w:eastAsia="en-GB"/>
        </w:rPr>
        <w:t>CrO</w:t>
      </w:r>
      <w:r w:rsidRPr="005E3313">
        <w:rPr>
          <w:rFonts w:ascii="Arial" w:hAnsi="Arial" w:cs="Arial"/>
          <w:bCs/>
          <w:vertAlign w:val="subscript"/>
          <w:lang w:eastAsia="en-GB"/>
        </w:rPr>
        <w:t>4</w:t>
      </w:r>
      <w:r w:rsidRPr="005E3313">
        <w:rPr>
          <w:rFonts w:ascii="Arial" w:hAnsi="Arial" w:cs="Arial"/>
          <w:bCs/>
          <w:lang w:eastAsia="en-GB"/>
        </w:rPr>
        <w:t xml:space="preserve"> and </w:t>
      </w:r>
      <w:bookmarkStart w:id="12" w:name="_Hlk195786810"/>
      <w:r w:rsidRPr="005E3313">
        <w:rPr>
          <w:rFonts w:ascii="Arial" w:hAnsi="Arial" w:cs="Arial"/>
          <w:bCs/>
          <w:lang w:eastAsia="en-GB"/>
        </w:rPr>
        <w:t>C</w:t>
      </w:r>
      <w:r w:rsidRPr="005E3313">
        <w:rPr>
          <w:rFonts w:ascii="Arial" w:hAnsi="Arial" w:cs="Arial"/>
          <w:bCs/>
          <w:vertAlign w:val="subscript"/>
          <w:lang w:eastAsia="en-GB"/>
        </w:rPr>
        <w:t>6</w:t>
      </w:r>
      <w:r w:rsidRPr="005E3313">
        <w:rPr>
          <w:rFonts w:ascii="Arial" w:hAnsi="Arial" w:cs="Arial"/>
          <w:bCs/>
          <w:lang w:eastAsia="en-GB"/>
        </w:rPr>
        <w:t>H</w:t>
      </w:r>
      <w:r w:rsidRPr="005E3313">
        <w:rPr>
          <w:rFonts w:ascii="Arial" w:hAnsi="Arial" w:cs="Arial"/>
          <w:bCs/>
          <w:vertAlign w:val="subscript"/>
          <w:lang w:eastAsia="en-GB"/>
        </w:rPr>
        <w:t>5</w:t>
      </w:r>
      <w:r w:rsidRPr="005E3313">
        <w:rPr>
          <w:rFonts w:ascii="Arial" w:hAnsi="Arial" w:cs="Arial"/>
          <w:bCs/>
          <w:lang w:eastAsia="en-GB"/>
        </w:rPr>
        <w:t>.NH</w:t>
      </w:r>
      <w:r w:rsidRPr="005E3313">
        <w:rPr>
          <w:rFonts w:ascii="Arial" w:hAnsi="Arial" w:cs="Arial"/>
          <w:bCs/>
          <w:vertAlign w:val="subscript"/>
          <w:lang w:eastAsia="en-GB"/>
        </w:rPr>
        <w:t>2</w:t>
      </w:r>
      <w:bookmarkEnd w:id="12"/>
      <w:r w:rsidRPr="005E3313">
        <w:rPr>
          <w:rFonts w:ascii="Arial" w:hAnsi="Arial" w:cs="Arial"/>
          <w:bCs/>
          <w:vertAlign w:val="subscript"/>
          <w:lang w:eastAsia="en-GB"/>
        </w:rPr>
        <w:t xml:space="preserve"> </w:t>
      </w:r>
      <w:r w:rsidRPr="005E3313">
        <w:rPr>
          <w:rFonts w:ascii="Arial" w:hAnsi="Arial" w:cs="Arial"/>
          <w:bCs/>
          <w:lang w:eastAsia="en-GB"/>
        </w:rPr>
        <w:t>a</w:t>
      </w:r>
      <w:r w:rsidR="005B1B89">
        <w:rPr>
          <w:rFonts w:ascii="Arial" w:hAnsi="Arial" w:cs="Arial"/>
          <w:bCs/>
          <w:lang w:eastAsia="en-GB"/>
        </w:rPr>
        <w:t>re</w:t>
      </w:r>
      <w:r w:rsidRPr="005E3313">
        <w:rPr>
          <w:rFonts w:ascii="Arial" w:hAnsi="Arial" w:cs="Arial"/>
          <w:bCs/>
          <w:lang w:eastAsia="en-GB"/>
        </w:rPr>
        <w:t xml:space="preserve"> shown in Figures 3 and 4 respectively. Based on the chemical interactions between the metal</w:t>
      </w:r>
      <w:r w:rsidR="005B1B89">
        <w:rPr>
          <w:rFonts w:ascii="Arial" w:hAnsi="Arial" w:cs="Arial"/>
          <w:bCs/>
          <w:lang w:eastAsia="en-GB"/>
        </w:rPr>
        <w:t xml:space="preserve"> </w:t>
      </w:r>
      <w:proofErr w:type="spellStart"/>
      <w:r w:rsidR="005B1B89">
        <w:rPr>
          <w:rFonts w:ascii="Arial" w:hAnsi="Arial" w:cs="Arial"/>
          <w:bCs/>
          <w:lang w:eastAsia="en-GB"/>
        </w:rPr>
        <w:t>alloys</w:t>
      </w:r>
      <w:r w:rsidRPr="005E3313">
        <w:rPr>
          <w:rFonts w:ascii="Arial" w:hAnsi="Arial" w:cs="Arial"/>
          <w:bCs/>
          <w:lang w:eastAsia="en-GB"/>
        </w:rPr>
        <w:t>s</w:t>
      </w:r>
      <w:proofErr w:type="spellEnd"/>
      <w:r w:rsidRPr="005E3313">
        <w:rPr>
          <w:rFonts w:ascii="Arial" w:hAnsi="Arial" w:cs="Arial"/>
          <w:bCs/>
          <w:lang w:eastAsia="en-GB"/>
        </w:rPr>
        <w:t xml:space="preserve"> and the inhibitors in the acid medium, better inhibitor efficiency was </w:t>
      </w:r>
      <w:r w:rsidR="005B1B89">
        <w:rPr>
          <w:rFonts w:ascii="Arial" w:hAnsi="Arial" w:cs="Arial"/>
          <w:bCs/>
          <w:lang w:eastAsia="en-GB"/>
        </w:rPr>
        <w:t>observed</w:t>
      </w:r>
      <w:r w:rsidRPr="005E3313">
        <w:rPr>
          <w:rFonts w:ascii="Arial" w:hAnsi="Arial" w:cs="Arial"/>
          <w:bCs/>
          <w:lang w:eastAsia="en-GB"/>
        </w:rPr>
        <w:t xml:space="preserve"> at the higher concentration of</w:t>
      </w:r>
      <w:bookmarkStart w:id="13" w:name="_Hlk194930905"/>
      <w:r w:rsidRPr="005E3313">
        <w:rPr>
          <w:rFonts w:ascii="Arial" w:hAnsi="Arial" w:cs="Arial"/>
          <w:bCs/>
          <w:lang w:eastAsia="en-GB"/>
        </w:rPr>
        <w:t xml:space="preserve"> K</w:t>
      </w:r>
      <w:r w:rsidRPr="005E3313">
        <w:rPr>
          <w:rFonts w:ascii="Arial" w:hAnsi="Arial" w:cs="Arial"/>
          <w:bCs/>
          <w:vertAlign w:val="subscript"/>
          <w:lang w:eastAsia="en-GB"/>
        </w:rPr>
        <w:t>2</w:t>
      </w:r>
      <w:r w:rsidRPr="005E3313">
        <w:rPr>
          <w:rFonts w:ascii="Arial" w:hAnsi="Arial" w:cs="Arial"/>
          <w:bCs/>
          <w:lang w:eastAsia="en-GB"/>
        </w:rPr>
        <w:t>CrO</w:t>
      </w:r>
      <w:r w:rsidRPr="005E3313">
        <w:rPr>
          <w:rFonts w:ascii="Arial" w:hAnsi="Arial" w:cs="Arial"/>
          <w:bCs/>
          <w:vertAlign w:val="subscript"/>
          <w:lang w:eastAsia="en-GB"/>
        </w:rPr>
        <w:t>4</w:t>
      </w:r>
      <w:bookmarkEnd w:id="13"/>
      <w:r w:rsidRPr="005E3313">
        <w:rPr>
          <w:rFonts w:ascii="Arial" w:hAnsi="Arial" w:cs="Arial"/>
          <w:bCs/>
          <w:lang w:eastAsia="en-GB"/>
        </w:rPr>
        <w:t xml:space="preserve"> and C</w:t>
      </w:r>
      <w:r w:rsidRPr="005E3313">
        <w:rPr>
          <w:rFonts w:ascii="Arial" w:hAnsi="Arial" w:cs="Arial"/>
          <w:bCs/>
          <w:vertAlign w:val="subscript"/>
          <w:lang w:eastAsia="en-GB"/>
        </w:rPr>
        <w:t>6</w:t>
      </w:r>
      <w:r w:rsidRPr="005E3313">
        <w:rPr>
          <w:rFonts w:ascii="Arial" w:hAnsi="Arial" w:cs="Arial"/>
          <w:bCs/>
          <w:lang w:eastAsia="en-GB"/>
        </w:rPr>
        <w:t>H</w:t>
      </w:r>
      <w:r w:rsidRPr="005E3313">
        <w:rPr>
          <w:rFonts w:ascii="Arial" w:hAnsi="Arial" w:cs="Arial"/>
          <w:bCs/>
          <w:vertAlign w:val="subscript"/>
          <w:lang w:eastAsia="en-GB"/>
        </w:rPr>
        <w:t>5</w:t>
      </w:r>
      <w:r w:rsidRPr="005E3313">
        <w:rPr>
          <w:rFonts w:ascii="Arial" w:hAnsi="Arial" w:cs="Arial"/>
          <w:bCs/>
          <w:lang w:eastAsia="en-GB"/>
        </w:rPr>
        <w:t>.NH</w:t>
      </w:r>
      <w:r w:rsidRPr="005E3313">
        <w:rPr>
          <w:rFonts w:ascii="Arial" w:hAnsi="Arial" w:cs="Arial"/>
          <w:bCs/>
          <w:vertAlign w:val="subscript"/>
          <w:lang w:eastAsia="en-GB"/>
        </w:rPr>
        <w:t>2</w:t>
      </w:r>
      <w:r>
        <w:rPr>
          <w:rFonts w:ascii="Arial" w:hAnsi="Arial" w:cs="Arial"/>
          <w:bCs/>
          <w:vertAlign w:val="subscript"/>
          <w:lang w:eastAsia="en-GB"/>
        </w:rPr>
        <w:t xml:space="preserve"> </w:t>
      </w:r>
      <w:r w:rsidRPr="005E3313">
        <w:rPr>
          <w:rFonts w:ascii="Arial" w:hAnsi="Arial" w:cs="Arial"/>
          <w:bCs/>
          <w:lang w:eastAsia="en-GB"/>
        </w:rPr>
        <w:t xml:space="preserve">inhibitors, </w:t>
      </w:r>
      <w:r w:rsidR="005B1B89">
        <w:rPr>
          <w:rFonts w:ascii="Arial" w:hAnsi="Arial" w:cs="Arial"/>
          <w:bCs/>
          <w:lang w:eastAsia="en-GB"/>
        </w:rPr>
        <w:t>for</w:t>
      </w:r>
      <w:r w:rsidRPr="005E3313">
        <w:rPr>
          <w:rFonts w:ascii="Arial" w:hAnsi="Arial" w:cs="Arial"/>
          <w:bCs/>
          <w:lang w:eastAsia="en-GB"/>
        </w:rPr>
        <w:t xml:space="preserve"> the </w:t>
      </w:r>
      <w:r w:rsidRPr="005E3313">
        <w:rPr>
          <w:rFonts w:ascii="Arial" w:hAnsi="Arial" w:cs="Arial"/>
          <w:bCs/>
          <w:highlight w:val="green"/>
          <w:lang w:eastAsia="en-GB"/>
        </w:rPr>
        <w:t xml:space="preserve">DC01 cold rolled steel and the 6061 </w:t>
      </w:r>
      <w:proofErr w:type="spellStart"/>
      <w:r w:rsidRPr="005E3313">
        <w:rPr>
          <w:rFonts w:ascii="Arial" w:hAnsi="Arial" w:cs="Arial"/>
          <w:bCs/>
          <w:highlight w:val="green"/>
          <w:lang w:eastAsia="en-GB"/>
        </w:rPr>
        <w:t>aluminium</w:t>
      </w:r>
      <w:proofErr w:type="spellEnd"/>
      <w:r w:rsidRPr="005E3313">
        <w:rPr>
          <w:rFonts w:ascii="Arial" w:hAnsi="Arial" w:cs="Arial"/>
          <w:bCs/>
          <w:lang w:eastAsia="en-GB"/>
        </w:rPr>
        <w:t xml:space="preserve"> alloys respectively. </w:t>
      </w:r>
    </w:p>
    <w:p w14:paraId="0233779D" w14:textId="77777777" w:rsidR="006C429B" w:rsidRPr="001C4702" w:rsidRDefault="006C429B" w:rsidP="001C4702">
      <w:pPr>
        <w:jc w:val="both"/>
        <w:rPr>
          <w:rFonts w:ascii="Arial" w:hAnsi="Arial" w:cs="Arial"/>
          <w:bCs/>
          <w:lang w:eastAsia="en-GB"/>
        </w:rPr>
      </w:pPr>
    </w:p>
    <w:p w14:paraId="0F30D223" w14:textId="47B9E30F" w:rsidR="001C4702" w:rsidRDefault="000C74B7" w:rsidP="00441B6F">
      <w:pPr>
        <w:jc w:val="both"/>
        <w:rPr>
          <w:rFonts w:ascii="Arial" w:hAnsi="Arial" w:cs="Arial"/>
          <w:u w:val="single"/>
          <w:lang w:val="en-GB" w:eastAsia="en-GB"/>
        </w:rPr>
      </w:pPr>
      <w:r w:rsidRPr="000C74B7">
        <w:rPr>
          <w:noProof/>
        </w:rPr>
        <w:drawing>
          <wp:inline distT="0" distB="0" distL="0" distR="0" wp14:anchorId="54B9DE45" wp14:editId="5BA49C30">
            <wp:extent cx="5393532" cy="2211070"/>
            <wp:effectExtent l="0" t="0" r="0" b="0"/>
            <wp:docPr id="5477720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6407" cy="2212249"/>
                    </a:xfrm>
                    <a:prstGeom prst="rect">
                      <a:avLst/>
                    </a:prstGeom>
                    <a:noFill/>
                    <a:ln>
                      <a:noFill/>
                    </a:ln>
                  </pic:spPr>
                </pic:pic>
              </a:graphicData>
            </a:graphic>
          </wp:inline>
        </w:drawing>
      </w:r>
    </w:p>
    <w:p w14:paraId="16588DC4" w14:textId="6D805992" w:rsidR="006C429B" w:rsidRDefault="006C429B" w:rsidP="006C429B">
      <w:pPr>
        <w:jc w:val="both"/>
        <w:rPr>
          <w:rFonts w:ascii="Arial" w:hAnsi="Arial" w:cs="Arial"/>
          <w:lang w:eastAsia="en-GB"/>
        </w:rPr>
      </w:pPr>
      <w:bookmarkStart w:id="14" w:name="_Hlk195796544"/>
      <w:r w:rsidRPr="006C429B">
        <w:rPr>
          <w:rFonts w:ascii="Arial" w:hAnsi="Arial" w:cs="Arial"/>
          <w:lang w:eastAsia="en-GB"/>
        </w:rPr>
        <w:t xml:space="preserve">Figure 3: Plot of inhibition efficiency (% </w:t>
      </w:r>
      <w:proofErr w:type="gramStart"/>
      <w:r w:rsidRPr="006C429B">
        <w:rPr>
          <w:rFonts w:ascii="Arial" w:hAnsi="Arial" w:cs="Arial"/>
          <w:lang w:eastAsia="en-GB"/>
        </w:rPr>
        <w:t>I.E</w:t>
      </w:r>
      <w:r w:rsidRPr="006C429B">
        <w:rPr>
          <w:rFonts w:ascii="Arial" w:hAnsi="Arial" w:cs="Arial"/>
          <w:vertAlign w:val="subscript"/>
          <w:lang w:eastAsia="en-GB"/>
        </w:rPr>
        <w:t>M</w:t>
      </w:r>
      <w:proofErr w:type="gramEnd"/>
      <w:r w:rsidRPr="006C429B">
        <w:rPr>
          <w:rFonts w:ascii="Arial" w:hAnsi="Arial" w:cs="Arial"/>
          <w:lang w:eastAsia="en-GB"/>
        </w:rPr>
        <w:t xml:space="preserve">) against the time for the exposure of </w:t>
      </w:r>
      <w:r w:rsidR="005E3313" w:rsidRPr="0030359C">
        <w:rPr>
          <w:rFonts w:ascii="Arial" w:hAnsi="Arial" w:cs="Arial"/>
          <w:highlight w:val="green"/>
          <w:lang w:eastAsia="en-GB"/>
        </w:rPr>
        <w:t xml:space="preserve">DC01 </w:t>
      </w:r>
      <w:r w:rsidRPr="0030359C">
        <w:rPr>
          <w:rFonts w:ascii="Arial" w:hAnsi="Arial" w:cs="Arial"/>
          <w:highlight w:val="green"/>
          <w:lang w:eastAsia="en-GB"/>
        </w:rPr>
        <w:t xml:space="preserve">cold </w:t>
      </w:r>
      <w:r w:rsidR="005E3313" w:rsidRPr="0030359C">
        <w:rPr>
          <w:rFonts w:ascii="Arial" w:hAnsi="Arial" w:cs="Arial"/>
          <w:highlight w:val="green"/>
          <w:lang w:eastAsia="en-GB"/>
        </w:rPr>
        <w:t xml:space="preserve">rolled </w:t>
      </w:r>
      <w:r w:rsidRPr="0030359C">
        <w:rPr>
          <w:rFonts w:ascii="Arial" w:hAnsi="Arial" w:cs="Arial"/>
          <w:highlight w:val="green"/>
          <w:lang w:eastAsia="en-GB"/>
        </w:rPr>
        <w:t>steel</w:t>
      </w:r>
      <w:r w:rsidRPr="006C429B">
        <w:rPr>
          <w:rFonts w:ascii="Arial" w:hAnsi="Arial" w:cs="Arial"/>
          <w:lang w:eastAsia="en-GB"/>
        </w:rPr>
        <w:t xml:space="preserve"> to HCl corrosive medium in the presence of 2 g/L and 11 g/L of (a) K</w:t>
      </w:r>
      <w:r w:rsidRPr="006C429B">
        <w:rPr>
          <w:rFonts w:ascii="Arial" w:hAnsi="Arial" w:cs="Arial"/>
          <w:vertAlign w:val="subscript"/>
          <w:lang w:eastAsia="en-GB"/>
        </w:rPr>
        <w:t>2</w:t>
      </w:r>
      <w:r w:rsidRPr="006C429B">
        <w:rPr>
          <w:rFonts w:ascii="Arial" w:hAnsi="Arial" w:cs="Arial"/>
          <w:lang w:eastAsia="en-GB"/>
        </w:rPr>
        <w:t>CrO</w:t>
      </w:r>
      <w:r w:rsidRPr="006C429B">
        <w:rPr>
          <w:rFonts w:ascii="Arial" w:hAnsi="Arial" w:cs="Arial"/>
          <w:vertAlign w:val="subscript"/>
          <w:lang w:eastAsia="en-GB"/>
        </w:rPr>
        <w:t>4</w:t>
      </w:r>
      <w:r w:rsidRPr="006C429B">
        <w:rPr>
          <w:rFonts w:ascii="Arial" w:hAnsi="Arial" w:cs="Arial"/>
          <w:lang w:eastAsia="en-GB"/>
        </w:rPr>
        <w:t xml:space="preserve"> (b) C</w:t>
      </w:r>
      <w:r w:rsidRPr="006C429B">
        <w:rPr>
          <w:rFonts w:ascii="Arial" w:hAnsi="Arial" w:cs="Arial"/>
          <w:vertAlign w:val="subscript"/>
          <w:lang w:eastAsia="en-GB"/>
        </w:rPr>
        <w:t>6</w:t>
      </w:r>
      <w:r w:rsidRPr="006C429B">
        <w:rPr>
          <w:rFonts w:ascii="Arial" w:hAnsi="Arial" w:cs="Arial"/>
          <w:lang w:eastAsia="en-GB"/>
        </w:rPr>
        <w:t>H</w:t>
      </w:r>
      <w:r w:rsidRPr="006C429B">
        <w:rPr>
          <w:rFonts w:ascii="Arial" w:hAnsi="Arial" w:cs="Arial"/>
          <w:vertAlign w:val="subscript"/>
          <w:lang w:eastAsia="en-GB"/>
        </w:rPr>
        <w:t>5</w:t>
      </w:r>
      <w:r w:rsidRPr="006C429B">
        <w:rPr>
          <w:rFonts w:ascii="Arial" w:hAnsi="Arial" w:cs="Arial"/>
          <w:lang w:eastAsia="en-GB"/>
        </w:rPr>
        <w:t>.NH</w:t>
      </w:r>
      <w:r w:rsidRPr="006C429B">
        <w:rPr>
          <w:rFonts w:ascii="Arial" w:hAnsi="Arial" w:cs="Arial"/>
          <w:vertAlign w:val="subscript"/>
          <w:lang w:eastAsia="en-GB"/>
        </w:rPr>
        <w:t>2</w:t>
      </w:r>
      <w:r w:rsidRPr="006C429B">
        <w:rPr>
          <w:rFonts w:ascii="Arial" w:hAnsi="Arial" w:cs="Arial"/>
          <w:lang w:eastAsia="en-GB"/>
        </w:rPr>
        <w:t xml:space="preserve"> corrosion inhibitors</w:t>
      </w:r>
    </w:p>
    <w:p w14:paraId="65436E73" w14:textId="77777777" w:rsidR="006C429B" w:rsidRDefault="006C429B" w:rsidP="006C429B">
      <w:pPr>
        <w:jc w:val="both"/>
        <w:rPr>
          <w:rFonts w:ascii="Arial" w:hAnsi="Arial" w:cs="Arial"/>
          <w:lang w:eastAsia="en-GB"/>
        </w:rPr>
      </w:pPr>
    </w:p>
    <w:p w14:paraId="41FABA6C" w14:textId="43BB56D8" w:rsidR="006C429B" w:rsidRDefault="006C429B" w:rsidP="006C429B">
      <w:pPr>
        <w:jc w:val="both"/>
        <w:rPr>
          <w:rFonts w:ascii="Arial" w:hAnsi="Arial" w:cs="Arial"/>
          <w:lang w:eastAsia="en-GB"/>
        </w:rPr>
      </w:pPr>
      <w:r w:rsidRPr="006C429B">
        <w:rPr>
          <w:noProof/>
        </w:rPr>
        <w:drawing>
          <wp:inline distT="0" distB="0" distL="0" distR="0" wp14:anchorId="3BC99AD5" wp14:editId="058E709F">
            <wp:extent cx="5212080" cy="2314575"/>
            <wp:effectExtent l="0" t="0" r="0" b="0"/>
            <wp:docPr id="176501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19779" cy="2317994"/>
                    </a:xfrm>
                    <a:prstGeom prst="rect">
                      <a:avLst/>
                    </a:prstGeom>
                    <a:noFill/>
                    <a:ln>
                      <a:noFill/>
                    </a:ln>
                  </pic:spPr>
                </pic:pic>
              </a:graphicData>
            </a:graphic>
          </wp:inline>
        </w:drawing>
      </w:r>
    </w:p>
    <w:p w14:paraId="150418F4" w14:textId="75C8F4C4" w:rsidR="000C74B7" w:rsidRPr="000C74B7" w:rsidRDefault="000C74B7" w:rsidP="000C74B7">
      <w:pPr>
        <w:jc w:val="both"/>
        <w:rPr>
          <w:rFonts w:ascii="Arial" w:hAnsi="Arial" w:cs="Arial"/>
          <w:lang w:eastAsia="en-GB"/>
        </w:rPr>
      </w:pPr>
      <w:bookmarkStart w:id="15" w:name="_Hlk196312919"/>
      <w:r w:rsidRPr="000C74B7">
        <w:rPr>
          <w:rFonts w:ascii="Arial" w:hAnsi="Arial" w:cs="Arial"/>
          <w:lang w:eastAsia="en-GB"/>
        </w:rPr>
        <w:lastRenderedPageBreak/>
        <w:t xml:space="preserve">Figure 4: Plot of inhibition efficiency (% </w:t>
      </w:r>
      <w:proofErr w:type="gramStart"/>
      <w:r w:rsidRPr="000C74B7">
        <w:rPr>
          <w:rFonts w:ascii="Arial" w:hAnsi="Arial" w:cs="Arial"/>
          <w:lang w:eastAsia="en-GB"/>
        </w:rPr>
        <w:t>I.E</w:t>
      </w:r>
      <w:r w:rsidRPr="000C74B7">
        <w:rPr>
          <w:rFonts w:ascii="Arial" w:hAnsi="Arial" w:cs="Arial"/>
          <w:vertAlign w:val="subscript"/>
          <w:lang w:eastAsia="en-GB"/>
        </w:rPr>
        <w:t>M</w:t>
      </w:r>
      <w:proofErr w:type="gramEnd"/>
      <w:r w:rsidRPr="000C74B7">
        <w:rPr>
          <w:rFonts w:ascii="Arial" w:hAnsi="Arial" w:cs="Arial"/>
          <w:lang w:eastAsia="en-GB"/>
        </w:rPr>
        <w:t xml:space="preserve">) against the time for the exposure of </w:t>
      </w:r>
      <w:r w:rsidR="00EF7102" w:rsidRPr="0030359C">
        <w:rPr>
          <w:rFonts w:ascii="Arial" w:hAnsi="Arial" w:cs="Arial"/>
          <w:highlight w:val="green"/>
          <w:lang w:eastAsia="en-GB"/>
        </w:rPr>
        <w:t xml:space="preserve">6061 </w:t>
      </w:r>
      <w:r w:rsidRPr="0030359C">
        <w:rPr>
          <w:rFonts w:ascii="Arial" w:hAnsi="Arial" w:cs="Arial"/>
          <w:highlight w:val="green"/>
          <w:lang w:eastAsia="en-GB"/>
        </w:rPr>
        <w:t>Aluminium</w:t>
      </w:r>
      <w:r w:rsidR="00EF7102" w:rsidRPr="0030359C">
        <w:rPr>
          <w:rFonts w:ascii="Arial" w:hAnsi="Arial" w:cs="Arial"/>
          <w:highlight w:val="green"/>
          <w:lang w:eastAsia="en-GB"/>
        </w:rPr>
        <w:t xml:space="preserve"> alloy</w:t>
      </w:r>
      <w:r w:rsidRPr="000C74B7">
        <w:rPr>
          <w:rFonts w:ascii="Arial" w:hAnsi="Arial" w:cs="Arial"/>
          <w:lang w:eastAsia="en-GB"/>
        </w:rPr>
        <w:t xml:space="preserve"> to HCl corrosive medium in the presence of 2 g/L and 11 g/L of (a) </w:t>
      </w:r>
      <w:bookmarkStart w:id="16" w:name="_Hlk197269445"/>
      <w:r w:rsidRPr="000C74B7">
        <w:rPr>
          <w:rFonts w:ascii="Arial" w:hAnsi="Arial" w:cs="Arial"/>
          <w:lang w:eastAsia="en-GB"/>
        </w:rPr>
        <w:t>K</w:t>
      </w:r>
      <w:r w:rsidRPr="000C74B7">
        <w:rPr>
          <w:rFonts w:ascii="Arial" w:hAnsi="Arial" w:cs="Arial"/>
          <w:vertAlign w:val="subscript"/>
          <w:lang w:eastAsia="en-GB"/>
        </w:rPr>
        <w:t>2</w:t>
      </w:r>
      <w:r w:rsidRPr="000C74B7">
        <w:rPr>
          <w:rFonts w:ascii="Arial" w:hAnsi="Arial" w:cs="Arial"/>
          <w:lang w:eastAsia="en-GB"/>
        </w:rPr>
        <w:t>CrO</w:t>
      </w:r>
      <w:r w:rsidRPr="000C74B7">
        <w:rPr>
          <w:rFonts w:ascii="Arial" w:hAnsi="Arial" w:cs="Arial"/>
          <w:vertAlign w:val="subscript"/>
          <w:lang w:eastAsia="en-GB"/>
        </w:rPr>
        <w:t>4</w:t>
      </w:r>
      <w:r w:rsidRPr="000C74B7">
        <w:rPr>
          <w:rFonts w:ascii="Arial" w:hAnsi="Arial" w:cs="Arial"/>
          <w:lang w:eastAsia="en-GB"/>
        </w:rPr>
        <w:t xml:space="preserve"> (b) C</w:t>
      </w:r>
      <w:r w:rsidRPr="000C74B7">
        <w:rPr>
          <w:rFonts w:ascii="Arial" w:hAnsi="Arial" w:cs="Arial"/>
          <w:vertAlign w:val="subscript"/>
          <w:lang w:eastAsia="en-GB"/>
        </w:rPr>
        <w:t>6</w:t>
      </w:r>
      <w:r w:rsidRPr="000C74B7">
        <w:rPr>
          <w:rFonts w:ascii="Arial" w:hAnsi="Arial" w:cs="Arial"/>
          <w:lang w:eastAsia="en-GB"/>
        </w:rPr>
        <w:t>H</w:t>
      </w:r>
      <w:r w:rsidRPr="000C74B7">
        <w:rPr>
          <w:rFonts w:ascii="Arial" w:hAnsi="Arial" w:cs="Arial"/>
          <w:vertAlign w:val="subscript"/>
          <w:lang w:eastAsia="en-GB"/>
        </w:rPr>
        <w:t>5</w:t>
      </w:r>
      <w:r w:rsidRPr="000C74B7">
        <w:rPr>
          <w:rFonts w:ascii="Arial" w:hAnsi="Arial" w:cs="Arial"/>
          <w:lang w:eastAsia="en-GB"/>
        </w:rPr>
        <w:t>.NH</w:t>
      </w:r>
      <w:r w:rsidRPr="000C74B7">
        <w:rPr>
          <w:rFonts w:ascii="Arial" w:hAnsi="Arial" w:cs="Arial"/>
          <w:vertAlign w:val="subscript"/>
          <w:lang w:eastAsia="en-GB"/>
        </w:rPr>
        <w:t>2</w:t>
      </w:r>
      <w:bookmarkEnd w:id="16"/>
      <w:r w:rsidRPr="000C74B7">
        <w:rPr>
          <w:rFonts w:ascii="Arial" w:hAnsi="Arial" w:cs="Arial"/>
          <w:lang w:eastAsia="en-GB"/>
        </w:rPr>
        <w:t>corrosion inhibitors</w:t>
      </w:r>
    </w:p>
    <w:bookmarkEnd w:id="15"/>
    <w:p w14:paraId="4D3BF37C" w14:textId="77777777" w:rsidR="000C74B7" w:rsidRPr="006C429B" w:rsidRDefault="000C74B7" w:rsidP="006C429B">
      <w:pPr>
        <w:jc w:val="both"/>
        <w:rPr>
          <w:rFonts w:ascii="Arial" w:hAnsi="Arial" w:cs="Arial"/>
          <w:lang w:eastAsia="en-GB"/>
        </w:rPr>
      </w:pPr>
    </w:p>
    <w:bookmarkEnd w:id="14"/>
    <w:p w14:paraId="1AB59ED8" w14:textId="77777777" w:rsidR="00EF7102" w:rsidRPr="00EF7102" w:rsidRDefault="00EF7102" w:rsidP="00EF7102">
      <w:pPr>
        <w:jc w:val="both"/>
        <w:rPr>
          <w:rFonts w:ascii="Arial" w:hAnsi="Arial" w:cs="Arial"/>
          <w:bCs/>
          <w:lang w:eastAsia="en-GB"/>
        </w:rPr>
      </w:pPr>
      <w:r w:rsidRPr="00EF7102">
        <w:rPr>
          <w:rFonts w:ascii="Arial" w:hAnsi="Arial" w:cs="Arial"/>
          <w:bCs/>
          <w:lang w:eastAsia="en-GB"/>
        </w:rPr>
        <w:t xml:space="preserve">The </w:t>
      </w:r>
      <w:bookmarkStart w:id="17" w:name="_Hlk194931700"/>
      <w:r w:rsidRPr="00EF7102">
        <w:rPr>
          <w:rFonts w:ascii="Arial" w:hAnsi="Arial" w:cs="Arial"/>
          <w:bCs/>
          <w:lang w:eastAsia="en-GB"/>
        </w:rPr>
        <w:t>highest inhibition efficiency (85.96 %) was recorded for K</w:t>
      </w:r>
      <w:r w:rsidRPr="00EF7102">
        <w:rPr>
          <w:rFonts w:ascii="Arial" w:hAnsi="Arial" w:cs="Arial"/>
          <w:bCs/>
          <w:vertAlign w:val="subscript"/>
          <w:lang w:eastAsia="en-GB"/>
        </w:rPr>
        <w:t>2</w:t>
      </w:r>
      <w:r w:rsidRPr="00EF7102">
        <w:rPr>
          <w:rFonts w:ascii="Arial" w:hAnsi="Arial" w:cs="Arial"/>
          <w:bCs/>
          <w:lang w:eastAsia="en-GB"/>
        </w:rPr>
        <w:t>CrO</w:t>
      </w:r>
      <w:r w:rsidRPr="00EF7102">
        <w:rPr>
          <w:rFonts w:ascii="Arial" w:hAnsi="Arial" w:cs="Arial"/>
          <w:bCs/>
          <w:vertAlign w:val="subscript"/>
          <w:lang w:eastAsia="en-GB"/>
        </w:rPr>
        <w:t>4</w:t>
      </w:r>
      <w:r w:rsidRPr="00EF7102">
        <w:rPr>
          <w:rFonts w:ascii="Arial" w:hAnsi="Arial" w:cs="Arial"/>
          <w:bCs/>
          <w:lang w:eastAsia="en-GB"/>
        </w:rPr>
        <w:t xml:space="preserve"> at 11g/L after 72 hours of inhibition, whereas, the least inhibitor efficiency that was recorded for K</w:t>
      </w:r>
      <w:r w:rsidRPr="00EF7102">
        <w:rPr>
          <w:rFonts w:ascii="Arial" w:hAnsi="Arial" w:cs="Arial"/>
          <w:bCs/>
          <w:vertAlign w:val="subscript"/>
          <w:lang w:eastAsia="en-GB"/>
        </w:rPr>
        <w:t>2</w:t>
      </w:r>
      <w:r w:rsidRPr="00EF7102">
        <w:rPr>
          <w:rFonts w:ascii="Arial" w:hAnsi="Arial" w:cs="Arial"/>
          <w:bCs/>
          <w:lang w:eastAsia="en-GB"/>
        </w:rPr>
        <w:t>CrO</w:t>
      </w:r>
      <w:r w:rsidRPr="00EF7102">
        <w:rPr>
          <w:rFonts w:ascii="Arial" w:hAnsi="Arial" w:cs="Arial"/>
          <w:bCs/>
          <w:vertAlign w:val="subscript"/>
          <w:lang w:eastAsia="en-GB"/>
        </w:rPr>
        <w:t xml:space="preserve">4 </w:t>
      </w:r>
      <w:r w:rsidRPr="00EF7102">
        <w:rPr>
          <w:rFonts w:ascii="Arial" w:hAnsi="Arial" w:cs="Arial"/>
          <w:bCs/>
          <w:lang w:eastAsia="en-GB"/>
        </w:rPr>
        <w:t>was (37.90 %) at 2g/L</w:t>
      </w:r>
      <w:bookmarkEnd w:id="17"/>
      <w:r w:rsidRPr="00EF7102">
        <w:rPr>
          <w:rFonts w:ascii="Arial" w:hAnsi="Arial" w:cs="Arial"/>
          <w:bCs/>
          <w:lang w:eastAsia="en-GB"/>
        </w:rPr>
        <w:t xml:space="preserve"> for the </w:t>
      </w:r>
      <w:r w:rsidRPr="00EF7102">
        <w:rPr>
          <w:rFonts w:ascii="Arial" w:hAnsi="Arial" w:cs="Arial"/>
          <w:bCs/>
          <w:highlight w:val="green"/>
          <w:lang w:eastAsia="en-GB"/>
        </w:rPr>
        <w:t>DC01 cold rolled steel</w:t>
      </w:r>
      <w:r w:rsidRPr="00EF7102">
        <w:rPr>
          <w:rFonts w:ascii="Arial" w:hAnsi="Arial" w:cs="Arial"/>
          <w:bCs/>
          <w:lang w:eastAsia="en-GB"/>
        </w:rPr>
        <w:t xml:space="preserve"> samples.</w:t>
      </w:r>
    </w:p>
    <w:p w14:paraId="449B740C" w14:textId="1E997419" w:rsidR="00EF7102" w:rsidRPr="00EF7102" w:rsidRDefault="00EF7102" w:rsidP="00EF7102">
      <w:pPr>
        <w:jc w:val="both"/>
        <w:rPr>
          <w:rFonts w:ascii="Arial" w:hAnsi="Arial" w:cs="Arial"/>
          <w:bCs/>
          <w:lang w:eastAsia="en-GB"/>
        </w:rPr>
      </w:pPr>
      <w:r w:rsidRPr="00EF7102">
        <w:rPr>
          <w:rFonts w:ascii="Arial" w:hAnsi="Arial" w:cs="Arial"/>
          <w:bCs/>
          <w:lang w:eastAsia="en-GB"/>
        </w:rPr>
        <w:t xml:space="preserve">In the case of </w:t>
      </w:r>
      <w:r w:rsidRPr="00EF7102">
        <w:rPr>
          <w:rFonts w:ascii="Arial" w:hAnsi="Arial" w:cs="Arial"/>
          <w:bCs/>
          <w:highlight w:val="green"/>
          <w:lang w:eastAsia="en-GB"/>
        </w:rPr>
        <w:t>6061 Aluminum alloy</w:t>
      </w:r>
      <w:r w:rsidRPr="00EF7102">
        <w:rPr>
          <w:rFonts w:ascii="Arial" w:hAnsi="Arial" w:cs="Arial"/>
          <w:bCs/>
          <w:lang w:eastAsia="en-GB"/>
        </w:rPr>
        <w:t>, the highest inhibition efficiency (84.76 %) was recorded for K</w:t>
      </w:r>
      <w:r w:rsidRPr="00EF7102">
        <w:rPr>
          <w:rFonts w:ascii="Arial" w:hAnsi="Arial" w:cs="Arial"/>
          <w:bCs/>
          <w:vertAlign w:val="subscript"/>
          <w:lang w:eastAsia="en-GB"/>
        </w:rPr>
        <w:t>2</w:t>
      </w:r>
      <w:r w:rsidRPr="00EF7102">
        <w:rPr>
          <w:rFonts w:ascii="Arial" w:hAnsi="Arial" w:cs="Arial"/>
          <w:bCs/>
          <w:lang w:eastAsia="en-GB"/>
        </w:rPr>
        <w:t>CrO</w:t>
      </w:r>
      <w:r w:rsidRPr="00EF7102">
        <w:rPr>
          <w:rFonts w:ascii="Arial" w:hAnsi="Arial" w:cs="Arial"/>
          <w:bCs/>
          <w:vertAlign w:val="subscript"/>
          <w:lang w:eastAsia="en-GB"/>
        </w:rPr>
        <w:t>4</w:t>
      </w:r>
      <w:r w:rsidRPr="00EF7102">
        <w:rPr>
          <w:rFonts w:ascii="Arial" w:hAnsi="Arial" w:cs="Arial"/>
          <w:bCs/>
          <w:lang w:eastAsia="en-GB"/>
        </w:rPr>
        <w:t xml:space="preserve"> at 11g/L after 72 hours of inhibition, whereas, the least inhibitor efficiency that was recorded for K</w:t>
      </w:r>
      <w:r w:rsidRPr="00EF7102">
        <w:rPr>
          <w:rFonts w:ascii="Arial" w:hAnsi="Arial" w:cs="Arial"/>
          <w:bCs/>
          <w:vertAlign w:val="subscript"/>
          <w:lang w:eastAsia="en-GB"/>
        </w:rPr>
        <w:t>2</w:t>
      </w:r>
      <w:r w:rsidRPr="00EF7102">
        <w:rPr>
          <w:rFonts w:ascii="Arial" w:hAnsi="Arial" w:cs="Arial"/>
          <w:bCs/>
          <w:lang w:eastAsia="en-GB"/>
        </w:rPr>
        <w:t>CrO</w:t>
      </w:r>
      <w:r w:rsidRPr="00EF7102">
        <w:rPr>
          <w:rFonts w:ascii="Arial" w:hAnsi="Arial" w:cs="Arial"/>
          <w:bCs/>
          <w:vertAlign w:val="subscript"/>
          <w:lang w:eastAsia="en-GB"/>
        </w:rPr>
        <w:t>4</w:t>
      </w:r>
      <w:r w:rsidRPr="00EF7102">
        <w:rPr>
          <w:rFonts w:ascii="Arial" w:hAnsi="Arial" w:cs="Arial"/>
          <w:bCs/>
          <w:lang w:eastAsia="en-GB"/>
        </w:rPr>
        <w:t xml:space="preserve"> was (37.90 %) at 2g/L. Also, marked inhibition of the corrosion </w:t>
      </w:r>
      <w:r w:rsidRPr="00EF7102">
        <w:rPr>
          <w:rFonts w:ascii="Arial" w:hAnsi="Arial" w:cs="Arial"/>
          <w:bCs/>
          <w:highlight w:val="green"/>
          <w:lang w:eastAsia="en-GB"/>
        </w:rPr>
        <w:t xml:space="preserve">of 6061 </w:t>
      </w:r>
      <w:proofErr w:type="spellStart"/>
      <w:r w:rsidRPr="0030359C">
        <w:rPr>
          <w:rFonts w:ascii="Arial" w:hAnsi="Arial" w:cs="Arial"/>
          <w:bCs/>
          <w:highlight w:val="green"/>
          <w:lang w:eastAsia="en-GB"/>
        </w:rPr>
        <w:t>a</w:t>
      </w:r>
      <w:r w:rsidRPr="00EF7102">
        <w:rPr>
          <w:rFonts w:ascii="Arial" w:hAnsi="Arial" w:cs="Arial"/>
          <w:bCs/>
          <w:highlight w:val="green"/>
          <w:lang w:eastAsia="en-GB"/>
        </w:rPr>
        <w:t>luminium</w:t>
      </w:r>
      <w:proofErr w:type="spellEnd"/>
      <w:r w:rsidRPr="00EF7102">
        <w:rPr>
          <w:rFonts w:ascii="Arial" w:hAnsi="Arial" w:cs="Arial"/>
          <w:bCs/>
          <w:lang w:eastAsia="en-GB"/>
        </w:rPr>
        <w:t xml:space="preserve"> alloy was witnessed when C</w:t>
      </w:r>
      <w:r w:rsidRPr="00EF7102">
        <w:rPr>
          <w:rFonts w:ascii="Arial" w:hAnsi="Arial" w:cs="Arial"/>
          <w:bCs/>
          <w:vertAlign w:val="subscript"/>
          <w:lang w:eastAsia="en-GB"/>
        </w:rPr>
        <w:t>6</w:t>
      </w:r>
      <w:r w:rsidRPr="00EF7102">
        <w:rPr>
          <w:rFonts w:ascii="Arial" w:hAnsi="Arial" w:cs="Arial"/>
          <w:bCs/>
          <w:lang w:eastAsia="en-GB"/>
        </w:rPr>
        <w:t>H</w:t>
      </w:r>
      <w:r w:rsidRPr="00EF7102">
        <w:rPr>
          <w:rFonts w:ascii="Arial" w:hAnsi="Arial" w:cs="Arial"/>
          <w:bCs/>
          <w:vertAlign w:val="subscript"/>
          <w:lang w:eastAsia="en-GB"/>
        </w:rPr>
        <w:t>5</w:t>
      </w:r>
      <w:r w:rsidRPr="00EF7102">
        <w:rPr>
          <w:rFonts w:ascii="Arial" w:hAnsi="Arial" w:cs="Arial"/>
          <w:bCs/>
          <w:lang w:eastAsia="en-GB"/>
        </w:rPr>
        <w:t>.NH</w:t>
      </w:r>
      <w:r w:rsidRPr="00EF7102">
        <w:rPr>
          <w:rFonts w:ascii="Arial" w:hAnsi="Arial" w:cs="Arial"/>
          <w:bCs/>
          <w:vertAlign w:val="subscript"/>
          <w:lang w:eastAsia="en-GB"/>
        </w:rPr>
        <w:t>2</w:t>
      </w:r>
      <w:r>
        <w:rPr>
          <w:rFonts w:ascii="Arial" w:hAnsi="Arial" w:cs="Arial"/>
          <w:bCs/>
          <w:vertAlign w:val="subscript"/>
          <w:lang w:eastAsia="en-GB"/>
        </w:rPr>
        <w:t xml:space="preserve"> </w:t>
      </w:r>
      <w:r w:rsidRPr="00EF7102">
        <w:rPr>
          <w:rFonts w:ascii="Arial" w:hAnsi="Arial" w:cs="Arial"/>
          <w:bCs/>
          <w:lang w:eastAsia="en-GB"/>
        </w:rPr>
        <w:t>was applied at various concentrations. A maximum inhibition efficiency of 96.13 % after 72 hours of exposure to the acidic medium containing 11 g/L of the inhibitor. The inhibition efficiency thus increased with inhibition time and inhibitor concentration for both inhibitors and for both metals. The variation of the inhibition efficiencies with time for the various concentrations of the inhibitors depends strictly on the rate of the adsorption of the molecules of the inhibitor on the samples surfaces, in order to counteract anodic and corrosive reactions.</w:t>
      </w:r>
    </w:p>
    <w:p w14:paraId="1ABFD750" w14:textId="77777777" w:rsidR="00EF7102" w:rsidRPr="00EF7102" w:rsidRDefault="00EF7102" w:rsidP="00EF7102">
      <w:pPr>
        <w:jc w:val="both"/>
        <w:rPr>
          <w:rFonts w:ascii="Arial" w:hAnsi="Arial" w:cs="Arial"/>
          <w:bCs/>
          <w:lang w:eastAsia="en-GB"/>
        </w:rPr>
      </w:pPr>
      <w:r w:rsidRPr="00EF7102">
        <w:rPr>
          <w:rFonts w:ascii="Arial" w:hAnsi="Arial" w:cs="Arial"/>
          <w:bCs/>
          <w:lang w:eastAsia="en-GB"/>
        </w:rPr>
        <w:t xml:space="preserve">The parameters of corrosion obtained from the weight loss method of </w:t>
      </w:r>
      <w:r w:rsidRPr="00EF7102">
        <w:rPr>
          <w:rFonts w:ascii="Arial" w:hAnsi="Arial" w:cs="Arial"/>
          <w:bCs/>
          <w:highlight w:val="green"/>
          <w:lang w:eastAsia="en-GB"/>
        </w:rPr>
        <w:t>DC01 cold rolled steel</w:t>
      </w:r>
      <w:r w:rsidRPr="00EF7102">
        <w:rPr>
          <w:rFonts w:ascii="Arial" w:hAnsi="Arial" w:cs="Arial"/>
          <w:bCs/>
          <w:lang w:eastAsia="en-GB"/>
        </w:rPr>
        <w:t xml:space="preserve"> in an acidic solution in the presence of various concentrations of corrosion inhibitors indicate that the percentage </w:t>
      </w:r>
      <w:proofErr w:type="gramStart"/>
      <w:r w:rsidRPr="00EF7102">
        <w:rPr>
          <w:rFonts w:ascii="Arial" w:hAnsi="Arial" w:cs="Arial"/>
          <w:bCs/>
          <w:lang w:eastAsia="en-GB"/>
        </w:rPr>
        <w:t>I.E</w:t>
      </w:r>
      <w:r w:rsidRPr="00EF7102">
        <w:rPr>
          <w:rFonts w:ascii="Arial" w:hAnsi="Arial" w:cs="Arial"/>
          <w:bCs/>
          <w:vertAlign w:val="subscript"/>
          <w:lang w:eastAsia="en-GB"/>
        </w:rPr>
        <w:t>M</w:t>
      </w:r>
      <w:proofErr w:type="gramEnd"/>
      <w:r w:rsidRPr="00EF7102">
        <w:rPr>
          <w:rFonts w:ascii="Arial" w:hAnsi="Arial" w:cs="Arial"/>
          <w:bCs/>
          <w:vertAlign w:val="subscript"/>
          <w:lang w:eastAsia="en-GB"/>
        </w:rPr>
        <w:t xml:space="preserve"> </w:t>
      </w:r>
      <w:r w:rsidRPr="00EF7102">
        <w:rPr>
          <w:rFonts w:ascii="Arial" w:hAnsi="Arial" w:cs="Arial"/>
          <w:bCs/>
          <w:lang w:eastAsia="en-GB"/>
        </w:rPr>
        <w:t xml:space="preserve">(%) increases and (CR) values decrease with inhibitor concentration. This is because the inhibitor’s concentration increases the amount of the inhibitor that adsorbs on the mild steel surface (Mahdi </w:t>
      </w:r>
      <w:r w:rsidRPr="00EF7102">
        <w:rPr>
          <w:rFonts w:ascii="Arial" w:hAnsi="Arial" w:cs="Arial"/>
          <w:bCs/>
          <w:i/>
          <w:lang w:eastAsia="en-GB"/>
        </w:rPr>
        <w:t>et al.,</w:t>
      </w:r>
      <w:r w:rsidRPr="00EF7102">
        <w:rPr>
          <w:rFonts w:ascii="Arial" w:hAnsi="Arial" w:cs="Arial"/>
          <w:bCs/>
          <w:lang w:eastAsia="en-GB"/>
        </w:rPr>
        <w:t xml:space="preserve"> 2022). Also, the cold rolling of the steel as a part of the production process introduces dislocations and strains into the microstructure of the steels. These dislocations and strains resulted in a higher surface energy compared to other types of steels and also aluminum (Hossein and </w:t>
      </w:r>
      <w:proofErr w:type="spellStart"/>
      <w:r w:rsidRPr="00EF7102">
        <w:rPr>
          <w:rFonts w:ascii="Arial" w:hAnsi="Arial" w:cs="Arial"/>
          <w:bCs/>
          <w:lang w:eastAsia="en-GB"/>
        </w:rPr>
        <w:t>Roohollah</w:t>
      </w:r>
      <w:proofErr w:type="spellEnd"/>
      <w:r w:rsidRPr="00EF7102">
        <w:rPr>
          <w:rFonts w:ascii="Arial" w:hAnsi="Arial" w:cs="Arial"/>
          <w:bCs/>
          <w:lang w:eastAsia="en-GB"/>
        </w:rPr>
        <w:t xml:space="preserve">, 2024). </w:t>
      </w:r>
    </w:p>
    <w:p w14:paraId="4CB3E191" w14:textId="3DEB4FCC" w:rsidR="00EF7102" w:rsidRPr="00EF7102" w:rsidRDefault="00EF7102" w:rsidP="00EF7102">
      <w:pPr>
        <w:jc w:val="both"/>
        <w:rPr>
          <w:rFonts w:ascii="Arial" w:hAnsi="Arial" w:cs="Arial"/>
          <w:bCs/>
          <w:lang w:eastAsia="en-GB"/>
        </w:rPr>
      </w:pPr>
      <w:r w:rsidRPr="00EF7102">
        <w:rPr>
          <w:rFonts w:ascii="Arial" w:hAnsi="Arial" w:cs="Arial"/>
          <w:bCs/>
          <w:lang w:eastAsia="en-GB"/>
        </w:rPr>
        <w:t xml:space="preserve">To this end, the higher rates of weight loss and corrosion observed in the </w:t>
      </w:r>
      <w:r w:rsidR="0030359C" w:rsidRPr="0030359C">
        <w:rPr>
          <w:rFonts w:ascii="Arial" w:hAnsi="Arial" w:cs="Arial"/>
          <w:bCs/>
          <w:highlight w:val="green"/>
          <w:lang w:eastAsia="en-GB"/>
        </w:rPr>
        <w:t xml:space="preserve">DC01 </w:t>
      </w:r>
      <w:r w:rsidRPr="00EF7102">
        <w:rPr>
          <w:rFonts w:ascii="Arial" w:hAnsi="Arial" w:cs="Arial"/>
          <w:bCs/>
          <w:highlight w:val="green"/>
          <w:lang w:eastAsia="en-GB"/>
        </w:rPr>
        <w:t>cold rolled steel</w:t>
      </w:r>
      <w:r w:rsidRPr="00EF7102">
        <w:rPr>
          <w:rFonts w:ascii="Arial" w:hAnsi="Arial" w:cs="Arial"/>
          <w:bCs/>
          <w:lang w:eastAsia="en-GB"/>
        </w:rPr>
        <w:t xml:space="preserve"> as compared to the </w:t>
      </w:r>
      <w:r w:rsidRPr="00EF7102">
        <w:rPr>
          <w:rFonts w:ascii="Arial" w:hAnsi="Arial" w:cs="Arial"/>
          <w:bCs/>
          <w:highlight w:val="green"/>
          <w:lang w:eastAsia="en-GB"/>
        </w:rPr>
        <w:t xml:space="preserve">6061 </w:t>
      </w:r>
      <w:proofErr w:type="spellStart"/>
      <w:r w:rsidRPr="00EF7102">
        <w:rPr>
          <w:rFonts w:ascii="Arial" w:hAnsi="Arial" w:cs="Arial"/>
          <w:bCs/>
          <w:highlight w:val="green"/>
          <w:lang w:eastAsia="en-GB"/>
        </w:rPr>
        <w:t>aluminium</w:t>
      </w:r>
      <w:proofErr w:type="spellEnd"/>
      <w:r w:rsidRPr="00EF7102">
        <w:rPr>
          <w:rFonts w:ascii="Arial" w:hAnsi="Arial" w:cs="Arial"/>
          <w:bCs/>
          <w:lang w:eastAsia="en-GB"/>
        </w:rPr>
        <w:t xml:space="preserve"> alloy, beyond the Al</w:t>
      </w:r>
      <w:r w:rsidRPr="00EF7102">
        <w:rPr>
          <w:rFonts w:ascii="Arial" w:hAnsi="Arial" w:cs="Arial"/>
          <w:bCs/>
          <w:vertAlign w:val="subscript"/>
          <w:lang w:eastAsia="en-GB"/>
        </w:rPr>
        <w:t>2</w:t>
      </w:r>
      <w:r w:rsidRPr="00EF7102">
        <w:rPr>
          <w:rFonts w:ascii="Arial" w:hAnsi="Arial" w:cs="Arial"/>
          <w:bCs/>
          <w:lang w:eastAsia="en-GB"/>
        </w:rPr>
        <w:t>O</w:t>
      </w:r>
      <w:r w:rsidRPr="00EF7102">
        <w:rPr>
          <w:rFonts w:ascii="Arial" w:hAnsi="Arial" w:cs="Arial"/>
          <w:bCs/>
          <w:vertAlign w:val="subscript"/>
          <w:lang w:eastAsia="en-GB"/>
        </w:rPr>
        <w:t>3</w:t>
      </w:r>
      <w:r w:rsidRPr="00EF7102">
        <w:rPr>
          <w:rFonts w:ascii="Arial" w:hAnsi="Arial" w:cs="Arial"/>
          <w:bCs/>
          <w:lang w:eastAsia="en-GB"/>
        </w:rPr>
        <w:t xml:space="preserve"> protective layer found on the </w:t>
      </w:r>
      <w:r w:rsidR="005B1B89" w:rsidRPr="005B1B89">
        <w:rPr>
          <w:rFonts w:ascii="Arial" w:hAnsi="Arial" w:cs="Arial"/>
          <w:bCs/>
          <w:highlight w:val="green"/>
          <w:lang w:eastAsia="en-GB"/>
        </w:rPr>
        <w:t xml:space="preserve">6061 </w:t>
      </w:r>
      <w:proofErr w:type="spellStart"/>
      <w:r w:rsidRPr="00EF7102">
        <w:rPr>
          <w:rFonts w:ascii="Arial" w:hAnsi="Arial" w:cs="Arial"/>
          <w:bCs/>
          <w:highlight w:val="green"/>
          <w:lang w:eastAsia="en-GB"/>
        </w:rPr>
        <w:t>aluminium</w:t>
      </w:r>
      <w:proofErr w:type="spellEnd"/>
      <w:r w:rsidR="005B1B89" w:rsidRPr="005B1B89">
        <w:rPr>
          <w:rFonts w:ascii="Arial" w:hAnsi="Arial" w:cs="Arial"/>
          <w:bCs/>
          <w:highlight w:val="green"/>
          <w:lang w:eastAsia="en-GB"/>
        </w:rPr>
        <w:t xml:space="preserve"> alloy</w:t>
      </w:r>
      <w:r w:rsidRPr="00EF7102">
        <w:rPr>
          <w:rFonts w:ascii="Arial" w:hAnsi="Arial" w:cs="Arial"/>
          <w:bCs/>
          <w:lang w:eastAsia="en-GB"/>
        </w:rPr>
        <w:t xml:space="preserve">, </w:t>
      </w:r>
      <w:r w:rsidRPr="00EF7102">
        <w:rPr>
          <w:rFonts w:ascii="Arial" w:hAnsi="Arial" w:cs="Arial"/>
          <w:bCs/>
          <w:highlight w:val="green"/>
          <w:lang w:eastAsia="en-GB"/>
        </w:rPr>
        <w:t xml:space="preserve">is due to </w:t>
      </w:r>
      <w:r w:rsidR="005B1B89" w:rsidRPr="005B1B89">
        <w:rPr>
          <w:rFonts w:ascii="Arial" w:hAnsi="Arial" w:cs="Arial"/>
          <w:bCs/>
          <w:highlight w:val="green"/>
          <w:lang w:eastAsia="en-GB"/>
        </w:rPr>
        <w:t>the dislocations and strains prevalent in the microstructure due to the deep rolling of the steel samples</w:t>
      </w:r>
      <w:r w:rsidRPr="00EF7102">
        <w:rPr>
          <w:rFonts w:ascii="Arial" w:hAnsi="Arial" w:cs="Arial"/>
          <w:bCs/>
          <w:lang w:eastAsia="en-GB"/>
        </w:rPr>
        <w:t>. The corrosion inhibition is therefore due to the adsorption of the complexes formed by the</w:t>
      </w:r>
      <m:oMath>
        <m:sSubSup>
          <m:sSubSupPr>
            <m:ctrlPr>
              <w:rPr>
                <w:rFonts w:ascii="Cambria Math" w:hAnsi="Cambria Math" w:cs="Arial"/>
                <w:bCs/>
                <w:i/>
                <w:lang w:eastAsia="en-GB"/>
              </w:rPr>
            </m:ctrlPr>
          </m:sSubSupPr>
          <m:e>
            <m:r>
              <w:rPr>
                <w:rFonts w:ascii="Cambria Math" w:hAnsi="Cambria Math" w:cs="Arial"/>
                <w:lang w:eastAsia="en-GB"/>
              </w:rPr>
              <m:t>CrO</m:t>
            </m:r>
          </m:e>
          <m:sub>
            <m:r>
              <w:rPr>
                <w:rFonts w:ascii="Cambria Math" w:hAnsi="Cambria Math" w:cs="Arial"/>
                <w:lang w:eastAsia="en-GB"/>
              </w:rPr>
              <m:t>4</m:t>
            </m:r>
          </m:sub>
          <m:sup>
            <m:r>
              <w:rPr>
                <w:rFonts w:ascii="Cambria Math" w:hAnsi="Cambria Math" w:cs="Arial"/>
                <w:lang w:eastAsia="en-GB"/>
              </w:rPr>
              <m:t>2-</m:t>
            </m:r>
          </m:sup>
        </m:sSubSup>
      </m:oMath>
      <w:r w:rsidRPr="00EF7102">
        <w:rPr>
          <w:rFonts w:ascii="Arial" w:hAnsi="Arial" w:cs="Arial"/>
          <w:bCs/>
          <w:lang w:eastAsia="en-GB"/>
        </w:rPr>
        <w:t>ions with Fe</w:t>
      </w:r>
      <w:r w:rsidRPr="00EF7102">
        <w:rPr>
          <w:rFonts w:ascii="Arial" w:hAnsi="Arial" w:cs="Arial"/>
          <w:bCs/>
          <w:vertAlign w:val="superscript"/>
          <w:lang w:eastAsia="en-GB"/>
        </w:rPr>
        <w:t>2+</w:t>
      </w:r>
      <w:r w:rsidRPr="00EF7102">
        <w:rPr>
          <w:rFonts w:ascii="Arial" w:hAnsi="Arial" w:cs="Arial"/>
          <w:bCs/>
          <w:lang w:eastAsia="en-GB"/>
        </w:rPr>
        <w:t xml:space="preserve"> and Al</w:t>
      </w:r>
      <w:r w:rsidRPr="00EF7102">
        <w:rPr>
          <w:rFonts w:ascii="Arial" w:hAnsi="Arial" w:cs="Arial"/>
          <w:bCs/>
          <w:vertAlign w:val="superscript"/>
          <w:lang w:eastAsia="en-GB"/>
        </w:rPr>
        <w:t>3+</w:t>
      </w:r>
      <w:r w:rsidRPr="00EF7102">
        <w:rPr>
          <w:rFonts w:ascii="Arial" w:hAnsi="Arial" w:cs="Arial"/>
          <w:bCs/>
          <w:lang w:eastAsia="en-GB"/>
        </w:rPr>
        <w:t xml:space="preserve"> ions on the surfaces of the cold rolled steel and </w:t>
      </w:r>
      <w:proofErr w:type="spellStart"/>
      <w:r w:rsidRPr="00EF7102">
        <w:rPr>
          <w:rFonts w:ascii="Arial" w:hAnsi="Arial" w:cs="Arial"/>
          <w:bCs/>
          <w:lang w:eastAsia="en-GB"/>
        </w:rPr>
        <w:t>aluminium</w:t>
      </w:r>
      <w:proofErr w:type="spellEnd"/>
      <w:r w:rsidRPr="00EF7102">
        <w:rPr>
          <w:rFonts w:ascii="Arial" w:hAnsi="Arial" w:cs="Arial"/>
          <w:bCs/>
          <w:lang w:eastAsia="en-GB"/>
        </w:rPr>
        <w:t xml:space="preserve"> alloys, respectively. Considering the aniline inhibition, the inhibitive process is expected to be different from that exhibited by the Potassium Dichromate inhibitor. In this case, the reaction center through which an adsorption complex i</w:t>
      </w:r>
      <w:r w:rsidR="0030359C">
        <w:rPr>
          <w:rFonts w:ascii="Arial" w:hAnsi="Arial" w:cs="Arial"/>
          <w:bCs/>
          <w:lang w:eastAsia="en-GB"/>
        </w:rPr>
        <w:t>s</w:t>
      </w:r>
      <w:r w:rsidRPr="00EF7102">
        <w:rPr>
          <w:rFonts w:ascii="Arial" w:hAnsi="Arial" w:cs="Arial"/>
          <w:bCs/>
          <w:lang w:eastAsia="en-GB"/>
        </w:rPr>
        <w:t xml:space="preserve"> formed on the surfaces of the </w:t>
      </w:r>
      <w:r w:rsidR="0030359C" w:rsidRPr="0030359C">
        <w:rPr>
          <w:rFonts w:ascii="Arial" w:hAnsi="Arial" w:cs="Arial"/>
          <w:bCs/>
          <w:highlight w:val="green"/>
          <w:lang w:eastAsia="en-GB"/>
        </w:rPr>
        <w:t xml:space="preserve">DC01 </w:t>
      </w:r>
      <w:r w:rsidRPr="00EF7102">
        <w:rPr>
          <w:rFonts w:ascii="Arial" w:hAnsi="Arial" w:cs="Arial"/>
          <w:bCs/>
          <w:highlight w:val="green"/>
          <w:lang w:eastAsia="en-GB"/>
        </w:rPr>
        <w:t>cold rolled steel</w:t>
      </w:r>
      <w:r w:rsidRPr="00EF7102">
        <w:rPr>
          <w:rFonts w:ascii="Arial" w:hAnsi="Arial" w:cs="Arial"/>
          <w:bCs/>
          <w:lang w:eastAsia="en-GB"/>
        </w:rPr>
        <w:t xml:space="preserve"> and</w:t>
      </w:r>
      <w:r w:rsidR="0030359C">
        <w:rPr>
          <w:rFonts w:ascii="Arial" w:hAnsi="Arial" w:cs="Arial"/>
          <w:bCs/>
          <w:lang w:eastAsia="en-GB"/>
        </w:rPr>
        <w:t xml:space="preserve"> </w:t>
      </w:r>
      <w:r w:rsidR="0030359C" w:rsidRPr="0030359C">
        <w:rPr>
          <w:rFonts w:ascii="Arial" w:hAnsi="Arial" w:cs="Arial"/>
          <w:bCs/>
          <w:highlight w:val="green"/>
          <w:lang w:eastAsia="en-GB"/>
        </w:rPr>
        <w:t>6061</w:t>
      </w:r>
      <w:r w:rsidRPr="00EF7102">
        <w:rPr>
          <w:rFonts w:ascii="Arial" w:hAnsi="Arial" w:cs="Arial"/>
          <w:bCs/>
          <w:highlight w:val="green"/>
          <w:lang w:eastAsia="en-GB"/>
        </w:rPr>
        <w:t xml:space="preserve"> </w:t>
      </w:r>
      <w:proofErr w:type="spellStart"/>
      <w:r w:rsidRPr="00EF7102">
        <w:rPr>
          <w:rFonts w:ascii="Arial" w:hAnsi="Arial" w:cs="Arial"/>
          <w:bCs/>
          <w:highlight w:val="green"/>
          <w:lang w:eastAsia="en-GB"/>
        </w:rPr>
        <w:t>aluminium</w:t>
      </w:r>
      <w:proofErr w:type="spellEnd"/>
      <w:r w:rsidR="0030359C" w:rsidRPr="0030359C">
        <w:rPr>
          <w:rFonts w:ascii="Arial" w:hAnsi="Arial" w:cs="Arial"/>
          <w:bCs/>
          <w:highlight w:val="green"/>
          <w:lang w:eastAsia="en-GB"/>
        </w:rPr>
        <w:t xml:space="preserve"> alloy</w:t>
      </w:r>
      <w:r w:rsidRPr="00EF7102">
        <w:rPr>
          <w:rFonts w:ascii="Arial" w:hAnsi="Arial" w:cs="Arial"/>
          <w:bCs/>
          <w:lang w:eastAsia="en-GB"/>
        </w:rPr>
        <w:t xml:space="preserve"> is on the nitrogen atom (Liu </w:t>
      </w:r>
      <w:r w:rsidRPr="00EF7102">
        <w:rPr>
          <w:rFonts w:ascii="Arial" w:hAnsi="Arial" w:cs="Arial"/>
          <w:bCs/>
          <w:i/>
          <w:lang w:eastAsia="en-GB"/>
        </w:rPr>
        <w:t>et al</w:t>
      </w:r>
      <w:r w:rsidRPr="00EF7102">
        <w:rPr>
          <w:rFonts w:ascii="Arial" w:hAnsi="Arial" w:cs="Arial"/>
          <w:bCs/>
          <w:lang w:eastAsia="en-GB"/>
        </w:rPr>
        <w:t xml:space="preserve">., 2025). The high electron density on the </w:t>
      </w:r>
      <w:r>
        <w:rPr>
          <w:rFonts w:ascii="Arial" w:hAnsi="Arial" w:cs="Arial"/>
          <w:bCs/>
          <w:lang w:eastAsia="en-GB"/>
        </w:rPr>
        <w:t>n</w:t>
      </w:r>
      <w:r w:rsidRPr="00EF7102">
        <w:rPr>
          <w:rFonts w:ascii="Arial" w:hAnsi="Arial" w:cs="Arial"/>
          <w:bCs/>
          <w:lang w:eastAsia="en-GB"/>
        </w:rPr>
        <w:t>itrogen atom is useful in the formation of monolayer of the inhibitor by a reaction with Fe</w:t>
      </w:r>
      <w:r w:rsidRPr="00EF7102">
        <w:rPr>
          <w:rFonts w:ascii="Arial" w:hAnsi="Arial" w:cs="Arial"/>
          <w:bCs/>
          <w:vertAlign w:val="superscript"/>
          <w:lang w:eastAsia="en-GB"/>
        </w:rPr>
        <w:t>2+</w:t>
      </w:r>
      <w:r w:rsidRPr="00EF7102">
        <w:rPr>
          <w:rFonts w:ascii="Arial" w:hAnsi="Arial" w:cs="Arial"/>
          <w:bCs/>
          <w:lang w:eastAsia="en-GB"/>
        </w:rPr>
        <w:t xml:space="preserve"> and Al</w:t>
      </w:r>
      <w:r w:rsidRPr="00EF7102">
        <w:rPr>
          <w:rFonts w:ascii="Arial" w:hAnsi="Arial" w:cs="Arial"/>
          <w:bCs/>
          <w:vertAlign w:val="superscript"/>
          <w:lang w:eastAsia="en-GB"/>
        </w:rPr>
        <w:t>3+</w:t>
      </w:r>
      <w:r w:rsidRPr="00EF7102">
        <w:rPr>
          <w:rFonts w:ascii="Arial" w:hAnsi="Arial" w:cs="Arial"/>
          <w:bCs/>
          <w:lang w:eastAsia="en-GB"/>
        </w:rPr>
        <w:t xml:space="preserve"> ions on the surfaces of </w:t>
      </w:r>
      <w:r w:rsidRPr="00EF7102">
        <w:rPr>
          <w:rFonts w:ascii="Arial" w:hAnsi="Arial" w:cs="Arial"/>
          <w:bCs/>
          <w:highlight w:val="green"/>
          <w:lang w:eastAsia="en-GB"/>
        </w:rPr>
        <w:t xml:space="preserve">the DC01 cold rolled steel and 6061 </w:t>
      </w:r>
      <w:proofErr w:type="spellStart"/>
      <w:r w:rsidRPr="00EF7102">
        <w:rPr>
          <w:rFonts w:ascii="Arial" w:hAnsi="Arial" w:cs="Arial"/>
          <w:bCs/>
          <w:highlight w:val="green"/>
          <w:lang w:eastAsia="en-GB"/>
        </w:rPr>
        <w:t>aluminium</w:t>
      </w:r>
      <w:proofErr w:type="spellEnd"/>
      <w:r w:rsidRPr="00EF7102">
        <w:rPr>
          <w:rFonts w:ascii="Arial" w:hAnsi="Arial" w:cs="Arial"/>
          <w:bCs/>
          <w:highlight w:val="green"/>
          <w:lang w:eastAsia="en-GB"/>
        </w:rPr>
        <w:t xml:space="preserve"> alloy</w:t>
      </w:r>
      <w:r w:rsidRPr="00EF7102">
        <w:rPr>
          <w:rFonts w:ascii="Arial" w:hAnsi="Arial" w:cs="Arial"/>
          <w:bCs/>
          <w:lang w:eastAsia="en-GB"/>
        </w:rPr>
        <w:t>, respectively.</w:t>
      </w:r>
    </w:p>
    <w:p w14:paraId="2464BEDB" w14:textId="2BE158C9" w:rsidR="000C74B7" w:rsidRPr="000C74B7" w:rsidRDefault="00EF7102" w:rsidP="00EF7102">
      <w:pPr>
        <w:jc w:val="both"/>
        <w:rPr>
          <w:rFonts w:ascii="Arial" w:hAnsi="Arial" w:cs="Arial"/>
          <w:lang w:eastAsia="en-GB"/>
        </w:rPr>
      </w:pPr>
      <w:r w:rsidRPr="00EF7102">
        <w:rPr>
          <w:rFonts w:ascii="Arial" w:hAnsi="Arial" w:cs="Arial"/>
          <w:bCs/>
          <w:lang w:eastAsia="en-GB"/>
        </w:rPr>
        <w:t xml:space="preserve">The organic corrosion inhibitors indicated higher efficiencies when applied in a high concentration to inhibit the metal surface from a corrosive medium. Organic inhibitors are well </w:t>
      </w:r>
      <w:r w:rsidR="000C74B7" w:rsidRPr="000C74B7">
        <w:rPr>
          <w:rFonts w:ascii="Arial" w:hAnsi="Arial" w:cs="Arial"/>
          <w:lang w:eastAsia="en-GB"/>
        </w:rPr>
        <w:t>known for their adsorptive properties (site-blocking elements), enabling the active molecules to adsorb on exposed metal surfaces. The lower rate of corrosion at these higher concentrations of the inhibitors is therefore due to a higher rate of the adsorption process on the metal surface, which can be affected by either the anodic or cathodic reaction kinetics and the rate of diffusion of aggressive ions from the metal surface (Krishnaveni and Ravichandran, 2014).</w:t>
      </w:r>
    </w:p>
    <w:p w14:paraId="47FA97D9" w14:textId="33A1BB12" w:rsidR="000C74B7" w:rsidRPr="000C74B7" w:rsidRDefault="000C74B7" w:rsidP="000C74B7">
      <w:pPr>
        <w:jc w:val="both"/>
        <w:rPr>
          <w:rFonts w:ascii="Arial" w:hAnsi="Arial" w:cs="Arial"/>
          <w:lang w:eastAsia="en-GB"/>
        </w:rPr>
      </w:pPr>
      <w:r w:rsidRPr="000C74B7">
        <w:rPr>
          <w:rFonts w:ascii="Arial" w:hAnsi="Arial" w:cs="Arial"/>
          <w:lang w:eastAsia="en-GB"/>
        </w:rPr>
        <w:t>The K</w:t>
      </w:r>
      <w:r w:rsidRPr="000C74B7">
        <w:rPr>
          <w:rFonts w:ascii="Arial" w:hAnsi="Arial" w:cs="Arial"/>
          <w:vertAlign w:val="subscript"/>
          <w:lang w:eastAsia="en-GB"/>
        </w:rPr>
        <w:t>2</w:t>
      </w:r>
      <w:r w:rsidRPr="000C74B7">
        <w:rPr>
          <w:rFonts w:ascii="Arial" w:hAnsi="Arial" w:cs="Arial"/>
          <w:lang w:eastAsia="en-GB"/>
        </w:rPr>
        <w:t>CrO</w:t>
      </w:r>
      <w:r w:rsidRPr="000C74B7">
        <w:rPr>
          <w:rFonts w:ascii="Arial" w:hAnsi="Arial" w:cs="Arial"/>
          <w:vertAlign w:val="subscript"/>
          <w:lang w:eastAsia="en-GB"/>
        </w:rPr>
        <w:t>4</w:t>
      </w:r>
      <w:r w:rsidRPr="000C74B7">
        <w:rPr>
          <w:rFonts w:ascii="Arial" w:hAnsi="Arial" w:cs="Arial"/>
          <w:lang w:eastAsia="en-GB"/>
        </w:rPr>
        <w:t xml:space="preserve"> and C</w:t>
      </w:r>
      <w:r w:rsidRPr="000C74B7">
        <w:rPr>
          <w:rFonts w:ascii="Arial" w:hAnsi="Arial" w:cs="Arial"/>
          <w:vertAlign w:val="subscript"/>
          <w:lang w:eastAsia="en-GB"/>
        </w:rPr>
        <w:t>6</w:t>
      </w:r>
      <w:r w:rsidRPr="000C74B7">
        <w:rPr>
          <w:rFonts w:ascii="Arial" w:hAnsi="Arial" w:cs="Arial"/>
          <w:lang w:eastAsia="en-GB"/>
        </w:rPr>
        <w:t>H</w:t>
      </w:r>
      <w:r w:rsidRPr="000C74B7">
        <w:rPr>
          <w:rFonts w:ascii="Arial" w:hAnsi="Arial" w:cs="Arial"/>
          <w:vertAlign w:val="subscript"/>
          <w:lang w:eastAsia="en-GB"/>
        </w:rPr>
        <w:t>5</w:t>
      </w:r>
      <w:r w:rsidRPr="000C74B7">
        <w:rPr>
          <w:rFonts w:ascii="Arial" w:hAnsi="Arial" w:cs="Arial"/>
          <w:lang w:eastAsia="en-GB"/>
        </w:rPr>
        <w:t>.NH</w:t>
      </w:r>
      <w:r w:rsidRPr="000C74B7">
        <w:rPr>
          <w:rFonts w:ascii="Arial" w:hAnsi="Arial" w:cs="Arial"/>
          <w:vertAlign w:val="subscript"/>
          <w:lang w:eastAsia="en-GB"/>
        </w:rPr>
        <w:t>2</w:t>
      </w:r>
      <w:r w:rsidRPr="000C74B7">
        <w:rPr>
          <w:rFonts w:ascii="Arial" w:hAnsi="Arial" w:cs="Arial"/>
          <w:lang w:eastAsia="en-GB"/>
        </w:rPr>
        <w:t xml:space="preserve"> inhibitors used consist of oxygen and nitrogen atoms respectively, through which they have demonstrated an intrinsic capability to form a protective layer between the metal surfaces and corrosive environment through the adsorption process to slow down the metal disintegration (Al-</w:t>
      </w:r>
      <w:proofErr w:type="spellStart"/>
      <w:r w:rsidRPr="000C74B7">
        <w:rPr>
          <w:rFonts w:ascii="Arial" w:hAnsi="Arial" w:cs="Arial"/>
          <w:lang w:eastAsia="en-GB"/>
        </w:rPr>
        <w:t>Amiery</w:t>
      </w:r>
      <w:proofErr w:type="spellEnd"/>
      <w:r w:rsidRPr="000C74B7">
        <w:rPr>
          <w:rFonts w:ascii="Arial" w:hAnsi="Arial" w:cs="Arial"/>
          <w:lang w:eastAsia="en-GB"/>
        </w:rPr>
        <w:t xml:space="preserve"> </w:t>
      </w:r>
      <w:r w:rsidRPr="000C74B7">
        <w:rPr>
          <w:rFonts w:ascii="Arial" w:hAnsi="Arial" w:cs="Arial"/>
          <w:i/>
          <w:lang w:eastAsia="en-GB"/>
        </w:rPr>
        <w:t>et al.</w:t>
      </w:r>
      <w:r w:rsidRPr="000C74B7">
        <w:rPr>
          <w:rFonts w:ascii="Arial" w:hAnsi="Arial" w:cs="Arial"/>
          <w:lang w:eastAsia="en-GB"/>
        </w:rPr>
        <w:t xml:space="preserve">, 2023; Goyal </w:t>
      </w:r>
      <w:r w:rsidRPr="000C74B7">
        <w:rPr>
          <w:rFonts w:ascii="Arial" w:hAnsi="Arial" w:cs="Arial"/>
          <w:i/>
          <w:lang w:eastAsia="en-GB"/>
        </w:rPr>
        <w:t>et al</w:t>
      </w:r>
      <w:r w:rsidRPr="000C74B7">
        <w:rPr>
          <w:rFonts w:ascii="Arial" w:hAnsi="Arial" w:cs="Arial"/>
          <w:lang w:eastAsia="en-GB"/>
        </w:rPr>
        <w:t xml:space="preserve">, 2018; Verma </w:t>
      </w:r>
      <w:r w:rsidRPr="000C74B7">
        <w:rPr>
          <w:rFonts w:ascii="Arial" w:hAnsi="Arial" w:cs="Arial"/>
          <w:i/>
          <w:lang w:eastAsia="en-GB"/>
        </w:rPr>
        <w:t>et al</w:t>
      </w:r>
      <w:r w:rsidRPr="000C74B7">
        <w:rPr>
          <w:rFonts w:ascii="Arial" w:hAnsi="Arial" w:cs="Arial"/>
          <w:lang w:eastAsia="en-GB"/>
        </w:rPr>
        <w:t xml:space="preserve">, 2016; Mobin </w:t>
      </w:r>
      <w:r w:rsidRPr="000C74B7">
        <w:rPr>
          <w:rFonts w:ascii="Arial" w:hAnsi="Arial" w:cs="Arial"/>
          <w:i/>
          <w:lang w:eastAsia="en-GB"/>
        </w:rPr>
        <w:t>et al</w:t>
      </w:r>
      <w:r w:rsidRPr="000C74B7">
        <w:rPr>
          <w:rFonts w:ascii="Arial" w:hAnsi="Arial" w:cs="Arial"/>
          <w:lang w:eastAsia="en-GB"/>
        </w:rPr>
        <w:t xml:space="preserve">, 2019; </w:t>
      </w:r>
      <w:proofErr w:type="spellStart"/>
      <w:r w:rsidRPr="000C74B7">
        <w:rPr>
          <w:rFonts w:ascii="Arial" w:hAnsi="Arial" w:cs="Arial"/>
          <w:lang w:eastAsia="en-GB"/>
        </w:rPr>
        <w:t>Tamalmani</w:t>
      </w:r>
      <w:proofErr w:type="spellEnd"/>
      <w:r w:rsidRPr="000C74B7">
        <w:rPr>
          <w:rFonts w:ascii="Arial" w:hAnsi="Arial" w:cs="Arial"/>
          <w:lang w:eastAsia="en-GB"/>
        </w:rPr>
        <w:t xml:space="preserve"> and </w:t>
      </w:r>
      <w:proofErr w:type="spellStart"/>
      <w:r w:rsidRPr="000C74B7">
        <w:rPr>
          <w:rFonts w:ascii="Arial" w:hAnsi="Arial" w:cs="Arial"/>
          <w:lang w:eastAsia="en-GB"/>
        </w:rPr>
        <w:t>Husin</w:t>
      </w:r>
      <w:proofErr w:type="spellEnd"/>
      <w:r w:rsidRPr="000C74B7">
        <w:rPr>
          <w:rFonts w:ascii="Arial" w:hAnsi="Arial" w:cs="Arial"/>
          <w:lang w:eastAsia="en-GB"/>
        </w:rPr>
        <w:t xml:space="preserve">, 2020). The nitrogen and oxygen atoms donated their lone electrons pairs to the metal surfaces resulting in chemisorption on the </w:t>
      </w:r>
      <w:r w:rsidR="00EF7102">
        <w:rPr>
          <w:rFonts w:ascii="Arial" w:hAnsi="Arial" w:cs="Arial"/>
          <w:lang w:eastAsia="en-GB"/>
        </w:rPr>
        <w:t>alloy</w:t>
      </w:r>
      <w:r w:rsidRPr="000C74B7">
        <w:rPr>
          <w:rFonts w:ascii="Arial" w:hAnsi="Arial" w:cs="Arial"/>
          <w:lang w:eastAsia="en-GB"/>
        </w:rPr>
        <w:t xml:space="preserve"> surface (Shwetha </w:t>
      </w:r>
      <w:r w:rsidRPr="000C74B7">
        <w:rPr>
          <w:rFonts w:ascii="Arial" w:hAnsi="Arial" w:cs="Arial"/>
          <w:i/>
          <w:lang w:eastAsia="en-GB"/>
        </w:rPr>
        <w:t>et al.</w:t>
      </w:r>
      <w:r w:rsidRPr="000C74B7">
        <w:rPr>
          <w:rFonts w:ascii="Arial" w:hAnsi="Arial" w:cs="Arial"/>
          <w:lang w:eastAsia="en-GB"/>
        </w:rPr>
        <w:t xml:space="preserve">, 2024).  </w:t>
      </w:r>
    </w:p>
    <w:p w14:paraId="08E4ECC4" w14:textId="77777777" w:rsidR="001C4702" w:rsidRDefault="001C4702" w:rsidP="00441B6F">
      <w:pPr>
        <w:jc w:val="both"/>
        <w:rPr>
          <w:rFonts w:ascii="Arial" w:hAnsi="Arial" w:cs="Arial"/>
          <w:u w:val="single"/>
          <w:lang w:val="en-GB" w:eastAsia="en-GB"/>
        </w:rPr>
      </w:pPr>
    </w:p>
    <w:p w14:paraId="7EE069A7"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7D89AA88" w14:textId="74123FD5" w:rsidR="000C74B7" w:rsidRDefault="000C74B7" w:rsidP="000C74B7">
      <w:pPr>
        <w:pStyle w:val="Body"/>
        <w:spacing w:after="0"/>
        <w:rPr>
          <w:rFonts w:ascii="Arial" w:hAnsi="Arial" w:cs="Arial"/>
        </w:rPr>
      </w:pPr>
      <w:r w:rsidRPr="000C74B7">
        <w:rPr>
          <w:rFonts w:ascii="Arial" w:hAnsi="Arial" w:cs="Arial"/>
        </w:rPr>
        <w:t>Corrosion is a primary cause of the degradation and a principal threat to industrial and national infrastructure. The infrastructure replacement cost is a major driver on the economic impact of corrosion and can increase if corrosion preventive strategies are not adequately applied.</w:t>
      </w:r>
      <w:r w:rsidRPr="000C74B7">
        <w:rPr>
          <w:rFonts w:ascii="Arial" w:hAnsi="Arial" w:cs="Arial"/>
          <w:bCs/>
        </w:rPr>
        <w:t xml:space="preserve"> The problems associated with the impact of corrosion on industrial chemical environments usually found in the petroleum and allied chemical industries can be mitigated through </w:t>
      </w:r>
      <w:r w:rsidRPr="000C74B7">
        <w:rPr>
          <w:rFonts w:ascii="Arial" w:hAnsi="Arial" w:cs="Arial"/>
        </w:rPr>
        <w:t xml:space="preserve">preventative measures to inhibit the metal surface from corroding. This investigation evaluated the interfacial behavior and performance of the metals in the presence of inorganic and organic inhibitors, through the metal-inhibitor-media interaction mechanism. </w:t>
      </w:r>
      <w:r w:rsidRPr="000C74B7">
        <w:rPr>
          <w:rFonts w:ascii="Arial" w:hAnsi="Arial" w:cs="Arial"/>
          <w:bCs/>
        </w:rPr>
        <w:t>It can be concluded that weight loss data can be used to evaluate the inhibitor effect on corrosion of metals. The inhibitor efficiencies (I.E</w:t>
      </w:r>
      <w:r w:rsidRPr="000C74B7">
        <w:rPr>
          <w:rFonts w:ascii="Arial" w:hAnsi="Arial" w:cs="Arial"/>
          <w:bCs/>
          <w:vertAlign w:val="subscript"/>
        </w:rPr>
        <w:t>M</w:t>
      </w:r>
      <w:r w:rsidRPr="000C74B7">
        <w:rPr>
          <w:rFonts w:ascii="Arial" w:hAnsi="Arial" w:cs="Arial"/>
          <w:bCs/>
        </w:rPr>
        <w:t xml:space="preserve"> %) measurement results varied considerably in the presence of K</w:t>
      </w:r>
      <w:r w:rsidRPr="000C74B7">
        <w:rPr>
          <w:rFonts w:ascii="Arial" w:hAnsi="Arial" w:cs="Arial"/>
          <w:bCs/>
          <w:vertAlign w:val="subscript"/>
        </w:rPr>
        <w:t>2</w:t>
      </w:r>
      <w:r w:rsidRPr="000C74B7">
        <w:rPr>
          <w:rFonts w:ascii="Arial" w:hAnsi="Arial" w:cs="Arial"/>
          <w:bCs/>
        </w:rPr>
        <w:t>CrO</w:t>
      </w:r>
      <w:r w:rsidRPr="000C74B7">
        <w:rPr>
          <w:rFonts w:ascii="Arial" w:hAnsi="Arial" w:cs="Arial"/>
          <w:bCs/>
          <w:vertAlign w:val="subscript"/>
        </w:rPr>
        <w:t>4</w:t>
      </w:r>
      <w:r w:rsidRPr="000C74B7">
        <w:rPr>
          <w:rFonts w:ascii="Arial" w:hAnsi="Arial" w:cs="Arial"/>
          <w:bCs/>
        </w:rPr>
        <w:t xml:space="preserve"> and C</w:t>
      </w:r>
      <w:r w:rsidRPr="000C74B7">
        <w:rPr>
          <w:rFonts w:ascii="Arial" w:hAnsi="Arial" w:cs="Arial"/>
          <w:bCs/>
          <w:vertAlign w:val="subscript"/>
        </w:rPr>
        <w:t>6</w:t>
      </w:r>
      <w:r w:rsidRPr="000C74B7">
        <w:rPr>
          <w:rFonts w:ascii="Arial" w:hAnsi="Arial" w:cs="Arial"/>
          <w:bCs/>
        </w:rPr>
        <w:t>H</w:t>
      </w:r>
      <w:r w:rsidRPr="000C74B7">
        <w:rPr>
          <w:rFonts w:ascii="Arial" w:hAnsi="Arial" w:cs="Arial"/>
          <w:bCs/>
          <w:vertAlign w:val="subscript"/>
        </w:rPr>
        <w:t>5</w:t>
      </w:r>
      <w:r w:rsidRPr="000C74B7">
        <w:rPr>
          <w:rFonts w:ascii="Arial" w:hAnsi="Arial" w:cs="Arial"/>
          <w:bCs/>
        </w:rPr>
        <w:t>.NH</w:t>
      </w:r>
      <w:r w:rsidRPr="000C74B7">
        <w:rPr>
          <w:rFonts w:ascii="Arial" w:hAnsi="Arial" w:cs="Arial"/>
          <w:bCs/>
          <w:vertAlign w:val="subscript"/>
        </w:rPr>
        <w:t>2</w:t>
      </w:r>
      <w:r w:rsidRPr="000C74B7">
        <w:rPr>
          <w:rFonts w:ascii="Arial" w:hAnsi="Arial" w:cs="Arial"/>
          <w:bCs/>
        </w:rPr>
        <w:t xml:space="preserve"> in the HCl acid medium. There was better inhibition efficiency in the higher concentration than in the lower concentration of the inhibitors. </w:t>
      </w:r>
      <w:r w:rsidRPr="000C74B7">
        <w:rPr>
          <w:rFonts w:ascii="Arial" w:hAnsi="Arial" w:cs="Arial"/>
        </w:rPr>
        <w:t xml:space="preserve">The inhibitors impacted the anodic metallic dissolution and the cathodic hydrogen evolution reactions. </w:t>
      </w:r>
      <w:r w:rsidRPr="000C74B7">
        <w:rPr>
          <w:rFonts w:ascii="Arial" w:hAnsi="Arial" w:cs="Arial"/>
          <w:bCs/>
        </w:rPr>
        <w:t xml:space="preserve">The results obtained indicated the effectiveness of the inhibitors in minimizing metallic corrosion when compared to the uninhibited (control) solutions. It can also be concluded that the organic corrosion inhibitor (aniline) indicated better performance than the inorganic inhibitor (potassium chromate). </w:t>
      </w:r>
      <w:r w:rsidRPr="000C74B7">
        <w:rPr>
          <w:rFonts w:ascii="Arial" w:hAnsi="Arial" w:cs="Arial"/>
        </w:rPr>
        <w:t xml:space="preserve">However, the type of inhibitor that is most appropriate when considering mitigation depends on the specific application, the severity of the corrosion environment, and the desired level of efficacy. Therefore, the extent of corrosiveness of the environment and desired level of effectiveness will altogether influence the type of inhibitor that is utilized. </w:t>
      </w:r>
    </w:p>
    <w:p w14:paraId="7B27C117" w14:textId="3F279328" w:rsidR="00FD0376" w:rsidRDefault="00FD0376" w:rsidP="000C74B7">
      <w:pPr>
        <w:pStyle w:val="Body"/>
        <w:spacing w:after="0"/>
        <w:rPr>
          <w:rFonts w:ascii="Arial" w:hAnsi="Arial" w:cs="Arial"/>
        </w:rPr>
      </w:pPr>
    </w:p>
    <w:p w14:paraId="2F4628D3" w14:textId="77777777" w:rsidR="00FD0376" w:rsidRPr="00FD0376" w:rsidRDefault="00FD0376" w:rsidP="00FD0376">
      <w:pPr>
        <w:pStyle w:val="Body"/>
        <w:rPr>
          <w:rFonts w:ascii="Arial" w:hAnsi="Arial" w:cs="Arial"/>
        </w:rPr>
      </w:pPr>
      <w:r w:rsidRPr="00FD0376">
        <w:rPr>
          <w:rFonts w:ascii="Arial" w:hAnsi="Arial" w:cs="Arial"/>
        </w:rPr>
        <w:t>Disclaimer (Artificial intelligence)</w:t>
      </w:r>
    </w:p>
    <w:p w14:paraId="319902E4" w14:textId="77777777" w:rsidR="00FD0376" w:rsidRPr="00FD0376" w:rsidRDefault="00FD0376" w:rsidP="00FD0376">
      <w:pPr>
        <w:pStyle w:val="Body"/>
        <w:rPr>
          <w:rFonts w:ascii="Arial" w:hAnsi="Arial" w:cs="Arial"/>
        </w:rPr>
      </w:pPr>
      <w:r w:rsidRPr="00FD0376">
        <w:rPr>
          <w:rFonts w:ascii="Arial" w:hAnsi="Arial" w:cs="Arial"/>
        </w:rPr>
        <w:t xml:space="preserve">Option 1: </w:t>
      </w:r>
    </w:p>
    <w:p w14:paraId="5610AF4E" w14:textId="77777777" w:rsidR="00FD0376" w:rsidRPr="00FD0376" w:rsidRDefault="00FD0376" w:rsidP="00FD0376">
      <w:pPr>
        <w:pStyle w:val="Body"/>
        <w:rPr>
          <w:rFonts w:ascii="Arial" w:hAnsi="Arial" w:cs="Arial"/>
        </w:rPr>
      </w:pPr>
      <w:r w:rsidRPr="00FD0376">
        <w:rPr>
          <w:rFonts w:ascii="Arial" w:hAnsi="Arial" w:cs="Arial"/>
        </w:rPr>
        <w:t>Author(s) hereby declare that NO generative AI technologies such as Large Language Models (</w:t>
      </w:r>
      <w:proofErr w:type="spellStart"/>
      <w:r w:rsidRPr="00FD0376">
        <w:rPr>
          <w:rFonts w:ascii="Arial" w:hAnsi="Arial" w:cs="Arial"/>
        </w:rPr>
        <w:t>ChatGPT</w:t>
      </w:r>
      <w:proofErr w:type="spellEnd"/>
      <w:r w:rsidRPr="00FD0376">
        <w:rPr>
          <w:rFonts w:ascii="Arial" w:hAnsi="Arial" w:cs="Arial"/>
        </w:rPr>
        <w:t xml:space="preserve">, COPILOT, etc.) and text-to-image generators have been used during the writing or editing of this manuscript. </w:t>
      </w:r>
    </w:p>
    <w:p w14:paraId="5922324E" w14:textId="77777777" w:rsidR="00FD0376" w:rsidRPr="00FD0376" w:rsidRDefault="00FD0376" w:rsidP="00FD0376">
      <w:pPr>
        <w:pStyle w:val="Body"/>
        <w:rPr>
          <w:rFonts w:ascii="Arial" w:hAnsi="Arial" w:cs="Arial"/>
        </w:rPr>
      </w:pPr>
      <w:r w:rsidRPr="00FD0376">
        <w:rPr>
          <w:rFonts w:ascii="Arial" w:hAnsi="Arial" w:cs="Arial"/>
        </w:rPr>
        <w:t xml:space="preserve">Option 2: </w:t>
      </w:r>
    </w:p>
    <w:p w14:paraId="0FF0B48E" w14:textId="77777777" w:rsidR="00FD0376" w:rsidRPr="00FD0376" w:rsidRDefault="00FD0376" w:rsidP="00FD0376">
      <w:pPr>
        <w:pStyle w:val="Body"/>
        <w:rPr>
          <w:rFonts w:ascii="Arial" w:hAnsi="Arial" w:cs="Arial"/>
        </w:rPr>
      </w:pPr>
      <w:r w:rsidRPr="00FD0376">
        <w:rPr>
          <w:rFonts w:ascii="Arial" w:hAnsi="Arial" w:cs="Ari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04B5360" w14:textId="77777777" w:rsidR="00FD0376" w:rsidRPr="00FD0376" w:rsidRDefault="00FD0376" w:rsidP="00FD0376">
      <w:pPr>
        <w:pStyle w:val="Body"/>
        <w:rPr>
          <w:rFonts w:ascii="Arial" w:hAnsi="Arial" w:cs="Arial"/>
        </w:rPr>
      </w:pPr>
      <w:r w:rsidRPr="00FD0376">
        <w:rPr>
          <w:rFonts w:ascii="Arial" w:hAnsi="Arial" w:cs="Arial"/>
        </w:rPr>
        <w:t>Details of the AI usage are given below:</w:t>
      </w:r>
    </w:p>
    <w:p w14:paraId="04CA4EAA" w14:textId="77777777" w:rsidR="00FD0376" w:rsidRPr="00FD0376" w:rsidRDefault="00FD0376" w:rsidP="00FD0376">
      <w:pPr>
        <w:pStyle w:val="Body"/>
        <w:rPr>
          <w:rFonts w:ascii="Arial" w:hAnsi="Arial" w:cs="Arial"/>
        </w:rPr>
      </w:pPr>
      <w:r w:rsidRPr="00FD0376">
        <w:rPr>
          <w:rFonts w:ascii="Arial" w:hAnsi="Arial" w:cs="Arial"/>
        </w:rPr>
        <w:t>1.</w:t>
      </w:r>
    </w:p>
    <w:p w14:paraId="6038797E" w14:textId="77777777" w:rsidR="00FD0376" w:rsidRPr="00FD0376" w:rsidRDefault="00FD0376" w:rsidP="00FD0376">
      <w:pPr>
        <w:pStyle w:val="Body"/>
        <w:rPr>
          <w:rFonts w:ascii="Arial" w:hAnsi="Arial" w:cs="Arial"/>
        </w:rPr>
      </w:pPr>
      <w:r w:rsidRPr="00FD0376">
        <w:rPr>
          <w:rFonts w:ascii="Arial" w:hAnsi="Arial" w:cs="Arial"/>
        </w:rPr>
        <w:t>2.</w:t>
      </w:r>
    </w:p>
    <w:p w14:paraId="6C452C7C" w14:textId="7199B747" w:rsidR="00FD0376" w:rsidRDefault="00FD0376" w:rsidP="00FD0376">
      <w:pPr>
        <w:pStyle w:val="Body"/>
        <w:spacing w:after="0"/>
        <w:rPr>
          <w:rFonts w:ascii="Arial" w:hAnsi="Arial" w:cs="Arial"/>
        </w:rPr>
      </w:pPr>
      <w:r w:rsidRPr="00FD0376">
        <w:rPr>
          <w:rFonts w:ascii="Arial" w:hAnsi="Arial" w:cs="Arial"/>
        </w:rPr>
        <w:t>3.</w:t>
      </w:r>
      <w:bookmarkStart w:id="18" w:name="_GoBack"/>
      <w:bookmarkEnd w:id="18"/>
    </w:p>
    <w:p w14:paraId="35F71470" w14:textId="62D7EF71" w:rsidR="005E32BB" w:rsidRDefault="005E32BB" w:rsidP="000C74B7">
      <w:pPr>
        <w:pStyle w:val="Body"/>
        <w:spacing w:after="0"/>
        <w:rPr>
          <w:rFonts w:ascii="Arial" w:hAnsi="Arial" w:cs="Arial"/>
        </w:rPr>
      </w:pPr>
    </w:p>
    <w:p w14:paraId="72CA198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AF7F8DE" w14:textId="6ADB3841"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Ajayi O</w:t>
      </w:r>
      <w:r w:rsidR="006B79E7">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O.</w:t>
      </w:r>
      <w:r w:rsidR="00930EDF">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Omotosho O</w:t>
      </w:r>
      <w:r w:rsidR="006B79E7">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A.</w:t>
      </w:r>
      <w:r w:rsidR="006B79E7">
        <w:rPr>
          <w:rFonts w:ascii="Times New Roman" w:eastAsia="Calibri" w:hAnsi="Times New Roman"/>
          <w:shd w:val="clear" w:color="auto" w:fill="FFFFFF"/>
        </w:rPr>
        <w:t>,</w:t>
      </w:r>
      <w:r w:rsidRPr="00D62E03">
        <w:rPr>
          <w:rFonts w:ascii="Times New Roman" w:eastAsia="Calibri" w:hAnsi="Times New Roman"/>
          <w:shd w:val="clear" w:color="auto" w:fill="FFFFFF"/>
        </w:rPr>
        <w:t> Ajanaku K. O.</w:t>
      </w:r>
      <w:r w:rsidR="006B79E7">
        <w:rPr>
          <w:rFonts w:ascii="Times New Roman" w:eastAsia="Calibri" w:hAnsi="Times New Roman"/>
          <w:shd w:val="clear" w:color="auto" w:fill="FFFFFF"/>
        </w:rPr>
        <w:t>,</w:t>
      </w:r>
      <w:r w:rsidRPr="00D62E03">
        <w:rPr>
          <w:rFonts w:ascii="Times New Roman" w:eastAsia="Calibri" w:hAnsi="Times New Roman"/>
          <w:shd w:val="clear" w:color="auto" w:fill="FFFFFF"/>
        </w:rPr>
        <w:t> </w:t>
      </w:r>
      <w:proofErr w:type="spellStart"/>
      <w:r w:rsidRPr="00D62E03">
        <w:rPr>
          <w:rFonts w:ascii="Times New Roman" w:eastAsia="Calibri" w:hAnsi="Times New Roman"/>
          <w:shd w:val="clear" w:color="auto" w:fill="FFFFFF"/>
        </w:rPr>
        <w:t>Olawore</w:t>
      </w:r>
      <w:proofErr w:type="spellEnd"/>
      <w:r w:rsidR="006B79E7">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B</w:t>
      </w:r>
      <w:r w:rsidR="006B79E7">
        <w:rPr>
          <w:rFonts w:ascii="Times New Roman" w:eastAsia="Calibri" w:hAnsi="Times New Roman"/>
          <w:shd w:val="clear" w:color="auto" w:fill="FFFFFF"/>
        </w:rPr>
        <w:t>. O</w:t>
      </w:r>
      <w:r w:rsidRPr="00D62E03">
        <w:rPr>
          <w:rFonts w:ascii="Times New Roman" w:eastAsia="Calibri" w:hAnsi="Times New Roman"/>
          <w:shd w:val="clear" w:color="auto" w:fill="FFFFFF"/>
        </w:rPr>
        <w:t>. (2011)</w:t>
      </w:r>
      <w:r w:rsidR="006B79E7">
        <w:rPr>
          <w:rFonts w:ascii="Times New Roman" w:eastAsia="Calibri" w:hAnsi="Times New Roman"/>
          <w:shd w:val="clear" w:color="auto" w:fill="FFFFFF"/>
        </w:rPr>
        <w:t>.</w:t>
      </w:r>
      <w:r w:rsidRPr="00D62E03">
        <w:rPr>
          <w:rFonts w:ascii="Times New Roman" w:eastAsia="Calibri" w:hAnsi="Times New Roman"/>
          <w:shd w:val="clear" w:color="auto" w:fill="FFFFFF"/>
        </w:rPr>
        <w:t> </w:t>
      </w:r>
      <w:r w:rsidRPr="00D62E03">
        <w:rPr>
          <w:rFonts w:ascii="Times New Roman" w:eastAsia="Calibri" w:hAnsi="Times New Roman"/>
          <w:iCs/>
          <w:shd w:val="clear" w:color="auto" w:fill="FFFFFF"/>
        </w:rPr>
        <w:t>Failure Evaluation of Aluminum Alloy in 2 M Hydrochloric Acid in the Presence of Cola acuminata</w:t>
      </w:r>
      <w:r w:rsidRPr="00D62E03">
        <w:rPr>
          <w:rFonts w:ascii="Times New Roman" w:eastAsia="Calibri" w:hAnsi="Times New Roman"/>
          <w:i/>
          <w:iCs/>
          <w:shd w:val="clear" w:color="auto" w:fill="FFFFFF"/>
        </w:rPr>
        <w:t>.</w:t>
      </w:r>
      <w:r w:rsidRPr="00D62E03">
        <w:rPr>
          <w:rFonts w:ascii="Times New Roman" w:eastAsia="Calibri" w:hAnsi="Times New Roman"/>
          <w:shd w:val="clear" w:color="auto" w:fill="FFFFFF"/>
        </w:rPr>
        <w:t> </w:t>
      </w:r>
      <w:r w:rsidRPr="00D62E03">
        <w:rPr>
          <w:rFonts w:ascii="Times New Roman" w:eastAsia="Calibri" w:hAnsi="Times New Roman"/>
          <w:i/>
          <w:shd w:val="clear" w:color="auto" w:fill="FFFFFF"/>
        </w:rPr>
        <w:t>Environmental Research Journal</w:t>
      </w:r>
      <w:r w:rsidRPr="00D62E03">
        <w:rPr>
          <w:rFonts w:ascii="Times New Roman" w:eastAsia="Calibri" w:hAnsi="Times New Roman"/>
          <w:shd w:val="clear" w:color="auto" w:fill="FFFFFF"/>
        </w:rPr>
        <w:t>, 5 (4)</w:t>
      </w:r>
      <w:r w:rsidR="006B79E7">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163-169. </w:t>
      </w:r>
    </w:p>
    <w:p w14:paraId="46134FD0" w14:textId="4EDD4869"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lastRenderedPageBreak/>
        <w:t xml:space="preserve">Al </w:t>
      </w:r>
      <w:proofErr w:type="spellStart"/>
      <w:r w:rsidRPr="00D62E03">
        <w:rPr>
          <w:rFonts w:ascii="Times New Roman" w:eastAsia="Calibri" w:hAnsi="Times New Roman"/>
          <w:shd w:val="clear" w:color="auto" w:fill="FFFFFF"/>
        </w:rPr>
        <w:t>Jahdaly</w:t>
      </w:r>
      <w:proofErr w:type="spellEnd"/>
      <w:r w:rsidRPr="00D62E03">
        <w:rPr>
          <w:rFonts w:ascii="Times New Roman" w:eastAsia="Calibri" w:hAnsi="Times New Roman"/>
          <w:shd w:val="clear" w:color="auto" w:fill="FFFFFF"/>
        </w:rPr>
        <w:t xml:space="preserve"> B. A., Maghraby Y. R., Ibrahim A. H., </w:t>
      </w:r>
      <w:proofErr w:type="spellStart"/>
      <w:r w:rsidRPr="00D62E03">
        <w:rPr>
          <w:rFonts w:ascii="Times New Roman" w:eastAsia="Calibri" w:hAnsi="Times New Roman"/>
          <w:shd w:val="clear" w:color="auto" w:fill="FFFFFF"/>
        </w:rPr>
        <w:t>Shouier</w:t>
      </w:r>
      <w:proofErr w:type="spellEnd"/>
      <w:r w:rsidRPr="00D62E03">
        <w:rPr>
          <w:rFonts w:ascii="Times New Roman" w:eastAsia="Calibri" w:hAnsi="Times New Roman"/>
          <w:shd w:val="clear" w:color="auto" w:fill="FFFFFF"/>
        </w:rPr>
        <w:t xml:space="preserve"> K. R., </w:t>
      </w:r>
      <w:proofErr w:type="spellStart"/>
      <w:r w:rsidRPr="00D62E03">
        <w:rPr>
          <w:rFonts w:ascii="Times New Roman" w:eastAsia="Calibri" w:hAnsi="Times New Roman"/>
          <w:shd w:val="clear" w:color="auto" w:fill="FFFFFF"/>
        </w:rPr>
        <w:t>Alturki</w:t>
      </w:r>
      <w:proofErr w:type="spellEnd"/>
      <w:r w:rsidRPr="00D62E03">
        <w:rPr>
          <w:rFonts w:ascii="Times New Roman" w:eastAsia="Calibri" w:hAnsi="Times New Roman"/>
          <w:shd w:val="clear" w:color="auto" w:fill="FFFFFF"/>
        </w:rPr>
        <w:t xml:space="preserve"> A. M., El-</w:t>
      </w:r>
      <w:proofErr w:type="spellStart"/>
      <w:r w:rsidRPr="00D62E03">
        <w:rPr>
          <w:rFonts w:ascii="Times New Roman" w:eastAsia="Calibri" w:hAnsi="Times New Roman"/>
          <w:shd w:val="clear" w:color="auto" w:fill="FFFFFF"/>
        </w:rPr>
        <w:t>Shabasy</w:t>
      </w:r>
      <w:proofErr w:type="spellEnd"/>
      <w:r w:rsidRPr="00D62E03">
        <w:rPr>
          <w:rFonts w:ascii="Times New Roman" w:eastAsia="Calibri" w:hAnsi="Times New Roman"/>
          <w:shd w:val="clear" w:color="auto" w:fill="FFFFFF"/>
        </w:rPr>
        <w:t xml:space="preserve"> R. M. (2022). Role of green chemistry in sustainable corrosion inhibition: a review on recent developments. </w:t>
      </w:r>
      <w:r w:rsidRPr="00D62E03">
        <w:rPr>
          <w:rFonts w:ascii="Times New Roman" w:eastAsia="Calibri" w:hAnsi="Times New Roman"/>
          <w:i/>
          <w:iCs/>
          <w:shd w:val="clear" w:color="auto" w:fill="FFFFFF"/>
        </w:rPr>
        <w:t>Materials Today Sustainability</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20</w:t>
      </w:r>
      <w:r w:rsidRPr="00D62E03">
        <w:rPr>
          <w:rFonts w:ascii="Times New Roman" w:eastAsia="Calibri" w:hAnsi="Times New Roman"/>
          <w:shd w:val="clear" w:color="auto" w:fill="FFFFFF"/>
        </w:rPr>
        <w:t>, 100242.</w:t>
      </w:r>
    </w:p>
    <w:p w14:paraId="6DE9BF71" w14:textId="3443D1B2" w:rsidR="00D62E03" w:rsidRPr="00D57FF4" w:rsidRDefault="00D62E03" w:rsidP="00D62E03">
      <w:pPr>
        <w:spacing w:after="200" w:line="276" w:lineRule="auto"/>
        <w:jc w:val="both"/>
        <w:rPr>
          <w:rFonts w:ascii="Times New Roman" w:eastAsia="Calibri" w:hAnsi="Times New Roman"/>
          <w:color w:val="000000" w:themeColor="text1"/>
          <w:shd w:val="clear" w:color="auto" w:fill="FFFFFF"/>
        </w:rPr>
      </w:pPr>
      <w:r w:rsidRPr="00D62E03">
        <w:rPr>
          <w:rFonts w:ascii="Times New Roman" w:eastAsia="Calibri" w:hAnsi="Times New Roman"/>
          <w:shd w:val="clear" w:color="auto" w:fill="FFFFFF"/>
        </w:rPr>
        <w:t>Al-</w:t>
      </w:r>
      <w:proofErr w:type="spellStart"/>
      <w:r w:rsidRPr="00D62E03">
        <w:rPr>
          <w:rFonts w:ascii="Times New Roman" w:eastAsia="Calibri" w:hAnsi="Times New Roman"/>
          <w:shd w:val="clear" w:color="auto" w:fill="FFFFFF"/>
        </w:rPr>
        <w:t>Amiery</w:t>
      </w:r>
      <w:proofErr w:type="spellEnd"/>
      <w:r w:rsidRPr="00D62E03">
        <w:rPr>
          <w:rFonts w:ascii="Times New Roman" w:eastAsia="Calibri" w:hAnsi="Times New Roman"/>
          <w:shd w:val="clear" w:color="auto" w:fill="FFFFFF"/>
        </w:rPr>
        <w:t xml:space="preserve"> A. A., Isahak W. N. R. W.,</w:t>
      </w:r>
      <w:r w:rsidR="006B79E7" w:rsidRPr="00C2604D">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Al-Azzawi W. K. (2023). Corrosion Inhibitors: Natural and Synthetic Organic Inhibitors. </w:t>
      </w:r>
      <w:r w:rsidRPr="00D62E03">
        <w:rPr>
          <w:rFonts w:ascii="Times New Roman" w:eastAsia="Calibri" w:hAnsi="Times New Roman"/>
          <w:i/>
          <w:iCs/>
          <w:shd w:val="clear" w:color="auto" w:fill="FFFFFF"/>
        </w:rPr>
        <w:t>Lubricants</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11</w:t>
      </w:r>
      <w:r w:rsidRPr="00D62E03">
        <w:rPr>
          <w:rFonts w:ascii="Times New Roman" w:eastAsia="Calibri" w:hAnsi="Times New Roman"/>
          <w:shd w:val="clear" w:color="auto" w:fill="FFFFFF"/>
        </w:rPr>
        <w:t xml:space="preserve">(4), 174. </w:t>
      </w:r>
      <w:hyperlink r:id="rId18" w:history="1">
        <w:r w:rsidR="00D57FF4" w:rsidRPr="00D62E03">
          <w:rPr>
            <w:rStyle w:val="Hyperlink"/>
            <w:rFonts w:ascii="Times New Roman" w:eastAsia="Calibri" w:hAnsi="Times New Roman"/>
            <w:color w:val="000000" w:themeColor="text1"/>
            <w:u w:val="none"/>
            <w:shd w:val="clear" w:color="auto" w:fill="FFFFFF"/>
          </w:rPr>
          <w:t>https://doi.org/10.3390/lubricants11040174</w:t>
        </w:r>
      </w:hyperlink>
    </w:p>
    <w:p w14:paraId="3CC962B3" w14:textId="53E00C74" w:rsidR="00D57FF4" w:rsidRPr="00D62E03" w:rsidRDefault="00D57FF4" w:rsidP="00D62E03">
      <w:pPr>
        <w:spacing w:after="200" w:line="276" w:lineRule="auto"/>
        <w:jc w:val="both"/>
        <w:rPr>
          <w:rFonts w:ascii="Times New Roman" w:eastAsia="Calibri" w:hAnsi="Times New Roman"/>
          <w:shd w:val="clear" w:color="auto" w:fill="FFFFFF"/>
        </w:rPr>
      </w:pPr>
      <w:proofErr w:type="spellStart"/>
      <w:r w:rsidRPr="00D57FF4">
        <w:rPr>
          <w:rFonts w:ascii="Times New Roman" w:eastAsia="Calibri" w:hAnsi="Times New Roman"/>
          <w:shd w:val="clear" w:color="auto" w:fill="FFFFFF"/>
        </w:rPr>
        <w:t>Aniedi</w:t>
      </w:r>
      <w:proofErr w:type="spellEnd"/>
      <w:r w:rsidRPr="00D57FF4">
        <w:rPr>
          <w:rFonts w:ascii="Times New Roman" w:eastAsia="Calibri" w:hAnsi="Times New Roman"/>
          <w:shd w:val="clear" w:color="auto" w:fill="FFFFFF"/>
        </w:rPr>
        <w:t xml:space="preserve">, E. N., Godwin, U., Joachim, J. A., </w:t>
      </w:r>
      <w:proofErr w:type="spellStart"/>
      <w:r w:rsidRPr="00D57FF4">
        <w:rPr>
          <w:rFonts w:ascii="Times New Roman" w:eastAsia="Calibri" w:hAnsi="Times New Roman"/>
          <w:shd w:val="clear" w:color="auto" w:fill="FFFFFF"/>
        </w:rPr>
        <w:t>Nsi</w:t>
      </w:r>
      <w:proofErr w:type="spellEnd"/>
      <w:r w:rsidRPr="00D57FF4">
        <w:rPr>
          <w:rFonts w:ascii="Times New Roman" w:eastAsia="Calibri" w:hAnsi="Times New Roman"/>
          <w:shd w:val="clear" w:color="auto" w:fill="FFFFFF"/>
        </w:rPr>
        <w:t>, E. W., Rohatgi, P. K. (2022). A Study of the Morphological Changes and the Growth Kinetics of the Oxides Formed by the High Temperature Oxidation of Cu-32.02% Zn-2.30% Pb Brass. Materials Research. 25. e20210173.  https://doi.org/10.1590/1980-5373-MR-2021-0173</w:t>
      </w:r>
    </w:p>
    <w:p w14:paraId="452E4278" w14:textId="77777777" w:rsidR="00D62E03" w:rsidRPr="00D62E03" w:rsidRDefault="00D62E03" w:rsidP="00D62E03">
      <w:pPr>
        <w:spacing w:after="200" w:line="276" w:lineRule="auto"/>
        <w:jc w:val="both"/>
        <w:rPr>
          <w:rFonts w:ascii="Times New Roman" w:eastAsia="Calibri" w:hAnsi="Times New Roman"/>
          <w:color w:val="000000" w:themeColor="text1"/>
          <w:shd w:val="clear" w:color="auto" w:fill="FFFFFF"/>
        </w:rPr>
      </w:pPr>
      <w:proofErr w:type="spellStart"/>
      <w:r w:rsidRPr="00D62E03">
        <w:rPr>
          <w:rFonts w:ascii="Times New Roman" w:eastAsia="Calibri" w:hAnsi="Times New Roman"/>
          <w:shd w:val="clear" w:color="auto" w:fill="FFFFFF"/>
        </w:rPr>
        <w:t>Awaka-ama</w:t>
      </w:r>
      <w:proofErr w:type="spellEnd"/>
      <w:r w:rsidRPr="00D62E03">
        <w:rPr>
          <w:rFonts w:ascii="Times New Roman" w:eastAsia="Calibri" w:hAnsi="Times New Roman"/>
          <w:shd w:val="clear" w:color="auto" w:fill="FFFFFF"/>
        </w:rPr>
        <w:t xml:space="preserve">, J. J (2012). Investigation of the role of chemical composition on the Weathering and Emulsification </w:t>
      </w:r>
      <w:proofErr w:type="spellStart"/>
      <w:r w:rsidRPr="00D62E03">
        <w:rPr>
          <w:rFonts w:ascii="Times New Roman" w:eastAsia="Calibri" w:hAnsi="Times New Roman"/>
          <w:shd w:val="clear" w:color="auto" w:fill="FFFFFF"/>
        </w:rPr>
        <w:t>behaviour</w:t>
      </w:r>
      <w:proofErr w:type="spellEnd"/>
      <w:r w:rsidRPr="00D62E03">
        <w:rPr>
          <w:rFonts w:ascii="Times New Roman" w:eastAsia="Calibri" w:hAnsi="Times New Roman"/>
          <w:shd w:val="clear" w:color="auto" w:fill="FFFFFF"/>
        </w:rPr>
        <w:t xml:space="preserve"> of North Sea crude oil [Doctoral Theses, Heriot-Watt University]. Heriot-Watt University Research Repository. ros.hw.ac.uk. </w:t>
      </w:r>
      <w:hyperlink r:id="rId19" w:history="1">
        <w:r w:rsidRPr="00D62E03">
          <w:rPr>
            <w:rFonts w:ascii="Times New Roman" w:eastAsia="Calibri" w:hAnsi="Times New Roman"/>
            <w:color w:val="000000" w:themeColor="text1"/>
            <w:shd w:val="clear" w:color="auto" w:fill="FFFFFF"/>
          </w:rPr>
          <w:t>http://hdl.handle.net/10399/</w:t>
        </w:r>
      </w:hyperlink>
      <w:r w:rsidRPr="00D62E03">
        <w:rPr>
          <w:rFonts w:ascii="Times New Roman" w:eastAsia="Calibri" w:hAnsi="Times New Roman"/>
          <w:color w:val="000000" w:themeColor="text1"/>
          <w:shd w:val="clear" w:color="auto" w:fill="FFFFFF"/>
        </w:rPr>
        <w:t> -2498</w:t>
      </w:r>
    </w:p>
    <w:p w14:paraId="1AB8C0AD" w14:textId="2EF7EA95" w:rsidR="00D62E03" w:rsidRPr="00D62E03" w:rsidRDefault="00D62E03" w:rsidP="00D62E03">
      <w:pPr>
        <w:keepNext/>
        <w:keepLines/>
        <w:shd w:val="clear" w:color="auto" w:fill="FFFFFF"/>
        <w:jc w:val="both"/>
        <w:outlineLvl w:val="0"/>
        <w:rPr>
          <w:rFonts w:ascii="Times New Roman" w:hAnsi="Times New Roman"/>
          <w:shd w:val="clear" w:color="auto" w:fill="FFFFFF"/>
        </w:rPr>
      </w:pPr>
      <w:proofErr w:type="spellStart"/>
      <w:r w:rsidRPr="00D62E03">
        <w:rPr>
          <w:rFonts w:ascii="Times New Roman" w:hAnsi="Times New Roman"/>
          <w:bCs/>
          <w:shd w:val="clear" w:color="auto" w:fill="FFFFFF"/>
        </w:rPr>
        <w:t>Awaka-Ama</w:t>
      </w:r>
      <w:proofErr w:type="spellEnd"/>
      <w:r w:rsidRPr="00D62E03">
        <w:rPr>
          <w:rFonts w:ascii="Times New Roman" w:hAnsi="Times New Roman"/>
          <w:bCs/>
          <w:shd w:val="clear" w:color="auto" w:fill="FFFFFF"/>
        </w:rPr>
        <w:t xml:space="preserve"> J. J.,</w:t>
      </w:r>
      <w:r w:rsidR="00EF72F1">
        <w:rPr>
          <w:rFonts w:ascii="Times New Roman" w:hAnsi="Times New Roman"/>
          <w:bCs/>
          <w:shd w:val="clear" w:color="auto" w:fill="FFFFFF"/>
        </w:rPr>
        <w:t xml:space="preserve"> </w:t>
      </w:r>
      <w:r w:rsidRPr="00D62E03">
        <w:rPr>
          <w:rFonts w:ascii="Times New Roman" w:hAnsi="Times New Roman"/>
          <w:bCs/>
          <w:shd w:val="clear" w:color="auto" w:fill="FFFFFF"/>
        </w:rPr>
        <w:t xml:space="preserve">Udo G.J., </w:t>
      </w:r>
      <w:proofErr w:type="spellStart"/>
      <w:r w:rsidRPr="00D62E03">
        <w:rPr>
          <w:rFonts w:ascii="Times New Roman" w:hAnsi="Times New Roman"/>
          <w:bCs/>
          <w:shd w:val="clear" w:color="auto" w:fill="FFFFFF"/>
        </w:rPr>
        <w:t>Uwanta</w:t>
      </w:r>
      <w:proofErr w:type="spellEnd"/>
      <w:r w:rsidRPr="00D62E03">
        <w:rPr>
          <w:rFonts w:ascii="Times New Roman" w:hAnsi="Times New Roman"/>
          <w:bCs/>
          <w:shd w:val="clear" w:color="auto" w:fill="FFFFFF"/>
        </w:rPr>
        <w:t xml:space="preserve"> E. J., Igwe R., Etukudo N. J., and </w:t>
      </w:r>
      <w:proofErr w:type="spellStart"/>
      <w:r w:rsidRPr="00D62E03">
        <w:rPr>
          <w:rFonts w:ascii="Times New Roman" w:hAnsi="Times New Roman"/>
          <w:bCs/>
          <w:shd w:val="clear" w:color="auto" w:fill="FFFFFF"/>
        </w:rPr>
        <w:t>Akpanudo</w:t>
      </w:r>
      <w:proofErr w:type="spellEnd"/>
      <w:r w:rsidRPr="00D62E03">
        <w:rPr>
          <w:rFonts w:ascii="Times New Roman" w:hAnsi="Times New Roman"/>
          <w:bCs/>
          <w:shd w:val="clear" w:color="auto" w:fill="FFFFFF"/>
        </w:rPr>
        <w:t xml:space="preserve"> N. W.</w:t>
      </w:r>
      <w:r w:rsidRPr="00D62E03">
        <w:rPr>
          <w:rFonts w:ascii="Times New Roman" w:hAnsi="Times New Roman"/>
          <w:shd w:val="clear" w:color="auto" w:fill="FFFFFF"/>
        </w:rPr>
        <w:t>(2024a).</w:t>
      </w:r>
      <w:r w:rsidR="00B42B14">
        <w:rPr>
          <w:rFonts w:ascii="Times New Roman" w:hAnsi="Times New Roman"/>
          <w:shd w:val="clear" w:color="auto" w:fill="FFFFFF"/>
        </w:rPr>
        <w:t xml:space="preserve"> </w:t>
      </w:r>
      <w:r w:rsidRPr="00D62E03">
        <w:rPr>
          <w:rFonts w:ascii="Times New Roman" w:hAnsi="Times New Roman"/>
          <w:bCs/>
        </w:rPr>
        <w:t>Comparative Analysis of Heavy Metal Contamination in Regular and Artisanal Petroleum Products in Akwa Ibom State, South-South Nigeria.</w:t>
      </w:r>
      <w:r w:rsidR="00EF72F1">
        <w:rPr>
          <w:rFonts w:ascii="Times New Roman" w:hAnsi="Times New Roman"/>
          <w:bCs/>
        </w:rPr>
        <w:t xml:space="preserve"> </w:t>
      </w:r>
      <w:r w:rsidRPr="00D62E03">
        <w:rPr>
          <w:rFonts w:ascii="Times New Roman" w:hAnsi="Times New Roman"/>
          <w:i/>
          <w:iCs/>
          <w:shd w:val="clear" w:color="auto" w:fill="FFFFFF"/>
        </w:rPr>
        <w:t xml:space="preserve">Communication in Physical Sciences, </w:t>
      </w:r>
      <w:r w:rsidRPr="00D62E03">
        <w:rPr>
          <w:rFonts w:ascii="Times New Roman" w:hAnsi="Times New Roman"/>
          <w:shd w:val="clear" w:color="auto" w:fill="FFFFFF"/>
        </w:rPr>
        <w:t>11(3): 559-568</w:t>
      </w:r>
    </w:p>
    <w:p w14:paraId="7FB7A702" w14:textId="77777777" w:rsidR="001726C0" w:rsidRDefault="001726C0" w:rsidP="001726C0">
      <w:pPr>
        <w:spacing w:line="276" w:lineRule="auto"/>
        <w:jc w:val="both"/>
        <w:rPr>
          <w:rFonts w:ascii="Times New Roman" w:eastAsia="Calibri" w:hAnsi="Times New Roman"/>
        </w:rPr>
      </w:pPr>
    </w:p>
    <w:p w14:paraId="54B5E191" w14:textId="34C61002" w:rsidR="00D62E03" w:rsidRPr="00D62E03" w:rsidRDefault="00D62E03" w:rsidP="009A4A49">
      <w:pPr>
        <w:spacing w:after="200" w:line="276" w:lineRule="auto"/>
        <w:jc w:val="both"/>
        <w:rPr>
          <w:rFonts w:ascii="Times New Roman" w:eastAsia="Calibri" w:hAnsi="Times New Roman"/>
        </w:rPr>
      </w:pPr>
      <w:proofErr w:type="spellStart"/>
      <w:r w:rsidRPr="00D62E03">
        <w:rPr>
          <w:rFonts w:ascii="Times New Roman" w:eastAsia="Calibri" w:hAnsi="Times New Roman"/>
        </w:rPr>
        <w:t>Awaka-ama</w:t>
      </w:r>
      <w:proofErr w:type="spellEnd"/>
      <w:r w:rsidRPr="00D62E03">
        <w:rPr>
          <w:rFonts w:ascii="Times New Roman" w:eastAsia="Calibri" w:hAnsi="Times New Roman"/>
        </w:rPr>
        <w:t xml:space="preserve"> J. J</w:t>
      </w:r>
      <w:r w:rsidR="00EF72F1">
        <w:rPr>
          <w:rFonts w:ascii="Times New Roman" w:eastAsia="Calibri" w:hAnsi="Times New Roman"/>
        </w:rPr>
        <w:t>.,</w:t>
      </w:r>
      <w:r w:rsidRPr="00D62E03">
        <w:rPr>
          <w:rFonts w:ascii="Times New Roman" w:eastAsia="Calibri" w:hAnsi="Times New Roman"/>
        </w:rPr>
        <w:t xml:space="preserve"> Udo G. J</w:t>
      </w:r>
      <w:r w:rsidR="00EF72F1">
        <w:rPr>
          <w:rFonts w:ascii="Times New Roman" w:eastAsia="Calibri" w:hAnsi="Times New Roman"/>
        </w:rPr>
        <w:t>.,</w:t>
      </w:r>
      <w:r w:rsidRPr="00D62E03">
        <w:rPr>
          <w:rFonts w:ascii="Times New Roman" w:eastAsia="Calibri" w:hAnsi="Times New Roman"/>
        </w:rPr>
        <w:t xml:space="preserve"> Nyong A. E</w:t>
      </w:r>
      <w:r w:rsidR="00EF72F1">
        <w:rPr>
          <w:rFonts w:ascii="Times New Roman" w:eastAsia="Calibri" w:hAnsi="Times New Roman"/>
        </w:rPr>
        <w:t>.,</w:t>
      </w:r>
      <w:r w:rsidRPr="00D62E03">
        <w:rPr>
          <w:rFonts w:ascii="Times New Roman" w:eastAsia="Calibri" w:hAnsi="Times New Roman"/>
        </w:rPr>
        <w:t xml:space="preserve"> </w:t>
      </w:r>
      <w:proofErr w:type="spellStart"/>
      <w:r w:rsidRPr="00D62E03">
        <w:rPr>
          <w:rFonts w:ascii="Times New Roman" w:eastAsia="Calibri" w:hAnsi="Times New Roman"/>
        </w:rPr>
        <w:t>Umanah</w:t>
      </w:r>
      <w:proofErr w:type="spellEnd"/>
      <w:r w:rsidRPr="00D62E03">
        <w:rPr>
          <w:rFonts w:ascii="Times New Roman" w:eastAsia="Calibri" w:hAnsi="Times New Roman"/>
        </w:rPr>
        <w:t>, I</w:t>
      </w:r>
      <w:r w:rsidR="00EF72F1">
        <w:rPr>
          <w:rFonts w:ascii="Times New Roman" w:eastAsia="Calibri" w:hAnsi="Times New Roman"/>
        </w:rPr>
        <w:t>.,</w:t>
      </w:r>
      <w:r w:rsidRPr="00D62E03">
        <w:rPr>
          <w:rFonts w:ascii="Times New Roman" w:eastAsia="Calibri" w:hAnsi="Times New Roman"/>
        </w:rPr>
        <w:t xml:space="preserve"> Bassey M. E (2024b). Heavy Metals, Polycyclic Aromatic Hydrocarbons, Total Petroleum Hydrocarbons and Total Hydrocarbon Contents in Drilling Mud Effluents </w:t>
      </w:r>
      <w:r w:rsidR="00D3287C">
        <w:rPr>
          <w:rFonts w:ascii="Times New Roman" w:eastAsia="Calibri" w:hAnsi="Times New Roman"/>
        </w:rPr>
        <w:t>f</w:t>
      </w:r>
      <w:r w:rsidRPr="00D62E03">
        <w:rPr>
          <w:rFonts w:ascii="Times New Roman" w:eastAsia="Calibri" w:hAnsi="Times New Roman"/>
        </w:rPr>
        <w:t xml:space="preserve">rom Eastern </w:t>
      </w:r>
      <w:proofErr w:type="spellStart"/>
      <w:r w:rsidRPr="00D62E03">
        <w:rPr>
          <w:rFonts w:ascii="Times New Roman" w:eastAsia="Calibri" w:hAnsi="Times New Roman"/>
        </w:rPr>
        <w:t>Obolo</w:t>
      </w:r>
      <w:proofErr w:type="spellEnd"/>
      <w:r w:rsidRPr="00D62E03">
        <w:rPr>
          <w:rFonts w:ascii="Times New Roman" w:eastAsia="Calibri" w:hAnsi="Times New Roman"/>
        </w:rPr>
        <w:t xml:space="preserve"> Oilfield </w:t>
      </w:r>
      <w:r w:rsidR="00D3287C">
        <w:rPr>
          <w:rFonts w:ascii="Times New Roman" w:eastAsia="Calibri" w:hAnsi="Times New Roman"/>
        </w:rPr>
        <w:t>i</w:t>
      </w:r>
      <w:r w:rsidRPr="00D62E03">
        <w:rPr>
          <w:rFonts w:ascii="Times New Roman" w:eastAsia="Calibri" w:hAnsi="Times New Roman"/>
        </w:rPr>
        <w:t>n</w:t>
      </w:r>
      <w:r w:rsidR="00D3287C">
        <w:rPr>
          <w:rFonts w:ascii="Times New Roman" w:eastAsia="Calibri" w:hAnsi="Times New Roman"/>
        </w:rPr>
        <w:t xml:space="preserve"> t</w:t>
      </w:r>
      <w:r w:rsidRPr="00D62E03">
        <w:rPr>
          <w:rFonts w:ascii="Times New Roman" w:eastAsia="Calibri" w:hAnsi="Times New Roman"/>
        </w:rPr>
        <w:t xml:space="preserve">he Niger Delta Region </w:t>
      </w:r>
      <w:r w:rsidR="00D3287C">
        <w:rPr>
          <w:rFonts w:ascii="Times New Roman" w:eastAsia="Calibri" w:hAnsi="Times New Roman"/>
        </w:rPr>
        <w:t>o</w:t>
      </w:r>
      <w:r w:rsidRPr="00D62E03">
        <w:rPr>
          <w:rFonts w:ascii="Times New Roman" w:eastAsia="Calibri" w:hAnsi="Times New Roman"/>
        </w:rPr>
        <w:t xml:space="preserve">f Nigeria. </w:t>
      </w:r>
      <w:r w:rsidRPr="00D62E03">
        <w:rPr>
          <w:rFonts w:ascii="Times New Roman" w:eastAsia="Calibri" w:hAnsi="Times New Roman"/>
          <w:i/>
          <w:iCs/>
        </w:rPr>
        <w:t>J</w:t>
      </w:r>
      <w:r w:rsidR="009A4A49">
        <w:rPr>
          <w:rFonts w:ascii="Times New Roman" w:eastAsia="Calibri" w:hAnsi="Times New Roman"/>
          <w:i/>
          <w:iCs/>
        </w:rPr>
        <w:t>ournal of</w:t>
      </w:r>
      <w:r w:rsidRPr="00D62E03">
        <w:rPr>
          <w:rFonts w:ascii="Times New Roman" w:eastAsia="Calibri" w:hAnsi="Times New Roman"/>
          <w:i/>
          <w:iCs/>
        </w:rPr>
        <w:t xml:space="preserve"> Appl</w:t>
      </w:r>
      <w:r w:rsidR="009A4A49">
        <w:rPr>
          <w:rFonts w:ascii="Times New Roman" w:eastAsia="Calibri" w:hAnsi="Times New Roman"/>
          <w:i/>
          <w:iCs/>
        </w:rPr>
        <w:t>ied</w:t>
      </w:r>
      <w:r w:rsidRPr="00D62E03">
        <w:rPr>
          <w:rFonts w:ascii="Times New Roman" w:eastAsia="Calibri" w:hAnsi="Times New Roman"/>
          <w:i/>
          <w:iCs/>
        </w:rPr>
        <w:t xml:space="preserve"> Sci</w:t>
      </w:r>
      <w:r w:rsidR="009A4A49">
        <w:rPr>
          <w:rFonts w:ascii="Times New Roman" w:eastAsia="Calibri" w:hAnsi="Times New Roman"/>
          <w:i/>
          <w:iCs/>
        </w:rPr>
        <w:t>ence and</w:t>
      </w:r>
      <w:r w:rsidRPr="00D62E03">
        <w:rPr>
          <w:rFonts w:ascii="Times New Roman" w:eastAsia="Calibri" w:hAnsi="Times New Roman"/>
          <w:i/>
          <w:iCs/>
        </w:rPr>
        <w:t xml:space="preserve"> Environ</w:t>
      </w:r>
      <w:r w:rsidR="009A4A49">
        <w:rPr>
          <w:rFonts w:ascii="Times New Roman" w:eastAsia="Calibri" w:hAnsi="Times New Roman"/>
          <w:i/>
          <w:iCs/>
        </w:rPr>
        <w:t>mental</w:t>
      </w:r>
      <w:r w:rsidRPr="00D62E03">
        <w:rPr>
          <w:rFonts w:ascii="Times New Roman" w:eastAsia="Calibri" w:hAnsi="Times New Roman"/>
          <w:i/>
          <w:iCs/>
        </w:rPr>
        <w:t xml:space="preserve"> Manage</w:t>
      </w:r>
      <w:r w:rsidR="009A4A49">
        <w:rPr>
          <w:rFonts w:ascii="Times New Roman" w:eastAsia="Calibri" w:hAnsi="Times New Roman"/>
          <w:i/>
          <w:iCs/>
        </w:rPr>
        <w:t>ment,</w:t>
      </w:r>
      <w:r w:rsidRPr="00D62E03">
        <w:rPr>
          <w:rFonts w:ascii="Times New Roman" w:eastAsia="Calibri" w:hAnsi="Times New Roman"/>
        </w:rPr>
        <w:t xml:space="preserve"> 28 (9)</w:t>
      </w:r>
      <w:r w:rsidR="00EF72F1">
        <w:rPr>
          <w:rFonts w:ascii="Times New Roman" w:eastAsia="Calibri" w:hAnsi="Times New Roman"/>
        </w:rPr>
        <w:t>,</w:t>
      </w:r>
      <w:r w:rsidRPr="00D62E03">
        <w:rPr>
          <w:rFonts w:ascii="Times New Roman" w:eastAsia="Calibri" w:hAnsi="Times New Roman"/>
        </w:rPr>
        <w:t xml:space="preserve"> 2849-2854</w:t>
      </w:r>
      <w:r w:rsidR="009A4A49">
        <w:rPr>
          <w:rFonts w:ascii="Times New Roman" w:eastAsia="Calibri" w:hAnsi="Times New Roman"/>
        </w:rPr>
        <w:t xml:space="preserve">. </w:t>
      </w:r>
      <w:r w:rsidR="009A4A49" w:rsidRPr="009A4A49">
        <w:rPr>
          <w:rFonts w:ascii="Times New Roman" w:eastAsia="Calibri" w:hAnsi="Times New Roman"/>
        </w:rPr>
        <w:t>DOI:10.4314/</w:t>
      </w:r>
      <w:proofErr w:type="gramStart"/>
      <w:r w:rsidR="009A4A49" w:rsidRPr="009A4A49">
        <w:rPr>
          <w:rFonts w:ascii="Times New Roman" w:eastAsia="Calibri" w:hAnsi="Times New Roman"/>
        </w:rPr>
        <w:t>jasem.v</w:t>
      </w:r>
      <w:proofErr w:type="gramEnd"/>
      <w:r w:rsidR="009A4A49" w:rsidRPr="009A4A49">
        <w:rPr>
          <w:rFonts w:ascii="Times New Roman" w:eastAsia="Calibri" w:hAnsi="Times New Roman"/>
        </w:rPr>
        <w:t>28i9.30</w:t>
      </w:r>
    </w:p>
    <w:p w14:paraId="609B48D2" w14:textId="19C4F8FF"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Chen</w:t>
      </w:r>
      <w:r w:rsidR="00EF72F1" w:rsidRPr="001726C0">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L., Lu</w:t>
      </w:r>
      <w:r w:rsidR="00EF72F1" w:rsidRPr="001726C0">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 xml:space="preserve">D., Zhang Y. (2023). Organic Compounds as Corrosion Inhibitors for Carbon Steel in HCl Solution: A Comprehensive Review. </w:t>
      </w:r>
      <w:r w:rsidRPr="00D62E03">
        <w:rPr>
          <w:rFonts w:ascii="Times New Roman" w:eastAsia="Calibri" w:hAnsi="Times New Roman"/>
          <w:i/>
          <w:shd w:val="clear" w:color="auto" w:fill="FFFFFF"/>
        </w:rPr>
        <w:t>Material</w:t>
      </w:r>
      <w:r w:rsidRPr="00D62E03">
        <w:rPr>
          <w:rFonts w:ascii="Times New Roman" w:eastAsia="Calibri" w:hAnsi="Times New Roman"/>
          <w:shd w:val="clear" w:color="auto" w:fill="FFFFFF"/>
        </w:rPr>
        <w:t>s (Basel)</w:t>
      </w:r>
      <w:r w:rsidR="00EF72F1" w:rsidRPr="001726C0">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9;15(6)</w:t>
      </w:r>
      <w:r w:rsidR="001726C0" w:rsidRPr="001726C0">
        <w:rPr>
          <w:rFonts w:ascii="Times New Roman" w:eastAsia="Calibri" w:hAnsi="Times New Roman"/>
          <w:shd w:val="clear" w:color="auto" w:fill="FFFFFF"/>
        </w:rPr>
        <w:t>, 2023.</w:t>
      </w:r>
      <w:r w:rsidRPr="00D62E03">
        <w:rPr>
          <w:rFonts w:ascii="Times New Roman" w:eastAsia="Calibri" w:hAnsi="Times New Roman"/>
          <w:shd w:val="clear" w:color="auto" w:fill="FFFFFF"/>
        </w:rPr>
        <w:t xml:space="preserve"> </w:t>
      </w:r>
      <w:proofErr w:type="spellStart"/>
      <w:r w:rsidRPr="00D62E03">
        <w:rPr>
          <w:rFonts w:ascii="Times New Roman" w:eastAsia="Calibri" w:hAnsi="Times New Roman"/>
          <w:shd w:val="clear" w:color="auto" w:fill="FFFFFF"/>
        </w:rPr>
        <w:t>doi</w:t>
      </w:r>
      <w:proofErr w:type="spellEnd"/>
      <w:r w:rsidRPr="00D62E03">
        <w:rPr>
          <w:rFonts w:ascii="Times New Roman" w:eastAsia="Calibri" w:hAnsi="Times New Roman"/>
          <w:shd w:val="clear" w:color="auto" w:fill="FFFFFF"/>
        </w:rPr>
        <w:t>: 10.3390/ma15062023.</w:t>
      </w:r>
    </w:p>
    <w:p w14:paraId="404595A1" w14:textId="5F3E34E6"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Chen</w:t>
      </w:r>
      <w:r w:rsidR="001726C0" w:rsidRPr="001726C0">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 xml:space="preserve">X., Li X. G., Du C. W., Cheng Y. F. (2009). Effect of cathodic protection on corrosion of pipeline steel under </w:t>
      </w:r>
      <w:proofErr w:type="spellStart"/>
      <w:r w:rsidRPr="00D62E03">
        <w:rPr>
          <w:rFonts w:ascii="Times New Roman" w:eastAsia="Calibri" w:hAnsi="Times New Roman"/>
          <w:shd w:val="clear" w:color="auto" w:fill="FFFFFF"/>
        </w:rPr>
        <w:t>disbonded</w:t>
      </w:r>
      <w:proofErr w:type="spellEnd"/>
      <w:r w:rsidRPr="00D62E03">
        <w:rPr>
          <w:rFonts w:ascii="Times New Roman" w:eastAsia="Calibri" w:hAnsi="Times New Roman"/>
          <w:shd w:val="clear" w:color="auto" w:fill="FFFFFF"/>
        </w:rPr>
        <w:t xml:space="preserve"> coating, </w:t>
      </w:r>
      <w:r w:rsidRPr="00D62E03">
        <w:rPr>
          <w:rFonts w:ascii="Times New Roman" w:eastAsia="Calibri" w:hAnsi="Times New Roman"/>
          <w:i/>
          <w:shd w:val="clear" w:color="auto" w:fill="FFFFFF"/>
        </w:rPr>
        <w:t>Corrosion Science</w:t>
      </w:r>
      <w:r w:rsidRPr="00D62E03">
        <w:rPr>
          <w:rFonts w:ascii="Times New Roman" w:eastAsia="Calibri" w:hAnsi="Times New Roman"/>
          <w:shd w:val="clear" w:color="auto" w:fill="FFFFFF"/>
        </w:rPr>
        <w:t>, 51</w:t>
      </w:r>
      <w:r w:rsidR="00D3287C" w:rsidRPr="001726C0">
        <w:rPr>
          <w:rFonts w:ascii="Times New Roman" w:eastAsia="Calibri" w:hAnsi="Times New Roman"/>
          <w:shd w:val="clear" w:color="auto" w:fill="FFFFFF"/>
        </w:rPr>
        <w:t>(</w:t>
      </w:r>
      <w:r w:rsidRPr="00D62E03">
        <w:rPr>
          <w:rFonts w:ascii="Times New Roman" w:eastAsia="Calibri" w:hAnsi="Times New Roman"/>
          <w:shd w:val="clear" w:color="auto" w:fill="FFFFFF"/>
        </w:rPr>
        <w:t>9</w:t>
      </w:r>
      <w:r w:rsidR="00D3287C" w:rsidRPr="001726C0">
        <w:rPr>
          <w:rFonts w:ascii="Times New Roman" w:eastAsia="Calibri" w:hAnsi="Times New Roman"/>
          <w:shd w:val="clear" w:color="auto" w:fill="FFFFFF"/>
        </w:rPr>
        <w:t>)</w:t>
      </w:r>
      <w:r w:rsidRPr="00D62E03">
        <w:rPr>
          <w:rFonts w:ascii="Times New Roman" w:eastAsia="Calibri" w:hAnsi="Times New Roman"/>
          <w:shd w:val="clear" w:color="auto" w:fill="FFFFFF"/>
        </w:rPr>
        <w:t>, 2242-2245</w:t>
      </w:r>
      <w:r w:rsidR="001726C0" w:rsidRPr="001726C0">
        <w:rPr>
          <w:rFonts w:ascii="Times New Roman" w:eastAsia="Calibri" w:hAnsi="Times New Roman"/>
          <w:shd w:val="clear" w:color="auto" w:fill="FFFFFF"/>
        </w:rPr>
        <w:t xml:space="preserve">. </w:t>
      </w:r>
      <w:hyperlink r:id="rId20" w:tgtFrame="_blank" w:tooltip="Persistent link using digital object identifier" w:history="1">
        <w:r w:rsidR="001726C0" w:rsidRPr="001726C0">
          <w:rPr>
            <w:rStyle w:val="Hyperlink"/>
            <w:rFonts w:ascii="Times New Roman" w:eastAsia="Calibri" w:hAnsi="Times New Roman"/>
            <w:color w:val="auto"/>
            <w:u w:val="none"/>
            <w:shd w:val="clear" w:color="auto" w:fill="FFFFFF"/>
          </w:rPr>
          <w:t>https://doi.org/10.1016/j.corsci.2009.05.027</w:t>
        </w:r>
      </w:hyperlink>
    </w:p>
    <w:p w14:paraId="488A0633" w14:textId="45AA83CA" w:rsidR="00D62E03" w:rsidRPr="00D62E03" w:rsidRDefault="0040117C" w:rsidP="00D62E03">
      <w:pPr>
        <w:spacing w:after="200" w:line="276" w:lineRule="auto"/>
        <w:jc w:val="both"/>
        <w:rPr>
          <w:rFonts w:ascii="Times New Roman" w:eastAsia="Calibri" w:hAnsi="Times New Roman"/>
          <w:shd w:val="clear" w:color="auto" w:fill="FFFFFF"/>
        </w:rPr>
      </w:pPr>
      <w:r>
        <w:rPr>
          <w:rFonts w:ascii="Times New Roman" w:eastAsia="Calibri" w:hAnsi="Times New Roman"/>
          <w:shd w:val="clear" w:color="auto" w:fill="FFFFFF"/>
        </w:rPr>
        <w:t>Chen, C. P.,</w:t>
      </w:r>
      <w:r w:rsidR="00D62E03" w:rsidRPr="00D62E03">
        <w:rPr>
          <w:rFonts w:ascii="Times New Roman" w:eastAsia="Calibri" w:hAnsi="Times New Roman"/>
          <w:shd w:val="clear" w:color="auto" w:fill="FFFFFF"/>
        </w:rPr>
        <w:t xml:space="preserve"> Xia</w:t>
      </w:r>
      <w:r w:rsidR="001726C0">
        <w:rPr>
          <w:rFonts w:ascii="Times New Roman" w:eastAsia="Calibri" w:hAnsi="Times New Roman"/>
          <w:shd w:val="clear" w:color="auto" w:fill="FFFFFF"/>
        </w:rPr>
        <w:t xml:space="preserve"> D.</w:t>
      </w:r>
      <w:r w:rsidR="00D62E03" w:rsidRPr="00D62E03">
        <w:rPr>
          <w:rFonts w:ascii="Times New Roman" w:eastAsia="Calibri" w:hAnsi="Times New Roman"/>
          <w:shd w:val="clear" w:color="auto" w:fill="FFFFFF"/>
        </w:rPr>
        <w:t>, Hou</w:t>
      </w:r>
      <w:r w:rsidR="001726C0">
        <w:rPr>
          <w:rFonts w:ascii="Times New Roman" w:eastAsia="Calibri" w:hAnsi="Times New Roman"/>
          <w:shd w:val="clear" w:color="auto" w:fill="FFFFFF"/>
        </w:rPr>
        <w:t xml:space="preserve"> M.</w:t>
      </w:r>
      <w:r w:rsidR="00D62E03" w:rsidRPr="00D62E03">
        <w:rPr>
          <w:rFonts w:ascii="Times New Roman" w:eastAsia="Calibri" w:hAnsi="Times New Roman"/>
          <w:shd w:val="clear" w:color="auto" w:fill="FFFFFF"/>
        </w:rPr>
        <w:t>, Qin</w:t>
      </w:r>
      <w:r w:rsidR="001726C0">
        <w:rPr>
          <w:rFonts w:ascii="Times New Roman" w:eastAsia="Calibri" w:hAnsi="Times New Roman"/>
          <w:shd w:val="clear" w:color="auto" w:fill="FFFFFF"/>
        </w:rPr>
        <w:t xml:space="preserve"> Z.</w:t>
      </w:r>
      <w:r w:rsidR="00D62E03" w:rsidRPr="00D62E03">
        <w:rPr>
          <w:rFonts w:ascii="Times New Roman" w:eastAsia="Calibri" w:hAnsi="Times New Roman"/>
          <w:shd w:val="clear" w:color="auto" w:fill="FFFFFF"/>
        </w:rPr>
        <w:t>, Xu</w:t>
      </w:r>
      <w:r w:rsidR="009A4A49">
        <w:rPr>
          <w:rFonts w:ascii="Times New Roman" w:eastAsia="Calibri" w:hAnsi="Times New Roman"/>
          <w:shd w:val="clear" w:color="auto" w:fill="FFFFFF"/>
        </w:rPr>
        <w:t xml:space="preserve"> Y.</w:t>
      </w:r>
      <w:r w:rsidR="00D62E03" w:rsidRPr="00D62E03">
        <w:rPr>
          <w:rFonts w:ascii="Times New Roman" w:eastAsia="Calibri" w:hAnsi="Times New Roman"/>
          <w:shd w:val="clear" w:color="auto" w:fill="FFFFFF"/>
        </w:rPr>
        <w:t xml:space="preserve">, </w:t>
      </w:r>
      <w:proofErr w:type="spellStart"/>
      <w:r w:rsidR="00D62E03" w:rsidRPr="00D62E03">
        <w:rPr>
          <w:rFonts w:ascii="Times New Roman" w:eastAsia="Calibri" w:hAnsi="Times New Roman"/>
          <w:shd w:val="clear" w:color="auto" w:fill="FFFFFF"/>
        </w:rPr>
        <w:t>Behnamian</w:t>
      </w:r>
      <w:proofErr w:type="spellEnd"/>
      <w:r w:rsidR="009A4A49">
        <w:rPr>
          <w:rFonts w:ascii="Times New Roman" w:eastAsia="Calibri" w:hAnsi="Times New Roman"/>
          <w:shd w:val="clear" w:color="auto" w:fill="FFFFFF"/>
        </w:rPr>
        <w:t xml:space="preserve"> Y.</w:t>
      </w:r>
      <w:r w:rsidR="00D62E03" w:rsidRPr="00D62E03">
        <w:rPr>
          <w:rFonts w:ascii="Times New Roman" w:eastAsia="Calibri" w:hAnsi="Times New Roman"/>
          <w:shd w:val="clear" w:color="auto" w:fill="FFFFFF"/>
        </w:rPr>
        <w:t>, Hu</w:t>
      </w:r>
      <w:r w:rsidR="009A4A49">
        <w:rPr>
          <w:rFonts w:ascii="Times New Roman" w:eastAsia="Calibri" w:hAnsi="Times New Roman"/>
          <w:shd w:val="clear" w:color="auto" w:fill="FFFFFF"/>
        </w:rPr>
        <w:t xml:space="preserve"> W.</w:t>
      </w:r>
      <w:r w:rsidR="00D62E03" w:rsidRPr="00D62E03">
        <w:rPr>
          <w:rFonts w:ascii="Times New Roman" w:eastAsia="Calibri" w:hAnsi="Times New Roman"/>
          <w:shd w:val="clear" w:color="auto" w:fill="FFFFFF"/>
        </w:rPr>
        <w:t xml:space="preserve"> (2024). Cavitation erosion of the AA7050 aluminum alloy in 3.5 </w:t>
      </w:r>
      <w:proofErr w:type="spellStart"/>
      <w:r w:rsidR="00D62E03" w:rsidRPr="00D62E03">
        <w:rPr>
          <w:rFonts w:ascii="Times New Roman" w:eastAsia="Calibri" w:hAnsi="Times New Roman"/>
          <w:shd w:val="clear" w:color="auto" w:fill="FFFFFF"/>
        </w:rPr>
        <w:t>wt</w:t>
      </w:r>
      <w:proofErr w:type="spellEnd"/>
      <w:r w:rsidR="00D62E03" w:rsidRPr="00D62E03">
        <w:rPr>
          <w:rFonts w:ascii="Times New Roman" w:eastAsia="Calibri" w:hAnsi="Times New Roman"/>
          <w:shd w:val="clear" w:color="auto" w:fill="FFFFFF"/>
        </w:rPr>
        <w:t xml:space="preserve">% NaCl solution—Part 1: mitigating effect by corrosion, </w:t>
      </w:r>
      <w:r w:rsidR="00D62E03" w:rsidRPr="00D62E03">
        <w:rPr>
          <w:rFonts w:ascii="Times New Roman" w:eastAsia="Calibri" w:hAnsi="Times New Roman"/>
          <w:i/>
          <w:shd w:val="clear" w:color="auto" w:fill="FFFFFF"/>
        </w:rPr>
        <w:t>Corrosion Science</w:t>
      </w:r>
      <w:r w:rsidR="00D62E03" w:rsidRPr="00D62E03">
        <w:rPr>
          <w:rFonts w:ascii="Times New Roman" w:eastAsia="Calibri" w:hAnsi="Times New Roman"/>
          <w:shd w:val="clear" w:color="auto" w:fill="FFFFFF"/>
        </w:rPr>
        <w:t>, 232</w:t>
      </w:r>
      <w:r w:rsidR="009A4A49">
        <w:rPr>
          <w:rFonts w:ascii="Times New Roman" w:eastAsia="Calibri" w:hAnsi="Times New Roman"/>
          <w:shd w:val="clear" w:color="auto" w:fill="FFFFFF"/>
        </w:rPr>
        <w:t>,</w:t>
      </w:r>
      <w:r w:rsidR="00D62E03" w:rsidRPr="00D62E03">
        <w:rPr>
          <w:rFonts w:ascii="Times New Roman" w:eastAsia="Calibri" w:hAnsi="Times New Roman"/>
          <w:shd w:val="clear" w:color="auto" w:fill="FFFFFF"/>
        </w:rPr>
        <w:t xml:space="preserve"> 112012.</w:t>
      </w:r>
      <w:r w:rsidR="009A4A49">
        <w:rPr>
          <w:rFonts w:ascii="Times New Roman" w:eastAsia="Calibri" w:hAnsi="Times New Roman"/>
          <w:shd w:val="clear" w:color="auto" w:fill="FFFFFF"/>
        </w:rPr>
        <w:t xml:space="preserve"> </w:t>
      </w:r>
      <w:r w:rsidR="009A4A49" w:rsidRPr="009A4A49">
        <w:rPr>
          <w:rFonts w:ascii="Times New Roman" w:eastAsia="Calibri" w:hAnsi="Times New Roman"/>
          <w:shd w:val="clear" w:color="auto" w:fill="FFFFFF"/>
        </w:rPr>
        <w:t>https://doi.org/10.1016/j.corsci.2024.112012</w:t>
      </w:r>
    </w:p>
    <w:p w14:paraId="721C9BA8" w14:textId="0650F615"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 xml:space="preserve">Dong Q., Wang G., Chen X., Tan J., Gu X. (2021). Recycling of steel slag aggregate in </w:t>
      </w:r>
      <w:proofErr w:type="spellStart"/>
      <w:r w:rsidRPr="00D62E03">
        <w:rPr>
          <w:rFonts w:ascii="Times New Roman" w:eastAsia="Calibri" w:hAnsi="Times New Roman"/>
          <w:shd w:val="clear" w:color="auto" w:fill="FFFFFF"/>
        </w:rPr>
        <w:t>portland</w:t>
      </w:r>
      <w:proofErr w:type="spellEnd"/>
      <w:r w:rsidRPr="00D62E03">
        <w:rPr>
          <w:rFonts w:ascii="Times New Roman" w:eastAsia="Calibri" w:hAnsi="Times New Roman"/>
          <w:shd w:val="clear" w:color="auto" w:fill="FFFFFF"/>
        </w:rPr>
        <w:t xml:space="preserve"> cement concrete: An overview. </w:t>
      </w:r>
      <w:r w:rsidRPr="00D62E03">
        <w:rPr>
          <w:rFonts w:ascii="Times New Roman" w:eastAsia="Calibri" w:hAnsi="Times New Roman"/>
          <w:i/>
          <w:iCs/>
          <w:shd w:val="clear" w:color="auto" w:fill="FFFFFF"/>
        </w:rPr>
        <w:t>Journal of cleaner production</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282</w:t>
      </w:r>
      <w:r w:rsidRPr="00D62E03">
        <w:rPr>
          <w:rFonts w:ascii="Times New Roman" w:eastAsia="Calibri" w:hAnsi="Times New Roman"/>
          <w:shd w:val="clear" w:color="auto" w:fill="FFFFFF"/>
        </w:rPr>
        <w:t>, 124447.</w:t>
      </w:r>
      <w:r w:rsidR="000A5E77">
        <w:rPr>
          <w:rFonts w:ascii="Times New Roman" w:eastAsia="Calibri" w:hAnsi="Times New Roman"/>
          <w:shd w:val="clear" w:color="auto" w:fill="FFFFFF"/>
        </w:rPr>
        <w:t xml:space="preserve"> </w:t>
      </w:r>
      <w:r w:rsidR="000A5E77" w:rsidRPr="000A5E77">
        <w:rPr>
          <w:rFonts w:ascii="Times New Roman" w:eastAsia="Calibri" w:hAnsi="Times New Roman"/>
          <w:shd w:val="clear" w:color="auto" w:fill="FFFFFF"/>
        </w:rPr>
        <w:t>https://doi.org/10.1016/j.jclepro.2020.124447</w:t>
      </w:r>
    </w:p>
    <w:p w14:paraId="4E8C60A9" w14:textId="58E9D610" w:rsidR="00D62E03" w:rsidRPr="00D62E03" w:rsidRDefault="00D62E03" w:rsidP="00D62E03">
      <w:pPr>
        <w:spacing w:after="200" w:line="276" w:lineRule="auto"/>
        <w:jc w:val="both"/>
        <w:rPr>
          <w:rFonts w:ascii="Times New Roman" w:eastAsia="Calibri" w:hAnsi="Times New Roman"/>
          <w:shd w:val="clear" w:color="auto" w:fill="FFFFFF"/>
        </w:rPr>
      </w:pPr>
      <w:proofErr w:type="spellStart"/>
      <w:r w:rsidRPr="00D62E03">
        <w:rPr>
          <w:rFonts w:ascii="Times New Roman" w:eastAsia="Calibri" w:hAnsi="Times New Roman"/>
          <w:bCs/>
          <w:shd w:val="clear" w:color="auto" w:fill="FFFFFF"/>
        </w:rPr>
        <w:t>Ebenso</w:t>
      </w:r>
      <w:proofErr w:type="spellEnd"/>
      <w:r w:rsidRPr="00D62E03">
        <w:rPr>
          <w:rFonts w:ascii="Times New Roman" w:eastAsia="Calibri" w:hAnsi="Times New Roman"/>
          <w:bCs/>
          <w:shd w:val="clear" w:color="auto" w:fill="FFFFFF"/>
        </w:rPr>
        <w:t xml:space="preserve">, E., </w:t>
      </w:r>
      <w:proofErr w:type="spellStart"/>
      <w:r w:rsidRPr="00D62E03">
        <w:rPr>
          <w:rFonts w:ascii="Times New Roman" w:eastAsia="Calibri" w:hAnsi="Times New Roman"/>
          <w:bCs/>
          <w:shd w:val="clear" w:color="auto" w:fill="FFFFFF"/>
        </w:rPr>
        <w:t>Nnabuk</w:t>
      </w:r>
      <w:proofErr w:type="spellEnd"/>
      <w:r w:rsidRPr="00D62E03">
        <w:rPr>
          <w:rFonts w:ascii="Times New Roman" w:eastAsia="Calibri" w:hAnsi="Times New Roman"/>
          <w:bCs/>
          <w:shd w:val="clear" w:color="auto" w:fill="FFFFFF"/>
        </w:rPr>
        <w:t xml:space="preserve">, O. E., </w:t>
      </w:r>
      <w:proofErr w:type="spellStart"/>
      <w:r w:rsidRPr="00D62E03">
        <w:rPr>
          <w:rFonts w:ascii="Times New Roman" w:eastAsia="Calibri" w:hAnsi="Times New Roman"/>
          <w:bCs/>
          <w:shd w:val="clear" w:color="auto" w:fill="FFFFFF"/>
        </w:rPr>
        <w:t>Odiongenyi</w:t>
      </w:r>
      <w:proofErr w:type="spellEnd"/>
      <w:r w:rsidRPr="00D62E03">
        <w:rPr>
          <w:rFonts w:ascii="Times New Roman" w:eastAsia="Calibri" w:hAnsi="Times New Roman"/>
          <w:bCs/>
          <w:shd w:val="clear" w:color="auto" w:fill="FFFFFF"/>
        </w:rPr>
        <w:t xml:space="preserve">, A. O. (2008). Corrosion inhibitive properties and adsorption </w:t>
      </w:r>
      <w:proofErr w:type="spellStart"/>
      <w:r w:rsidRPr="00D62E03">
        <w:rPr>
          <w:rFonts w:ascii="Times New Roman" w:eastAsia="Calibri" w:hAnsi="Times New Roman"/>
          <w:bCs/>
          <w:shd w:val="clear" w:color="auto" w:fill="FFFFFF"/>
        </w:rPr>
        <w:t>behaviour</w:t>
      </w:r>
      <w:proofErr w:type="spellEnd"/>
      <w:r w:rsidRPr="00D62E03">
        <w:rPr>
          <w:rFonts w:ascii="Times New Roman" w:eastAsia="Calibri" w:hAnsi="Times New Roman"/>
          <w:bCs/>
          <w:shd w:val="clear" w:color="auto" w:fill="FFFFFF"/>
        </w:rPr>
        <w:t xml:space="preserve"> of ethanol extract of Piper </w:t>
      </w:r>
      <w:proofErr w:type="spellStart"/>
      <w:r w:rsidRPr="00D62E03">
        <w:rPr>
          <w:rFonts w:ascii="Times New Roman" w:eastAsia="Calibri" w:hAnsi="Times New Roman"/>
          <w:bCs/>
          <w:shd w:val="clear" w:color="auto" w:fill="FFFFFF"/>
        </w:rPr>
        <w:t>guinensis</w:t>
      </w:r>
      <w:proofErr w:type="spellEnd"/>
      <w:r w:rsidRPr="00D62E03">
        <w:rPr>
          <w:rFonts w:ascii="Times New Roman" w:eastAsia="Calibri" w:hAnsi="Times New Roman"/>
          <w:bCs/>
          <w:shd w:val="clear" w:color="auto" w:fill="FFFFFF"/>
        </w:rPr>
        <w:t xml:space="preserve"> as a green corrosion inhibitor for mild steel in H</w:t>
      </w:r>
      <w:r w:rsidRPr="00D62E03">
        <w:rPr>
          <w:rFonts w:ascii="Times New Roman" w:eastAsia="Calibri" w:hAnsi="Times New Roman"/>
          <w:bCs/>
          <w:shd w:val="clear" w:color="auto" w:fill="FFFFFF"/>
          <w:vertAlign w:val="subscript"/>
        </w:rPr>
        <w:t>2</w:t>
      </w:r>
      <w:r w:rsidRPr="00D62E03">
        <w:rPr>
          <w:rFonts w:ascii="Times New Roman" w:eastAsia="Calibri" w:hAnsi="Times New Roman"/>
          <w:bCs/>
          <w:shd w:val="clear" w:color="auto" w:fill="FFFFFF"/>
        </w:rPr>
        <w:t>SO</w:t>
      </w:r>
      <w:r w:rsidRPr="00D62E03">
        <w:rPr>
          <w:rFonts w:ascii="Times New Roman" w:eastAsia="Calibri" w:hAnsi="Times New Roman"/>
          <w:bCs/>
          <w:shd w:val="clear" w:color="auto" w:fill="FFFFFF"/>
          <w:vertAlign w:val="subscript"/>
        </w:rPr>
        <w:t>4</w:t>
      </w:r>
      <w:r w:rsidRPr="00D62E03">
        <w:rPr>
          <w:rFonts w:ascii="Times New Roman" w:eastAsia="Calibri" w:hAnsi="Times New Roman"/>
          <w:bCs/>
          <w:shd w:val="clear" w:color="auto" w:fill="FFFFFF"/>
        </w:rPr>
        <w:t xml:space="preserve">. </w:t>
      </w:r>
      <w:r w:rsidRPr="00D62E03">
        <w:rPr>
          <w:rFonts w:ascii="Times New Roman" w:eastAsia="Calibri" w:hAnsi="Times New Roman"/>
        </w:rPr>
        <w:t>African Journal of Pure and Applied Chemistry</w:t>
      </w:r>
      <w:r w:rsidR="000A5E77">
        <w:rPr>
          <w:rFonts w:ascii="Times New Roman" w:eastAsia="Calibri" w:hAnsi="Times New Roman"/>
        </w:rPr>
        <w:t xml:space="preserve">, </w:t>
      </w:r>
      <w:r w:rsidRPr="00D62E03">
        <w:rPr>
          <w:rFonts w:ascii="Times New Roman" w:eastAsia="Calibri" w:hAnsi="Times New Roman"/>
        </w:rPr>
        <w:t>2 (11), pp. 107-115.</w:t>
      </w:r>
    </w:p>
    <w:p w14:paraId="7A650B22" w14:textId="608C4087" w:rsidR="00D62E03" w:rsidRDefault="00D62E03" w:rsidP="00D62E03">
      <w:pPr>
        <w:spacing w:after="200" w:line="276" w:lineRule="auto"/>
        <w:jc w:val="both"/>
        <w:rPr>
          <w:rFonts w:ascii="Times New Roman" w:eastAsia="Calibri" w:hAnsi="Times New Roman"/>
          <w:shd w:val="clear" w:color="auto" w:fill="FFFFFF"/>
        </w:rPr>
      </w:pPr>
      <w:proofErr w:type="spellStart"/>
      <w:r w:rsidRPr="00D62E03">
        <w:rPr>
          <w:rFonts w:ascii="Times New Roman" w:eastAsia="Calibri" w:hAnsi="Times New Roman"/>
          <w:shd w:val="clear" w:color="auto" w:fill="FFFFFF"/>
        </w:rPr>
        <w:t>Fayomi</w:t>
      </w:r>
      <w:proofErr w:type="spellEnd"/>
      <w:r w:rsidRPr="00D62E03">
        <w:rPr>
          <w:rFonts w:ascii="Times New Roman" w:eastAsia="Calibri" w:hAnsi="Times New Roman"/>
          <w:shd w:val="clear" w:color="auto" w:fill="FFFFFF"/>
        </w:rPr>
        <w:t>, O. S. I., Akande, I. G., Odigie, S. (2019). Economic impact of corrosion in oil sectors and prevention: an overview. In </w:t>
      </w:r>
      <w:r w:rsidRPr="00D62E03">
        <w:rPr>
          <w:rFonts w:ascii="Times New Roman" w:eastAsia="Calibri" w:hAnsi="Times New Roman"/>
          <w:i/>
          <w:iCs/>
          <w:shd w:val="clear" w:color="auto" w:fill="FFFFFF"/>
        </w:rPr>
        <w:t>Journal of Physics: Conference Series</w:t>
      </w:r>
      <w:r w:rsidR="000A5E77">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1378</w:t>
      </w:r>
      <w:r w:rsidR="000A5E77">
        <w:rPr>
          <w:rFonts w:ascii="Times New Roman" w:eastAsia="Calibri" w:hAnsi="Times New Roman"/>
          <w:shd w:val="clear" w:color="auto" w:fill="FFFFFF"/>
        </w:rPr>
        <w:t xml:space="preserve"> (2)</w:t>
      </w:r>
      <w:r w:rsidRPr="00D62E03">
        <w:rPr>
          <w:rFonts w:ascii="Times New Roman" w:eastAsia="Calibri" w:hAnsi="Times New Roman"/>
          <w:shd w:val="clear" w:color="auto" w:fill="FFFFFF"/>
        </w:rPr>
        <w:t>, 022037.</w:t>
      </w:r>
    </w:p>
    <w:p w14:paraId="11690C18" w14:textId="098BB6E8"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 xml:space="preserve">Goyal, M., Kumar, S., Bahadur, I., Verma, C., </w:t>
      </w:r>
      <w:proofErr w:type="spellStart"/>
      <w:r w:rsidRPr="00D62E03">
        <w:rPr>
          <w:rFonts w:ascii="Times New Roman" w:eastAsia="Calibri" w:hAnsi="Times New Roman"/>
          <w:shd w:val="clear" w:color="auto" w:fill="FFFFFF"/>
        </w:rPr>
        <w:t>Ebenso</w:t>
      </w:r>
      <w:proofErr w:type="spellEnd"/>
      <w:r w:rsidRPr="00D62E03">
        <w:rPr>
          <w:rFonts w:ascii="Times New Roman" w:eastAsia="Calibri" w:hAnsi="Times New Roman"/>
          <w:shd w:val="clear" w:color="auto" w:fill="FFFFFF"/>
        </w:rPr>
        <w:t>, E. E. (2018). Organic corrosion inhibitors for industrial cleaning of ferrous and non-ferrous metals in acidic solutions: A review. </w:t>
      </w:r>
      <w:r w:rsidRPr="00D62E03">
        <w:rPr>
          <w:rFonts w:ascii="Times New Roman" w:eastAsia="Calibri" w:hAnsi="Times New Roman"/>
          <w:i/>
          <w:iCs/>
          <w:shd w:val="clear" w:color="auto" w:fill="FFFFFF"/>
        </w:rPr>
        <w:t>Journal of Molecular Liquids</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256</w:t>
      </w:r>
      <w:r w:rsidRPr="00D62E03">
        <w:rPr>
          <w:rFonts w:ascii="Times New Roman" w:eastAsia="Calibri" w:hAnsi="Times New Roman"/>
          <w:shd w:val="clear" w:color="auto" w:fill="FFFFFF"/>
        </w:rPr>
        <w:t>, 565-573.</w:t>
      </w:r>
      <w:r w:rsidR="000C30F0">
        <w:rPr>
          <w:rFonts w:ascii="Times New Roman" w:eastAsia="Calibri" w:hAnsi="Times New Roman"/>
          <w:shd w:val="clear" w:color="auto" w:fill="FFFFFF"/>
        </w:rPr>
        <w:t xml:space="preserve"> </w:t>
      </w:r>
      <w:r w:rsidR="000C30F0" w:rsidRPr="000C30F0">
        <w:rPr>
          <w:rFonts w:ascii="Times New Roman" w:eastAsia="Calibri" w:hAnsi="Times New Roman"/>
          <w:shd w:val="clear" w:color="auto" w:fill="FFFFFF"/>
        </w:rPr>
        <w:t>https://doi.org/10.1016/j.molliq.2018.02.045</w:t>
      </w:r>
    </w:p>
    <w:p w14:paraId="0601A833" w14:textId="5B5E4F76" w:rsidR="00D62E03" w:rsidRPr="00D62E03" w:rsidRDefault="00D62E03" w:rsidP="00D62E03">
      <w:pPr>
        <w:spacing w:after="200"/>
        <w:jc w:val="both"/>
        <w:rPr>
          <w:rFonts w:ascii="Times New Roman" w:eastAsia="Calibri" w:hAnsi="Times New Roman"/>
          <w:shd w:val="clear" w:color="auto" w:fill="FFFFFF"/>
          <w:lang w:eastAsia="en-GB"/>
        </w:rPr>
      </w:pPr>
      <w:r w:rsidRPr="00D62E03">
        <w:rPr>
          <w:rFonts w:ascii="Times New Roman" w:eastAsia="Calibri" w:hAnsi="Times New Roman"/>
          <w:shd w:val="clear" w:color="auto" w:fill="FFFFFF"/>
          <w:lang w:eastAsia="en-GB"/>
        </w:rPr>
        <w:lastRenderedPageBreak/>
        <w:t>Harsimran, S., Santosh, K., &amp; Rakesh, K. (2021). Overview of corrosion and its control: A critical review. </w:t>
      </w:r>
      <w:r w:rsidRPr="00D62E03">
        <w:rPr>
          <w:rFonts w:ascii="Times New Roman" w:eastAsia="Calibri" w:hAnsi="Times New Roman"/>
          <w:i/>
          <w:iCs/>
          <w:shd w:val="clear" w:color="auto" w:fill="FFFFFF"/>
          <w:lang w:eastAsia="en-GB"/>
        </w:rPr>
        <w:t>Proc. Eng. Sci</w:t>
      </w:r>
      <w:r w:rsidRPr="00D62E03">
        <w:rPr>
          <w:rFonts w:ascii="Times New Roman" w:eastAsia="Calibri" w:hAnsi="Times New Roman"/>
          <w:shd w:val="clear" w:color="auto" w:fill="FFFFFF"/>
          <w:lang w:eastAsia="en-GB"/>
        </w:rPr>
        <w:t>, </w:t>
      </w:r>
      <w:r w:rsidRPr="00D62E03">
        <w:rPr>
          <w:rFonts w:ascii="Times New Roman" w:eastAsia="Calibri" w:hAnsi="Times New Roman"/>
          <w:i/>
          <w:iCs/>
          <w:shd w:val="clear" w:color="auto" w:fill="FFFFFF"/>
          <w:lang w:eastAsia="en-GB"/>
        </w:rPr>
        <w:t>3</w:t>
      </w:r>
      <w:r w:rsidRPr="00D62E03">
        <w:rPr>
          <w:rFonts w:ascii="Times New Roman" w:eastAsia="Calibri" w:hAnsi="Times New Roman"/>
          <w:shd w:val="clear" w:color="auto" w:fill="FFFFFF"/>
          <w:lang w:eastAsia="en-GB"/>
        </w:rPr>
        <w:t>(1), 13-24.</w:t>
      </w:r>
      <w:r w:rsidR="000C30F0">
        <w:rPr>
          <w:rFonts w:ascii="Times New Roman" w:eastAsia="Calibri" w:hAnsi="Times New Roman"/>
          <w:shd w:val="clear" w:color="auto" w:fill="FFFFFF"/>
          <w:lang w:eastAsia="en-GB"/>
        </w:rPr>
        <w:t xml:space="preserve"> </w:t>
      </w:r>
      <w:proofErr w:type="spellStart"/>
      <w:r w:rsidR="000C30F0" w:rsidRPr="000C30F0">
        <w:rPr>
          <w:rFonts w:ascii="Times New Roman" w:eastAsia="Calibri" w:hAnsi="Times New Roman"/>
          <w:shd w:val="clear" w:color="auto" w:fill="FFFFFF"/>
          <w:lang w:eastAsia="en-GB"/>
        </w:rPr>
        <w:t>doi</w:t>
      </w:r>
      <w:proofErr w:type="spellEnd"/>
      <w:r w:rsidR="000C30F0" w:rsidRPr="000C30F0">
        <w:rPr>
          <w:rFonts w:ascii="Times New Roman" w:eastAsia="Calibri" w:hAnsi="Times New Roman"/>
          <w:shd w:val="clear" w:color="auto" w:fill="FFFFFF"/>
          <w:lang w:eastAsia="en-GB"/>
        </w:rPr>
        <w:t>: 10.24874/PES03.01.002</w:t>
      </w:r>
    </w:p>
    <w:p w14:paraId="089E57D7" w14:textId="1B59148C" w:rsidR="00D62E03" w:rsidRPr="00D62E03" w:rsidRDefault="0040117C" w:rsidP="0040117C">
      <w:pPr>
        <w:spacing w:after="200" w:line="276" w:lineRule="auto"/>
        <w:jc w:val="both"/>
        <w:rPr>
          <w:rFonts w:ascii="Times New Roman" w:eastAsia="Calibri" w:hAnsi="Times New Roman"/>
          <w:shd w:val="clear" w:color="auto" w:fill="FFFFFF"/>
        </w:rPr>
      </w:pPr>
      <w:r w:rsidRPr="0040117C">
        <w:rPr>
          <w:rFonts w:ascii="Times New Roman" w:eastAsia="Calibri" w:hAnsi="Times New Roman"/>
          <w:shd w:val="clear" w:color="auto" w:fill="FFFFFF"/>
        </w:rPr>
        <w:t>Hossein</w:t>
      </w:r>
      <w:r>
        <w:rPr>
          <w:rFonts w:ascii="Times New Roman" w:eastAsia="Calibri" w:hAnsi="Times New Roman"/>
          <w:shd w:val="clear" w:color="auto" w:fill="FFFFFF"/>
        </w:rPr>
        <w:t>,</w:t>
      </w:r>
      <w:r w:rsidRPr="0040117C">
        <w:rPr>
          <w:rFonts w:ascii="Times New Roman" w:eastAsia="Calibri" w:hAnsi="Times New Roman"/>
          <w:shd w:val="clear" w:color="auto" w:fill="FFFFFF"/>
        </w:rPr>
        <w:t xml:space="preserve"> A</w:t>
      </w:r>
      <w:r>
        <w:rPr>
          <w:rFonts w:ascii="Times New Roman" w:eastAsia="Calibri" w:hAnsi="Times New Roman"/>
          <w:shd w:val="clear" w:color="auto" w:fill="FFFFFF"/>
        </w:rPr>
        <w:t>.,</w:t>
      </w:r>
      <w:r w:rsidRPr="0040117C">
        <w:rPr>
          <w:rFonts w:ascii="Times New Roman" w:eastAsia="Calibri" w:hAnsi="Times New Roman"/>
          <w:shd w:val="clear" w:color="auto" w:fill="FFFFFF"/>
        </w:rPr>
        <w:t xml:space="preserve"> </w:t>
      </w:r>
      <w:proofErr w:type="spellStart"/>
      <w:r w:rsidRPr="0040117C">
        <w:rPr>
          <w:rFonts w:ascii="Times New Roman" w:eastAsia="Calibri" w:hAnsi="Times New Roman"/>
          <w:shd w:val="clear" w:color="auto" w:fill="FFFFFF"/>
        </w:rPr>
        <w:t>Roohollah</w:t>
      </w:r>
      <w:proofErr w:type="spellEnd"/>
      <w:r>
        <w:rPr>
          <w:rFonts w:ascii="Times New Roman" w:eastAsia="Calibri" w:hAnsi="Times New Roman"/>
          <w:shd w:val="clear" w:color="auto" w:fill="FFFFFF"/>
        </w:rPr>
        <w:t>,</w:t>
      </w:r>
      <w:r w:rsidRPr="0040117C">
        <w:rPr>
          <w:rFonts w:ascii="Times New Roman" w:eastAsia="Calibri" w:hAnsi="Times New Roman"/>
          <w:shd w:val="clear" w:color="auto" w:fill="FFFFFF"/>
        </w:rPr>
        <w:t xml:space="preserve"> J</w:t>
      </w:r>
      <w:r>
        <w:rPr>
          <w:rFonts w:ascii="Times New Roman" w:eastAsia="Calibri" w:hAnsi="Times New Roman"/>
          <w:shd w:val="clear" w:color="auto" w:fill="FFFFFF"/>
        </w:rPr>
        <w:t xml:space="preserve">. </w:t>
      </w:r>
      <w:r w:rsidR="00D62E03" w:rsidRPr="00D62E03">
        <w:rPr>
          <w:rFonts w:ascii="Times New Roman" w:eastAsia="Calibri" w:hAnsi="Times New Roman"/>
          <w:shd w:val="clear" w:color="auto" w:fill="FFFFFF"/>
        </w:rPr>
        <w:t xml:space="preserve">(2024). Effect of cold single-roll drive rolling on the microstructural evolution and mechanical properties of ferritic stainless steel. </w:t>
      </w:r>
      <w:r w:rsidR="00D62E03" w:rsidRPr="00D62E03">
        <w:rPr>
          <w:rFonts w:ascii="Times New Roman" w:eastAsia="Calibri" w:hAnsi="Times New Roman"/>
          <w:i/>
          <w:shd w:val="clear" w:color="auto" w:fill="FFFFFF"/>
        </w:rPr>
        <w:t>Journal of Materials Research and Technology</w:t>
      </w:r>
      <w:r w:rsidR="00D62E03" w:rsidRPr="00D62E03">
        <w:rPr>
          <w:rFonts w:ascii="Times New Roman" w:eastAsia="Calibri" w:hAnsi="Times New Roman"/>
          <w:shd w:val="clear" w:color="auto" w:fill="FFFFFF"/>
        </w:rPr>
        <w:t>,</w:t>
      </w:r>
      <w:r w:rsidR="0099747A">
        <w:rPr>
          <w:rFonts w:ascii="Times New Roman" w:eastAsia="Calibri" w:hAnsi="Times New Roman"/>
          <w:shd w:val="clear" w:color="auto" w:fill="FFFFFF"/>
        </w:rPr>
        <w:t xml:space="preserve"> </w:t>
      </w:r>
      <w:r w:rsidR="00D62E03" w:rsidRPr="00D62E03">
        <w:rPr>
          <w:rFonts w:ascii="Times New Roman" w:eastAsia="Calibri" w:hAnsi="Times New Roman"/>
          <w:shd w:val="clear" w:color="auto" w:fill="FFFFFF"/>
        </w:rPr>
        <w:t>29, 2679-2688.</w:t>
      </w:r>
      <w:r w:rsidR="000C30F0">
        <w:rPr>
          <w:rFonts w:ascii="Times New Roman" w:eastAsia="Calibri" w:hAnsi="Times New Roman"/>
          <w:shd w:val="clear" w:color="auto" w:fill="FFFFFF"/>
        </w:rPr>
        <w:t xml:space="preserve"> </w:t>
      </w:r>
      <w:r w:rsidR="000C30F0" w:rsidRPr="000C30F0">
        <w:rPr>
          <w:rFonts w:ascii="Times New Roman" w:eastAsia="Calibri" w:hAnsi="Times New Roman"/>
          <w:shd w:val="clear" w:color="auto" w:fill="FFFFFF"/>
        </w:rPr>
        <w:t>https://doi.org/10.1016/j.jmrt.2024.02.016</w:t>
      </w:r>
    </w:p>
    <w:p w14:paraId="3D9C8622" w14:textId="797C8C10" w:rsidR="00D62E03" w:rsidRPr="00D62E03" w:rsidRDefault="00D62E03" w:rsidP="00D62E03">
      <w:pPr>
        <w:spacing w:after="200"/>
        <w:jc w:val="both"/>
        <w:rPr>
          <w:rFonts w:ascii="Times New Roman" w:eastAsia="Calibri" w:hAnsi="Times New Roman"/>
          <w:shd w:val="clear" w:color="auto" w:fill="FFFFFF"/>
          <w:lang w:eastAsia="en-GB"/>
        </w:rPr>
      </w:pPr>
      <w:r w:rsidRPr="00D62E03">
        <w:rPr>
          <w:rFonts w:ascii="Times New Roman" w:eastAsia="Calibri" w:hAnsi="Times New Roman"/>
          <w:shd w:val="clear" w:color="auto" w:fill="FFFFFF"/>
          <w:lang w:eastAsia="en-GB"/>
        </w:rPr>
        <w:t>Kadhim, A., Al-</w:t>
      </w:r>
      <w:proofErr w:type="spellStart"/>
      <w:r w:rsidRPr="00D62E03">
        <w:rPr>
          <w:rFonts w:ascii="Times New Roman" w:eastAsia="Calibri" w:hAnsi="Times New Roman"/>
          <w:shd w:val="clear" w:color="auto" w:fill="FFFFFF"/>
          <w:lang w:eastAsia="en-GB"/>
        </w:rPr>
        <w:t>Amiery</w:t>
      </w:r>
      <w:proofErr w:type="spellEnd"/>
      <w:r w:rsidRPr="00D62E03">
        <w:rPr>
          <w:rFonts w:ascii="Times New Roman" w:eastAsia="Calibri" w:hAnsi="Times New Roman"/>
          <w:shd w:val="clear" w:color="auto" w:fill="FFFFFF"/>
          <w:lang w:eastAsia="en-GB"/>
        </w:rPr>
        <w:t xml:space="preserve">, A. A., </w:t>
      </w:r>
      <w:proofErr w:type="spellStart"/>
      <w:r w:rsidRPr="00D62E03">
        <w:rPr>
          <w:rFonts w:ascii="Times New Roman" w:eastAsia="Calibri" w:hAnsi="Times New Roman"/>
          <w:shd w:val="clear" w:color="auto" w:fill="FFFFFF"/>
          <w:lang w:eastAsia="en-GB"/>
        </w:rPr>
        <w:t>Alazawi</w:t>
      </w:r>
      <w:proofErr w:type="spellEnd"/>
      <w:r w:rsidRPr="00D62E03">
        <w:rPr>
          <w:rFonts w:ascii="Times New Roman" w:eastAsia="Calibri" w:hAnsi="Times New Roman"/>
          <w:shd w:val="clear" w:color="auto" w:fill="FFFFFF"/>
          <w:lang w:eastAsia="en-GB"/>
        </w:rPr>
        <w:t>, R., Al-</w:t>
      </w:r>
      <w:proofErr w:type="spellStart"/>
      <w:r w:rsidRPr="00D62E03">
        <w:rPr>
          <w:rFonts w:ascii="Times New Roman" w:eastAsia="Calibri" w:hAnsi="Times New Roman"/>
          <w:shd w:val="clear" w:color="auto" w:fill="FFFFFF"/>
          <w:lang w:eastAsia="en-GB"/>
        </w:rPr>
        <w:t>Ghezi</w:t>
      </w:r>
      <w:proofErr w:type="spellEnd"/>
      <w:r w:rsidRPr="00D62E03">
        <w:rPr>
          <w:rFonts w:ascii="Times New Roman" w:eastAsia="Calibri" w:hAnsi="Times New Roman"/>
          <w:shd w:val="clear" w:color="auto" w:fill="FFFFFF"/>
          <w:lang w:eastAsia="en-GB"/>
        </w:rPr>
        <w:t>, M. K. S., &amp;Abass, R. H. (2021).</w:t>
      </w:r>
      <w:r w:rsidR="0099747A">
        <w:rPr>
          <w:rFonts w:ascii="Times New Roman" w:eastAsia="Calibri" w:hAnsi="Times New Roman"/>
          <w:shd w:val="clear" w:color="auto" w:fill="FFFFFF"/>
          <w:lang w:eastAsia="en-GB"/>
        </w:rPr>
        <w:t xml:space="preserve"> </w:t>
      </w:r>
      <w:r w:rsidRPr="00D62E03">
        <w:rPr>
          <w:rFonts w:ascii="Times New Roman" w:eastAsia="Calibri" w:hAnsi="Times New Roman"/>
          <w:shd w:val="clear" w:color="auto" w:fill="FFFFFF"/>
          <w:lang w:eastAsia="en-GB"/>
        </w:rPr>
        <w:t>Corrosion</w:t>
      </w:r>
      <w:r w:rsidR="0099747A">
        <w:rPr>
          <w:rFonts w:ascii="Times New Roman" w:eastAsia="Calibri" w:hAnsi="Times New Roman"/>
          <w:shd w:val="clear" w:color="auto" w:fill="FFFFFF"/>
          <w:lang w:eastAsia="en-GB"/>
        </w:rPr>
        <w:t xml:space="preserve"> </w:t>
      </w:r>
      <w:r w:rsidRPr="00D62E03">
        <w:rPr>
          <w:rFonts w:ascii="Times New Roman" w:eastAsia="Calibri" w:hAnsi="Times New Roman"/>
          <w:shd w:val="clear" w:color="auto" w:fill="FFFFFF"/>
          <w:lang w:eastAsia="en-GB"/>
        </w:rPr>
        <w:t>inhibitors.</w:t>
      </w:r>
      <w:r w:rsidR="0099747A">
        <w:rPr>
          <w:rFonts w:ascii="Times New Roman" w:eastAsia="Calibri" w:hAnsi="Times New Roman"/>
          <w:shd w:val="clear" w:color="auto" w:fill="FFFFFF"/>
          <w:lang w:eastAsia="en-GB"/>
        </w:rPr>
        <w:t xml:space="preserve"> </w:t>
      </w:r>
      <w:r w:rsidRPr="00D62E03">
        <w:rPr>
          <w:rFonts w:ascii="Times New Roman" w:eastAsia="Calibri" w:hAnsi="Times New Roman"/>
          <w:shd w:val="clear" w:color="auto" w:fill="FFFFFF"/>
          <w:lang w:eastAsia="en-GB"/>
        </w:rPr>
        <w:t>A review. </w:t>
      </w:r>
      <w:r w:rsidRPr="00D62E03">
        <w:rPr>
          <w:rFonts w:ascii="Times New Roman" w:eastAsia="Calibri" w:hAnsi="Times New Roman"/>
          <w:i/>
          <w:iCs/>
          <w:shd w:val="clear" w:color="auto" w:fill="FFFFFF"/>
          <w:lang w:eastAsia="en-GB"/>
        </w:rPr>
        <w:t>International Journal of Corrosion and Scale Inhibition</w:t>
      </w:r>
      <w:r w:rsidRPr="00D62E03">
        <w:rPr>
          <w:rFonts w:ascii="Times New Roman" w:eastAsia="Calibri" w:hAnsi="Times New Roman"/>
          <w:shd w:val="clear" w:color="auto" w:fill="FFFFFF"/>
          <w:lang w:eastAsia="en-GB"/>
        </w:rPr>
        <w:t>, </w:t>
      </w:r>
      <w:r w:rsidRPr="00D62E03">
        <w:rPr>
          <w:rFonts w:ascii="Times New Roman" w:eastAsia="Calibri" w:hAnsi="Times New Roman"/>
          <w:i/>
          <w:iCs/>
          <w:shd w:val="clear" w:color="auto" w:fill="FFFFFF"/>
          <w:lang w:eastAsia="en-GB"/>
        </w:rPr>
        <w:t>10</w:t>
      </w:r>
      <w:r w:rsidRPr="00D62E03">
        <w:rPr>
          <w:rFonts w:ascii="Times New Roman" w:eastAsia="Calibri" w:hAnsi="Times New Roman"/>
          <w:shd w:val="clear" w:color="auto" w:fill="FFFFFF"/>
          <w:lang w:eastAsia="en-GB"/>
        </w:rPr>
        <w:t>(1), 54-67.</w:t>
      </w:r>
    </w:p>
    <w:p w14:paraId="38D29494" w14:textId="5AAD16FA" w:rsidR="00D62E03" w:rsidRPr="00D62E03" w:rsidRDefault="00D62E03" w:rsidP="00D62E03">
      <w:pPr>
        <w:spacing w:after="200"/>
        <w:jc w:val="both"/>
        <w:rPr>
          <w:rFonts w:ascii="Times New Roman" w:eastAsia="Calibri" w:hAnsi="Times New Roman"/>
          <w:shd w:val="clear" w:color="auto" w:fill="FFFFFF"/>
          <w:lang w:eastAsia="en-GB"/>
        </w:rPr>
      </w:pPr>
      <w:proofErr w:type="spellStart"/>
      <w:r w:rsidRPr="00D62E03">
        <w:rPr>
          <w:rFonts w:ascii="Times New Roman" w:eastAsia="Calibri" w:hAnsi="Times New Roman"/>
          <w:shd w:val="clear" w:color="auto" w:fill="FFFFFF"/>
          <w:lang w:eastAsia="en-GB"/>
        </w:rPr>
        <w:t>Kamachi</w:t>
      </w:r>
      <w:proofErr w:type="spellEnd"/>
      <w:r w:rsidRPr="00D62E03">
        <w:rPr>
          <w:rFonts w:ascii="Times New Roman" w:eastAsia="Calibri" w:hAnsi="Times New Roman"/>
          <w:shd w:val="clear" w:color="auto" w:fill="FFFFFF"/>
          <w:lang w:eastAsia="en-GB"/>
        </w:rPr>
        <w:t>, M., Jayaraj, J., Raman, R. S., Raj, B. (2019). Corrosion: An Overview of Types, Mechanism, and Requisites of Evaluation. </w:t>
      </w:r>
      <w:r w:rsidRPr="00D62E03">
        <w:rPr>
          <w:rFonts w:ascii="Times New Roman" w:eastAsia="Calibri" w:hAnsi="Times New Roman"/>
          <w:i/>
          <w:iCs/>
          <w:shd w:val="clear" w:color="auto" w:fill="FFFFFF"/>
          <w:lang w:eastAsia="en-GB"/>
        </w:rPr>
        <w:t>Non‐Destructive Evaluation of Corrosion and Corrosion‐assisted Cracking</w:t>
      </w:r>
      <w:r w:rsidRPr="00D62E03">
        <w:rPr>
          <w:rFonts w:ascii="Times New Roman" w:eastAsia="Calibri" w:hAnsi="Times New Roman"/>
          <w:shd w:val="clear" w:color="auto" w:fill="FFFFFF"/>
          <w:lang w:eastAsia="en-GB"/>
        </w:rPr>
        <w:t>, 56-74.</w:t>
      </w:r>
      <w:r w:rsidR="00360E43" w:rsidRPr="00D57FF4">
        <w:rPr>
          <w:rFonts w:ascii="Times New Roman" w:eastAsia="Calibri" w:hAnsi="Times New Roman"/>
          <w:shd w:val="clear" w:color="auto" w:fill="FFFFFF"/>
          <w:lang w:eastAsia="en-GB"/>
        </w:rPr>
        <w:t xml:space="preserve"> https://doi.org/10.1002/9781118987735.ch2</w:t>
      </w:r>
    </w:p>
    <w:p w14:paraId="019ABD86" w14:textId="2D22147A"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 xml:space="preserve">Krishnaveni, K., &amp; Ravichandran, J. (2014). Influence of aqueous extract of leaves of </w:t>
      </w:r>
      <w:proofErr w:type="spellStart"/>
      <w:r w:rsidRPr="00D62E03">
        <w:rPr>
          <w:rFonts w:ascii="Times New Roman" w:eastAsia="Calibri" w:hAnsi="Times New Roman"/>
          <w:shd w:val="clear" w:color="auto" w:fill="FFFFFF"/>
        </w:rPr>
        <w:t>Morinda</w:t>
      </w:r>
      <w:proofErr w:type="spellEnd"/>
      <w:r w:rsidRPr="00D62E03">
        <w:rPr>
          <w:rFonts w:ascii="Times New Roman" w:eastAsia="Calibri" w:hAnsi="Times New Roman"/>
          <w:shd w:val="clear" w:color="auto" w:fill="FFFFFF"/>
        </w:rPr>
        <w:t xml:space="preserve"> </w:t>
      </w:r>
      <w:proofErr w:type="spellStart"/>
      <w:r w:rsidRPr="00D62E03">
        <w:rPr>
          <w:rFonts w:ascii="Times New Roman" w:eastAsia="Calibri" w:hAnsi="Times New Roman"/>
          <w:shd w:val="clear" w:color="auto" w:fill="FFFFFF"/>
        </w:rPr>
        <w:t>tinctoria</w:t>
      </w:r>
      <w:proofErr w:type="spellEnd"/>
      <w:r w:rsidRPr="00D62E03">
        <w:rPr>
          <w:rFonts w:ascii="Times New Roman" w:eastAsia="Calibri" w:hAnsi="Times New Roman"/>
          <w:shd w:val="clear" w:color="auto" w:fill="FFFFFF"/>
        </w:rPr>
        <w:t xml:space="preserve"> on copper corrosion in HCl medium. </w:t>
      </w:r>
      <w:r w:rsidRPr="00D62E03">
        <w:rPr>
          <w:rFonts w:ascii="Times New Roman" w:eastAsia="Calibri" w:hAnsi="Times New Roman"/>
          <w:i/>
          <w:iCs/>
          <w:shd w:val="clear" w:color="auto" w:fill="FFFFFF"/>
        </w:rPr>
        <w:t>Journal of Electroanalytical Chemistry</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735</w:t>
      </w:r>
      <w:r w:rsidRPr="00D62E03">
        <w:rPr>
          <w:rFonts w:ascii="Times New Roman" w:eastAsia="Calibri" w:hAnsi="Times New Roman"/>
          <w:shd w:val="clear" w:color="auto" w:fill="FFFFFF"/>
        </w:rPr>
        <w:t>, 24-31.</w:t>
      </w:r>
      <w:r w:rsidR="00360E43">
        <w:rPr>
          <w:rFonts w:ascii="Times New Roman" w:eastAsia="Calibri" w:hAnsi="Times New Roman"/>
          <w:shd w:val="clear" w:color="auto" w:fill="FFFFFF"/>
        </w:rPr>
        <w:t xml:space="preserve"> </w:t>
      </w:r>
      <w:r w:rsidR="00360E43" w:rsidRPr="00360E43">
        <w:rPr>
          <w:rFonts w:ascii="Times New Roman" w:eastAsia="Calibri" w:hAnsi="Times New Roman"/>
          <w:shd w:val="clear" w:color="auto" w:fill="FFFFFF"/>
        </w:rPr>
        <w:t>https://doi.org/10.1016/j.jelechem.2014.09.032</w:t>
      </w:r>
    </w:p>
    <w:p w14:paraId="2865634C" w14:textId="05C031FD" w:rsidR="00D62E03" w:rsidRPr="00D62E03" w:rsidRDefault="00D62E03" w:rsidP="00D62E03">
      <w:pPr>
        <w:spacing w:after="200"/>
        <w:jc w:val="both"/>
        <w:rPr>
          <w:rFonts w:ascii="Times New Roman" w:eastAsia="Calibri" w:hAnsi="Times New Roman"/>
          <w:lang w:eastAsia="en-GB"/>
        </w:rPr>
      </w:pPr>
      <w:proofErr w:type="spellStart"/>
      <w:r w:rsidRPr="00D62E03">
        <w:rPr>
          <w:rFonts w:ascii="Times New Roman" w:eastAsia="Calibri" w:hAnsi="Times New Roman"/>
          <w:shd w:val="clear" w:color="auto" w:fill="FFFFFF"/>
          <w:lang w:eastAsia="en-GB"/>
        </w:rPr>
        <w:t>Lozrt</w:t>
      </w:r>
      <w:proofErr w:type="spellEnd"/>
      <w:r w:rsidRPr="00D62E03">
        <w:rPr>
          <w:rFonts w:ascii="Times New Roman" w:eastAsia="Calibri" w:hAnsi="Times New Roman"/>
          <w:shd w:val="clear" w:color="auto" w:fill="FFFFFF"/>
          <w:lang w:eastAsia="en-GB"/>
        </w:rPr>
        <w:t xml:space="preserve">, J., Votava, J., </w:t>
      </w:r>
      <w:proofErr w:type="spellStart"/>
      <w:r w:rsidRPr="00D62E03">
        <w:rPr>
          <w:rFonts w:ascii="Times New Roman" w:eastAsia="Calibri" w:hAnsi="Times New Roman"/>
          <w:shd w:val="clear" w:color="auto" w:fill="FFFFFF"/>
          <w:lang w:eastAsia="en-GB"/>
        </w:rPr>
        <w:t>Šmak</w:t>
      </w:r>
      <w:proofErr w:type="spellEnd"/>
      <w:r w:rsidRPr="00D62E03">
        <w:rPr>
          <w:rFonts w:ascii="Times New Roman" w:eastAsia="Calibri" w:hAnsi="Times New Roman"/>
          <w:shd w:val="clear" w:color="auto" w:fill="FFFFFF"/>
          <w:lang w:eastAsia="en-GB"/>
        </w:rPr>
        <w:t xml:space="preserve">, R. (2021). Duplex anti-corrosion protection of steel using a combination of hot-dip </w:t>
      </w:r>
      <w:proofErr w:type="spellStart"/>
      <w:r w:rsidRPr="00D62E03">
        <w:rPr>
          <w:rFonts w:ascii="Times New Roman" w:eastAsia="Calibri" w:hAnsi="Times New Roman"/>
          <w:shd w:val="clear" w:color="auto" w:fill="FFFFFF"/>
          <w:lang w:eastAsia="en-GB"/>
        </w:rPr>
        <w:t>galvanising</w:t>
      </w:r>
      <w:proofErr w:type="spellEnd"/>
      <w:r w:rsidRPr="00D62E03">
        <w:rPr>
          <w:rFonts w:ascii="Times New Roman" w:eastAsia="Calibri" w:hAnsi="Times New Roman"/>
          <w:shd w:val="clear" w:color="auto" w:fill="FFFFFF"/>
          <w:lang w:eastAsia="en-GB"/>
        </w:rPr>
        <w:t xml:space="preserve"> and water-soluble paints. </w:t>
      </w:r>
      <w:r w:rsidRPr="00D62E03">
        <w:rPr>
          <w:rFonts w:ascii="Times New Roman" w:eastAsia="Calibri" w:hAnsi="Times New Roman"/>
          <w:i/>
          <w:iCs/>
          <w:shd w:val="clear" w:color="auto" w:fill="FFFFFF"/>
          <w:lang w:eastAsia="en-GB"/>
        </w:rPr>
        <w:t>Acta</w:t>
      </w:r>
      <w:r w:rsidR="00360E43">
        <w:rPr>
          <w:rFonts w:ascii="Times New Roman" w:eastAsia="Calibri" w:hAnsi="Times New Roman"/>
          <w:i/>
          <w:iCs/>
          <w:shd w:val="clear" w:color="auto" w:fill="FFFFFF"/>
          <w:lang w:eastAsia="en-GB"/>
        </w:rPr>
        <w:t xml:space="preserve"> </w:t>
      </w:r>
      <w:proofErr w:type="spellStart"/>
      <w:r w:rsidRPr="00D62E03">
        <w:rPr>
          <w:rFonts w:ascii="Times New Roman" w:eastAsia="Calibri" w:hAnsi="Times New Roman"/>
          <w:i/>
          <w:iCs/>
          <w:shd w:val="clear" w:color="auto" w:fill="FFFFFF"/>
          <w:lang w:eastAsia="en-GB"/>
        </w:rPr>
        <w:t>Technologica</w:t>
      </w:r>
      <w:proofErr w:type="spellEnd"/>
      <w:r w:rsidR="00360E43">
        <w:rPr>
          <w:rFonts w:ascii="Times New Roman" w:eastAsia="Calibri" w:hAnsi="Times New Roman"/>
          <w:i/>
          <w:iCs/>
          <w:shd w:val="clear" w:color="auto" w:fill="FFFFFF"/>
          <w:lang w:eastAsia="en-GB"/>
        </w:rPr>
        <w:t xml:space="preserve"> </w:t>
      </w:r>
      <w:proofErr w:type="spellStart"/>
      <w:r w:rsidRPr="00D62E03">
        <w:rPr>
          <w:rFonts w:ascii="Times New Roman" w:eastAsia="Calibri" w:hAnsi="Times New Roman"/>
          <w:i/>
          <w:iCs/>
          <w:shd w:val="clear" w:color="auto" w:fill="FFFFFF"/>
          <w:lang w:eastAsia="en-GB"/>
        </w:rPr>
        <w:t>Agriculturae</w:t>
      </w:r>
      <w:proofErr w:type="spellEnd"/>
      <w:r w:rsidRPr="00D62E03">
        <w:rPr>
          <w:rFonts w:ascii="Times New Roman" w:eastAsia="Calibri" w:hAnsi="Times New Roman"/>
          <w:shd w:val="clear" w:color="auto" w:fill="FFFFFF"/>
          <w:lang w:eastAsia="en-GB"/>
        </w:rPr>
        <w:t>, </w:t>
      </w:r>
      <w:r w:rsidRPr="00D62E03">
        <w:rPr>
          <w:rFonts w:ascii="Times New Roman" w:eastAsia="Calibri" w:hAnsi="Times New Roman"/>
          <w:i/>
          <w:iCs/>
          <w:shd w:val="clear" w:color="auto" w:fill="FFFFFF"/>
          <w:lang w:eastAsia="en-GB"/>
        </w:rPr>
        <w:t>24</w:t>
      </w:r>
      <w:r w:rsidRPr="00D62E03">
        <w:rPr>
          <w:rFonts w:ascii="Times New Roman" w:eastAsia="Calibri" w:hAnsi="Times New Roman"/>
          <w:shd w:val="clear" w:color="auto" w:fill="FFFFFF"/>
          <w:lang w:eastAsia="en-GB"/>
        </w:rPr>
        <w:t>(3), 129-135.</w:t>
      </w:r>
      <w:r w:rsidR="00360E43">
        <w:rPr>
          <w:rFonts w:ascii="Times New Roman" w:eastAsia="Calibri" w:hAnsi="Times New Roman"/>
          <w:shd w:val="clear" w:color="auto" w:fill="FFFFFF"/>
          <w:lang w:eastAsia="en-GB"/>
        </w:rPr>
        <w:t xml:space="preserve"> </w:t>
      </w:r>
      <w:r w:rsidR="00360E43" w:rsidRPr="00360E43">
        <w:rPr>
          <w:rFonts w:ascii="Times New Roman" w:eastAsia="Calibri" w:hAnsi="Times New Roman"/>
          <w:shd w:val="clear" w:color="auto" w:fill="FFFFFF"/>
          <w:lang w:eastAsia="en-GB"/>
        </w:rPr>
        <w:t>DOI: https://doi.org/10.2478/ata-2021-0022</w:t>
      </w:r>
    </w:p>
    <w:p w14:paraId="549F1521" w14:textId="4E3BEDDC"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Mahdi, B. S., Abbass, M. K., Mohsin, M. K., Al-Azzawi, W. K., Hanoon, M. M., Al-</w:t>
      </w:r>
      <w:proofErr w:type="spellStart"/>
      <w:r w:rsidRPr="00D62E03">
        <w:rPr>
          <w:rFonts w:ascii="Times New Roman" w:eastAsia="Calibri" w:hAnsi="Times New Roman"/>
          <w:shd w:val="clear" w:color="auto" w:fill="FFFFFF"/>
        </w:rPr>
        <w:t>Kaabi</w:t>
      </w:r>
      <w:proofErr w:type="spellEnd"/>
      <w:r w:rsidRPr="00D62E03">
        <w:rPr>
          <w:rFonts w:ascii="Times New Roman" w:eastAsia="Calibri" w:hAnsi="Times New Roman"/>
          <w:shd w:val="clear" w:color="auto" w:fill="FFFFFF"/>
        </w:rPr>
        <w:t>, M. H. H.,</w:t>
      </w:r>
      <w:r w:rsidR="00360E43">
        <w:rPr>
          <w:rFonts w:ascii="Times New Roman" w:eastAsia="Calibri" w:hAnsi="Times New Roman"/>
          <w:shd w:val="clear" w:color="auto" w:fill="FFFFFF"/>
        </w:rPr>
        <w:t xml:space="preserve"> et al</w:t>
      </w:r>
      <w:r w:rsidRPr="00D62E03">
        <w:rPr>
          <w:rFonts w:ascii="Times New Roman" w:eastAsia="Calibri" w:hAnsi="Times New Roman"/>
          <w:shd w:val="clear" w:color="auto" w:fill="FFFFFF"/>
        </w:rPr>
        <w:t xml:space="preserve">. (2022). Corrosion inhibition of mild steel in hydrochloric acid environment using </w:t>
      </w:r>
      <w:proofErr w:type="spellStart"/>
      <w:r w:rsidRPr="00D62E03">
        <w:rPr>
          <w:rFonts w:ascii="Times New Roman" w:eastAsia="Calibri" w:hAnsi="Times New Roman"/>
          <w:shd w:val="clear" w:color="auto" w:fill="FFFFFF"/>
        </w:rPr>
        <w:t>terephthaldehyde</w:t>
      </w:r>
      <w:proofErr w:type="spellEnd"/>
      <w:r w:rsidRPr="00D62E03">
        <w:rPr>
          <w:rFonts w:ascii="Times New Roman" w:eastAsia="Calibri" w:hAnsi="Times New Roman"/>
          <w:shd w:val="clear" w:color="auto" w:fill="FFFFFF"/>
        </w:rPr>
        <w:t xml:space="preserve"> based on Schiff base: Gravimetric, thermodynamic, and computational studies. </w:t>
      </w:r>
      <w:r w:rsidRPr="00D62E03">
        <w:rPr>
          <w:rFonts w:ascii="Times New Roman" w:eastAsia="Calibri" w:hAnsi="Times New Roman"/>
          <w:i/>
          <w:iCs/>
          <w:shd w:val="clear" w:color="auto" w:fill="FFFFFF"/>
        </w:rPr>
        <w:t>Molecules</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27</w:t>
      </w:r>
      <w:r w:rsidRPr="00D62E03">
        <w:rPr>
          <w:rFonts w:ascii="Times New Roman" w:eastAsia="Calibri" w:hAnsi="Times New Roman"/>
          <w:shd w:val="clear" w:color="auto" w:fill="FFFFFF"/>
        </w:rPr>
        <w:t>(15), 4857.</w:t>
      </w:r>
      <w:r w:rsidR="00D42E50" w:rsidRPr="00D42E50">
        <w:rPr>
          <w:rFonts w:cs="Helvetica"/>
          <w:color w:val="222222"/>
          <w:sz w:val="18"/>
          <w:szCs w:val="18"/>
          <w:shd w:val="clear" w:color="auto" w:fill="FFFFFF"/>
        </w:rPr>
        <w:t xml:space="preserve"> </w:t>
      </w:r>
      <w:r w:rsidR="00D42E50" w:rsidRPr="00D42E50">
        <w:rPr>
          <w:rFonts w:ascii="Times New Roman" w:eastAsia="Calibri" w:hAnsi="Times New Roman"/>
          <w:shd w:val="clear" w:color="auto" w:fill="FFFFFF"/>
        </w:rPr>
        <w:t>https://doi.org/10.3390/molecules27154857</w:t>
      </w:r>
    </w:p>
    <w:p w14:paraId="75FA7302" w14:textId="29949F5D"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 xml:space="preserve">Mobin, M., Basik, M., El </w:t>
      </w:r>
      <w:proofErr w:type="spellStart"/>
      <w:r w:rsidRPr="00D62E03">
        <w:rPr>
          <w:rFonts w:ascii="Times New Roman" w:eastAsia="Calibri" w:hAnsi="Times New Roman"/>
          <w:shd w:val="clear" w:color="auto" w:fill="FFFFFF"/>
        </w:rPr>
        <w:t>Aoufir</w:t>
      </w:r>
      <w:proofErr w:type="spellEnd"/>
      <w:r w:rsidRPr="00D62E03">
        <w:rPr>
          <w:rFonts w:ascii="Times New Roman" w:eastAsia="Calibri" w:hAnsi="Times New Roman"/>
          <w:shd w:val="clear" w:color="auto" w:fill="FFFFFF"/>
        </w:rPr>
        <w:t>, Y. (2019). Corrosion mitigation of mild steel in acidic medium using Lagerstroemia speciosa leaf extract: A combined experimental and theoretical approach. </w:t>
      </w:r>
      <w:r w:rsidRPr="00D62E03">
        <w:rPr>
          <w:rFonts w:ascii="Times New Roman" w:eastAsia="Calibri" w:hAnsi="Times New Roman"/>
          <w:i/>
          <w:iCs/>
          <w:shd w:val="clear" w:color="auto" w:fill="FFFFFF"/>
        </w:rPr>
        <w:t>Journal of Molecular Liquids</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286</w:t>
      </w:r>
      <w:r w:rsidRPr="00D62E03">
        <w:rPr>
          <w:rFonts w:ascii="Times New Roman" w:eastAsia="Calibri" w:hAnsi="Times New Roman"/>
          <w:shd w:val="clear" w:color="auto" w:fill="FFFFFF"/>
        </w:rPr>
        <w:t>, 110890.</w:t>
      </w:r>
      <w:r w:rsidR="00D42E50">
        <w:rPr>
          <w:rFonts w:ascii="Times New Roman" w:eastAsia="Calibri" w:hAnsi="Times New Roman"/>
          <w:shd w:val="clear" w:color="auto" w:fill="FFFFFF"/>
        </w:rPr>
        <w:t xml:space="preserve"> </w:t>
      </w:r>
      <w:r w:rsidR="00D42E50" w:rsidRPr="00D42E50">
        <w:rPr>
          <w:rFonts w:ascii="Times New Roman" w:eastAsia="Calibri" w:hAnsi="Times New Roman"/>
          <w:shd w:val="clear" w:color="auto" w:fill="FFFFFF"/>
        </w:rPr>
        <w:t>https://doi.org/10.1016/j.molliq.2019.110890</w:t>
      </w:r>
    </w:p>
    <w:p w14:paraId="241AF7FC" w14:textId="6A6C59B3"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Navarro, I. J., Martí, J. V., &amp;Yepes, V. (2019).</w:t>
      </w:r>
      <w:r>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Reliability-based maintenance optimization of corrosion preventive designs under a life cycle perspective. </w:t>
      </w:r>
      <w:r w:rsidRPr="00D62E03">
        <w:rPr>
          <w:rFonts w:ascii="Times New Roman" w:eastAsia="Calibri" w:hAnsi="Times New Roman"/>
          <w:i/>
          <w:iCs/>
          <w:shd w:val="clear" w:color="auto" w:fill="FFFFFF"/>
        </w:rPr>
        <w:t>Environmental Impact Assessment Review</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74</w:t>
      </w:r>
      <w:r w:rsidRPr="00D62E03">
        <w:rPr>
          <w:rFonts w:ascii="Times New Roman" w:eastAsia="Calibri" w:hAnsi="Times New Roman"/>
          <w:shd w:val="clear" w:color="auto" w:fill="FFFFFF"/>
        </w:rPr>
        <w:t>, 23-34.</w:t>
      </w:r>
      <w:r w:rsidR="00DC5AA5">
        <w:rPr>
          <w:rFonts w:ascii="Times New Roman" w:eastAsia="Calibri" w:hAnsi="Times New Roman"/>
          <w:shd w:val="clear" w:color="auto" w:fill="FFFFFF"/>
        </w:rPr>
        <w:t xml:space="preserve"> </w:t>
      </w:r>
      <w:r w:rsidR="00DC5AA5" w:rsidRPr="00DC5AA5">
        <w:rPr>
          <w:rFonts w:ascii="Times New Roman" w:eastAsia="Calibri" w:hAnsi="Times New Roman"/>
          <w:shd w:val="clear" w:color="auto" w:fill="FFFFFF"/>
        </w:rPr>
        <w:t>https://doi.org/10.1016/j.eiar.2018.10.001</w:t>
      </w:r>
    </w:p>
    <w:p w14:paraId="04CD5F45" w14:textId="249A6C90" w:rsidR="00D62E03" w:rsidRPr="00D62E03" w:rsidRDefault="00D62E03" w:rsidP="00D62E03">
      <w:pPr>
        <w:spacing w:after="200" w:line="276" w:lineRule="auto"/>
        <w:jc w:val="both"/>
        <w:rPr>
          <w:rFonts w:ascii="Times New Roman" w:eastAsia="Calibri" w:hAnsi="Times New Roman"/>
        </w:rPr>
      </w:pPr>
      <w:proofErr w:type="spellStart"/>
      <w:r w:rsidRPr="00D62E03">
        <w:rPr>
          <w:rFonts w:ascii="Times New Roman" w:eastAsia="Calibri" w:hAnsi="Times New Roman"/>
        </w:rPr>
        <w:t>Nyong</w:t>
      </w:r>
      <w:proofErr w:type="spellEnd"/>
      <w:r w:rsidRPr="00D62E03">
        <w:rPr>
          <w:rFonts w:ascii="Times New Roman" w:eastAsia="Calibri" w:hAnsi="Times New Roman"/>
        </w:rPr>
        <w:t xml:space="preserve"> AE, </w:t>
      </w:r>
      <w:proofErr w:type="spellStart"/>
      <w:r w:rsidRPr="00D62E03">
        <w:rPr>
          <w:rFonts w:ascii="Times New Roman" w:eastAsia="Calibri" w:hAnsi="Times New Roman"/>
        </w:rPr>
        <w:t>Nsi</w:t>
      </w:r>
      <w:proofErr w:type="spellEnd"/>
      <w:r w:rsidRPr="00D62E03">
        <w:rPr>
          <w:rFonts w:ascii="Times New Roman" w:eastAsia="Calibri" w:hAnsi="Times New Roman"/>
        </w:rPr>
        <w:t xml:space="preserve"> EW, </w:t>
      </w:r>
      <w:proofErr w:type="spellStart"/>
      <w:r w:rsidRPr="00D62E03">
        <w:rPr>
          <w:rFonts w:ascii="Times New Roman" w:eastAsia="Calibri" w:hAnsi="Times New Roman"/>
        </w:rPr>
        <w:t>Awaka-Ama</w:t>
      </w:r>
      <w:proofErr w:type="spellEnd"/>
      <w:r w:rsidRPr="00D62E03">
        <w:rPr>
          <w:rFonts w:ascii="Times New Roman" w:eastAsia="Calibri" w:hAnsi="Times New Roman"/>
        </w:rPr>
        <w:t xml:space="preserve"> JJ, </w:t>
      </w:r>
      <w:proofErr w:type="spellStart"/>
      <w:r w:rsidRPr="00D62E03">
        <w:rPr>
          <w:rFonts w:ascii="Times New Roman" w:eastAsia="Calibri" w:hAnsi="Times New Roman"/>
        </w:rPr>
        <w:t>Ite</w:t>
      </w:r>
      <w:proofErr w:type="spellEnd"/>
      <w:r w:rsidRPr="00D62E03">
        <w:rPr>
          <w:rFonts w:ascii="Times New Roman" w:eastAsia="Calibri" w:hAnsi="Times New Roman"/>
        </w:rPr>
        <w:t xml:space="preserve"> AE, </w:t>
      </w:r>
      <w:proofErr w:type="spellStart"/>
      <w:r w:rsidRPr="00D62E03">
        <w:rPr>
          <w:rFonts w:ascii="Times New Roman" w:eastAsia="Calibri" w:hAnsi="Times New Roman"/>
        </w:rPr>
        <w:t>Ubuo</w:t>
      </w:r>
      <w:proofErr w:type="spellEnd"/>
      <w:r w:rsidRPr="00D62E03">
        <w:rPr>
          <w:rFonts w:ascii="Times New Roman" w:eastAsia="Calibri" w:hAnsi="Times New Roman"/>
        </w:rPr>
        <w:t xml:space="preserve"> EE, </w:t>
      </w:r>
      <w:r w:rsidRPr="00D62E03">
        <w:rPr>
          <w:rFonts w:ascii="Times New Roman" w:eastAsia="Calibri" w:hAnsi="Times New Roman"/>
          <w:i/>
        </w:rPr>
        <w:t>et al</w:t>
      </w:r>
      <w:r w:rsidRPr="00D62E03">
        <w:rPr>
          <w:rFonts w:ascii="Times New Roman" w:eastAsia="Calibri" w:hAnsi="Times New Roman"/>
        </w:rPr>
        <w:t>. (2019)</w:t>
      </w:r>
      <w:r w:rsidR="00DC5AA5">
        <w:rPr>
          <w:rFonts w:ascii="Times New Roman" w:eastAsia="Calibri" w:hAnsi="Times New Roman"/>
        </w:rPr>
        <w:t>.</w:t>
      </w:r>
      <w:r w:rsidRPr="00D62E03">
        <w:rPr>
          <w:rFonts w:ascii="Times New Roman" w:eastAsia="Calibri" w:hAnsi="Times New Roman"/>
        </w:rPr>
        <w:t xml:space="preserve"> Under-Water Superoleophobicity of Heat Treated and Chemically Etched Hypoeutectic Aluminum- 8 wt.% Silicon Alloy. Int</w:t>
      </w:r>
      <w:r w:rsidR="00D42E50">
        <w:rPr>
          <w:rFonts w:ascii="Times New Roman" w:eastAsia="Calibri" w:hAnsi="Times New Roman"/>
        </w:rPr>
        <w:t xml:space="preserve">ernational </w:t>
      </w:r>
      <w:r w:rsidRPr="00D62E03">
        <w:rPr>
          <w:rFonts w:ascii="Times New Roman" w:eastAsia="Calibri" w:hAnsi="Times New Roman"/>
          <w:i/>
          <w:iCs/>
        </w:rPr>
        <w:t>J</w:t>
      </w:r>
      <w:r w:rsidR="00D42E50" w:rsidRPr="00D42E50">
        <w:rPr>
          <w:rFonts w:ascii="Times New Roman" w:eastAsia="Calibri" w:hAnsi="Times New Roman"/>
          <w:i/>
          <w:iCs/>
        </w:rPr>
        <w:t>ournal of</w:t>
      </w:r>
      <w:r w:rsidRPr="00D62E03">
        <w:rPr>
          <w:rFonts w:ascii="Times New Roman" w:eastAsia="Calibri" w:hAnsi="Times New Roman"/>
          <w:i/>
          <w:iCs/>
        </w:rPr>
        <w:t xml:space="preserve"> Metall</w:t>
      </w:r>
      <w:r w:rsidR="00D42E50" w:rsidRPr="00D42E50">
        <w:rPr>
          <w:rFonts w:ascii="Times New Roman" w:eastAsia="Calibri" w:hAnsi="Times New Roman"/>
          <w:i/>
          <w:iCs/>
        </w:rPr>
        <w:t>urgy and</w:t>
      </w:r>
      <w:r w:rsidRPr="00D62E03">
        <w:rPr>
          <w:rFonts w:ascii="Times New Roman" w:eastAsia="Calibri" w:hAnsi="Times New Roman"/>
          <w:i/>
          <w:iCs/>
        </w:rPr>
        <w:t xml:space="preserve"> Met</w:t>
      </w:r>
      <w:r w:rsidR="00D42E50" w:rsidRPr="00D42E50">
        <w:rPr>
          <w:rFonts w:ascii="Times New Roman" w:eastAsia="Calibri" w:hAnsi="Times New Roman"/>
          <w:i/>
          <w:iCs/>
        </w:rPr>
        <w:t>al</w:t>
      </w:r>
      <w:r w:rsidRPr="00D62E03">
        <w:rPr>
          <w:rFonts w:ascii="Times New Roman" w:eastAsia="Calibri" w:hAnsi="Times New Roman"/>
          <w:i/>
          <w:iCs/>
        </w:rPr>
        <w:t xml:space="preserve"> Phys</w:t>
      </w:r>
      <w:r w:rsidR="00D42E50" w:rsidRPr="00D42E50">
        <w:rPr>
          <w:rFonts w:ascii="Times New Roman" w:eastAsia="Calibri" w:hAnsi="Times New Roman"/>
          <w:i/>
          <w:iCs/>
        </w:rPr>
        <w:t>ics</w:t>
      </w:r>
      <w:r w:rsidRPr="00D62E03">
        <w:rPr>
          <w:rFonts w:ascii="Times New Roman" w:eastAsia="Calibri" w:hAnsi="Times New Roman"/>
        </w:rPr>
        <w:t xml:space="preserve"> 4:036</w:t>
      </w:r>
    </w:p>
    <w:p w14:paraId="3AEDB0D6" w14:textId="4F23F8AF" w:rsidR="00DC5AA5" w:rsidRDefault="00DC5AA5" w:rsidP="00D62E03">
      <w:pPr>
        <w:spacing w:after="200" w:line="276" w:lineRule="auto"/>
        <w:jc w:val="both"/>
        <w:rPr>
          <w:rFonts w:ascii="Times New Roman" w:eastAsia="Calibri" w:hAnsi="Times New Roman"/>
        </w:rPr>
      </w:pPr>
      <w:r>
        <w:rPr>
          <w:rFonts w:ascii="Times New Roman" w:eastAsia="Calibri" w:hAnsi="Times New Roman"/>
        </w:rPr>
        <w:t xml:space="preserve">Nyong, A. E., Udoh, G. J., </w:t>
      </w:r>
      <w:proofErr w:type="spellStart"/>
      <w:r>
        <w:rPr>
          <w:rFonts w:ascii="Times New Roman" w:eastAsia="Calibri" w:hAnsi="Times New Roman"/>
        </w:rPr>
        <w:t>Awaka-Ama</w:t>
      </w:r>
      <w:proofErr w:type="spellEnd"/>
      <w:r>
        <w:rPr>
          <w:rFonts w:ascii="Times New Roman" w:eastAsia="Calibri" w:hAnsi="Times New Roman"/>
        </w:rPr>
        <w:t xml:space="preserve">, J. J., Effiong, J. F., Ekwere, I., </w:t>
      </w:r>
      <w:proofErr w:type="spellStart"/>
      <w:r>
        <w:rPr>
          <w:rFonts w:ascii="Times New Roman" w:eastAsia="Calibri" w:hAnsi="Times New Roman"/>
        </w:rPr>
        <w:t>Obadimu</w:t>
      </w:r>
      <w:proofErr w:type="spellEnd"/>
      <w:r>
        <w:rPr>
          <w:rFonts w:ascii="Times New Roman" w:eastAsia="Calibri" w:hAnsi="Times New Roman"/>
        </w:rPr>
        <w:t xml:space="preserve">, C., et al (2023). Cu-32.02 % Zn-2.30 % Pb alloy surface </w:t>
      </w:r>
      <w:proofErr w:type="spellStart"/>
      <w:r>
        <w:rPr>
          <w:rFonts w:ascii="Times New Roman" w:eastAsia="Calibri" w:hAnsi="Times New Roman"/>
        </w:rPr>
        <w:t>superhydrophobicity</w:t>
      </w:r>
      <w:proofErr w:type="spellEnd"/>
      <w:r>
        <w:rPr>
          <w:rFonts w:ascii="Times New Roman" w:eastAsia="Calibri" w:hAnsi="Times New Roman"/>
        </w:rPr>
        <w:t xml:space="preserve"> induced by an </w:t>
      </w:r>
      <w:proofErr w:type="spellStart"/>
      <w:r>
        <w:rPr>
          <w:rFonts w:ascii="Times New Roman" w:eastAsia="Calibri" w:hAnsi="Times New Roman"/>
        </w:rPr>
        <w:t>arachidate</w:t>
      </w:r>
      <w:proofErr w:type="spellEnd"/>
      <w:r>
        <w:rPr>
          <w:rFonts w:ascii="Times New Roman" w:eastAsia="Calibri" w:hAnsi="Times New Roman"/>
        </w:rPr>
        <w:t xml:space="preserve"> layer, 1(1). https://doi.org/10.20935/AcadMatSci6138</w:t>
      </w:r>
    </w:p>
    <w:p w14:paraId="55CC8766" w14:textId="67085839" w:rsidR="00D62E03" w:rsidRPr="00D62E03" w:rsidRDefault="00D62E03" w:rsidP="00D62E03">
      <w:pPr>
        <w:spacing w:after="200" w:line="276" w:lineRule="auto"/>
        <w:jc w:val="both"/>
        <w:rPr>
          <w:rFonts w:ascii="Times New Roman" w:eastAsia="Calibri" w:hAnsi="Times New Roman"/>
        </w:rPr>
      </w:pPr>
      <w:r w:rsidRPr="00D62E03">
        <w:rPr>
          <w:rFonts w:ascii="Times New Roman" w:eastAsia="Calibri" w:hAnsi="Times New Roman"/>
        </w:rPr>
        <w:t>Nyong, A</w:t>
      </w:r>
      <w:r w:rsidR="003B2DA2">
        <w:rPr>
          <w:rFonts w:ascii="Times New Roman" w:eastAsia="Calibri" w:hAnsi="Times New Roman"/>
        </w:rPr>
        <w:t>.</w:t>
      </w:r>
      <w:r w:rsidRPr="00D62E03">
        <w:rPr>
          <w:rFonts w:ascii="Times New Roman" w:eastAsia="Calibri" w:hAnsi="Times New Roman"/>
        </w:rPr>
        <w:t xml:space="preserve"> E., </w:t>
      </w:r>
      <w:proofErr w:type="spellStart"/>
      <w:r w:rsidRPr="00D62E03">
        <w:rPr>
          <w:rFonts w:ascii="Times New Roman" w:eastAsia="Calibri" w:hAnsi="Times New Roman"/>
        </w:rPr>
        <w:t>Awaka-Ama</w:t>
      </w:r>
      <w:proofErr w:type="spellEnd"/>
      <w:r w:rsidRPr="00D62E03">
        <w:rPr>
          <w:rFonts w:ascii="Times New Roman" w:eastAsia="Calibri" w:hAnsi="Times New Roman"/>
        </w:rPr>
        <w:t>, J</w:t>
      </w:r>
      <w:r w:rsidR="003B2DA2">
        <w:rPr>
          <w:rFonts w:ascii="Times New Roman" w:eastAsia="Calibri" w:hAnsi="Times New Roman"/>
        </w:rPr>
        <w:t>.</w:t>
      </w:r>
      <w:r w:rsidRPr="00D62E03">
        <w:rPr>
          <w:rFonts w:ascii="Times New Roman" w:eastAsia="Calibri" w:hAnsi="Times New Roman"/>
        </w:rPr>
        <w:t xml:space="preserve"> J., Rohatgi, P</w:t>
      </w:r>
      <w:r w:rsidR="003B2DA2">
        <w:rPr>
          <w:rFonts w:ascii="Times New Roman" w:eastAsia="Calibri" w:hAnsi="Times New Roman"/>
        </w:rPr>
        <w:t xml:space="preserve">. </w:t>
      </w:r>
      <w:r w:rsidRPr="00D62E03">
        <w:rPr>
          <w:rFonts w:ascii="Times New Roman" w:eastAsia="Calibri" w:hAnsi="Times New Roman"/>
        </w:rPr>
        <w:t xml:space="preserve">K. (2017). The Effect of Process Induced Variation of Nanostructure Sizes on the </w:t>
      </w:r>
      <w:proofErr w:type="spellStart"/>
      <w:r w:rsidRPr="00D62E03">
        <w:rPr>
          <w:rFonts w:ascii="Times New Roman" w:eastAsia="Calibri" w:hAnsi="Times New Roman"/>
        </w:rPr>
        <w:t>Superhydrophobicity</w:t>
      </w:r>
      <w:proofErr w:type="spellEnd"/>
      <w:r w:rsidRPr="00D62E03">
        <w:rPr>
          <w:rFonts w:ascii="Times New Roman" w:eastAsia="Calibri" w:hAnsi="Times New Roman"/>
        </w:rPr>
        <w:t xml:space="preserve"> of Modified C84400 Alloy Surfaces. Journal of Materials Science &amp; Surface Engineering, 5(8): 707-712.</w:t>
      </w:r>
    </w:p>
    <w:p w14:paraId="227329C6" w14:textId="672580D6"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rPr>
        <w:t>Omotosho, O. A</w:t>
      </w:r>
      <w:r w:rsidR="003B2DA2">
        <w:rPr>
          <w:rFonts w:ascii="Times New Roman" w:eastAsia="Calibri" w:hAnsi="Times New Roman"/>
        </w:rPr>
        <w:t>.,</w:t>
      </w:r>
      <w:r w:rsidRPr="00D62E03">
        <w:rPr>
          <w:rFonts w:ascii="Times New Roman" w:eastAsia="Calibri" w:hAnsi="Times New Roman"/>
        </w:rPr>
        <w:t xml:space="preserve"> Ajayi, O. O</w:t>
      </w:r>
      <w:r w:rsidR="003B2DA2">
        <w:rPr>
          <w:rFonts w:ascii="Times New Roman" w:eastAsia="Calibri" w:hAnsi="Times New Roman"/>
        </w:rPr>
        <w:t>.,</w:t>
      </w:r>
      <w:r w:rsidRPr="00D62E03">
        <w:rPr>
          <w:rFonts w:ascii="Times New Roman" w:eastAsia="Calibri" w:hAnsi="Times New Roman"/>
        </w:rPr>
        <w:t xml:space="preserve"> </w:t>
      </w:r>
      <w:proofErr w:type="spellStart"/>
      <w:r w:rsidRPr="00D62E03">
        <w:rPr>
          <w:rFonts w:ascii="Times New Roman" w:eastAsia="Calibri" w:hAnsi="Times New Roman"/>
        </w:rPr>
        <w:t>Fayomi</w:t>
      </w:r>
      <w:proofErr w:type="spellEnd"/>
      <w:r w:rsidRPr="00D62E03">
        <w:rPr>
          <w:rFonts w:ascii="Times New Roman" w:eastAsia="Calibri" w:hAnsi="Times New Roman"/>
        </w:rPr>
        <w:t>, O. S</w:t>
      </w:r>
      <w:r w:rsidR="003B2DA2">
        <w:rPr>
          <w:rFonts w:ascii="Times New Roman" w:eastAsia="Calibri" w:hAnsi="Times New Roman"/>
        </w:rPr>
        <w:t>.,</w:t>
      </w:r>
      <w:r w:rsidRPr="00D62E03">
        <w:rPr>
          <w:rFonts w:ascii="Times New Roman" w:eastAsia="Calibri" w:hAnsi="Times New Roman"/>
        </w:rPr>
        <w:t xml:space="preserve"> </w:t>
      </w:r>
      <w:proofErr w:type="spellStart"/>
      <w:r w:rsidRPr="00D62E03">
        <w:rPr>
          <w:rFonts w:ascii="Times New Roman" w:eastAsia="Calibri" w:hAnsi="Times New Roman"/>
        </w:rPr>
        <w:t>Ifepe</w:t>
      </w:r>
      <w:proofErr w:type="spellEnd"/>
      <w:r w:rsidRPr="00D62E03">
        <w:rPr>
          <w:rFonts w:ascii="Times New Roman" w:eastAsia="Calibri" w:hAnsi="Times New Roman"/>
        </w:rPr>
        <w:t xml:space="preserve">, V. O. (2011). Assessing the deterioration </w:t>
      </w:r>
      <w:proofErr w:type="spellStart"/>
      <w:r w:rsidRPr="00D62E03">
        <w:rPr>
          <w:rFonts w:ascii="Times New Roman" w:eastAsia="Calibri" w:hAnsi="Times New Roman"/>
        </w:rPr>
        <w:t>behaviour</w:t>
      </w:r>
      <w:proofErr w:type="spellEnd"/>
      <w:r w:rsidRPr="00D62E03">
        <w:rPr>
          <w:rFonts w:ascii="Times New Roman" w:eastAsia="Calibri" w:hAnsi="Times New Roman"/>
        </w:rPr>
        <w:t xml:space="preserve"> of mild steel in 2 M </w:t>
      </w:r>
      <w:proofErr w:type="spellStart"/>
      <w:r w:rsidRPr="00D62E03">
        <w:rPr>
          <w:rFonts w:ascii="Times New Roman" w:eastAsia="Calibri" w:hAnsi="Times New Roman"/>
        </w:rPr>
        <w:t>sulphuric</w:t>
      </w:r>
      <w:proofErr w:type="spellEnd"/>
      <w:r w:rsidRPr="00D62E03">
        <w:rPr>
          <w:rFonts w:ascii="Times New Roman" w:eastAsia="Calibri" w:hAnsi="Times New Roman"/>
        </w:rPr>
        <w:t xml:space="preserve"> acid using </w:t>
      </w:r>
      <w:proofErr w:type="spellStart"/>
      <w:r w:rsidRPr="00D62E03">
        <w:rPr>
          <w:rFonts w:ascii="Times New Roman" w:eastAsia="Calibri" w:hAnsi="Times New Roman"/>
        </w:rPr>
        <w:t>Bambusa</w:t>
      </w:r>
      <w:proofErr w:type="spellEnd"/>
      <w:r w:rsidRPr="00D62E03">
        <w:rPr>
          <w:rFonts w:ascii="Times New Roman" w:eastAsia="Calibri" w:hAnsi="Times New Roman"/>
        </w:rPr>
        <w:t xml:space="preserve"> </w:t>
      </w:r>
      <w:proofErr w:type="spellStart"/>
      <w:r w:rsidRPr="00D62E03">
        <w:rPr>
          <w:rFonts w:ascii="Times New Roman" w:eastAsia="Calibri" w:hAnsi="Times New Roman"/>
        </w:rPr>
        <w:t>glauscescens</w:t>
      </w:r>
      <w:proofErr w:type="spellEnd"/>
      <w:r w:rsidRPr="00D62E03">
        <w:rPr>
          <w:rFonts w:ascii="Times New Roman" w:eastAsia="Calibri" w:hAnsi="Times New Roman"/>
          <w:i/>
        </w:rPr>
        <w:t xml:space="preserve">. International Journal </w:t>
      </w:r>
      <w:proofErr w:type="gramStart"/>
      <w:r w:rsidRPr="00D62E03">
        <w:rPr>
          <w:rFonts w:ascii="Times New Roman" w:eastAsia="Calibri" w:hAnsi="Times New Roman"/>
          <w:i/>
        </w:rPr>
        <w:t>Of</w:t>
      </w:r>
      <w:proofErr w:type="gramEnd"/>
      <w:r w:rsidRPr="00D62E03">
        <w:rPr>
          <w:rFonts w:ascii="Times New Roman" w:eastAsia="Calibri" w:hAnsi="Times New Roman"/>
          <w:i/>
        </w:rPr>
        <w:t xml:space="preserve"> Applied Engineering Research, </w:t>
      </w:r>
      <w:proofErr w:type="spellStart"/>
      <w:r w:rsidRPr="00D62E03">
        <w:rPr>
          <w:rFonts w:ascii="Times New Roman" w:eastAsia="Calibri" w:hAnsi="Times New Roman"/>
          <w:i/>
        </w:rPr>
        <w:t>Dindigul</w:t>
      </w:r>
      <w:proofErr w:type="spellEnd"/>
      <w:r w:rsidR="003B2DA2">
        <w:rPr>
          <w:rFonts w:ascii="Times New Roman" w:eastAsia="Calibri" w:hAnsi="Times New Roman"/>
          <w:i/>
        </w:rPr>
        <w:t xml:space="preserve">, </w:t>
      </w:r>
      <w:r w:rsidRPr="00D62E03">
        <w:rPr>
          <w:rFonts w:ascii="Times New Roman" w:eastAsia="Calibri" w:hAnsi="Times New Roman"/>
          <w:iCs/>
        </w:rPr>
        <w:t>2</w:t>
      </w:r>
      <w:r w:rsidR="003B2DA2" w:rsidRPr="003B2DA2">
        <w:rPr>
          <w:rFonts w:ascii="Times New Roman" w:eastAsia="Calibri" w:hAnsi="Times New Roman"/>
          <w:iCs/>
        </w:rPr>
        <w:t>(</w:t>
      </w:r>
      <w:r w:rsidRPr="00D62E03">
        <w:rPr>
          <w:rFonts w:ascii="Times New Roman" w:eastAsia="Calibri" w:hAnsi="Times New Roman"/>
          <w:iCs/>
        </w:rPr>
        <w:t>2</w:t>
      </w:r>
      <w:r w:rsidR="003B2DA2" w:rsidRPr="003B2DA2">
        <w:rPr>
          <w:rFonts w:ascii="Times New Roman" w:eastAsia="Calibri" w:hAnsi="Times New Roman"/>
          <w:iCs/>
        </w:rPr>
        <w:t>),</w:t>
      </w:r>
      <w:r w:rsidR="003B2DA2" w:rsidRPr="003B2DA2">
        <w:rPr>
          <w:rFonts w:ascii="Times New Roman" w:eastAsia="Calibri" w:hAnsi="Times New Roman"/>
        </w:rPr>
        <w:t> 406-418</w:t>
      </w:r>
    </w:p>
    <w:p w14:paraId="371662FA" w14:textId="1C6D91AD"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lastRenderedPageBreak/>
        <w:t xml:space="preserve">Perez, N. (2024). </w:t>
      </w:r>
      <w:r w:rsidRPr="00D62E03">
        <w:rPr>
          <w:rFonts w:ascii="Times New Roman" w:eastAsia="Calibri" w:hAnsi="Times New Roman"/>
          <w:i/>
          <w:iCs/>
          <w:shd w:val="clear" w:color="auto" w:fill="FFFFFF"/>
        </w:rPr>
        <w:t>Materials Science: Theory and Engineering</w:t>
      </w:r>
      <w:r w:rsidRPr="00D62E03">
        <w:rPr>
          <w:rFonts w:ascii="Times New Roman" w:eastAsia="Calibri" w:hAnsi="Times New Roman"/>
          <w:shd w:val="clear" w:color="auto" w:fill="FFFFFF"/>
        </w:rPr>
        <w:t> (</w:t>
      </w:r>
      <w:r w:rsidR="0041081F" w:rsidRPr="0041081F">
        <w:rPr>
          <w:rFonts w:ascii="Times New Roman" w:eastAsia="Calibri" w:hAnsi="Times New Roman"/>
          <w:shd w:val="clear" w:color="auto" w:fill="FFFFFF"/>
        </w:rPr>
        <w:t>1</w:t>
      </w:r>
      <w:r w:rsidR="0041081F" w:rsidRPr="0041081F">
        <w:rPr>
          <w:rFonts w:ascii="Times New Roman" w:eastAsia="Calibri" w:hAnsi="Times New Roman"/>
          <w:shd w:val="clear" w:color="auto" w:fill="FFFFFF"/>
          <w:vertAlign w:val="superscript"/>
        </w:rPr>
        <w:t>st</w:t>
      </w:r>
      <w:r w:rsidR="0041081F" w:rsidRPr="0041081F">
        <w:rPr>
          <w:rFonts w:ascii="Times New Roman" w:eastAsia="Calibri" w:hAnsi="Times New Roman"/>
          <w:shd w:val="clear" w:color="auto" w:fill="FFFFFF"/>
        </w:rPr>
        <w:t xml:space="preserve"> ed</w:t>
      </w:r>
      <w:r w:rsidRPr="00D62E03">
        <w:rPr>
          <w:rFonts w:ascii="Times New Roman" w:eastAsia="Calibri" w:hAnsi="Times New Roman"/>
          <w:shd w:val="clear" w:color="auto" w:fill="FFFFFF"/>
        </w:rPr>
        <w:t>). Cham: Springer Nature Switzerland.</w:t>
      </w:r>
      <w:r w:rsidR="0041081F">
        <w:rPr>
          <w:rFonts w:ascii="Times New Roman" w:eastAsia="Calibri" w:hAnsi="Times New Roman"/>
          <w:shd w:val="clear" w:color="auto" w:fill="FFFFFF"/>
        </w:rPr>
        <w:t xml:space="preserve"> </w:t>
      </w:r>
      <w:r w:rsidR="0041081F" w:rsidRPr="0041081F">
        <w:rPr>
          <w:rFonts w:ascii="Times New Roman" w:eastAsia="Calibri" w:hAnsi="Times New Roman"/>
          <w:shd w:val="clear" w:color="auto" w:fill="FFFFFF"/>
        </w:rPr>
        <w:t>https://doi.org/10.1007/978-3-031-57152-7_16</w:t>
      </w:r>
    </w:p>
    <w:p w14:paraId="70DFE6AF" w14:textId="15027AF4"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 xml:space="preserve">Popoola, L.T., </w:t>
      </w:r>
      <w:proofErr w:type="spellStart"/>
      <w:r w:rsidRPr="00D62E03">
        <w:rPr>
          <w:rFonts w:ascii="Times New Roman" w:eastAsia="Calibri" w:hAnsi="Times New Roman"/>
          <w:shd w:val="clear" w:color="auto" w:fill="FFFFFF"/>
        </w:rPr>
        <w:t>Grema</w:t>
      </w:r>
      <w:proofErr w:type="spellEnd"/>
      <w:r w:rsidRPr="00D62E03">
        <w:rPr>
          <w:rFonts w:ascii="Times New Roman" w:eastAsia="Calibri" w:hAnsi="Times New Roman"/>
          <w:shd w:val="clear" w:color="auto" w:fill="FFFFFF"/>
        </w:rPr>
        <w:t xml:space="preserve">, A.S., </w:t>
      </w:r>
      <w:proofErr w:type="spellStart"/>
      <w:r w:rsidRPr="00D62E03">
        <w:rPr>
          <w:rFonts w:ascii="Times New Roman" w:eastAsia="Calibri" w:hAnsi="Times New Roman"/>
          <w:shd w:val="clear" w:color="auto" w:fill="FFFFFF"/>
        </w:rPr>
        <w:t>Latinwo</w:t>
      </w:r>
      <w:proofErr w:type="spellEnd"/>
      <w:r w:rsidRPr="00D62E03">
        <w:rPr>
          <w:rFonts w:ascii="Times New Roman" w:eastAsia="Calibri" w:hAnsi="Times New Roman"/>
          <w:shd w:val="clear" w:color="auto" w:fill="FFFFFF"/>
        </w:rPr>
        <w:t>, G.</w:t>
      </w:r>
      <w:r w:rsidR="003B2DA2">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K., Gutti, B.</w:t>
      </w:r>
      <w:r w:rsidR="003B2DA2">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Balogun, A.S. (2013) Corrosion Problems During Oil and Gas Production and Its Mitigation</w:t>
      </w:r>
      <w:r w:rsidR="003B2DA2">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I</w:t>
      </w:r>
      <w:r w:rsidRPr="00D62E03">
        <w:rPr>
          <w:rFonts w:ascii="Times New Roman" w:eastAsia="Calibri" w:hAnsi="Times New Roman"/>
          <w:i/>
          <w:iCs/>
          <w:shd w:val="clear" w:color="auto" w:fill="FFFFFF"/>
        </w:rPr>
        <w:t>nternational Journal of Industrial Chemistry</w:t>
      </w:r>
      <w:r w:rsidRPr="00D62E03">
        <w:rPr>
          <w:rFonts w:ascii="Times New Roman" w:eastAsia="Calibri" w:hAnsi="Times New Roman"/>
          <w:shd w:val="clear" w:color="auto" w:fill="FFFFFF"/>
        </w:rPr>
        <w:t>, 4, 1-15.</w:t>
      </w:r>
      <w:r w:rsidR="003B2DA2">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http://dx.doi.org/10.1186/2228-5547-4-35</w:t>
      </w:r>
    </w:p>
    <w:p w14:paraId="58A1CDEB" w14:textId="63EB68B3"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 xml:space="preserve">Quadri, T. W., Akpan, E. D., Olasunkanmi, L. O., Fayemi, O. E., </w:t>
      </w:r>
      <w:proofErr w:type="spellStart"/>
      <w:r w:rsidRPr="00D62E03">
        <w:rPr>
          <w:rFonts w:ascii="Times New Roman" w:eastAsia="Calibri" w:hAnsi="Times New Roman"/>
          <w:shd w:val="clear" w:color="auto" w:fill="FFFFFF"/>
        </w:rPr>
        <w:t>Ebenso</w:t>
      </w:r>
      <w:proofErr w:type="spellEnd"/>
      <w:r w:rsidRPr="00D62E03">
        <w:rPr>
          <w:rFonts w:ascii="Times New Roman" w:eastAsia="Calibri" w:hAnsi="Times New Roman"/>
          <w:shd w:val="clear" w:color="auto" w:fill="FFFFFF"/>
        </w:rPr>
        <w:t xml:space="preserve">, E. E. (2022). </w:t>
      </w:r>
      <w:r w:rsidR="003E571A" w:rsidRPr="003E571A">
        <w:rPr>
          <w:rFonts w:ascii="Times New Roman" w:eastAsia="Calibri" w:hAnsi="Times New Roman"/>
          <w:shd w:val="clear" w:color="auto" w:fill="FFFFFF"/>
        </w:rPr>
        <w:t xml:space="preserve">In, C. M. Hussain, C. Verma, J. Aslam (Eds.), </w:t>
      </w:r>
      <w:r w:rsidRPr="00D62E03">
        <w:rPr>
          <w:rFonts w:ascii="Times New Roman" w:eastAsia="Calibri" w:hAnsi="Times New Roman"/>
          <w:shd w:val="clear" w:color="auto" w:fill="FFFFFF"/>
        </w:rPr>
        <w:t>Fundamentals of corrosion chemistry.</w:t>
      </w:r>
      <w:r w:rsidR="00CA5AFA" w:rsidRPr="003E571A">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In </w:t>
      </w:r>
      <w:r w:rsidRPr="00D62E03">
        <w:rPr>
          <w:rFonts w:ascii="Times New Roman" w:eastAsia="Calibri" w:hAnsi="Times New Roman"/>
          <w:i/>
          <w:iCs/>
          <w:shd w:val="clear" w:color="auto" w:fill="FFFFFF"/>
        </w:rPr>
        <w:t>Environmentally Sustainable Corrosion Inhibitors</w:t>
      </w:r>
      <w:r w:rsidRPr="00D62E03">
        <w:rPr>
          <w:rFonts w:ascii="Times New Roman" w:eastAsia="Calibri" w:hAnsi="Times New Roman"/>
          <w:shd w:val="clear" w:color="auto" w:fill="FFFFFF"/>
        </w:rPr>
        <w:t> (</w:t>
      </w:r>
      <w:r w:rsidR="003E571A" w:rsidRPr="003E571A">
        <w:rPr>
          <w:rFonts w:ascii="Times New Roman" w:eastAsia="Calibri" w:hAnsi="Times New Roman"/>
          <w:shd w:val="clear" w:color="auto" w:fill="FFFFFF"/>
        </w:rPr>
        <w:t>1</w:t>
      </w:r>
      <w:r w:rsidR="003E571A" w:rsidRPr="003E571A">
        <w:rPr>
          <w:rFonts w:ascii="Times New Roman" w:eastAsia="Calibri" w:hAnsi="Times New Roman"/>
          <w:shd w:val="clear" w:color="auto" w:fill="FFFFFF"/>
          <w:vertAlign w:val="superscript"/>
        </w:rPr>
        <w:t>st</w:t>
      </w:r>
      <w:r w:rsidR="003E571A" w:rsidRPr="003E571A">
        <w:rPr>
          <w:rFonts w:ascii="Times New Roman" w:eastAsia="Calibri" w:hAnsi="Times New Roman"/>
          <w:shd w:val="clear" w:color="auto" w:fill="FFFFFF"/>
        </w:rPr>
        <w:t xml:space="preserve"> ed. </w:t>
      </w:r>
      <w:r w:rsidRPr="00D62E03">
        <w:rPr>
          <w:rFonts w:ascii="Times New Roman" w:eastAsia="Calibri" w:hAnsi="Times New Roman"/>
          <w:shd w:val="clear" w:color="auto" w:fill="FFFFFF"/>
        </w:rPr>
        <w:t>pp. 25-45).</w:t>
      </w:r>
      <w:r w:rsidR="007B48E3" w:rsidRPr="003E571A">
        <w:rPr>
          <w:rFonts w:ascii="Times New Roman" w:eastAsia="Calibri" w:hAnsi="Times New Roman"/>
          <w:shd w:val="clear" w:color="auto" w:fill="FFFFFF"/>
        </w:rPr>
        <w:t xml:space="preserve"> </w:t>
      </w:r>
      <w:proofErr w:type="spellStart"/>
      <w:r w:rsidR="007B48E3" w:rsidRPr="003E571A">
        <w:rPr>
          <w:rFonts w:ascii="Times New Roman" w:eastAsia="Calibri" w:hAnsi="Times New Roman"/>
          <w:shd w:val="clear" w:color="auto" w:fill="FFFFFF"/>
        </w:rPr>
        <w:t>Armsterdam</w:t>
      </w:r>
      <w:proofErr w:type="spellEnd"/>
      <w:r w:rsidR="007B48E3" w:rsidRPr="003E571A">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Elsevier.</w:t>
      </w:r>
    </w:p>
    <w:p w14:paraId="5265A46F" w14:textId="52781E67"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 xml:space="preserve">Shakiba, S., </w:t>
      </w:r>
      <w:proofErr w:type="spellStart"/>
      <w:r w:rsidRPr="00D62E03">
        <w:rPr>
          <w:rFonts w:ascii="Times New Roman" w:eastAsia="Calibri" w:hAnsi="Times New Roman"/>
          <w:shd w:val="clear" w:color="auto" w:fill="FFFFFF"/>
        </w:rPr>
        <w:t>Khabbazi</w:t>
      </w:r>
      <w:proofErr w:type="spellEnd"/>
      <w:r w:rsidRPr="00D62E03">
        <w:rPr>
          <w:rFonts w:ascii="Times New Roman" w:eastAsia="Calibri" w:hAnsi="Times New Roman"/>
          <w:shd w:val="clear" w:color="auto" w:fill="FFFFFF"/>
        </w:rPr>
        <w:t>, N. S., Tabrizi, A. T., Aghajani, H. (2022).</w:t>
      </w:r>
      <w:r w:rsidR="003B2DA2">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Enhancing the electroplated chromium coating for corrosion protection of aluminum by adding graphene oxide. </w:t>
      </w:r>
      <w:r w:rsidRPr="00D62E03">
        <w:rPr>
          <w:rFonts w:ascii="Times New Roman" w:eastAsia="Calibri" w:hAnsi="Times New Roman"/>
          <w:i/>
          <w:iCs/>
          <w:shd w:val="clear" w:color="auto" w:fill="FFFFFF"/>
        </w:rPr>
        <w:t>Surface Engineering and Applied Electrochemistry</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58</w:t>
      </w:r>
      <w:r w:rsidRPr="00D62E03">
        <w:rPr>
          <w:rFonts w:ascii="Times New Roman" w:eastAsia="Calibri" w:hAnsi="Times New Roman"/>
          <w:shd w:val="clear" w:color="auto" w:fill="FFFFFF"/>
        </w:rPr>
        <w:t>(2), 202-209.</w:t>
      </w:r>
      <w:r w:rsidR="0081373C">
        <w:rPr>
          <w:rFonts w:ascii="Times New Roman" w:eastAsia="Calibri" w:hAnsi="Times New Roman"/>
          <w:shd w:val="clear" w:color="auto" w:fill="FFFFFF"/>
        </w:rPr>
        <w:t xml:space="preserve"> </w:t>
      </w:r>
      <w:r w:rsidR="0081373C" w:rsidRPr="0081373C">
        <w:rPr>
          <w:rFonts w:ascii="Times New Roman" w:eastAsia="Calibri" w:hAnsi="Times New Roman"/>
          <w:shd w:val="clear" w:color="auto" w:fill="FFFFFF"/>
        </w:rPr>
        <w:t>DOI: 10.3103/S1068375522020107</w:t>
      </w:r>
    </w:p>
    <w:p w14:paraId="20621E07" w14:textId="508D3364"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Shwetha, K. M., Praveen, B. M., Devendra, B. K. (2024). A review on corrosion inhibitors: types, mechanisms, electrochemical analysis, corrosion rate and efficiency of corrosion inhibitors on mild steel in an acidic environment. </w:t>
      </w:r>
      <w:r w:rsidRPr="00D62E03">
        <w:rPr>
          <w:rFonts w:ascii="Times New Roman" w:eastAsia="Calibri" w:hAnsi="Times New Roman"/>
          <w:i/>
          <w:iCs/>
          <w:shd w:val="clear" w:color="auto" w:fill="FFFFFF"/>
        </w:rPr>
        <w:t>Results in Surfaces and Interfaces</w:t>
      </w:r>
      <w:r w:rsidRPr="00D62E03">
        <w:rPr>
          <w:rFonts w:ascii="Times New Roman" w:eastAsia="Calibri" w:hAnsi="Times New Roman"/>
          <w:shd w:val="clear" w:color="auto" w:fill="FFFFFF"/>
        </w:rPr>
        <w:t>,</w:t>
      </w:r>
      <w:r w:rsidR="0081373C">
        <w:rPr>
          <w:rFonts w:ascii="Times New Roman" w:eastAsia="Calibri" w:hAnsi="Times New Roman"/>
          <w:shd w:val="clear" w:color="auto" w:fill="FFFFFF"/>
        </w:rPr>
        <w:t xml:space="preserve"> 26, </w:t>
      </w:r>
      <w:r w:rsidRPr="00D62E03">
        <w:rPr>
          <w:rFonts w:ascii="Times New Roman" w:eastAsia="Calibri" w:hAnsi="Times New Roman"/>
          <w:shd w:val="clear" w:color="auto" w:fill="FFFFFF"/>
        </w:rPr>
        <w:t>100258.</w:t>
      </w:r>
      <w:r w:rsidR="0081373C">
        <w:rPr>
          <w:rFonts w:ascii="Times New Roman" w:eastAsia="Calibri" w:hAnsi="Times New Roman"/>
          <w:shd w:val="clear" w:color="auto" w:fill="FFFFFF"/>
        </w:rPr>
        <w:t xml:space="preserve"> </w:t>
      </w:r>
      <w:r w:rsidR="0081373C" w:rsidRPr="0081373C">
        <w:rPr>
          <w:rFonts w:ascii="Times New Roman" w:eastAsia="Calibri" w:hAnsi="Times New Roman"/>
          <w:shd w:val="clear" w:color="auto" w:fill="FFFFFF"/>
        </w:rPr>
        <w:t>https://doi.org/10.1016/j.rsurfi.2024.100258</w:t>
      </w:r>
    </w:p>
    <w:p w14:paraId="3AFAC5A0" w14:textId="2D0CB485" w:rsidR="00D62E03" w:rsidRDefault="00D62E03" w:rsidP="00D62E03">
      <w:pPr>
        <w:keepNext/>
        <w:keepLines/>
        <w:shd w:val="clear" w:color="auto" w:fill="FFFFFF"/>
        <w:spacing w:line="264" w:lineRule="atLeast"/>
        <w:jc w:val="both"/>
        <w:outlineLvl w:val="0"/>
        <w:rPr>
          <w:rFonts w:ascii="Times New Roman" w:hAnsi="Times New Roman"/>
          <w:bCs/>
        </w:rPr>
      </w:pPr>
      <w:proofErr w:type="spellStart"/>
      <w:r w:rsidRPr="00D62E03">
        <w:rPr>
          <w:rFonts w:ascii="Times New Roman" w:hAnsi="Times New Roman"/>
          <w:bCs/>
        </w:rPr>
        <w:t>Tamalmani</w:t>
      </w:r>
      <w:proofErr w:type="spellEnd"/>
      <w:r w:rsidRPr="00D62E03">
        <w:rPr>
          <w:rFonts w:ascii="Times New Roman" w:hAnsi="Times New Roman"/>
          <w:bCs/>
        </w:rPr>
        <w:t>, K</w:t>
      </w:r>
      <w:r w:rsidR="0081373C">
        <w:rPr>
          <w:rFonts w:ascii="Times New Roman" w:hAnsi="Times New Roman"/>
          <w:bCs/>
        </w:rPr>
        <w:t>.,</w:t>
      </w:r>
      <w:r w:rsidRPr="00D62E03">
        <w:rPr>
          <w:rFonts w:ascii="Times New Roman" w:hAnsi="Times New Roman"/>
          <w:bCs/>
        </w:rPr>
        <w:t> </w:t>
      </w:r>
      <w:proofErr w:type="spellStart"/>
      <w:r w:rsidRPr="00D62E03">
        <w:rPr>
          <w:rFonts w:ascii="Times New Roman" w:hAnsi="Times New Roman"/>
          <w:bCs/>
        </w:rPr>
        <w:t>Husin</w:t>
      </w:r>
      <w:proofErr w:type="spellEnd"/>
      <w:r w:rsidRPr="00D62E03">
        <w:rPr>
          <w:rFonts w:ascii="Times New Roman" w:hAnsi="Times New Roman"/>
          <w:bCs/>
        </w:rPr>
        <w:t>, H</w:t>
      </w:r>
      <w:r w:rsidR="0081373C">
        <w:rPr>
          <w:rFonts w:ascii="Times New Roman" w:hAnsi="Times New Roman"/>
          <w:bCs/>
        </w:rPr>
        <w:t>.</w:t>
      </w:r>
      <w:r w:rsidRPr="00D62E03">
        <w:rPr>
          <w:rFonts w:ascii="Times New Roman" w:hAnsi="Times New Roman"/>
          <w:bCs/>
        </w:rPr>
        <w:t> (2020)</w:t>
      </w:r>
      <w:r w:rsidR="00DF3C60">
        <w:rPr>
          <w:rFonts w:ascii="Times New Roman" w:hAnsi="Times New Roman"/>
          <w:bCs/>
        </w:rPr>
        <w:t>.</w:t>
      </w:r>
      <w:r w:rsidRPr="00D62E03">
        <w:rPr>
          <w:rFonts w:ascii="Times New Roman" w:hAnsi="Times New Roman"/>
        </w:rPr>
        <w:t xml:space="preserve"> Review on Corrosion Inhibitors for Oil and Gas Corrosion Issues</w:t>
      </w:r>
      <w:r w:rsidR="00DF3C60">
        <w:rPr>
          <w:rFonts w:ascii="Times New Roman" w:hAnsi="Times New Roman"/>
        </w:rPr>
        <w:t>,</w:t>
      </w:r>
      <w:r w:rsidRPr="00D62E03">
        <w:rPr>
          <w:rFonts w:ascii="Times New Roman" w:hAnsi="Times New Roman"/>
        </w:rPr>
        <w:t xml:space="preserve"> </w:t>
      </w:r>
      <w:r w:rsidRPr="00D62E03">
        <w:rPr>
          <w:rFonts w:ascii="Times New Roman" w:hAnsi="Times New Roman"/>
          <w:i/>
          <w:iCs/>
        </w:rPr>
        <w:t>Applied Sciences</w:t>
      </w:r>
      <w:r w:rsidRPr="00D62E03">
        <w:rPr>
          <w:rFonts w:ascii="Times New Roman" w:hAnsi="Times New Roman"/>
        </w:rPr>
        <w:t xml:space="preserve">; </w:t>
      </w:r>
      <w:r w:rsidRPr="00D62E03">
        <w:rPr>
          <w:rFonts w:ascii="Times New Roman" w:hAnsi="Times New Roman"/>
          <w:i/>
          <w:iCs/>
        </w:rPr>
        <w:t>Basel</w:t>
      </w:r>
      <w:r w:rsidR="0081373C">
        <w:rPr>
          <w:rFonts w:ascii="Times New Roman" w:hAnsi="Times New Roman"/>
          <w:i/>
          <w:iCs/>
        </w:rPr>
        <w:t xml:space="preserve">, </w:t>
      </w:r>
      <w:r w:rsidRPr="00D62E03">
        <w:rPr>
          <w:rFonts w:ascii="Times New Roman" w:hAnsi="Times New Roman"/>
          <w:bCs/>
        </w:rPr>
        <w:t>10</w:t>
      </w:r>
      <w:r w:rsidR="0081373C">
        <w:rPr>
          <w:rFonts w:ascii="Times New Roman" w:hAnsi="Times New Roman"/>
          <w:bCs/>
        </w:rPr>
        <w:t xml:space="preserve"> (10)</w:t>
      </w:r>
      <w:r w:rsidRPr="00D62E03">
        <w:rPr>
          <w:rFonts w:ascii="Times New Roman" w:hAnsi="Times New Roman"/>
          <w:bCs/>
        </w:rPr>
        <w:t>,</w:t>
      </w:r>
      <w:r w:rsidR="00DF3C60">
        <w:rPr>
          <w:rFonts w:ascii="Times New Roman" w:hAnsi="Times New Roman"/>
          <w:bCs/>
        </w:rPr>
        <w:t xml:space="preserve"> </w:t>
      </w:r>
      <w:r w:rsidRPr="00D62E03">
        <w:rPr>
          <w:rFonts w:ascii="Times New Roman" w:hAnsi="Times New Roman"/>
          <w:bCs/>
        </w:rPr>
        <w:t>3389. DOI:10.3390/app10103389</w:t>
      </w:r>
    </w:p>
    <w:p w14:paraId="487A6A99" w14:textId="77777777" w:rsidR="0081373C" w:rsidRPr="00D62E03" w:rsidRDefault="0081373C" w:rsidP="00D62E03">
      <w:pPr>
        <w:keepNext/>
        <w:keepLines/>
        <w:shd w:val="clear" w:color="auto" w:fill="FFFFFF"/>
        <w:spacing w:line="264" w:lineRule="atLeast"/>
        <w:jc w:val="both"/>
        <w:outlineLvl w:val="0"/>
        <w:rPr>
          <w:rFonts w:ascii="Times New Roman" w:hAnsi="Times New Roman"/>
        </w:rPr>
      </w:pPr>
    </w:p>
    <w:p w14:paraId="5965C9FE" w14:textId="4B157A43" w:rsidR="00D62E03" w:rsidRPr="00D62E03" w:rsidRDefault="00D62E03" w:rsidP="00D62E03">
      <w:pPr>
        <w:spacing w:after="200" w:line="276" w:lineRule="auto"/>
        <w:jc w:val="both"/>
        <w:rPr>
          <w:rFonts w:ascii="Times New Roman" w:eastAsia="Calibri" w:hAnsi="Times New Roman"/>
          <w:shd w:val="clear" w:color="auto" w:fill="FFFFFF"/>
        </w:rPr>
      </w:pPr>
      <w:proofErr w:type="spellStart"/>
      <w:r w:rsidRPr="00D62E03">
        <w:rPr>
          <w:rFonts w:ascii="Times New Roman" w:eastAsia="Calibri" w:hAnsi="Times New Roman"/>
          <w:shd w:val="clear" w:color="auto" w:fill="FFFFFF"/>
        </w:rPr>
        <w:t>Ubuo</w:t>
      </w:r>
      <w:proofErr w:type="spellEnd"/>
      <w:r w:rsidRPr="00D62E03">
        <w:rPr>
          <w:rFonts w:ascii="Times New Roman" w:eastAsia="Calibri" w:hAnsi="Times New Roman"/>
          <w:shd w:val="clear" w:color="auto" w:fill="FFFFFF"/>
        </w:rPr>
        <w:t xml:space="preserve">, E. E., </w:t>
      </w:r>
      <w:proofErr w:type="spellStart"/>
      <w:r w:rsidRPr="00D62E03">
        <w:rPr>
          <w:rFonts w:ascii="Times New Roman" w:eastAsia="Calibri" w:hAnsi="Times New Roman"/>
          <w:shd w:val="clear" w:color="auto" w:fill="FFFFFF"/>
        </w:rPr>
        <w:t>Paunov</w:t>
      </w:r>
      <w:proofErr w:type="spellEnd"/>
      <w:r w:rsidRPr="00D62E03">
        <w:rPr>
          <w:rFonts w:ascii="Times New Roman" w:eastAsia="Calibri" w:hAnsi="Times New Roman"/>
          <w:shd w:val="clear" w:color="auto" w:fill="FFFFFF"/>
        </w:rPr>
        <w:t xml:space="preserve">, V. N., </w:t>
      </w:r>
      <w:proofErr w:type="spellStart"/>
      <w:r w:rsidRPr="00D62E03">
        <w:rPr>
          <w:rFonts w:ascii="Times New Roman" w:eastAsia="Calibri" w:hAnsi="Times New Roman"/>
          <w:shd w:val="clear" w:color="auto" w:fill="FFFFFF"/>
        </w:rPr>
        <w:t>Horozov</w:t>
      </w:r>
      <w:proofErr w:type="spellEnd"/>
      <w:r w:rsidRPr="00D62E03">
        <w:rPr>
          <w:rFonts w:ascii="Times New Roman" w:eastAsia="Calibri" w:hAnsi="Times New Roman"/>
          <w:shd w:val="clear" w:color="auto" w:fill="FFFFFF"/>
        </w:rPr>
        <w:t>, T. S. (2023). Slippery or sticky nano‐porous silica coatings impregnated with squalane: The role of oil over‐layer</w:t>
      </w:r>
      <w:r w:rsidR="00DF3C60">
        <w:rPr>
          <w:rFonts w:ascii="Times New Roman" w:eastAsia="Calibri" w:hAnsi="Times New Roman"/>
          <w:shd w:val="clear" w:color="auto" w:fill="FFFFFF"/>
        </w:rPr>
        <w:t>,</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Lubrication Science</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35</w:t>
      </w:r>
      <w:r w:rsidRPr="00D62E03">
        <w:rPr>
          <w:rFonts w:ascii="Times New Roman" w:eastAsia="Calibri" w:hAnsi="Times New Roman"/>
          <w:shd w:val="clear" w:color="auto" w:fill="FFFFFF"/>
        </w:rPr>
        <w:t>(1), 29-39.</w:t>
      </w:r>
      <w:r w:rsidR="00DF3C60" w:rsidRPr="00DF3C60">
        <w:rPr>
          <w:rFonts w:ascii="Times New Roman" w:eastAsia="Calibri" w:hAnsi="Times New Roman"/>
          <w:shd w:val="clear" w:color="auto" w:fill="FFFFFF"/>
        </w:rPr>
        <w:t xml:space="preserve"> https://doi.org/10.1002/ls.1619</w:t>
      </w:r>
    </w:p>
    <w:p w14:paraId="3102F15D" w14:textId="51C7CCDD"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rPr>
        <w:t>Umoren</w:t>
      </w:r>
      <w:r w:rsidR="00DF3C60">
        <w:rPr>
          <w:rFonts w:ascii="Times New Roman" w:eastAsia="Calibri" w:hAnsi="Times New Roman"/>
        </w:rPr>
        <w:t>,</w:t>
      </w:r>
      <w:r w:rsidRPr="00D62E03">
        <w:rPr>
          <w:rFonts w:ascii="Times New Roman" w:eastAsia="Calibri" w:hAnsi="Times New Roman"/>
        </w:rPr>
        <w:t xml:space="preserve"> S</w:t>
      </w:r>
      <w:r w:rsidR="00DF3C60">
        <w:rPr>
          <w:rFonts w:ascii="Times New Roman" w:eastAsia="Calibri" w:hAnsi="Times New Roman"/>
        </w:rPr>
        <w:t xml:space="preserve">. </w:t>
      </w:r>
      <w:r w:rsidRPr="00D62E03">
        <w:rPr>
          <w:rFonts w:ascii="Times New Roman" w:eastAsia="Calibri" w:hAnsi="Times New Roman"/>
        </w:rPr>
        <w:t xml:space="preserve">A, </w:t>
      </w:r>
      <w:proofErr w:type="spellStart"/>
      <w:r w:rsidRPr="00D62E03">
        <w:rPr>
          <w:rFonts w:ascii="Times New Roman" w:eastAsia="Calibri" w:hAnsi="Times New Roman"/>
        </w:rPr>
        <w:t>Ebenso</w:t>
      </w:r>
      <w:proofErr w:type="spellEnd"/>
      <w:r w:rsidR="00DF3C60">
        <w:rPr>
          <w:rFonts w:ascii="Times New Roman" w:eastAsia="Calibri" w:hAnsi="Times New Roman"/>
        </w:rPr>
        <w:t>,</w:t>
      </w:r>
      <w:r w:rsidRPr="00D62E03">
        <w:rPr>
          <w:rFonts w:ascii="Times New Roman" w:eastAsia="Calibri" w:hAnsi="Times New Roman"/>
        </w:rPr>
        <w:t xml:space="preserve"> E</w:t>
      </w:r>
      <w:r w:rsidR="00DF3C60">
        <w:rPr>
          <w:rFonts w:ascii="Times New Roman" w:eastAsia="Calibri" w:hAnsi="Times New Roman"/>
        </w:rPr>
        <w:t xml:space="preserve">. </w:t>
      </w:r>
      <w:r w:rsidRPr="00D62E03">
        <w:rPr>
          <w:rFonts w:ascii="Times New Roman" w:eastAsia="Calibri" w:hAnsi="Times New Roman"/>
        </w:rPr>
        <w:t>E</w:t>
      </w:r>
      <w:r w:rsidR="00DF3C60">
        <w:rPr>
          <w:rFonts w:ascii="Times New Roman" w:eastAsia="Calibri" w:hAnsi="Times New Roman"/>
        </w:rPr>
        <w:t>.</w:t>
      </w:r>
      <w:r w:rsidRPr="00D62E03">
        <w:rPr>
          <w:rFonts w:ascii="Times New Roman" w:eastAsia="Calibri" w:hAnsi="Times New Roman"/>
        </w:rPr>
        <w:t>, Okafor</w:t>
      </w:r>
      <w:r w:rsidR="00DF3C60">
        <w:rPr>
          <w:rFonts w:ascii="Times New Roman" w:eastAsia="Calibri" w:hAnsi="Times New Roman"/>
        </w:rPr>
        <w:t>,</w:t>
      </w:r>
      <w:r w:rsidRPr="00D62E03">
        <w:rPr>
          <w:rFonts w:ascii="Times New Roman" w:eastAsia="Calibri" w:hAnsi="Times New Roman"/>
        </w:rPr>
        <w:t xml:space="preserve"> P</w:t>
      </w:r>
      <w:r w:rsidR="00DF3C60">
        <w:rPr>
          <w:rFonts w:ascii="Times New Roman" w:eastAsia="Calibri" w:hAnsi="Times New Roman"/>
        </w:rPr>
        <w:t xml:space="preserve">. </w:t>
      </w:r>
      <w:r w:rsidRPr="00D62E03">
        <w:rPr>
          <w:rFonts w:ascii="Times New Roman" w:eastAsia="Calibri" w:hAnsi="Times New Roman"/>
        </w:rPr>
        <w:t>C</w:t>
      </w:r>
      <w:r w:rsidR="00DF3C60">
        <w:rPr>
          <w:rFonts w:ascii="Times New Roman" w:eastAsia="Calibri" w:hAnsi="Times New Roman"/>
        </w:rPr>
        <w:t>.</w:t>
      </w:r>
      <w:r w:rsidRPr="00D62E03">
        <w:rPr>
          <w:rFonts w:ascii="Times New Roman" w:eastAsia="Calibri" w:hAnsi="Times New Roman"/>
        </w:rPr>
        <w:t>, Ekpe</w:t>
      </w:r>
      <w:r w:rsidR="00DF3C60">
        <w:rPr>
          <w:rFonts w:ascii="Times New Roman" w:eastAsia="Calibri" w:hAnsi="Times New Roman"/>
        </w:rPr>
        <w:t>,</w:t>
      </w:r>
      <w:r w:rsidRPr="00D62E03">
        <w:rPr>
          <w:rFonts w:ascii="Times New Roman" w:eastAsia="Calibri" w:hAnsi="Times New Roman"/>
        </w:rPr>
        <w:t xml:space="preserve"> U</w:t>
      </w:r>
      <w:r w:rsidR="00DF3C60">
        <w:rPr>
          <w:rFonts w:ascii="Times New Roman" w:eastAsia="Calibri" w:hAnsi="Times New Roman"/>
        </w:rPr>
        <w:t xml:space="preserve">. </w:t>
      </w:r>
      <w:r w:rsidRPr="00D62E03">
        <w:rPr>
          <w:rFonts w:ascii="Times New Roman" w:eastAsia="Calibri" w:hAnsi="Times New Roman"/>
        </w:rPr>
        <w:t>J</w:t>
      </w:r>
      <w:r w:rsidR="00DF3C60">
        <w:rPr>
          <w:rFonts w:ascii="Times New Roman" w:eastAsia="Calibri" w:hAnsi="Times New Roman"/>
        </w:rPr>
        <w:t>.</w:t>
      </w:r>
      <w:r w:rsidRPr="00D62E03">
        <w:rPr>
          <w:rFonts w:ascii="Times New Roman" w:eastAsia="Calibri" w:hAnsi="Times New Roman"/>
        </w:rPr>
        <w:t xml:space="preserve">, </w:t>
      </w:r>
      <w:proofErr w:type="spellStart"/>
      <w:r w:rsidRPr="00D62E03">
        <w:rPr>
          <w:rFonts w:ascii="Times New Roman" w:eastAsia="Calibri" w:hAnsi="Times New Roman"/>
        </w:rPr>
        <w:t>Ogbobe</w:t>
      </w:r>
      <w:proofErr w:type="spellEnd"/>
      <w:r w:rsidR="00924A53">
        <w:rPr>
          <w:rFonts w:ascii="Times New Roman" w:eastAsia="Calibri" w:hAnsi="Times New Roman"/>
        </w:rPr>
        <w:t>,</w:t>
      </w:r>
      <w:r w:rsidRPr="00D62E03">
        <w:rPr>
          <w:rFonts w:ascii="Times New Roman" w:eastAsia="Calibri" w:hAnsi="Times New Roman"/>
        </w:rPr>
        <w:t xml:space="preserve"> O</w:t>
      </w:r>
      <w:r w:rsidR="00924A53">
        <w:rPr>
          <w:rFonts w:ascii="Times New Roman" w:eastAsia="Calibri" w:hAnsi="Times New Roman"/>
        </w:rPr>
        <w:t>.</w:t>
      </w:r>
      <w:r w:rsidRPr="00D62E03">
        <w:rPr>
          <w:rFonts w:ascii="Times New Roman" w:eastAsia="Calibri" w:hAnsi="Times New Roman"/>
        </w:rPr>
        <w:t xml:space="preserve"> (2007). Effect</w:t>
      </w:r>
      <w:r w:rsidR="00DF3C60">
        <w:rPr>
          <w:rFonts w:ascii="Times New Roman" w:eastAsia="Calibri" w:hAnsi="Times New Roman"/>
        </w:rPr>
        <w:t xml:space="preserve"> </w:t>
      </w:r>
      <w:r w:rsidRPr="00D62E03">
        <w:rPr>
          <w:rFonts w:ascii="Times New Roman" w:eastAsia="Calibri" w:hAnsi="Times New Roman"/>
        </w:rPr>
        <w:t xml:space="preserve">of halide ions on the corrosion inhibition of </w:t>
      </w:r>
      <w:proofErr w:type="spellStart"/>
      <w:r w:rsidRPr="00D62E03">
        <w:rPr>
          <w:rFonts w:ascii="Times New Roman" w:eastAsia="Calibri" w:hAnsi="Times New Roman"/>
        </w:rPr>
        <w:t>aluminium</w:t>
      </w:r>
      <w:proofErr w:type="spellEnd"/>
      <w:r w:rsidRPr="00D62E03">
        <w:rPr>
          <w:rFonts w:ascii="Times New Roman" w:eastAsia="Calibri" w:hAnsi="Times New Roman"/>
        </w:rPr>
        <w:t xml:space="preserve"> in alkaline</w:t>
      </w:r>
      <w:r w:rsidR="00DF3C60">
        <w:rPr>
          <w:rFonts w:ascii="Times New Roman" w:eastAsia="Calibri" w:hAnsi="Times New Roman"/>
        </w:rPr>
        <w:t xml:space="preserve"> </w:t>
      </w:r>
      <w:r w:rsidRPr="00D62E03">
        <w:rPr>
          <w:rFonts w:ascii="Times New Roman" w:eastAsia="Calibri" w:hAnsi="Times New Roman"/>
        </w:rPr>
        <w:t>medium using polyvinyl alcohol</w:t>
      </w:r>
      <w:r w:rsidR="00DF3C60">
        <w:rPr>
          <w:rFonts w:ascii="Times New Roman" w:eastAsia="Calibri" w:hAnsi="Times New Roman"/>
        </w:rPr>
        <w:t>,</w:t>
      </w:r>
      <w:r w:rsidRPr="00D62E03">
        <w:rPr>
          <w:rFonts w:ascii="Times New Roman" w:eastAsia="Calibri" w:hAnsi="Times New Roman"/>
        </w:rPr>
        <w:t xml:space="preserve"> </w:t>
      </w:r>
      <w:r w:rsidRPr="00D62E03">
        <w:rPr>
          <w:rFonts w:ascii="Times New Roman" w:eastAsia="Calibri" w:hAnsi="Times New Roman"/>
          <w:i/>
        </w:rPr>
        <w:t>J</w:t>
      </w:r>
      <w:r w:rsidR="00DF3C60">
        <w:rPr>
          <w:rFonts w:ascii="Times New Roman" w:eastAsia="Calibri" w:hAnsi="Times New Roman"/>
          <w:i/>
        </w:rPr>
        <w:t>ournal of</w:t>
      </w:r>
      <w:r w:rsidRPr="00D62E03">
        <w:rPr>
          <w:rFonts w:ascii="Times New Roman" w:eastAsia="Calibri" w:hAnsi="Times New Roman"/>
          <w:i/>
        </w:rPr>
        <w:t xml:space="preserve"> Appl</w:t>
      </w:r>
      <w:r w:rsidR="00DF3C60">
        <w:rPr>
          <w:rFonts w:ascii="Times New Roman" w:eastAsia="Calibri" w:hAnsi="Times New Roman"/>
          <w:i/>
        </w:rPr>
        <w:t xml:space="preserve">ied </w:t>
      </w:r>
      <w:r w:rsidRPr="00D62E03">
        <w:rPr>
          <w:rFonts w:ascii="Times New Roman" w:eastAsia="Calibri" w:hAnsi="Times New Roman"/>
          <w:i/>
        </w:rPr>
        <w:t>Polymer Sci</w:t>
      </w:r>
      <w:r w:rsidR="00DF3C60">
        <w:rPr>
          <w:rFonts w:ascii="Times New Roman" w:eastAsia="Calibri" w:hAnsi="Times New Roman"/>
          <w:i/>
        </w:rPr>
        <w:t>ence</w:t>
      </w:r>
      <w:r w:rsidRPr="00D62E03">
        <w:rPr>
          <w:rFonts w:ascii="Times New Roman" w:eastAsia="Calibri" w:hAnsi="Times New Roman"/>
          <w:i/>
        </w:rPr>
        <w:t>.</w:t>
      </w:r>
      <w:r w:rsidR="00DF3C60">
        <w:rPr>
          <w:rFonts w:ascii="Times New Roman" w:eastAsia="Calibri" w:hAnsi="Times New Roman"/>
          <w:i/>
        </w:rPr>
        <w:t xml:space="preserve"> </w:t>
      </w:r>
      <w:r w:rsidRPr="00D62E03">
        <w:rPr>
          <w:rFonts w:ascii="Times New Roman" w:eastAsia="Calibri" w:hAnsi="Times New Roman"/>
        </w:rPr>
        <w:t>103</w:t>
      </w:r>
      <w:r w:rsidR="00DF3C60">
        <w:rPr>
          <w:rFonts w:ascii="Times New Roman" w:eastAsia="Calibri" w:hAnsi="Times New Roman"/>
        </w:rPr>
        <w:t xml:space="preserve">, </w:t>
      </w:r>
      <w:r w:rsidRPr="00D62E03">
        <w:rPr>
          <w:rFonts w:ascii="Times New Roman" w:eastAsia="Calibri" w:hAnsi="Times New Roman"/>
        </w:rPr>
        <w:t>2810-2816.</w:t>
      </w:r>
      <w:r w:rsidR="00DF3C60">
        <w:rPr>
          <w:rFonts w:ascii="Times New Roman" w:eastAsia="Calibri" w:hAnsi="Times New Roman"/>
        </w:rPr>
        <w:t xml:space="preserve"> </w:t>
      </w:r>
      <w:r w:rsidR="00DF3C60" w:rsidRPr="00DF3C60">
        <w:rPr>
          <w:rFonts w:ascii="Times New Roman" w:eastAsia="Calibri" w:hAnsi="Times New Roman"/>
        </w:rPr>
        <w:t>https://doi.org/10.1002/app.25446</w:t>
      </w:r>
      <w:r w:rsidR="00DF3C60">
        <w:rPr>
          <w:rFonts w:ascii="Times New Roman" w:eastAsia="Calibri" w:hAnsi="Times New Roman"/>
        </w:rPr>
        <w:t xml:space="preserve"> </w:t>
      </w:r>
    </w:p>
    <w:p w14:paraId="583ABD2E" w14:textId="77777777" w:rsidR="00924A53" w:rsidRPr="00924A53" w:rsidRDefault="00D62E03" w:rsidP="00924A53">
      <w:pPr>
        <w:rPr>
          <w:rFonts w:ascii="Times New Roman" w:eastAsia="Calibri" w:hAnsi="Times New Roman"/>
        </w:rPr>
      </w:pPr>
      <w:r w:rsidRPr="00D62E03">
        <w:rPr>
          <w:rFonts w:ascii="Times New Roman" w:eastAsia="Calibri" w:hAnsi="Times New Roman"/>
        </w:rPr>
        <w:t>Umoren</w:t>
      </w:r>
      <w:r w:rsidR="00924A53">
        <w:rPr>
          <w:rFonts w:ascii="Times New Roman" w:eastAsia="Calibri" w:hAnsi="Times New Roman"/>
        </w:rPr>
        <w:t>,</w:t>
      </w:r>
      <w:r w:rsidRPr="00D62E03">
        <w:rPr>
          <w:rFonts w:ascii="Times New Roman" w:eastAsia="Calibri" w:hAnsi="Times New Roman"/>
        </w:rPr>
        <w:t xml:space="preserve"> S</w:t>
      </w:r>
      <w:r w:rsidR="00924A53">
        <w:rPr>
          <w:rFonts w:ascii="Times New Roman" w:eastAsia="Calibri" w:hAnsi="Times New Roman"/>
        </w:rPr>
        <w:t xml:space="preserve">. </w:t>
      </w:r>
      <w:r w:rsidRPr="00D62E03">
        <w:rPr>
          <w:rFonts w:ascii="Times New Roman" w:eastAsia="Calibri" w:hAnsi="Times New Roman"/>
        </w:rPr>
        <w:t>A</w:t>
      </w:r>
      <w:r w:rsidR="00924A53">
        <w:rPr>
          <w:rFonts w:ascii="Times New Roman" w:eastAsia="Calibri" w:hAnsi="Times New Roman"/>
        </w:rPr>
        <w:t>.</w:t>
      </w:r>
      <w:r w:rsidRPr="00D62E03">
        <w:rPr>
          <w:rFonts w:ascii="Times New Roman" w:eastAsia="Calibri" w:hAnsi="Times New Roman"/>
        </w:rPr>
        <w:t xml:space="preserve">, </w:t>
      </w:r>
      <w:proofErr w:type="spellStart"/>
      <w:r w:rsidRPr="00D62E03">
        <w:rPr>
          <w:rFonts w:ascii="Times New Roman" w:eastAsia="Calibri" w:hAnsi="Times New Roman"/>
        </w:rPr>
        <w:t>Ogbobe</w:t>
      </w:r>
      <w:proofErr w:type="spellEnd"/>
      <w:r w:rsidR="00924A53">
        <w:rPr>
          <w:rFonts w:ascii="Times New Roman" w:eastAsia="Calibri" w:hAnsi="Times New Roman"/>
        </w:rPr>
        <w:t>,</w:t>
      </w:r>
      <w:r w:rsidRPr="00D62E03">
        <w:rPr>
          <w:rFonts w:ascii="Times New Roman" w:eastAsia="Calibri" w:hAnsi="Times New Roman"/>
        </w:rPr>
        <w:t xml:space="preserve"> O</w:t>
      </w:r>
      <w:r w:rsidR="00924A53">
        <w:rPr>
          <w:rFonts w:ascii="Times New Roman" w:eastAsia="Calibri" w:hAnsi="Times New Roman"/>
        </w:rPr>
        <w:t>.</w:t>
      </w:r>
      <w:r w:rsidRPr="00D62E03">
        <w:rPr>
          <w:rFonts w:ascii="Times New Roman" w:eastAsia="Calibri" w:hAnsi="Times New Roman"/>
        </w:rPr>
        <w:t xml:space="preserve">, </w:t>
      </w:r>
      <w:proofErr w:type="spellStart"/>
      <w:r w:rsidRPr="00D62E03">
        <w:rPr>
          <w:rFonts w:ascii="Times New Roman" w:eastAsia="Calibri" w:hAnsi="Times New Roman"/>
        </w:rPr>
        <w:t>Ebenso</w:t>
      </w:r>
      <w:proofErr w:type="spellEnd"/>
      <w:r w:rsidR="00924A53">
        <w:rPr>
          <w:rFonts w:ascii="Times New Roman" w:eastAsia="Calibri" w:hAnsi="Times New Roman"/>
        </w:rPr>
        <w:t>,</w:t>
      </w:r>
      <w:r w:rsidRPr="00D62E03">
        <w:rPr>
          <w:rFonts w:ascii="Times New Roman" w:eastAsia="Calibri" w:hAnsi="Times New Roman"/>
        </w:rPr>
        <w:t xml:space="preserve"> E</w:t>
      </w:r>
      <w:r w:rsidR="00924A53">
        <w:rPr>
          <w:rFonts w:ascii="Times New Roman" w:eastAsia="Calibri" w:hAnsi="Times New Roman"/>
        </w:rPr>
        <w:t xml:space="preserve">. </w:t>
      </w:r>
      <w:r w:rsidRPr="00D62E03">
        <w:rPr>
          <w:rFonts w:ascii="Times New Roman" w:eastAsia="Calibri" w:hAnsi="Times New Roman"/>
        </w:rPr>
        <w:t>E</w:t>
      </w:r>
      <w:r w:rsidR="00924A53">
        <w:rPr>
          <w:rFonts w:ascii="Times New Roman" w:eastAsia="Calibri" w:hAnsi="Times New Roman"/>
        </w:rPr>
        <w:t>.</w:t>
      </w:r>
      <w:r w:rsidRPr="00D62E03">
        <w:rPr>
          <w:rFonts w:ascii="Times New Roman" w:eastAsia="Calibri" w:hAnsi="Times New Roman"/>
        </w:rPr>
        <w:t>, Ekpe</w:t>
      </w:r>
      <w:r w:rsidR="00924A53">
        <w:rPr>
          <w:rFonts w:ascii="Times New Roman" w:eastAsia="Calibri" w:hAnsi="Times New Roman"/>
        </w:rPr>
        <w:t>,</w:t>
      </w:r>
      <w:r w:rsidRPr="00D62E03">
        <w:rPr>
          <w:rFonts w:ascii="Times New Roman" w:eastAsia="Calibri" w:hAnsi="Times New Roman"/>
        </w:rPr>
        <w:t xml:space="preserve"> U</w:t>
      </w:r>
      <w:r w:rsidR="00924A53">
        <w:rPr>
          <w:rFonts w:ascii="Times New Roman" w:eastAsia="Calibri" w:hAnsi="Times New Roman"/>
        </w:rPr>
        <w:t xml:space="preserve">. </w:t>
      </w:r>
      <w:r w:rsidRPr="00D62E03">
        <w:rPr>
          <w:rFonts w:ascii="Times New Roman" w:eastAsia="Calibri" w:hAnsi="Times New Roman"/>
        </w:rPr>
        <w:t>J (2006). Effect of halide</w:t>
      </w:r>
      <w:r w:rsidR="00924A53">
        <w:rPr>
          <w:rFonts w:ascii="Times New Roman" w:eastAsia="Calibri" w:hAnsi="Times New Roman"/>
        </w:rPr>
        <w:t xml:space="preserve"> </w:t>
      </w:r>
      <w:r w:rsidRPr="00D62E03">
        <w:rPr>
          <w:rFonts w:ascii="Times New Roman" w:eastAsia="Calibri" w:hAnsi="Times New Roman"/>
        </w:rPr>
        <w:t>ions on the corrosion inhibition of mild steel in acidic medium</w:t>
      </w:r>
      <w:r w:rsidR="00924A53">
        <w:rPr>
          <w:rFonts w:ascii="Times New Roman" w:eastAsia="Calibri" w:hAnsi="Times New Roman"/>
        </w:rPr>
        <w:t xml:space="preserve"> </w:t>
      </w:r>
      <w:r w:rsidRPr="00D62E03">
        <w:rPr>
          <w:rFonts w:ascii="Times New Roman" w:eastAsia="Calibri" w:hAnsi="Times New Roman"/>
        </w:rPr>
        <w:t xml:space="preserve">using polyvinyl alcohol. </w:t>
      </w:r>
      <w:r w:rsidRPr="00D62E03">
        <w:rPr>
          <w:rFonts w:ascii="Times New Roman" w:eastAsia="Calibri" w:hAnsi="Times New Roman"/>
          <w:i/>
        </w:rPr>
        <w:t>Pigment and Resin Technol. 35</w:t>
      </w:r>
      <w:r w:rsidRPr="00D62E03">
        <w:rPr>
          <w:rFonts w:ascii="Times New Roman" w:eastAsia="Calibri" w:hAnsi="Times New Roman"/>
        </w:rPr>
        <w:t>: 284 –292.</w:t>
      </w:r>
      <w:r w:rsidR="00924A53">
        <w:rPr>
          <w:rFonts w:ascii="Times New Roman" w:eastAsia="Calibri" w:hAnsi="Times New Roman"/>
        </w:rPr>
        <w:t xml:space="preserve"> </w:t>
      </w:r>
      <w:r w:rsidR="00924A53" w:rsidRPr="00924A53">
        <w:rPr>
          <w:rFonts w:ascii="Times New Roman" w:eastAsia="Calibri" w:hAnsi="Times New Roman"/>
        </w:rPr>
        <w:t>https://doi.org/10.1108/03699420610692896</w:t>
      </w:r>
    </w:p>
    <w:p w14:paraId="5F8E1C5D" w14:textId="130014F3" w:rsidR="00D62E03" w:rsidRPr="00D62E03" w:rsidRDefault="00D62E03" w:rsidP="00CA5AFA">
      <w:pPr>
        <w:spacing w:before="240"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 xml:space="preserve">Umoren, S.; </w:t>
      </w:r>
      <w:proofErr w:type="spellStart"/>
      <w:r w:rsidRPr="00D62E03">
        <w:rPr>
          <w:rFonts w:ascii="Times New Roman" w:eastAsia="Calibri" w:hAnsi="Times New Roman"/>
          <w:shd w:val="clear" w:color="auto" w:fill="FFFFFF"/>
        </w:rPr>
        <w:t>Eduok</w:t>
      </w:r>
      <w:proofErr w:type="spellEnd"/>
      <w:r w:rsidRPr="00D62E03">
        <w:rPr>
          <w:rFonts w:ascii="Times New Roman" w:eastAsia="Calibri" w:hAnsi="Times New Roman"/>
          <w:shd w:val="clear" w:color="auto" w:fill="FFFFFF"/>
        </w:rPr>
        <w:t>, U. (2016)</w:t>
      </w:r>
      <w:r w:rsidR="00924A53">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Application of carbohydrate polymers as corrosion inhibitors for metal substrates in different media: A review. </w:t>
      </w:r>
      <w:r w:rsidRPr="00D62E03">
        <w:rPr>
          <w:rFonts w:ascii="Times New Roman" w:eastAsia="Calibri" w:hAnsi="Times New Roman"/>
          <w:i/>
          <w:iCs/>
          <w:shd w:val="clear" w:color="auto" w:fill="FFFFFF"/>
        </w:rPr>
        <w:t>Carbohydr</w:t>
      </w:r>
      <w:r w:rsidR="00924A53">
        <w:rPr>
          <w:rFonts w:ascii="Times New Roman" w:eastAsia="Calibri" w:hAnsi="Times New Roman"/>
          <w:i/>
          <w:iCs/>
          <w:shd w:val="clear" w:color="auto" w:fill="FFFFFF"/>
        </w:rPr>
        <w:t>ate</w:t>
      </w:r>
      <w:r w:rsidRPr="00D62E03">
        <w:rPr>
          <w:rFonts w:ascii="Times New Roman" w:eastAsia="Calibri" w:hAnsi="Times New Roman"/>
          <w:i/>
          <w:iCs/>
          <w:shd w:val="clear" w:color="auto" w:fill="FFFFFF"/>
        </w:rPr>
        <w:t xml:space="preserve"> Polym</w:t>
      </w:r>
      <w:r w:rsidR="00924A53">
        <w:rPr>
          <w:rFonts w:ascii="Times New Roman" w:eastAsia="Calibri" w:hAnsi="Times New Roman"/>
          <w:i/>
          <w:iCs/>
          <w:shd w:val="clear" w:color="auto" w:fill="FFFFFF"/>
        </w:rPr>
        <w:t>ers,</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140</w:t>
      </w:r>
      <w:r w:rsidRPr="00D62E03">
        <w:rPr>
          <w:rFonts w:ascii="Times New Roman" w:eastAsia="Calibri" w:hAnsi="Times New Roman"/>
          <w:shd w:val="clear" w:color="auto" w:fill="FFFFFF"/>
        </w:rPr>
        <w:t>,</w:t>
      </w:r>
      <w:r w:rsidR="00924A53">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314-341.</w:t>
      </w:r>
      <w:r w:rsidR="00924A53" w:rsidRPr="00924A53">
        <w:t xml:space="preserve"> </w:t>
      </w:r>
      <w:r w:rsidR="00924A53" w:rsidRPr="00924A53">
        <w:rPr>
          <w:rFonts w:ascii="Times New Roman" w:eastAsia="Calibri" w:hAnsi="Times New Roman"/>
          <w:shd w:val="clear" w:color="auto" w:fill="FFFFFF"/>
        </w:rPr>
        <w:t>https://doi.org/10.1016/j.carbpol.2015.12.038</w:t>
      </w:r>
      <w:r w:rsidR="00924A53">
        <w:rPr>
          <w:rFonts w:ascii="Times New Roman" w:eastAsia="Calibri" w:hAnsi="Times New Roman"/>
          <w:shd w:val="clear" w:color="auto" w:fill="FFFFFF"/>
        </w:rPr>
        <w:t xml:space="preserve"> </w:t>
      </w:r>
    </w:p>
    <w:p w14:paraId="69E2F53F" w14:textId="7946C86F"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 xml:space="preserve">Verma, C., Olasunkanmi, L. O., Obot, I. B., </w:t>
      </w:r>
      <w:proofErr w:type="spellStart"/>
      <w:r w:rsidRPr="00D62E03">
        <w:rPr>
          <w:rFonts w:ascii="Times New Roman" w:eastAsia="Calibri" w:hAnsi="Times New Roman"/>
          <w:shd w:val="clear" w:color="auto" w:fill="FFFFFF"/>
        </w:rPr>
        <w:t>Ebenso</w:t>
      </w:r>
      <w:proofErr w:type="spellEnd"/>
      <w:r w:rsidRPr="00D62E03">
        <w:rPr>
          <w:rFonts w:ascii="Times New Roman" w:eastAsia="Calibri" w:hAnsi="Times New Roman"/>
          <w:shd w:val="clear" w:color="auto" w:fill="FFFFFF"/>
        </w:rPr>
        <w:t>, E. E., Quraishi, M. A. (2016). 5-Arylpyrimido</w:t>
      </w:r>
      <w:proofErr w:type="gramStart"/>
      <w:r w:rsidRPr="00D62E03">
        <w:rPr>
          <w:rFonts w:ascii="Times New Roman" w:eastAsia="Calibri" w:hAnsi="Times New Roman"/>
          <w:shd w:val="clear" w:color="auto" w:fill="FFFFFF"/>
        </w:rPr>
        <w:t>-[</w:t>
      </w:r>
      <w:proofErr w:type="gramEnd"/>
      <w:r w:rsidRPr="00D62E03">
        <w:rPr>
          <w:rFonts w:ascii="Times New Roman" w:eastAsia="Calibri" w:hAnsi="Times New Roman"/>
          <w:shd w:val="clear" w:color="auto" w:fill="FFFFFF"/>
        </w:rPr>
        <w:t>4, 5-b] quinoline-</w:t>
      </w:r>
      <w:proofErr w:type="spellStart"/>
      <w:r w:rsidRPr="00D62E03">
        <w:rPr>
          <w:rFonts w:ascii="Times New Roman" w:eastAsia="Calibri" w:hAnsi="Times New Roman"/>
          <w:shd w:val="clear" w:color="auto" w:fill="FFFFFF"/>
        </w:rPr>
        <w:t>diones</w:t>
      </w:r>
      <w:proofErr w:type="spellEnd"/>
      <w:r w:rsidRPr="00D62E03">
        <w:rPr>
          <w:rFonts w:ascii="Times New Roman" w:eastAsia="Calibri" w:hAnsi="Times New Roman"/>
          <w:shd w:val="clear" w:color="auto" w:fill="FFFFFF"/>
        </w:rPr>
        <w:t xml:space="preserve"> as new and sustainable corrosion inhibitors for mild steel in 1 M HCl: a combined experimental and theoretical approach. </w:t>
      </w:r>
      <w:r w:rsidRPr="00D62E03">
        <w:rPr>
          <w:rFonts w:ascii="Times New Roman" w:eastAsia="Calibri" w:hAnsi="Times New Roman"/>
          <w:i/>
          <w:iCs/>
          <w:shd w:val="clear" w:color="auto" w:fill="FFFFFF"/>
        </w:rPr>
        <w:t>RSC advances</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6</w:t>
      </w:r>
      <w:r w:rsidRPr="00D62E03">
        <w:rPr>
          <w:rFonts w:ascii="Times New Roman" w:eastAsia="Calibri" w:hAnsi="Times New Roman"/>
          <w:shd w:val="clear" w:color="auto" w:fill="FFFFFF"/>
        </w:rPr>
        <w:t>(19), 15639-15654.</w:t>
      </w:r>
      <w:r w:rsidR="0011352C">
        <w:rPr>
          <w:rFonts w:ascii="Times New Roman" w:eastAsia="Calibri" w:hAnsi="Times New Roman"/>
          <w:shd w:val="clear" w:color="auto" w:fill="FFFFFF"/>
        </w:rPr>
        <w:t xml:space="preserve"> </w:t>
      </w:r>
      <w:r w:rsidR="0011352C" w:rsidRPr="0011352C">
        <w:rPr>
          <w:rFonts w:ascii="Times New Roman" w:eastAsia="Calibri" w:hAnsi="Times New Roman"/>
          <w:shd w:val="clear" w:color="auto" w:fill="FFFFFF"/>
        </w:rPr>
        <w:t>DOI</w:t>
      </w:r>
      <w:r w:rsidR="0011352C">
        <w:rPr>
          <w:rFonts w:ascii="Times New Roman" w:eastAsia="Calibri" w:hAnsi="Times New Roman"/>
          <w:shd w:val="clear" w:color="auto" w:fill="FFFFFF"/>
        </w:rPr>
        <w:t xml:space="preserve"> </w:t>
      </w:r>
      <w:r w:rsidR="0011352C" w:rsidRPr="0011352C">
        <w:rPr>
          <w:rFonts w:ascii="Times New Roman" w:eastAsia="Calibri" w:hAnsi="Times New Roman"/>
          <w:shd w:val="clear" w:color="auto" w:fill="FFFFFF"/>
        </w:rPr>
        <w:t>https://doi.org/10.1039/C5RA27417F</w:t>
      </w:r>
    </w:p>
    <w:p w14:paraId="42E76D72" w14:textId="5365D6C9"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t>Yabuki, A., Nagayama,</w:t>
      </w:r>
      <w:r w:rsidR="0011352C">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 xml:space="preserve">Y., </w:t>
      </w:r>
      <w:proofErr w:type="spellStart"/>
      <w:r w:rsidRPr="00D62E03">
        <w:rPr>
          <w:rFonts w:ascii="Times New Roman" w:eastAsia="Calibri" w:hAnsi="Times New Roman"/>
          <w:shd w:val="clear" w:color="auto" w:fill="FFFFFF"/>
        </w:rPr>
        <w:t>Fathona</w:t>
      </w:r>
      <w:proofErr w:type="spellEnd"/>
      <w:r w:rsidRPr="00D62E03">
        <w:rPr>
          <w:rFonts w:ascii="Times New Roman" w:eastAsia="Calibri" w:hAnsi="Times New Roman"/>
          <w:shd w:val="clear" w:color="auto" w:fill="FFFFFF"/>
        </w:rPr>
        <w:t>,</w:t>
      </w:r>
      <w:r w:rsidR="0011352C">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I</w:t>
      </w:r>
      <w:r w:rsidR="0011352C">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W</w:t>
      </w:r>
      <w:r w:rsidR="0011352C">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(2018)</w:t>
      </w:r>
      <w:r w:rsidR="0011352C">
        <w:rPr>
          <w:rFonts w:ascii="Times New Roman" w:eastAsia="Calibri" w:hAnsi="Times New Roman"/>
          <w:shd w:val="clear" w:color="auto" w:fill="FFFFFF"/>
        </w:rPr>
        <w:t xml:space="preserve">. </w:t>
      </w:r>
      <w:r w:rsidRPr="00D62E03">
        <w:rPr>
          <w:rFonts w:ascii="Times New Roman" w:eastAsia="Calibri" w:hAnsi="Times New Roman"/>
          <w:shd w:val="clear" w:color="auto" w:fill="FFFFFF"/>
        </w:rPr>
        <w:t xml:space="preserve">Porous anodic oxide film with self-healing ability for corrosion protection of aluminum, </w:t>
      </w:r>
      <w:proofErr w:type="spellStart"/>
      <w:r w:rsidRPr="00D62E03">
        <w:rPr>
          <w:rFonts w:ascii="Times New Roman" w:eastAsia="Calibri" w:hAnsi="Times New Roman"/>
          <w:i/>
          <w:shd w:val="clear" w:color="auto" w:fill="FFFFFF"/>
        </w:rPr>
        <w:t>Electrochimica</w:t>
      </w:r>
      <w:proofErr w:type="spellEnd"/>
      <w:r w:rsidRPr="00D62E03">
        <w:rPr>
          <w:rFonts w:ascii="Times New Roman" w:eastAsia="Calibri" w:hAnsi="Times New Roman"/>
          <w:i/>
          <w:shd w:val="clear" w:color="auto" w:fill="FFFFFF"/>
        </w:rPr>
        <w:t xml:space="preserve"> Acta</w:t>
      </w:r>
      <w:r w:rsidRPr="00D62E03">
        <w:rPr>
          <w:rFonts w:ascii="Times New Roman" w:eastAsia="Calibri" w:hAnsi="Times New Roman"/>
          <w:shd w:val="clear" w:color="auto" w:fill="FFFFFF"/>
        </w:rPr>
        <w:t>, 296, 662-668.</w:t>
      </w:r>
      <w:r w:rsidR="0011352C" w:rsidRPr="0011352C">
        <w:t xml:space="preserve"> </w:t>
      </w:r>
      <w:r w:rsidR="0011352C" w:rsidRPr="0011352C">
        <w:rPr>
          <w:rFonts w:ascii="Times New Roman" w:eastAsia="Calibri" w:hAnsi="Times New Roman"/>
          <w:shd w:val="clear" w:color="auto" w:fill="FFFFFF"/>
        </w:rPr>
        <w:t>https://doi.org/10.1016/j.electacta.2018.11.119</w:t>
      </w:r>
    </w:p>
    <w:p w14:paraId="435E760C" w14:textId="1E421311" w:rsidR="00D62E03" w:rsidRPr="00D62E03" w:rsidRDefault="00D62E03" w:rsidP="00D62E03">
      <w:pPr>
        <w:spacing w:after="200" w:line="276" w:lineRule="auto"/>
        <w:jc w:val="both"/>
        <w:rPr>
          <w:rFonts w:ascii="Times New Roman" w:eastAsia="Calibri" w:hAnsi="Times New Roman"/>
          <w:shd w:val="clear" w:color="auto" w:fill="FFFFFF"/>
        </w:rPr>
      </w:pPr>
      <w:r w:rsidRPr="00D62E03">
        <w:rPr>
          <w:rFonts w:ascii="Times New Roman" w:eastAsia="Calibri" w:hAnsi="Times New Roman"/>
          <w:shd w:val="clear" w:color="auto" w:fill="FFFFFF"/>
        </w:rPr>
        <w:lastRenderedPageBreak/>
        <w:t>Yadav, D</w:t>
      </w:r>
      <w:r w:rsidR="0011352C">
        <w:rPr>
          <w:rFonts w:ascii="Times New Roman" w:eastAsia="Calibri" w:hAnsi="Times New Roman"/>
          <w:shd w:val="clear" w:color="auto" w:fill="FFFFFF"/>
        </w:rPr>
        <w:t>.</w:t>
      </w:r>
      <w:r w:rsidR="00AD1511">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Maiti, B</w:t>
      </w:r>
      <w:r w:rsidR="0011352C">
        <w:rPr>
          <w:rFonts w:ascii="Times New Roman" w:eastAsia="Calibri" w:hAnsi="Times New Roman"/>
          <w:shd w:val="clear" w:color="auto" w:fill="FFFFFF"/>
        </w:rPr>
        <w:t>.</w:t>
      </w:r>
      <w:r w:rsidR="00AD1511">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Quraishi, M. (2010)</w:t>
      </w:r>
      <w:r w:rsidR="0011352C">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Electrochemical and quantum chemical studies of 3,4-dihydropyrimidin-2(1H)-ones as corrosion inhibitors for mild steel in hydrochloric acid solution. </w:t>
      </w:r>
      <w:r w:rsidRPr="00D62E03">
        <w:rPr>
          <w:rFonts w:ascii="Times New Roman" w:eastAsia="Calibri" w:hAnsi="Times New Roman"/>
          <w:i/>
          <w:iCs/>
          <w:shd w:val="clear" w:color="auto" w:fill="FFFFFF"/>
        </w:rPr>
        <w:t>Corros</w:t>
      </w:r>
      <w:r w:rsidR="0011352C">
        <w:rPr>
          <w:rFonts w:ascii="Times New Roman" w:eastAsia="Calibri" w:hAnsi="Times New Roman"/>
          <w:i/>
          <w:iCs/>
          <w:shd w:val="clear" w:color="auto" w:fill="FFFFFF"/>
        </w:rPr>
        <w:t>ion</w:t>
      </w:r>
      <w:r w:rsidRPr="00D62E03">
        <w:rPr>
          <w:rFonts w:ascii="Times New Roman" w:eastAsia="Calibri" w:hAnsi="Times New Roman"/>
          <w:i/>
          <w:iCs/>
          <w:shd w:val="clear" w:color="auto" w:fill="FFFFFF"/>
        </w:rPr>
        <w:t xml:space="preserve"> Sci</w:t>
      </w:r>
      <w:r w:rsidR="0011352C">
        <w:rPr>
          <w:rFonts w:ascii="Times New Roman" w:eastAsia="Calibri" w:hAnsi="Times New Roman"/>
          <w:i/>
          <w:iCs/>
          <w:shd w:val="clear" w:color="auto" w:fill="FFFFFF"/>
        </w:rPr>
        <w:t>ence</w:t>
      </w:r>
      <w:r w:rsidRPr="00D62E03">
        <w:rPr>
          <w:rFonts w:ascii="Times New Roman" w:eastAsia="Calibri" w:hAnsi="Times New Roman"/>
          <w:shd w:val="clear" w:color="auto" w:fill="FFFFFF"/>
        </w:rPr>
        <w:t>, </w:t>
      </w:r>
      <w:r w:rsidRPr="00D62E03">
        <w:rPr>
          <w:rFonts w:ascii="Times New Roman" w:eastAsia="Calibri" w:hAnsi="Times New Roman"/>
          <w:i/>
          <w:iCs/>
          <w:shd w:val="clear" w:color="auto" w:fill="FFFFFF"/>
        </w:rPr>
        <w:t>52</w:t>
      </w:r>
      <w:r w:rsidRPr="00D62E03">
        <w:rPr>
          <w:rFonts w:ascii="Times New Roman" w:eastAsia="Calibri" w:hAnsi="Times New Roman"/>
          <w:shd w:val="clear" w:color="auto" w:fill="FFFFFF"/>
        </w:rPr>
        <w:t>, 3586-3598.</w:t>
      </w:r>
      <w:r w:rsidR="0011352C">
        <w:rPr>
          <w:rFonts w:ascii="Times New Roman" w:eastAsia="Calibri" w:hAnsi="Times New Roman"/>
          <w:shd w:val="clear" w:color="auto" w:fill="FFFFFF"/>
        </w:rPr>
        <w:t xml:space="preserve"> </w:t>
      </w:r>
      <w:r w:rsidR="0011352C" w:rsidRPr="0011352C">
        <w:rPr>
          <w:rFonts w:ascii="Times New Roman" w:eastAsia="Calibri" w:hAnsi="Times New Roman"/>
          <w:shd w:val="clear" w:color="auto" w:fill="FFFFFF"/>
        </w:rPr>
        <w:t>https://doi.org/10.1016/j.corsci.2010.06.030</w:t>
      </w:r>
    </w:p>
    <w:p w14:paraId="19E376B7" w14:textId="1AE5333C" w:rsidR="00D62E03" w:rsidRPr="00D62E03" w:rsidRDefault="0040117C" w:rsidP="00D62E03">
      <w:pPr>
        <w:spacing w:after="200" w:line="276" w:lineRule="auto"/>
        <w:jc w:val="both"/>
        <w:rPr>
          <w:rFonts w:ascii="Times New Roman" w:eastAsia="Calibri" w:hAnsi="Times New Roman"/>
          <w:shd w:val="clear" w:color="auto" w:fill="FFFFFF"/>
        </w:rPr>
      </w:pPr>
      <w:proofErr w:type="spellStart"/>
      <w:r w:rsidRPr="0040117C">
        <w:rPr>
          <w:rFonts w:ascii="Times New Roman" w:eastAsia="Calibri" w:hAnsi="Times New Roman"/>
          <w:shd w:val="clear" w:color="auto" w:fill="FFFFFF"/>
        </w:rPr>
        <w:t>Yuelong</w:t>
      </w:r>
      <w:proofErr w:type="spellEnd"/>
      <w:r w:rsidRPr="0040117C">
        <w:rPr>
          <w:rFonts w:ascii="Times New Roman" w:eastAsia="Calibri" w:hAnsi="Times New Roman"/>
          <w:shd w:val="clear" w:color="auto" w:fill="FFFFFF"/>
        </w:rPr>
        <w:t xml:space="preserve"> L</w:t>
      </w:r>
      <w:r w:rsidR="0011352C">
        <w:rPr>
          <w:rFonts w:ascii="Times New Roman" w:eastAsia="Calibri" w:hAnsi="Times New Roman"/>
          <w:shd w:val="clear" w:color="auto" w:fill="FFFFFF"/>
        </w:rPr>
        <w:t>.,</w:t>
      </w:r>
      <w:r w:rsidR="00D62E03" w:rsidRPr="00D62E03">
        <w:rPr>
          <w:rFonts w:ascii="Times New Roman" w:eastAsia="Calibri" w:hAnsi="Times New Roman"/>
          <w:shd w:val="clear" w:color="auto" w:fill="FFFFFF"/>
        </w:rPr>
        <w:t xml:space="preserve"> Chen</w:t>
      </w:r>
      <w:r w:rsidR="0011352C">
        <w:rPr>
          <w:rFonts w:ascii="Times New Roman" w:eastAsia="Calibri" w:hAnsi="Times New Roman"/>
          <w:shd w:val="clear" w:color="auto" w:fill="FFFFFF"/>
        </w:rPr>
        <w:t xml:space="preserve"> B.,</w:t>
      </w:r>
      <w:r w:rsidR="00D62E03" w:rsidRPr="00D62E03">
        <w:rPr>
          <w:rFonts w:ascii="Times New Roman" w:eastAsia="Calibri" w:hAnsi="Times New Roman"/>
          <w:shd w:val="clear" w:color="auto" w:fill="FFFFFF"/>
        </w:rPr>
        <w:t xml:space="preserve"> Liu</w:t>
      </w:r>
      <w:r w:rsidR="008230F8">
        <w:rPr>
          <w:rFonts w:ascii="Times New Roman" w:eastAsia="Calibri" w:hAnsi="Times New Roman"/>
          <w:shd w:val="clear" w:color="auto" w:fill="FFFFFF"/>
        </w:rPr>
        <w:t>, J.,</w:t>
      </w:r>
      <w:r w:rsidR="00D62E03" w:rsidRPr="00D62E03">
        <w:rPr>
          <w:rFonts w:ascii="Times New Roman" w:eastAsia="Calibri" w:hAnsi="Times New Roman"/>
          <w:shd w:val="clear" w:color="auto" w:fill="FFFFFF"/>
        </w:rPr>
        <w:t xml:space="preserve"> Ren,</w:t>
      </w:r>
      <w:r w:rsidR="008230F8">
        <w:rPr>
          <w:rFonts w:ascii="Times New Roman" w:eastAsia="Calibri" w:hAnsi="Times New Roman"/>
          <w:shd w:val="clear" w:color="auto" w:fill="FFFFFF"/>
        </w:rPr>
        <w:t xml:space="preserve"> X.,</w:t>
      </w:r>
      <w:r w:rsidR="00D62E03" w:rsidRPr="00D62E03">
        <w:rPr>
          <w:rFonts w:ascii="Times New Roman" w:eastAsia="Calibri" w:hAnsi="Times New Roman"/>
          <w:shd w:val="clear" w:color="auto" w:fill="FFFFFF"/>
        </w:rPr>
        <w:t xml:space="preserve"> Zhou,</w:t>
      </w:r>
      <w:r w:rsidR="008230F8">
        <w:rPr>
          <w:rFonts w:ascii="Times New Roman" w:eastAsia="Calibri" w:hAnsi="Times New Roman"/>
          <w:shd w:val="clear" w:color="auto" w:fill="FFFFFF"/>
        </w:rPr>
        <w:t xml:space="preserve"> S.,</w:t>
      </w:r>
      <w:r w:rsidR="00D62E03" w:rsidRPr="00D62E03">
        <w:rPr>
          <w:rFonts w:ascii="Times New Roman" w:eastAsia="Calibri" w:hAnsi="Times New Roman"/>
          <w:shd w:val="clear" w:color="auto" w:fill="FFFFFF"/>
        </w:rPr>
        <w:t xml:space="preserve"> Yuan</w:t>
      </w:r>
      <w:r w:rsidR="008230F8">
        <w:rPr>
          <w:rFonts w:ascii="Times New Roman" w:eastAsia="Calibri" w:hAnsi="Times New Roman"/>
          <w:shd w:val="clear" w:color="auto" w:fill="FFFFFF"/>
        </w:rPr>
        <w:t>, C.</w:t>
      </w:r>
      <w:r w:rsidR="00D62E03" w:rsidRPr="00D62E03">
        <w:rPr>
          <w:rFonts w:ascii="Times New Roman" w:eastAsia="Calibri" w:hAnsi="Times New Roman"/>
          <w:shd w:val="clear" w:color="auto" w:fill="FFFFFF"/>
        </w:rPr>
        <w:t xml:space="preserve"> (2025). Investigation of Corrosion Inhibition of Aluminum Alloys in Alkaline Solutions Using Betaine Derivatives and Na</w:t>
      </w:r>
      <w:r w:rsidR="00D62E03" w:rsidRPr="00D62E03">
        <w:rPr>
          <w:rFonts w:ascii="Times New Roman" w:eastAsia="Calibri" w:hAnsi="Times New Roman"/>
          <w:shd w:val="clear" w:color="auto" w:fill="FFFFFF"/>
          <w:vertAlign w:val="subscript"/>
        </w:rPr>
        <w:t>2</w:t>
      </w:r>
      <w:r w:rsidR="00D62E03" w:rsidRPr="00D62E03">
        <w:rPr>
          <w:rFonts w:ascii="Times New Roman" w:eastAsia="Calibri" w:hAnsi="Times New Roman"/>
          <w:shd w:val="clear" w:color="auto" w:fill="FFFFFF"/>
        </w:rPr>
        <w:t>SiO</w:t>
      </w:r>
      <w:r w:rsidR="00D62E03" w:rsidRPr="00D62E03">
        <w:rPr>
          <w:rFonts w:ascii="Times New Roman" w:eastAsia="Calibri" w:hAnsi="Times New Roman"/>
          <w:shd w:val="clear" w:color="auto" w:fill="FFFFFF"/>
          <w:vertAlign w:val="subscript"/>
        </w:rPr>
        <w:t>3</w:t>
      </w:r>
      <w:r w:rsidR="00D62E03" w:rsidRPr="00D62E03">
        <w:rPr>
          <w:rFonts w:ascii="Times New Roman" w:eastAsia="Calibri" w:hAnsi="Times New Roman"/>
          <w:shd w:val="clear" w:color="auto" w:fill="FFFFFF"/>
        </w:rPr>
        <w:t xml:space="preserve"> Hybrids</w:t>
      </w:r>
      <w:r w:rsidR="008230F8">
        <w:rPr>
          <w:rFonts w:ascii="Times New Roman" w:eastAsia="Calibri" w:hAnsi="Times New Roman"/>
          <w:shd w:val="clear" w:color="auto" w:fill="FFFFFF"/>
        </w:rPr>
        <w:t>,</w:t>
      </w:r>
      <w:r w:rsidR="00D62E03" w:rsidRPr="00D62E03">
        <w:rPr>
          <w:rFonts w:ascii="Times New Roman" w:eastAsia="Calibri" w:hAnsi="Times New Roman"/>
          <w:shd w:val="clear" w:color="auto" w:fill="FFFFFF"/>
        </w:rPr>
        <w:t xml:space="preserve"> </w:t>
      </w:r>
      <w:r w:rsidR="00D62E03" w:rsidRPr="00D62E03">
        <w:rPr>
          <w:rFonts w:ascii="Times New Roman" w:eastAsia="Calibri" w:hAnsi="Times New Roman"/>
          <w:i/>
          <w:shd w:val="clear" w:color="auto" w:fill="FFFFFF"/>
        </w:rPr>
        <w:t>Journal of Alloys and Compounds Communications</w:t>
      </w:r>
      <w:r w:rsidR="00D62E03" w:rsidRPr="00D62E03">
        <w:rPr>
          <w:rFonts w:ascii="Times New Roman" w:eastAsia="Calibri" w:hAnsi="Times New Roman"/>
          <w:shd w:val="clear" w:color="auto" w:fill="FFFFFF"/>
        </w:rPr>
        <w:t xml:space="preserve">, </w:t>
      </w:r>
      <w:r w:rsidR="008230F8">
        <w:rPr>
          <w:rFonts w:ascii="Times New Roman" w:eastAsia="Calibri" w:hAnsi="Times New Roman"/>
          <w:shd w:val="clear" w:color="auto" w:fill="FFFFFF"/>
        </w:rPr>
        <w:t xml:space="preserve">7, </w:t>
      </w:r>
      <w:r w:rsidR="00D62E03" w:rsidRPr="00D62E03">
        <w:rPr>
          <w:rFonts w:ascii="Times New Roman" w:eastAsia="Calibri" w:hAnsi="Times New Roman"/>
          <w:shd w:val="clear" w:color="auto" w:fill="FFFFFF"/>
        </w:rPr>
        <w:t>100085.</w:t>
      </w:r>
      <w:r w:rsidR="008230F8" w:rsidRPr="008230F8">
        <w:t xml:space="preserve"> </w:t>
      </w:r>
      <w:r w:rsidR="008230F8" w:rsidRPr="008230F8">
        <w:rPr>
          <w:rFonts w:ascii="Times New Roman" w:eastAsia="Calibri" w:hAnsi="Times New Roman"/>
          <w:shd w:val="clear" w:color="auto" w:fill="FFFFFF"/>
        </w:rPr>
        <w:t>https://doi.org/10.1016/j.jacomc.2025.100085</w:t>
      </w:r>
    </w:p>
    <w:p w14:paraId="464E017A" w14:textId="36886109" w:rsidR="00D62E03" w:rsidRPr="00D62E03" w:rsidRDefault="008230F8" w:rsidP="008230F8">
      <w:pPr>
        <w:spacing w:after="200" w:line="276" w:lineRule="auto"/>
        <w:jc w:val="both"/>
        <w:rPr>
          <w:rFonts w:ascii="Times New Roman" w:eastAsia="Calibri" w:hAnsi="Times New Roman"/>
          <w:shd w:val="clear" w:color="auto" w:fill="FFFFFF"/>
        </w:rPr>
      </w:pPr>
      <w:r w:rsidRPr="007B48E3">
        <w:rPr>
          <w:rFonts w:ascii="Times New Roman" w:eastAsia="Calibri" w:hAnsi="Times New Roman"/>
          <w:shd w:val="clear" w:color="auto" w:fill="FFFFFF"/>
        </w:rPr>
        <w:t>Zehra</w:t>
      </w:r>
      <w:r w:rsidR="00AD1511" w:rsidRPr="007B48E3">
        <w:rPr>
          <w:rFonts w:ascii="Times New Roman" w:eastAsia="Calibri" w:hAnsi="Times New Roman"/>
          <w:shd w:val="clear" w:color="auto" w:fill="FFFFFF"/>
        </w:rPr>
        <w:t>, S.,</w:t>
      </w:r>
      <w:r w:rsidRPr="007B48E3">
        <w:rPr>
          <w:rFonts w:ascii="Times New Roman" w:eastAsia="Calibri" w:hAnsi="Times New Roman"/>
          <w:shd w:val="clear" w:color="auto" w:fill="FFFFFF"/>
        </w:rPr>
        <w:t xml:space="preserve"> Mobin</w:t>
      </w:r>
      <w:r w:rsidR="00AD1511" w:rsidRPr="007B48E3">
        <w:rPr>
          <w:rFonts w:ascii="Times New Roman" w:eastAsia="Calibri" w:hAnsi="Times New Roman"/>
          <w:shd w:val="clear" w:color="auto" w:fill="FFFFFF"/>
        </w:rPr>
        <w:t>, M.</w:t>
      </w:r>
      <w:r w:rsidRPr="007B48E3">
        <w:rPr>
          <w:rFonts w:ascii="Times New Roman" w:eastAsia="Calibri" w:hAnsi="Times New Roman"/>
          <w:shd w:val="clear" w:color="auto" w:fill="FFFFFF"/>
        </w:rPr>
        <w:t>, Aslam</w:t>
      </w:r>
      <w:r w:rsidR="00AD1511" w:rsidRPr="007B48E3">
        <w:rPr>
          <w:rFonts w:ascii="Times New Roman" w:eastAsia="Calibri" w:hAnsi="Times New Roman"/>
          <w:shd w:val="clear" w:color="auto" w:fill="FFFFFF"/>
        </w:rPr>
        <w:t>, J.</w:t>
      </w:r>
      <w:r w:rsidRPr="007B48E3">
        <w:rPr>
          <w:rFonts w:ascii="Times New Roman" w:eastAsia="Calibri" w:hAnsi="Times New Roman"/>
          <w:shd w:val="clear" w:color="auto" w:fill="FFFFFF"/>
        </w:rPr>
        <w:t xml:space="preserve">, </w:t>
      </w:r>
      <w:r w:rsidR="00AD1511" w:rsidRPr="007B48E3">
        <w:rPr>
          <w:rFonts w:ascii="Times New Roman" w:eastAsia="Calibri" w:hAnsi="Times New Roman"/>
          <w:shd w:val="clear" w:color="auto" w:fill="FFFFFF"/>
        </w:rPr>
        <w:t>(2022).</w:t>
      </w:r>
      <w:r w:rsidRPr="007B48E3">
        <w:rPr>
          <w:rFonts w:ascii="Times New Roman" w:eastAsia="Calibri" w:hAnsi="Times New Roman"/>
          <w:shd w:val="clear" w:color="auto" w:fill="FFFFFF"/>
        </w:rPr>
        <w:t xml:space="preserve"> An overview of the corrosion chemistry</w:t>
      </w:r>
      <w:r w:rsidR="00AD1511" w:rsidRPr="007B48E3">
        <w:rPr>
          <w:rFonts w:ascii="Times New Roman" w:eastAsia="Calibri" w:hAnsi="Times New Roman"/>
          <w:shd w:val="clear" w:color="auto" w:fill="FFFFFF"/>
        </w:rPr>
        <w:t>. In</w:t>
      </w:r>
      <w:r w:rsidRPr="007B48E3">
        <w:rPr>
          <w:rFonts w:ascii="Times New Roman" w:eastAsia="Calibri" w:hAnsi="Times New Roman"/>
          <w:shd w:val="clear" w:color="auto" w:fill="FFFFFF"/>
        </w:rPr>
        <w:t xml:space="preserve">, </w:t>
      </w:r>
      <w:bookmarkStart w:id="19" w:name="_Hlk198287811"/>
      <w:r w:rsidRPr="007B48E3">
        <w:rPr>
          <w:rFonts w:ascii="Times New Roman" w:eastAsia="Calibri" w:hAnsi="Times New Roman"/>
          <w:shd w:val="clear" w:color="auto" w:fill="FFFFFF"/>
        </w:rPr>
        <w:t>C</w:t>
      </w:r>
      <w:r w:rsidR="00AD1511" w:rsidRPr="007B48E3">
        <w:rPr>
          <w:rFonts w:ascii="Times New Roman" w:eastAsia="Calibri" w:hAnsi="Times New Roman"/>
          <w:shd w:val="clear" w:color="auto" w:fill="FFFFFF"/>
        </w:rPr>
        <w:t>.</w:t>
      </w:r>
      <w:r w:rsidRPr="007B48E3">
        <w:rPr>
          <w:rFonts w:ascii="Times New Roman" w:eastAsia="Calibri" w:hAnsi="Times New Roman"/>
          <w:shd w:val="clear" w:color="auto" w:fill="FFFFFF"/>
        </w:rPr>
        <w:t xml:space="preserve"> M</w:t>
      </w:r>
      <w:r w:rsidR="00AD1511" w:rsidRPr="007B48E3">
        <w:rPr>
          <w:rFonts w:ascii="Times New Roman" w:eastAsia="Calibri" w:hAnsi="Times New Roman"/>
          <w:shd w:val="clear" w:color="auto" w:fill="FFFFFF"/>
        </w:rPr>
        <w:t>.</w:t>
      </w:r>
      <w:r w:rsidRPr="007B48E3">
        <w:rPr>
          <w:rFonts w:ascii="Times New Roman" w:eastAsia="Calibri" w:hAnsi="Times New Roman"/>
          <w:shd w:val="clear" w:color="auto" w:fill="FFFFFF"/>
        </w:rPr>
        <w:t xml:space="preserve"> Hussain, C</w:t>
      </w:r>
      <w:r w:rsidR="00AD1511" w:rsidRPr="007B48E3">
        <w:rPr>
          <w:rFonts w:ascii="Times New Roman" w:eastAsia="Calibri" w:hAnsi="Times New Roman"/>
          <w:shd w:val="clear" w:color="auto" w:fill="FFFFFF"/>
        </w:rPr>
        <w:t>.</w:t>
      </w:r>
      <w:r w:rsidRPr="007B48E3">
        <w:rPr>
          <w:rFonts w:ascii="Times New Roman" w:eastAsia="Calibri" w:hAnsi="Times New Roman"/>
          <w:shd w:val="clear" w:color="auto" w:fill="FFFFFF"/>
        </w:rPr>
        <w:t xml:space="preserve"> Verma, J</w:t>
      </w:r>
      <w:r w:rsidR="00AD1511" w:rsidRPr="007B48E3">
        <w:rPr>
          <w:rFonts w:ascii="Times New Roman" w:eastAsia="Calibri" w:hAnsi="Times New Roman"/>
          <w:shd w:val="clear" w:color="auto" w:fill="FFFFFF"/>
        </w:rPr>
        <w:t>.</w:t>
      </w:r>
      <w:r w:rsidRPr="007B48E3">
        <w:rPr>
          <w:rFonts w:ascii="Times New Roman" w:eastAsia="Calibri" w:hAnsi="Times New Roman"/>
          <w:shd w:val="clear" w:color="auto" w:fill="FFFFFF"/>
        </w:rPr>
        <w:t xml:space="preserve"> Aslam</w:t>
      </w:r>
      <w:r w:rsidR="00AD1511" w:rsidRPr="007B48E3">
        <w:rPr>
          <w:rFonts w:ascii="Times New Roman" w:eastAsia="Calibri" w:hAnsi="Times New Roman"/>
          <w:shd w:val="clear" w:color="auto" w:fill="FFFFFF"/>
        </w:rPr>
        <w:t xml:space="preserve"> (Eds.)</w:t>
      </w:r>
      <w:bookmarkEnd w:id="19"/>
      <w:r w:rsidR="00AD1511" w:rsidRPr="007B48E3">
        <w:rPr>
          <w:rFonts w:ascii="Times New Roman" w:eastAsia="Calibri" w:hAnsi="Times New Roman"/>
          <w:shd w:val="clear" w:color="auto" w:fill="FFFFFF"/>
        </w:rPr>
        <w:t>,</w:t>
      </w:r>
      <w:r w:rsidRPr="007B48E3">
        <w:rPr>
          <w:rFonts w:ascii="Times New Roman" w:eastAsia="Calibri" w:hAnsi="Times New Roman"/>
          <w:shd w:val="clear" w:color="auto" w:fill="FFFFFF"/>
        </w:rPr>
        <w:t xml:space="preserve"> Environmentally Sustainable Corrosion Inhibitors,</w:t>
      </w:r>
      <w:r w:rsidR="00AD1511" w:rsidRPr="007B48E3">
        <w:rPr>
          <w:rFonts w:ascii="Times New Roman" w:eastAsia="Calibri" w:hAnsi="Times New Roman"/>
          <w:shd w:val="clear" w:color="auto" w:fill="FFFFFF"/>
        </w:rPr>
        <w:t xml:space="preserve"> (</w:t>
      </w:r>
      <w:r w:rsidR="0040117C" w:rsidRPr="007B48E3">
        <w:rPr>
          <w:rFonts w:ascii="Times New Roman" w:eastAsia="Calibri" w:hAnsi="Times New Roman"/>
          <w:shd w:val="clear" w:color="auto" w:fill="FFFFFF"/>
        </w:rPr>
        <w:t>1</w:t>
      </w:r>
      <w:r w:rsidR="0040117C" w:rsidRPr="007B48E3">
        <w:rPr>
          <w:rFonts w:ascii="Times New Roman" w:eastAsia="Calibri" w:hAnsi="Times New Roman"/>
          <w:shd w:val="clear" w:color="auto" w:fill="FFFFFF"/>
          <w:vertAlign w:val="superscript"/>
        </w:rPr>
        <w:t>st</w:t>
      </w:r>
      <w:r w:rsidR="0040117C" w:rsidRPr="007B48E3">
        <w:rPr>
          <w:rFonts w:ascii="Times New Roman" w:eastAsia="Calibri" w:hAnsi="Times New Roman"/>
          <w:shd w:val="clear" w:color="auto" w:fill="FFFFFF"/>
        </w:rPr>
        <w:t xml:space="preserve"> ed.,</w:t>
      </w:r>
      <w:r w:rsidR="00AD1511" w:rsidRPr="007B48E3">
        <w:rPr>
          <w:rFonts w:ascii="Times New Roman" w:eastAsia="Calibri" w:hAnsi="Times New Roman"/>
          <w:shd w:val="clear" w:color="auto" w:fill="FFFFFF"/>
        </w:rPr>
        <w:t xml:space="preserve"> pp 3-23).</w:t>
      </w:r>
      <w:r w:rsidRPr="007B48E3">
        <w:rPr>
          <w:rFonts w:ascii="Times New Roman" w:eastAsia="Calibri" w:hAnsi="Times New Roman"/>
          <w:shd w:val="clear" w:color="auto" w:fill="FFFFFF"/>
        </w:rPr>
        <w:t xml:space="preserve"> </w:t>
      </w:r>
      <w:proofErr w:type="spellStart"/>
      <w:r w:rsidR="007B48E3" w:rsidRPr="007B48E3">
        <w:rPr>
          <w:rFonts w:ascii="Times New Roman" w:eastAsia="Calibri" w:hAnsi="Times New Roman"/>
          <w:shd w:val="clear" w:color="auto" w:fill="FFFFFF"/>
        </w:rPr>
        <w:t>Armsterdam</w:t>
      </w:r>
      <w:proofErr w:type="spellEnd"/>
      <w:r w:rsidR="007B48E3" w:rsidRPr="007B48E3">
        <w:rPr>
          <w:rFonts w:ascii="Times New Roman" w:eastAsia="Calibri" w:hAnsi="Times New Roman"/>
          <w:shd w:val="clear" w:color="auto" w:fill="FFFFFF"/>
        </w:rPr>
        <w:t xml:space="preserve">: </w:t>
      </w:r>
      <w:r w:rsidRPr="007B48E3">
        <w:rPr>
          <w:rFonts w:ascii="Times New Roman" w:eastAsia="Calibri" w:hAnsi="Times New Roman"/>
          <w:shd w:val="clear" w:color="auto" w:fill="FFFFFF"/>
        </w:rPr>
        <w:t>Elsevier</w:t>
      </w:r>
      <w:r w:rsidR="007B48E3" w:rsidRPr="007B48E3">
        <w:rPr>
          <w:rFonts w:ascii="Times New Roman" w:eastAsia="Calibri" w:hAnsi="Times New Roman"/>
          <w:shd w:val="clear" w:color="auto" w:fill="FFFFFF"/>
        </w:rPr>
        <w:t>.</w:t>
      </w:r>
      <w:r w:rsidR="00D62E03" w:rsidRPr="00D62E03">
        <w:rPr>
          <w:rFonts w:ascii="Times New Roman" w:eastAsia="Calibri" w:hAnsi="Times New Roman"/>
          <w:shd w:val="clear" w:color="auto" w:fill="FFFFFF"/>
        </w:rPr>
        <w:t xml:space="preserve"> </w:t>
      </w:r>
      <w:r w:rsidR="007B48E3">
        <w:rPr>
          <w:rFonts w:ascii="Times New Roman" w:eastAsia="Calibri" w:hAnsi="Times New Roman"/>
          <w:shd w:val="clear" w:color="auto" w:fill="FFFFFF"/>
        </w:rPr>
        <w:t>https://</w:t>
      </w:r>
      <w:r w:rsidR="00D62E03" w:rsidRPr="00D62E03">
        <w:rPr>
          <w:rFonts w:ascii="Times New Roman" w:eastAsia="Calibri" w:hAnsi="Times New Roman"/>
          <w:shd w:val="clear" w:color="auto" w:fill="FFFFFF"/>
        </w:rPr>
        <w:t>DOI:</w:t>
      </w:r>
      <w:hyperlink r:id="rId21" w:tgtFrame="_blank" w:history="1">
        <w:r w:rsidR="00D62E03" w:rsidRPr="00D62E03">
          <w:rPr>
            <w:rFonts w:ascii="Times New Roman" w:eastAsia="Calibri" w:hAnsi="Times New Roman"/>
            <w:bdr w:val="none" w:sz="0" w:space="0" w:color="auto" w:frame="1"/>
            <w:shd w:val="clear" w:color="auto" w:fill="FFFFFF"/>
          </w:rPr>
          <w:t>10.1016/B978-0-323-85405-4.00012-4</w:t>
        </w:r>
      </w:hyperlink>
    </w:p>
    <w:p w14:paraId="03E2B10D" w14:textId="57140F02" w:rsidR="006575C1" w:rsidRPr="006575C1" w:rsidRDefault="00D62E03" w:rsidP="00D62E03">
      <w:pPr>
        <w:spacing w:after="200" w:line="276" w:lineRule="auto"/>
        <w:jc w:val="both"/>
        <w:rPr>
          <w:rFonts w:ascii="Times New Roman" w:eastAsia="Calibri" w:hAnsi="Times New Roman"/>
          <w:shd w:val="clear" w:color="auto" w:fill="FFFFFF"/>
        </w:rPr>
      </w:pPr>
      <w:proofErr w:type="spellStart"/>
      <w:r w:rsidRPr="00D62E03">
        <w:rPr>
          <w:rFonts w:ascii="Times New Roman" w:eastAsia="Calibri" w:hAnsi="Times New Roman"/>
          <w:shd w:val="clear" w:color="auto" w:fill="FFFFFF"/>
        </w:rPr>
        <w:t>Zeino</w:t>
      </w:r>
      <w:proofErr w:type="spellEnd"/>
      <w:r w:rsidRPr="00D62E03">
        <w:rPr>
          <w:rFonts w:ascii="Times New Roman" w:eastAsia="Calibri" w:hAnsi="Times New Roman"/>
          <w:shd w:val="clear" w:color="auto" w:fill="FFFFFF"/>
        </w:rPr>
        <w:t>, A.</w:t>
      </w:r>
      <w:r w:rsidR="008230F8">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Abdulazeez, I.</w:t>
      </w:r>
      <w:r w:rsidR="008230F8">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Khaled, M.</w:t>
      </w:r>
      <w:r w:rsidR="008230F8">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w:t>
      </w:r>
      <w:proofErr w:type="spellStart"/>
      <w:r w:rsidRPr="00D62E03">
        <w:rPr>
          <w:rFonts w:ascii="Times New Roman" w:eastAsia="Calibri" w:hAnsi="Times New Roman"/>
          <w:shd w:val="clear" w:color="auto" w:fill="FFFFFF"/>
        </w:rPr>
        <w:t>Jawich</w:t>
      </w:r>
      <w:proofErr w:type="spellEnd"/>
      <w:r w:rsidRPr="00D62E03">
        <w:rPr>
          <w:rFonts w:ascii="Times New Roman" w:eastAsia="Calibri" w:hAnsi="Times New Roman"/>
          <w:shd w:val="clear" w:color="auto" w:fill="FFFFFF"/>
        </w:rPr>
        <w:t>, M.</w:t>
      </w:r>
      <w:r w:rsidR="008230F8">
        <w:rPr>
          <w:rFonts w:ascii="Times New Roman" w:eastAsia="Calibri" w:hAnsi="Times New Roman"/>
          <w:shd w:val="clear" w:color="auto" w:fill="FFFFFF"/>
        </w:rPr>
        <w:t>,</w:t>
      </w:r>
      <w:r w:rsidRPr="00D62E03">
        <w:rPr>
          <w:rFonts w:ascii="Times New Roman" w:eastAsia="Calibri" w:hAnsi="Times New Roman"/>
          <w:shd w:val="clear" w:color="auto" w:fill="FFFFFF"/>
        </w:rPr>
        <w:t xml:space="preserve"> Obot, I. (2018). Electrochemical Corrosion Performance of Aromatic Functionalized Imidazole Inhibitor Under Hydrodynamic Conditions on API X65 Carbon Steel in 1 M HCl Solution</w:t>
      </w:r>
      <w:r w:rsidR="008230F8">
        <w:rPr>
          <w:rFonts w:ascii="Times New Roman" w:eastAsia="Calibri" w:hAnsi="Times New Roman"/>
          <w:shd w:val="clear" w:color="auto" w:fill="FFFFFF"/>
        </w:rPr>
        <w:t>,</w:t>
      </w:r>
      <w:r w:rsidRPr="00D62E03">
        <w:rPr>
          <w:rFonts w:ascii="Times New Roman" w:eastAsia="Calibri" w:hAnsi="Times New Roman"/>
          <w:shd w:val="clear" w:color="auto" w:fill="FFFFFF"/>
        </w:rPr>
        <w:t> </w:t>
      </w:r>
      <w:r w:rsidR="006575C1" w:rsidRPr="006575C1">
        <w:rPr>
          <w:rFonts w:ascii="Times New Roman" w:eastAsia="Calibri" w:hAnsi="Times New Roman"/>
          <w:i/>
          <w:iCs/>
          <w:shd w:val="clear" w:color="auto" w:fill="FFFFFF"/>
        </w:rPr>
        <w:t>Arab</w:t>
      </w:r>
      <w:r w:rsidR="006575C1">
        <w:rPr>
          <w:rFonts w:ascii="Times New Roman" w:eastAsia="Calibri" w:hAnsi="Times New Roman"/>
          <w:i/>
          <w:iCs/>
          <w:shd w:val="clear" w:color="auto" w:fill="FFFFFF"/>
        </w:rPr>
        <w:t>ian</w:t>
      </w:r>
      <w:r w:rsidR="006575C1" w:rsidRPr="006575C1">
        <w:rPr>
          <w:rFonts w:ascii="Times New Roman" w:eastAsia="Calibri" w:hAnsi="Times New Roman"/>
          <w:i/>
          <w:iCs/>
          <w:shd w:val="clear" w:color="auto" w:fill="FFFFFF"/>
        </w:rPr>
        <w:t xml:space="preserve"> J</w:t>
      </w:r>
      <w:r w:rsidR="006575C1">
        <w:rPr>
          <w:rFonts w:ascii="Times New Roman" w:eastAsia="Calibri" w:hAnsi="Times New Roman"/>
          <w:i/>
          <w:iCs/>
          <w:shd w:val="clear" w:color="auto" w:fill="FFFFFF"/>
        </w:rPr>
        <w:t>ournal of</w:t>
      </w:r>
      <w:r w:rsidR="006575C1" w:rsidRPr="006575C1">
        <w:rPr>
          <w:rFonts w:ascii="Times New Roman" w:eastAsia="Calibri" w:hAnsi="Times New Roman"/>
          <w:i/>
          <w:iCs/>
          <w:shd w:val="clear" w:color="auto" w:fill="FFFFFF"/>
        </w:rPr>
        <w:t xml:space="preserve"> Sci</w:t>
      </w:r>
      <w:r w:rsidR="006575C1">
        <w:rPr>
          <w:rFonts w:ascii="Times New Roman" w:eastAsia="Calibri" w:hAnsi="Times New Roman"/>
          <w:i/>
          <w:iCs/>
          <w:shd w:val="clear" w:color="auto" w:fill="FFFFFF"/>
        </w:rPr>
        <w:t>ence</w:t>
      </w:r>
      <w:r w:rsidR="006575C1" w:rsidRPr="006575C1">
        <w:rPr>
          <w:rFonts w:ascii="Times New Roman" w:eastAsia="Calibri" w:hAnsi="Times New Roman"/>
          <w:i/>
          <w:iCs/>
          <w:shd w:val="clear" w:color="auto" w:fill="FFFFFF"/>
        </w:rPr>
        <w:t xml:space="preserve"> Eng</w:t>
      </w:r>
      <w:r w:rsidR="006575C1">
        <w:rPr>
          <w:rFonts w:ascii="Times New Roman" w:eastAsia="Calibri" w:hAnsi="Times New Roman"/>
          <w:i/>
          <w:iCs/>
          <w:shd w:val="clear" w:color="auto" w:fill="FFFFFF"/>
        </w:rPr>
        <w:t>ineering,</w:t>
      </w:r>
      <w:r w:rsidR="006575C1" w:rsidRPr="006575C1">
        <w:rPr>
          <w:rFonts w:ascii="Times New Roman" w:eastAsia="Calibri" w:hAnsi="Times New Roman"/>
          <w:i/>
          <w:iCs/>
          <w:shd w:val="clear" w:color="auto" w:fill="FFFFFF"/>
        </w:rPr>
        <w:t xml:space="preserve"> 44, </w:t>
      </w:r>
      <w:r w:rsidR="006575C1" w:rsidRPr="006575C1">
        <w:rPr>
          <w:rFonts w:ascii="Times New Roman" w:eastAsia="Calibri" w:hAnsi="Times New Roman"/>
          <w:shd w:val="clear" w:color="auto" w:fill="FFFFFF"/>
        </w:rPr>
        <w:t>5877–5888.</w:t>
      </w:r>
      <w:r w:rsidR="006575C1" w:rsidRPr="006575C1">
        <w:t xml:space="preserve"> </w:t>
      </w:r>
      <w:r w:rsidR="006575C1" w:rsidRPr="006575C1">
        <w:rPr>
          <w:rFonts w:ascii="Times New Roman" w:eastAsia="Calibri" w:hAnsi="Times New Roman"/>
          <w:shd w:val="clear" w:color="auto" w:fill="FFFFFF"/>
        </w:rPr>
        <w:t>https://doi.org/10.1007/s13369-019-03745-6</w:t>
      </w:r>
      <w:r w:rsidR="006575C1">
        <w:rPr>
          <w:rFonts w:ascii="Times New Roman" w:eastAsia="Calibri" w:hAnsi="Times New Roman"/>
          <w:shd w:val="clear" w:color="auto" w:fill="FFFFFF"/>
        </w:rPr>
        <w:t>.</w:t>
      </w:r>
    </w:p>
    <w:p w14:paraId="27B717E7" w14:textId="366B9F89" w:rsidR="00B01FCD" w:rsidRDefault="00D62E03" w:rsidP="00D57FF4">
      <w:pPr>
        <w:spacing w:after="200" w:line="276" w:lineRule="auto"/>
        <w:jc w:val="both"/>
        <w:rPr>
          <w:rFonts w:ascii="Arial" w:hAnsi="Arial" w:cs="Arial"/>
        </w:rPr>
      </w:pPr>
      <w:proofErr w:type="spellStart"/>
      <w:r w:rsidRPr="00D62E03">
        <w:rPr>
          <w:rFonts w:ascii="Times New Roman" w:eastAsia="Calibri" w:hAnsi="Times New Roman"/>
          <w:shd w:val="clear" w:color="auto" w:fill="FFFFFF"/>
        </w:rPr>
        <w:t>Zhichao</w:t>
      </w:r>
      <w:proofErr w:type="spellEnd"/>
      <w:r w:rsidRPr="00D62E03">
        <w:rPr>
          <w:rFonts w:ascii="Times New Roman" w:eastAsia="Calibri" w:hAnsi="Times New Roman"/>
          <w:shd w:val="clear" w:color="auto" w:fill="FFFFFF"/>
        </w:rPr>
        <w:t xml:space="preserve"> Zhang, </w:t>
      </w:r>
      <w:proofErr w:type="spellStart"/>
      <w:r w:rsidRPr="00D62E03">
        <w:rPr>
          <w:rFonts w:ascii="Times New Roman" w:eastAsia="Calibri" w:hAnsi="Times New Roman"/>
          <w:shd w:val="clear" w:color="auto" w:fill="FFFFFF"/>
        </w:rPr>
        <w:t>Fuchun</w:t>
      </w:r>
      <w:proofErr w:type="spellEnd"/>
      <w:r w:rsidRPr="00D62E03">
        <w:rPr>
          <w:rFonts w:ascii="Times New Roman" w:eastAsia="Calibri" w:hAnsi="Times New Roman"/>
          <w:shd w:val="clear" w:color="auto" w:fill="FFFFFF"/>
        </w:rPr>
        <w:t xml:space="preserve"> Liu, En-Hou Han, Long Xu, Paul C. Uzoma (2019). Effects of Al</w:t>
      </w:r>
      <w:r w:rsidRPr="00D62E03">
        <w:rPr>
          <w:rFonts w:ascii="Times New Roman" w:eastAsia="Calibri" w:hAnsi="Times New Roman"/>
          <w:shd w:val="clear" w:color="auto" w:fill="FFFFFF"/>
          <w:vertAlign w:val="subscript"/>
        </w:rPr>
        <w:t>2</w:t>
      </w:r>
      <w:r w:rsidRPr="00D62E03">
        <w:rPr>
          <w:rFonts w:ascii="Times New Roman" w:eastAsia="Calibri" w:hAnsi="Times New Roman"/>
          <w:shd w:val="clear" w:color="auto" w:fill="FFFFFF"/>
        </w:rPr>
        <w:t>O</w:t>
      </w:r>
      <w:r w:rsidRPr="00D62E03">
        <w:rPr>
          <w:rFonts w:ascii="Times New Roman" w:eastAsia="Calibri" w:hAnsi="Times New Roman"/>
          <w:shd w:val="clear" w:color="auto" w:fill="FFFFFF"/>
          <w:vertAlign w:val="subscript"/>
        </w:rPr>
        <w:t>3</w:t>
      </w:r>
      <w:r w:rsidRPr="00D62E03">
        <w:rPr>
          <w:rFonts w:ascii="Times New Roman" w:eastAsia="Calibri" w:hAnsi="Times New Roman"/>
          <w:shd w:val="clear" w:color="auto" w:fill="FFFFFF"/>
        </w:rPr>
        <w:t xml:space="preserve"> on the microstructures and corrosion behavior of low-pressure cold gas sprayed Al 2024-Al</w:t>
      </w:r>
      <w:r w:rsidRPr="00D62E03">
        <w:rPr>
          <w:rFonts w:ascii="Times New Roman" w:eastAsia="Calibri" w:hAnsi="Times New Roman"/>
          <w:shd w:val="clear" w:color="auto" w:fill="FFFFFF"/>
          <w:vertAlign w:val="subscript"/>
        </w:rPr>
        <w:t>2</w:t>
      </w:r>
      <w:r w:rsidRPr="00D62E03">
        <w:rPr>
          <w:rFonts w:ascii="Times New Roman" w:eastAsia="Calibri" w:hAnsi="Times New Roman"/>
          <w:shd w:val="clear" w:color="auto" w:fill="FFFFFF"/>
        </w:rPr>
        <w:t>O</w:t>
      </w:r>
      <w:r w:rsidRPr="00D62E03">
        <w:rPr>
          <w:rFonts w:ascii="Times New Roman" w:eastAsia="Calibri" w:hAnsi="Times New Roman"/>
          <w:shd w:val="clear" w:color="auto" w:fill="FFFFFF"/>
          <w:vertAlign w:val="subscript"/>
        </w:rPr>
        <w:t>3</w:t>
      </w:r>
      <w:r w:rsidRPr="00D62E03">
        <w:rPr>
          <w:rFonts w:ascii="Times New Roman" w:eastAsia="Calibri" w:hAnsi="Times New Roman"/>
          <w:shd w:val="clear" w:color="auto" w:fill="FFFFFF"/>
        </w:rPr>
        <w:t xml:space="preserve"> composite coatings on AA 2024-T3 substrate. </w:t>
      </w:r>
      <w:r w:rsidRPr="00D62E03">
        <w:rPr>
          <w:rFonts w:ascii="Times New Roman" w:eastAsia="Calibri" w:hAnsi="Times New Roman"/>
          <w:i/>
          <w:shd w:val="clear" w:color="auto" w:fill="FFFFFF"/>
        </w:rPr>
        <w:t>Surface and Coatings Technology, 370, 53-68.</w:t>
      </w:r>
    </w:p>
    <w:sectPr w:rsidR="00B01FCD" w:rsidSect="00A84A5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E2DE7" w14:textId="77777777" w:rsidR="00E651BC" w:rsidRDefault="00E651BC" w:rsidP="00C37E61">
      <w:r>
        <w:separator/>
      </w:r>
    </w:p>
  </w:endnote>
  <w:endnote w:type="continuationSeparator" w:id="0">
    <w:p w14:paraId="7E54AC2F" w14:textId="77777777" w:rsidR="00E651BC" w:rsidRDefault="00E651B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ABDB8" w14:textId="77777777" w:rsidR="002103AD" w:rsidRDefault="00210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82AB1" w14:textId="77777777" w:rsidR="002103AD" w:rsidRDefault="002103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7F38A" w14:textId="77777777" w:rsidR="009E048A" w:rsidRDefault="009E048A">
    <w:pPr>
      <w:pStyle w:val="Footer"/>
      <w:rPr>
        <w:rFonts w:ascii="Arial" w:hAnsi="Arial" w:cs="Arial"/>
        <w:sz w:val="16"/>
      </w:rPr>
    </w:pPr>
  </w:p>
  <w:p w14:paraId="79F6C2AE"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A978D58" w14:textId="77777777" w:rsidR="009E048A" w:rsidRDefault="009E048A">
    <w:pPr>
      <w:pStyle w:val="Footer"/>
      <w:rPr>
        <w:rFonts w:ascii="Arial" w:hAnsi="Arial" w:cs="Arial"/>
        <w:sz w:val="16"/>
      </w:rPr>
    </w:pPr>
  </w:p>
  <w:p w14:paraId="73160D75"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57E6B" w14:textId="77777777" w:rsidR="00E651BC" w:rsidRDefault="00E651BC" w:rsidP="00C37E61">
      <w:r>
        <w:separator/>
      </w:r>
    </w:p>
  </w:footnote>
  <w:footnote w:type="continuationSeparator" w:id="0">
    <w:p w14:paraId="1945F69D" w14:textId="77777777" w:rsidR="00E651BC" w:rsidRDefault="00E651B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E1A0A" w14:textId="53BD5FF6" w:rsidR="002103AD" w:rsidRDefault="00E651BC">
    <w:pPr>
      <w:pStyle w:val="Header"/>
    </w:pPr>
    <w:r>
      <w:rPr>
        <w:noProof/>
      </w:rPr>
      <w:pict w14:anchorId="470988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612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F0C2" w14:textId="7E2977FA" w:rsidR="002103AD" w:rsidRDefault="00E651BC">
    <w:pPr>
      <w:pStyle w:val="Header"/>
    </w:pPr>
    <w:r>
      <w:rPr>
        <w:noProof/>
      </w:rPr>
      <w:pict w14:anchorId="0023F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612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5F43" w14:textId="384468D5" w:rsidR="00296529" w:rsidRPr="00296529" w:rsidRDefault="00E651BC" w:rsidP="00296529">
    <w:pPr>
      <w:ind w:left="2160"/>
      <w:jc w:val="center"/>
      <w:rPr>
        <w:rFonts w:ascii="Times New Roman" w:eastAsia="Calibri" w:hAnsi="Times New Roman"/>
        <w:i/>
        <w:sz w:val="18"/>
        <w:szCs w:val="22"/>
      </w:rPr>
    </w:pPr>
    <w:r>
      <w:rPr>
        <w:noProof/>
      </w:rPr>
      <w:pict w14:anchorId="49D2D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612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C564C6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5BEEF8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8F8DB1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DFA36F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31C206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914453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5E77"/>
    <w:rsid w:val="000A65D3"/>
    <w:rsid w:val="000B1E33"/>
    <w:rsid w:val="000C30F0"/>
    <w:rsid w:val="000C74B7"/>
    <w:rsid w:val="000D689F"/>
    <w:rsid w:val="000E226B"/>
    <w:rsid w:val="000E7B7B"/>
    <w:rsid w:val="000E7D62"/>
    <w:rsid w:val="00103357"/>
    <w:rsid w:val="0011352C"/>
    <w:rsid w:val="00123C9F"/>
    <w:rsid w:val="00126190"/>
    <w:rsid w:val="00130F17"/>
    <w:rsid w:val="001320BF"/>
    <w:rsid w:val="00163BC4"/>
    <w:rsid w:val="001726C0"/>
    <w:rsid w:val="00191062"/>
    <w:rsid w:val="00192B72"/>
    <w:rsid w:val="001A29D8"/>
    <w:rsid w:val="001A5CAA"/>
    <w:rsid w:val="001B0427"/>
    <w:rsid w:val="001C4702"/>
    <w:rsid w:val="001D3A51"/>
    <w:rsid w:val="001E10D2"/>
    <w:rsid w:val="001E25B4"/>
    <w:rsid w:val="001E44FE"/>
    <w:rsid w:val="00200595"/>
    <w:rsid w:val="00204835"/>
    <w:rsid w:val="002103AD"/>
    <w:rsid w:val="00210A9B"/>
    <w:rsid w:val="00231920"/>
    <w:rsid w:val="0023195C"/>
    <w:rsid w:val="0024282C"/>
    <w:rsid w:val="002460DC"/>
    <w:rsid w:val="00246951"/>
    <w:rsid w:val="00250985"/>
    <w:rsid w:val="002556F6"/>
    <w:rsid w:val="00283105"/>
    <w:rsid w:val="00284C4C"/>
    <w:rsid w:val="002877B3"/>
    <w:rsid w:val="00287E68"/>
    <w:rsid w:val="00296529"/>
    <w:rsid w:val="002B27FB"/>
    <w:rsid w:val="002B3AE9"/>
    <w:rsid w:val="002B685A"/>
    <w:rsid w:val="002C57D2"/>
    <w:rsid w:val="002E0D56"/>
    <w:rsid w:val="0030359C"/>
    <w:rsid w:val="00315186"/>
    <w:rsid w:val="0033343E"/>
    <w:rsid w:val="003512C2"/>
    <w:rsid w:val="00360E43"/>
    <w:rsid w:val="00367281"/>
    <w:rsid w:val="00371FB6"/>
    <w:rsid w:val="003763C1"/>
    <w:rsid w:val="00376BBE"/>
    <w:rsid w:val="0039224F"/>
    <w:rsid w:val="003A3A47"/>
    <w:rsid w:val="003A43A4"/>
    <w:rsid w:val="003A7E18"/>
    <w:rsid w:val="003B2DA2"/>
    <w:rsid w:val="003C4C86"/>
    <w:rsid w:val="003C6258"/>
    <w:rsid w:val="003E2904"/>
    <w:rsid w:val="003E571A"/>
    <w:rsid w:val="0040117C"/>
    <w:rsid w:val="00401927"/>
    <w:rsid w:val="00403308"/>
    <w:rsid w:val="0041027F"/>
    <w:rsid w:val="0041081F"/>
    <w:rsid w:val="00412475"/>
    <w:rsid w:val="00423789"/>
    <w:rsid w:val="00440F43"/>
    <w:rsid w:val="00441B6F"/>
    <w:rsid w:val="00446221"/>
    <w:rsid w:val="00450E62"/>
    <w:rsid w:val="004539DB"/>
    <w:rsid w:val="00455C48"/>
    <w:rsid w:val="00471A80"/>
    <w:rsid w:val="004A419A"/>
    <w:rsid w:val="004D305E"/>
    <w:rsid w:val="004D4277"/>
    <w:rsid w:val="00502516"/>
    <w:rsid w:val="00505F06"/>
    <w:rsid w:val="00506828"/>
    <w:rsid w:val="0053056E"/>
    <w:rsid w:val="00546CB0"/>
    <w:rsid w:val="00554FDA"/>
    <w:rsid w:val="00557E81"/>
    <w:rsid w:val="005B1B89"/>
    <w:rsid w:val="005C1C76"/>
    <w:rsid w:val="005C784C"/>
    <w:rsid w:val="005D17F6"/>
    <w:rsid w:val="005E32BB"/>
    <w:rsid w:val="005E3313"/>
    <w:rsid w:val="005E5539"/>
    <w:rsid w:val="00602BF5"/>
    <w:rsid w:val="00617FDD"/>
    <w:rsid w:val="00633614"/>
    <w:rsid w:val="00633F68"/>
    <w:rsid w:val="00636EB2"/>
    <w:rsid w:val="006375B8"/>
    <w:rsid w:val="0064622F"/>
    <w:rsid w:val="006575C1"/>
    <w:rsid w:val="006631F4"/>
    <w:rsid w:val="0066510A"/>
    <w:rsid w:val="00673F9F"/>
    <w:rsid w:val="00686953"/>
    <w:rsid w:val="00687DEA"/>
    <w:rsid w:val="00687E67"/>
    <w:rsid w:val="006967F7"/>
    <w:rsid w:val="006A250C"/>
    <w:rsid w:val="006B21D3"/>
    <w:rsid w:val="006B57D0"/>
    <w:rsid w:val="006B79E7"/>
    <w:rsid w:val="006C429B"/>
    <w:rsid w:val="006D30FF"/>
    <w:rsid w:val="006D6940"/>
    <w:rsid w:val="006F11EC"/>
    <w:rsid w:val="0070082C"/>
    <w:rsid w:val="00700D80"/>
    <w:rsid w:val="007140D2"/>
    <w:rsid w:val="007369E6"/>
    <w:rsid w:val="00746E59"/>
    <w:rsid w:val="00754C9A"/>
    <w:rsid w:val="0075599A"/>
    <w:rsid w:val="00761D52"/>
    <w:rsid w:val="0077039A"/>
    <w:rsid w:val="0077749E"/>
    <w:rsid w:val="00790ADA"/>
    <w:rsid w:val="007B48E3"/>
    <w:rsid w:val="007C44A5"/>
    <w:rsid w:val="007D2288"/>
    <w:rsid w:val="007E088F"/>
    <w:rsid w:val="007F7B32"/>
    <w:rsid w:val="00804BC2"/>
    <w:rsid w:val="0081373C"/>
    <w:rsid w:val="0081431A"/>
    <w:rsid w:val="008230F8"/>
    <w:rsid w:val="0083216F"/>
    <w:rsid w:val="00832896"/>
    <w:rsid w:val="00837F40"/>
    <w:rsid w:val="00860000"/>
    <w:rsid w:val="00863BD3"/>
    <w:rsid w:val="008641ED"/>
    <w:rsid w:val="00866D66"/>
    <w:rsid w:val="008671C6"/>
    <w:rsid w:val="00875803"/>
    <w:rsid w:val="008B459E"/>
    <w:rsid w:val="008C1B5B"/>
    <w:rsid w:val="008E13AE"/>
    <w:rsid w:val="008E1506"/>
    <w:rsid w:val="008E710C"/>
    <w:rsid w:val="008F69D6"/>
    <w:rsid w:val="00902823"/>
    <w:rsid w:val="00915CA6"/>
    <w:rsid w:val="00924A53"/>
    <w:rsid w:val="00927834"/>
    <w:rsid w:val="00930EDF"/>
    <w:rsid w:val="009500A6"/>
    <w:rsid w:val="00957C18"/>
    <w:rsid w:val="009659BA"/>
    <w:rsid w:val="00983040"/>
    <w:rsid w:val="00990227"/>
    <w:rsid w:val="0099747A"/>
    <w:rsid w:val="009A4A49"/>
    <w:rsid w:val="009B3FB9"/>
    <w:rsid w:val="009C2465"/>
    <w:rsid w:val="009D35A0"/>
    <w:rsid w:val="009D7EB7"/>
    <w:rsid w:val="009E048A"/>
    <w:rsid w:val="009E08E9"/>
    <w:rsid w:val="009E3A27"/>
    <w:rsid w:val="009E3DB9"/>
    <w:rsid w:val="009E6E35"/>
    <w:rsid w:val="009F0EDA"/>
    <w:rsid w:val="00A03B96"/>
    <w:rsid w:val="00A05B19"/>
    <w:rsid w:val="00A1134E"/>
    <w:rsid w:val="00A24E7E"/>
    <w:rsid w:val="00A258C3"/>
    <w:rsid w:val="00A347C0"/>
    <w:rsid w:val="00A51431"/>
    <w:rsid w:val="00A539AD"/>
    <w:rsid w:val="00A84A59"/>
    <w:rsid w:val="00A94063"/>
    <w:rsid w:val="00AA6219"/>
    <w:rsid w:val="00AA74E0"/>
    <w:rsid w:val="00AB703F"/>
    <w:rsid w:val="00AC6BB8"/>
    <w:rsid w:val="00AD1511"/>
    <w:rsid w:val="00AE008F"/>
    <w:rsid w:val="00B01FCD"/>
    <w:rsid w:val="00B1776C"/>
    <w:rsid w:val="00B42B14"/>
    <w:rsid w:val="00B52583"/>
    <w:rsid w:val="00B52896"/>
    <w:rsid w:val="00B95236"/>
    <w:rsid w:val="00B96BD9"/>
    <w:rsid w:val="00BA14D7"/>
    <w:rsid w:val="00BA1B01"/>
    <w:rsid w:val="00BA2641"/>
    <w:rsid w:val="00BB37AA"/>
    <w:rsid w:val="00BC53A0"/>
    <w:rsid w:val="00BE62AD"/>
    <w:rsid w:val="00BF121F"/>
    <w:rsid w:val="00BF1F80"/>
    <w:rsid w:val="00C166EF"/>
    <w:rsid w:val="00C17EB0"/>
    <w:rsid w:val="00C2604D"/>
    <w:rsid w:val="00C27F5F"/>
    <w:rsid w:val="00C30A0F"/>
    <w:rsid w:val="00C37E61"/>
    <w:rsid w:val="00C70F1B"/>
    <w:rsid w:val="00C71A47"/>
    <w:rsid w:val="00C7464C"/>
    <w:rsid w:val="00C85588"/>
    <w:rsid w:val="00CA5AFA"/>
    <w:rsid w:val="00CD6755"/>
    <w:rsid w:val="00CD6856"/>
    <w:rsid w:val="00CE0089"/>
    <w:rsid w:val="00CE28DE"/>
    <w:rsid w:val="00CE793C"/>
    <w:rsid w:val="00CF193C"/>
    <w:rsid w:val="00CF7CFA"/>
    <w:rsid w:val="00D173F1"/>
    <w:rsid w:val="00D3287C"/>
    <w:rsid w:val="00D42E50"/>
    <w:rsid w:val="00D57FF4"/>
    <w:rsid w:val="00D62E03"/>
    <w:rsid w:val="00D74CB0"/>
    <w:rsid w:val="00D761D0"/>
    <w:rsid w:val="00D8295D"/>
    <w:rsid w:val="00DB0E44"/>
    <w:rsid w:val="00DC1D50"/>
    <w:rsid w:val="00DC2A65"/>
    <w:rsid w:val="00DC5AA5"/>
    <w:rsid w:val="00DE15F0"/>
    <w:rsid w:val="00DE5663"/>
    <w:rsid w:val="00DE78AA"/>
    <w:rsid w:val="00DF3C60"/>
    <w:rsid w:val="00E053D0"/>
    <w:rsid w:val="00E073E9"/>
    <w:rsid w:val="00E13687"/>
    <w:rsid w:val="00E15994"/>
    <w:rsid w:val="00E3114E"/>
    <w:rsid w:val="00E31A70"/>
    <w:rsid w:val="00E35B02"/>
    <w:rsid w:val="00E651BC"/>
    <w:rsid w:val="00E66496"/>
    <w:rsid w:val="00E66B35"/>
    <w:rsid w:val="00E66E10"/>
    <w:rsid w:val="00E769F6"/>
    <w:rsid w:val="00E8407C"/>
    <w:rsid w:val="00E84F3C"/>
    <w:rsid w:val="00EA012C"/>
    <w:rsid w:val="00EB4F17"/>
    <w:rsid w:val="00EC6A55"/>
    <w:rsid w:val="00ED0288"/>
    <w:rsid w:val="00EE52CB"/>
    <w:rsid w:val="00EF581D"/>
    <w:rsid w:val="00EF7102"/>
    <w:rsid w:val="00EF72F1"/>
    <w:rsid w:val="00EF7FD8"/>
    <w:rsid w:val="00F06F59"/>
    <w:rsid w:val="00F17988"/>
    <w:rsid w:val="00F435A1"/>
    <w:rsid w:val="00F469F0"/>
    <w:rsid w:val="00F53273"/>
    <w:rsid w:val="00F755E4"/>
    <w:rsid w:val="00F76C23"/>
    <w:rsid w:val="00F77D02"/>
    <w:rsid w:val="00FB3A86"/>
    <w:rsid w:val="00FB589F"/>
    <w:rsid w:val="00FD037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45DFF3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20580382">
      <w:bodyDiv w:val="1"/>
      <w:marLeft w:val="0"/>
      <w:marRight w:val="0"/>
      <w:marTop w:val="0"/>
      <w:marBottom w:val="0"/>
      <w:divBdr>
        <w:top w:val="none" w:sz="0" w:space="0" w:color="auto"/>
        <w:left w:val="none" w:sz="0" w:space="0" w:color="auto"/>
        <w:bottom w:val="none" w:sz="0" w:space="0" w:color="auto"/>
        <w:right w:val="none" w:sz="0" w:space="0" w:color="auto"/>
      </w:divBdr>
      <w:divsChild>
        <w:div w:id="1929844749">
          <w:marLeft w:val="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3390/lubricants11040174" TargetMode="External"/><Relationship Id="rId3" Type="http://schemas.openxmlformats.org/officeDocument/2006/relationships/styles" Target="styles.xml"/><Relationship Id="rId21" Type="http://schemas.openxmlformats.org/officeDocument/2006/relationships/hyperlink" Target="http://dx.doi.org/10.1016/B978-0-323-85405-4.00012-4"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doi.org/10.1016/j.corsci.2009.05.0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hdl.handle.net/1039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7D196-A872-4CE7-8382-9DEEAFAF0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13</Pages>
  <Words>5588</Words>
  <Characters>31857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37371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3</cp:revision>
  <cp:lastPrinted>1999-07-06T11:00:00Z</cp:lastPrinted>
  <dcterms:created xsi:type="dcterms:W3CDTF">2025-06-02T15:31:00Z</dcterms:created>
  <dcterms:modified xsi:type="dcterms:W3CDTF">2025-06-04T08:23:00Z</dcterms:modified>
</cp:coreProperties>
</file>