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D4A6F" w14:textId="6857B955" w:rsidR="009A6794" w:rsidRPr="006A2F10" w:rsidRDefault="00370404" w:rsidP="00166D75">
      <w:pPr>
        <w:spacing w:line="360" w:lineRule="auto"/>
        <w:jc w:val="both"/>
        <w:rPr>
          <w:rFonts w:ascii="Times New Roman" w:hAnsi="Times New Roman" w:cs="Times New Roman"/>
          <w:b/>
          <w:bCs/>
          <w:sz w:val="24"/>
          <w:szCs w:val="24"/>
        </w:rPr>
      </w:pPr>
      <w:r w:rsidRPr="006A2F10">
        <w:rPr>
          <w:rFonts w:ascii="Times New Roman" w:hAnsi="Times New Roman" w:cs="Times New Roman"/>
          <w:b/>
          <w:bCs/>
          <w:sz w:val="24"/>
          <w:szCs w:val="24"/>
        </w:rPr>
        <w:t xml:space="preserve">  </w:t>
      </w:r>
      <w:r w:rsidR="002E6C23" w:rsidRPr="006A2F10">
        <w:rPr>
          <w:rFonts w:ascii="Times New Roman" w:hAnsi="Times New Roman" w:cs="Times New Roman"/>
          <w:b/>
          <w:bCs/>
          <w:sz w:val="24"/>
          <w:szCs w:val="24"/>
        </w:rPr>
        <w:t xml:space="preserve"> </w:t>
      </w:r>
      <w:r w:rsidRPr="006A2F10">
        <w:rPr>
          <w:rFonts w:ascii="Times New Roman" w:hAnsi="Times New Roman" w:cs="Times New Roman"/>
          <w:b/>
          <w:bCs/>
          <w:sz w:val="24"/>
          <w:szCs w:val="24"/>
        </w:rPr>
        <w:t>TISSUE CULTURE AND ITS APPLICATIONS IN MULBERRY PROPAGATION</w:t>
      </w:r>
    </w:p>
    <w:p w14:paraId="0B0A5818" w14:textId="77777777" w:rsidR="004543CD" w:rsidRPr="006A2F10" w:rsidRDefault="004543CD" w:rsidP="00166D75">
      <w:pPr>
        <w:spacing w:line="360" w:lineRule="auto"/>
        <w:jc w:val="both"/>
        <w:rPr>
          <w:rFonts w:ascii="Times New Roman" w:hAnsi="Times New Roman" w:cs="Times New Roman"/>
          <w:b/>
          <w:bCs/>
          <w:sz w:val="24"/>
          <w:szCs w:val="24"/>
        </w:rPr>
      </w:pPr>
    </w:p>
    <w:p w14:paraId="1F6869CD" w14:textId="63C8023A" w:rsidR="002D03E7" w:rsidRPr="006A2F10" w:rsidRDefault="00616FE5" w:rsidP="00166D75">
      <w:pPr>
        <w:spacing w:line="360" w:lineRule="auto"/>
        <w:jc w:val="both"/>
        <w:rPr>
          <w:rFonts w:ascii="Times New Roman" w:hAnsi="Times New Roman" w:cs="Times New Roman"/>
          <w:b/>
          <w:bCs/>
          <w:sz w:val="24"/>
          <w:szCs w:val="24"/>
          <w:lang w:val="en-IN"/>
        </w:rPr>
      </w:pPr>
      <w:r w:rsidRPr="006A2F10">
        <w:rPr>
          <w:rFonts w:ascii="Times New Roman" w:hAnsi="Times New Roman" w:cs="Times New Roman"/>
          <w:b/>
          <w:bCs/>
          <w:sz w:val="24"/>
          <w:szCs w:val="24"/>
        </w:rPr>
        <w:t xml:space="preserve">ABSTRACT </w:t>
      </w:r>
    </w:p>
    <w:p w14:paraId="6946DE24" w14:textId="09218BE6" w:rsidR="00647F68" w:rsidRPr="006A2F10" w:rsidRDefault="00647F68" w:rsidP="00647F68">
      <w:pPr>
        <w:spacing w:line="360" w:lineRule="auto"/>
        <w:jc w:val="both"/>
        <w:rPr>
          <w:rFonts w:ascii="Times New Roman" w:hAnsi="Times New Roman" w:cs="Times New Roman"/>
          <w:sz w:val="24"/>
          <w:szCs w:val="24"/>
        </w:rPr>
      </w:pPr>
      <w:r w:rsidRPr="00446A06">
        <w:rPr>
          <w:rFonts w:ascii="Times New Roman" w:hAnsi="Times New Roman" w:cs="Times New Roman"/>
          <w:sz w:val="24"/>
          <w:szCs w:val="24"/>
          <w:highlight w:val="yellow"/>
        </w:rPr>
        <w:t>Mulberry is a</w:t>
      </w:r>
      <w:r w:rsidR="008B480A" w:rsidRPr="00446A06">
        <w:rPr>
          <w:rFonts w:ascii="Times New Roman" w:hAnsi="Times New Roman" w:cs="Times New Roman"/>
          <w:sz w:val="24"/>
          <w:szCs w:val="24"/>
          <w:highlight w:val="yellow"/>
        </w:rPr>
        <w:t xml:space="preserve">n economically important crop </w:t>
      </w:r>
      <w:r w:rsidRPr="00446A06">
        <w:rPr>
          <w:rFonts w:ascii="Times New Roman" w:hAnsi="Times New Roman" w:cs="Times New Roman"/>
          <w:sz w:val="24"/>
          <w:szCs w:val="24"/>
          <w:highlight w:val="yellow"/>
        </w:rPr>
        <w:t>in sericulture industry, as it provides the only food source for the silkworm (</w:t>
      </w:r>
      <w:r w:rsidRPr="00446A06">
        <w:rPr>
          <w:rFonts w:ascii="Times New Roman" w:hAnsi="Times New Roman" w:cs="Times New Roman"/>
          <w:i/>
          <w:iCs/>
          <w:sz w:val="24"/>
          <w:szCs w:val="24"/>
          <w:highlight w:val="yellow"/>
        </w:rPr>
        <w:t>Bombyx mori</w:t>
      </w:r>
      <w:r w:rsidRPr="00446A06">
        <w:rPr>
          <w:rFonts w:ascii="Times New Roman" w:hAnsi="Times New Roman" w:cs="Times New Roman"/>
          <w:sz w:val="24"/>
          <w:szCs w:val="24"/>
          <w:highlight w:val="yellow"/>
        </w:rPr>
        <w:t xml:space="preserve"> L.). Despite its importance, traditional methods of propagation</w:t>
      </w:r>
      <w:r w:rsidR="007B1E36" w:rsidRPr="00446A06">
        <w:rPr>
          <w:rFonts w:ascii="Times New Roman" w:hAnsi="Times New Roman" w:cs="Times New Roman"/>
          <w:sz w:val="24"/>
          <w:szCs w:val="24"/>
          <w:highlight w:val="yellow"/>
        </w:rPr>
        <w:t xml:space="preserve"> </w:t>
      </w:r>
      <w:r w:rsidRPr="00446A06">
        <w:rPr>
          <w:rFonts w:ascii="Times New Roman" w:hAnsi="Times New Roman" w:cs="Times New Roman"/>
          <w:sz w:val="24"/>
          <w:szCs w:val="24"/>
          <w:highlight w:val="yellow"/>
        </w:rPr>
        <w:t>like stem cuttings and grafting</w:t>
      </w:r>
      <w:r w:rsidR="007B1E36" w:rsidRPr="00446A06">
        <w:rPr>
          <w:rFonts w:ascii="Times New Roman" w:hAnsi="Times New Roman" w:cs="Times New Roman"/>
          <w:sz w:val="24"/>
          <w:szCs w:val="24"/>
          <w:highlight w:val="yellow"/>
        </w:rPr>
        <w:t xml:space="preserve"> </w:t>
      </w:r>
      <w:r w:rsidRPr="00446A06">
        <w:rPr>
          <w:rFonts w:ascii="Times New Roman" w:hAnsi="Times New Roman" w:cs="Times New Roman"/>
          <w:sz w:val="24"/>
          <w:szCs w:val="24"/>
          <w:highlight w:val="yellow"/>
        </w:rPr>
        <w:t>have several limitations including low success rates, seasonal dependency and vulnerability to diseases. To overcome these challenges, tissue culture offers</w:t>
      </w:r>
      <w:r w:rsidR="00D32281">
        <w:rPr>
          <w:rFonts w:ascii="Times New Roman" w:hAnsi="Times New Roman" w:cs="Times New Roman"/>
          <w:sz w:val="24"/>
          <w:szCs w:val="24"/>
          <w:highlight w:val="yellow"/>
        </w:rPr>
        <w:tab/>
      </w:r>
      <w:r w:rsidRPr="00446A06">
        <w:rPr>
          <w:rFonts w:ascii="Times New Roman" w:hAnsi="Times New Roman" w:cs="Times New Roman"/>
          <w:sz w:val="24"/>
          <w:szCs w:val="24"/>
          <w:highlight w:val="yellow"/>
        </w:rPr>
        <w:t xml:space="preserve"> a reliable and efficient alternative for mass multiplication, genetic improvement, and long-term preservation of mulberry varieties. Techniques such as micropropagation, somatic embryogenesis and organogenesis make it possible to produce healthy, high-quality planting material on a large scale. In addition, tissue culture plays a crucial role in conserving rare or valuable germplasm under controlled environments, helping </w:t>
      </w:r>
      <w:r w:rsidR="007B1E36" w:rsidRPr="00446A06">
        <w:rPr>
          <w:rFonts w:ascii="Times New Roman" w:hAnsi="Times New Roman" w:cs="Times New Roman"/>
          <w:sz w:val="24"/>
          <w:szCs w:val="24"/>
          <w:highlight w:val="yellow"/>
        </w:rPr>
        <w:t xml:space="preserve">to </w:t>
      </w:r>
      <w:r w:rsidRPr="00446A06">
        <w:rPr>
          <w:rFonts w:ascii="Times New Roman" w:hAnsi="Times New Roman" w:cs="Times New Roman"/>
          <w:sz w:val="24"/>
          <w:szCs w:val="24"/>
          <w:highlight w:val="yellow"/>
        </w:rPr>
        <w:t>safeguard genetic diversity for breeding and research purposes. This review explores how tissue culture is contributing to the advancement and preservation of mulberry and discusses the latest developments and future potential of these biotechnological approaches in promoting sustainable sericulture.</w:t>
      </w:r>
    </w:p>
    <w:p w14:paraId="5EAB1546" w14:textId="318C2A7D" w:rsidR="009A6794" w:rsidRPr="006A2F10" w:rsidRDefault="002D50AF" w:rsidP="002D50AF">
      <w:pPr>
        <w:spacing w:line="360" w:lineRule="auto"/>
        <w:rPr>
          <w:rFonts w:ascii="Times New Roman" w:hAnsi="Times New Roman" w:cs="Times New Roman"/>
          <w:sz w:val="24"/>
          <w:szCs w:val="24"/>
        </w:rPr>
      </w:pPr>
      <w:r w:rsidRPr="006A2F10">
        <w:rPr>
          <w:rFonts w:ascii="Times New Roman" w:hAnsi="Times New Roman" w:cs="Times New Roman"/>
          <w:b/>
          <w:bCs/>
          <w:sz w:val="24"/>
          <w:szCs w:val="24"/>
        </w:rPr>
        <w:t>Key words</w:t>
      </w:r>
      <w:r w:rsidRPr="006A2F10">
        <w:rPr>
          <w:rFonts w:ascii="Times New Roman" w:hAnsi="Times New Roman" w:cs="Times New Roman"/>
          <w:sz w:val="24"/>
          <w:szCs w:val="24"/>
        </w:rPr>
        <w:t xml:space="preserve">: Mulberry; Tissue culture; Micropropagation;Somatic embryogenesis; </w:t>
      </w:r>
      <w:r w:rsidRPr="006A2F10">
        <w:rPr>
          <w:rFonts w:ascii="Times New Roman" w:hAnsi="Times New Roman" w:cs="Times New Roman"/>
          <w:i/>
          <w:iCs/>
          <w:sz w:val="24"/>
          <w:szCs w:val="24"/>
        </w:rPr>
        <w:t>In</w:t>
      </w:r>
      <w:r w:rsidR="006E11BA" w:rsidRPr="006A2F10">
        <w:rPr>
          <w:rFonts w:ascii="Times New Roman" w:hAnsi="Times New Roman" w:cs="Times New Roman"/>
          <w:i/>
          <w:iCs/>
          <w:sz w:val="24"/>
          <w:szCs w:val="24"/>
        </w:rPr>
        <w:t>-</w:t>
      </w:r>
      <w:r w:rsidRPr="006A2F10">
        <w:rPr>
          <w:rFonts w:ascii="Times New Roman" w:hAnsi="Times New Roman" w:cs="Times New Roman"/>
          <w:i/>
          <w:iCs/>
          <w:sz w:val="24"/>
          <w:szCs w:val="24"/>
        </w:rPr>
        <w:t>vitro</w:t>
      </w:r>
      <w:r w:rsidRPr="006A2F10">
        <w:rPr>
          <w:rFonts w:ascii="Times New Roman" w:hAnsi="Times New Roman" w:cs="Times New Roman"/>
          <w:sz w:val="24"/>
          <w:szCs w:val="24"/>
        </w:rPr>
        <w:t xml:space="preserve"> conservation;Germplasm preservation;Genetic improvement;Organogenesis</w:t>
      </w:r>
    </w:p>
    <w:p w14:paraId="29C5578A" w14:textId="6FF3E6B8" w:rsidR="00B1266A" w:rsidRPr="006A2F10" w:rsidRDefault="00616FE5" w:rsidP="00980E4D">
      <w:pPr>
        <w:pStyle w:val="ListParagraph"/>
        <w:numPr>
          <w:ilvl w:val="0"/>
          <w:numId w:val="7"/>
        </w:numPr>
        <w:spacing w:line="360" w:lineRule="auto"/>
        <w:jc w:val="both"/>
        <w:rPr>
          <w:rFonts w:ascii="Times New Roman" w:hAnsi="Times New Roman" w:cs="Times New Roman"/>
          <w:b/>
          <w:bCs/>
          <w:sz w:val="24"/>
          <w:szCs w:val="24"/>
          <w:lang w:val="en-IN"/>
        </w:rPr>
      </w:pPr>
      <w:r w:rsidRPr="006A2F10">
        <w:rPr>
          <w:rFonts w:ascii="Times New Roman" w:hAnsi="Times New Roman" w:cs="Times New Roman"/>
          <w:b/>
          <w:bCs/>
          <w:sz w:val="24"/>
          <w:szCs w:val="24"/>
          <w:lang w:val="en-IN"/>
        </w:rPr>
        <w:t>INTRODUCTION</w:t>
      </w:r>
    </w:p>
    <w:p w14:paraId="26FBC61B" w14:textId="24EC9092" w:rsidR="00FE7719" w:rsidRPr="006A2F10" w:rsidRDefault="00166D75" w:rsidP="00734C2A">
      <w:pPr>
        <w:spacing w:line="360" w:lineRule="auto"/>
        <w:ind w:firstLine="720"/>
        <w:jc w:val="both"/>
        <w:rPr>
          <w:lang w:val="en-IN"/>
        </w:rPr>
      </w:pPr>
      <w:r w:rsidRPr="006A2F10">
        <w:rPr>
          <w:rFonts w:ascii="Times New Roman" w:hAnsi="Times New Roman" w:cs="Times New Roman"/>
          <w:sz w:val="24"/>
          <w:szCs w:val="24"/>
          <w:lang w:val="en-IN"/>
        </w:rPr>
        <w:t>Mulberry (</w:t>
      </w:r>
      <w:r w:rsidRPr="006A2F10">
        <w:rPr>
          <w:rFonts w:ascii="Times New Roman" w:hAnsi="Times New Roman" w:cs="Times New Roman"/>
          <w:i/>
          <w:iCs/>
          <w:sz w:val="24"/>
          <w:szCs w:val="24"/>
          <w:lang w:val="en-IN"/>
        </w:rPr>
        <w:t>Morus</w:t>
      </w:r>
      <w:r w:rsidRPr="006A2F10">
        <w:rPr>
          <w:rFonts w:ascii="Times New Roman" w:hAnsi="Times New Roman" w:cs="Times New Roman"/>
          <w:sz w:val="24"/>
          <w:szCs w:val="24"/>
          <w:lang w:val="en-IN"/>
        </w:rPr>
        <w:t xml:space="preserve"> spp.) is a fast-growing, woody perennial plant of significant economic importance, especially in countries where sericulture is a major rural industry. Its leaves are the sole food source for the silkworm (</w:t>
      </w:r>
      <w:r w:rsidRPr="006A2F10">
        <w:rPr>
          <w:rFonts w:ascii="Times New Roman" w:hAnsi="Times New Roman" w:cs="Times New Roman"/>
          <w:i/>
          <w:iCs/>
          <w:sz w:val="24"/>
          <w:szCs w:val="24"/>
          <w:lang w:val="en-IN"/>
        </w:rPr>
        <w:t>Bombyx mori</w:t>
      </w:r>
      <w:r w:rsidR="00B94038">
        <w:rPr>
          <w:rFonts w:ascii="Times New Roman" w:hAnsi="Times New Roman" w:cs="Times New Roman"/>
          <w:sz w:val="24"/>
          <w:szCs w:val="24"/>
          <w:lang w:val="en-IN"/>
        </w:rPr>
        <w:t xml:space="preserve"> L.</w:t>
      </w:r>
      <w:r w:rsidRPr="006A2F10">
        <w:rPr>
          <w:rFonts w:ascii="Times New Roman" w:hAnsi="Times New Roman" w:cs="Times New Roman"/>
          <w:sz w:val="24"/>
          <w:szCs w:val="24"/>
          <w:lang w:val="en-IN"/>
        </w:rPr>
        <w:t xml:space="preserve">), making mulberry cultivation critical to the success of silk production. </w:t>
      </w:r>
      <w:r w:rsidR="00FE7719" w:rsidRPr="006A2F10">
        <w:rPr>
          <w:rFonts w:ascii="Times New Roman" w:hAnsi="Times New Roman" w:cs="Times New Roman"/>
          <w:sz w:val="24"/>
          <w:szCs w:val="24"/>
          <w:lang w:val="en-IN"/>
        </w:rPr>
        <w:t xml:space="preserve">The perennial nature of mulberry, along with its extended juvenile phase hampers the pace of its genetic improvement (Kavyashree </w:t>
      </w:r>
      <w:r w:rsidR="00FE7719" w:rsidRPr="006A2F10">
        <w:rPr>
          <w:rFonts w:ascii="Times New Roman" w:hAnsi="Times New Roman" w:cs="Times New Roman"/>
          <w:i/>
          <w:iCs/>
          <w:sz w:val="24"/>
          <w:szCs w:val="24"/>
          <w:lang w:val="en-IN"/>
        </w:rPr>
        <w:t>et al</w:t>
      </w:r>
      <w:r w:rsidR="00FE7719" w:rsidRPr="006A2F10">
        <w:rPr>
          <w:rFonts w:ascii="Times New Roman" w:hAnsi="Times New Roman" w:cs="Times New Roman"/>
          <w:sz w:val="24"/>
          <w:szCs w:val="24"/>
          <w:lang w:val="en-IN"/>
        </w:rPr>
        <w:t xml:space="preserve">., 2001). Although mulberry can reproduce both sexually and asexually, its high heterozygosity makes seed propagation unsuitable for commercial purposes due to the resulting genetic variability. Furthermore, the dioecious habit, long juvenile period and pronounced inbreeding depression make the development of stable inbred lines particularly challenging (Vijayan </w:t>
      </w:r>
      <w:r w:rsidR="00FE7719" w:rsidRPr="006A2F10">
        <w:rPr>
          <w:rFonts w:ascii="Times New Roman" w:hAnsi="Times New Roman" w:cs="Times New Roman"/>
          <w:i/>
          <w:iCs/>
          <w:sz w:val="24"/>
          <w:szCs w:val="24"/>
          <w:lang w:val="en-IN"/>
        </w:rPr>
        <w:t>et al</w:t>
      </w:r>
      <w:r w:rsidR="00FE7719" w:rsidRPr="006A2F10">
        <w:rPr>
          <w:rFonts w:ascii="Times New Roman" w:hAnsi="Times New Roman" w:cs="Times New Roman"/>
          <w:sz w:val="24"/>
          <w:szCs w:val="24"/>
          <w:lang w:val="en-IN"/>
        </w:rPr>
        <w:t>., 2011).</w:t>
      </w:r>
    </w:p>
    <w:p w14:paraId="23EBD380" w14:textId="52718FAC" w:rsidR="00FE7719" w:rsidRPr="006A2F10" w:rsidRDefault="00FE7719" w:rsidP="00734C2A">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Vegetative propagation methods such as stem cuttings, grafting and budding are commonly used for mulberry. However, the success of these techniques is influenced by factors </w:t>
      </w:r>
      <w:r w:rsidRPr="006A2F10">
        <w:rPr>
          <w:rFonts w:ascii="Times New Roman" w:hAnsi="Times New Roman" w:cs="Times New Roman"/>
          <w:sz w:val="24"/>
          <w:szCs w:val="24"/>
          <w:lang w:val="en-IN"/>
        </w:rPr>
        <w:lastRenderedPageBreak/>
        <w:t>like the plants genetic constitution, age and physiological state of the parent material, climatic conditions and cultivation practices. Moreover, newly developed mulberry varieties cannot be propagated immediately through stem cuttings, as the parent plants require a maturity period of at least 6</w:t>
      </w:r>
      <w:r w:rsidR="0092091E" w:rsidRPr="006A2F10">
        <w:rPr>
          <w:rFonts w:ascii="Times New Roman" w:hAnsi="Times New Roman" w:cs="Times New Roman"/>
          <w:sz w:val="24"/>
          <w:szCs w:val="24"/>
          <w:lang w:val="en-IN"/>
        </w:rPr>
        <w:t>-7</w:t>
      </w:r>
      <w:r w:rsidRPr="006A2F10">
        <w:rPr>
          <w:rFonts w:ascii="Times New Roman" w:hAnsi="Times New Roman" w:cs="Times New Roman"/>
          <w:sz w:val="24"/>
          <w:szCs w:val="24"/>
          <w:lang w:val="en-IN"/>
        </w:rPr>
        <w:t xml:space="preserve"> months before suitable cuttings can be harvested (Kapur </w:t>
      </w:r>
      <w:r w:rsidRPr="006A2F10">
        <w:rPr>
          <w:rFonts w:ascii="Times New Roman" w:hAnsi="Times New Roman" w:cs="Times New Roman"/>
          <w:i/>
          <w:iCs/>
          <w:sz w:val="24"/>
          <w:szCs w:val="24"/>
          <w:lang w:val="en-IN"/>
        </w:rPr>
        <w:t>et al</w:t>
      </w:r>
      <w:r w:rsidRPr="006A2F10">
        <w:rPr>
          <w:rFonts w:ascii="Times New Roman" w:hAnsi="Times New Roman" w:cs="Times New Roman"/>
          <w:sz w:val="24"/>
          <w:szCs w:val="24"/>
          <w:lang w:val="en-IN"/>
        </w:rPr>
        <w:t>., 2001).</w:t>
      </w:r>
    </w:p>
    <w:p w14:paraId="6794E782" w14:textId="08EA9EC1" w:rsidR="00B636C0" w:rsidRPr="006A2F10" w:rsidRDefault="00B636C0" w:rsidP="00734C2A">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rPr>
        <w:t xml:space="preserve">The propagation of mulberry through stem cuttings is </w:t>
      </w:r>
      <w:r w:rsidR="0019523A" w:rsidRPr="006A2F10">
        <w:rPr>
          <w:rFonts w:ascii="Times New Roman" w:hAnsi="Times New Roman" w:cs="Times New Roman"/>
          <w:sz w:val="24"/>
          <w:szCs w:val="24"/>
        </w:rPr>
        <w:t xml:space="preserve">commonly </w:t>
      </w:r>
      <w:r w:rsidRPr="006A2F10">
        <w:rPr>
          <w:rFonts w:ascii="Times New Roman" w:hAnsi="Times New Roman" w:cs="Times New Roman"/>
          <w:sz w:val="24"/>
          <w:szCs w:val="24"/>
        </w:rPr>
        <w:t xml:space="preserve">followed method of planting mulberry crop. The success of stem cuttings is dependent on many factors </w:t>
      </w:r>
      <w:r w:rsidRPr="006A2F10">
        <w:rPr>
          <w:rFonts w:ascii="Times New Roman" w:hAnsi="Times New Roman" w:cs="Times New Roman"/>
          <w:i/>
          <w:iCs/>
          <w:sz w:val="24"/>
          <w:szCs w:val="24"/>
        </w:rPr>
        <w:t>viz</w:t>
      </w:r>
      <w:r w:rsidRPr="006A2F10">
        <w:rPr>
          <w:rFonts w:ascii="Times New Roman" w:hAnsi="Times New Roman" w:cs="Times New Roman"/>
          <w:sz w:val="24"/>
          <w:szCs w:val="24"/>
        </w:rPr>
        <w:t xml:space="preserve">., origin of genotype, age of stem, rooting ability of plant, physiological condition of plant and environmental conditions (Taha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2020). The other methods of propagation include grafting, budding, layering also implicit some complexity at commercial scale. Vegetative propagation of mulberry through grafting is not economically viable (Attia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2014). Mulberry tree improvement through conventional breeding is slow and also difficult due to its heterozygous nature</w:t>
      </w:r>
      <w:r w:rsidR="00330CAD" w:rsidRPr="006A2F10">
        <w:rPr>
          <w:rFonts w:ascii="Times New Roman" w:hAnsi="Times New Roman" w:cs="Times New Roman"/>
          <w:sz w:val="24"/>
          <w:szCs w:val="24"/>
        </w:rPr>
        <w:t>.</w:t>
      </w:r>
      <w:r w:rsidR="00D8049D" w:rsidRPr="006A2F10">
        <w:rPr>
          <w:rFonts w:ascii="Times New Roman" w:hAnsi="Times New Roman" w:cs="Times New Roman"/>
          <w:sz w:val="24"/>
          <w:szCs w:val="24"/>
        </w:rPr>
        <w:t xml:space="preserve"> </w:t>
      </w:r>
    </w:p>
    <w:p w14:paraId="7800D7F6" w14:textId="532450C5" w:rsidR="00166D75" w:rsidRPr="006A2F10" w:rsidRDefault="00166D75" w:rsidP="00734C2A">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To overcome these challenges, plant tissue culture has emerged as a powerful and reliable tool</w:t>
      </w:r>
      <w:r w:rsidR="00D8049D" w:rsidRPr="006A2F10">
        <w:rPr>
          <w:rFonts w:ascii="Times New Roman" w:hAnsi="Times New Roman" w:cs="Times New Roman"/>
          <w:sz w:val="24"/>
          <w:szCs w:val="24"/>
          <w:lang w:val="en-IN"/>
        </w:rPr>
        <w:t xml:space="preserve"> </w:t>
      </w:r>
      <w:r w:rsidR="00D8049D" w:rsidRPr="006A2F10">
        <w:rPr>
          <w:rFonts w:ascii="Times New Roman" w:hAnsi="Times New Roman" w:cs="Times New Roman"/>
          <w:sz w:val="24"/>
          <w:szCs w:val="24"/>
        </w:rPr>
        <w:t xml:space="preserve">(Guha </w:t>
      </w:r>
      <w:r w:rsidR="00D8049D" w:rsidRPr="006A2F10">
        <w:rPr>
          <w:rFonts w:ascii="Times New Roman" w:hAnsi="Times New Roman" w:cs="Times New Roman"/>
          <w:i/>
          <w:iCs/>
          <w:sz w:val="24"/>
          <w:szCs w:val="24"/>
        </w:rPr>
        <w:t>et al</w:t>
      </w:r>
      <w:r w:rsidR="00D8049D" w:rsidRPr="006A2F10">
        <w:rPr>
          <w:rFonts w:ascii="Times New Roman" w:hAnsi="Times New Roman" w:cs="Times New Roman"/>
          <w:sz w:val="24"/>
          <w:szCs w:val="24"/>
        </w:rPr>
        <w:t xml:space="preserve">., 2010; Taha </w:t>
      </w:r>
      <w:r w:rsidR="00D8049D" w:rsidRPr="006A2F10">
        <w:rPr>
          <w:rFonts w:ascii="Times New Roman" w:hAnsi="Times New Roman" w:cs="Times New Roman"/>
          <w:i/>
          <w:iCs/>
          <w:sz w:val="24"/>
          <w:szCs w:val="24"/>
        </w:rPr>
        <w:t>et al</w:t>
      </w:r>
      <w:r w:rsidR="00D8049D" w:rsidRPr="006A2F10">
        <w:rPr>
          <w:rFonts w:ascii="Times New Roman" w:hAnsi="Times New Roman" w:cs="Times New Roman"/>
          <w:sz w:val="24"/>
          <w:szCs w:val="24"/>
        </w:rPr>
        <w:t xml:space="preserve">., 2020). </w:t>
      </w:r>
      <w:r w:rsidRPr="006A2F10">
        <w:rPr>
          <w:rFonts w:ascii="Times New Roman" w:hAnsi="Times New Roman" w:cs="Times New Roman"/>
          <w:sz w:val="24"/>
          <w:szCs w:val="24"/>
          <w:lang w:val="en-IN"/>
        </w:rPr>
        <w:t xml:space="preserve"> Tissue culture exploits the totipotency of plant cells their inherent ability to regenerate into whole plants under aseptic and controlled environmental conditions</w:t>
      </w:r>
      <w:r w:rsidR="00D8049D" w:rsidRPr="006A2F10">
        <w:rPr>
          <w:rFonts w:ascii="Times New Roman" w:hAnsi="Times New Roman" w:cs="Times New Roman"/>
          <w:sz w:val="24"/>
          <w:szCs w:val="24"/>
          <w:lang w:val="en-IN"/>
        </w:rPr>
        <w:t xml:space="preserve"> </w:t>
      </w:r>
      <w:r w:rsidR="00D8049D" w:rsidRPr="006A2F10">
        <w:rPr>
          <w:rFonts w:ascii="Times New Roman" w:hAnsi="Times New Roman" w:cs="Times New Roman"/>
          <w:sz w:val="24"/>
          <w:szCs w:val="24"/>
        </w:rPr>
        <w:t xml:space="preserve">(Hussain </w:t>
      </w:r>
      <w:r w:rsidR="00D8049D" w:rsidRPr="00AB551B">
        <w:rPr>
          <w:rFonts w:ascii="Times New Roman" w:hAnsi="Times New Roman" w:cs="Times New Roman"/>
          <w:i/>
          <w:iCs/>
          <w:sz w:val="24"/>
          <w:szCs w:val="24"/>
        </w:rPr>
        <w:t>et al</w:t>
      </w:r>
      <w:r w:rsidR="00D8049D" w:rsidRPr="006A2F10">
        <w:rPr>
          <w:rFonts w:ascii="Times New Roman" w:hAnsi="Times New Roman" w:cs="Times New Roman"/>
          <w:sz w:val="24"/>
          <w:szCs w:val="24"/>
        </w:rPr>
        <w:t>., 2012)</w:t>
      </w:r>
      <w:r w:rsidRPr="006A2F10">
        <w:rPr>
          <w:rFonts w:ascii="Times New Roman" w:hAnsi="Times New Roman" w:cs="Times New Roman"/>
          <w:sz w:val="24"/>
          <w:szCs w:val="24"/>
          <w:lang w:val="en-IN"/>
        </w:rPr>
        <w:t>. It enables the rapid production of a large number of true-to-type, disease-free plants throughout the year. Over the decades, various tissue culture techniques have been refined for mulberry, including micropropagation through axillary bud proliferation, organogenesis from callus, somatic embryogenesis and production of synthetic seeds.</w:t>
      </w:r>
    </w:p>
    <w:p w14:paraId="3E5B93F5" w14:textId="39EAF2C4" w:rsidR="00C74ACA" w:rsidRPr="00564A11" w:rsidRDefault="00F11A70" w:rsidP="00564A11">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These biotechnological approaches not only ensure mass multiplication but also play a vital role in conserving elite germplasm, introducing desirable traits, and developing improved cultivars with enhanced productivity and stress resistance (Kavyashree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2001; Thirugnanakumar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2001; Islam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2012). The application of tissue culture techniques has therefore become indispensable in modern mulberry improvement programs and in ensuring a sustainable and productive sericulture industry (Vijayan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2011; Taha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2020).</w:t>
      </w:r>
    </w:p>
    <w:p w14:paraId="3B47BFCC" w14:textId="77777777" w:rsidR="00564A11" w:rsidRDefault="00564A11" w:rsidP="00E56310">
      <w:pPr>
        <w:spacing w:line="360" w:lineRule="auto"/>
        <w:jc w:val="both"/>
        <w:rPr>
          <w:rFonts w:ascii="Times New Roman" w:hAnsi="Times New Roman" w:cs="Times New Roman"/>
          <w:b/>
          <w:bCs/>
          <w:sz w:val="24"/>
          <w:szCs w:val="24"/>
          <w:lang w:val="en-IN"/>
        </w:rPr>
      </w:pPr>
    </w:p>
    <w:p w14:paraId="6E178A21" w14:textId="77777777" w:rsidR="00564A11" w:rsidRDefault="00564A11" w:rsidP="00E56310">
      <w:pPr>
        <w:spacing w:line="360" w:lineRule="auto"/>
        <w:jc w:val="both"/>
        <w:rPr>
          <w:rFonts w:ascii="Times New Roman" w:hAnsi="Times New Roman" w:cs="Times New Roman"/>
          <w:b/>
          <w:bCs/>
          <w:sz w:val="24"/>
          <w:szCs w:val="24"/>
          <w:lang w:val="en-IN"/>
        </w:rPr>
      </w:pPr>
    </w:p>
    <w:p w14:paraId="62528894" w14:textId="77777777" w:rsidR="00564A11" w:rsidRDefault="00564A11" w:rsidP="00E56310">
      <w:pPr>
        <w:spacing w:line="360" w:lineRule="auto"/>
        <w:jc w:val="both"/>
        <w:rPr>
          <w:rFonts w:ascii="Times New Roman" w:hAnsi="Times New Roman" w:cs="Times New Roman"/>
          <w:b/>
          <w:bCs/>
          <w:sz w:val="24"/>
          <w:szCs w:val="24"/>
          <w:lang w:val="en-IN"/>
        </w:rPr>
      </w:pPr>
    </w:p>
    <w:p w14:paraId="440AF43F" w14:textId="77777777" w:rsidR="00564A11" w:rsidRDefault="00564A11" w:rsidP="00E56310">
      <w:pPr>
        <w:spacing w:line="360" w:lineRule="auto"/>
        <w:jc w:val="both"/>
        <w:rPr>
          <w:rFonts w:ascii="Times New Roman" w:hAnsi="Times New Roman" w:cs="Times New Roman"/>
          <w:b/>
          <w:bCs/>
          <w:sz w:val="24"/>
          <w:szCs w:val="24"/>
          <w:lang w:val="en-IN"/>
        </w:rPr>
      </w:pPr>
    </w:p>
    <w:p w14:paraId="304C0021" w14:textId="3930816D" w:rsidR="00E56310" w:rsidRPr="006A2F10" w:rsidRDefault="00B94038" w:rsidP="00E56310">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 xml:space="preserve">2. </w:t>
      </w:r>
      <w:r w:rsidR="00E56310" w:rsidRPr="006A2F10">
        <w:rPr>
          <w:rFonts w:ascii="Times New Roman" w:hAnsi="Times New Roman" w:cs="Times New Roman"/>
          <w:b/>
          <w:bCs/>
          <w:sz w:val="24"/>
          <w:szCs w:val="24"/>
          <w:lang w:val="en-IN"/>
        </w:rPr>
        <w:t>Challenges in Conventional Propagation of Mulberry</w:t>
      </w:r>
    </w:p>
    <w:p w14:paraId="61810D7A" w14:textId="0DE10413" w:rsidR="000E3B55" w:rsidRPr="00B94038" w:rsidRDefault="000E3B55" w:rsidP="00B94038">
      <w:pPr>
        <w:pStyle w:val="ListParagraph"/>
        <w:numPr>
          <w:ilvl w:val="0"/>
          <w:numId w:val="9"/>
        </w:numPr>
        <w:spacing w:line="360" w:lineRule="auto"/>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Low multiplication rate and seasonal dependence</w:t>
      </w:r>
    </w:p>
    <w:p w14:paraId="4EEDEDEF" w14:textId="77777777" w:rsidR="00B94038" w:rsidRDefault="000E3B55" w:rsidP="000E3B55">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Mulberry is commonly propagated through stem cuttings, grafting and budding. However, these methods are slow and limited by the natural growth cycle they cannot supply large quantities of plants year-round </w:t>
      </w:r>
      <w:r w:rsidR="008F4B8B" w:rsidRPr="006A2F10">
        <w:rPr>
          <w:rFonts w:ascii="Times New Roman" w:hAnsi="Times New Roman" w:cs="Times New Roman"/>
          <w:sz w:val="24"/>
          <w:szCs w:val="24"/>
          <w:lang w:val="en-IN"/>
        </w:rPr>
        <w:t>(</w:t>
      </w:r>
      <w:r w:rsidR="00C111A0" w:rsidRPr="006A2F10">
        <w:rPr>
          <w:rFonts w:ascii="Times New Roman" w:hAnsi="Times New Roman" w:cs="Times New Roman"/>
          <w:sz w:val="24"/>
          <w:szCs w:val="24"/>
          <w:lang w:val="en-IN"/>
        </w:rPr>
        <w:t xml:space="preserve">Chowdary and </w:t>
      </w:r>
      <w:proofErr w:type="spellStart"/>
      <w:r w:rsidR="00C111A0" w:rsidRPr="006A2F10">
        <w:rPr>
          <w:rFonts w:ascii="Times New Roman" w:hAnsi="Times New Roman" w:cs="Times New Roman"/>
          <w:sz w:val="24"/>
          <w:szCs w:val="24"/>
          <w:lang w:val="en-IN"/>
        </w:rPr>
        <w:t>Bindroo</w:t>
      </w:r>
      <w:proofErr w:type="spellEnd"/>
      <w:r w:rsidR="00C111A0" w:rsidRPr="006A2F10">
        <w:rPr>
          <w:rFonts w:ascii="Times New Roman" w:hAnsi="Times New Roman" w:cs="Times New Roman"/>
          <w:sz w:val="24"/>
          <w:szCs w:val="24"/>
          <w:lang w:val="en-IN"/>
        </w:rPr>
        <w:t>, 2013</w:t>
      </w:r>
      <w:r w:rsidR="008F4B8B" w:rsidRPr="006A2F10">
        <w:rPr>
          <w:rFonts w:ascii="Times New Roman" w:hAnsi="Times New Roman" w:cs="Times New Roman"/>
          <w:sz w:val="24"/>
          <w:szCs w:val="24"/>
          <w:lang w:val="en-IN"/>
        </w:rPr>
        <w:t>).</w:t>
      </w:r>
    </w:p>
    <w:p w14:paraId="4DA0B8D2" w14:textId="47061204" w:rsidR="000E3B55" w:rsidRPr="00B94038" w:rsidRDefault="000E3B55" w:rsidP="00B94038">
      <w:pPr>
        <w:pStyle w:val="ListParagraph"/>
        <w:numPr>
          <w:ilvl w:val="0"/>
          <w:numId w:val="9"/>
        </w:numPr>
        <w:spacing w:line="360" w:lineRule="auto"/>
        <w:jc w:val="both"/>
        <w:rPr>
          <w:rFonts w:ascii="Times New Roman" w:hAnsi="Times New Roman" w:cs="Times New Roman"/>
          <w:sz w:val="24"/>
          <w:szCs w:val="24"/>
          <w:lang w:val="en-IN"/>
        </w:rPr>
      </w:pPr>
      <w:r w:rsidRPr="00B94038">
        <w:rPr>
          <w:rFonts w:ascii="Times New Roman" w:hAnsi="Times New Roman" w:cs="Times New Roman"/>
          <w:b/>
          <w:bCs/>
          <w:sz w:val="24"/>
          <w:szCs w:val="24"/>
          <w:lang w:val="en-IN"/>
        </w:rPr>
        <w:t>Genetic heterozygosity and variability</w:t>
      </w:r>
    </w:p>
    <w:p w14:paraId="71C78100" w14:textId="629DFF9D" w:rsidR="000E3B55" w:rsidRPr="006A2F10" w:rsidRDefault="000E3B55" w:rsidP="000E3B55">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Mulberry is a highly heterozygous, dioecious species</w:t>
      </w:r>
      <w:r w:rsidR="008C575B" w:rsidRPr="006A2F10">
        <w:rPr>
          <w:rFonts w:ascii="Times New Roman" w:hAnsi="Times New Roman" w:cs="Times New Roman"/>
          <w:sz w:val="24"/>
          <w:szCs w:val="24"/>
          <w:lang w:val="en-IN"/>
        </w:rPr>
        <w:t xml:space="preserve"> </w:t>
      </w:r>
      <w:r w:rsidRPr="006A2F10">
        <w:rPr>
          <w:rFonts w:ascii="Times New Roman" w:hAnsi="Times New Roman" w:cs="Times New Roman"/>
          <w:sz w:val="24"/>
          <w:szCs w:val="24"/>
          <w:lang w:val="en-IN"/>
        </w:rPr>
        <w:t>and seed propagation leads to significant genetic variability. This makes it unsuitable for maintaining uniform, true-to-type plants in commercial cultivation (</w:t>
      </w:r>
      <w:r w:rsidR="006E4C6E" w:rsidRPr="006A2F10">
        <w:rPr>
          <w:rFonts w:ascii="Times New Roman" w:hAnsi="Times New Roman" w:cs="Times New Roman"/>
          <w:sz w:val="24"/>
          <w:szCs w:val="24"/>
        </w:rPr>
        <w:t xml:space="preserve">Hussey, 1978). </w:t>
      </w:r>
    </w:p>
    <w:p w14:paraId="3C611D9F" w14:textId="433369EA" w:rsidR="000E3B55" w:rsidRPr="00B94038" w:rsidRDefault="000E3B55" w:rsidP="00B94038">
      <w:pPr>
        <w:pStyle w:val="ListParagraph"/>
        <w:numPr>
          <w:ilvl w:val="0"/>
          <w:numId w:val="9"/>
        </w:numPr>
        <w:spacing w:line="360" w:lineRule="auto"/>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Prolonged juvenile phase</w:t>
      </w:r>
      <w:r w:rsidR="00760A2A" w:rsidRPr="00B94038">
        <w:rPr>
          <w:rFonts w:ascii="Times New Roman" w:hAnsi="Times New Roman" w:cs="Times New Roman"/>
          <w:b/>
          <w:bCs/>
          <w:sz w:val="24"/>
          <w:szCs w:val="24"/>
          <w:lang w:val="en-IN"/>
        </w:rPr>
        <w:t xml:space="preserve"> </w:t>
      </w:r>
    </w:p>
    <w:p w14:paraId="23FC0414" w14:textId="22A776FF" w:rsidR="000E3B55" w:rsidRPr="006A2F10" w:rsidRDefault="000E3B55" w:rsidP="000E3B55">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Newly bred or selected plants require a long period to reach reproductive maturity, which delays the production of viable propagules and slows down breeding programs (</w:t>
      </w:r>
      <w:r w:rsidR="00392FE3" w:rsidRPr="006A2F10">
        <w:rPr>
          <w:rFonts w:ascii="Times New Roman" w:hAnsi="Times New Roman" w:cs="Times New Roman"/>
          <w:sz w:val="24"/>
          <w:szCs w:val="24"/>
          <w:lang w:val="en-IN"/>
        </w:rPr>
        <w:t xml:space="preserve">Bharath Kumar </w:t>
      </w:r>
      <w:r w:rsidR="00392FE3" w:rsidRPr="006A2F10">
        <w:rPr>
          <w:rFonts w:ascii="Times New Roman" w:hAnsi="Times New Roman" w:cs="Times New Roman"/>
          <w:i/>
          <w:iCs/>
          <w:sz w:val="24"/>
          <w:szCs w:val="24"/>
          <w:lang w:val="en-IN"/>
        </w:rPr>
        <w:t>et al</w:t>
      </w:r>
      <w:r w:rsidR="00392FE3" w:rsidRPr="006A2F10">
        <w:rPr>
          <w:rFonts w:ascii="Times New Roman" w:hAnsi="Times New Roman" w:cs="Times New Roman"/>
          <w:sz w:val="24"/>
          <w:szCs w:val="24"/>
          <w:lang w:val="en-IN"/>
        </w:rPr>
        <w:t>., 2024</w:t>
      </w:r>
      <w:r w:rsidRPr="006A2F10">
        <w:rPr>
          <w:rFonts w:ascii="Times New Roman" w:hAnsi="Times New Roman" w:cs="Times New Roman"/>
          <w:sz w:val="24"/>
          <w:szCs w:val="24"/>
          <w:lang w:val="en-IN"/>
        </w:rPr>
        <w:t>).</w:t>
      </w:r>
    </w:p>
    <w:p w14:paraId="1596D996" w14:textId="2165C52D" w:rsidR="000E3B55" w:rsidRPr="00B94038" w:rsidRDefault="000E3B55" w:rsidP="00B94038">
      <w:pPr>
        <w:pStyle w:val="ListParagraph"/>
        <w:numPr>
          <w:ilvl w:val="0"/>
          <w:numId w:val="9"/>
        </w:numPr>
        <w:spacing w:line="360" w:lineRule="auto"/>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Poor rooting of cuttings in some varieties</w:t>
      </w:r>
    </w:p>
    <w:p w14:paraId="67A9743A" w14:textId="3964BE5C" w:rsidR="000E3B55" w:rsidRPr="006A2F10" w:rsidRDefault="000E3B55" w:rsidP="000E3B55">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Rooting success depends heavily on genotype, physiological status and environmental conditions and some desirable cultivars are particularly difficult to root through cuttings (Taha </w:t>
      </w:r>
      <w:r w:rsidRPr="006A2F10">
        <w:rPr>
          <w:rFonts w:ascii="Times New Roman" w:hAnsi="Times New Roman" w:cs="Times New Roman"/>
          <w:i/>
          <w:iCs/>
          <w:sz w:val="24"/>
          <w:szCs w:val="24"/>
          <w:lang w:val="en-IN"/>
        </w:rPr>
        <w:t>et al</w:t>
      </w:r>
      <w:r w:rsidRPr="006A2F10">
        <w:rPr>
          <w:rFonts w:ascii="Times New Roman" w:hAnsi="Times New Roman" w:cs="Times New Roman"/>
          <w:sz w:val="24"/>
          <w:szCs w:val="24"/>
          <w:lang w:val="en-IN"/>
        </w:rPr>
        <w:t>., 2020).</w:t>
      </w:r>
    </w:p>
    <w:p w14:paraId="727DD4A0" w14:textId="3C6980DD" w:rsidR="000E3B55" w:rsidRPr="00B94038" w:rsidRDefault="000E3B55" w:rsidP="00B94038">
      <w:pPr>
        <w:pStyle w:val="ListParagraph"/>
        <w:numPr>
          <w:ilvl w:val="0"/>
          <w:numId w:val="9"/>
        </w:numPr>
        <w:spacing w:line="360" w:lineRule="auto"/>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Susceptibility to pests and diseases in nurseries</w:t>
      </w:r>
    </w:p>
    <w:p w14:paraId="2EC55C0C" w14:textId="62640EE3" w:rsidR="000E3B55" w:rsidRPr="006A2F10" w:rsidRDefault="000E3B55" w:rsidP="000E3B55">
      <w:pPr>
        <w:spacing w:line="360" w:lineRule="auto"/>
        <w:jc w:val="both"/>
        <w:rPr>
          <w:rFonts w:ascii="Times New Roman" w:hAnsi="Times New Roman" w:cs="Times New Roman"/>
          <w:b/>
          <w:bCs/>
          <w:sz w:val="24"/>
          <w:szCs w:val="24"/>
          <w:lang w:val="en-IN"/>
        </w:rPr>
      </w:pPr>
      <w:r w:rsidRPr="006A2F10">
        <w:rPr>
          <w:rFonts w:ascii="Times New Roman" w:hAnsi="Times New Roman" w:cs="Times New Roman"/>
          <w:sz w:val="24"/>
          <w:szCs w:val="24"/>
          <w:lang w:val="en-IN"/>
        </w:rPr>
        <w:t xml:space="preserve">Cuttings and young plants grown in conventional nurseries are vulnerable to soil-borne pathogens, pests and abiotic stress, reducing survival and quality of planting material (Attia </w:t>
      </w:r>
      <w:r w:rsidRPr="006A2F10">
        <w:rPr>
          <w:rFonts w:ascii="Times New Roman" w:hAnsi="Times New Roman" w:cs="Times New Roman"/>
          <w:i/>
          <w:iCs/>
          <w:sz w:val="24"/>
          <w:szCs w:val="24"/>
          <w:lang w:val="en-IN"/>
        </w:rPr>
        <w:t>et al.</w:t>
      </w:r>
      <w:r w:rsidRPr="006A2F10">
        <w:rPr>
          <w:rFonts w:ascii="Times New Roman" w:hAnsi="Times New Roman" w:cs="Times New Roman"/>
          <w:sz w:val="24"/>
          <w:szCs w:val="24"/>
          <w:lang w:val="en-IN"/>
        </w:rPr>
        <w:t>, 2014).</w:t>
      </w:r>
    </w:p>
    <w:p w14:paraId="2C98CF76" w14:textId="6B8A6B26" w:rsidR="000E3B55" w:rsidRPr="00B94038" w:rsidRDefault="000E3B55" w:rsidP="00B94038">
      <w:pPr>
        <w:pStyle w:val="ListParagraph"/>
        <w:numPr>
          <w:ilvl w:val="0"/>
          <w:numId w:val="9"/>
        </w:numPr>
        <w:spacing w:line="360" w:lineRule="auto"/>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Delayed propagation of new varieties</w:t>
      </w:r>
    </w:p>
    <w:p w14:paraId="0F048235" w14:textId="0C14059A" w:rsidR="00F91A31" w:rsidRPr="006A2F10" w:rsidRDefault="000E3B55" w:rsidP="000E3B55">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Newly developed cultivars cannot immediately supply large numbers of cuttings, because the parent plants need to grow and mature for at least 6-7 months before sufficient material can be harvested (Kapur </w:t>
      </w:r>
      <w:r w:rsidRPr="006A2F10">
        <w:rPr>
          <w:rFonts w:ascii="Times New Roman" w:hAnsi="Times New Roman" w:cs="Times New Roman"/>
          <w:i/>
          <w:iCs/>
          <w:sz w:val="24"/>
          <w:szCs w:val="24"/>
          <w:lang w:val="en-IN"/>
        </w:rPr>
        <w:t>et al</w:t>
      </w:r>
      <w:r w:rsidRPr="006A2F10">
        <w:rPr>
          <w:rFonts w:ascii="Times New Roman" w:hAnsi="Times New Roman" w:cs="Times New Roman"/>
          <w:sz w:val="24"/>
          <w:szCs w:val="24"/>
          <w:lang w:val="en-IN"/>
        </w:rPr>
        <w:t>., 2001).</w:t>
      </w:r>
    </w:p>
    <w:p w14:paraId="2810D6BA" w14:textId="046125CE" w:rsidR="00704C82" w:rsidRPr="006A2F10" w:rsidRDefault="00704C82" w:rsidP="00704C82">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The limitations of conventional propagation </w:t>
      </w:r>
      <w:r w:rsidR="00B021AD" w:rsidRPr="006A2F10">
        <w:rPr>
          <w:rFonts w:ascii="Times New Roman" w:hAnsi="Times New Roman" w:cs="Times New Roman"/>
          <w:sz w:val="24"/>
          <w:szCs w:val="24"/>
          <w:lang w:val="en-IN"/>
        </w:rPr>
        <w:t>techniques such</w:t>
      </w:r>
      <w:r w:rsidRPr="006A2F10">
        <w:rPr>
          <w:rFonts w:ascii="Times New Roman" w:hAnsi="Times New Roman" w:cs="Times New Roman"/>
          <w:sz w:val="24"/>
          <w:szCs w:val="24"/>
          <w:lang w:val="en-IN"/>
        </w:rPr>
        <w:t xml:space="preserve"> as low multiplication rate, genetic variability, long juvenile phases, poor rooting in some genotypes, susceptibility to diseases and delayed availability of planting material</w:t>
      </w:r>
      <w:r w:rsidR="00F5214C" w:rsidRPr="006A2F10">
        <w:rPr>
          <w:rFonts w:ascii="Times New Roman" w:hAnsi="Times New Roman" w:cs="Times New Roman"/>
          <w:sz w:val="24"/>
          <w:szCs w:val="24"/>
          <w:lang w:val="en-IN"/>
        </w:rPr>
        <w:t xml:space="preserve"> so,</w:t>
      </w:r>
      <w:r w:rsidRPr="006A2F10">
        <w:rPr>
          <w:rFonts w:ascii="Times New Roman" w:hAnsi="Times New Roman" w:cs="Times New Roman"/>
          <w:sz w:val="24"/>
          <w:szCs w:val="24"/>
          <w:lang w:val="en-IN"/>
        </w:rPr>
        <w:t xml:space="preserve"> there is a </w:t>
      </w:r>
      <w:r w:rsidR="004D63FD" w:rsidRPr="006A2F10">
        <w:rPr>
          <w:rFonts w:ascii="Times New Roman" w:hAnsi="Times New Roman" w:cs="Times New Roman"/>
          <w:sz w:val="24"/>
          <w:szCs w:val="24"/>
          <w:lang w:val="en-IN"/>
        </w:rPr>
        <w:t xml:space="preserve">critical </w:t>
      </w:r>
      <w:r w:rsidRPr="006A2F10">
        <w:rPr>
          <w:rFonts w:ascii="Times New Roman" w:hAnsi="Times New Roman" w:cs="Times New Roman"/>
          <w:sz w:val="24"/>
          <w:szCs w:val="24"/>
          <w:lang w:val="en-IN"/>
        </w:rPr>
        <w:t xml:space="preserve">need for more </w:t>
      </w:r>
      <w:r w:rsidRPr="006A2F10">
        <w:rPr>
          <w:rFonts w:ascii="Times New Roman" w:hAnsi="Times New Roman" w:cs="Times New Roman"/>
          <w:sz w:val="24"/>
          <w:szCs w:val="24"/>
          <w:lang w:val="en-IN"/>
        </w:rPr>
        <w:lastRenderedPageBreak/>
        <w:t>efficient and reliable methods to produce large quantities of uniform, healthy mulberry plants throughout the year.</w:t>
      </w:r>
    </w:p>
    <w:p w14:paraId="7FDB5D3D" w14:textId="77777777" w:rsidR="00B94038" w:rsidRDefault="00704C82" w:rsidP="00B94038">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One such promising approach is plant tissue culture which enables the rapid, large-scale and disease-free propagation of true-to-type plants irrespective of season or genotype limitations. </w:t>
      </w:r>
      <w:r w:rsidR="00F5214C" w:rsidRPr="006A2F10">
        <w:rPr>
          <w:rFonts w:ascii="Times New Roman" w:hAnsi="Times New Roman" w:cs="Times New Roman"/>
          <w:sz w:val="24"/>
          <w:szCs w:val="24"/>
          <w:lang w:val="en-IN"/>
        </w:rPr>
        <w:t>Tissue culture has successfully addressed many of the limitations of traditional propagation methods and is now widely applied for both mulberry improvement and large-scale multiplication.</w:t>
      </w:r>
    </w:p>
    <w:p w14:paraId="1E8FFD17" w14:textId="5319EA90" w:rsidR="00F91A31" w:rsidRPr="00B94038" w:rsidRDefault="00F91A31" w:rsidP="00B94038">
      <w:pPr>
        <w:pStyle w:val="ListParagraph"/>
        <w:numPr>
          <w:ilvl w:val="0"/>
          <w:numId w:val="12"/>
        </w:numPr>
        <w:spacing w:line="360" w:lineRule="auto"/>
        <w:jc w:val="both"/>
        <w:rPr>
          <w:rFonts w:ascii="Times New Roman" w:hAnsi="Times New Roman" w:cs="Times New Roman"/>
          <w:sz w:val="24"/>
          <w:szCs w:val="24"/>
          <w:lang w:val="en-IN"/>
        </w:rPr>
      </w:pPr>
      <w:r w:rsidRPr="00B94038">
        <w:rPr>
          <w:rFonts w:ascii="Times New Roman" w:hAnsi="Times New Roman" w:cs="Times New Roman"/>
          <w:b/>
          <w:bCs/>
          <w:sz w:val="24"/>
          <w:szCs w:val="24"/>
          <w:lang w:val="en-IN"/>
        </w:rPr>
        <w:t>Tissue culture</w:t>
      </w:r>
    </w:p>
    <w:p w14:paraId="706BFC63" w14:textId="21131109" w:rsidR="00A21AC9" w:rsidRPr="006A2F10" w:rsidRDefault="00A21AC9" w:rsidP="000E3B55">
      <w:pPr>
        <w:spacing w:line="360" w:lineRule="auto"/>
        <w:jc w:val="both"/>
        <w:rPr>
          <w:rFonts w:ascii="Times New Roman" w:hAnsi="Times New Roman" w:cs="Times New Roman"/>
          <w:b/>
          <w:bCs/>
          <w:sz w:val="24"/>
          <w:szCs w:val="24"/>
          <w:lang w:val="en-IN"/>
        </w:rPr>
      </w:pPr>
      <w:r w:rsidRPr="006A2F10">
        <w:rPr>
          <w:rFonts w:ascii="Times New Roman" w:hAnsi="Times New Roman" w:cs="Times New Roman"/>
          <w:sz w:val="24"/>
          <w:szCs w:val="24"/>
        </w:rPr>
        <w:t>Tissue culture is the technique of maintaining and growing plant or animal cells, tissues or organs in an artificial, nutrient-rich medium under controlled aseptic conditions</w:t>
      </w:r>
      <w:r w:rsidR="002C020A" w:rsidRPr="006A2F10">
        <w:rPr>
          <w:rFonts w:ascii="Times New Roman" w:hAnsi="Times New Roman" w:cs="Times New Roman"/>
          <w:sz w:val="24"/>
          <w:szCs w:val="24"/>
        </w:rPr>
        <w:t xml:space="preserve"> (Thorpe, 2007)</w:t>
      </w:r>
    </w:p>
    <w:p w14:paraId="6C58AE70" w14:textId="25E16403" w:rsidR="009C7C5D" w:rsidRPr="00CD016B" w:rsidRDefault="00B94038" w:rsidP="000E3B55">
      <w:pPr>
        <w:spacing w:line="360" w:lineRule="auto"/>
        <w:jc w:val="both"/>
        <w:rPr>
          <w:rFonts w:ascii="Times New Roman" w:hAnsi="Times New Roman" w:cs="Times New Roman"/>
          <w:sz w:val="24"/>
          <w:szCs w:val="24"/>
          <w:highlight w:val="yellow"/>
        </w:rPr>
      </w:pPr>
      <w:r>
        <w:rPr>
          <w:rFonts w:ascii="Times New Roman" w:hAnsi="Times New Roman" w:cs="Times New Roman"/>
          <w:b/>
          <w:bCs/>
          <w:sz w:val="24"/>
          <w:szCs w:val="24"/>
          <w:highlight w:val="yellow"/>
        </w:rPr>
        <w:t xml:space="preserve">3.1 </w:t>
      </w:r>
      <w:r w:rsidR="009C7C5D" w:rsidRPr="00CD016B">
        <w:rPr>
          <w:rFonts w:ascii="Times New Roman" w:hAnsi="Times New Roman" w:cs="Times New Roman"/>
          <w:b/>
          <w:bCs/>
          <w:sz w:val="24"/>
          <w:szCs w:val="24"/>
          <w:highlight w:val="yellow"/>
        </w:rPr>
        <w:t>Importance of tissue culture in mulberry</w:t>
      </w:r>
      <w:r w:rsidR="009C7C5D" w:rsidRPr="00CD016B">
        <w:rPr>
          <w:rFonts w:ascii="Times New Roman" w:hAnsi="Times New Roman" w:cs="Times New Roman"/>
          <w:sz w:val="24"/>
          <w:szCs w:val="24"/>
          <w:highlight w:val="yellow"/>
        </w:rPr>
        <w:t xml:space="preserve"> </w:t>
      </w:r>
    </w:p>
    <w:p w14:paraId="357B5307" w14:textId="4AFF329E" w:rsidR="006D7852" w:rsidRPr="00CD016B" w:rsidRDefault="006C212F" w:rsidP="006D7852">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1. H</w:t>
      </w:r>
      <w:r w:rsidR="006D7852" w:rsidRPr="00CD016B">
        <w:rPr>
          <w:rFonts w:ascii="Times New Roman" w:hAnsi="Times New Roman" w:cs="Times New Roman"/>
          <w:b/>
          <w:bCs/>
          <w:sz w:val="24"/>
          <w:szCs w:val="24"/>
          <w:highlight w:val="yellow"/>
          <w:lang w:val="en-IN"/>
        </w:rPr>
        <w:t>igh Multiplication Rate in Limited Resources</w:t>
      </w:r>
    </w:p>
    <w:p w14:paraId="572CFFF8" w14:textId="77777777" w:rsidR="006D7852" w:rsidRPr="00CD016B" w:rsidRDefault="006D7852" w:rsidP="006D7852">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t>Tissue culture allows for the rapid multiplication of mulberry plants using a small piece of tissue (explant), enabling the production of a large number of plantlets in a short period and within a confined space.</w:t>
      </w:r>
    </w:p>
    <w:p w14:paraId="4D16BD82" w14:textId="2F8994B4" w:rsidR="00680C39" w:rsidRPr="00CD016B" w:rsidRDefault="00680C39" w:rsidP="00680C39">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2. Conservation of Rare Germplasm</w:t>
      </w:r>
    </w:p>
    <w:p w14:paraId="7C710E66" w14:textId="77777777" w:rsidR="00680C39" w:rsidRPr="00CD016B" w:rsidRDefault="00680C39" w:rsidP="00680C39">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t>The process does not harm the source plant, making it ideal for cloning rare or endangered mulberry varieties without depleting natural populations.</w:t>
      </w:r>
    </w:p>
    <w:p w14:paraId="20AC21A6" w14:textId="366BA197" w:rsidR="00680C39" w:rsidRPr="00CD016B" w:rsidRDefault="00680C39" w:rsidP="00680C39">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3. Efficient Trait Selection</w:t>
      </w:r>
    </w:p>
    <w:p w14:paraId="06938FE3" w14:textId="77777777" w:rsidR="00680C39" w:rsidRPr="00CD016B" w:rsidRDefault="00680C39" w:rsidP="00680C39">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t>Desirable traits can be identified and selected directly in the laboratory environment, significantly reducing the need for extensive field trials and land use.</w:t>
      </w:r>
    </w:p>
    <w:p w14:paraId="66A2DFFD" w14:textId="7A49AECF" w:rsidR="00433156" w:rsidRPr="00CD016B" w:rsidRDefault="00433156" w:rsidP="00433156">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4. Year-Round Plant Production</w:t>
      </w:r>
    </w:p>
    <w:p w14:paraId="1177E626" w14:textId="77C445D0" w:rsidR="00433156" w:rsidRPr="00CD016B" w:rsidRDefault="00433156" w:rsidP="00433156">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t>Once a tissue culture protocol is established, it provides a constant supply of young plants throughout the year independent of seasonal constraints.</w:t>
      </w:r>
    </w:p>
    <w:p w14:paraId="3B307921" w14:textId="7EEA5B55" w:rsidR="004C291A" w:rsidRPr="00CD016B" w:rsidRDefault="004C291A" w:rsidP="004C291A">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5. Reduced Generation Time</w:t>
      </w:r>
    </w:p>
    <w:p w14:paraId="4DA3B5F6" w14:textId="77777777" w:rsidR="004C291A" w:rsidRPr="00CD016B" w:rsidRDefault="004C291A" w:rsidP="004C291A">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t>The method bypasses the lengthy seed-to-plant cycle, speeding up propagation and allowing for quicker turnover in breeding and cultivation programs.</w:t>
      </w:r>
    </w:p>
    <w:p w14:paraId="7E0957A7" w14:textId="2C7275FE" w:rsidR="00F0113C" w:rsidRPr="00CD016B" w:rsidRDefault="00F0113C" w:rsidP="00F0113C">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6. Disease-Free Plant Material</w:t>
      </w:r>
    </w:p>
    <w:p w14:paraId="4774A0D2" w14:textId="77777777" w:rsidR="00F0113C" w:rsidRPr="00CD016B" w:rsidRDefault="00F0113C" w:rsidP="00F0113C">
      <w:pPr>
        <w:spacing w:line="360" w:lineRule="auto"/>
        <w:jc w:val="both"/>
        <w:rPr>
          <w:rFonts w:ascii="Times New Roman" w:hAnsi="Times New Roman" w:cs="Times New Roman"/>
          <w:sz w:val="24"/>
          <w:szCs w:val="24"/>
          <w:highlight w:val="yellow"/>
          <w:lang w:val="en-IN"/>
        </w:rPr>
      </w:pPr>
      <w:r w:rsidRPr="00CD016B">
        <w:rPr>
          <w:rFonts w:ascii="Times New Roman" w:hAnsi="Times New Roman" w:cs="Times New Roman"/>
          <w:sz w:val="24"/>
          <w:szCs w:val="24"/>
          <w:highlight w:val="yellow"/>
          <w:lang w:val="en-IN"/>
        </w:rPr>
        <w:lastRenderedPageBreak/>
        <w:t>Plants developed through in-vitro techniques are typically free from bacterial and fungal infections. It also supports virus elimination and the maintenance of virus-free stock, which is essential for international plant transport.</w:t>
      </w:r>
    </w:p>
    <w:p w14:paraId="604A7B91" w14:textId="1BDD3BEB" w:rsidR="00F0113C" w:rsidRPr="00CD016B" w:rsidRDefault="00F0113C" w:rsidP="00F0113C">
      <w:pPr>
        <w:spacing w:line="360" w:lineRule="auto"/>
        <w:jc w:val="both"/>
        <w:rPr>
          <w:rFonts w:ascii="Times New Roman" w:hAnsi="Times New Roman" w:cs="Times New Roman"/>
          <w:b/>
          <w:bCs/>
          <w:sz w:val="24"/>
          <w:szCs w:val="24"/>
          <w:highlight w:val="yellow"/>
          <w:lang w:val="en-IN"/>
        </w:rPr>
      </w:pPr>
      <w:r w:rsidRPr="00CD016B">
        <w:rPr>
          <w:rFonts w:ascii="Times New Roman" w:hAnsi="Times New Roman" w:cs="Times New Roman"/>
          <w:b/>
          <w:bCs/>
          <w:sz w:val="24"/>
          <w:szCs w:val="24"/>
          <w:highlight w:val="yellow"/>
          <w:lang w:val="en-IN"/>
        </w:rPr>
        <w:t>8. Long-Term Preservation</w:t>
      </w:r>
    </w:p>
    <w:p w14:paraId="23829FF5" w14:textId="316F8B9A" w:rsidR="00680C39" w:rsidRPr="006A2F10" w:rsidRDefault="00F0113C" w:rsidP="006D7852">
      <w:pPr>
        <w:spacing w:line="360" w:lineRule="auto"/>
        <w:jc w:val="both"/>
        <w:rPr>
          <w:rFonts w:ascii="Times New Roman" w:hAnsi="Times New Roman" w:cs="Times New Roman"/>
          <w:sz w:val="24"/>
          <w:szCs w:val="24"/>
          <w:lang w:val="en-IN"/>
        </w:rPr>
      </w:pPr>
      <w:r w:rsidRPr="00CD016B">
        <w:rPr>
          <w:rFonts w:ascii="Times New Roman" w:hAnsi="Times New Roman" w:cs="Times New Roman"/>
          <w:sz w:val="24"/>
          <w:szCs w:val="24"/>
          <w:highlight w:val="yellow"/>
          <w:lang w:val="en-IN"/>
        </w:rPr>
        <w:t>Plant tissue culture enables the storage of plant material in cryopreservation systems. This helps preserve genetic resources like pollen and cells, which can later be regenerated into full plants when needed.</w:t>
      </w:r>
    </w:p>
    <w:p w14:paraId="503203F7" w14:textId="05692CED" w:rsidR="00F864AB" w:rsidRPr="00655DA6" w:rsidRDefault="0084033A" w:rsidP="00F11A70">
      <w:p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                                                       </w:t>
      </w:r>
      <w:r w:rsidR="00A05B75" w:rsidRPr="006A2F10">
        <w:rPr>
          <w:rFonts w:ascii="Times New Roman" w:hAnsi="Times New Roman" w:cs="Times New Roman"/>
          <w:sz w:val="24"/>
          <w:szCs w:val="24"/>
          <w:lang w:val="en-IN"/>
        </w:rPr>
        <w:t xml:space="preserve">                                                   </w:t>
      </w:r>
      <w:r w:rsidRPr="006A2F10">
        <w:rPr>
          <w:rFonts w:ascii="Times New Roman" w:hAnsi="Times New Roman" w:cs="Times New Roman"/>
          <w:sz w:val="24"/>
          <w:szCs w:val="24"/>
          <w:lang w:val="en-IN"/>
        </w:rPr>
        <w:t xml:space="preserve">  (</w:t>
      </w:r>
      <w:r w:rsidRPr="006A2F10">
        <w:rPr>
          <w:rFonts w:ascii="Times New Roman" w:hAnsi="Times New Roman" w:cs="Times New Roman"/>
          <w:sz w:val="24"/>
          <w:szCs w:val="24"/>
        </w:rPr>
        <w:t xml:space="preserve">Qadir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2024</w:t>
      </w:r>
      <w:r w:rsidRPr="006A2F10">
        <w:rPr>
          <w:rFonts w:ascii="Times New Roman" w:hAnsi="Times New Roman" w:cs="Times New Roman"/>
          <w:sz w:val="24"/>
          <w:szCs w:val="24"/>
          <w:lang w:val="en-IN"/>
        </w:rPr>
        <w:t>)</w:t>
      </w:r>
    </w:p>
    <w:p w14:paraId="03CAE5F1" w14:textId="29D770D4" w:rsidR="00F864AB" w:rsidRPr="006A2F10" w:rsidRDefault="0005699D" w:rsidP="006F447B">
      <w:pPr>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w:drawing>
          <wp:inline distT="0" distB="0" distL="0" distR="0" wp14:anchorId="3FBB1E09" wp14:editId="087C0482">
            <wp:extent cx="5486400" cy="3200400"/>
            <wp:effectExtent l="0" t="152400" r="0" b="152400"/>
            <wp:docPr id="64799623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BF0398B" w14:textId="68401BE0" w:rsidR="00A76B02" w:rsidRPr="00A76B02" w:rsidRDefault="00A76B02" w:rsidP="00A76B02">
      <w:pPr>
        <w:spacing w:line="360" w:lineRule="auto"/>
        <w:ind w:firstLine="720"/>
        <w:jc w:val="both"/>
        <w:rPr>
          <w:rFonts w:ascii="Times New Roman" w:hAnsi="Times New Roman" w:cs="Times New Roman"/>
          <w:b/>
          <w:bCs/>
          <w:sz w:val="24"/>
          <w:szCs w:val="24"/>
        </w:rPr>
      </w:pPr>
      <w:r w:rsidRPr="006A2F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016B">
        <w:rPr>
          <w:rFonts w:ascii="Times New Roman" w:hAnsi="Times New Roman" w:cs="Times New Roman"/>
          <w:b/>
          <w:bCs/>
          <w:sz w:val="24"/>
          <w:szCs w:val="24"/>
          <w:highlight w:val="yellow"/>
        </w:rPr>
        <w:t>Fig.1 : Tissue culture technique in mulberry</w:t>
      </w:r>
      <w:r w:rsidRPr="00564A11">
        <w:rPr>
          <w:rFonts w:ascii="Times New Roman" w:hAnsi="Times New Roman" w:cs="Times New Roman"/>
          <w:b/>
          <w:bCs/>
          <w:sz w:val="24"/>
          <w:szCs w:val="24"/>
        </w:rPr>
        <w:t xml:space="preserve"> </w:t>
      </w:r>
    </w:p>
    <w:p w14:paraId="57C7F994" w14:textId="720A1105" w:rsidR="001620BA" w:rsidRPr="006A2F10" w:rsidRDefault="00B94038" w:rsidP="001620BA">
      <w:pPr>
        <w:spacing w:before="5"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US"/>
        </w:rPr>
        <w:t xml:space="preserve">3.2 </w:t>
      </w:r>
      <w:r w:rsidR="001620BA" w:rsidRPr="006A2F10">
        <w:rPr>
          <w:rFonts w:ascii="Times New Roman" w:eastAsia="Times New Roman" w:hAnsi="Times New Roman" w:cs="Times New Roman"/>
          <w:b/>
          <w:bCs/>
          <w:sz w:val="24"/>
          <w:szCs w:val="24"/>
          <w:lang w:val="en-US"/>
        </w:rPr>
        <w:t>Tissue culture technique in mulberry has developed and ramified into different areas such:</w:t>
      </w:r>
    </w:p>
    <w:p w14:paraId="2DBE8D17"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 xml:space="preserve">Micropropagation </w:t>
      </w:r>
    </w:p>
    <w:p w14:paraId="02377B88"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 xml:space="preserve">Callus culture </w:t>
      </w:r>
    </w:p>
    <w:p w14:paraId="258AD185"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Organogenesis</w:t>
      </w:r>
    </w:p>
    <w:p w14:paraId="5994AF3D"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Screening of genotypes for stress tolerance</w:t>
      </w:r>
    </w:p>
    <w:p w14:paraId="3813926C"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Induction of polyploids</w:t>
      </w:r>
    </w:p>
    <w:p w14:paraId="61E51C37"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Cryopreservation</w:t>
      </w:r>
    </w:p>
    <w:p w14:paraId="2D7841CC" w14:textId="77777777" w:rsidR="001620BA" w:rsidRPr="006A2F10" w:rsidRDefault="001620BA" w:rsidP="001620BA">
      <w:pPr>
        <w:numPr>
          <w:ilvl w:val="0"/>
          <w:numId w:val="2"/>
        </w:numPr>
        <w:spacing w:before="5" w:after="0" w:line="276" w:lineRule="auto"/>
        <w:jc w:val="both"/>
        <w:rPr>
          <w:rFonts w:ascii="Times New Roman" w:eastAsia="Times New Roman" w:hAnsi="Times New Roman" w:cs="Times New Roman"/>
          <w:b/>
          <w:bCs/>
          <w:sz w:val="24"/>
          <w:szCs w:val="24"/>
          <w:lang w:val="en-IN"/>
        </w:rPr>
      </w:pPr>
      <w:r w:rsidRPr="006A2F10">
        <w:rPr>
          <w:rFonts w:ascii="Times New Roman" w:eastAsia="Times New Roman" w:hAnsi="Times New Roman" w:cs="Times New Roman"/>
          <w:sz w:val="24"/>
          <w:szCs w:val="24"/>
          <w:lang w:val="en-US"/>
        </w:rPr>
        <w:t>Transgenesis</w:t>
      </w:r>
      <w:r w:rsidRPr="006A2F10">
        <w:rPr>
          <w:rFonts w:ascii="Times New Roman" w:eastAsia="Times New Roman" w:hAnsi="Times New Roman" w:cs="Times New Roman"/>
          <w:b/>
          <w:bCs/>
          <w:sz w:val="24"/>
          <w:szCs w:val="24"/>
          <w:lang w:val="en-US"/>
        </w:rPr>
        <w:t xml:space="preserve"> </w:t>
      </w:r>
    </w:p>
    <w:p w14:paraId="55627156" w14:textId="4BBD36A9" w:rsidR="001620BA" w:rsidRPr="006A2F10" w:rsidRDefault="00B94038" w:rsidP="001620BA">
      <w:pPr>
        <w:spacing w:before="5"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US"/>
        </w:rPr>
        <w:t xml:space="preserve">3.4 </w:t>
      </w:r>
      <w:r w:rsidR="001620BA" w:rsidRPr="006A2F10">
        <w:rPr>
          <w:rFonts w:ascii="Times New Roman" w:eastAsia="Times New Roman" w:hAnsi="Times New Roman" w:cs="Times New Roman"/>
          <w:b/>
          <w:bCs/>
          <w:sz w:val="24"/>
          <w:szCs w:val="24"/>
          <w:lang w:val="en-US"/>
        </w:rPr>
        <w:t>There are three methods widely used in tissue culture which includes:</w:t>
      </w:r>
    </w:p>
    <w:p w14:paraId="3CA2C91C" w14:textId="77777777" w:rsidR="001620BA" w:rsidRPr="006A2F10" w:rsidRDefault="001620BA" w:rsidP="001620BA">
      <w:pPr>
        <w:numPr>
          <w:ilvl w:val="0"/>
          <w:numId w:val="3"/>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Micro propagation</w:t>
      </w:r>
    </w:p>
    <w:p w14:paraId="4C09FAFB" w14:textId="77777777" w:rsidR="001620BA" w:rsidRPr="006A2F10" w:rsidRDefault="001620BA" w:rsidP="001620BA">
      <w:pPr>
        <w:numPr>
          <w:ilvl w:val="0"/>
          <w:numId w:val="3"/>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lastRenderedPageBreak/>
        <w:t xml:space="preserve">Organogenesis </w:t>
      </w:r>
    </w:p>
    <w:p w14:paraId="6034788C" w14:textId="49B3331B" w:rsidR="0002684A" w:rsidRPr="002476E4" w:rsidRDefault="001620BA" w:rsidP="0005699D">
      <w:pPr>
        <w:numPr>
          <w:ilvl w:val="0"/>
          <w:numId w:val="3"/>
        </w:numPr>
        <w:spacing w:before="5" w:after="0" w:line="276" w:lineRule="auto"/>
        <w:jc w:val="both"/>
        <w:rPr>
          <w:rFonts w:ascii="Times New Roman" w:eastAsia="Times New Roman" w:hAnsi="Times New Roman" w:cs="Times New Roman"/>
          <w:sz w:val="24"/>
          <w:szCs w:val="24"/>
          <w:lang w:val="en-IN"/>
        </w:rPr>
      </w:pPr>
      <w:r w:rsidRPr="006A2F10">
        <w:rPr>
          <w:rFonts w:ascii="Times New Roman" w:eastAsia="Times New Roman" w:hAnsi="Times New Roman" w:cs="Times New Roman"/>
          <w:sz w:val="24"/>
          <w:szCs w:val="24"/>
          <w:lang w:val="en-US"/>
        </w:rPr>
        <w:t xml:space="preserve">Somatic embryogenesis </w:t>
      </w:r>
    </w:p>
    <w:p w14:paraId="4E290D5B" w14:textId="77777777" w:rsidR="0002684A" w:rsidRPr="006A2F10" w:rsidRDefault="0002684A" w:rsidP="0005699D">
      <w:pPr>
        <w:spacing w:before="5" w:after="0" w:line="276" w:lineRule="auto"/>
        <w:jc w:val="both"/>
        <w:rPr>
          <w:rFonts w:ascii="Times New Roman" w:eastAsia="Times New Roman" w:hAnsi="Times New Roman" w:cs="Times New Roman"/>
          <w:b/>
          <w:bCs/>
          <w:sz w:val="24"/>
          <w:szCs w:val="24"/>
          <w:lang w:val="en-US"/>
        </w:rPr>
      </w:pPr>
    </w:p>
    <w:p w14:paraId="39CC8B45" w14:textId="3EAEE4B6" w:rsidR="0005699D" w:rsidRPr="00B94038" w:rsidRDefault="00B94038" w:rsidP="00B94038">
      <w:pPr>
        <w:spacing w:before="5" w:after="0" w:line="276" w:lineRule="auto"/>
        <w:jc w:val="both"/>
        <w:rPr>
          <w:rFonts w:ascii="Times New Roman" w:eastAsia="Times New Roman" w:hAnsi="Times New Roman" w:cs="Times New Roman"/>
          <w:b/>
          <w:bCs/>
          <w:i/>
          <w:sz w:val="24"/>
          <w:szCs w:val="24"/>
          <w:lang w:val="en-US"/>
        </w:rPr>
      </w:pPr>
      <w:r>
        <w:rPr>
          <w:rFonts w:ascii="Times New Roman" w:eastAsia="Times New Roman" w:hAnsi="Times New Roman" w:cs="Times New Roman"/>
          <w:b/>
          <w:bCs/>
          <w:sz w:val="24"/>
          <w:szCs w:val="24"/>
          <w:lang w:val="en-US"/>
        </w:rPr>
        <w:t>3.4.1</w:t>
      </w:r>
      <w:r w:rsidRPr="00B94038">
        <w:rPr>
          <w:rFonts w:ascii="Times New Roman" w:eastAsia="Times New Roman" w:hAnsi="Times New Roman" w:cs="Times New Roman"/>
          <w:b/>
          <w:bCs/>
          <w:sz w:val="24"/>
          <w:szCs w:val="24"/>
          <w:lang w:val="en-US"/>
        </w:rPr>
        <w:t xml:space="preserve"> </w:t>
      </w:r>
      <w:r w:rsidR="0005699D" w:rsidRPr="00B94038">
        <w:rPr>
          <w:rFonts w:ascii="Times New Roman" w:eastAsia="Times New Roman" w:hAnsi="Times New Roman" w:cs="Times New Roman"/>
          <w:b/>
          <w:bCs/>
          <w:sz w:val="24"/>
          <w:szCs w:val="24"/>
          <w:lang w:val="en-US"/>
        </w:rPr>
        <w:t>MICROPROPAGATION</w:t>
      </w:r>
      <w:r w:rsidR="0005699D" w:rsidRPr="00B94038">
        <w:rPr>
          <w:rFonts w:ascii="Times New Roman" w:eastAsia="Times New Roman" w:hAnsi="Times New Roman" w:cs="Times New Roman"/>
          <w:b/>
          <w:bCs/>
          <w:i/>
          <w:sz w:val="24"/>
          <w:szCs w:val="24"/>
          <w:lang w:val="en-US"/>
        </w:rPr>
        <w:t> </w:t>
      </w:r>
    </w:p>
    <w:p w14:paraId="1111312D" w14:textId="4A07A967" w:rsidR="00630E0F" w:rsidRPr="006A2F10" w:rsidRDefault="00630E0F" w:rsidP="000D6800">
      <w:pPr>
        <w:spacing w:before="5" w:after="0" w:line="360" w:lineRule="auto"/>
        <w:ind w:firstLine="720"/>
        <w:jc w:val="both"/>
        <w:rPr>
          <w:rFonts w:ascii="Times New Roman" w:eastAsia="Times New Roman" w:hAnsi="Times New Roman" w:cs="Times New Roman"/>
          <w:iCs/>
          <w:sz w:val="24"/>
          <w:szCs w:val="24"/>
          <w:lang w:val="en-US"/>
        </w:rPr>
      </w:pPr>
      <w:r w:rsidRPr="006A2F10">
        <w:rPr>
          <w:rFonts w:ascii="Times New Roman" w:eastAsia="Times New Roman" w:hAnsi="Times New Roman" w:cs="Times New Roman"/>
          <w:iCs/>
          <w:sz w:val="24"/>
          <w:szCs w:val="24"/>
        </w:rPr>
        <w:t>Numerous explant sources including shoot tips and axillary, solitary or winter buds, have been used to micropropagate mulberry (</w:t>
      </w:r>
      <w:r w:rsidRPr="006A2F10">
        <w:rPr>
          <w:rFonts w:ascii="Times New Roman" w:eastAsia="Times New Roman" w:hAnsi="Times New Roman" w:cs="Times New Roman"/>
          <w:i/>
          <w:sz w:val="24"/>
          <w:szCs w:val="24"/>
        </w:rPr>
        <w:t>Morus spp</w:t>
      </w:r>
      <w:r w:rsidRPr="006A2F10">
        <w:rPr>
          <w:rFonts w:ascii="Times New Roman" w:eastAsia="Times New Roman" w:hAnsi="Times New Roman" w:cs="Times New Roman"/>
          <w:iCs/>
          <w:sz w:val="24"/>
          <w:szCs w:val="24"/>
        </w:rPr>
        <w:t xml:space="preserve">.). The first reports come from Japan and one of them is from </w:t>
      </w:r>
      <w:r w:rsidR="001812F5" w:rsidRPr="001812F5">
        <w:rPr>
          <w:rFonts w:ascii="Times New Roman" w:eastAsia="Times New Roman" w:hAnsi="Times New Roman" w:cs="Times New Roman"/>
          <w:iCs/>
          <w:sz w:val="24"/>
          <w:szCs w:val="24"/>
          <w:highlight w:val="yellow"/>
        </w:rPr>
        <w:t>(</w:t>
      </w:r>
      <w:r w:rsidRPr="001812F5">
        <w:rPr>
          <w:rFonts w:ascii="Times New Roman" w:eastAsia="Times New Roman" w:hAnsi="Times New Roman" w:cs="Times New Roman"/>
          <w:iCs/>
          <w:sz w:val="24"/>
          <w:szCs w:val="24"/>
          <w:highlight w:val="yellow"/>
        </w:rPr>
        <w:t>Ohyama,</w:t>
      </w:r>
      <w:r w:rsidR="001812F5" w:rsidRPr="001812F5">
        <w:rPr>
          <w:rFonts w:ascii="Times New Roman" w:eastAsia="Times New Roman" w:hAnsi="Times New Roman" w:cs="Times New Roman"/>
          <w:iCs/>
          <w:sz w:val="24"/>
          <w:szCs w:val="24"/>
          <w:highlight w:val="yellow"/>
        </w:rPr>
        <w:t xml:space="preserve"> 1970)</w:t>
      </w:r>
      <w:r w:rsidRPr="006A2F10">
        <w:rPr>
          <w:rFonts w:ascii="Times New Roman" w:eastAsia="Times New Roman" w:hAnsi="Times New Roman" w:cs="Times New Roman"/>
          <w:iCs/>
          <w:sz w:val="24"/>
          <w:szCs w:val="24"/>
        </w:rPr>
        <w:t xml:space="preserve"> who grew the first full-grown plantlets from axillary bud tissue on MS</w:t>
      </w:r>
      <w:r w:rsidR="0002684A" w:rsidRPr="006A2F10">
        <w:rPr>
          <w:rFonts w:ascii="Times New Roman" w:eastAsia="Times New Roman" w:hAnsi="Times New Roman" w:cs="Times New Roman"/>
          <w:iCs/>
          <w:sz w:val="24"/>
          <w:szCs w:val="24"/>
        </w:rPr>
        <w:t xml:space="preserve"> (</w:t>
      </w:r>
      <w:r w:rsidR="00BF2EC7" w:rsidRPr="006A2F10">
        <w:rPr>
          <w:rFonts w:ascii="Times New Roman" w:hAnsi="Times New Roman" w:cs="Times New Roman"/>
          <w:sz w:val="24"/>
          <w:szCs w:val="24"/>
        </w:rPr>
        <w:t>Murashige and  Skoog, 1962</w:t>
      </w:r>
      <w:r w:rsidR="0002684A" w:rsidRPr="006A2F10">
        <w:rPr>
          <w:rFonts w:ascii="Times New Roman" w:eastAsia="Times New Roman" w:hAnsi="Times New Roman" w:cs="Times New Roman"/>
          <w:iCs/>
          <w:sz w:val="24"/>
          <w:szCs w:val="24"/>
        </w:rPr>
        <w:t>)</w:t>
      </w:r>
      <w:r w:rsidRPr="006A2F10">
        <w:rPr>
          <w:rFonts w:ascii="Times New Roman" w:eastAsia="Times New Roman" w:hAnsi="Times New Roman" w:cs="Times New Roman"/>
          <w:iCs/>
          <w:sz w:val="24"/>
          <w:szCs w:val="24"/>
        </w:rPr>
        <w:t xml:space="preserve"> substrate that had growth regulators added to it. Sub terminal buds showed the highest responsiveness to multiple-shoot induction</w:t>
      </w:r>
      <w:r w:rsidR="00FA2CCC" w:rsidRPr="006A2F10">
        <w:rPr>
          <w:rFonts w:ascii="Times New Roman" w:eastAsia="Times New Roman" w:hAnsi="Times New Roman" w:cs="Times New Roman"/>
          <w:iCs/>
          <w:sz w:val="24"/>
          <w:szCs w:val="24"/>
        </w:rPr>
        <w:t xml:space="preserve"> (</w:t>
      </w:r>
      <w:r w:rsidR="00FA2CCC" w:rsidRPr="006A2F10">
        <w:rPr>
          <w:rFonts w:ascii="Times New Roman" w:hAnsi="Times New Roman" w:cs="Times New Roman"/>
          <w:sz w:val="24"/>
          <w:szCs w:val="24"/>
        </w:rPr>
        <w:t>Hossain, 1999)</w:t>
      </w:r>
      <w:r w:rsidRPr="006A2F10">
        <w:rPr>
          <w:rFonts w:ascii="Times New Roman" w:eastAsia="Times New Roman" w:hAnsi="Times New Roman" w:cs="Times New Roman"/>
          <w:iCs/>
          <w:sz w:val="24"/>
          <w:szCs w:val="24"/>
        </w:rPr>
        <w:t>.</w:t>
      </w:r>
    </w:p>
    <w:p w14:paraId="70986FCC" w14:textId="2B8BFEE4" w:rsidR="00E1265A" w:rsidRPr="006A2F10" w:rsidRDefault="00681485" w:rsidP="00E92A44">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Mulberry is commonly propagated through vegetative means such as stem cuttings, grafting and budding. However, the effectiveness of these traditional techniques can vary depending on several factors including the plant's genetic characteristics, maturity</w:t>
      </w:r>
      <w:r w:rsidR="002476E4">
        <w:rPr>
          <w:rFonts w:ascii="Times New Roman" w:hAnsi="Times New Roman" w:cs="Times New Roman"/>
          <w:sz w:val="24"/>
          <w:szCs w:val="24"/>
        </w:rPr>
        <w:t xml:space="preserve">, </w:t>
      </w:r>
      <w:r w:rsidRPr="006A2F10">
        <w:rPr>
          <w:rFonts w:ascii="Times New Roman" w:hAnsi="Times New Roman" w:cs="Times New Roman"/>
          <w:sz w:val="24"/>
          <w:szCs w:val="24"/>
        </w:rPr>
        <w:t>health of the parent material and prevailing environmental conditions. Newly released mulberry varieties often require a maturation period of at least 6</w:t>
      </w:r>
      <w:r w:rsidR="007A5B2A">
        <w:rPr>
          <w:rFonts w:ascii="Times New Roman" w:hAnsi="Times New Roman" w:cs="Times New Roman"/>
          <w:sz w:val="24"/>
          <w:szCs w:val="24"/>
        </w:rPr>
        <w:t>-</w:t>
      </w:r>
      <w:r w:rsidRPr="006A2F10">
        <w:rPr>
          <w:rFonts w:ascii="Times New Roman" w:hAnsi="Times New Roman" w:cs="Times New Roman"/>
          <w:sz w:val="24"/>
          <w:szCs w:val="24"/>
        </w:rPr>
        <w:t xml:space="preserve">7 months before suitable cuttings can be obtained. In contrast, micropropagation offers a rapid and efficient alternative, enabling the multiplication of plants under controlled laboratory settings (Suraksha Chanotra, 2019). Unlike conventional stem cuttings where each piece yields a single plant, micropropagation can generate thousands of plantlets from a single explant. Additionally, this technique supports continuous plantlet production year-round, unaffected by seasonal changes. It is therefore a highly effective and space-efficient method for large-scale propagation. Furthermore, using apical meristem tissue in micropropagation allows for the development of virus-free planting material. </w:t>
      </w:r>
    </w:p>
    <w:p w14:paraId="3CA2EB9F" w14:textId="0C27CA00" w:rsidR="00FE64C4" w:rsidRPr="006A2F10" w:rsidRDefault="00B94038" w:rsidP="00FE64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3.4.2 </w:t>
      </w:r>
      <w:r w:rsidR="00FE64C4" w:rsidRPr="006A2F10">
        <w:rPr>
          <w:rFonts w:ascii="Times New Roman" w:hAnsi="Times New Roman" w:cs="Times New Roman"/>
          <w:b/>
          <w:bCs/>
          <w:sz w:val="24"/>
          <w:szCs w:val="24"/>
        </w:rPr>
        <w:t>ORGANOGENESIS</w:t>
      </w:r>
    </w:p>
    <w:p w14:paraId="0A05AD90" w14:textId="3E6AD448" w:rsidR="004D1C47" w:rsidRPr="006A2F10" w:rsidRDefault="00FE64C4" w:rsidP="00FE64C4">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Regeneration of plants from somatic cells plays a crucial role in improving woody tree species, as it enables the production of transgenic plants, the identification of somaclonal variants and the development of stress-tolerant lines through cell line selection and propagation of superior genotypes (Bajaj,1986; Gupta, 1988). Consequently, several efforts have been made in mulberry to establish protocols for direct regeneration from explants such as leaves, cotyledons and embryos, as well as indirect regeneration via callus culture. Direct organogenesis from explants offers the benefit of minimal genetic variation among the regenerated plants, ensuring true-to-type clonal propagation, whereas organogenesis through callus culture tends to enhance plant productivity (Desai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2022) . Moreover, plants derived </w:t>
      </w:r>
      <w:r w:rsidRPr="006A2F10">
        <w:rPr>
          <w:rFonts w:ascii="Times New Roman" w:hAnsi="Times New Roman" w:cs="Times New Roman"/>
          <w:sz w:val="24"/>
          <w:szCs w:val="24"/>
        </w:rPr>
        <w:lastRenderedPageBreak/>
        <w:t>from callus are an important source of genetic variability, enabling the selection of somaclonal variants with desirable characteristics.</w:t>
      </w:r>
    </w:p>
    <w:p w14:paraId="552E82B6" w14:textId="722F92AA" w:rsidR="00562A10" w:rsidRPr="006A2F10" w:rsidRDefault="007A0528" w:rsidP="00F11A70">
      <w:pPr>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61A7653" wp14:editId="041F7205">
                <wp:simplePos x="0" y="0"/>
                <wp:positionH relativeFrom="column">
                  <wp:posOffset>1985010</wp:posOffset>
                </wp:positionH>
                <wp:positionV relativeFrom="paragraph">
                  <wp:posOffset>646430</wp:posOffset>
                </wp:positionV>
                <wp:extent cx="316230" cy="426720"/>
                <wp:effectExtent l="19050" t="0" r="26670" b="30480"/>
                <wp:wrapNone/>
                <wp:docPr id="2021993685" name="Arrow: Down 24"/>
                <wp:cNvGraphicFramePr/>
                <a:graphic xmlns:a="http://schemas.openxmlformats.org/drawingml/2006/main">
                  <a:graphicData uri="http://schemas.microsoft.com/office/word/2010/wordprocessingShape">
                    <wps:wsp>
                      <wps:cNvSpPr/>
                      <wps:spPr>
                        <a:xfrm>
                          <a:off x="0" y="0"/>
                          <a:ext cx="316230" cy="42672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254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156.3pt;margin-top:50.9pt;width:24.9pt;height:3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" adj="13596" fillcolor="#deeaf6 [664]" strokecolor="#09101d [484]" strokeweight="1pt"/>
            </w:pict>
          </mc:Fallback>
        </mc:AlternateContent>
      </w:r>
      <w:r w:rsidR="00466291" w:rsidRPr="006A2F10">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CB19025" wp14:editId="018D6442">
                <wp:simplePos x="0" y="0"/>
                <wp:positionH relativeFrom="margin">
                  <wp:posOffset>381000</wp:posOffset>
                </wp:positionH>
                <wp:positionV relativeFrom="paragraph">
                  <wp:posOffset>6350</wp:posOffset>
                </wp:positionV>
                <wp:extent cx="2872740" cy="617220"/>
                <wp:effectExtent l="0" t="0" r="22860" b="11430"/>
                <wp:wrapNone/>
                <wp:docPr id="6" name="Oval 5"/>
                <wp:cNvGraphicFramePr/>
                <a:graphic xmlns:a="http://schemas.openxmlformats.org/drawingml/2006/main">
                  <a:graphicData uri="http://schemas.microsoft.com/office/word/2010/wordprocessingShape">
                    <wps:wsp>
                      <wps:cNvSpPr/>
                      <wps:spPr>
                        <a:xfrm>
                          <a:off x="0" y="0"/>
                          <a:ext cx="2872740" cy="61722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9234" w14:textId="02AFD69D" w:rsidR="00466291" w:rsidRDefault="00466291" w:rsidP="00466291">
                            <w:pPr>
                              <w:spacing w:after="0"/>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B05A0D">
                              <w:rPr>
                                <w:rFonts w:ascii="Times New Roman" w:hAnsi="Times New Roman" w:cs="Times New Roman"/>
                                <w:b/>
                                <w:bCs/>
                                <w:color w:val="000000"/>
                                <w:kern w:val="24"/>
                                <w:sz w:val="24"/>
                                <w:szCs w:val="24"/>
                                <w:lang w:val="en-US"/>
                              </w:rPr>
                              <w:t>Explants</w:t>
                            </w:r>
                          </w:p>
                          <w:p w14:paraId="54D1BCD1" w14:textId="77777777" w:rsidR="00466291" w:rsidRPr="00B21E8A" w:rsidRDefault="00466291" w:rsidP="00466291">
                            <w:pPr>
                              <w:spacing w:after="0"/>
                              <w:jc w:val="center"/>
                              <w:rPr>
                                <w:rFonts w:ascii="Times New Roman" w:hAnsi="Times New Roman" w:cs="Times New Roman"/>
                                <w:color w:val="000000"/>
                                <w:kern w:val="24"/>
                                <w:sz w:val="24"/>
                                <w:szCs w:val="24"/>
                                <w:lang w:val="en-US"/>
                                <w14:ligatures w14:val="none"/>
                              </w:rPr>
                            </w:pPr>
                            <w:r w:rsidRPr="00B21E8A">
                              <w:rPr>
                                <w:rFonts w:ascii="Times New Roman" w:hAnsi="Times New Roman" w:cs="Times New Roman"/>
                                <w:color w:val="000000"/>
                                <w:kern w:val="24"/>
                                <w:sz w:val="24"/>
                                <w:szCs w:val="24"/>
                                <w14:ligatures w14:val="none"/>
                              </w:rPr>
                              <w:t>Winterbuds, Nodal segments,</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Shoot</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tips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B19025" id="Oval 5" o:spid="_x0000_s1026" style="position:absolute;left:0;text-align:left;margin-left:30pt;margin-top:.5pt;width:226.2pt;height:4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" fillcolor="#fbe4d5 [661]" strokecolor="#161616 [334]" strokeweight="1pt">
                <v:textbox>
                  <w:txbxContent>
                    <w:p w14:paraId="3D8C9234" w14:textId="02AFD69D" w:rsidR="00466291" w:rsidRDefault="00466291" w:rsidP="00466291">
                      <w:pPr>
                        <w:spacing w:after="0"/>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B05A0D">
                        <w:rPr>
                          <w:rFonts w:ascii="Times New Roman" w:hAnsi="Times New Roman" w:cs="Times New Roman"/>
                          <w:b/>
                          <w:bCs/>
                          <w:color w:val="000000"/>
                          <w:kern w:val="24"/>
                          <w:sz w:val="24"/>
                          <w:szCs w:val="24"/>
                          <w:lang w:val="en-US"/>
                        </w:rPr>
                        <w:t>Explants</w:t>
                      </w:r>
                    </w:p>
                    <w:p w14:paraId="54D1BCD1" w14:textId="77777777" w:rsidR="00466291" w:rsidRPr="00B21E8A" w:rsidRDefault="00466291" w:rsidP="00466291">
                      <w:pPr>
                        <w:spacing w:after="0"/>
                        <w:jc w:val="center"/>
                        <w:rPr>
                          <w:rFonts w:ascii="Times New Roman" w:hAnsi="Times New Roman" w:cs="Times New Roman"/>
                          <w:color w:val="000000"/>
                          <w:kern w:val="24"/>
                          <w:sz w:val="24"/>
                          <w:szCs w:val="24"/>
                          <w:lang w:val="en-US"/>
                          <w14:ligatures w14:val="none"/>
                        </w:rPr>
                      </w:pPr>
                      <w:r w:rsidRPr="00B21E8A">
                        <w:rPr>
                          <w:rFonts w:ascii="Times New Roman" w:hAnsi="Times New Roman" w:cs="Times New Roman"/>
                          <w:color w:val="000000"/>
                          <w:kern w:val="24"/>
                          <w:sz w:val="24"/>
                          <w:szCs w:val="24"/>
                          <w14:ligatures w14:val="none"/>
                        </w:rPr>
                        <w:t>Winterbuds, Nodal segments,</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Shoot</w:t>
                      </w:r>
                      <w:r>
                        <w:rPr>
                          <w:rFonts w:ascii="Times New Roman" w:hAnsi="Times New Roman" w:cs="Times New Roman"/>
                          <w:color w:val="000000"/>
                          <w:kern w:val="24"/>
                          <w:sz w:val="24"/>
                          <w:szCs w:val="24"/>
                          <w14:ligatures w14:val="none"/>
                        </w:rPr>
                        <w:t xml:space="preserve"> </w:t>
                      </w:r>
                      <w:r w:rsidRPr="00B21E8A">
                        <w:rPr>
                          <w:rFonts w:ascii="Times New Roman" w:hAnsi="Times New Roman" w:cs="Times New Roman"/>
                          <w:color w:val="000000"/>
                          <w:kern w:val="24"/>
                          <w:sz w:val="24"/>
                          <w:szCs w:val="24"/>
                          <w14:ligatures w14:val="none"/>
                        </w:rPr>
                        <w:t>tips</w:t>
                      </w:r>
                    </w:p>
                  </w:txbxContent>
                </v:textbox>
                <w10:wrap anchorx="margin"/>
              </v:rect>
            </w:pict>
          </mc:Fallback>
        </mc:AlternateContent>
      </w:r>
      <w:r w:rsidR="00574407" w:rsidRPr="006A2F10">
        <w:rPr>
          <w:rFonts w:ascii="Times New Roman" w:hAnsi="Times New Roman" w:cs="Times New Roman"/>
          <w:sz w:val="24"/>
          <w:szCs w:val="24"/>
        </w:rPr>
        <w:t xml:space="preserve"> </w:t>
      </w:r>
      <w:r w:rsidR="004D1C47" w:rsidRPr="006A2F10">
        <w:rPr>
          <w:rFonts w:ascii="Times New Roman" w:hAnsi="Times New Roman" w:cs="Times New Roman"/>
          <w:sz w:val="24"/>
          <w:szCs w:val="24"/>
        </w:rPr>
        <w:t xml:space="preserve">                                                                                     </w:t>
      </w:r>
      <w:r w:rsidR="004D1C47" w:rsidRPr="006A2F10">
        <w:rPr>
          <w:rFonts w:ascii="Times New Roman" w:hAnsi="Times New Roman" w:cs="Times New Roman"/>
          <w:noProof/>
          <w:sz w:val="24"/>
          <w:szCs w:val="24"/>
        </w:rPr>
        <w:drawing>
          <wp:inline distT="0" distB="0" distL="0" distR="0" wp14:anchorId="06E5380A" wp14:editId="0637068D">
            <wp:extent cx="967105" cy="640080"/>
            <wp:effectExtent l="0" t="0" r="4445" b="7620"/>
            <wp:docPr id="17" name="Picture 16">
              <a:extLst xmlns:a="http://schemas.openxmlformats.org/drawingml/2006/main">
                <a:ext uri="{FF2B5EF4-FFF2-40B4-BE49-F238E27FC236}">
                  <a16:creationId xmlns:a16="http://schemas.microsoft.com/office/drawing/2014/main" id="{771ADDA7-87B2-D2EC-CF93-B874AC64E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71ADDA7-87B2-D2EC-CF93-B874AC64ED24}"/>
                        </a:ext>
                      </a:extLst>
                    </pic:cNvPr>
                    <pic:cNvPicPr>
                      <a:picLocks noChangeAspect="1"/>
                    </pic:cNvPicPr>
                  </pic:nvPicPr>
                  <pic:blipFill rotWithShape="1">
                    <a:blip r:embed="rId12"/>
                    <a:srcRect t="4632" r="70929" b="75297"/>
                    <a:stretch>
                      <a:fillRect/>
                    </a:stretch>
                  </pic:blipFill>
                  <pic:spPr bwMode="auto">
                    <a:xfrm>
                      <a:off x="0" y="0"/>
                      <a:ext cx="967105" cy="640080"/>
                    </a:xfrm>
                    <a:prstGeom prst="rect">
                      <a:avLst/>
                    </a:prstGeom>
                    <a:ln>
                      <a:noFill/>
                    </a:ln>
                    <a:extLst>
                      <a:ext uri="{53640926-AAD7-44D8-BBD7-CCE9431645EC}">
                        <a14:shadowObscured xmlns:a14="http://schemas.microsoft.com/office/drawing/2010/main"/>
                      </a:ext>
                    </a:extLst>
                  </pic:spPr>
                </pic:pic>
              </a:graphicData>
            </a:graphic>
          </wp:inline>
        </w:drawing>
      </w:r>
    </w:p>
    <w:p w14:paraId="21B1EB21" w14:textId="1D95FD01" w:rsidR="00562A10" w:rsidRPr="006A2F10" w:rsidRDefault="00505EB5" w:rsidP="00F11A70">
      <w:pPr>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B64589A" wp14:editId="37885539">
                <wp:simplePos x="0" y="0"/>
                <wp:positionH relativeFrom="margin">
                  <wp:align>left</wp:align>
                </wp:positionH>
                <wp:positionV relativeFrom="paragraph">
                  <wp:posOffset>250190</wp:posOffset>
                </wp:positionV>
                <wp:extent cx="4594860" cy="1135380"/>
                <wp:effectExtent l="0" t="0" r="15240" b="26670"/>
                <wp:wrapNone/>
                <wp:docPr id="7" name="Oval 6"/>
                <wp:cNvGraphicFramePr/>
                <a:graphic xmlns:a="http://schemas.openxmlformats.org/drawingml/2006/main">
                  <a:graphicData uri="http://schemas.microsoft.com/office/word/2010/wordprocessingShape">
                    <wps:wsp>
                      <wps:cNvSpPr/>
                      <wps:spPr>
                        <a:xfrm>
                          <a:off x="0" y="0"/>
                          <a:ext cx="4594860" cy="113538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53B88" w14:textId="652ABD7C" w:rsidR="00F3436B" w:rsidRDefault="00F3436B" w:rsidP="00F3436B">
                            <w:pPr>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574407">
                              <w:rPr>
                                <w:rFonts w:ascii="Times New Roman" w:hAnsi="Times New Roman" w:cs="Times New Roman"/>
                                <w:b/>
                                <w:bCs/>
                                <w:color w:val="000000"/>
                                <w:kern w:val="24"/>
                                <w:sz w:val="24"/>
                                <w:szCs w:val="24"/>
                                <w:lang w:val="en-US"/>
                              </w:rPr>
                              <w:t>Surface Sterilization</w:t>
                            </w:r>
                          </w:p>
                          <w:p w14:paraId="46D99929" w14:textId="77777777" w:rsidR="00F3436B" w:rsidRPr="00322EE6" w:rsidRDefault="00F3436B" w:rsidP="00F3436B">
                            <w:pPr>
                              <w:jc w:val="both"/>
                              <w:rPr>
                                <w:rFonts w:ascii="Times New Roman" w:hAnsi="Times New Roman" w:cs="Times New Roman"/>
                                <w:color w:val="000000"/>
                                <w:kern w:val="24"/>
                                <w:sz w:val="24"/>
                                <w:szCs w:val="24"/>
                                <w:lang w:val="en-US"/>
                              </w:rPr>
                            </w:pPr>
                            <w:r w:rsidRPr="00322EE6">
                              <w:rPr>
                                <w:rFonts w:ascii="Times New Roman" w:hAnsi="Times New Roman" w:cs="Times New Roman"/>
                                <w:color w:val="000000"/>
                                <w:kern w:val="24"/>
                                <w:sz w:val="24"/>
                                <w:szCs w:val="24"/>
                              </w:rPr>
                              <w:t>Treat with mild detergents for 10 min; wash thoroughly with sterile water 3 times; treat with 7% NaOCl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water 3 times; treat with 0.1% HgCl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distilled water 3-4 times</w:t>
                            </w:r>
                          </w:p>
                          <w:p w14:paraId="24D5A20C" w14:textId="77777777" w:rsidR="00F3436B" w:rsidRPr="00574407" w:rsidRDefault="00F3436B" w:rsidP="00F3436B">
                            <w:pPr>
                              <w:rPr>
                                <w:rFonts w:ascii="Times New Roman" w:hAnsi="Times New Roman" w:cs="Times New Roman"/>
                                <w:b/>
                                <w:bCs/>
                                <w:color w:val="000000"/>
                                <w:kern w:val="24"/>
                                <w:sz w:val="28"/>
                                <w:szCs w:val="28"/>
                                <w:lang w:val="en-US"/>
                                <w14:ligatures w14:val="none"/>
                              </w:rPr>
                            </w:pPr>
                            <w:r>
                              <w:rPr>
                                <w:rFonts w:ascii="Times New Roman" w:hAnsi="Times New Roman" w:cs="Times New Roman"/>
                                <w:b/>
                                <w:bCs/>
                                <w:color w:val="000000"/>
                                <w:kern w:val="24"/>
                                <w:sz w:val="28"/>
                                <w:szCs w:val="28"/>
                                <w:lang w:val="en-US"/>
                                <w14:ligatures w14:val="none"/>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64589A" id="Oval 6" o:spid="_x0000_s1027" style="position:absolute;left:0;text-align:left;margin-left:0;margin-top:19.7pt;width:361.8pt;height:89.4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" fillcolor="#fbe4d5 [661]" strokecolor="#161616 [334]" strokeweight="1pt">
                <v:textbox>
                  <w:txbxContent>
                    <w:p w14:paraId="1E553B88" w14:textId="652ABD7C" w:rsidR="00F3436B" w:rsidRDefault="00F3436B" w:rsidP="00F3436B">
                      <w:pPr>
                        <w:rPr>
                          <w:rFonts w:ascii="Times New Roman" w:hAnsi="Times New Roman" w:cs="Times New Roman"/>
                          <w:b/>
                          <w:bCs/>
                          <w:color w:val="000000"/>
                          <w:kern w:val="24"/>
                          <w:sz w:val="24"/>
                          <w:szCs w:val="24"/>
                          <w:lang w:val="en-US"/>
                        </w:rPr>
                      </w:pPr>
                      <w:r>
                        <w:rPr>
                          <w:rFonts w:ascii="Times New Roman" w:hAnsi="Times New Roman" w:cs="Times New Roman"/>
                          <w:b/>
                          <w:bCs/>
                          <w:color w:val="000000"/>
                          <w:kern w:val="24"/>
                          <w:sz w:val="24"/>
                          <w:szCs w:val="24"/>
                          <w:lang w:val="en-US"/>
                        </w:rPr>
                        <w:t xml:space="preserve">                                 </w:t>
                      </w:r>
                      <w:r w:rsidRPr="00574407">
                        <w:rPr>
                          <w:rFonts w:ascii="Times New Roman" w:hAnsi="Times New Roman" w:cs="Times New Roman"/>
                          <w:b/>
                          <w:bCs/>
                          <w:color w:val="000000"/>
                          <w:kern w:val="24"/>
                          <w:sz w:val="24"/>
                          <w:szCs w:val="24"/>
                          <w:lang w:val="en-US"/>
                        </w:rPr>
                        <w:t>Surface Sterilization</w:t>
                      </w:r>
                    </w:p>
                    <w:p w14:paraId="46D99929" w14:textId="77777777" w:rsidR="00F3436B" w:rsidRPr="00322EE6" w:rsidRDefault="00F3436B" w:rsidP="00F3436B">
                      <w:pPr>
                        <w:jc w:val="both"/>
                        <w:rPr>
                          <w:rFonts w:ascii="Times New Roman" w:hAnsi="Times New Roman" w:cs="Times New Roman"/>
                          <w:color w:val="000000"/>
                          <w:kern w:val="24"/>
                          <w:sz w:val="24"/>
                          <w:szCs w:val="24"/>
                          <w:lang w:val="en-US"/>
                        </w:rPr>
                      </w:pPr>
                      <w:r w:rsidRPr="00322EE6">
                        <w:rPr>
                          <w:rFonts w:ascii="Times New Roman" w:hAnsi="Times New Roman" w:cs="Times New Roman"/>
                          <w:color w:val="000000"/>
                          <w:kern w:val="24"/>
                          <w:sz w:val="24"/>
                          <w:szCs w:val="24"/>
                        </w:rPr>
                        <w:t>Treat with mild detergents for 10 min; wash thoroughly with sterile water 3 times; treat with 7% NaOCl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water 3 times; treat with 0.1% HgCl</w:t>
                      </w:r>
                      <w:r w:rsidRPr="00322EE6">
                        <w:rPr>
                          <w:rFonts w:ascii="Times New Roman" w:hAnsi="Times New Roman" w:cs="Times New Roman"/>
                          <w:color w:val="000000"/>
                          <w:kern w:val="24"/>
                          <w:sz w:val="24"/>
                          <w:szCs w:val="24"/>
                          <w:vertAlign w:val="subscript"/>
                        </w:rPr>
                        <w:t>2</w:t>
                      </w:r>
                      <w:r w:rsidRPr="00322EE6">
                        <w:rPr>
                          <w:rFonts w:ascii="Times New Roman" w:hAnsi="Times New Roman" w:cs="Times New Roman"/>
                          <w:color w:val="000000"/>
                          <w:kern w:val="24"/>
                          <w:sz w:val="24"/>
                          <w:szCs w:val="24"/>
                        </w:rPr>
                        <w:t xml:space="preserve"> for 10 min; wash thoroughly with sterile distilled water 3-4 times</w:t>
                      </w:r>
                    </w:p>
                    <w:p w14:paraId="24D5A20C" w14:textId="77777777" w:rsidR="00F3436B" w:rsidRPr="00574407" w:rsidRDefault="00F3436B" w:rsidP="00F3436B">
                      <w:pPr>
                        <w:rPr>
                          <w:rFonts w:ascii="Times New Roman" w:hAnsi="Times New Roman" w:cs="Times New Roman"/>
                          <w:b/>
                          <w:bCs/>
                          <w:color w:val="000000"/>
                          <w:kern w:val="24"/>
                          <w:sz w:val="28"/>
                          <w:szCs w:val="28"/>
                          <w:lang w:val="en-US"/>
                          <w14:ligatures w14:val="none"/>
                        </w:rPr>
                      </w:pPr>
                      <w:r>
                        <w:rPr>
                          <w:rFonts w:ascii="Times New Roman" w:hAnsi="Times New Roman" w:cs="Times New Roman"/>
                          <w:b/>
                          <w:bCs/>
                          <w:color w:val="000000"/>
                          <w:kern w:val="24"/>
                          <w:sz w:val="28"/>
                          <w:szCs w:val="28"/>
                          <w:lang w:val="en-US"/>
                          <w14:ligatures w14:val="none"/>
                        </w:rPr>
                        <w:t xml:space="preserve">  </w:t>
                      </w:r>
                    </w:p>
                  </w:txbxContent>
                </v:textbox>
                <w10:wrap anchorx="margin"/>
              </v:rect>
            </w:pict>
          </mc:Fallback>
        </mc:AlternateContent>
      </w:r>
      <w:r w:rsidR="004D1C47" w:rsidRPr="006A2F10">
        <w:rPr>
          <w:rFonts w:ascii="Times New Roman" w:hAnsi="Times New Roman" w:cs="Times New Roman"/>
          <w:sz w:val="24"/>
          <w:szCs w:val="24"/>
        </w:rPr>
        <w:t xml:space="preserve">                                                                                            </w:t>
      </w:r>
    </w:p>
    <w:p w14:paraId="30BA534E" w14:textId="51E54569" w:rsidR="00B21E8A" w:rsidRPr="006A2F10" w:rsidRDefault="00505EB5" w:rsidP="002061E0">
      <w:pPr>
        <w:tabs>
          <w:tab w:val="left" w:pos="5688"/>
        </w:tabs>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                                                                                                                           </w:t>
      </w:r>
      <w:r w:rsidRPr="006A2F10">
        <w:rPr>
          <w:rFonts w:ascii="Times New Roman" w:hAnsi="Times New Roman" w:cs="Times New Roman"/>
          <w:noProof/>
          <w:sz w:val="24"/>
          <w:szCs w:val="24"/>
        </w:rPr>
        <w:drawing>
          <wp:inline distT="0" distB="0" distL="0" distR="0" wp14:anchorId="470F13F9" wp14:editId="6FA86887">
            <wp:extent cx="989423" cy="838200"/>
            <wp:effectExtent l="0" t="0" r="1270" b="0"/>
            <wp:docPr id="1026" name="Picture 2" descr="Introduction of Clean Plants into Tissue Culture: Temperate Crops –  Training in Plant Genetic Resources: Cryopreservation of Clonal Propagules">
              <a:extLst xmlns:a="http://schemas.openxmlformats.org/drawingml/2006/main">
                <a:ext uri="{FF2B5EF4-FFF2-40B4-BE49-F238E27FC236}">
                  <a16:creationId xmlns:a16="http://schemas.microsoft.com/office/drawing/2014/main" id="{FD12E8F9-25E7-2FCF-DA85-5B3425AB8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troduction of Clean Plants into Tissue Culture: Temperate Crops –  Training in Plant Genetic Resources: Cryopreservation of Clonal Propagules">
                      <a:extLst>
                        <a:ext uri="{FF2B5EF4-FFF2-40B4-BE49-F238E27FC236}">
                          <a16:creationId xmlns:a16="http://schemas.microsoft.com/office/drawing/2014/main" id="{FD12E8F9-25E7-2FCF-DA85-5B3425AB883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906" cy="857247"/>
                    </a:xfrm>
                    <a:prstGeom prst="rect">
                      <a:avLst/>
                    </a:prstGeom>
                    <a:noFill/>
                  </pic:spPr>
                </pic:pic>
              </a:graphicData>
            </a:graphic>
          </wp:inline>
        </w:drawing>
      </w:r>
    </w:p>
    <w:p w14:paraId="537B40C3" w14:textId="63A4A209" w:rsidR="00322EE6" w:rsidRPr="006A2F10" w:rsidRDefault="00397CE8" w:rsidP="002061E0">
      <w:pPr>
        <w:tabs>
          <w:tab w:val="left" w:pos="5688"/>
        </w:tabs>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0BAD01F" wp14:editId="1256359E">
                <wp:simplePos x="0" y="0"/>
                <wp:positionH relativeFrom="column">
                  <wp:posOffset>1969770</wp:posOffset>
                </wp:positionH>
                <wp:positionV relativeFrom="paragraph">
                  <wp:posOffset>8890</wp:posOffset>
                </wp:positionV>
                <wp:extent cx="316230" cy="419100"/>
                <wp:effectExtent l="19050" t="0" r="26670" b="38100"/>
                <wp:wrapNone/>
                <wp:docPr id="1816886963" name="Arrow: Down 24"/>
                <wp:cNvGraphicFramePr/>
                <a:graphic xmlns:a="http://schemas.openxmlformats.org/drawingml/2006/main">
                  <a:graphicData uri="http://schemas.microsoft.com/office/word/2010/wordprocessingShape">
                    <wps:wsp>
                      <wps:cNvSpPr/>
                      <wps:spPr>
                        <a:xfrm>
                          <a:off x="0" y="0"/>
                          <a:ext cx="316230" cy="41910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85B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155.1pt;margin-top:.7pt;width:24.9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" adj="13451" fillcolor="#deeaf6 [664]" strokecolor="#09101d [484]" strokeweight="1pt"/>
            </w:pict>
          </mc:Fallback>
        </mc:AlternateContent>
      </w:r>
      <w:r w:rsidR="007A0528" w:rsidRPr="006A2F10">
        <w:rPr>
          <w:rFonts w:ascii="Times New Roman" w:hAnsi="Times New Roman" w:cs="Times New Roman"/>
          <w:sz w:val="24"/>
          <w:szCs w:val="24"/>
        </w:rPr>
        <w:t xml:space="preserve">          </w:t>
      </w:r>
    </w:p>
    <w:p w14:paraId="42BD448A" w14:textId="36E1CE96" w:rsidR="00F864AB" w:rsidRPr="006A2F10" w:rsidRDefault="003D7D75" w:rsidP="00505EB5">
      <w:pPr>
        <w:tabs>
          <w:tab w:val="left" w:pos="5688"/>
          <w:tab w:val="left" w:pos="7452"/>
        </w:tabs>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FB36642" wp14:editId="338D7D80">
                <wp:simplePos x="0" y="0"/>
                <wp:positionH relativeFrom="margin">
                  <wp:posOffset>228600</wp:posOffset>
                </wp:positionH>
                <wp:positionV relativeFrom="paragraph">
                  <wp:posOffset>78740</wp:posOffset>
                </wp:positionV>
                <wp:extent cx="3756660" cy="518160"/>
                <wp:effectExtent l="0" t="0" r="15240" b="15240"/>
                <wp:wrapNone/>
                <wp:docPr id="1882647788" name="Text Box 23"/>
                <wp:cNvGraphicFramePr/>
                <a:graphic xmlns:a="http://schemas.openxmlformats.org/drawingml/2006/main">
                  <a:graphicData uri="http://schemas.microsoft.com/office/word/2010/wordprocessingShape">
                    <wps:wsp>
                      <wps:cNvSpPr txBox="1"/>
                      <wps:spPr>
                        <a:xfrm>
                          <a:off x="0" y="0"/>
                          <a:ext cx="3756660" cy="518160"/>
                        </a:xfrm>
                        <a:prstGeom prst="rect">
                          <a:avLst/>
                        </a:prstGeom>
                        <a:solidFill>
                          <a:schemeClr val="accent2">
                            <a:lumMod val="20000"/>
                            <a:lumOff val="80000"/>
                          </a:schemeClr>
                        </a:solidFill>
                        <a:ln w="6350">
                          <a:solidFill>
                            <a:prstClr val="black"/>
                          </a:solidFill>
                        </a:ln>
                      </wps:spPr>
                      <wps:txbx>
                        <w:txbxContent>
                          <w:p w14:paraId="120B1676" w14:textId="2E865CAD" w:rsidR="00AB64F8" w:rsidRDefault="00AB64F8" w:rsidP="00AB64F8">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Pr="00322EE6">
                              <w:rPr>
                                <w:rFonts w:ascii="Times New Roman" w:hAnsi="Times New Roman" w:cs="Times New Roman"/>
                                <w:b/>
                                <w:bCs/>
                                <w:sz w:val="24"/>
                                <w:szCs w:val="24"/>
                                <w:lang w:val="en-IN"/>
                              </w:rPr>
                              <w:t>Shoot initiation</w:t>
                            </w:r>
                          </w:p>
                          <w:p w14:paraId="3D0371BC" w14:textId="1ED0EDD5" w:rsidR="00AB64F8" w:rsidRPr="00AB64F8" w:rsidRDefault="00AB64F8" w:rsidP="00AB64F8">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36642" id="_x0000_t202" coordsize="21600,21600" o:spt="202" path="m,l,21600r21600,l21600,xe">
                <v:stroke joinstyle="miter"/>
                <v:path gradientshapeok="t" o:connecttype="rect"/>
              </v:shapetype>
              <v:shape id="Text Box 23" o:spid="_x0000_s1028" type="#_x0000_t202" style="position:absolute;left:0;text-align:left;margin-left:18pt;margin-top:6.2pt;width:295.8pt;height:40.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" fillcolor="#fbe4d5 [661]" strokeweight=".5pt">
                <v:textbox>
                  <w:txbxContent>
                    <w:p w14:paraId="120B1676" w14:textId="2E865CAD" w:rsidR="00AB64F8" w:rsidRDefault="00AB64F8" w:rsidP="00AB64F8">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Pr="00322EE6">
                        <w:rPr>
                          <w:rFonts w:ascii="Times New Roman" w:hAnsi="Times New Roman" w:cs="Times New Roman"/>
                          <w:b/>
                          <w:bCs/>
                          <w:sz w:val="24"/>
                          <w:szCs w:val="24"/>
                          <w:lang w:val="en-IN"/>
                        </w:rPr>
                        <w:t>Shoot initiation</w:t>
                      </w:r>
                    </w:p>
                    <w:p w14:paraId="3D0371BC" w14:textId="1ED0EDD5" w:rsidR="00AB64F8" w:rsidRPr="00AB64F8" w:rsidRDefault="00AB64F8" w:rsidP="00AB64F8">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txbxContent>
                </v:textbox>
                <w10:wrap anchorx="margin"/>
              </v:shape>
            </w:pict>
          </mc:Fallback>
        </mc:AlternateContent>
      </w:r>
      <w:r w:rsidR="007A0528" w:rsidRPr="006A2F10">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7DC4ED4" wp14:editId="616D76FE">
                <wp:simplePos x="0" y="0"/>
                <wp:positionH relativeFrom="column">
                  <wp:posOffset>1954530</wp:posOffset>
                </wp:positionH>
                <wp:positionV relativeFrom="paragraph">
                  <wp:posOffset>643890</wp:posOffset>
                </wp:positionV>
                <wp:extent cx="316230" cy="449580"/>
                <wp:effectExtent l="19050" t="0" r="45720" b="45720"/>
                <wp:wrapNone/>
                <wp:docPr id="1893165160" name="Arrow: Down 24"/>
                <wp:cNvGraphicFramePr/>
                <a:graphic xmlns:a="http://schemas.openxmlformats.org/drawingml/2006/main">
                  <a:graphicData uri="http://schemas.microsoft.com/office/word/2010/wordprocessingShape">
                    <wps:wsp>
                      <wps:cNvSpPr/>
                      <wps:spPr>
                        <a:xfrm>
                          <a:off x="0" y="0"/>
                          <a:ext cx="316230" cy="44958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AF6F" id="Arrow: Down 24" o:spid="_x0000_s1026" type="#_x0000_t67" style="position:absolute;margin-left:153.9pt;margin-top:50.7pt;width:24.9pt;height:3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" adj="14003" fillcolor="#deeaf6 [664]" strokecolor="#09101d [484]" strokeweight="1pt"/>
            </w:pict>
          </mc:Fallback>
        </mc:AlternateContent>
      </w:r>
      <w:r w:rsidR="002061E0" w:rsidRPr="006A2F10">
        <w:rPr>
          <w:rFonts w:ascii="Times New Roman" w:hAnsi="Times New Roman" w:cs="Times New Roman"/>
          <w:sz w:val="24"/>
          <w:szCs w:val="24"/>
        </w:rPr>
        <w:t xml:space="preserve">                      </w:t>
      </w:r>
      <w:r w:rsidR="00322EE6" w:rsidRPr="006A2F10">
        <w:rPr>
          <w:rFonts w:ascii="Times New Roman" w:hAnsi="Times New Roman" w:cs="Times New Roman"/>
          <w:sz w:val="24"/>
          <w:szCs w:val="24"/>
        </w:rPr>
        <w:t xml:space="preserve">   </w:t>
      </w:r>
      <w:r w:rsidR="002061E0" w:rsidRPr="006A2F10">
        <w:rPr>
          <w:rFonts w:ascii="Times New Roman" w:hAnsi="Times New Roman" w:cs="Times New Roman"/>
          <w:sz w:val="24"/>
          <w:szCs w:val="24"/>
        </w:rPr>
        <w:t xml:space="preserve">   </w:t>
      </w:r>
      <w:r w:rsidR="007A0528" w:rsidRPr="006A2F10">
        <w:rPr>
          <w:rFonts w:ascii="Times New Roman" w:hAnsi="Times New Roman" w:cs="Times New Roman"/>
          <w:sz w:val="24"/>
          <w:szCs w:val="24"/>
        </w:rPr>
        <w:t xml:space="preserve"> </w:t>
      </w:r>
      <w:r w:rsidR="002061E0" w:rsidRPr="006A2F10">
        <w:rPr>
          <w:rFonts w:ascii="Times New Roman" w:hAnsi="Times New Roman" w:cs="Times New Roman"/>
          <w:sz w:val="24"/>
          <w:szCs w:val="24"/>
        </w:rPr>
        <w:tab/>
        <w:t xml:space="preserve">              </w:t>
      </w:r>
      <w:r w:rsidR="00942DCB" w:rsidRPr="006A2F10">
        <w:rPr>
          <w:rFonts w:ascii="Times New Roman" w:hAnsi="Times New Roman" w:cs="Times New Roman"/>
          <w:noProof/>
          <w:sz w:val="24"/>
          <w:szCs w:val="24"/>
        </w:rPr>
        <w:drawing>
          <wp:inline distT="0" distB="0" distL="0" distR="0" wp14:anchorId="79814F44" wp14:editId="70CAE720">
            <wp:extent cx="1237846" cy="802005"/>
            <wp:effectExtent l="0" t="0" r="635" b="0"/>
            <wp:docPr id="24" name="Picture 23">
              <a:extLst xmlns:a="http://schemas.openxmlformats.org/drawingml/2006/main">
                <a:ext uri="{FF2B5EF4-FFF2-40B4-BE49-F238E27FC236}">
                  <a16:creationId xmlns:a16="http://schemas.microsoft.com/office/drawing/2014/main" id="{068486F1-F2FB-16A3-6813-2DB407B5C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68486F1-F2FB-16A3-6813-2DB407B5C2A1}"/>
                        </a:ext>
                      </a:extLst>
                    </pic:cNvPr>
                    <pic:cNvPicPr>
                      <a:picLocks noChangeAspect="1"/>
                    </pic:cNvPicPr>
                  </pic:nvPicPr>
                  <pic:blipFill>
                    <a:blip r:embed="rId14"/>
                    <a:srcRect r="59024"/>
                    <a:stretch>
                      <a:fillRect/>
                    </a:stretch>
                  </pic:blipFill>
                  <pic:spPr>
                    <a:xfrm>
                      <a:off x="0" y="0"/>
                      <a:ext cx="1243892" cy="805922"/>
                    </a:xfrm>
                    <a:prstGeom prst="rect">
                      <a:avLst/>
                    </a:prstGeom>
                  </pic:spPr>
                </pic:pic>
              </a:graphicData>
            </a:graphic>
          </wp:inline>
        </w:drawing>
      </w:r>
      <w:r w:rsidR="00505EB5" w:rsidRPr="006A2F10">
        <w:rPr>
          <w:rFonts w:ascii="Times New Roman" w:hAnsi="Times New Roman" w:cs="Times New Roman"/>
          <w:sz w:val="24"/>
          <w:szCs w:val="24"/>
        </w:rPr>
        <w:tab/>
      </w:r>
    </w:p>
    <w:p w14:paraId="011A1143" w14:textId="4331E854" w:rsidR="00CF5C69" w:rsidRPr="006A2F10" w:rsidRDefault="007D65D0" w:rsidP="00505EB5">
      <w:pPr>
        <w:tabs>
          <w:tab w:val="left" w:pos="5688"/>
          <w:tab w:val="left" w:pos="7452"/>
        </w:tabs>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E53174E" wp14:editId="6CAAA911">
                <wp:simplePos x="0" y="0"/>
                <wp:positionH relativeFrom="margin">
                  <wp:align>left</wp:align>
                </wp:positionH>
                <wp:positionV relativeFrom="paragraph">
                  <wp:posOffset>184785</wp:posOffset>
                </wp:positionV>
                <wp:extent cx="4107180" cy="472440"/>
                <wp:effectExtent l="0" t="0" r="26670" b="22860"/>
                <wp:wrapNone/>
                <wp:docPr id="10" name="Oval 9"/>
                <wp:cNvGraphicFramePr/>
                <a:graphic xmlns:a="http://schemas.openxmlformats.org/drawingml/2006/main">
                  <a:graphicData uri="http://schemas.microsoft.com/office/word/2010/wordprocessingShape">
                    <wps:wsp>
                      <wps:cNvSpPr/>
                      <wps:spPr>
                        <a:xfrm>
                          <a:off x="0" y="0"/>
                          <a:ext cx="4107180" cy="47244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9F206" w14:textId="77777777" w:rsidR="00CF5C69" w:rsidRDefault="00CF5C69" w:rsidP="00CF5C69">
                            <w:pPr>
                              <w:spacing w:after="0"/>
                              <w:jc w:val="center"/>
                              <w:rPr>
                                <w:rFonts w:ascii="Times New Roman" w:hAnsi="Times New Roman" w:cs="Times New Roman"/>
                                <w:b/>
                                <w:bCs/>
                                <w:color w:val="000000" w:themeColor="text1"/>
                                <w:kern w:val="24"/>
                                <w:sz w:val="24"/>
                                <w:szCs w:val="24"/>
                                <w:lang w:val="en-US"/>
                              </w:rPr>
                            </w:pPr>
                            <w:r w:rsidRPr="00F32718">
                              <w:rPr>
                                <w:rFonts w:ascii="Times New Roman" w:hAnsi="Times New Roman" w:cs="Times New Roman"/>
                                <w:b/>
                                <w:bCs/>
                                <w:color w:val="000000" w:themeColor="text1"/>
                                <w:kern w:val="24"/>
                                <w:sz w:val="24"/>
                                <w:szCs w:val="24"/>
                                <w:lang w:val="en-US"/>
                              </w:rPr>
                              <w:t>Shoot Multiplication</w:t>
                            </w:r>
                          </w:p>
                          <w:p w14:paraId="57C85EDE" w14:textId="42BEDF4B" w:rsidR="00CF5C69" w:rsidRPr="00CF5C69" w:rsidRDefault="00CF5C69" w:rsidP="00CF5C69">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p w14:paraId="3CEC556C" w14:textId="77777777" w:rsidR="00CF5C69" w:rsidRPr="00DB4B5F" w:rsidRDefault="00CF5C69" w:rsidP="00CF5C69">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53174E" id="Oval 9" o:spid="_x0000_s1029" style="position:absolute;left:0;text-align:left;margin-left:0;margin-top:14.55pt;width:323.4pt;height:37.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" fillcolor="#fbe4d5 [661]" strokecolor="#161616 [334]" strokeweight="1pt">
                <v:textbox>
                  <w:txbxContent>
                    <w:p w14:paraId="43C9F206" w14:textId="77777777" w:rsidR="00CF5C69" w:rsidRDefault="00CF5C69" w:rsidP="00CF5C69">
                      <w:pPr>
                        <w:spacing w:after="0"/>
                        <w:jc w:val="center"/>
                        <w:rPr>
                          <w:rFonts w:ascii="Times New Roman" w:hAnsi="Times New Roman" w:cs="Times New Roman"/>
                          <w:b/>
                          <w:bCs/>
                          <w:color w:val="000000" w:themeColor="text1"/>
                          <w:kern w:val="24"/>
                          <w:sz w:val="24"/>
                          <w:szCs w:val="24"/>
                          <w:lang w:val="en-US"/>
                        </w:rPr>
                      </w:pPr>
                      <w:r w:rsidRPr="00F32718">
                        <w:rPr>
                          <w:rFonts w:ascii="Times New Roman" w:hAnsi="Times New Roman" w:cs="Times New Roman"/>
                          <w:b/>
                          <w:bCs/>
                          <w:color w:val="000000" w:themeColor="text1"/>
                          <w:kern w:val="24"/>
                          <w:sz w:val="24"/>
                          <w:szCs w:val="24"/>
                          <w:lang w:val="en-US"/>
                        </w:rPr>
                        <w:t>Shoot Multiplication</w:t>
                      </w:r>
                    </w:p>
                    <w:p w14:paraId="57C85EDE" w14:textId="42BEDF4B" w:rsidR="00CF5C69" w:rsidRPr="00CF5C69" w:rsidRDefault="00CF5C69" w:rsidP="00CF5C69">
                      <w:pPr>
                        <w:spacing w:after="0"/>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MS+BA(2.0mg/L)+fructose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pH ≥5.8</w:t>
                      </w:r>
                    </w:p>
                    <w:p w14:paraId="3CEC556C" w14:textId="77777777" w:rsidR="00CF5C69" w:rsidRPr="00DB4B5F" w:rsidRDefault="00CF5C69" w:rsidP="00CF5C69">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7A0528" w:rsidRPr="006A2F10">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12EA2D2" wp14:editId="37B427C8">
                <wp:simplePos x="0" y="0"/>
                <wp:positionH relativeFrom="column">
                  <wp:posOffset>1954530</wp:posOffset>
                </wp:positionH>
                <wp:positionV relativeFrom="paragraph">
                  <wp:posOffset>704215</wp:posOffset>
                </wp:positionV>
                <wp:extent cx="316230" cy="411480"/>
                <wp:effectExtent l="19050" t="0" r="26670" b="45720"/>
                <wp:wrapNone/>
                <wp:docPr id="1152352788" name="Arrow: Down 24"/>
                <wp:cNvGraphicFramePr/>
                <a:graphic xmlns:a="http://schemas.openxmlformats.org/drawingml/2006/main">
                  <a:graphicData uri="http://schemas.microsoft.com/office/word/2010/wordprocessingShape">
                    <wps:wsp>
                      <wps:cNvSpPr/>
                      <wps:spPr>
                        <a:xfrm>
                          <a:off x="0" y="0"/>
                          <a:ext cx="316230" cy="41148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38E6" id="Arrow: Down 24" o:spid="_x0000_s1026" type="#_x0000_t67" style="position:absolute;margin-left:153.9pt;margin-top:55.45pt;width:24.9pt;height:3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" adj="13300" fillcolor="#deeaf6 [664]" strokecolor="#09101d [484]" strokeweight="1pt"/>
            </w:pict>
          </mc:Fallback>
        </mc:AlternateContent>
      </w:r>
      <w:r w:rsidR="009A090C" w:rsidRPr="006A2F10">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BE9B402" wp14:editId="5D91DBC1">
                <wp:simplePos x="0" y="0"/>
                <wp:positionH relativeFrom="margin">
                  <wp:align>left</wp:align>
                </wp:positionH>
                <wp:positionV relativeFrom="paragraph">
                  <wp:posOffset>1108075</wp:posOffset>
                </wp:positionV>
                <wp:extent cx="4297680" cy="548640"/>
                <wp:effectExtent l="0" t="0" r="26670" b="22860"/>
                <wp:wrapNone/>
                <wp:docPr id="12" name="Oval 11"/>
                <wp:cNvGraphicFramePr/>
                <a:graphic xmlns:a="http://schemas.openxmlformats.org/drawingml/2006/main">
                  <a:graphicData uri="http://schemas.microsoft.com/office/word/2010/wordprocessingShape">
                    <wps:wsp>
                      <wps:cNvSpPr/>
                      <wps:spPr>
                        <a:xfrm>
                          <a:off x="0" y="0"/>
                          <a:ext cx="4297680" cy="54864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54394" w14:textId="6F2F8DED" w:rsidR="009A090C" w:rsidRDefault="009A090C" w:rsidP="009A090C">
                            <w:pPr>
                              <w:spacing w:after="0"/>
                              <w:jc w:val="both"/>
                              <w:rPr>
                                <w:rFonts w:ascii="Times New Roman" w:hAnsi="Times New Roman" w:cs="Times New Roman"/>
                                <w:b/>
                                <w:bCs/>
                                <w:color w:val="FF0000"/>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DC418F">
                              <w:rPr>
                                <w:rFonts w:ascii="Times New Roman" w:hAnsi="Times New Roman" w:cs="Times New Roman"/>
                                <w:b/>
                                <w:bCs/>
                                <w:color w:val="000000" w:themeColor="text1"/>
                                <w:kern w:val="24"/>
                                <w:sz w:val="24"/>
                                <w:szCs w:val="24"/>
                                <w:lang w:val="en-US"/>
                              </w:rPr>
                              <w:t>Rooting</w:t>
                            </w:r>
                            <w:r w:rsidRPr="00DC418F">
                              <w:rPr>
                                <w:rFonts w:ascii="Times New Roman" w:hAnsi="Times New Roman" w:cs="Times New Roman"/>
                                <w:b/>
                                <w:bCs/>
                                <w:color w:val="FF0000"/>
                                <w:kern w:val="24"/>
                                <w:sz w:val="24"/>
                                <w:szCs w:val="24"/>
                                <w:lang w:val="en-US"/>
                              </w:rPr>
                              <w:t xml:space="preserve"> </w:t>
                            </w:r>
                          </w:p>
                          <w:p w14:paraId="7B79902F" w14:textId="0A7F4F2A" w:rsidR="009A090C" w:rsidRPr="009E793D" w:rsidRDefault="009A090C" w:rsidP="009A090C">
                            <w:pPr>
                              <w:spacing w:after="0"/>
                              <w:jc w:val="both"/>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w:t>
                            </w:r>
                            <w:r w:rsidRPr="009E793D">
                              <w:rPr>
                                <w:rFonts w:ascii="Times New Roman" w:hAnsi="Times New Roman" w:cs="Times New Roman"/>
                                <w:color w:val="000000" w:themeColor="text1"/>
                                <w:kern w:val="24"/>
                                <w:sz w:val="24"/>
                                <w:szCs w:val="24"/>
                              </w:rPr>
                              <w:t>+NAA(0.1</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0.2</w:t>
                            </w:r>
                            <w:r>
                              <w:rPr>
                                <w:rFonts w:ascii="Times New Roman" w:hAnsi="Times New Roman" w:cs="Times New Roman"/>
                                <w:color w:val="000000" w:themeColor="text1"/>
                                <w:kern w:val="24"/>
                                <w:sz w:val="24"/>
                                <w:szCs w:val="24"/>
                              </w:rPr>
                              <w:t xml:space="preserve"> </w:t>
                            </w:r>
                            <w:r w:rsidRPr="009E793D">
                              <w:rPr>
                                <w:rFonts w:ascii="Times New Roman" w:hAnsi="Times New Roman" w:cs="Times New Roman"/>
                                <w:color w:val="000000" w:themeColor="text1"/>
                                <w:kern w:val="24"/>
                                <w:sz w:val="24"/>
                                <w:szCs w:val="24"/>
                              </w:rPr>
                              <w:t>mg</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L)</w:t>
                            </w:r>
                            <w:r w:rsidRPr="00322EE6">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w:t>
                            </w:r>
                            <w:r w:rsidRPr="00322EE6">
                              <w:rPr>
                                <w:rFonts w:ascii="Times New Roman" w:hAnsi="Times New Roman" w:cs="Times New Roman"/>
                                <w:color w:val="000000" w:themeColor="text1"/>
                                <w:kern w:val="24"/>
                                <w:sz w:val="24"/>
                                <w:szCs w:val="24"/>
                              </w:rPr>
                              <w:t xml:space="preserve"> pH ≥5.8</w:t>
                            </w:r>
                          </w:p>
                          <w:p w14:paraId="019D4E2B" w14:textId="77777777" w:rsidR="009A090C" w:rsidRPr="00DB4B5F" w:rsidRDefault="009A090C" w:rsidP="009A090C">
                            <w:pPr>
                              <w:spacing w:after="0"/>
                              <w:jc w:val="both"/>
                              <w:rPr>
                                <w:rFonts w:ascii="Times New Roman" w:hAnsi="Times New Roman" w:cs="Times New Roman"/>
                                <w:b/>
                                <w:bCs/>
                                <w:color w:val="000000" w:themeColor="text1"/>
                                <w:kern w:val="24"/>
                                <w:sz w:val="24"/>
                                <w:szCs w:val="24"/>
                                <w:lang w:val="en-IN"/>
                                <w14:ligatures w14:val="none"/>
                              </w:rPr>
                            </w:pPr>
                          </w:p>
                          <w:p w14:paraId="0ACC7B1A" w14:textId="77777777" w:rsidR="009A090C" w:rsidRPr="009E793D" w:rsidRDefault="009A090C" w:rsidP="009A090C">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E9B402" id="Oval 11" o:spid="_x0000_s1030" style="position:absolute;left:0;text-align:left;margin-left:0;margin-top:87.25pt;width:338.4pt;height:43.2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" fillcolor="#fbe4d5 [661]" strokecolor="#161616 [334]" strokeweight="1pt">
                <v:textbox>
                  <w:txbxContent>
                    <w:p w14:paraId="08654394" w14:textId="6F2F8DED" w:rsidR="009A090C" w:rsidRDefault="009A090C" w:rsidP="009A090C">
                      <w:pPr>
                        <w:spacing w:after="0"/>
                        <w:jc w:val="both"/>
                        <w:rPr>
                          <w:rFonts w:ascii="Times New Roman" w:hAnsi="Times New Roman" w:cs="Times New Roman"/>
                          <w:b/>
                          <w:bCs/>
                          <w:color w:val="FF0000"/>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DC418F">
                        <w:rPr>
                          <w:rFonts w:ascii="Times New Roman" w:hAnsi="Times New Roman" w:cs="Times New Roman"/>
                          <w:b/>
                          <w:bCs/>
                          <w:color w:val="000000" w:themeColor="text1"/>
                          <w:kern w:val="24"/>
                          <w:sz w:val="24"/>
                          <w:szCs w:val="24"/>
                          <w:lang w:val="en-US"/>
                        </w:rPr>
                        <w:t>Rooting</w:t>
                      </w:r>
                      <w:r w:rsidRPr="00DC418F">
                        <w:rPr>
                          <w:rFonts w:ascii="Times New Roman" w:hAnsi="Times New Roman" w:cs="Times New Roman"/>
                          <w:b/>
                          <w:bCs/>
                          <w:color w:val="FF0000"/>
                          <w:kern w:val="24"/>
                          <w:sz w:val="24"/>
                          <w:szCs w:val="24"/>
                          <w:lang w:val="en-US"/>
                        </w:rPr>
                        <w:t xml:space="preserve"> </w:t>
                      </w:r>
                    </w:p>
                    <w:p w14:paraId="7B79902F" w14:textId="0A7F4F2A" w:rsidR="009A090C" w:rsidRPr="009E793D" w:rsidRDefault="009A090C" w:rsidP="009A090C">
                      <w:pPr>
                        <w:spacing w:after="0"/>
                        <w:jc w:val="both"/>
                        <w:rPr>
                          <w:rFonts w:ascii="Times New Roman" w:hAnsi="Times New Roman" w:cs="Times New Roman"/>
                          <w:color w:val="000000" w:themeColor="text1"/>
                          <w:kern w:val="24"/>
                          <w:sz w:val="24"/>
                          <w:szCs w:val="24"/>
                        </w:rPr>
                      </w:pPr>
                      <w:r w:rsidRPr="00322EE6">
                        <w:rPr>
                          <w:rFonts w:ascii="Times New Roman" w:hAnsi="Times New Roman" w:cs="Times New Roman"/>
                          <w:color w:val="000000" w:themeColor="text1"/>
                          <w:kern w:val="24"/>
                          <w:sz w:val="24"/>
                          <w:szCs w:val="24"/>
                        </w:rPr>
                        <w:t>MS</w:t>
                      </w:r>
                      <w:r w:rsidRPr="009E793D">
                        <w:rPr>
                          <w:rFonts w:ascii="Times New Roman" w:hAnsi="Times New Roman" w:cs="Times New Roman"/>
                          <w:color w:val="000000" w:themeColor="text1"/>
                          <w:kern w:val="24"/>
                          <w:sz w:val="24"/>
                          <w:szCs w:val="24"/>
                        </w:rPr>
                        <w:t>+NAA(0.1</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0.2</w:t>
                      </w:r>
                      <w:r>
                        <w:rPr>
                          <w:rFonts w:ascii="Times New Roman" w:hAnsi="Times New Roman" w:cs="Times New Roman"/>
                          <w:color w:val="000000" w:themeColor="text1"/>
                          <w:kern w:val="24"/>
                          <w:sz w:val="24"/>
                          <w:szCs w:val="24"/>
                        </w:rPr>
                        <w:t xml:space="preserve"> </w:t>
                      </w:r>
                      <w:r w:rsidRPr="009E793D">
                        <w:rPr>
                          <w:rFonts w:ascii="Times New Roman" w:hAnsi="Times New Roman" w:cs="Times New Roman"/>
                          <w:color w:val="000000" w:themeColor="text1"/>
                          <w:kern w:val="24"/>
                          <w:sz w:val="24"/>
                          <w:szCs w:val="24"/>
                        </w:rPr>
                        <w:t>mg</w:t>
                      </w:r>
                      <w:r>
                        <w:rPr>
                          <w:rFonts w:ascii="Times New Roman" w:hAnsi="Times New Roman" w:cs="Times New Roman"/>
                          <w:color w:val="000000" w:themeColor="text1"/>
                          <w:kern w:val="24"/>
                          <w:sz w:val="24"/>
                          <w:szCs w:val="24"/>
                        </w:rPr>
                        <w:t>/</w:t>
                      </w:r>
                      <w:r w:rsidRPr="009E793D">
                        <w:rPr>
                          <w:rFonts w:ascii="Times New Roman" w:hAnsi="Times New Roman" w:cs="Times New Roman"/>
                          <w:color w:val="000000" w:themeColor="text1"/>
                          <w:kern w:val="24"/>
                          <w:sz w:val="24"/>
                          <w:szCs w:val="24"/>
                        </w:rPr>
                        <w:t>L)</w:t>
                      </w:r>
                      <w:r w:rsidRPr="00322EE6">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Fructose</w:t>
                      </w:r>
                      <w:r>
                        <w:rPr>
                          <w:rFonts w:ascii="Times New Roman" w:hAnsi="Times New Roman" w:cs="Times New Roman"/>
                          <w:color w:val="000000" w:themeColor="text1"/>
                          <w:kern w:val="24"/>
                          <w:sz w:val="24"/>
                          <w:szCs w:val="24"/>
                        </w:rPr>
                        <w:t xml:space="preserve"> </w:t>
                      </w:r>
                      <w:r w:rsidRPr="00322EE6">
                        <w:rPr>
                          <w:rFonts w:ascii="Times New Roman" w:hAnsi="Times New Roman" w:cs="Times New Roman"/>
                          <w:color w:val="000000" w:themeColor="text1"/>
                          <w:kern w:val="24"/>
                          <w:sz w:val="24"/>
                          <w:szCs w:val="24"/>
                        </w:rPr>
                        <w:t>(3%)+0.8% agarose</w:t>
                      </w:r>
                      <w:r>
                        <w:rPr>
                          <w:rFonts w:ascii="Times New Roman" w:hAnsi="Times New Roman" w:cs="Times New Roman"/>
                          <w:color w:val="000000" w:themeColor="text1"/>
                          <w:kern w:val="24"/>
                          <w:sz w:val="24"/>
                          <w:szCs w:val="24"/>
                        </w:rPr>
                        <w:t>,</w:t>
                      </w:r>
                      <w:r w:rsidRPr="00322EE6">
                        <w:rPr>
                          <w:rFonts w:ascii="Times New Roman" w:hAnsi="Times New Roman" w:cs="Times New Roman"/>
                          <w:color w:val="000000" w:themeColor="text1"/>
                          <w:kern w:val="24"/>
                          <w:sz w:val="24"/>
                          <w:szCs w:val="24"/>
                        </w:rPr>
                        <w:t xml:space="preserve"> pH ≥5.8</w:t>
                      </w:r>
                    </w:p>
                    <w:p w14:paraId="019D4E2B" w14:textId="77777777" w:rsidR="009A090C" w:rsidRPr="00DB4B5F" w:rsidRDefault="009A090C" w:rsidP="009A090C">
                      <w:pPr>
                        <w:spacing w:after="0"/>
                        <w:jc w:val="both"/>
                        <w:rPr>
                          <w:rFonts w:ascii="Times New Roman" w:hAnsi="Times New Roman" w:cs="Times New Roman"/>
                          <w:b/>
                          <w:bCs/>
                          <w:color w:val="000000" w:themeColor="text1"/>
                          <w:kern w:val="24"/>
                          <w:sz w:val="24"/>
                          <w:szCs w:val="24"/>
                          <w:lang w:val="en-IN"/>
                          <w14:ligatures w14:val="none"/>
                        </w:rPr>
                      </w:pPr>
                    </w:p>
                    <w:p w14:paraId="0ACC7B1A" w14:textId="77777777" w:rsidR="009A090C" w:rsidRPr="009E793D" w:rsidRDefault="009A090C" w:rsidP="009A090C">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CF5C69" w:rsidRPr="006A2F10">
        <w:rPr>
          <w:rFonts w:ascii="Times New Roman" w:hAnsi="Times New Roman" w:cs="Times New Roman"/>
          <w:sz w:val="24"/>
          <w:szCs w:val="24"/>
        </w:rPr>
        <w:t xml:space="preserve">                                                                                                                  </w:t>
      </w:r>
      <w:r w:rsidR="00CF5C69" w:rsidRPr="006A2F10">
        <w:rPr>
          <w:rFonts w:ascii="Times New Roman" w:hAnsi="Times New Roman" w:cs="Times New Roman"/>
          <w:noProof/>
          <w:sz w:val="24"/>
          <w:szCs w:val="24"/>
        </w:rPr>
        <w:drawing>
          <wp:inline distT="0" distB="0" distL="0" distR="0" wp14:anchorId="320E5CE3" wp14:editId="1BCDB613">
            <wp:extent cx="1051560" cy="922020"/>
            <wp:effectExtent l="0" t="0" r="0" b="0"/>
            <wp:docPr id="23" name="Picture 22">
              <a:extLst xmlns:a="http://schemas.openxmlformats.org/drawingml/2006/main">
                <a:ext uri="{FF2B5EF4-FFF2-40B4-BE49-F238E27FC236}">
                  <a16:creationId xmlns:a16="http://schemas.microsoft.com/office/drawing/2014/main" id="{8822E692-7B79-2AE9-F3CD-180DA6D32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822E692-7B79-2AE9-F3CD-180DA6D327D1}"/>
                        </a:ext>
                      </a:extLst>
                    </pic:cNvPr>
                    <pic:cNvPicPr>
                      <a:picLocks noChangeAspect="1"/>
                    </pic:cNvPicPr>
                  </pic:nvPicPr>
                  <pic:blipFill rotWithShape="1">
                    <a:blip r:embed="rId14"/>
                    <a:srcRect l="42453" t="6243" r="-533" b="2177"/>
                    <a:stretch>
                      <a:fillRect/>
                    </a:stretch>
                  </pic:blipFill>
                  <pic:spPr bwMode="auto">
                    <a:xfrm>
                      <a:off x="0" y="0"/>
                      <a:ext cx="1066845" cy="935422"/>
                    </a:xfrm>
                    <a:prstGeom prst="rect">
                      <a:avLst/>
                    </a:prstGeom>
                    <a:ln>
                      <a:noFill/>
                    </a:ln>
                    <a:extLst>
                      <a:ext uri="{53640926-AAD7-44D8-BBD7-CCE9431645EC}">
                        <a14:shadowObscured xmlns:a14="http://schemas.microsoft.com/office/drawing/2010/main"/>
                      </a:ext>
                    </a:extLst>
                  </pic:spPr>
                </pic:pic>
              </a:graphicData>
            </a:graphic>
          </wp:inline>
        </w:drawing>
      </w:r>
    </w:p>
    <w:p w14:paraId="48E5EDC2" w14:textId="0CC96CA3" w:rsidR="00F42392" w:rsidRPr="006A2F10" w:rsidRDefault="007A0528" w:rsidP="00505EB5">
      <w:pPr>
        <w:tabs>
          <w:tab w:val="left" w:pos="5688"/>
          <w:tab w:val="left" w:pos="7452"/>
        </w:tabs>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9CA8391" wp14:editId="3285C091">
                <wp:simplePos x="0" y="0"/>
                <wp:positionH relativeFrom="column">
                  <wp:posOffset>1954530</wp:posOffset>
                </wp:positionH>
                <wp:positionV relativeFrom="paragraph">
                  <wp:posOffset>575945</wp:posOffset>
                </wp:positionV>
                <wp:extent cx="316230" cy="327660"/>
                <wp:effectExtent l="19050" t="0" r="26670" b="34290"/>
                <wp:wrapNone/>
                <wp:docPr id="66984384" name="Arrow: Down 24"/>
                <wp:cNvGraphicFramePr/>
                <a:graphic xmlns:a="http://schemas.openxmlformats.org/drawingml/2006/main">
                  <a:graphicData uri="http://schemas.microsoft.com/office/word/2010/wordprocessingShape">
                    <wps:wsp>
                      <wps:cNvSpPr/>
                      <wps:spPr>
                        <a:xfrm>
                          <a:off x="0" y="0"/>
                          <a:ext cx="316230" cy="32766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93A6" id="Arrow: Down 24" o:spid="_x0000_s1026" type="#_x0000_t67" style="position:absolute;margin-left:153.9pt;margin-top:45.35pt;width:24.9pt;height:2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" adj="11177" fillcolor="#deeaf6 [664]" strokecolor="#09101d [484]" strokeweight="1pt"/>
            </w:pict>
          </mc:Fallback>
        </mc:AlternateContent>
      </w:r>
      <w:r w:rsidR="00FB599C" w:rsidRPr="006A2F10">
        <w:rPr>
          <w:rFonts w:ascii="Times New Roman" w:hAnsi="Times New Roman" w:cs="Times New Roman"/>
          <w:sz w:val="24"/>
          <w:szCs w:val="24"/>
        </w:rPr>
        <w:t xml:space="preserve">                                                                                                                   </w:t>
      </w:r>
      <w:r w:rsidR="00FB599C" w:rsidRPr="006A2F10">
        <w:rPr>
          <w:rFonts w:ascii="Times New Roman" w:hAnsi="Times New Roman" w:cs="Times New Roman"/>
          <w:noProof/>
          <w:sz w:val="24"/>
          <w:szCs w:val="24"/>
        </w:rPr>
        <w:drawing>
          <wp:inline distT="0" distB="0" distL="0" distR="0" wp14:anchorId="555BCF86" wp14:editId="3497D896">
            <wp:extent cx="1042670" cy="678180"/>
            <wp:effectExtent l="0" t="0" r="5080" b="7620"/>
            <wp:docPr id="25" name="Picture 24">
              <a:extLst xmlns:a="http://schemas.openxmlformats.org/drawingml/2006/main">
                <a:ext uri="{FF2B5EF4-FFF2-40B4-BE49-F238E27FC236}">
                  <a16:creationId xmlns:a16="http://schemas.microsoft.com/office/drawing/2014/main" id="{8F862ED2-2AA1-EC2F-B6F2-01C633E33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8F862ED2-2AA1-EC2F-B6F2-01C633E3318F}"/>
                        </a:ext>
                      </a:extLst>
                    </pic:cNvPr>
                    <pic:cNvPicPr>
                      <a:picLocks noChangeAspect="1"/>
                    </pic:cNvPicPr>
                  </pic:nvPicPr>
                  <pic:blipFill>
                    <a:blip r:embed="rId15"/>
                    <a:srcRect l="77457" t="4445" r="616" b="11434"/>
                    <a:stretch>
                      <a:fillRect/>
                    </a:stretch>
                  </pic:blipFill>
                  <pic:spPr>
                    <a:xfrm>
                      <a:off x="0" y="0"/>
                      <a:ext cx="1051484" cy="683913"/>
                    </a:xfrm>
                    <a:prstGeom prst="rect">
                      <a:avLst/>
                    </a:prstGeom>
                  </pic:spPr>
                </pic:pic>
              </a:graphicData>
            </a:graphic>
          </wp:inline>
        </w:drawing>
      </w:r>
      <w:r w:rsidR="00CF5C69" w:rsidRPr="006A2F10">
        <w:rPr>
          <w:rFonts w:ascii="Times New Roman" w:hAnsi="Times New Roman" w:cs="Times New Roman"/>
          <w:sz w:val="24"/>
          <w:szCs w:val="24"/>
        </w:rPr>
        <w:t xml:space="preserve">       </w:t>
      </w:r>
    </w:p>
    <w:p w14:paraId="14C49B77" w14:textId="40D4A21A" w:rsidR="00B21E8A" w:rsidRPr="006A2F10" w:rsidRDefault="006E18D6" w:rsidP="00ED7B54">
      <w:pPr>
        <w:tabs>
          <w:tab w:val="left" w:pos="5688"/>
          <w:tab w:val="left" w:pos="7452"/>
        </w:tabs>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0CD22174" wp14:editId="2BEC4483">
                <wp:simplePos x="0" y="0"/>
                <wp:positionH relativeFrom="margin">
                  <wp:posOffset>220980</wp:posOffset>
                </wp:positionH>
                <wp:positionV relativeFrom="paragraph">
                  <wp:posOffset>28575</wp:posOffset>
                </wp:positionV>
                <wp:extent cx="4076700" cy="792480"/>
                <wp:effectExtent l="0" t="0" r="19050" b="26670"/>
                <wp:wrapNone/>
                <wp:docPr id="14" name="Oval 13"/>
                <wp:cNvGraphicFramePr/>
                <a:graphic xmlns:a="http://schemas.openxmlformats.org/drawingml/2006/main">
                  <a:graphicData uri="http://schemas.microsoft.com/office/word/2010/wordprocessingShape">
                    <wps:wsp>
                      <wps:cNvSpPr/>
                      <wps:spPr>
                        <a:xfrm>
                          <a:off x="0" y="0"/>
                          <a:ext cx="4076700" cy="792480"/>
                        </a:xfrm>
                        <a:prstGeom prst="rect">
                          <a:avLst/>
                        </a:prstGeom>
                        <a:solidFill>
                          <a:schemeClr val="accent2">
                            <a:lumMod val="20000"/>
                            <a:lumOff val="8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073A2" w14:textId="77777777" w:rsidR="00F42392" w:rsidRDefault="00F42392" w:rsidP="00F42392">
                            <w:pPr>
                              <w:spacing w:after="0"/>
                              <w:jc w:val="center"/>
                              <w:rPr>
                                <w:rFonts w:ascii="Times New Roman" w:hAnsi="Times New Roman" w:cs="Times New Roman"/>
                                <w:b/>
                                <w:bCs/>
                                <w:color w:val="000000" w:themeColor="text1"/>
                                <w:kern w:val="24"/>
                                <w:sz w:val="24"/>
                                <w:szCs w:val="24"/>
                                <w:lang w:val="en-US"/>
                              </w:rPr>
                            </w:pPr>
                            <w:r w:rsidRPr="00DC418F">
                              <w:rPr>
                                <w:rFonts w:ascii="Times New Roman" w:hAnsi="Times New Roman" w:cs="Times New Roman"/>
                                <w:b/>
                                <w:bCs/>
                                <w:color w:val="000000" w:themeColor="text1"/>
                                <w:kern w:val="24"/>
                                <w:sz w:val="24"/>
                                <w:szCs w:val="24"/>
                                <w:lang w:val="en-US"/>
                              </w:rPr>
                              <w:t>Hardening</w:t>
                            </w:r>
                          </w:p>
                          <w:p w14:paraId="6000C6F2" w14:textId="77777777" w:rsidR="00F42392" w:rsidRPr="00916CC7" w:rsidRDefault="00F42392" w:rsidP="00F42392">
                            <w:pPr>
                              <w:spacing w:after="0"/>
                              <w:jc w:val="both"/>
                              <w:rPr>
                                <w:rFonts w:ascii="Times New Roman" w:hAnsi="Times New Roman" w:cs="Times New Roman"/>
                                <w:b/>
                                <w:bCs/>
                                <w:color w:val="000000" w:themeColor="text1"/>
                                <w:sz w:val="24"/>
                                <w:szCs w:val="24"/>
                                <w:lang w:val="en-IN"/>
                              </w:rPr>
                            </w:pPr>
                            <w:r w:rsidRPr="00916CC7">
                              <w:rPr>
                                <w:rFonts w:ascii="Times New Roman" w:hAnsi="Times New Roman" w:cs="Times New Roman"/>
                                <w:color w:val="000000" w:themeColor="text1"/>
                                <w:sz w:val="24"/>
                                <w:szCs w:val="24"/>
                                <w:lang w:val="en-IN"/>
                              </w:rPr>
                              <w:t xml:space="preserve">80-85 % humidity, 25-27 </w:t>
                            </w:r>
                            <w:r w:rsidRPr="00916CC7">
                              <w:rPr>
                                <w:rFonts w:ascii="Times New Roman" w:hAnsi="Times New Roman" w:cs="Times New Roman"/>
                                <w:color w:val="000000" w:themeColor="text1"/>
                                <w:sz w:val="24"/>
                                <w:szCs w:val="24"/>
                                <w:vertAlign w:val="superscript"/>
                                <w:lang w:val="en-IN"/>
                              </w:rPr>
                              <w:t>◦</w:t>
                            </w:r>
                            <w:r w:rsidRPr="00916CC7">
                              <w:rPr>
                                <w:rFonts w:ascii="Times New Roman" w:hAnsi="Times New Roman" w:cs="Times New Roman"/>
                                <w:color w:val="000000" w:themeColor="text1"/>
                                <w:sz w:val="24"/>
                                <w:szCs w:val="24"/>
                                <w:lang w:val="en-IN"/>
                              </w:rPr>
                              <w:t>C for 15 days, Normal condition under shade for 60 days, transfer to earthen pot containing fine soil</w:t>
                            </w:r>
                          </w:p>
                          <w:p w14:paraId="18DD1B7E" w14:textId="77777777" w:rsidR="00F42392" w:rsidRPr="00916CC7" w:rsidRDefault="00F42392" w:rsidP="00F42392">
                            <w:pPr>
                              <w:jc w:val="center"/>
                              <w:rPr>
                                <w:rFonts w:ascii="Times New Roman" w:hAnsi="Times New Roman" w:cs="Times New Roman"/>
                                <w:b/>
                                <w:bCs/>
                                <w:color w:val="000000" w:themeColor="text1"/>
                                <w:kern w:val="24"/>
                                <w:sz w:val="24"/>
                                <w:szCs w:val="24"/>
                                <w:lang w:val="en-I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D22174" id="Oval 13" o:spid="_x0000_s1031" style="position:absolute;left:0;text-align:left;margin-left:17.4pt;margin-top:2.25pt;width:321pt;height:6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" fillcolor="#fbe4d5 [661]" strokecolor="#161616 [334]" strokeweight="1pt">
                <v:textbox>
                  <w:txbxContent>
                    <w:p w14:paraId="082073A2" w14:textId="77777777" w:rsidR="00F42392" w:rsidRDefault="00F42392" w:rsidP="00F42392">
                      <w:pPr>
                        <w:spacing w:after="0"/>
                        <w:jc w:val="center"/>
                        <w:rPr>
                          <w:rFonts w:ascii="Times New Roman" w:hAnsi="Times New Roman" w:cs="Times New Roman"/>
                          <w:b/>
                          <w:bCs/>
                          <w:color w:val="000000" w:themeColor="text1"/>
                          <w:kern w:val="24"/>
                          <w:sz w:val="24"/>
                          <w:szCs w:val="24"/>
                          <w:lang w:val="en-US"/>
                        </w:rPr>
                      </w:pPr>
                      <w:r w:rsidRPr="00DC418F">
                        <w:rPr>
                          <w:rFonts w:ascii="Times New Roman" w:hAnsi="Times New Roman" w:cs="Times New Roman"/>
                          <w:b/>
                          <w:bCs/>
                          <w:color w:val="000000" w:themeColor="text1"/>
                          <w:kern w:val="24"/>
                          <w:sz w:val="24"/>
                          <w:szCs w:val="24"/>
                          <w:lang w:val="en-US"/>
                        </w:rPr>
                        <w:t>Hardening</w:t>
                      </w:r>
                    </w:p>
                    <w:p w14:paraId="6000C6F2" w14:textId="77777777" w:rsidR="00F42392" w:rsidRPr="00916CC7" w:rsidRDefault="00F42392" w:rsidP="00F42392">
                      <w:pPr>
                        <w:spacing w:after="0"/>
                        <w:jc w:val="both"/>
                        <w:rPr>
                          <w:rFonts w:ascii="Times New Roman" w:hAnsi="Times New Roman" w:cs="Times New Roman"/>
                          <w:b/>
                          <w:bCs/>
                          <w:color w:val="000000" w:themeColor="text1"/>
                          <w:sz w:val="24"/>
                          <w:szCs w:val="24"/>
                          <w:lang w:val="en-IN"/>
                        </w:rPr>
                      </w:pPr>
                      <w:r w:rsidRPr="00916CC7">
                        <w:rPr>
                          <w:rFonts w:ascii="Times New Roman" w:hAnsi="Times New Roman" w:cs="Times New Roman"/>
                          <w:color w:val="000000" w:themeColor="text1"/>
                          <w:sz w:val="24"/>
                          <w:szCs w:val="24"/>
                          <w:lang w:val="en-IN"/>
                        </w:rPr>
                        <w:t xml:space="preserve">80-85 % humidity, 25-27 </w:t>
                      </w:r>
                      <w:r w:rsidRPr="00916CC7">
                        <w:rPr>
                          <w:rFonts w:ascii="Times New Roman" w:hAnsi="Times New Roman" w:cs="Times New Roman"/>
                          <w:color w:val="000000" w:themeColor="text1"/>
                          <w:sz w:val="24"/>
                          <w:szCs w:val="24"/>
                          <w:vertAlign w:val="superscript"/>
                          <w:lang w:val="en-IN"/>
                        </w:rPr>
                        <w:t>◦</w:t>
                      </w:r>
                      <w:r w:rsidRPr="00916CC7">
                        <w:rPr>
                          <w:rFonts w:ascii="Times New Roman" w:hAnsi="Times New Roman" w:cs="Times New Roman"/>
                          <w:color w:val="000000" w:themeColor="text1"/>
                          <w:sz w:val="24"/>
                          <w:szCs w:val="24"/>
                          <w:lang w:val="en-IN"/>
                        </w:rPr>
                        <w:t>C for 15 days, Normal condition under shade for 60 days, transfer to earthen pot containing fine soil</w:t>
                      </w:r>
                    </w:p>
                    <w:p w14:paraId="18DD1B7E" w14:textId="77777777" w:rsidR="00F42392" w:rsidRPr="00916CC7" w:rsidRDefault="00F42392" w:rsidP="00F42392">
                      <w:pPr>
                        <w:jc w:val="center"/>
                        <w:rPr>
                          <w:rFonts w:ascii="Times New Roman" w:hAnsi="Times New Roman" w:cs="Times New Roman"/>
                          <w:b/>
                          <w:bCs/>
                          <w:color w:val="000000" w:themeColor="text1"/>
                          <w:kern w:val="24"/>
                          <w:sz w:val="24"/>
                          <w:szCs w:val="24"/>
                          <w:lang w:val="en-IN"/>
                          <w14:ligatures w14:val="none"/>
                        </w:rPr>
                      </w:pPr>
                    </w:p>
                  </w:txbxContent>
                </v:textbox>
                <w10:wrap anchorx="margin"/>
              </v:rect>
            </w:pict>
          </mc:Fallback>
        </mc:AlternateContent>
      </w:r>
      <w:r w:rsidR="00CF5C69" w:rsidRPr="006A2F10">
        <w:rPr>
          <w:rFonts w:ascii="Times New Roman" w:hAnsi="Times New Roman" w:cs="Times New Roman"/>
          <w:sz w:val="24"/>
          <w:szCs w:val="24"/>
        </w:rPr>
        <w:t xml:space="preserve">                                                                                                              </w:t>
      </w:r>
      <w:r w:rsidRPr="006A2F10">
        <w:rPr>
          <w:rFonts w:ascii="Times New Roman" w:hAnsi="Times New Roman" w:cs="Times New Roman"/>
          <w:sz w:val="24"/>
          <w:szCs w:val="24"/>
        </w:rPr>
        <w:t xml:space="preserve">    </w:t>
      </w:r>
      <w:r w:rsidR="00CF5C69" w:rsidRPr="006A2F10">
        <w:rPr>
          <w:rFonts w:ascii="Times New Roman" w:hAnsi="Times New Roman" w:cs="Times New Roman"/>
          <w:sz w:val="24"/>
          <w:szCs w:val="24"/>
        </w:rPr>
        <w:t xml:space="preserve">  </w:t>
      </w:r>
      <w:r w:rsidR="00F42392" w:rsidRPr="006A2F10">
        <w:rPr>
          <w:rFonts w:ascii="Times New Roman" w:hAnsi="Times New Roman" w:cs="Times New Roman"/>
          <w:noProof/>
          <w:sz w:val="24"/>
          <w:szCs w:val="24"/>
        </w:rPr>
        <w:drawing>
          <wp:inline distT="0" distB="0" distL="0" distR="0" wp14:anchorId="68E3388C" wp14:editId="7A8D4C0E">
            <wp:extent cx="921385" cy="899160"/>
            <wp:effectExtent l="0" t="0" r="0" b="0"/>
            <wp:docPr id="26" name="Picture 25">
              <a:extLst xmlns:a="http://schemas.openxmlformats.org/drawingml/2006/main">
                <a:ext uri="{FF2B5EF4-FFF2-40B4-BE49-F238E27FC236}">
                  <a16:creationId xmlns:a16="http://schemas.microsoft.com/office/drawing/2014/main" id="{9D16D497-6B00-C82D-99F1-313F98F75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D16D497-6B00-C82D-99F1-313F98F75581}"/>
                        </a:ext>
                      </a:extLst>
                    </pic:cNvPr>
                    <pic:cNvPicPr>
                      <a:picLocks noChangeAspect="1"/>
                    </pic:cNvPicPr>
                  </pic:nvPicPr>
                  <pic:blipFill>
                    <a:blip r:embed="rId16"/>
                    <a:stretch>
                      <a:fillRect/>
                    </a:stretch>
                  </pic:blipFill>
                  <pic:spPr>
                    <a:xfrm>
                      <a:off x="0" y="0"/>
                      <a:ext cx="940223" cy="917544"/>
                    </a:xfrm>
                    <a:prstGeom prst="rect">
                      <a:avLst/>
                    </a:prstGeom>
                  </pic:spPr>
                </pic:pic>
              </a:graphicData>
            </a:graphic>
          </wp:inline>
        </w:drawing>
      </w:r>
    </w:p>
    <w:p w14:paraId="1EE3E258" w14:textId="385B9191" w:rsidR="00A66B38" w:rsidRPr="006A2F10" w:rsidRDefault="00A66B38" w:rsidP="00F11A70">
      <w:pPr>
        <w:spacing w:line="360" w:lineRule="auto"/>
        <w:jc w:val="both"/>
        <w:rPr>
          <w:rFonts w:ascii="Times New Roman" w:hAnsi="Times New Roman" w:cs="Times New Roman"/>
          <w:b/>
          <w:bCs/>
          <w:sz w:val="24"/>
          <w:szCs w:val="24"/>
        </w:rPr>
      </w:pPr>
      <w:r w:rsidRPr="006A2F10">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04E594C3" wp14:editId="62E4008A">
                <wp:simplePos x="0" y="0"/>
                <wp:positionH relativeFrom="margin">
                  <wp:posOffset>16510</wp:posOffset>
                </wp:positionH>
                <wp:positionV relativeFrom="paragraph">
                  <wp:posOffset>86533</wp:posOffset>
                </wp:positionV>
                <wp:extent cx="5699760" cy="312420"/>
                <wp:effectExtent l="0" t="0" r="15240" b="11430"/>
                <wp:wrapNone/>
                <wp:docPr id="1644781285" name="Text Box 4"/>
                <wp:cNvGraphicFramePr/>
                <a:graphic xmlns:a="http://schemas.openxmlformats.org/drawingml/2006/main">
                  <a:graphicData uri="http://schemas.microsoft.com/office/word/2010/wordprocessingShape">
                    <wps:wsp>
                      <wps:cNvSpPr txBox="1"/>
                      <wps:spPr>
                        <a:xfrm>
                          <a:off x="0" y="0"/>
                          <a:ext cx="5699760" cy="312420"/>
                        </a:xfrm>
                        <a:prstGeom prst="rect">
                          <a:avLst/>
                        </a:prstGeom>
                        <a:solidFill>
                          <a:schemeClr val="lt1"/>
                        </a:solidFill>
                        <a:ln w="6350">
                          <a:solidFill>
                            <a:prstClr val="black"/>
                          </a:solidFill>
                        </a:ln>
                      </wps:spPr>
                      <wps:txbx>
                        <w:txbxContent>
                          <w:p w14:paraId="4B80D520" w14:textId="02E03445" w:rsidR="009C0E7B" w:rsidRDefault="009C0E7B">
                            <w:r w:rsidRPr="00CD016B">
                              <w:rPr>
                                <w:rFonts w:ascii="Times New Roman" w:hAnsi="Times New Roman" w:cs="Times New Roman"/>
                                <w:b/>
                                <w:bCs/>
                                <w:sz w:val="24"/>
                                <w:szCs w:val="24"/>
                                <w:highlight w:val="yellow"/>
                                <w:lang w:val="en-US"/>
                              </w:rPr>
                              <w:t xml:space="preserve">Fig. </w:t>
                            </w:r>
                            <w:r w:rsidR="002308C1" w:rsidRPr="00CD016B">
                              <w:rPr>
                                <w:rFonts w:ascii="Times New Roman" w:hAnsi="Times New Roman" w:cs="Times New Roman"/>
                                <w:b/>
                                <w:bCs/>
                                <w:sz w:val="24"/>
                                <w:szCs w:val="24"/>
                                <w:highlight w:val="yellow"/>
                                <w:lang w:val="en-US"/>
                              </w:rPr>
                              <w:t>2</w:t>
                            </w:r>
                            <w:r w:rsidRPr="00CD016B">
                              <w:rPr>
                                <w:rFonts w:ascii="Times New Roman" w:hAnsi="Times New Roman" w:cs="Times New Roman"/>
                                <w:b/>
                                <w:bCs/>
                                <w:sz w:val="24"/>
                                <w:szCs w:val="24"/>
                                <w:highlight w:val="yellow"/>
                                <w:lang w:val="en-US"/>
                              </w:rPr>
                              <w:t>:</w:t>
                            </w:r>
                            <w:r>
                              <w:rPr>
                                <w:rFonts w:ascii="Times New Roman" w:hAnsi="Times New Roman" w:cs="Times New Roman"/>
                                <w:b/>
                                <w:bCs/>
                                <w:sz w:val="24"/>
                                <w:szCs w:val="24"/>
                                <w:lang w:val="en-US"/>
                              </w:rPr>
                              <w:t xml:space="preserve"> </w:t>
                            </w:r>
                            <w:r w:rsidRPr="009C0E7B">
                              <w:rPr>
                                <w:rFonts w:ascii="Times New Roman" w:hAnsi="Times New Roman" w:cs="Times New Roman"/>
                                <w:b/>
                                <w:bCs/>
                                <w:sz w:val="24"/>
                                <w:szCs w:val="24"/>
                                <w:lang w:val="en-US"/>
                              </w:rPr>
                              <w:t>Schematic representation of the procedure of micro propagation in mulberry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94C3" id="Text Box 4" o:spid="_x0000_s1032" type="#_x0000_t202" style="position:absolute;left:0;text-align:left;margin-left:1.3pt;margin-top:6.8pt;width:448.8pt;height:2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" fillcolor="white [3201]" strokeweight=".5pt">
                <v:textbox>
                  <w:txbxContent>
                    <w:p w14:paraId="4B80D520" w14:textId="02E03445" w:rsidR="009C0E7B" w:rsidRDefault="009C0E7B">
                      <w:r w:rsidRPr="00CD016B">
                        <w:rPr>
                          <w:rFonts w:ascii="Times New Roman" w:hAnsi="Times New Roman" w:cs="Times New Roman"/>
                          <w:b/>
                          <w:bCs/>
                          <w:sz w:val="24"/>
                          <w:szCs w:val="24"/>
                          <w:highlight w:val="yellow"/>
                          <w:lang w:val="en-US"/>
                        </w:rPr>
                        <w:t xml:space="preserve">Fig. </w:t>
                      </w:r>
                      <w:r w:rsidR="002308C1" w:rsidRPr="00CD016B">
                        <w:rPr>
                          <w:rFonts w:ascii="Times New Roman" w:hAnsi="Times New Roman" w:cs="Times New Roman"/>
                          <w:b/>
                          <w:bCs/>
                          <w:sz w:val="24"/>
                          <w:szCs w:val="24"/>
                          <w:highlight w:val="yellow"/>
                          <w:lang w:val="en-US"/>
                        </w:rPr>
                        <w:t>2</w:t>
                      </w:r>
                      <w:r w:rsidRPr="00CD016B">
                        <w:rPr>
                          <w:rFonts w:ascii="Times New Roman" w:hAnsi="Times New Roman" w:cs="Times New Roman"/>
                          <w:b/>
                          <w:bCs/>
                          <w:sz w:val="24"/>
                          <w:szCs w:val="24"/>
                          <w:highlight w:val="yellow"/>
                          <w:lang w:val="en-US"/>
                        </w:rPr>
                        <w:t>:</w:t>
                      </w:r>
                      <w:r>
                        <w:rPr>
                          <w:rFonts w:ascii="Times New Roman" w:hAnsi="Times New Roman" w:cs="Times New Roman"/>
                          <w:b/>
                          <w:bCs/>
                          <w:sz w:val="24"/>
                          <w:szCs w:val="24"/>
                          <w:lang w:val="en-US"/>
                        </w:rPr>
                        <w:t xml:space="preserve"> </w:t>
                      </w:r>
                      <w:r w:rsidRPr="009C0E7B">
                        <w:rPr>
                          <w:rFonts w:ascii="Times New Roman" w:hAnsi="Times New Roman" w:cs="Times New Roman"/>
                          <w:b/>
                          <w:bCs/>
                          <w:sz w:val="24"/>
                          <w:szCs w:val="24"/>
                          <w:lang w:val="en-US"/>
                        </w:rPr>
                        <w:t>Schematic representation of the procedure of micro propagation in mulberry</w:t>
                      </w:r>
                    </w:p>
                  </w:txbxContent>
                </v:textbox>
                <w10:wrap anchorx="margin"/>
              </v:shape>
            </w:pict>
          </mc:Fallback>
        </mc:AlternateContent>
      </w:r>
    </w:p>
    <w:p w14:paraId="6C535E2A" w14:textId="77777777" w:rsidR="00A66B38" w:rsidRPr="006A2F10" w:rsidRDefault="00A66B38" w:rsidP="00F11A70">
      <w:pPr>
        <w:spacing w:line="360" w:lineRule="auto"/>
        <w:jc w:val="both"/>
        <w:rPr>
          <w:rFonts w:ascii="Times New Roman" w:hAnsi="Times New Roman" w:cs="Times New Roman"/>
          <w:b/>
          <w:bCs/>
          <w:sz w:val="24"/>
          <w:szCs w:val="24"/>
        </w:rPr>
      </w:pPr>
    </w:p>
    <w:p w14:paraId="0C94B5A5" w14:textId="77777777" w:rsidR="00267BB3" w:rsidRPr="006A2F10" w:rsidRDefault="00267BB3" w:rsidP="0049348E">
      <w:pPr>
        <w:spacing w:after="0" w:line="360" w:lineRule="auto"/>
        <w:ind w:left="1" w:right="273" w:firstLine="719"/>
        <w:jc w:val="both"/>
        <w:rPr>
          <w:rFonts w:ascii="Times New Roman" w:hAnsi="Times New Roman" w:cs="Times New Roman"/>
          <w:sz w:val="24"/>
          <w:szCs w:val="24"/>
        </w:rPr>
      </w:pPr>
    </w:p>
    <w:p w14:paraId="7E8BBF81" w14:textId="77777777" w:rsidR="00267BB3" w:rsidRPr="006A2F10" w:rsidRDefault="00267BB3" w:rsidP="0049348E">
      <w:pPr>
        <w:spacing w:after="0" w:line="360" w:lineRule="auto"/>
        <w:ind w:left="1" w:right="273" w:firstLine="719"/>
        <w:jc w:val="both"/>
        <w:rPr>
          <w:rFonts w:ascii="Times New Roman" w:hAnsi="Times New Roman" w:cs="Times New Roman"/>
          <w:sz w:val="24"/>
          <w:szCs w:val="24"/>
        </w:rPr>
      </w:pPr>
    </w:p>
    <w:p w14:paraId="78272CCF" w14:textId="5D54F600" w:rsidR="0041473C" w:rsidRPr="006A2F10" w:rsidRDefault="006613A8" w:rsidP="00E03118">
      <w:pPr>
        <w:spacing w:after="0" w:line="360" w:lineRule="auto"/>
        <w:ind w:right="273"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lastRenderedPageBreak/>
        <w:t>Organogenesis refers to the intricate biological process through which new organs are formed</w:t>
      </w:r>
      <w:r w:rsidR="00E77632">
        <w:rPr>
          <w:rFonts w:ascii="Times New Roman" w:hAnsi="Times New Roman" w:cs="Times New Roman"/>
          <w:sz w:val="24"/>
          <w:szCs w:val="24"/>
          <w:lang w:val="en-IN"/>
        </w:rPr>
        <w:t xml:space="preserve"> </w:t>
      </w:r>
      <w:r w:rsidR="00E77632" w:rsidRPr="0058580F">
        <w:rPr>
          <w:rFonts w:ascii="Times New Roman" w:hAnsi="Times New Roman" w:cs="Times New Roman"/>
          <w:sz w:val="24"/>
          <w:szCs w:val="24"/>
          <w:highlight w:val="yellow"/>
          <w:lang w:val="en-IN"/>
        </w:rPr>
        <w:t>(Machi, 1992)</w:t>
      </w:r>
      <w:r w:rsidRPr="0058580F">
        <w:rPr>
          <w:rFonts w:ascii="Times New Roman" w:hAnsi="Times New Roman" w:cs="Times New Roman"/>
          <w:sz w:val="24"/>
          <w:szCs w:val="24"/>
          <w:highlight w:val="yellow"/>
          <w:lang w:val="en-IN"/>
        </w:rPr>
        <w:t>.</w:t>
      </w:r>
      <w:r w:rsidRPr="006A2F10">
        <w:rPr>
          <w:rFonts w:ascii="Times New Roman" w:hAnsi="Times New Roman" w:cs="Times New Roman"/>
          <w:sz w:val="24"/>
          <w:szCs w:val="24"/>
          <w:lang w:val="en-IN"/>
        </w:rPr>
        <w:t xml:space="preserve"> Its success is influenced by several factors, including the type and developmental stage of the explant, composition of the culture medium, presence and balance of plant growth regulators, plant’s genetic makeup, carbohydrate sources and the nature of gelling agents used. Environmental conditions such as light intensity, temperature</w:t>
      </w:r>
      <w:r w:rsidR="005C182F">
        <w:rPr>
          <w:rFonts w:ascii="Times New Roman" w:hAnsi="Times New Roman" w:cs="Times New Roman"/>
          <w:sz w:val="24"/>
          <w:szCs w:val="24"/>
          <w:lang w:val="en-IN"/>
        </w:rPr>
        <w:t xml:space="preserve"> </w:t>
      </w:r>
      <w:r w:rsidRPr="006A2F10">
        <w:rPr>
          <w:rFonts w:ascii="Times New Roman" w:hAnsi="Times New Roman" w:cs="Times New Roman"/>
          <w:sz w:val="24"/>
          <w:szCs w:val="24"/>
          <w:lang w:val="en-IN"/>
        </w:rPr>
        <w:t xml:space="preserve">and humidity also play critical roles. Based on these variables, plant regeneration can occur </w:t>
      </w:r>
      <w:r w:rsidRPr="0058580F">
        <w:rPr>
          <w:rFonts w:ascii="Times New Roman" w:hAnsi="Times New Roman" w:cs="Times New Roman"/>
          <w:i/>
          <w:iCs/>
          <w:sz w:val="24"/>
          <w:szCs w:val="24"/>
          <w:lang w:val="en-IN"/>
        </w:rPr>
        <w:t>via</w:t>
      </w:r>
      <w:r w:rsidRPr="006A2F10">
        <w:rPr>
          <w:rFonts w:ascii="Times New Roman" w:hAnsi="Times New Roman" w:cs="Times New Roman"/>
          <w:sz w:val="24"/>
          <w:szCs w:val="24"/>
          <w:lang w:val="en-IN"/>
        </w:rPr>
        <w:t xml:space="preserve"> two pathways: direct or indirect organogenesis</w:t>
      </w:r>
      <w:r w:rsidR="0058580F" w:rsidRPr="0058580F">
        <w:t xml:space="preserve"> </w:t>
      </w:r>
      <w:r w:rsidR="0058580F" w:rsidRPr="0058580F">
        <w:rPr>
          <w:rFonts w:ascii="Times New Roman" w:hAnsi="Times New Roman" w:cs="Times New Roman"/>
          <w:sz w:val="24"/>
          <w:szCs w:val="24"/>
          <w:highlight w:val="yellow"/>
        </w:rPr>
        <w:t>(Chitra and Padmaja, 2005)</w:t>
      </w:r>
      <w:r w:rsidRPr="0058580F">
        <w:rPr>
          <w:rFonts w:ascii="Times New Roman" w:hAnsi="Times New Roman" w:cs="Times New Roman"/>
          <w:sz w:val="24"/>
          <w:szCs w:val="24"/>
          <w:highlight w:val="yellow"/>
          <w:lang w:val="en-IN"/>
        </w:rPr>
        <w:t>.</w:t>
      </w:r>
      <w:r w:rsidRPr="006A2F10">
        <w:rPr>
          <w:rFonts w:ascii="Times New Roman" w:hAnsi="Times New Roman" w:cs="Times New Roman"/>
          <w:sz w:val="24"/>
          <w:szCs w:val="24"/>
          <w:lang w:val="en-IN"/>
        </w:rPr>
        <w:t xml:space="preserve"> In direct organogenesis, shoots or roots are formed directly from the explant tissues without the intermediate formation of callus. In contrast, indirect organogenesis involves an initial callus phase from which plant structures subsequently emerge. The formation of callus itself is affected by several factors, including the type of explant, the genetic background of the plant, and the specific components of the culture medium</w:t>
      </w:r>
      <w:r w:rsidR="00DB19C5">
        <w:rPr>
          <w:rFonts w:ascii="Times New Roman" w:hAnsi="Times New Roman" w:cs="Times New Roman"/>
          <w:sz w:val="24"/>
          <w:szCs w:val="24"/>
          <w:lang w:val="en-IN"/>
        </w:rPr>
        <w:t xml:space="preserve"> </w:t>
      </w:r>
      <w:r w:rsidR="00DB19C5" w:rsidRPr="00DB19C5">
        <w:rPr>
          <w:rFonts w:ascii="Times New Roman" w:hAnsi="Times New Roman" w:cs="Times New Roman"/>
          <w:sz w:val="24"/>
          <w:szCs w:val="24"/>
          <w:highlight w:val="yellow"/>
          <w:lang w:val="en-IN"/>
        </w:rPr>
        <w:t>(</w:t>
      </w:r>
      <w:r w:rsidR="00DB19C5" w:rsidRPr="00DB19C5">
        <w:rPr>
          <w:rFonts w:ascii="Times New Roman" w:hAnsi="Times New Roman" w:cs="Times New Roman"/>
          <w:sz w:val="24"/>
          <w:szCs w:val="24"/>
          <w:highlight w:val="yellow"/>
        </w:rPr>
        <w:t xml:space="preserve">Srinivasa </w:t>
      </w:r>
      <w:r w:rsidR="00DB19C5" w:rsidRPr="00DB19C5">
        <w:rPr>
          <w:rFonts w:ascii="Times New Roman" w:hAnsi="Times New Roman" w:cs="Times New Roman"/>
          <w:i/>
          <w:iCs/>
          <w:sz w:val="24"/>
          <w:szCs w:val="24"/>
          <w:highlight w:val="yellow"/>
        </w:rPr>
        <w:t>et al</w:t>
      </w:r>
      <w:r w:rsidR="00DB19C5" w:rsidRPr="00DB19C5">
        <w:rPr>
          <w:rFonts w:ascii="Times New Roman" w:hAnsi="Times New Roman" w:cs="Times New Roman"/>
          <w:sz w:val="24"/>
          <w:szCs w:val="24"/>
          <w:highlight w:val="yellow"/>
        </w:rPr>
        <w:t>., 2001</w:t>
      </w:r>
      <w:r w:rsidR="00DB19C5" w:rsidRPr="00DB19C5">
        <w:rPr>
          <w:rFonts w:ascii="Times New Roman" w:hAnsi="Times New Roman" w:cs="Times New Roman"/>
          <w:sz w:val="24"/>
          <w:szCs w:val="24"/>
          <w:highlight w:val="yellow"/>
          <w:lang w:val="en-IN"/>
        </w:rPr>
        <w:t>)</w:t>
      </w:r>
      <w:r w:rsidRPr="00DB19C5">
        <w:rPr>
          <w:rFonts w:ascii="Times New Roman" w:hAnsi="Times New Roman" w:cs="Times New Roman"/>
          <w:sz w:val="24"/>
          <w:szCs w:val="24"/>
          <w:highlight w:val="yellow"/>
          <w:lang w:val="en-IN"/>
        </w:rPr>
        <w:t>.</w:t>
      </w:r>
      <w:r w:rsidRPr="006A2F10">
        <w:rPr>
          <w:rFonts w:ascii="Times New Roman" w:hAnsi="Times New Roman" w:cs="Times New Roman"/>
          <w:sz w:val="24"/>
          <w:szCs w:val="24"/>
          <w:lang w:val="en-IN"/>
        </w:rPr>
        <w:t xml:space="preserve"> Various types of explants have been experimented with to successfully induce callus formation in mulberry.</w:t>
      </w:r>
    </w:p>
    <w:p w14:paraId="26D8520B" w14:textId="52EF26A9" w:rsidR="00643CCE" w:rsidRPr="006A2F10" w:rsidRDefault="00B94038" w:rsidP="00643C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3.4.3 </w:t>
      </w:r>
      <w:r w:rsidR="0034142E" w:rsidRPr="006A2F10">
        <w:rPr>
          <w:rFonts w:ascii="Times New Roman" w:hAnsi="Times New Roman" w:cs="Times New Roman"/>
          <w:b/>
          <w:bCs/>
          <w:sz w:val="24"/>
          <w:szCs w:val="24"/>
        </w:rPr>
        <w:t>SOMATIC EMBRYOGENESIS</w:t>
      </w:r>
    </w:p>
    <w:p w14:paraId="5871F052" w14:textId="5FD6CC65" w:rsidR="0041473C" w:rsidRPr="00507670" w:rsidRDefault="00643CCE" w:rsidP="00507670">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rPr>
        <w:t xml:space="preserve">Somatic embryogenesis refers to the process where a single cell or a group of cells initiates a developmental pathway, resulting in the consistent regeneration of non-zygotic embryos that can germinate into complete plants. This technique is an important tool for accelerating the genetic improvement of commercial crop species. Although several research groups have attempted to induce somatic embryos in mulberry, the success rate has been relatively low. Shajahan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(1995)</w:t>
      </w:r>
      <w:r w:rsidR="00562B77" w:rsidRPr="006A2F10">
        <w:rPr>
          <w:rFonts w:ascii="Times New Roman" w:hAnsi="Times New Roman" w:cs="Times New Roman"/>
          <w:sz w:val="24"/>
          <w:szCs w:val="24"/>
        </w:rPr>
        <w:t xml:space="preserve"> </w:t>
      </w:r>
      <w:r w:rsidRPr="006A2F10">
        <w:rPr>
          <w:rFonts w:ascii="Times New Roman" w:hAnsi="Times New Roman" w:cs="Times New Roman"/>
          <w:sz w:val="24"/>
          <w:szCs w:val="24"/>
        </w:rPr>
        <w:t xml:space="preserve">reported the formation of heart-shaped embryos from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hypocotyl segments cultured on MS medium supplemented with 2,4-D (0.45–4.52 μM) and BAP (2.2 μM). Agarwal (2002) obtained primary and secondary somatic embryos by culturing zygotic embryos on MS medium containing 0.05 mg</w:t>
      </w:r>
      <w:r w:rsidR="00562B77" w:rsidRPr="006A2F10">
        <w:rPr>
          <w:rFonts w:ascii="Times New Roman" w:hAnsi="Times New Roman" w:cs="Times New Roman"/>
          <w:sz w:val="24"/>
          <w:szCs w:val="24"/>
        </w:rPr>
        <w:t>/</w:t>
      </w:r>
      <w:r w:rsidRPr="006A2F10">
        <w:rPr>
          <w:rFonts w:ascii="Times New Roman" w:hAnsi="Times New Roman" w:cs="Times New Roman"/>
          <w:sz w:val="24"/>
          <w:szCs w:val="24"/>
        </w:rPr>
        <w:t>L 2,4-D, 0.1 mg</w:t>
      </w:r>
      <w:r w:rsidR="00562B77" w:rsidRPr="006A2F10">
        <w:rPr>
          <w:rFonts w:ascii="Times New Roman" w:hAnsi="Times New Roman" w:cs="Times New Roman"/>
          <w:sz w:val="24"/>
          <w:szCs w:val="24"/>
        </w:rPr>
        <w:t>/</w:t>
      </w:r>
      <w:r w:rsidRPr="006A2F10">
        <w:rPr>
          <w:rFonts w:ascii="Times New Roman" w:hAnsi="Times New Roman" w:cs="Times New Roman"/>
          <w:sz w:val="24"/>
          <w:szCs w:val="24"/>
        </w:rPr>
        <w:t xml:space="preserve"> L BAP, and 6% sucrose. </w:t>
      </w:r>
      <w:r w:rsidR="00507670" w:rsidRPr="0092460B">
        <w:rPr>
          <w:rFonts w:ascii="Times New Roman" w:hAnsi="Times New Roman" w:cs="Times New Roman"/>
          <w:sz w:val="24"/>
          <w:szCs w:val="24"/>
          <w:highlight w:val="yellow"/>
        </w:rPr>
        <w:t>B</w:t>
      </w:r>
      <w:proofErr w:type="spellStart"/>
      <w:r w:rsidR="00507670" w:rsidRPr="0092460B">
        <w:rPr>
          <w:rFonts w:ascii="Times New Roman" w:hAnsi="Times New Roman" w:cs="Times New Roman"/>
          <w:sz w:val="24"/>
          <w:szCs w:val="24"/>
          <w:highlight w:val="yellow"/>
          <w:lang w:val="en-IN"/>
        </w:rPr>
        <w:t>ecause</w:t>
      </w:r>
      <w:proofErr w:type="spellEnd"/>
      <w:r w:rsidR="00507670" w:rsidRPr="0092460B">
        <w:rPr>
          <w:rFonts w:ascii="Times New Roman" w:hAnsi="Times New Roman" w:cs="Times New Roman"/>
          <w:sz w:val="24"/>
          <w:szCs w:val="24"/>
          <w:highlight w:val="yellow"/>
          <w:lang w:val="en-IN"/>
        </w:rPr>
        <w:t xml:space="preserve"> of difficulties in hormonal regulation of adventitious shoot and root formation in mulberry, somatic embryogenesis has not been as successful as in many other crop plants (Tiku </w:t>
      </w:r>
      <w:r w:rsidR="00507670" w:rsidRPr="0092460B">
        <w:rPr>
          <w:rFonts w:ascii="Times New Roman" w:hAnsi="Times New Roman" w:cs="Times New Roman"/>
          <w:i/>
          <w:iCs/>
          <w:sz w:val="24"/>
          <w:szCs w:val="24"/>
          <w:highlight w:val="yellow"/>
          <w:lang w:val="en-IN"/>
        </w:rPr>
        <w:t>et al</w:t>
      </w:r>
      <w:r w:rsidR="00507670" w:rsidRPr="0092460B">
        <w:rPr>
          <w:rFonts w:ascii="Times New Roman" w:hAnsi="Times New Roman" w:cs="Times New Roman"/>
          <w:sz w:val="24"/>
          <w:szCs w:val="24"/>
          <w:highlight w:val="yellow"/>
          <w:lang w:val="en-IN"/>
        </w:rPr>
        <w:t>., 2021).</w:t>
      </w:r>
      <w:r w:rsidR="001F70C1">
        <w:rPr>
          <w:rFonts w:ascii="Times New Roman" w:hAnsi="Times New Roman" w:cs="Times New Roman"/>
          <w:sz w:val="24"/>
          <w:szCs w:val="24"/>
          <w:lang w:val="en-IN"/>
        </w:rPr>
        <w:t xml:space="preserve"> </w:t>
      </w:r>
      <w:r w:rsidRPr="006A2F10">
        <w:rPr>
          <w:rFonts w:ascii="Times New Roman" w:hAnsi="Times New Roman" w:cs="Times New Roman"/>
          <w:sz w:val="24"/>
          <w:szCs w:val="24"/>
        </w:rPr>
        <w:t>Therefore, coordinated efforts are required to establish an effective somatic embryogenesis protocol in mulberry.</w:t>
      </w:r>
    </w:p>
    <w:p w14:paraId="65782513" w14:textId="04450BEC" w:rsidR="00371705" w:rsidRPr="00B94038" w:rsidRDefault="00371705" w:rsidP="00B94038">
      <w:pPr>
        <w:pStyle w:val="ListParagraph"/>
        <w:numPr>
          <w:ilvl w:val="0"/>
          <w:numId w:val="12"/>
        </w:numPr>
        <w:spacing w:after="0" w:line="360" w:lineRule="auto"/>
        <w:ind w:right="36"/>
        <w:jc w:val="both"/>
        <w:rPr>
          <w:rFonts w:ascii="Times New Roman" w:eastAsia="Times New Roman" w:hAnsi="Times New Roman" w:cs="Times New Roman"/>
          <w:b/>
          <w:bCs/>
          <w:sz w:val="24"/>
          <w:szCs w:val="24"/>
          <w:lang w:val="en-US"/>
        </w:rPr>
      </w:pPr>
      <w:r w:rsidRPr="00B94038">
        <w:rPr>
          <w:rFonts w:ascii="Times New Roman" w:eastAsia="Times New Roman" w:hAnsi="Times New Roman" w:cs="Times New Roman"/>
          <w:b/>
          <w:bCs/>
          <w:sz w:val="24"/>
          <w:szCs w:val="24"/>
          <w:lang w:val="en-US"/>
        </w:rPr>
        <w:t>HAPLOID PRODUCTION  </w:t>
      </w:r>
    </w:p>
    <w:p w14:paraId="2CA64143" w14:textId="6F787333" w:rsidR="00371705" w:rsidRPr="006A2F10" w:rsidRDefault="00107A40" w:rsidP="00107A40">
      <w:pPr>
        <w:spacing w:line="360" w:lineRule="auto"/>
        <w:ind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Haploid plants, originating from gametophytic tissue</w:t>
      </w:r>
      <w:r w:rsidR="00CD016B">
        <w:rPr>
          <w:rFonts w:ascii="Times New Roman" w:hAnsi="Times New Roman" w:cs="Times New Roman"/>
          <w:sz w:val="24"/>
          <w:szCs w:val="24"/>
          <w:lang w:val="en-IN"/>
        </w:rPr>
        <w:t xml:space="preserve"> </w:t>
      </w:r>
      <w:r w:rsidRPr="006A2F10">
        <w:rPr>
          <w:rFonts w:ascii="Times New Roman" w:hAnsi="Times New Roman" w:cs="Times New Roman"/>
          <w:sz w:val="24"/>
          <w:szCs w:val="24"/>
          <w:lang w:val="en-IN"/>
        </w:rPr>
        <w:t xml:space="preserve">contain only a single set of chromosomes, which is half the diploid number found in the parent plant. These plants are particularly useful for generating completely homozygous lines, making them highly valuable in breeding </w:t>
      </w:r>
      <w:r w:rsidR="00C43FB6" w:rsidRPr="006A2F10">
        <w:rPr>
          <w:rFonts w:ascii="Times New Roman" w:hAnsi="Times New Roman" w:cs="Times New Roman"/>
          <w:sz w:val="24"/>
          <w:szCs w:val="24"/>
          <w:lang w:val="en-IN"/>
        </w:rPr>
        <w:t>programs especially</w:t>
      </w:r>
      <w:r w:rsidRPr="006A2F10">
        <w:rPr>
          <w:rFonts w:ascii="Times New Roman" w:hAnsi="Times New Roman" w:cs="Times New Roman"/>
          <w:sz w:val="24"/>
          <w:szCs w:val="24"/>
          <w:lang w:val="en-IN"/>
        </w:rPr>
        <w:t xml:space="preserve"> for tree species that have lengthy generation times and exhibit </w:t>
      </w:r>
      <w:r w:rsidRPr="006A2F10">
        <w:rPr>
          <w:rFonts w:ascii="Times New Roman" w:hAnsi="Times New Roman" w:cs="Times New Roman"/>
          <w:sz w:val="24"/>
          <w:szCs w:val="24"/>
          <w:lang w:val="en-IN"/>
        </w:rPr>
        <w:lastRenderedPageBreak/>
        <w:t xml:space="preserve">significant genetic </w:t>
      </w:r>
      <w:r w:rsidR="00C43FB6" w:rsidRPr="006A2F10">
        <w:rPr>
          <w:rFonts w:ascii="Times New Roman" w:hAnsi="Times New Roman" w:cs="Times New Roman"/>
          <w:sz w:val="24"/>
          <w:szCs w:val="24"/>
          <w:lang w:val="en-IN"/>
        </w:rPr>
        <w:t>variability.</w:t>
      </w:r>
      <w:r w:rsidR="00C43FB6" w:rsidRPr="006A2F10">
        <w:rPr>
          <w:rFonts w:ascii="Times New Roman" w:hAnsi="Times New Roman" w:cs="Times New Roman"/>
          <w:sz w:val="24"/>
          <w:szCs w:val="24"/>
        </w:rPr>
        <w:t xml:space="preserve"> (</w:t>
      </w:r>
      <w:r w:rsidR="00371705" w:rsidRPr="006A2F10">
        <w:rPr>
          <w:rFonts w:ascii="Times New Roman" w:hAnsi="Times New Roman" w:cs="Times New Roman"/>
          <w:sz w:val="24"/>
          <w:szCs w:val="24"/>
        </w:rPr>
        <w:t xml:space="preserve">Guha &amp; Maheshwari, 1964; Kasha &amp; Maluszynski, 2003). Since the first successful report on regeneration of haploid plants from pollen grains of cultured anthers of </w:t>
      </w:r>
      <w:r w:rsidR="00371705" w:rsidRPr="006A2F10">
        <w:rPr>
          <w:rFonts w:ascii="Times New Roman" w:hAnsi="Times New Roman" w:cs="Times New Roman"/>
          <w:i/>
          <w:iCs/>
          <w:sz w:val="24"/>
          <w:szCs w:val="24"/>
        </w:rPr>
        <w:t>Datura</w:t>
      </w:r>
      <w:r w:rsidR="00371705" w:rsidRPr="006A2F10">
        <w:rPr>
          <w:rFonts w:ascii="Times New Roman" w:hAnsi="Times New Roman" w:cs="Times New Roman"/>
          <w:sz w:val="24"/>
          <w:szCs w:val="24"/>
        </w:rPr>
        <w:t xml:space="preserve"> (Guha &amp; Maheshwari, 1964), this technique has been extensively applied in many agriculturally important plant species. However, only limited success has been achieved in tree species (Bonga, 1987). In mulberry (</w:t>
      </w:r>
      <w:r w:rsidR="00371705" w:rsidRPr="006A2F10">
        <w:rPr>
          <w:rFonts w:ascii="Times New Roman" w:hAnsi="Times New Roman" w:cs="Times New Roman"/>
          <w:i/>
          <w:iCs/>
          <w:sz w:val="24"/>
          <w:szCs w:val="24"/>
        </w:rPr>
        <w:t>Morus</w:t>
      </w:r>
      <w:r w:rsidR="00371705" w:rsidRPr="006A2F10">
        <w:rPr>
          <w:rFonts w:ascii="Times New Roman" w:hAnsi="Times New Roman" w:cs="Times New Roman"/>
          <w:sz w:val="24"/>
          <w:szCs w:val="24"/>
        </w:rPr>
        <w:t xml:space="preserve"> spp.), although anther culture was attempted as early as the 1980s (Sastri </w:t>
      </w:r>
      <w:r w:rsidR="00371705" w:rsidRPr="006A2F10">
        <w:rPr>
          <w:rFonts w:ascii="Times New Roman" w:hAnsi="Times New Roman" w:cs="Times New Roman"/>
          <w:i/>
          <w:iCs/>
          <w:sz w:val="24"/>
          <w:szCs w:val="24"/>
        </w:rPr>
        <w:t>et</w:t>
      </w:r>
      <w:r w:rsidR="00371705" w:rsidRPr="006A2F10">
        <w:rPr>
          <w:rFonts w:ascii="Times New Roman" w:hAnsi="Times New Roman" w:cs="Times New Roman"/>
          <w:sz w:val="24"/>
          <w:szCs w:val="24"/>
        </w:rPr>
        <w:t xml:space="preserve"> </w:t>
      </w:r>
      <w:r w:rsidR="00371705" w:rsidRPr="006A2F10">
        <w:rPr>
          <w:rFonts w:ascii="Times New Roman" w:hAnsi="Times New Roman" w:cs="Times New Roman"/>
          <w:i/>
          <w:iCs/>
          <w:sz w:val="24"/>
          <w:szCs w:val="24"/>
        </w:rPr>
        <w:t>al</w:t>
      </w:r>
      <w:r w:rsidR="00371705" w:rsidRPr="006A2F10">
        <w:rPr>
          <w:rFonts w:ascii="Times New Roman" w:hAnsi="Times New Roman" w:cs="Times New Roman"/>
          <w:sz w:val="24"/>
          <w:szCs w:val="24"/>
        </w:rPr>
        <w:t xml:space="preserve">., 1983; Kavyashree </w:t>
      </w:r>
      <w:r w:rsidR="00371705" w:rsidRPr="006A2F10">
        <w:rPr>
          <w:rFonts w:ascii="Times New Roman" w:hAnsi="Times New Roman" w:cs="Times New Roman"/>
          <w:i/>
          <w:iCs/>
          <w:sz w:val="24"/>
          <w:szCs w:val="24"/>
        </w:rPr>
        <w:t>et</w:t>
      </w:r>
      <w:r w:rsidR="00371705" w:rsidRPr="006A2F10">
        <w:rPr>
          <w:rFonts w:ascii="Times New Roman" w:hAnsi="Times New Roman" w:cs="Times New Roman"/>
          <w:sz w:val="24"/>
          <w:szCs w:val="24"/>
        </w:rPr>
        <w:t xml:space="preserve"> </w:t>
      </w:r>
      <w:r w:rsidR="00371705" w:rsidRPr="006A2F10">
        <w:rPr>
          <w:rFonts w:ascii="Times New Roman" w:hAnsi="Times New Roman" w:cs="Times New Roman"/>
          <w:i/>
          <w:iCs/>
          <w:sz w:val="24"/>
          <w:szCs w:val="24"/>
        </w:rPr>
        <w:t>al</w:t>
      </w:r>
      <w:r w:rsidR="00371705" w:rsidRPr="006A2F10">
        <w:rPr>
          <w:rFonts w:ascii="Times New Roman" w:hAnsi="Times New Roman" w:cs="Times New Roman"/>
          <w:sz w:val="24"/>
          <w:szCs w:val="24"/>
        </w:rPr>
        <w:t xml:space="preserve">., 2001), no regenerated plants were obtained. However, gynogenic haploids were successfully regenerated by culturing immature female catkins on MS medium (Chauhan </w:t>
      </w:r>
      <w:r w:rsidR="00371705" w:rsidRPr="006A2F10">
        <w:rPr>
          <w:rFonts w:ascii="Times New Roman" w:hAnsi="Times New Roman" w:cs="Times New Roman"/>
          <w:i/>
          <w:iCs/>
          <w:sz w:val="24"/>
          <w:szCs w:val="24"/>
        </w:rPr>
        <w:t>et al.,</w:t>
      </w:r>
      <w:r w:rsidR="00371705" w:rsidRPr="006A2F10">
        <w:rPr>
          <w:rFonts w:ascii="Times New Roman" w:hAnsi="Times New Roman" w:cs="Times New Roman"/>
          <w:sz w:val="24"/>
          <w:szCs w:val="24"/>
        </w:rPr>
        <w:t xml:space="preserve"> 1984).</w:t>
      </w:r>
      <w:r w:rsidR="00114C83" w:rsidRPr="006A2F10">
        <w:rPr>
          <w:rFonts w:ascii="Times New Roman" w:hAnsi="Times New Roman" w:cs="Times New Roman"/>
          <w:sz w:val="24"/>
          <w:szCs w:val="24"/>
        </w:rPr>
        <w:t>N</w:t>
      </w:r>
      <w:r w:rsidR="00371705" w:rsidRPr="006A2F10">
        <w:rPr>
          <w:rFonts w:ascii="Times New Roman" w:hAnsi="Times New Roman" w:cs="Times New Roman"/>
          <w:sz w:val="24"/>
          <w:szCs w:val="24"/>
        </w:rPr>
        <w:t xml:space="preserve">o further reports on haploidy in mulberry are available, despite the potential value of doubled haploidy in mulberry breeding (Kavyashree </w:t>
      </w:r>
      <w:r w:rsidR="00371705" w:rsidRPr="006A2F10">
        <w:rPr>
          <w:rFonts w:ascii="Times New Roman" w:hAnsi="Times New Roman" w:cs="Times New Roman"/>
          <w:i/>
          <w:iCs/>
          <w:sz w:val="24"/>
          <w:szCs w:val="24"/>
        </w:rPr>
        <w:t>et al</w:t>
      </w:r>
      <w:r w:rsidR="00371705" w:rsidRPr="006A2F10">
        <w:rPr>
          <w:rFonts w:ascii="Times New Roman" w:hAnsi="Times New Roman" w:cs="Times New Roman"/>
          <w:sz w:val="24"/>
          <w:szCs w:val="24"/>
        </w:rPr>
        <w:t xml:space="preserve">., 2001; Tiku </w:t>
      </w:r>
      <w:r w:rsidR="00371705" w:rsidRPr="006A2F10">
        <w:rPr>
          <w:rFonts w:ascii="Times New Roman" w:hAnsi="Times New Roman" w:cs="Times New Roman"/>
          <w:i/>
          <w:iCs/>
          <w:sz w:val="24"/>
          <w:szCs w:val="24"/>
        </w:rPr>
        <w:t>et al</w:t>
      </w:r>
      <w:r w:rsidR="00371705" w:rsidRPr="006A2F10">
        <w:rPr>
          <w:rFonts w:ascii="Times New Roman" w:hAnsi="Times New Roman" w:cs="Times New Roman"/>
          <w:sz w:val="24"/>
          <w:szCs w:val="24"/>
        </w:rPr>
        <w:t>., 2021).</w:t>
      </w:r>
    </w:p>
    <w:p w14:paraId="7404ED8A" w14:textId="77777777" w:rsidR="0041473C" w:rsidRPr="006A2F10" w:rsidRDefault="0041473C" w:rsidP="00DD3159">
      <w:pPr>
        <w:spacing w:after="0" w:line="360" w:lineRule="auto"/>
        <w:ind w:right="273"/>
        <w:jc w:val="both"/>
        <w:rPr>
          <w:rFonts w:ascii="Times New Roman" w:hAnsi="Times New Roman" w:cs="Times New Roman"/>
          <w:sz w:val="24"/>
          <w:szCs w:val="24"/>
        </w:rPr>
      </w:pPr>
    </w:p>
    <w:p w14:paraId="40A49829" w14:textId="4B7D10B2" w:rsidR="00845AFF" w:rsidRPr="006A2F10" w:rsidRDefault="00A84C95" w:rsidP="00622413">
      <w:pPr>
        <w:spacing w:after="0" w:line="360" w:lineRule="auto"/>
        <w:ind w:left="1" w:right="273" w:firstLine="719"/>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276E6B3" wp14:editId="4F32411B">
                <wp:simplePos x="0" y="0"/>
                <wp:positionH relativeFrom="margin">
                  <wp:posOffset>640080</wp:posOffset>
                </wp:positionH>
                <wp:positionV relativeFrom="paragraph">
                  <wp:posOffset>9525</wp:posOffset>
                </wp:positionV>
                <wp:extent cx="4389120" cy="464820"/>
                <wp:effectExtent l="0" t="0" r="11430" b="11430"/>
                <wp:wrapNone/>
                <wp:docPr id="844653414" name="Text Box 14"/>
                <wp:cNvGraphicFramePr/>
                <a:graphic xmlns:a="http://schemas.openxmlformats.org/drawingml/2006/main">
                  <a:graphicData uri="http://schemas.microsoft.com/office/word/2010/wordprocessingShape">
                    <wps:wsp>
                      <wps:cNvSpPr txBox="1"/>
                      <wps:spPr>
                        <a:xfrm>
                          <a:off x="0" y="0"/>
                          <a:ext cx="4389120" cy="464820"/>
                        </a:xfrm>
                        <a:prstGeom prst="rect">
                          <a:avLst/>
                        </a:prstGeom>
                        <a:solidFill>
                          <a:schemeClr val="accent6">
                            <a:lumMod val="20000"/>
                            <a:lumOff val="80000"/>
                          </a:schemeClr>
                        </a:solidFill>
                        <a:ln w="6350">
                          <a:solidFill>
                            <a:prstClr val="black"/>
                          </a:solidFill>
                        </a:ln>
                      </wps:spPr>
                      <wps:txbx>
                        <w:txbxContent>
                          <w:p w14:paraId="2A32A67D" w14:textId="5E591BF1" w:rsidR="00A84C95" w:rsidRDefault="00D90D4E" w:rsidP="00A84C95">
                            <w:p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sidR="00AB133A" w:rsidRPr="006D6641">
                              <w:rPr>
                                <w:rFonts w:ascii="Times New Roman" w:hAnsi="Times New Roman" w:cs="Times New Roman"/>
                                <w:b/>
                                <w:bCs/>
                                <w:sz w:val="24"/>
                                <w:szCs w:val="24"/>
                                <w:lang w:val="en-IN"/>
                              </w:rPr>
                              <w:t xml:space="preserve">Explants </w:t>
                            </w:r>
                          </w:p>
                          <w:p w14:paraId="3B8C3B7C" w14:textId="0E9E889D" w:rsidR="00AB133A" w:rsidRPr="003021AB" w:rsidRDefault="00A84C95" w:rsidP="00A84C95">
                            <w:pPr>
                              <w:spacing w:after="0" w:line="24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r w:rsidR="003021AB">
                              <w:rPr>
                                <w:rFonts w:ascii="Times New Roman" w:hAnsi="Times New Roman" w:cs="Times New Roman"/>
                                <w:b/>
                                <w:bCs/>
                                <w:sz w:val="24"/>
                                <w:szCs w:val="24"/>
                                <w:lang w:val="en-IN"/>
                              </w:rPr>
                              <w:t xml:space="preserve">  </w:t>
                            </w:r>
                            <w:r w:rsidR="00AB133A" w:rsidRPr="003021AB">
                              <w:rPr>
                                <w:rFonts w:ascii="Times New Roman" w:hAnsi="Times New Roman" w:cs="Times New Roman"/>
                                <w:sz w:val="24"/>
                                <w:szCs w:val="24"/>
                                <w:lang w:val="en-IN"/>
                              </w:rPr>
                              <w:t xml:space="preserve">(Cotyledons, </w:t>
                            </w:r>
                            <w:r w:rsidRPr="003021AB">
                              <w:rPr>
                                <w:rFonts w:ascii="Times New Roman" w:hAnsi="Times New Roman" w:cs="Times New Roman"/>
                                <w:sz w:val="24"/>
                                <w:szCs w:val="24"/>
                                <w:lang w:val="en-IN"/>
                              </w:rPr>
                              <w:t>H</w:t>
                            </w:r>
                            <w:r w:rsidR="00AB133A" w:rsidRPr="003021AB">
                              <w:rPr>
                                <w:rFonts w:ascii="Times New Roman" w:hAnsi="Times New Roman" w:cs="Times New Roman"/>
                                <w:sz w:val="24"/>
                                <w:szCs w:val="24"/>
                                <w:lang w:val="en-IN"/>
                              </w:rPr>
                              <w:t xml:space="preserve">ypocotyl, </w:t>
                            </w:r>
                            <w:r w:rsidRPr="003021AB">
                              <w:rPr>
                                <w:rFonts w:ascii="Times New Roman" w:hAnsi="Times New Roman" w:cs="Times New Roman"/>
                                <w:sz w:val="24"/>
                                <w:szCs w:val="24"/>
                                <w:lang w:val="en-IN"/>
                              </w:rPr>
                              <w:t xml:space="preserve">Epicotyl, </w:t>
                            </w:r>
                            <w:r w:rsidR="00AB133A" w:rsidRPr="003021AB">
                              <w:rPr>
                                <w:rFonts w:ascii="Times New Roman" w:hAnsi="Times New Roman" w:cs="Times New Roman"/>
                                <w:sz w:val="24"/>
                                <w:szCs w:val="24"/>
                                <w:lang w:val="en-IN"/>
                              </w:rPr>
                              <w:t xml:space="preserve">Stem segment, Roots, </w:t>
                            </w:r>
                            <w:r w:rsidRPr="003021AB">
                              <w:rPr>
                                <w:rFonts w:ascii="Times New Roman" w:hAnsi="Times New Roman" w:cs="Times New Roman"/>
                                <w:sz w:val="24"/>
                                <w:szCs w:val="24"/>
                                <w:lang w:val="en-IN"/>
                              </w:rPr>
                              <w:t>L</w:t>
                            </w:r>
                            <w:r w:rsidR="00AB133A" w:rsidRPr="003021AB">
                              <w:rPr>
                                <w:rFonts w:ascii="Times New Roman" w:hAnsi="Times New Roman" w:cs="Times New Roman"/>
                                <w:sz w:val="24"/>
                                <w:szCs w:val="24"/>
                                <w:lang w:val="en-IN"/>
                              </w:rPr>
                              <w:t>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E6B3" id="Text Box 14" o:spid="_x0000_s1033" type="#_x0000_t202" style="position:absolute;left:0;text-align:left;margin-left:50.4pt;margin-top:.75pt;width:345.6pt;height:3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" fillcolor="#e2efd9 [665]" strokeweight=".5pt">
                <v:textbox>
                  <w:txbxContent>
                    <w:p w14:paraId="2A32A67D" w14:textId="5E591BF1" w:rsidR="00A84C95" w:rsidRDefault="00D90D4E" w:rsidP="00A84C95">
                      <w:pPr>
                        <w:spacing w:after="0" w:line="24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00A84C95">
                        <w:rPr>
                          <w:rFonts w:ascii="Times New Roman" w:hAnsi="Times New Roman" w:cs="Times New Roman"/>
                          <w:b/>
                          <w:bCs/>
                          <w:sz w:val="24"/>
                          <w:szCs w:val="24"/>
                          <w:lang w:val="en-IN"/>
                        </w:rPr>
                        <w:t xml:space="preserve">  </w:t>
                      </w:r>
                      <w:r w:rsidR="00AB133A" w:rsidRPr="006D6641">
                        <w:rPr>
                          <w:rFonts w:ascii="Times New Roman" w:hAnsi="Times New Roman" w:cs="Times New Roman"/>
                          <w:b/>
                          <w:bCs/>
                          <w:sz w:val="24"/>
                          <w:szCs w:val="24"/>
                          <w:lang w:val="en-IN"/>
                        </w:rPr>
                        <w:t xml:space="preserve">Explants </w:t>
                      </w:r>
                    </w:p>
                    <w:p w14:paraId="3B8C3B7C" w14:textId="0E9E889D" w:rsidR="00AB133A" w:rsidRPr="003021AB" w:rsidRDefault="00A84C95" w:rsidP="00A84C95">
                      <w:pPr>
                        <w:spacing w:after="0" w:line="24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r w:rsidR="003021AB">
                        <w:rPr>
                          <w:rFonts w:ascii="Times New Roman" w:hAnsi="Times New Roman" w:cs="Times New Roman"/>
                          <w:b/>
                          <w:bCs/>
                          <w:sz w:val="24"/>
                          <w:szCs w:val="24"/>
                          <w:lang w:val="en-IN"/>
                        </w:rPr>
                        <w:t xml:space="preserve">  </w:t>
                      </w:r>
                      <w:r w:rsidR="00AB133A" w:rsidRPr="003021AB">
                        <w:rPr>
                          <w:rFonts w:ascii="Times New Roman" w:hAnsi="Times New Roman" w:cs="Times New Roman"/>
                          <w:sz w:val="24"/>
                          <w:szCs w:val="24"/>
                          <w:lang w:val="en-IN"/>
                        </w:rPr>
                        <w:t xml:space="preserve">(Cotyledons, </w:t>
                      </w:r>
                      <w:r w:rsidRPr="003021AB">
                        <w:rPr>
                          <w:rFonts w:ascii="Times New Roman" w:hAnsi="Times New Roman" w:cs="Times New Roman"/>
                          <w:sz w:val="24"/>
                          <w:szCs w:val="24"/>
                          <w:lang w:val="en-IN"/>
                        </w:rPr>
                        <w:t>H</w:t>
                      </w:r>
                      <w:r w:rsidR="00AB133A" w:rsidRPr="003021AB">
                        <w:rPr>
                          <w:rFonts w:ascii="Times New Roman" w:hAnsi="Times New Roman" w:cs="Times New Roman"/>
                          <w:sz w:val="24"/>
                          <w:szCs w:val="24"/>
                          <w:lang w:val="en-IN"/>
                        </w:rPr>
                        <w:t xml:space="preserve">ypocotyl, </w:t>
                      </w:r>
                      <w:r w:rsidRPr="003021AB">
                        <w:rPr>
                          <w:rFonts w:ascii="Times New Roman" w:hAnsi="Times New Roman" w:cs="Times New Roman"/>
                          <w:sz w:val="24"/>
                          <w:szCs w:val="24"/>
                          <w:lang w:val="en-IN"/>
                        </w:rPr>
                        <w:t xml:space="preserve">Epicotyl, </w:t>
                      </w:r>
                      <w:r w:rsidR="00AB133A" w:rsidRPr="003021AB">
                        <w:rPr>
                          <w:rFonts w:ascii="Times New Roman" w:hAnsi="Times New Roman" w:cs="Times New Roman"/>
                          <w:sz w:val="24"/>
                          <w:szCs w:val="24"/>
                          <w:lang w:val="en-IN"/>
                        </w:rPr>
                        <w:t xml:space="preserve">Stem segment, Roots, </w:t>
                      </w:r>
                      <w:r w:rsidRPr="003021AB">
                        <w:rPr>
                          <w:rFonts w:ascii="Times New Roman" w:hAnsi="Times New Roman" w:cs="Times New Roman"/>
                          <w:sz w:val="24"/>
                          <w:szCs w:val="24"/>
                          <w:lang w:val="en-IN"/>
                        </w:rPr>
                        <w:t>L</w:t>
                      </w:r>
                      <w:r w:rsidR="00AB133A" w:rsidRPr="003021AB">
                        <w:rPr>
                          <w:rFonts w:ascii="Times New Roman" w:hAnsi="Times New Roman" w:cs="Times New Roman"/>
                          <w:sz w:val="24"/>
                          <w:szCs w:val="24"/>
                          <w:lang w:val="en-IN"/>
                        </w:rPr>
                        <w:t>eaves)</w:t>
                      </w:r>
                    </w:p>
                  </w:txbxContent>
                </v:textbox>
                <w10:wrap anchorx="margin"/>
              </v:shape>
            </w:pict>
          </mc:Fallback>
        </mc:AlternateContent>
      </w:r>
    </w:p>
    <w:p w14:paraId="6D599CF2" w14:textId="4C101CD0" w:rsidR="00845AFF" w:rsidRPr="006A2F10" w:rsidRDefault="003021AB" w:rsidP="00622413">
      <w:pPr>
        <w:spacing w:after="0" w:line="360" w:lineRule="auto"/>
        <w:ind w:left="1" w:right="273" w:firstLine="719"/>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73A940F" wp14:editId="50EAEAE0">
                <wp:simplePos x="0" y="0"/>
                <wp:positionH relativeFrom="column">
                  <wp:posOffset>2663190</wp:posOffset>
                </wp:positionH>
                <wp:positionV relativeFrom="paragraph">
                  <wp:posOffset>249555</wp:posOffset>
                </wp:positionV>
                <wp:extent cx="240030" cy="297180"/>
                <wp:effectExtent l="19050" t="0" r="26670" b="45720"/>
                <wp:wrapNone/>
                <wp:docPr id="639786020" name="Arrow: Down 14"/>
                <wp:cNvGraphicFramePr/>
                <a:graphic xmlns:a="http://schemas.openxmlformats.org/drawingml/2006/main">
                  <a:graphicData uri="http://schemas.microsoft.com/office/word/2010/wordprocessingShape">
                    <wps:wsp>
                      <wps:cNvSpPr/>
                      <wps:spPr>
                        <a:xfrm>
                          <a:off x="0" y="0"/>
                          <a:ext cx="240030" cy="29718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D8E6" id="Arrow: Down 14" o:spid="_x0000_s1026" type="#_x0000_t67" style="position:absolute;margin-left:209.7pt;margin-top:19.65pt;width:18.9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" adj="12877" fillcolor="#e2efd9 [665]" strokecolor="#09101d [484]" strokeweight="1pt"/>
            </w:pict>
          </mc:Fallback>
        </mc:AlternateContent>
      </w:r>
      <w:r w:rsidR="001A51ED" w:rsidRPr="006A2F10">
        <w:rPr>
          <w:rFonts w:ascii="Times New Roman" w:hAnsi="Times New Roman" w:cs="Times New Roman"/>
          <w:sz w:val="24"/>
          <w:szCs w:val="24"/>
        </w:rPr>
        <w:t xml:space="preserve">   </w:t>
      </w:r>
    </w:p>
    <w:p w14:paraId="4C49FDEE" w14:textId="2674475B" w:rsidR="001A51ED" w:rsidRPr="006A2F10" w:rsidRDefault="001A51ED" w:rsidP="00622413">
      <w:pPr>
        <w:spacing w:after="0" w:line="360" w:lineRule="auto"/>
        <w:ind w:left="1" w:right="273" w:firstLine="719"/>
        <w:jc w:val="both"/>
        <w:rPr>
          <w:rFonts w:ascii="Times New Roman" w:hAnsi="Times New Roman" w:cs="Times New Roman"/>
          <w:sz w:val="24"/>
          <w:szCs w:val="24"/>
        </w:rPr>
      </w:pPr>
      <w:r w:rsidRPr="006A2F10">
        <w:rPr>
          <w:rFonts w:ascii="Times New Roman" w:hAnsi="Times New Roman" w:cs="Times New Roman"/>
          <w:sz w:val="24"/>
          <w:szCs w:val="24"/>
        </w:rPr>
        <w:t xml:space="preserve">  </w:t>
      </w:r>
    </w:p>
    <w:p w14:paraId="794D87D7" w14:textId="16129219" w:rsidR="001A51ED" w:rsidRPr="006A2F10" w:rsidRDefault="003021AB" w:rsidP="00622413">
      <w:pPr>
        <w:spacing w:after="0" w:line="360" w:lineRule="auto"/>
        <w:ind w:left="1" w:right="273" w:firstLine="719"/>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61BE16A" wp14:editId="5AF2F9C6">
                <wp:simplePos x="0" y="0"/>
                <wp:positionH relativeFrom="column">
                  <wp:posOffset>640080</wp:posOffset>
                </wp:positionH>
                <wp:positionV relativeFrom="paragraph">
                  <wp:posOffset>66675</wp:posOffset>
                </wp:positionV>
                <wp:extent cx="4404360" cy="1005840"/>
                <wp:effectExtent l="0" t="0" r="15240" b="22860"/>
                <wp:wrapNone/>
                <wp:docPr id="1921961426" name="Text Box 16"/>
                <wp:cNvGraphicFramePr/>
                <a:graphic xmlns:a="http://schemas.openxmlformats.org/drawingml/2006/main">
                  <a:graphicData uri="http://schemas.microsoft.com/office/word/2010/wordprocessingShape">
                    <wps:wsp>
                      <wps:cNvSpPr txBox="1"/>
                      <wps:spPr>
                        <a:xfrm>
                          <a:off x="0" y="0"/>
                          <a:ext cx="4404360" cy="1005840"/>
                        </a:xfrm>
                        <a:prstGeom prst="rect">
                          <a:avLst/>
                        </a:prstGeom>
                        <a:solidFill>
                          <a:schemeClr val="accent6">
                            <a:lumMod val="20000"/>
                            <a:lumOff val="80000"/>
                          </a:schemeClr>
                        </a:solidFill>
                        <a:ln w="6350">
                          <a:solidFill>
                            <a:prstClr val="black"/>
                          </a:solidFill>
                        </a:ln>
                      </wps:spPr>
                      <wps:txbx>
                        <w:txbxContent>
                          <w:p w14:paraId="5FD89E19" w14:textId="6B24F823" w:rsidR="003021AB" w:rsidRDefault="003021AB" w:rsidP="00283615">
                            <w:pPr>
                              <w:spacing w:after="0" w:line="240" w:lineRule="auto"/>
                              <w:rPr>
                                <w:rFonts w:ascii="Times New Roman" w:hAnsi="Times New Roman" w:cs="Times New Roman"/>
                                <w:b/>
                                <w:bCs/>
                                <w:sz w:val="24"/>
                                <w:szCs w:val="24"/>
                                <w:lang w:val="en-IN"/>
                              </w:rPr>
                            </w:pPr>
                            <w:r w:rsidRPr="003021AB">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Pr="003021AB">
                              <w:rPr>
                                <w:rFonts w:ascii="Times New Roman" w:hAnsi="Times New Roman" w:cs="Times New Roman"/>
                                <w:b/>
                                <w:bCs/>
                                <w:sz w:val="24"/>
                                <w:szCs w:val="24"/>
                                <w:lang w:val="en-IN"/>
                              </w:rPr>
                              <w:t xml:space="preserve">Surface </w:t>
                            </w:r>
                            <w:r>
                              <w:rPr>
                                <w:rFonts w:ascii="Times New Roman" w:hAnsi="Times New Roman" w:cs="Times New Roman"/>
                                <w:b/>
                                <w:bCs/>
                                <w:sz w:val="24"/>
                                <w:szCs w:val="24"/>
                                <w:lang w:val="en-IN"/>
                              </w:rPr>
                              <w:t>S</w:t>
                            </w:r>
                            <w:r w:rsidRPr="003021AB">
                              <w:rPr>
                                <w:rFonts w:ascii="Times New Roman" w:hAnsi="Times New Roman" w:cs="Times New Roman"/>
                                <w:b/>
                                <w:bCs/>
                                <w:sz w:val="24"/>
                                <w:szCs w:val="24"/>
                                <w:lang w:val="en-IN"/>
                              </w:rPr>
                              <w:t>terilization</w:t>
                            </w:r>
                          </w:p>
                          <w:p w14:paraId="17F574C6" w14:textId="1A2B0B18" w:rsidR="003021AB" w:rsidRPr="003021AB" w:rsidRDefault="00D279A8" w:rsidP="00283615">
                            <w:pPr>
                              <w:spacing w:after="0" w:line="240" w:lineRule="auto"/>
                              <w:jc w:val="both"/>
                              <w:rPr>
                                <w:rFonts w:ascii="Times New Roman" w:hAnsi="Times New Roman" w:cs="Times New Roman"/>
                                <w:sz w:val="24"/>
                                <w:szCs w:val="24"/>
                                <w:lang w:val="en-IN"/>
                              </w:rPr>
                            </w:pPr>
                            <w:r w:rsidRPr="00D279A8">
                              <w:rPr>
                                <w:rFonts w:ascii="Times New Roman" w:hAnsi="Times New Roman" w:cs="Times New Roman"/>
                                <w:sz w:val="24"/>
                                <w:szCs w:val="24"/>
                              </w:rPr>
                              <w:t>Treat</w:t>
                            </w:r>
                            <w:r>
                              <w:rPr>
                                <w:rFonts w:ascii="Times New Roman" w:hAnsi="Times New Roman" w:cs="Times New Roman"/>
                                <w:sz w:val="24"/>
                                <w:szCs w:val="24"/>
                              </w:rPr>
                              <w:t xml:space="preserve"> </w:t>
                            </w:r>
                            <w:r w:rsidRPr="00D279A8">
                              <w:rPr>
                                <w:rFonts w:ascii="Times New Roman" w:hAnsi="Times New Roman" w:cs="Times New Roman"/>
                                <w:sz w:val="24"/>
                                <w:szCs w:val="24"/>
                              </w:rPr>
                              <w:t>with mild</w:t>
                            </w:r>
                            <w:r>
                              <w:rPr>
                                <w:rFonts w:ascii="Times New Roman" w:hAnsi="Times New Roman" w:cs="Times New Roman"/>
                                <w:sz w:val="24"/>
                                <w:szCs w:val="24"/>
                              </w:rPr>
                              <w:t xml:space="preserve"> </w:t>
                            </w:r>
                            <w:r w:rsidRPr="00D279A8">
                              <w:rPr>
                                <w:rFonts w:ascii="Times New Roman" w:hAnsi="Times New Roman" w:cs="Times New Roman"/>
                                <w:sz w:val="24"/>
                                <w:szCs w:val="24"/>
                              </w:rPr>
                              <w:t>detergents</w:t>
                            </w:r>
                            <w:r>
                              <w:rPr>
                                <w:rFonts w:ascii="Times New Roman" w:hAnsi="Times New Roman" w:cs="Times New Roman"/>
                                <w:sz w:val="24"/>
                                <w:szCs w:val="24"/>
                              </w:rPr>
                              <w:t xml:space="preserve"> </w:t>
                            </w:r>
                            <w:r w:rsidRPr="00D279A8">
                              <w:rPr>
                                <w:rFonts w:ascii="Times New Roman" w:hAnsi="Times New Roman" w:cs="Times New Roman"/>
                                <w:sz w:val="24"/>
                                <w:szCs w:val="24"/>
                              </w:rPr>
                              <w:t>for</w:t>
                            </w:r>
                            <w:r>
                              <w:rPr>
                                <w:rFonts w:ascii="Times New Roman" w:hAnsi="Times New Roman" w:cs="Times New Roman"/>
                                <w:sz w:val="24"/>
                                <w:szCs w:val="24"/>
                              </w:rPr>
                              <w:t xml:space="preserve"> </w:t>
                            </w:r>
                            <w:r w:rsidRPr="00D279A8">
                              <w:rPr>
                                <w:rFonts w:ascii="Times New Roman" w:hAnsi="Times New Roman" w:cs="Times New Roman"/>
                                <w:sz w:val="24"/>
                                <w:szCs w:val="24"/>
                              </w:rPr>
                              <w:t>10</w:t>
                            </w:r>
                            <w:r>
                              <w:rPr>
                                <w:rFonts w:ascii="Times New Roman" w:hAnsi="Times New Roman" w:cs="Times New Roman"/>
                                <w:sz w:val="24"/>
                                <w:szCs w:val="24"/>
                              </w:rPr>
                              <w:t xml:space="preserve"> </w:t>
                            </w:r>
                            <w:r w:rsidRPr="00D279A8">
                              <w:rPr>
                                <w:rFonts w:ascii="Times New Roman" w:hAnsi="Times New Roman" w:cs="Times New Roman"/>
                                <w:sz w:val="24"/>
                                <w:szCs w:val="24"/>
                              </w:rPr>
                              <w:t>min;</w:t>
                            </w:r>
                            <w:r>
                              <w:rPr>
                                <w:rFonts w:ascii="Times New Roman" w:hAnsi="Times New Roman" w:cs="Times New Roman"/>
                                <w:sz w:val="24"/>
                                <w:szCs w:val="24"/>
                              </w:rPr>
                              <w:t xml:space="preserve"> W</w:t>
                            </w:r>
                            <w:r w:rsidRPr="00D279A8">
                              <w:rPr>
                                <w:rFonts w:ascii="Times New Roman" w:hAnsi="Times New Roman" w:cs="Times New Roman"/>
                                <w:sz w:val="24"/>
                                <w:szCs w:val="24"/>
                              </w:rPr>
                              <w:t>ash thoroughly</w:t>
                            </w:r>
                            <w:r>
                              <w:rPr>
                                <w:rFonts w:ascii="Times New Roman" w:hAnsi="Times New Roman" w:cs="Times New Roman"/>
                                <w:sz w:val="24"/>
                                <w:szCs w:val="24"/>
                              </w:rPr>
                              <w:t xml:space="preserve"> </w:t>
                            </w:r>
                            <w:r w:rsidRPr="00D279A8">
                              <w:rPr>
                                <w:rFonts w:ascii="Times New Roman" w:hAnsi="Times New Roman" w:cs="Times New Roman"/>
                                <w:sz w:val="24"/>
                                <w:szCs w:val="24"/>
                              </w:rPr>
                              <w:t>with sterile water 3 times; treat with 7% NaOCl</w:t>
                            </w:r>
                            <w:r w:rsidRPr="00AD3A84">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10min;</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wash 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 3</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 treat</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0.1%</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HgCl</w:t>
                            </w:r>
                            <w:r w:rsidRPr="00283615">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min;wash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distilled</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3</w:t>
                            </w:r>
                            <w:r w:rsidR="007805BA">
                              <w:rPr>
                                <w:rFonts w:ascii="Times New Roman" w:hAnsi="Times New Roman" w:cs="Times New Roman"/>
                                <w:sz w:val="24"/>
                                <w:szCs w:val="24"/>
                              </w:rPr>
                              <w:t>-</w:t>
                            </w:r>
                            <w:r w:rsidRPr="00D279A8">
                              <w:rPr>
                                <w:rFonts w:ascii="Times New Roman" w:hAnsi="Times New Roman" w:cs="Times New Roman"/>
                                <w:sz w:val="24"/>
                                <w:szCs w:val="24"/>
                              </w:rPr>
                              <w:t>4</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E16A" id="Text Box 16" o:spid="_x0000_s1034" type="#_x0000_t202" style="position:absolute;left:0;text-align:left;margin-left:50.4pt;margin-top:5.25pt;width:346.8pt;height:7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" fillcolor="#e2efd9 [665]" strokeweight=".5pt">
                <v:textbox>
                  <w:txbxContent>
                    <w:p w14:paraId="5FD89E19" w14:textId="6B24F823" w:rsidR="003021AB" w:rsidRDefault="003021AB" w:rsidP="00283615">
                      <w:pPr>
                        <w:spacing w:after="0" w:line="240" w:lineRule="auto"/>
                        <w:rPr>
                          <w:rFonts w:ascii="Times New Roman" w:hAnsi="Times New Roman" w:cs="Times New Roman"/>
                          <w:b/>
                          <w:bCs/>
                          <w:sz w:val="24"/>
                          <w:szCs w:val="24"/>
                          <w:lang w:val="en-IN"/>
                        </w:rPr>
                      </w:pPr>
                      <w:r w:rsidRPr="003021AB">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                                  </w:t>
                      </w:r>
                      <w:r w:rsidRPr="003021AB">
                        <w:rPr>
                          <w:rFonts w:ascii="Times New Roman" w:hAnsi="Times New Roman" w:cs="Times New Roman"/>
                          <w:b/>
                          <w:bCs/>
                          <w:sz w:val="24"/>
                          <w:szCs w:val="24"/>
                          <w:lang w:val="en-IN"/>
                        </w:rPr>
                        <w:t xml:space="preserve">Surface </w:t>
                      </w:r>
                      <w:r>
                        <w:rPr>
                          <w:rFonts w:ascii="Times New Roman" w:hAnsi="Times New Roman" w:cs="Times New Roman"/>
                          <w:b/>
                          <w:bCs/>
                          <w:sz w:val="24"/>
                          <w:szCs w:val="24"/>
                          <w:lang w:val="en-IN"/>
                        </w:rPr>
                        <w:t>S</w:t>
                      </w:r>
                      <w:r w:rsidRPr="003021AB">
                        <w:rPr>
                          <w:rFonts w:ascii="Times New Roman" w:hAnsi="Times New Roman" w:cs="Times New Roman"/>
                          <w:b/>
                          <w:bCs/>
                          <w:sz w:val="24"/>
                          <w:szCs w:val="24"/>
                          <w:lang w:val="en-IN"/>
                        </w:rPr>
                        <w:t>terilization</w:t>
                      </w:r>
                    </w:p>
                    <w:p w14:paraId="17F574C6" w14:textId="1A2B0B18" w:rsidR="003021AB" w:rsidRPr="003021AB" w:rsidRDefault="00D279A8" w:rsidP="00283615">
                      <w:pPr>
                        <w:spacing w:after="0" w:line="240" w:lineRule="auto"/>
                        <w:jc w:val="both"/>
                        <w:rPr>
                          <w:rFonts w:ascii="Times New Roman" w:hAnsi="Times New Roman" w:cs="Times New Roman"/>
                          <w:sz w:val="24"/>
                          <w:szCs w:val="24"/>
                          <w:lang w:val="en-IN"/>
                        </w:rPr>
                      </w:pPr>
                      <w:r w:rsidRPr="00D279A8">
                        <w:rPr>
                          <w:rFonts w:ascii="Times New Roman" w:hAnsi="Times New Roman" w:cs="Times New Roman"/>
                          <w:sz w:val="24"/>
                          <w:szCs w:val="24"/>
                        </w:rPr>
                        <w:t>Treat</w:t>
                      </w:r>
                      <w:r>
                        <w:rPr>
                          <w:rFonts w:ascii="Times New Roman" w:hAnsi="Times New Roman" w:cs="Times New Roman"/>
                          <w:sz w:val="24"/>
                          <w:szCs w:val="24"/>
                        </w:rPr>
                        <w:t xml:space="preserve"> </w:t>
                      </w:r>
                      <w:r w:rsidRPr="00D279A8">
                        <w:rPr>
                          <w:rFonts w:ascii="Times New Roman" w:hAnsi="Times New Roman" w:cs="Times New Roman"/>
                          <w:sz w:val="24"/>
                          <w:szCs w:val="24"/>
                        </w:rPr>
                        <w:t>with mild</w:t>
                      </w:r>
                      <w:r>
                        <w:rPr>
                          <w:rFonts w:ascii="Times New Roman" w:hAnsi="Times New Roman" w:cs="Times New Roman"/>
                          <w:sz w:val="24"/>
                          <w:szCs w:val="24"/>
                        </w:rPr>
                        <w:t xml:space="preserve"> </w:t>
                      </w:r>
                      <w:r w:rsidRPr="00D279A8">
                        <w:rPr>
                          <w:rFonts w:ascii="Times New Roman" w:hAnsi="Times New Roman" w:cs="Times New Roman"/>
                          <w:sz w:val="24"/>
                          <w:szCs w:val="24"/>
                        </w:rPr>
                        <w:t>detergents</w:t>
                      </w:r>
                      <w:r>
                        <w:rPr>
                          <w:rFonts w:ascii="Times New Roman" w:hAnsi="Times New Roman" w:cs="Times New Roman"/>
                          <w:sz w:val="24"/>
                          <w:szCs w:val="24"/>
                        </w:rPr>
                        <w:t xml:space="preserve"> </w:t>
                      </w:r>
                      <w:r w:rsidRPr="00D279A8">
                        <w:rPr>
                          <w:rFonts w:ascii="Times New Roman" w:hAnsi="Times New Roman" w:cs="Times New Roman"/>
                          <w:sz w:val="24"/>
                          <w:szCs w:val="24"/>
                        </w:rPr>
                        <w:t>for</w:t>
                      </w:r>
                      <w:r>
                        <w:rPr>
                          <w:rFonts w:ascii="Times New Roman" w:hAnsi="Times New Roman" w:cs="Times New Roman"/>
                          <w:sz w:val="24"/>
                          <w:szCs w:val="24"/>
                        </w:rPr>
                        <w:t xml:space="preserve"> </w:t>
                      </w:r>
                      <w:r w:rsidRPr="00D279A8">
                        <w:rPr>
                          <w:rFonts w:ascii="Times New Roman" w:hAnsi="Times New Roman" w:cs="Times New Roman"/>
                          <w:sz w:val="24"/>
                          <w:szCs w:val="24"/>
                        </w:rPr>
                        <w:t>10</w:t>
                      </w:r>
                      <w:r>
                        <w:rPr>
                          <w:rFonts w:ascii="Times New Roman" w:hAnsi="Times New Roman" w:cs="Times New Roman"/>
                          <w:sz w:val="24"/>
                          <w:szCs w:val="24"/>
                        </w:rPr>
                        <w:t xml:space="preserve"> </w:t>
                      </w:r>
                      <w:r w:rsidRPr="00D279A8">
                        <w:rPr>
                          <w:rFonts w:ascii="Times New Roman" w:hAnsi="Times New Roman" w:cs="Times New Roman"/>
                          <w:sz w:val="24"/>
                          <w:szCs w:val="24"/>
                        </w:rPr>
                        <w:t>min;</w:t>
                      </w:r>
                      <w:r>
                        <w:rPr>
                          <w:rFonts w:ascii="Times New Roman" w:hAnsi="Times New Roman" w:cs="Times New Roman"/>
                          <w:sz w:val="24"/>
                          <w:szCs w:val="24"/>
                        </w:rPr>
                        <w:t xml:space="preserve"> W</w:t>
                      </w:r>
                      <w:r w:rsidRPr="00D279A8">
                        <w:rPr>
                          <w:rFonts w:ascii="Times New Roman" w:hAnsi="Times New Roman" w:cs="Times New Roman"/>
                          <w:sz w:val="24"/>
                          <w:szCs w:val="24"/>
                        </w:rPr>
                        <w:t>ash thoroughly</w:t>
                      </w:r>
                      <w:r>
                        <w:rPr>
                          <w:rFonts w:ascii="Times New Roman" w:hAnsi="Times New Roman" w:cs="Times New Roman"/>
                          <w:sz w:val="24"/>
                          <w:szCs w:val="24"/>
                        </w:rPr>
                        <w:t xml:space="preserve"> </w:t>
                      </w:r>
                      <w:r w:rsidRPr="00D279A8">
                        <w:rPr>
                          <w:rFonts w:ascii="Times New Roman" w:hAnsi="Times New Roman" w:cs="Times New Roman"/>
                          <w:sz w:val="24"/>
                          <w:szCs w:val="24"/>
                        </w:rPr>
                        <w:t>with sterile water 3 times; treat with 7% NaOCl</w:t>
                      </w:r>
                      <w:r w:rsidRPr="00AD3A84">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10min;</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wash 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 3</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 treat</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0.1%</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HgCl</w:t>
                      </w:r>
                      <w:r w:rsidRPr="00283615">
                        <w:rPr>
                          <w:rFonts w:ascii="Times New Roman" w:hAnsi="Times New Roman" w:cs="Times New Roman"/>
                          <w:sz w:val="24"/>
                          <w:szCs w:val="24"/>
                          <w:vertAlign w:val="subscript"/>
                        </w:rPr>
                        <w:t>2</w:t>
                      </w:r>
                      <w:r w:rsidRPr="00D279A8">
                        <w:rPr>
                          <w:rFonts w:ascii="Times New Roman" w:hAnsi="Times New Roman" w:cs="Times New Roman"/>
                          <w:sz w:val="24"/>
                          <w:szCs w:val="24"/>
                        </w:rPr>
                        <w:t xml:space="preserve"> for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10</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min;wash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thoroughly</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with</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sterile</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distilled</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water</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3</w:t>
                      </w:r>
                      <w:r w:rsidR="007805BA">
                        <w:rPr>
                          <w:rFonts w:ascii="Times New Roman" w:hAnsi="Times New Roman" w:cs="Times New Roman"/>
                          <w:sz w:val="24"/>
                          <w:szCs w:val="24"/>
                        </w:rPr>
                        <w:t>-</w:t>
                      </w:r>
                      <w:r w:rsidRPr="00D279A8">
                        <w:rPr>
                          <w:rFonts w:ascii="Times New Roman" w:hAnsi="Times New Roman" w:cs="Times New Roman"/>
                          <w:sz w:val="24"/>
                          <w:szCs w:val="24"/>
                        </w:rPr>
                        <w:t>4</w:t>
                      </w:r>
                      <w:r w:rsidR="007805BA">
                        <w:rPr>
                          <w:rFonts w:ascii="Times New Roman" w:hAnsi="Times New Roman" w:cs="Times New Roman"/>
                          <w:sz w:val="24"/>
                          <w:szCs w:val="24"/>
                        </w:rPr>
                        <w:t xml:space="preserve"> </w:t>
                      </w:r>
                      <w:r w:rsidRPr="00D279A8">
                        <w:rPr>
                          <w:rFonts w:ascii="Times New Roman" w:hAnsi="Times New Roman" w:cs="Times New Roman"/>
                          <w:sz w:val="24"/>
                          <w:szCs w:val="24"/>
                        </w:rPr>
                        <w:t>times</w:t>
                      </w:r>
                    </w:p>
                  </w:txbxContent>
                </v:textbox>
              </v:shape>
            </w:pict>
          </mc:Fallback>
        </mc:AlternateContent>
      </w:r>
    </w:p>
    <w:p w14:paraId="60A88A2D" w14:textId="6B57017D" w:rsidR="001A51ED" w:rsidRPr="006A2F10" w:rsidRDefault="001A51ED" w:rsidP="00622413">
      <w:pPr>
        <w:spacing w:after="0" w:line="360" w:lineRule="auto"/>
        <w:ind w:left="1" w:right="273" w:firstLine="719"/>
        <w:jc w:val="both"/>
        <w:rPr>
          <w:rFonts w:ascii="Times New Roman" w:hAnsi="Times New Roman" w:cs="Times New Roman"/>
          <w:sz w:val="24"/>
          <w:szCs w:val="24"/>
        </w:rPr>
      </w:pPr>
    </w:p>
    <w:p w14:paraId="3EE66F4C" w14:textId="1DD0B152" w:rsidR="00E708A1" w:rsidRPr="006A2F10" w:rsidRDefault="00E708A1" w:rsidP="001A51ED">
      <w:pPr>
        <w:spacing w:after="0" w:line="360" w:lineRule="auto"/>
        <w:ind w:right="273"/>
        <w:jc w:val="both"/>
        <w:rPr>
          <w:rFonts w:ascii="Times New Roman" w:hAnsi="Times New Roman" w:cs="Times New Roman"/>
          <w:sz w:val="24"/>
          <w:szCs w:val="24"/>
        </w:rPr>
      </w:pPr>
    </w:p>
    <w:p w14:paraId="37EB032B" w14:textId="78D919E5" w:rsidR="00AB133A" w:rsidRPr="006A2F10" w:rsidRDefault="00AB133A" w:rsidP="00622413">
      <w:pPr>
        <w:spacing w:after="0" w:line="360" w:lineRule="auto"/>
        <w:ind w:left="1" w:right="273" w:firstLine="719"/>
        <w:jc w:val="both"/>
        <w:rPr>
          <w:rFonts w:ascii="Times New Roman" w:hAnsi="Times New Roman" w:cs="Times New Roman"/>
          <w:sz w:val="24"/>
          <w:szCs w:val="24"/>
        </w:rPr>
      </w:pPr>
    </w:p>
    <w:p w14:paraId="0BC1EAD9" w14:textId="412EFE42" w:rsidR="00AB133A" w:rsidRPr="006A2F10" w:rsidRDefault="001F284D" w:rsidP="006D6641">
      <w:pPr>
        <w:spacing w:after="0" w:line="360" w:lineRule="auto"/>
        <w:ind w:right="273"/>
        <w:jc w:val="both"/>
        <w:rPr>
          <w:rFonts w:ascii="Times New Roman" w:hAnsi="Times New Roman" w:cs="Times New Roman"/>
          <w:sz w:val="24"/>
          <w:szCs w:val="24"/>
        </w:rPr>
      </w:pPr>
      <w:r w:rsidRPr="006A2F10">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12223897" wp14:editId="31516443">
                <wp:simplePos x="0" y="0"/>
                <wp:positionH relativeFrom="column">
                  <wp:posOffset>83820</wp:posOffset>
                </wp:positionH>
                <wp:positionV relativeFrom="paragraph">
                  <wp:posOffset>249555</wp:posOffset>
                </wp:positionV>
                <wp:extent cx="2240280" cy="510540"/>
                <wp:effectExtent l="0" t="0" r="26670" b="22860"/>
                <wp:wrapNone/>
                <wp:docPr id="870181710" name="Text Box 20"/>
                <wp:cNvGraphicFramePr/>
                <a:graphic xmlns:a="http://schemas.openxmlformats.org/drawingml/2006/main">
                  <a:graphicData uri="http://schemas.microsoft.com/office/word/2010/wordprocessingShape">
                    <wps:wsp>
                      <wps:cNvSpPr txBox="1"/>
                      <wps:spPr>
                        <a:xfrm>
                          <a:off x="0" y="0"/>
                          <a:ext cx="2240280" cy="510540"/>
                        </a:xfrm>
                        <a:prstGeom prst="rect">
                          <a:avLst/>
                        </a:prstGeom>
                        <a:solidFill>
                          <a:schemeClr val="accent6">
                            <a:lumMod val="20000"/>
                            <a:lumOff val="80000"/>
                          </a:schemeClr>
                        </a:solidFill>
                        <a:ln w="6350">
                          <a:solidFill>
                            <a:prstClr val="black"/>
                          </a:solidFill>
                        </a:ln>
                      </wps:spPr>
                      <wps:txbx>
                        <w:txbxContent>
                          <w:p w14:paraId="005A952C" w14:textId="7F632518" w:rsidR="00915BFB" w:rsidRDefault="00915BFB"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442236">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8418ED" w:rsidRPr="00915BFB">
                              <w:rPr>
                                <w:rFonts w:ascii="Times New Roman" w:hAnsi="Times New Roman" w:cs="Times New Roman"/>
                                <w:b/>
                                <w:bCs/>
                                <w:sz w:val="24"/>
                                <w:szCs w:val="24"/>
                                <w:lang w:val="en-IN"/>
                              </w:rPr>
                              <w:t>Pre-soaking</w:t>
                            </w:r>
                          </w:p>
                          <w:p w14:paraId="7C8E1046" w14:textId="6A6DF8E8" w:rsidR="008418ED" w:rsidRPr="008418ED" w:rsidRDefault="00746573"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sidR="00442236">
                              <w:rPr>
                                <w:rFonts w:ascii="Times New Roman" w:hAnsi="Times New Roman" w:cs="Times New Roman"/>
                                <w:sz w:val="24"/>
                                <w:szCs w:val="24"/>
                                <w:lang w:val="en-IN"/>
                              </w:rPr>
                              <w:t>+BA (1-2 mg/l) for 48-72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3897" id="Text Box 20" o:spid="_x0000_s1035" type="#_x0000_t202" style="position:absolute;left:0;text-align:left;margin-left:6.6pt;margin-top:19.65pt;width:176.4pt;height: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" fillcolor="#e2efd9 [665]" strokeweight=".5pt">
                <v:textbox>
                  <w:txbxContent>
                    <w:p w14:paraId="005A952C" w14:textId="7F632518" w:rsidR="00915BFB" w:rsidRDefault="00915BFB"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442236">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8418ED" w:rsidRPr="00915BFB">
                        <w:rPr>
                          <w:rFonts w:ascii="Times New Roman" w:hAnsi="Times New Roman" w:cs="Times New Roman"/>
                          <w:b/>
                          <w:bCs/>
                          <w:sz w:val="24"/>
                          <w:szCs w:val="24"/>
                          <w:lang w:val="en-IN"/>
                        </w:rPr>
                        <w:t>Pre-soaking</w:t>
                      </w:r>
                    </w:p>
                    <w:p w14:paraId="7C8E1046" w14:textId="6A6DF8E8" w:rsidR="008418ED" w:rsidRPr="008418ED" w:rsidRDefault="00746573"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sidR="00442236">
                        <w:rPr>
                          <w:rFonts w:ascii="Times New Roman" w:hAnsi="Times New Roman" w:cs="Times New Roman"/>
                          <w:sz w:val="24"/>
                          <w:szCs w:val="24"/>
                          <w:lang w:val="en-IN"/>
                        </w:rPr>
                        <w:t>+BA (1-2 mg/l) for 48-72 h</w:t>
                      </w:r>
                    </w:p>
                  </w:txbxContent>
                </v:textbox>
              </v:shape>
            </w:pict>
          </mc:Fallback>
        </mc:AlternateContent>
      </w:r>
      <w:r w:rsidRPr="006A2F10">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0753CD58" wp14:editId="66CE7541">
                <wp:simplePos x="0" y="0"/>
                <wp:positionH relativeFrom="column">
                  <wp:posOffset>3970043</wp:posOffset>
                </wp:positionH>
                <wp:positionV relativeFrom="paragraph">
                  <wp:posOffset>38304</wp:posOffset>
                </wp:positionV>
                <wp:extent cx="200574" cy="261124"/>
                <wp:effectExtent l="38100" t="19050" r="9525" b="0"/>
                <wp:wrapNone/>
                <wp:docPr id="994529204" name="Arrow: Down 17"/>
                <wp:cNvGraphicFramePr/>
                <a:graphic xmlns:a="http://schemas.openxmlformats.org/drawingml/2006/main">
                  <a:graphicData uri="http://schemas.microsoft.com/office/word/2010/wordprocessingShape">
                    <wps:wsp>
                      <wps:cNvSpPr/>
                      <wps:spPr>
                        <a:xfrm rot="19215235">
                          <a:off x="0" y="0"/>
                          <a:ext cx="200574" cy="261124"/>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9C5C" id="Arrow: Down 17" o:spid="_x0000_s1026" type="#_x0000_t67" style="position:absolute;margin-left:312.6pt;margin-top:3pt;width:15.8pt;height:20.55pt;rotation:-260479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" adj="13304" fillcolor="#e2efd9 [665]" strokecolor="#09101d [484]" strokeweight="1pt"/>
            </w:pict>
          </mc:Fallback>
        </mc:AlternateContent>
      </w:r>
      <w:r w:rsidRPr="006A2F10">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192EA171" wp14:editId="1A652C39">
                <wp:simplePos x="0" y="0"/>
                <wp:positionH relativeFrom="column">
                  <wp:posOffset>1756016</wp:posOffset>
                </wp:positionH>
                <wp:positionV relativeFrom="paragraph">
                  <wp:posOffset>20941</wp:posOffset>
                </wp:positionV>
                <wp:extent cx="189915" cy="253122"/>
                <wp:effectExtent l="0" t="50482" r="26352" b="7303"/>
                <wp:wrapNone/>
                <wp:docPr id="747028367" name="Arrow: Down 17"/>
                <wp:cNvGraphicFramePr/>
                <a:graphic xmlns:a="http://schemas.openxmlformats.org/drawingml/2006/main">
                  <a:graphicData uri="http://schemas.microsoft.com/office/word/2010/wordprocessingShape">
                    <wps:wsp>
                      <wps:cNvSpPr/>
                      <wps:spPr>
                        <a:xfrm rot="2864065">
                          <a:off x="0" y="0"/>
                          <a:ext cx="189915" cy="253122"/>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0C35" id="Arrow: Down 17" o:spid="_x0000_s1026" type="#_x0000_t67" style="position:absolute;margin-left:138.25pt;margin-top:1.65pt;width:14.95pt;height:19.95pt;rotation:312832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" adj="13497" fillcolor="#e2efd9 [665]" strokecolor="#09101d [484]" strokeweight="1pt"/>
            </w:pict>
          </mc:Fallback>
        </mc:AlternateContent>
      </w:r>
    </w:p>
    <w:p w14:paraId="5889B2C5" w14:textId="7D18038C" w:rsidR="00D524F9" w:rsidRPr="006A2F10" w:rsidRDefault="001F284D"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2134DCE5" wp14:editId="052514E6">
                <wp:simplePos x="0" y="0"/>
                <wp:positionH relativeFrom="column">
                  <wp:posOffset>2476500</wp:posOffset>
                </wp:positionH>
                <wp:positionV relativeFrom="paragraph">
                  <wp:posOffset>24765</wp:posOffset>
                </wp:positionV>
                <wp:extent cx="3863340" cy="487680"/>
                <wp:effectExtent l="0" t="0" r="22860" b="26670"/>
                <wp:wrapNone/>
                <wp:docPr id="431765933" name="Text Box 20"/>
                <wp:cNvGraphicFramePr/>
                <a:graphic xmlns:a="http://schemas.openxmlformats.org/drawingml/2006/main">
                  <a:graphicData uri="http://schemas.microsoft.com/office/word/2010/wordprocessingShape">
                    <wps:wsp>
                      <wps:cNvSpPr txBox="1"/>
                      <wps:spPr>
                        <a:xfrm>
                          <a:off x="0" y="0"/>
                          <a:ext cx="3863340" cy="487680"/>
                        </a:xfrm>
                        <a:prstGeom prst="rect">
                          <a:avLst/>
                        </a:prstGeom>
                        <a:solidFill>
                          <a:schemeClr val="accent6">
                            <a:lumMod val="20000"/>
                            <a:lumOff val="80000"/>
                          </a:schemeClr>
                        </a:solidFill>
                        <a:ln w="6350">
                          <a:solidFill>
                            <a:prstClr val="black"/>
                          </a:solidFill>
                        </a:ln>
                      </wps:spPr>
                      <wps:txbx>
                        <w:txbxContent>
                          <w:p w14:paraId="000E38C7" w14:textId="70759CA5" w:rsidR="00442236" w:rsidRPr="00442236" w:rsidRDefault="00442236"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442236">
                              <w:rPr>
                                <w:rFonts w:ascii="Times New Roman" w:hAnsi="Times New Roman" w:cs="Times New Roman"/>
                                <w:b/>
                                <w:bCs/>
                                <w:sz w:val="24"/>
                                <w:szCs w:val="24"/>
                                <w:lang w:val="en-IN"/>
                              </w:rPr>
                              <w:t>Direct shoot induction</w:t>
                            </w:r>
                          </w:p>
                          <w:p w14:paraId="683F02EA" w14:textId="11F3F2AF" w:rsidR="00442236" w:rsidRPr="008418ED" w:rsidRDefault="00442236"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Pr>
                                <w:rFonts w:ascii="Times New Roman" w:hAnsi="Times New Roman" w:cs="Times New Roman"/>
                                <w:sz w:val="24"/>
                                <w:szCs w:val="24"/>
                                <w:lang w:val="en-IN"/>
                              </w:rPr>
                              <w:t>+BA (1-2 mg/l)</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+Sucrose</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(3%)</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+0.8% agarose pH</w:t>
                            </w:r>
                            <w:r w:rsidR="00F90B1F">
                              <w:rPr>
                                <w:rFonts w:ascii="Times New Roman" w:hAnsi="Times New Roman" w:cs="Times New Roman"/>
                                <w:sz w:val="24"/>
                                <w:szCs w:val="24"/>
                                <w:lang w:val="en-IN"/>
                              </w:rPr>
                              <w:t xml:space="preserve">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DCE5" id="_x0000_s1036" type="#_x0000_t202" style="position:absolute;left:0;text-align:left;margin-left:195pt;margin-top:1.95pt;width:304.2pt;height: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" fillcolor="#e2efd9 [665]" strokeweight=".5pt">
                <v:textbox>
                  <w:txbxContent>
                    <w:p w14:paraId="000E38C7" w14:textId="70759CA5" w:rsidR="00442236" w:rsidRPr="00442236" w:rsidRDefault="00442236" w:rsidP="00442236">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442236">
                        <w:rPr>
                          <w:rFonts w:ascii="Times New Roman" w:hAnsi="Times New Roman" w:cs="Times New Roman"/>
                          <w:b/>
                          <w:bCs/>
                          <w:sz w:val="24"/>
                          <w:szCs w:val="24"/>
                          <w:lang w:val="en-IN"/>
                        </w:rPr>
                        <w:t>Direct shoot induction</w:t>
                      </w:r>
                    </w:p>
                    <w:p w14:paraId="683F02EA" w14:textId="11F3F2AF" w:rsidR="00442236" w:rsidRPr="008418ED" w:rsidRDefault="00442236" w:rsidP="00442236">
                      <w:pPr>
                        <w:spacing w:after="0"/>
                        <w:rPr>
                          <w:rFonts w:ascii="Times New Roman" w:hAnsi="Times New Roman" w:cs="Times New Roman"/>
                          <w:sz w:val="24"/>
                          <w:szCs w:val="24"/>
                          <w:lang w:val="en-IN"/>
                        </w:rPr>
                      </w:pPr>
                      <w:r w:rsidRPr="00746573">
                        <w:rPr>
                          <w:rFonts w:ascii="Times New Roman" w:hAnsi="Times New Roman" w:cs="Times New Roman"/>
                          <w:sz w:val="24"/>
                          <w:szCs w:val="24"/>
                          <w:lang w:val="en-IN"/>
                        </w:rPr>
                        <w:t>MS</w:t>
                      </w:r>
                      <w:r>
                        <w:rPr>
                          <w:rFonts w:ascii="Times New Roman" w:hAnsi="Times New Roman" w:cs="Times New Roman"/>
                          <w:sz w:val="24"/>
                          <w:szCs w:val="24"/>
                          <w:lang w:val="en-IN"/>
                        </w:rPr>
                        <w:t>+BA (1-2 mg/l)</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+Sucrose</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(3%)</w:t>
                      </w:r>
                      <w:r w:rsidR="00793ADB">
                        <w:rPr>
                          <w:rFonts w:ascii="Times New Roman" w:hAnsi="Times New Roman" w:cs="Times New Roman"/>
                          <w:sz w:val="24"/>
                          <w:szCs w:val="24"/>
                          <w:lang w:val="en-IN"/>
                        </w:rPr>
                        <w:t xml:space="preserve"> </w:t>
                      </w:r>
                      <w:r>
                        <w:rPr>
                          <w:rFonts w:ascii="Times New Roman" w:hAnsi="Times New Roman" w:cs="Times New Roman"/>
                          <w:sz w:val="24"/>
                          <w:szCs w:val="24"/>
                          <w:lang w:val="en-IN"/>
                        </w:rPr>
                        <w:t>+0.8% agarose pH</w:t>
                      </w:r>
                      <w:r w:rsidR="00F90B1F">
                        <w:rPr>
                          <w:rFonts w:ascii="Times New Roman" w:hAnsi="Times New Roman" w:cs="Times New Roman"/>
                          <w:sz w:val="24"/>
                          <w:szCs w:val="24"/>
                          <w:lang w:val="en-IN"/>
                        </w:rPr>
                        <w:t xml:space="preserve"> ≥ 5.8</w:t>
                      </w:r>
                    </w:p>
                  </w:txbxContent>
                </v:textbox>
              </v:shape>
            </w:pict>
          </mc:Fallback>
        </mc:AlternateContent>
      </w:r>
    </w:p>
    <w:p w14:paraId="370DBF96" w14:textId="7488AAFE" w:rsidR="00257173" w:rsidRPr="006A2F10" w:rsidRDefault="001F284D"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D55788E" wp14:editId="6D344602">
                <wp:simplePos x="0" y="0"/>
                <wp:positionH relativeFrom="column">
                  <wp:posOffset>994410</wp:posOffset>
                </wp:positionH>
                <wp:positionV relativeFrom="paragraph">
                  <wp:posOffset>249555</wp:posOffset>
                </wp:positionV>
                <wp:extent cx="247650" cy="198120"/>
                <wp:effectExtent l="19050" t="0" r="19050" b="30480"/>
                <wp:wrapNone/>
                <wp:docPr id="994395352" name="Arrow: Down 14"/>
                <wp:cNvGraphicFramePr/>
                <a:graphic xmlns:a="http://schemas.openxmlformats.org/drawingml/2006/main">
                  <a:graphicData uri="http://schemas.microsoft.com/office/word/2010/wordprocessingShape">
                    <wps:wsp>
                      <wps:cNvSpPr/>
                      <wps:spPr>
                        <a:xfrm>
                          <a:off x="0" y="0"/>
                          <a:ext cx="247650" cy="19812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40C6" id="Arrow: Down 14" o:spid="_x0000_s1026" type="#_x0000_t67" style="position:absolute;margin-left:78.3pt;margin-top:19.65pt;width:19.5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" adj="10800" fillcolor="#e2efd9 [665]" strokecolor="#09101d [484]" strokeweight="1pt"/>
            </w:pict>
          </mc:Fallback>
        </mc:AlternateContent>
      </w:r>
    </w:p>
    <w:p w14:paraId="16C4C316" w14:textId="0735138E" w:rsidR="00257173" w:rsidRPr="006A2F10" w:rsidRDefault="001F284D"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5F110518" wp14:editId="0AD80F11">
                <wp:simplePos x="0" y="0"/>
                <wp:positionH relativeFrom="column">
                  <wp:posOffset>3832860</wp:posOffset>
                </wp:positionH>
                <wp:positionV relativeFrom="paragraph">
                  <wp:posOffset>238125</wp:posOffset>
                </wp:positionV>
                <wp:extent cx="2461260" cy="472440"/>
                <wp:effectExtent l="0" t="0" r="15240" b="22860"/>
                <wp:wrapNone/>
                <wp:docPr id="818674698" name="Text Box 20"/>
                <wp:cNvGraphicFramePr/>
                <a:graphic xmlns:a="http://schemas.openxmlformats.org/drawingml/2006/main">
                  <a:graphicData uri="http://schemas.microsoft.com/office/word/2010/wordprocessingShape">
                    <wps:wsp>
                      <wps:cNvSpPr txBox="1"/>
                      <wps:spPr>
                        <a:xfrm>
                          <a:off x="0" y="0"/>
                          <a:ext cx="2461260" cy="472440"/>
                        </a:xfrm>
                        <a:prstGeom prst="rect">
                          <a:avLst/>
                        </a:prstGeom>
                        <a:solidFill>
                          <a:schemeClr val="accent6">
                            <a:lumMod val="20000"/>
                            <a:lumOff val="80000"/>
                          </a:schemeClr>
                        </a:solidFill>
                        <a:ln w="6350">
                          <a:solidFill>
                            <a:prstClr val="black"/>
                          </a:solidFill>
                        </a:ln>
                      </wps:spPr>
                      <wps:txbx>
                        <w:txbxContent>
                          <w:p w14:paraId="14C7AE93" w14:textId="0BC80666" w:rsidR="00786CEF" w:rsidRPr="002B6FAF" w:rsidRDefault="00786CEF" w:rsidP="00786CEF">
                            <w:pPr>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MS+NAA (0.1-0.2 mg/l)</w:t>
                            </w:r>
                            <w:r w:rsidR="006777E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6777E1">
                              <w:rPr>
                                <w:rFonts w:ascii="Times New Roman" w:hAnsi="Times New Roman" w:cs="Times New Roman"/>
                                <w:sz w:val="24"/>
                                <w:szCs w:val="24"/>
                                <w:lang w:val="en-IN"/>
                              </w:rPr>
                              <w:t>Sucrose (</w:t>
                            </w:r>
                            <w:r>
                              <w:rPr>
                                <w:rFonts w:ascii="Times New Roman" w:hAnsi="Times New Roman" w:cs="Times New Roman"/>
                                <w:sz w:val="24"/>
                                <w:szCs w:val="24"/>
                                <w:lang w:val="en-IN"/>
                              </w:rPr>
                              <w:t xml:space="preserve">3 %) </w:t>
                            </w:r>
                            <w:r w:rsidRPr="002B6FAF">
                              <w:rPr>
                                <w:rFonts w:ascii="Times New Roman" w:hAnsi="Times New Roman" w:cs="Times New Roman"/>
                                <w:sz w:val="24"/>
                                <w:szCs w:val="24"/>
                                <w:lang w:val="en-IN"/>
                              </w:rPr>
                              <w:t>0.8% agarose pH ≥ 5.8</w:t>
                            </w:r>
                          </w:p>
                          <w:p w14:paraId="0C35071C" w14:textId="4B80FFB7" w:rsidR="00786CEF" w:rsidRPr="002B6FAF" w:rsidRDefault="00786CEF" w:rsidP="00786CEF">
                            <w:pPr>
                              <w:spacing w:after="0"/>
                              <w:jc w:val="both"/>
                              <w:rPr>
                                <w:rFonts w:ascii="Times New Roman" w:hAnsi="Times New Roman" w:cs="Times New Roman"/>
                                <w:sz w:val="24"/>
                                <w:szCs w:val="24"/>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0518" id="_x0000_s1037" type="#_x0000_t202" style="position:absolute;left:0;text-align:left;margin-left:301.8pt;margin-top:18.75pt;width:193.8pt;height:3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" fillcolor="#e2efd9 [665]" strokeweight=".5pt">
                <v:textbox>
                  <w:txbxContent>
                    <w:p w14:paraId="14C7AE93" w14:textId="0BC80666" w:rsidR="00786CEF" w:rsidRPr="002B6FAF" w:rsidRDefault="00786CEF" w:rsidP="00786CEF">
                      <w:pPr>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MS+NAA (0.1-0.2 mg/l)</w:t>
                      </w:r>
                      <w:r w:rsidR="006777E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006777E1">
                        <w:rPr>
                          <w:rFonts w:ascii="Times New Roman" w:hAnsi="Times New Roman" w:cs="Times New Roman"/>
                          <w:sz w:val="24"/>
                          <w:szCs w:val="24"/>
                          <w:lang w:val="en-IN"/>
                        </w:rPr>
                        <w:t>Sucrose (</w:t>
                      </w:r>
                      <w:r>
                        <w:rPr>
                          <w:rFonts w:ascii="Times New Roman" w:hAnsi="Times New Roman" w:cs="Times New Roman"/>
                          <w:sz w:val="24"/>
                          <w:szCs w:val="24"/>
                          <w:lang w:val="en-IN"/>
                        </w:rPr>
                        <w:t xml:space="preserve">3 %) </w:t>
                      </w:r>
                      <w:r w:rsidRPr="002B6FAF">
                        <w:rPr>
                          <w:rFonts w:ascii="Times New Roman" w:hAnsi="Times New Roman" w:cs="Times New Roman"/>
                          <w:sz w:val="24"/>
                          <w:szCs w:val="24"/>
                          <w:lang w:val="en-IN"/>
                        </w:rPr>
                        <w:t>0.8% agarose pH ≥ 5.8</w:t>
                      </w:r>
                    </w:p>
                    <w:p w14:paraId="0C35071C" w14:textId="4B80FFB7" w:rsidR="00786CEF" w:rsidRPr="002B6FAF" w:rsidRDefault="00786CEF" w:rsidP="00786CEF">
                      <w:pPr>
                        <w:spacing w:after="0"/>
                        <w:jc w:val="both"/>
                        <w:rPr>
                          <w:rFonts w:ascii="Times New Roman" w:hAnsi="Times New Roman" w:cs="Times New Roman"/>
                          <w:sz w:val="24"/>
                          <w:szCs w:val="24"/>
                          <w:lang w:val="en-IN"/>
                        </w:rPr>
                      </w:pPr>
                    </w:p>
                  </w:txbxContent>
                </v:textbox>
              </v:shape>
            </w:pict>
          </mc:Fallback>
        </mc:AlternateContent>
      </w:r>
      <w:r w:rsidRPr="006A2F10">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243769EF" wp14:editId="1826EA2D">
                <wp:simplePos x="0" y="0"/>
                <wp:positionH relativeFrom="column">
                  <wp:posOffset>60960</wp:posOffset>
                </wp:positionH>
                <wp:positionV relativeFrom="paragraph">
                  <wp:posOffset>200025</wp:posOffset>
                </wp:positionV>
                <wp:extent cx="3634740" cy="891540"/>
                <wp:effectExtent l="0" t="0" r="22860" b="22860"/>
                <wp:wrapNone/>
                <wp:docPr id="1957135112" name="Text Box 20"/>
                <wp:cNvGraphicFramePr/>
                <a:graphic xmlns:a="http://schemas.openxmlformats.org/drawingml/2006/main">
                  <a:graphicData uri="http://schemas.microsoft.com/office/word/2010/wordprocessingShape">
                    <wps:wsp>
                      <wps:cNvSpPr txBox="1"/>
                      <wps:spPr>
                        <a:xfrm>
                          <a:off x="0" y="0"/>
                          <a:ext cx="3634740" cy="891540"/>
                        </a:xfrm>
                        <a:prstGeom prst="rect">
                          <a:avLst/>
                        </a:prstGeom>
                        <a:solidFill>
                          <a:schemeClr val="accent6">
                            <a:lumMod val="20000"/>
                            <a:lumOff val="80000"/>
                          </a:schemeClr>
                        </a:solidFill>
                        <a:ln w="6350">
                          <a:solidFill>
                            <a:prstClr val="black"/>
                          </a:solidFill>
                        </a:ln>
                      </wps:spPr>
                      <wps:txbx>
                        <w:txbxContent>
                          <w:p w14:paraId="62AFB89E" w14:textId="4D71299C" w:rsidR="00034AF2" w:rsidRDefault="00034AF2" w:rsidP="00034AF2">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Callus induction</w:t>
                            </w:r>
                          </w:p>
                          <w:p w14:paraId="71C3872C" w14:textId="6C6688B8" w:rsidR="002B6FAF" w:rsidRPr="002B6FAF" w:rsidRDefault="002B6FAF" w:rsidP="002B6FAF">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MS+2, 4-d (2 mg/l) + BA (0.1-0.5 mg/l)</w:t>
                            </w:r>
                            <w:r>
                              <w:rPr>
                                <w:rFonts w:ascii="Times New Roman" w:hAnsi="Times New Roman" w:cs="Times New Roman"/>
                                <w:sz w:val="24"/>
                                <w:szCs w:val="24"/>
                                <w:lang w:val="en-IN"/>
                              </w:rPr>
                              <w:t xml:space="preserve"> </w:t>
                            </w:r>
                            <w:r w:rsidRPr="002B6FAF">
                              <w:rPr>
                                <w:rFonts w:ascii="Times New Roman" w:hAnsi="Times New Roman" w:cs="Times New Roman"/>
                                <w:sz w:val="24"/>
                                <w:szCs w:val="24"/>
                                <w:lang w:val="en-IN"/>
                              </w:rPr>
                              <w:t>+ Casein hydrolysate (100 mg/l) + Coconut water (150 ml/l +Sucrose (3 %) +0.8% agarose pH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69EF" id="_x0000_s1038" type="#_x0000_t202" style="position:absolute;left:0;text-align:left;margin-left:4.8pt;margin-top:15.75pt;width:286.2pt;height:7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" fillcolor="#e2efd9 [665]" strokeweight=".5pt">
                <v:textbox>
                  <w:txbxContent>
                    <w:p w14:paraId="62AFB89E" w14:textId="4D71299C" w:rsidR="00034AF2" w:rsidRDefault="00034AF2" w:rsidP="00034AF2">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Callus induction</w:t>
                      </w:r>
                    </w:p>
                    <w:p w14:paraId="71C3872C" w14:textId="6C6688B8" w:rsidR="002B6FAF" w:rsidRPr="002B6FAF" w:rsidRDefault="002B6FAF" w:rsidP="002B6FAF">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MS+2, 4-d (2 mg/l) + BA (0.1-0.5 mg/l)</w:t>
                      </w:r>
                      <w:r>
                        <w:rPr>
                          <w:rFonts w:ascii="Times New Roman" w:hAnsi="Times New Roman" w:cs="Times New Roman"/>
                          <w:sz w:val="24"/>
                          <w:szCs w:val="24"/>
                          <w:lang w:val="en-IN"/>
                        </w:rPr>
                        <w:t xml:space="preserve"> </w:t>
                      </w:r>
                      <w:r w:rsidRPr="002B6FAF">
                        <w:rPr>
                          <w:rFonts w:ascii="Times New Roman" w:hAnsi="Times New Roman" w:cs="Times New Roman"/>
                          <w:sz w:val="24"/>
                          <w:szCs w:val="24"/>
                          <w:lang w:val="en-IN"/>
                        </w:rPr>
                        <w:t>+ Casein hydrolysate (100 mg/l) + Coconut water (150 ml/l +Sucrose (3 %) +0.8% agarose pH ≥ 5.8</w:t>
                      </w:r>
                    </w:p>
                  </w:txbxContent>
                </v:textbox>
              </v:shape>
            </w:pict>
          </mc:Fallback>
        </mc:AlternateContent>
      </w:r>
      <w:r w:rsidRPr="006A2F1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C694E72" wp14:editId="2D69601F">
                <wp:simplePos x="0" y="0"/>
                <wp:positionH relativeFrom="column">
                  <wp:posOffset>4766310</wp:posOffset>
                </wp:positionH>
                <wp:positionV relativeFrom="paragraph">
                  <wp:posOffset>9525</wp:posOffset>
                </wp:positionV>
                <wp:extent cx="209550" cy="213360"/>
                <wp:effectExtent l="19050" t="0" r="19050" b="34290"/>
                <wp:wrapNone/>
                <wp:docPr id="1523036067" name="Arrow: Down 14"/>
                <wp:cNvGraphicFramePr/>
                <a:graphic xmlns:a="http://schemas.openxmlformats.org/drawingml/2006/main">
                  <a:graphicData uri="http://schemas.microsoft.com/office/word/2010/wordprocessingShape">
                    <wps:wsp>
                      <wps:cNvSpPr/>
                      <wps:spPr>
                        <a:xfrm>
                          <a:off x="0" y="0"/>
                          <a:ext cx="209550" cy="21336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B671" id="Arrow: Down 14" o:spid="_x0000_s1026" type="#_x0000_t67" style="position:absolute;margin-left:375.3pt;margin-top:.75pt;width:16.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" adj="10993" fillcolor="#e2efd9 [665]" strokecolor="#09101d [484]" strokeweight="1pt"/>
            </w:pict>
          </mc:Fallback>
        </mc:AlternateContent>
      </w:r>
    </w:p>
    <w:p w14:paraId="724F395C" w14:textId="44D70058" w:rsidR="00B406DA" w:rsidRPr="006A2F10" w:rsidRDefault="00B406DA" w:rsidP="00622413">
      <w:pPr>
        <w:spacing w:after="0" w:line="360" w:lineRule="auto"/>
        <w:ind w:left="1" w:right="273" w:firstLine="719"/>
        <w:jc w:val="both"/>
        <w:rPr>
          <w:rFonts w:ascii="Times New Roman" w:hAnsi="Times New Roman" w:cs="Times New Roman"/>
          <w:b/>
          <w:bCs/>
          <w:sz w:val="24"/>
          <w:szCs w:val="24"/>
        </w:rPr>
      </w:pPr>
    </w:p>
    <w:p w14:paraId="31B3D53C" w14:textId="3EFABB12" w:rsidR="00B406DA" w:rsidRPr="006A2F10" w:rsidRDefault="009022D1"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146982B" wp14:editId="253A6DE6">
                <wp:simplePos x="0" y="0"/>
                <wp:positionH relativeFrom="column">
                  <wp:posOffset>4792980</wp:posOffset>
                </wp:positionH>
                <wp:positionV relativeFrom="paragraph">
                  <wp:posOffset>201930</wp:posOffset>
                </wp:positionV>
                <wp:extent cx="209550" cy="213360"/>
                <wp:effectExtent l="19050" t="0" r="19050" b="34290"/>
                <wp:wrapNone/>
                <wp:docPr id="360732625" name="Arrow: Down 14"/>
                <wp:cNvGraphicFramePr/>
                <a:graphic xmlns:a="http://schemas.openxmlformats.org/drawingml/2006/main">
                  <a:graphicData uri="http://schemas.microsoft.com/office/word/2010/wordprocessingShape">
                    <wps:wsp>
                      <wps:cNvSpPr/>
                      <wps:spPr>
                        <a:xfrm>
                          <a:off x="0" y="0"/>
                          <a:ext cx="209550" cy="21336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BCC7" id="Arrow: Down 14" o:spid="_x0000_s1026" type="#_x0000_t67" style="position:absolute;margin-left:377.4pt;margin-top:15.9pt;width:16.5pt;height:1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" adj="10993" fillcolor="#e2efd9 [665]" strokecolor="#09101d [484]" strokeweight="1pt"/>
            </w:pict>
          </mc:Fallback>
        </mc:AlternateContent>
      </w:r>
    </w:p>
    <w:p w14:paraId="74C8E265" w14:textId="6662DA0A" w:rsidR="00257173" w:rsidRPr="006A2F10" w:rsidRDefault="009022D1"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06838F77" wp14:editId="26058076">
                <wp:simplePos x="0" y="0"/>
                <wp:positionH relativeFrom="margin">
                  <wp:posOffset>3977640</wp:posOffset>
                </wp:positionH>
                <wp:positionV relativeFrom="paragraph">
                  <wp:posOffset>173355</wp:posOffset>
                </wp:positionV>
                <wp:extent cx="2461260" cy="1059180"/>
                <wp:effectExtent l="0" t="0" r="15240" b="26670"/>
                <wp:wrapNone/>
                <wp:docPr id="179419317" name="Text Box 20"/>
                <wp:cNvGraphicFramePr/>
                <a:graphic xmlns:a="http://schemas.openxmlformats.org/drawingml/2006/main">
                  <a:graphicData uri="http://schemas.microsoft.com/office/word/2010/wordprocessingShape">
                    <wps:wsp>
                      <wps:cNvSpPr txBox="1"/>
                      <wps:spPr>
                        <a:xfrm>
                          <a:off x="0" y="0"/>
                          <a:ext cx="2461260" cy="1059180"/>
                        </a:xfrm>
                        <a:prstGeom prst="rect">
                          <a:avLst/>
                        </a:prstGeom>
                        <a:solidFill>
                          <a:schemeClr val="accent6">
                            <a:lumMod val="20000"/>
                            <a:lumOff val="80000"/>
                          </a:schemeClr>
                        </a:solidFill>
                        <a:ln w="6350">
                          <a:solidFill>
                            <a:prstClr val="black"/>
                          </a:solidFill>
                        </a:ln>
                      </wps:spPr>
                      <wps:txbx>
                        <w:txbxContent>
                          <w:p w14:paraId="6C40AEEA" w14:textId="10259DC7" w:rsidR="009022D1" w:rsidRP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Pr="009022D1">
                              <w:rPr>
                                <w:rFonts w:ascii="Times New Roman" w:hAnsi="Times New Roman" w:cs="Times New Roman"/>
                                <w:b/>
                                <w:bCs/>
                                <w:sz w:val="24"/>
                                <w:szCs w:val="24"/>
                                <w:lang w:val="en-IN"/>
                              </w:rPr>
                              <w:t>Hardening</w:t>
                            </w:r>
                          </w:p>
                          <w:p w14:paraId="1A01D7DA" w14:textId="5FE5A090" w:rsid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80-85 % humidity, 25-27 </w:t>
                            </w:r>
                            <w:r w:rsidRPr="009022D1">
                              <w:rPr>
                                <w:rFonts w:ascii="Times New Roman" w:hAnsi="Times New Roman" w:cs="Times New Roman"/>
                                <w:sz w:val="24"/>
                                <w:szCs w:val="24"/>
                                <w:vertAlign w:val="superscript"/>
                                <w:lang w:val="en-IN"/>
                              </w:rPr>
                              <w:t>◦</w:t>
                            </w:r>
                            <w:r>
                              <w:rPr>
                                <w:rFonts w:ascii="Times New Roman" w:hAnsi="Times New Roman" w:cs="Times New Roman"/>
                                <w:sz w:val="24"/>
                                <w:szCs w:val="24"/>
                                <w:lang w:val="en-IN"/>
                              </w:rPr>
                              <w:t>C for 15 days, Normal condition under shade for 60 days, transfer to earthen pot containing fine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8F77" id="_x0000_s1039" type="#_x0000_t202" style="position:absolute;left:0;text-align:left;margin-left:313.2pt;margin-top:13.65pt;width:193.8pt;height:83.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" fillcolor="#e2efd9 [665]" strokeweight=".5pt">
                <v:textbox>
                  <w:txbxContent>
                    <w:p w14:paraId="6C40AEEA" w14:textId="10259DC7" w:rsidR="009022D1" w:rsidRP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sidRPr="009022D1">
                        <w:rPr>
                          <w:rFonts w:ascii="Times New Roman" w:hAnsi="Times New Roman" w:cs="Times New Roman"/>
                          <w:b/>
                          <w:bCs/>
                          <w:sz w:val="24"/>
                          <w:szCs w:val="24"/>
                          <w:lang w:val="en-IN"/>
                        </w:rPr>
                        <w:t>Hardening</w:t>
                      </w:r>
                    </w:p>
                    <w:p w14:paraId="1A01D7DA" w14:textId="5FE5A090" w:rsidR="009022D1" w:rsidRDefault="009022D1" w:rsidP="009022D1">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80-85 % humidity, 25-27 </w:t>
                      </w:r>
                      <w:r w:rsidRPr="009022D1">
                        <w:rPr>
                          <w:rFonts w:ascii="Times New Roman" w:hAnsi="Times New Roman" w:cs="Times New Roman"/>
                          <w:sz w:val="24"/>
                          <w:szCs w:val="24"/>
                          <w:vertAlign w:val="superscript"/>
                          <w:lang w:val="en-IN"/>
                        </w:rPr>
                        <w:t>◦</w:t>
                      </w:r>
                      <w:r>
                        <w:rPr>
                          <w:rFonts w:ascii="Times New Roman" w:hAnsi="Times New Roman" w:cs="Times New Roman"/>
                          <w:sz w:val="24"/>
                          <w:szCs w:val="24"/>
                          <w:lang w:val="en-IN"/>
                        </w:rPr>
                        <w:t>C for 15 days, Normal condition under shade for 60 days, transfer to earthen pot containing fine soil</w:t>
                      </w:r>
                    </w:p>
                  </w:txbxContent>
                </v:textbox>
                <w10:wrap anchorx="margin"/>
              </v:shape>
            </w:pict>
          </mc:Fallback>
        </mc:AlternateContent>
      </w:r>
    </w:p>
    <w:p w14:paraId="3F74DD31" w14:textId="1F038DC7" w:rsidR="00D524F9" w:rsidRPr="006A2F10" w:rsidRDefault="004D4079" w:rsidP="00622413">
      <w:pPr>
        <w:spacing w:after="0" w:line="360" w:lineRule="auto"/>
        <w:ind w:left="1" w:right="273" w:firstLine="719"/>
        <w:jc w:val="both"/>
        <w:rPr>
          <w:rFonts w:ascii="Times New Roman" w:hAnsi="Times New Roman" w:cs="Times New Roman"/>
          <w:b/>
          <w:bCs/>
          <w:sz w:val="24"/>
          <w:szCs w:val="24"/>
        </w:rPr>
      </w:pPr>
      <w:r w:rsidRPr="006A2F10">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6F787594" wp14:editId="5FCBC3A2">
                <wp:simplePos x="0" y="0"/>
                <wp:positionH relativeFrom="margin">
                  <wp:align>left</wp:align>
                </wp:positionH>
                <wp:positionV relativeFrom="paragraph">
                  <wp:posOffset>260985</wp:posOffset>
                </wp:positionV>
                <wp:extent cx="3634740" cy="693420"/>
                <wp:effectExtent l="0" t="0" r="22860" b="11430"/>
                <wp:wrapNone/>
                <wp:docPr id="57407043" name="Text Box 20"/>
                <wp:cNvGraphicFramePr/>
                <a:graphic xmlns:a="http://schemas.openxmlformats.org/drawingml/2006/main">
                  <a:graphicData uri="http://schemas.microsoft.com/office/word/2010/wordprocessingShape">
                    <wps:wsp>
                      <wps:cNvSpPr txBox="1"/>
                      <wps:spPr>
                        <a:xfrm>
                          <a:off x="0" y="0"/>
                          <a:ext cx="3634740" cy="693420"/>
                        </a:xfrm>
                        <a:prstGeom prst="rect">
                          <a:avLst/>
                        </a:prstGeom>
                        <a:solidFill>
                          <a:schemeClr val="accent6">
                            <a:lumMod val="20000"/>
                            <a:lumOff val="80000"/>
                          </a:schemeClr>
                        </a:solidFill>
                        <a:ln w="6350">
                          <a:solidFill>
                            <a:prstClr val="black"/>
                          </a:solidFill>
                        </a:ln>
                      </wps:spPr>
                      <wps:txbx>
                        <w:txbxContent>
                          <w:p w14:paraId="14C6A3A6" w14:textId="0CA19670" w:rsidR="004D4079" w:rsidRDefault="004D4079" w:rsidP="004D4079">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Shoot initiation</w:t>
                            </w:r>
                          </w:p>
                          <w:p w14:paraId="2380D233" w14:textId="1CFB171D" w:rsidR="004D4079" w:rsidRPr="002B6FAF" w:rsidRDefault="004D4079" w:rsidP="004D4079">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w:t>
                            </w:r>
                            <w:r>
                              <w:rPr>
                                <w:rFonts w:ascii="Times New Roman" w:hAnsi="Times New Roman" w:cs="Times New Roman"/>
                                <w:sz w:val="24"/>
                                <w:szCs w:val="24"/>
                                <w:lang w:val="en-IN"/>
                              </w:rPr>
                              <w:t xml:space="preserve"> BA (2 mg/l)</w:t>
                            </w:r>
                            <w:r w:rsidRPr="002B6FA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TBA (0.1 mg/l) </w:t>
                            </w:r>
                            <w:r w:rsidRPr="002B6FAF">
                              <w:rPr>
                                <w:rFonts w:ascii="Times New Roman" w:hAnsi="Times New Roman" w:cs="Times New Roman"/>
                                <w:sz w:val="24"/>
                                <w:szCs w:val="24"/>
                                <w:lang w:val="en-IN"/>
                              </w:rPr>
                              <w:t>Sucrose (3 %) +0.8% agarose pH ≥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7594" id="_x0000_s1040" type="#_x0000_t202" style="position:absolute;left:0;text-align:left;margin-left:0;margin-top:20.55pt;width:286.2pt;height:54.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" fillcolor="#e2efd9 [665]" strokeweight=".5pt">
                <v:textbox>
                  <w:txbxContent>
                    <w:p w14:paraId="14C6A3A6" w14:textId="0CA19670" w:rsidR="004D4079" w:rsidRDefault="004D4079" w:rsidP="004D4079">
                      <w:pPr>
                        <w:spacing w:after="0"/>
                        <w:rPr>
                          <w:rFonts w:ascii="Times New Roman" w:hAnsi="Times New Roman" w:cs="Times New Roman"/>
                          <w:b/>
                          <w:bCs/>
                          <w:sz w:val="24"/>
                          <w:szCs w:val="24"/>
                          <w:lang w:val="en-IN"/>
                        </w:rPr>
                      </w:pPr>
                      <w:r>
                        <w:rPr>
                          <w:rFonts w:ascii="Times New Roman" w:hAnsi="Times New Roman" w:cs="Times New Roman"/>
                          <w:sz w:val="24"/>
                          <w:szCs w:val="24"/>
                          <w:lang w:val="en-IN"/>
                        </w:rPr>
                        <w:t xml:space="preserve">           </w:t>
                      </w:r>
                      <w:r>
                        <w:rPr>
                          <w:rFonts w:ascii="Times New Roman" w:hAnsi="Times New Roman" w:cs="Times New Roman"/>
                          <w:b/>
                          <w:bCs/>
                          <w:sz w:val="24"/>
                          <w:szCs w:val="24"/>
                          <w:lang w:val="en-IN"/>
                        </w:rPr>
                        <w:t>Shoot initiation</w:t>
                      </w:r>
                    </w:p>
                    <w:p w14:paraId="2380D233" w14:textId="1CFB171D" w:rsidR="004D4079" w:rsidRPr="002B6FAF" w:rsidRDefault="004D4079" w:rsidP="004D4079">
                      <w:pPr>
                        <w:spacing w:after="0"/>
                        <w:jc w:val="both"/>
                        <w:rPr>
                          <w:rFonts w:ascii="Times New Roman" w:hAnsi="Times New Roman" w:cs="Times New Roman"/>
                          <w:sz w:val="24"/>
                          <w:szCs w:val="24"/>
                          <w:lang w:val="en-IN"/>
                        </w:rPr>
                      </w:pPr>
                      <w:r w:rsidRPr="002B6FAF">
                        <w:rPr>
                          <w:rFonts w:ascii="Times New Roman" w:hAnsi="Times New Roman" w:cs="Times New Roman"/>
                          <w:sz w:val="24"/>
                          <w:szCs w:val="24"/>
                          <w:lang w:val="en-IN"/>
                        </w:rPr>
                        <w:t>MS+</w:t>
                      </w:r>
                      <w:r>
                        <w:rPr>
                          <w:rFonts w:ascii="Times New Roman" w:hAnsi="Times New Roman" w:cs="Times New Roman"/>
                          <w:sz w:val="24"/>
                          <w:szCs w:val="24"/>
                          <w:lang w:val="en-IN"/>
                        </w:rPr>
                        <w:t xml:space="preserve"> BA (2 mg/l)</w:t>
                      </w:r>
                      <w:r w:rsidRPr="002B6FA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TBA (0.1 mg/l) </w:t>
                      </w:r>
                      <w:r w:rsidRPr="002B6FAF">
                        <w:rPr>
                          <w:rFonts w:ascii="Times New Roman" w:hAnsi="Times New Roman" w:cs="Times New Roman"/>
                          <w:sz w:val="24"/>
                          <w:szCs w:val="24"/>
                          <w:lang w:val="en-IN"/>
                        </w:rPr>
                        <w:t>Sucrose (3 %) +0.8% agarose pH ≥ 5.8</w:t>
                      </w:r>
                    </w:p>
                  </w:txbxContent>
                </v:textbox>
                <w10:wrap anchorx="margin"/>
              </v:shape>
            </w:pict>
          </mc:Fallback>
        </mc:AlternateContent>
      </w:r>
      <w:r w:rsidR="0006797E" w:rsidRPr="006A2F1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428DDD6" wp14:editId="5C9CCBD2">
                <wp:simplePos x="0" y="0"/>
                <wp:positionH relativeFrom="column">
                  <wp:posOffset>960120</wp:posOffset>
                </wp:positionH>
                <wp:positionV relativeFrom="paragraph">
                  <wp:posOffset>71755</wp:posOffset>
                </wp:positionV>
                <wp:extent cx="247650" cy="198120"/>
                <wp:effectExtent l="19050" t="0" r="19050" b="30480"/>
                <wp:wrapNone/>
                <wp:docPr id="1476800066" name="Arrow: Down 14"/>
                <wp:cNvGraphicFramePr/>
                <a:graphic xmlns:a="http://schemas.openxmlformats.org/drawingml/2006/main">
                  <a:graphicData uri="http://schemas.microsoft.com/office/word/2010/wordprocessingShape">
                    <wps:wsp>
                      <wps:cNvSpPr/>
                      <wps:spPr>
                        <a:xfrm>
                          <a:off x="0" y="0"/>
                          <a:ext cx="247650" cy="19812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F5F3" id="Arrow: Down 14" o:spid="_x0000_s1026" type="#_x0000_t67" style="position:absolute;margin-left:75.6pt;margin-top:5.65pt;width:19.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" adj="10800" fillcolor="#e2efd9 [665]" strokecolor="#09101d [484]" strokeweight="1pt"/>
            </w:pict>
          </mc:Fallback>
        </mc:AlternateContent>
      </w:r>
      <w:r w:rsidR="009F57F8" w:rsidRPr="006A2F10">
        <w:rPr>
          <w:rFonts w:ascii="Times New Roman" w:hAnsi="Times New Roman" w:cs="Times New Roman"/>
          <w:b/>
          <w:bCs/>
          <w:sz w:val="24"/>
          <w:szCs w:val="24"/>
        </w:rPr>
        <w:t xml:space="preserve">                   </w:t>
      </w:r>
    </w:p>
    <w:p w14:paraId="6F77A28E" w14:textId="55FC4304" w:rsidR="00D524F9" w:rsidRPr="006A2F10" w:rsidRDefault="00D524F9" w:rsidP="00622413">
      <w:pPr>
        <w:spacing w:after="0" w:line="360" w:lineRule="auto"/>
        <w:ind w:left="1" w:right="273" w:firstLine="719"/>
        <w:jc w:val="both"/>
        <w:rPr>
          <w:rFonts w:ascii="Times New Roman" w:hAnsi="Times New Roman" w:cs="Times New Roman"/>
          <w:b/>
          <w:bCs/>
          <w:sz w:val="24"/>
          <w:szCs w:val="24"/>
        </w:rPr>
      </w:pPr>
    </w:p>
    <w:p w14:paraId="7BB217E2" w14:textId="2D09D45B" w:rsidR="00753218" w:rsidRPr="006A2F10" w:rsidRDefault="00753218" w:rsidP="00622413">
      <w:pPr>
        <w:spacing w:after="0" w:line="360" w:lineRule="auto"/>
        <w:ind w:left="1" w:right="273" w:firstLine="719"/>
        <w:jc w:val="both"/>
        <w:rPr>
          <w:rFonts w:ascii="Times New Roman" w:hAnsi="Times New Roman" w:cs="Times New Roman"/>
          <w:b/>
          <w:bCs/>
          <w:sz w:val="24"/>
          <w:szCs w:val="24"/>
        </w:rPr>
      </w:pPr>
    </w:p>
    <w:p w14:paraId="17CEB51C" w14:textId="13E9B452" w:rsidR="002B6FAF" w:rsidRPr="006A2F10" w:rsidRDefault="002B6FAF" w:rsidP="00622413">
      <w:pPr>
        <w:spacing w:after="0" w:line="360" w:lineRule="auto"/>
        <w:ind w:left="1" w:right="273" w:firstLine="719"/>
        <w:jc w:val="both"/>
        <w:rPr>
          <w:rFonts w:ascii="Times New Roman" w:hAnsi="Times New Roman" w:cs="Times New Roman"/>
          <w:b/>
          <w:bCs/>
          <w:sz w:val="24"/>
          <w:szCs w:val="24"/>
        </w:rPr>
      </w:pPr>
    </w:p>
    <w:p w14:paraId="2C26EC55" w14:textId="2B406206" w:rsidR="0015368B" w:rsidRPr="006A2F10" w:rsidRDefault="006D1DC9" w:rsidP="00F11A70">
      <w:pPr>
        <w:spacing w:line="360" w:lineRule="auto"/>
        <w:jc w:val="both"/>
        <w:rPr>
          <w:rFonts w:ascii="Times New Roman" w:hAnsi="Times New Roman" w:cs="Times New Roman"/>
          <w:sz w:val="24"/>
          <w:szCs w:val="24"/>
        </w:rPr>
      </w:pPr>
      <w:r w:rsidRPr="006A2F10">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FFD3A2C" wp14:editId="4D6406C8">
                <wp:simplePos x="0" y="0"/>
                <wp:positionH relativeFrom="margin">
                  <wp:posOffset>434340</wp:posOffset>
                </wp:positionH>
                <wp:positionV relativeFrom="paragraph">
                  <wp:posOffset>139065</wp:posOffset>
                </wp:positionV>
                <wp:extent cx="4861560" cy="304800"/>
                <wp:effectExtent l="0" t="0" r="15240" b="19050"/>
                <wp:wrapNone/>
                <wp:docPr id="880033597" name="Text Box 21"/>
                <wp:cNvGraphicFramePr/>
                <a:graphic xmlns:a="http://schemas.openxmlformats.org/drawingml/2006/main">
                  <a:graphicData uri="http://schemas.microsoft.com/office/word/2010/wordprocessingShape">
                    <wps:wsp>
                      <wps:cNvSpPr txBox="1"/>
                      <wps:spPr>
                        <a:xfrm>
                          <a:off x="0" y="0"/>
                          <a:ext cx="4861560" cy="304800"/>
                        </a:xfrm>
                        <a:prstGeom prst="rect">
                          <a:avLst/>
                        </a:prstGeom>
                        <a:solidFill>
                          <a:schemeClr val="lt1"/>
                        </a:solidFill>
                        <a:ln w="6350">
                          <a:solidFill>
                            <a:prstClr val="black"/>
                          </a:solidFill>
                        </a:ln>
                      </wps:spPr>
                      <wps:txbx>
                        <w:txbxContent>
                          <w:p w14:paraId="09ECC7B6" w14:textId="421AAF70" w:rsidR="006D1DC9" w:rsidRPr="00845AFF" w:rsidRDefault="006D1DC9" w:rsidP="006D1DC9">
                            <w:pPr>
                              <w:spacing w:after="0" w:line="360" w:lineRule="auto"/>
                              <w:ind w:right="273"/>
                              <w:jc w:val="both"/>
                              <w:rPr>
                                <w:rFonts w:ascii="Times New Roman" w:hAnsi="Times New Roman" w:cs="Times New Roman"/>
                                <w:b/>
                                <w:bCs/>
                                <w:sz w:val="24"/>
                                <w:szCs w:val="24"/>
                              </w:rPr>
                            </w:pPr>
                            <w:r w:rsidRPr="00CD016B">
                              <w:rPr>
                                <w:rFonts w:ascii="Times New Roman" w:hAnsi="Times New Roman" w:cs="Times New Roman"/>
                                <w:b/>
                                <w:bCs/>
                                <w:sz w:val="24"/>
                                <w:szCs w:val="24"/>
                                <w:highlight w:val="yellow"/>
                              </w:rPr>
                              <w:t>Fig</w:t>
                            </w:r>
                            <w:r w:rsidR="00562B77" w:rsidRPr="00CD016B">
                              <w:rPr>
                                <w:rFonts w:ascii="Times New Roman" w:hAnsi="Times New Roman" w:cs="Times New Roman"/>
                                <w:b/>
                                <w:bCs/>
                                <w:sz w:val="24"/>
                                <w:szCs w:val="24"/>
                                <w:highlight w:val="yellow"/>
                              </w:rPr>
                              <w:t>.</w:t>
                            </w:r>
                            <w:r w:rsidRPr="00CD016B">
                              <w:rPr>
                                <w:rFonts w:ascii="Times New Roman" w:hAnsi="Times New Roman" w:cs="Times New Roman"/>
                                <w:b/>
                                <w:bCs/>
                                <w:sz w:val="24"/>
                                <w:szCs w:val="24"/>
                                <w:highlight w:val="yellow"/>
                              </w:rPr>
                              <w:t xml:space="preserve"> </w:t>
                            </w:r>
                            <w:r w:rsidR="00CD016B" w:rsidRPr="00CD016B">
                              <w:rPr>
                                <w:rFonts w:ascii="Times New Roman" w:hAnsi="Times New Roman" w:cs="Times New Roman"/>
                                <w:b/>
                                <w:bCs/>
                                <w:sz w:val="24"/>
                                <w:szCs w:val="24"/>
                                <w:highlight w:val="yellow"/>
                              </w:rPr>
                              <w:t>3</w:t>
                            </w:r>
                            <w:r w:rsidRPr="00CD016B">
                              <w:rPr>
                                <w:rFonts w:ascii="Times New Roman" w:hAnsi="Times New Roman" w:cs="Times New Roman"/>
                                <w:b/>
                                <w:bCs/>
                                <w:sz w:val="24"/>
                                <w:szCs w:val="24"/>
                                <w:highlight w:val="yellow"/>
                              </w:rPr>
                              <w:t xml:space="preserve">: </w:t>
                            </w:r>
                            <w:r w:rsidR="00550601" w:rsidRPr="00CD016B">
                              <w:rPr>
                                <w:rFonts w:ascii="Times New Roman" w:hAnsi="Times New Roman" w:cs="Times New Roman"/>
                                <w:b/>
                                <w:bCs/>
                                <w:sz w:val="24"/>
                                <w:szCs w:val="24"/>
                                <w:highlight w:val="yellow"/>
                              </w:rPr>
                              <w:t>Flowchart illustrating the organogenesis process in mulberry</w:t>
                            </w:r>
                          </w:p>
                          <w:p w14:paraId="18E1BF86" w14:textId="77777777" w:rsidR="006D1DC9" w:rsidRDefault="006D1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3A2C" id="Text Box 21" o:spid="_x0000_s1041" type="#_x0000_t202" style="position:absolute;left:0;text-align:left;margin-left:34.2pt;margin-top:10.95pt;width:382.8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Ow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" fillcolor="white [3201]" strokeweight=".5pt">
                <v:textbox>
                  <w:txbxContent>
                    <w:p w14:paraId="09ECC7B6" w14:textId="421AAF70" w:rsidR="006D1DC9" w:rsidRPr="00845AFF" w:rsidRDefault="006D1DC9" w:rsidP="006D1DC9">
                      <w:pPr>
                        <w:spacing w:after="0" w:line="360" w:lineRule="auto"/>
                        <w:ind w:right="273"/>
                        <w:jc w:val="both"/>
                        <w:rPr>
                          <w:rFonts w:ascii="Times New Roman" w:hAnsi="Times New Roman" w:cs="Times New Roman"/>
                          <w:b/>
                          <w:bCs/>
                          <w:sz w:val="24"/>
                          <w:szCs w:val="24"/>
                        </w:rPr>
                      </w:pPr>
                      <w:r w:rsidRPr="00CD016B">
                        <w:rPr>
                          <w:rFonts w:ascii="Times New Roman" w:hAnsi="Times New Roman" w:cs="Times New Roman"/>
                          <w:b/>
                          <w:bCs/>
                          <w:sz w:val="24"/>
                          <w:szCs w:val="24"/>
                          <w:highlight w:val="yellow"/>
                        </w:rPr>
                        <w:t>Fig</w:t>
                      </w:r>
                      <w:r w:rsidR="00562B77" w:rsidRPr="00CD016B">
                        <w:rPr>
                          <w:rFonts w:ascii="Times New Roman" w:hAnsi="Times New Roman" w:cs="Times New Roman"/>
                          <w:b/>
                          <w:bCs/>
                          <w:sz w:val="24"/>
                          <w:szCs w:val="24"/>
                          <w:highlight w:val="yellow"/>
                        </w:rPr>
                        <w:t>.</w:t>
                      </w:r>
                      <w:r w:rsidRPr="00CD016B">
                        <w:rPr>
                          <w:rFonts w:ascii="Times New Roman" w:hAnsi="Times New Roman" w:cs="Times New Roman"/>
                          <w:b/>
                          <w:bCs/>
                          <w:sz w:val="24"/>
                          <w:szCs w:val="24"/>
                          <w:highlight w:val="yellow"/>
                        </w:rPr>
                        <w:t xml:space="preserve"> </w:t>
                      </w:r>
                      <w:r w:rsidR="00CD016B" w:rsidRPr="00CD016B">
                        <w:rPr>
                          <w:rFonts w:ascii="Times New Roman" w:hAnsi="Times New Roman" w:cs="Times New Roman"/>
                          <w:b/>
                          <w:bCs/>
                          <w:sz w:val="24"/>
                          <w:szCs w:val="24"/>
                          <w:highlight w:val="yellow"/>
                        </w:rPr>
                        <w:t>3</w:t>
                      </w:r>
                      <w:r w:rsidRPr="00CD016B">
                        <w:rPr>
                          <w:rFonts w:ascii="Times New Roman" w:hAnsi="Times New Roman" w:cs="Times New Roman"/>
                          <w:b/>
                          <w:bCs/>
                          <w:sz w:val="24"/>
                          <w:szCs w:val="24"/>
                          <w:highlight w:val="yellow"/>
                        </w:rPr>
                        <w:t xml:space="preserve">: </w:t>
                      </w:r>
                      <w:r w:rsidR="00550601" w:rsidRPr="00CD016B">
                        <w:rPr>
                          <w:rFonts w:ascii="Times New Roman" w:hAnsi="Times New Roman" w:cs="Times New Roman"/>
                          <w:b/>
                          <w:bCs/>
                          <w:sz w:val="24"/>
                          <w:szCs w:val="24"/>
                          <w:highlight w:val="yellow"/>
                        </w:rPr>
                        <w:t>Flowchart illustrating the organogenesis process in mulberry</w:t>
                      </w:r>
                    </w:p>
                    <w:p w14:paraId="18E1BF86" w14:textId="77777777" w:rsidR="006D1DC9" w:rsidRDefault="006D1DC9"/>
                  </w:txbxContent>
                </v:textbox>
                <w10:wrap anchorx="margin"/>
              </v:shape>
            </w:pict>
          </mc:Fallback>
        </mc:AlternateContent>
      </w:r>
    </w:p>
    <w:p w14:paraId="1812E39F" w14:textId="77777777" w:rsidR="0096679A" w:rsidRPr="006A2F10" w:rsidRDefault="0096679A" w:rsidP="0096679A">
      <w:pPr>
        <w:spacing w:after="0" w:line="360" w:lineRule="auto"/>
        <w:ind w:right="274"/>
        <w:jc w:val="both"/>
        <w:rPr>
          <w:rFonts w:ascii="Times New Roman" w:hAnsi="Times New Roman" w:cs="Times New Roman"/>
          <w:sz w:val="24"/>
          <w:szCs w:val="24"/>
        </w:rPr>
      </w:pPr>
    </w:p>
    <w:p w14:paraId="06FD435F" w14:textId="77777777" w:rsidR="00CD016B" w:rsidRDefault="00CD016B" w:rsidP="0096679A">
      <w:pPr>
        <w:spacing w:after="0" w:line="276" w:lineRule="auto"/>
        <w:ind w:right="120"/>
        <w:rPr>
          <w:rFonts w:ascii="Times New Roman" w:eastAsia="Times New Roman" w:hAnsi="Times New Roman" w:cs="Times New Roman"/>
          <w:b/>
          <w:bCs/>
          <w:sz w:val="24"/>
          <w:szCs w:val="24"/>
          <w:lang w:val="en-US"/>
        </w:rPr>
      </w:pPr>
    </w:p>
    <w:p w14:paraId="6A0ACF75" w14:textId="77777777" w:rsidR="00CD016B" w:rsidRDefault="00CD016B" w:rsidP="0096679A">
      <w:pPr>
        <w:spacing w:after="0" w:line="276" w:lineRule="auto"/>
        <w:ind w:right="120"/>
        <w:rPr>
          <w:rFonts w:ascii="Times New Roman" w:eastAsia="Times New Roman" w:hAnsi="Times New Roman" w:cs="Times New Roman"/>
          <w:b/>
          <w:bCs/>
          <w:sz w:val="24"/>
          <w:szCs w:val="24"/>
          <w:lang w:val="en-US"/>
        </w:rPr>
      </w:pPr>
    </w:p>
    <w:p w14:paraId="267EE938" w14:textId="53AD5529" w:rsidR="0096679A" w:rsidRPr="00B94038" w:rsidRDefault="0096679A" w:rsidP="00B94038">
      <w:pPr>
        <w:pStyle w:val="ListParagraph"/>
        <w:numPr>
          <w:ilvl w:val="0"/>
          <w:numId w:val="12"/>
        </w:numPr>
        <w:spacing w:after="0" w:line="276" w:lineRule="auto"/>
        <w:ind w:right="120"/>
        <w:rPr>
          <w:rFonts w:ascii="Times New Roman" w:eastAsia="Times New Roman" w:hAnsi="Times New Roman" w:cs="Times New Roman"/>
          <w:b/>
          <w:bCs/>
          <w:sz w:val="24"/>
          <w:szCs w:val="24"/>
          <w:lang w:val="en-US"/>
        </w:rPr>
      </w:pPr>
      <w:r w:rsidRPr="00B94038">
        <w:rPr>
          <w:rFonts w:ascii="Times New Roman" w:eastAsia="Times New Roman" w:hAnsi="Times New Roman" w:cs="Times New Roman"/>
          <w:b/>
          <w:bCs/>
          <w:sz w:val="24"/>
          <w:szCs w:val="24"/>
          <w:lang w:val="en-US"/>
        </w:rPr>
        <w:lastRenderedPageBreak/>
        <w:t xml:space="preserve">Other Applications of Tissue Culture </w:t>
      </w:r>
      <w:r w:rsidR="00ED33D1" w:rsidRPr="00B94038">
        <w:rPr>
          <w:rFonts w:ascii="Times New Roman" w:eastAsia="Times New Roman" w:hAnsi="Times New Roman" w:cs="Times New Roman"/>
          <w:b/>
          <w:bCs/>
          <w:sz w:val="24"/>
          <w:szCs w:val="24"/>
          <w:lang w:val="en-US"/>
        </w:rPr>
        <w:t>i</w:t>
      </w:r>
      <w:r w:rsidRPr="00B94038">
        <w:rPr>
          <w:rFonts w:ascii="Times New Roman" w:eastAsia="Times New Roman" w:hAnsi="Times New Roman" w:cs="Times New Roman"/>
          <w:b/>
          <w:bCs/>
          <w:sz w:val="24"/>
          <w:szCs w:val="24"/>
          <w:lang w:val="en-US"/>
        </w:rPr>
        <w:t>n Mulberry</w:t>
      </w:r>
    </w:p>
    <w:p w14:paraId="3A5B9DDA" w14:textId="77777777" w:rsidR="0096679A" w:rsidRPr="006A2F10" w:rsidRDefault="0096679A" w:rsidP="0096679A">
      <w:pPr>
        <w:spacing w:after="0" w:line="276" w:lineRule="auto"/>
        <w:ind w:right="120"/>
        <w:rPr>
          <w:rFonts w:ascii="Times New Roman" w:hAnsi="Times New Roman" w:cs="Times New Roman"/>
          <w:b/>
          <w:bCs/>
        </w:rPr>
      </w:pPr>
    </w:p>
    <w:p w14:paraId="4A0DF93B" w14:textId="68D9F28A" w:rsidR="0096679A" w:rsidRPr="006A2F10" w:rsidRDefault="00B94038" w:rsidP="0096679A">
      <w:pPr>
        <w:spacing w:after="0" w:line="360" w:lineRule="auto"/>
        <w:ind w:right="120"/>
        <w:rPr>
          <w:rFonts w:ascii="Times New Roman" w:eastAsia="Times New Roman" w:hAnsi="Times New Roman" w:cs="Times New Roman"/>
          <w:b/>
          <w:bCs/>
          <w:sz w:val="24"/>
          <w:szCs w:val="24"/>
          <w:lang w:val="en-US"/>
        </w:rPr>
      </w:pPr>
      <w:r>
        <w:rPr>
          <w:rFonts w:ascii="Times New Roman" w:hAnsi="Times New Roman" w:cs="Times New Roman"/>
          <w:b/>
          <w:bCs/>
          <w:sz w:val="24"/>
          <w:szCs w:val="24"/>
        </w:rPr>
        <w:t xml:space="preserve">5.1 </w:t>
      </w:r>
      <w:r w:rsidR="0096679A" w:rsidRPr="006A2F10">
        <w:rPr>
          <w:rFonts w:ascii="Times New Roman" w:hAnsi="Times New Roman" w:cs="Times New Roman"/>
          <w:b/>
          <w:bCs/>
          <w:sz w:val="24"/>
          <w:szCs w:val="24"/>
        </w:rPr>
        <w:t>Induction of Tetraploidy</w:t>
      </w:r>
    </w:p>
    <w:p w14:paraId="52D96356" w14:textId="0C3A950B" w:rsidR="0096679A" w:rsidRPr="006A2F10" w:rsidRDefault="0096679A" w:rsidP="00ED33D1">
      <w:pPr>
        <w:spacing w:after="0" w:line="360" w:lineRule="auto"/>
        <w:ind w:right="38" w:firstLine="720"/>
        <w:jc w:val="both"/>
        <w:rPr>
          <w:rFonts w:ascii="Times New Roman" w:eastAsia="Times New Roman" w:hAnsi="Times New Roman" w:cs="Times New Roman"/>
          <w:sz w:val="24"/>
          <w:szCs w:val="24"/>
          <w:lang w:val="en-US"/>
        </w:rPr>
      </w:pPr>
      <w:r w:rsidRPr="006A2F10">
        <w:rPr>
          <w:rFonts w:ascii="Times New Roman" w:eastAsia="Times New Roman" w:hAnsi="Times New Roman" w:cs="Times New Roman"/>
          <w:sz w:val="24"/>
          <w:szCs w:val="24"/>
          <w:lang w:val="en-US"/>
        </w:rPr>
        <w:t xml:space="preserve">In </w:t>
      </w:r>
      <w:r w:rsidR="00C30DBB" w:rsidRPr="006A2F10">
        <w:rPr>
          <w:rFonts w:ascii="Times New Roman" w:eastAsia="Times New Roman" w:hAnsi="Times New Roman" w:cs="Times New Roman"/>
          <w:sz w:val="24"/>
          <w:szCs w:val="24"/>
          <w:lang w:val="en-US"/>
        </w:rPr>
        <w:t>general,</w:t>
      </w:r>
      <w:r w:rsidRPr="006A2F10">
        <w:rPr>
          <w:rFonts w:ascii="Times New Roman" w:eastAsia="Times New Roman" w:hAnsi="Times New Roman" w:cs="Times New Roman"/>
          <w:sz w:val="24"/>
          <w:szCs w:val="24"/>
          <w:lang w:val="en-US"/>
        </w:rPr>
        <w:t xml:space="preserve"> the mulberry is propagated through vegetative </w:t>
      </w:r>
      <w:r w:rsidRPr="00AA0A7C">
        <w:rPr>
          <w:rFonts w:ascii="Times New Roman" w:eastAsia="Times New Roman" w:hAnsi="Times New Roman" w:cs="Times New Roman"/>
          <w:sz w:val="24"/>
          <w:szCs w:val="24"/>
          <w:highlight w:val="yellow"/>
          <w:lang w:val="en-US"/>
        </w:rPr>
        <w:t>means</w:t>
      </w:r>
      <w:r w:rsidR="00AA0A7C" w:rsidRPr="00AA0A7C">
        <w:rPr>
          <w:rFonts w:ascii="Times New Roman" w:eastAsia="Times New Roman" w:hAnsi="Times New Roman" w:cs="Times New Roman"/>
          <w:sz w:val="24"/>
          <w:szCs w:val="24"/>
          <w:highlight w:val="yellow"/>
          <w:lang w:val="en-US"/>
        </w:rPr>
        <w:t xml:space="preserve"> h</w:t>
      </w:r>
      <w:r w:rsidRPr="00AA0A7C">
        <w:rPr>
          <w:rFonts w:ascii="Times New Roman" w:eastAsia="Times New Roman" w:hAnsi="Times New Roman" w:cs="Times New Roman"/>
          <w:sz w:val="24"/>
          <w:szCs w:val="24"/>
          <w:highlight w:val="yellow"/>
          <w:lang w:val="en-US"/>
        </w:rPr>
        <w:t>ence, sterile high</w:t>
      </w:r>
      <w:r w:rsidRPr="006A2F10">
        <w:rPr>
          <w:rFonts w:ascii="Times New Roman" w:eastAsia="Times New Roman" w:hAnsi="Times New Roman" w:cs="Times New Roman"/>
          <w:sz w:val="24"/>
          <w:szCs w:val="24"/>
          <w:lang w:val="en-US"/>
        </w:rPr>
        <w:t xml:space="preserve"> yielding varieties/cultivars do not pose any problems for their true to type multiplication. </w:t>
      </w:r>
      <w:r w:rsidR="009E21C4" w:rsidRPr="006A2F10">
        <w:rPr>
          <w:rFonts w:ascii="Times New Roman" w:eastAsia="Times New Roman" w:hAnsi="Times New Roman" w:cs="Times New Roman"/>
          <w:sz w:val="24"/>
          <w:szCs w:val="24"/>
          <w:lang w:val="en-US"/>
        </w:rPr>
        <w:t>Triploid</w:t>
      </w:r>
      <w:r w:rsidRPr="006A2F10">
        <w:rPr>
          <w:rFonts w:ascii="Times New Roman" w:eastAsia="Times New Roman" w:hAnsi="Times New Roman" w:cs="Times New Roman"/>
          <w:sz w:val="24"/>
          <w:szCs w:val="24"/>
          <w:lang w:val="en-US"/>
        </w:rPr>
        <w:t xml:space="preserve"> in mulberry is considered as the optimum level of ploidy because triploids show several advantages over plants of other </w:t>
      </w:r>
      <w:r w:rsidR="009E21C4" w:rsidRPr="002A1D87">
        <w:rPr>
          <w:rFonts w:ascii="Times New Roman" w:eastAsia="Times New Roman" w:hAnsi="Times New Roman" w:cs="Times New Roman"/>
          <w:sz w:val="24"/>
          <w:szCs w:val="24"/>
          <w:lang w:val="en-US"/>
        </w:rPr>
        <w:t>ploidy</w:t>
      </w:r>
      <w:r w:rsidR="002A1D87" w:rsidRPr="002A1D87">
        <w:rPr>
          <w:rFonts w:ascii="Times New Roman" w:eastAsia="Times New Roman" w:hAnsi="Times New Roman" w:cs="Times New Roman"/>
          <w:sz w:val="24"/>
          <w:szCs w:val="24"/>
          <w:lang w:val="en-US"/>
        </w:rPr>
        <w:t xml:space="preserve"> </w:t>
      </w:r>
      <w:r w:rsidR="002A1D87" w:rsidRPr="002A1D87">
        <w:rPr>
          <w:rFonts w:ascii="Times New Roman" w:eastAsia="Times New Roman" w:hAnsi="Times New Roman" w:cs="Times New Roman"/>
          <w:sz w:val="24"/>
          <w:szCs w:val="24"/>
          <w:highlight w:val="yellow"/>
          <w:lang w:val="en-US"/>
        </w:rPr>
        <w:t>(</w:t>
      </w:r>
      <w:r w:rsidR="002A1D87" w:rsidRPr="002A1D87">
        <w:rPr>
          <w:rFonts w:ascii="Times New Roman" w:hAnsi="Times New Roman" w:cs="Times New Roman"/>
          <w:sz w:val="24"/>
          <w:szCs w:val="24"/>
          <w:highlight w:val="yellow"/>
        </w:rPr>
        <w:t xml:space="preserve">Chakraborti </w:t>
      </w:r>
      <w:r w:rsidR="002A1D87" w:rsidRPr="002A1D87">
        <w:rPr>
          <w:rFonts w:ascii="Times New Roman" w:hAnsi="Times New Roman" w:cs="Times New Roman"/>
          <w:i/>
          <w:iCs/>
          <w:sz w:val="24"/>
          <w:szCs w:val="24"/>
          <w:highlight w:val="yellow"/>
        </w:rPr>
        <w:t>et al</w:t>
      </w:r>
      <w:r w:rsidR="002A1D87" w:rsidRPr="002A1D87">
        <w:rPr>
          <w:rFonts w:ascii="Times New Roman" w:hAnsi="Times New Roman" w:cs="Times New Roman"/>
          <w:sz w:val="24"/>
          <w:szCs w:val="24"/>
          <w:highlight w:val="yellow"/>
        </w:rPr>
        <w:t>.,1998</w:t>
      </w:r>
      <w:r w:rsidR="002A1D87" w:rsidRPr="002A1D87">
        <w:rPr>
          <w:rFonts w:ascii="Times New Roman" w:eastAsia="Times New Roman" w:hAnsi="Times New Roman" w:cs="Times New Roman"/>
          <w:sz w:val="24"/>
          <w:szCs w:val="24"/>
          <w:highlight w:val="yellow"/>
          <w:lang w:val="en-US"/>
        </w:rPr>
        <w:t>)</w:t>
      </w:r>
      <w:r w:rsidRPr="002A1D87">
        <w:rPr>
          <w:rFonts w:ascii="Times New Roman" w:eastAsia="Times New Roman" w:hAnsi="Times New Roman" w:cs="Times New Roman"/>
          <w:sz w:val="24"/>
          <w:szCs w:val="24"/>
          <w:highlight w:val="yellow"/>
          <w:lang w:val="en-US"/>
        </w:rPr>
        <w:t>.</w:t>
      </w:r>
      <w:r w:rsidRPr="006A2F10">
        <w:rPr>
          <w:rFonts w:ascii="Times New Roman" w:eastAsia="Times New Roman" w:hAnsi="Times New Roman" w:cs="Times New Roman"/>
          <w:sz w:val="24"/>
          <w:szCs w:val="24"/>
          <w:lang w:val="en-US"/>
        </w:rPr>
        <w:t xml:space="preserve"> Triploids are superior in leaf yield, stress resistance and chemical components of the leaf (Yang and Yang, 1989).  Considering these advantages, tetraploids are developed from diploids by colchicine treatment of the growing shoots</w:t>
      </w:r>
      <w:r w:rsidR="007C4FD7">
        <w:rPr>
          <w:rFonts w:ascii="Times New Roman" w:eastAsia="Times New Roman" w:hAnsi="Times New Roman" w:cs="Times New Roman"/>
          <w:sz w:val="24"/>
          <w:szCs w:val="24"/>
          <w:lang w:val="en-US"/>
        </w:rPr>
        <w:t xml:space="preserve"> </w:t>
      </w:r>
      <w:r w:rsidR="007C4FD7" w:rsidRPr="00FF6744">
        <w:rPr>
          <w:rFonts w:ascii="Times New Roman" w:eastAsia="Times New Roman" w:hAnsi="Times New Roman" w:cs="Times New Roman"/>
          <w:sz w:val="24"/>
          <w:szCs w:val="24"/>
          <w:highlight w:val="yellow"/>
          <w:lang w:val="en-US"/>
        </w:rPr>
        <w:t>(</w:t>
      </w:r>
      <w:r w:rsidR="007C4FD7" w:rsidRPr="00FF6744">
        <w:rPr>
          <w:rFonts w:ascii="Times New Roman" w:hAnsi="Times New Roman" w:cs="Times New Roman"/>
          <w:sz w:val="24"/>
          <w:szCs w:val="24"/>
          <w:highlight w:val="yellow"/>
        </w:rPr>
        <w:t xml:space="preserve">Park </w:t>
      </w:r>
      <w:r w:rsidR="007C4FD7" w:rsidRPr="00FF6744">
        <w:rPr>
          <w:rFonts w:ascii="Times New Roman" w:hAnsi="Times New Roman" w:cs="Times New Roman"/>
          <w:i/>
          <w:iCs/>
          <w:sz w:val="24"/>
          <w:szCs w:val="24"/>
          <w:highlight w:val="yellow"/>
        </w:rPr>
        <w:t>et al</w:t>
      </w:r>
      <w:r w:rsidR="007C4FD7" w:rsidRPr="00FF6744">
        <w:rPr>
          <w:rFonts w:ascii="Times New Roman" w:hAnsi="Times New Roman" w:cs="Times New Roman"/>
          <w:sz w:val="24"/>
          <w:szCs w:val="24"/>
          <w:highlight w:val="yellow"/>
        </w:rPr>
        <w:t>., 2021</w:t>
      </w:r>
      <w:r w:rsidR="007C4FD7" w:rsidRPr="00FF6744">
        <w:rPr>
          <w:rFonts w:ascii="Times New Roman" w:eastAsia="Times New Roman" w:hAnsi="Times New Roman" w:cs="Times New Roman"/>
          <w:sz w:val="24"/>
          <w:szCs w:val="24"/>
          <w:highlight w:val="yellow"/>
          <w:lang w:val="en-US"/>
        </w:rPr>
        <w:t>)</w:t>
      </w:r>
      <w:r w:rsidRPr="00FF6744">
        <w:rPr>
          <w:rFonts w:ascii="Times New Roman" w:eastAsia="Times New Roman" w:hAnsi="Times New Roman" w:cs="Times New Roman"/>
          <w:sz w:val="24"/>
          <w:szCs w:val="24"/>
          <w:highlight w:val="yellow"/>
          <w:lang w:val="en-US"/>
        </w:rPr>
        <w:t>.</w:t>
      </w:r>
      <w:r w:rsidRPr="006A2F10">
        <w:rPr>
          <w:rFonts w:ascii="Times New Roman" w:eastAsia="Times New Roman" w:hAnsi="Times New Roman" w:cs="Times New Roman"/>
          <w:sz w:val="24"/>
          <w:szCs w:val="24"/>
          <w:lang w:val="en-US"/>
        </w:rPr>
        <w:t xml:space="preserve"> In this method, small cotton pads soaked with 1.0-2.0% colchicine solution is applied over the growing buds for 2-3 consecutive days. Though this method is easier to apply, it suffers from quick drying of the cotton pad, excessive loss of </w:t>
      </w:r>
      <w:r w:rsidR="00B5168F" w:rsidRPr="006A2F10">
        <w:rPr>
          <w:rFonts w:ascii="Times New Roman" w:eastAsia="Times New Roman" w:hAnsi="Times New Roman" w:cs="Times New Roman"/>
          <w:sz w:val="24"/>
          <w:szCs w:val="24"/>
          <w:lang w:val="en-US"/>
        </w:rPr>
        <w:t>colchicine</w:t>
      </w:r>
      <w:r w:rsidRPr="006A2F10">
        <w:rPr>
          <w:rFonts w:ascii="Times New Roman" w:eastAsia="Times New Roman" w:hAnsi="Times New Roman" w:cs="Times New Roman"/>
          <w:sz w:val="24"/>
          <w:szCs w:val="24"/>
          <w:lang w:val="en-US"/>
        </w:rPr>
        <w:t xml:space="preserve"> and difficulty in maintaining the uniform concentration of the </w:t>
      </w:r>
      <w:r w:rsidR="0049798A" w:rsidRPr="006A2F10">
        <w:rPr>
          <w:rFonts w:ascii="Times New Roman" w:eastAsia="Times New Roman" w:hAnsi="Times New Roman" w:cs="Times New Roman"/>
          <w:sz w:val="24"/>
          <w:szCs w:val="24"/>
          <w:lang w:val="en-US"/>
        </w:rPr>
        <w:t>colchicine</w:t>
      </w:r>
      <w:r w:rsidRPr="006A2F10">
        <w:rPr>
          <w:rFonts w:ascii="Times New Roman" w:eastAsia="Times New Roman" w:hAnsi="Times New Roman" w:cs="Times New Roman"/>
          <w:sz w:val="24"/>
          <w:szCs w:val="24"/>
          <w:lang w:val="en-US"/>
        </w:rPr>
        <w:t xml:space="preserve"> solution. </w:t>
      </w:r>
    </w:p>
    <w:p w14:paraId="0D8B3C1D" w14:textId="77777777" w:rsidR="00A261C1" w:rsidRPr="006A2F10" w:rsidRDefault="00FD218C" w:rsidP="00FD218C">
      <w:pPr>
        <w:spacing w:after="0" w:line="360" w:lineRule="auto"/>
        <w:ind w:right="38" w:firstLine="720"/>
        <w:jc w:val="both"/>
        <w:rPr>
          <w:rFonts w:ascii="Times New Roman" w:hAnsi="Times New Roman" w:cs="Times New Roman"/>
          <w:sz w:val="24"/>
          <w:szCs w:val="24"/>
        </w:rPr>
      </w:pPr>
      <w:r w:rsidRPr="006A2F10">
        <w:rPr>
          <w:rFonts w:ascii="Times New Roman" w:hAnsi="Times New Roman" w:cs="Times New Roman"/>
          <w:sz w:val="24"/>
          <w:szCs w:val="24"/>
        </w:rPr>
        <w:t>An alternative approach to induce triploidy in mulberry involves culturing the endosperm, a naturally triploid tissue formed through the process of double fertilization in angiosperms. In mulberry, triploid plants were successfully generated for the first time from the endosperm of the cultivar S36.</w:t>
      </w:r>
    </w:p>
    <w:p w14:paraId="4B47E36D" w14:textId="519042AC" w:rsidR="00C6349F" w:rsidRPr="006A2F10" w:rsidRDefault="00B94038" w:rsidP="00A261C1">
      <w:pPr>
        <w:spacing w:after="0" w:line="360" w:lineRule="auto"/>
        <w:ind w:right="38"/>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057F42" w:rsidRPr="006A2F10">
        <w:rPr>
          <w:rFonts w:ascii="Times New Roman" w:hAnsi="Times New Roman" w:cs="Times New Roman"/>
          <w:b/>
          <w:bCs/>
          <w:sz w:val="24"/>
          <w:szCs w:val="24"/>
        </w:rPr>
        <w:t>SCREENING FOR STRESS TOLERANCE</w:t>
      </w:r>
    </w:p>
    <w:p w14:paraId="2F1DC2BB" w14:textId="703C3B28" w:rsidR="002A2220" w:rsidRPr="006A2F10" w:rsidRDefault="00C16E33" w:rsidP="00085214">
      <w:pPr>
        <w:pStyle w:val="NormalWeb"/>
        <w:spacing w:before="5" w:after="0" w:line="360" w:lineRule="auto"/>
        <w:ind w:firstLine="720"/>
        <w:jc w:val="both"/>
        <w:rPr>
          <w:lang w:val="en-IN"/>
        </w:rPr>
      </w:pPr>
      <w:r w:rsidRPr="006A2F10">
        <w:t xml:space="preserve">In mulberry, salt tolerance is a complex trait that involves morphological, physiological and biochemical mechanisms. Therefore, screening genotypes for salt tolerance should be carried out under conditions where the impact of external factors is minimized (Vijayan </w:t>
      </w:r>
      <w:r w:rsidRPr="006A2F10">
        <w:rPr>
          <w:i/>
          <w:iCs/>
        </w:rPr>
        <w:t>et al</w:t>
      </w:r>
      <w:r w:rsidRPr="006A2F10">
        <w:t xml:space="preserve">., 2011). Using </w:t>
      </w:r>
      <w:r w:rsidRPr="006A2F10">
        <w:rPr>
          <w:i/>
          <w:iCs/>
        </w:rPr>
        <w:t>in vitro</w:t>
      </w:r>
      <w:r w:rsidRPr="006A2F10">
        <w:t xml:space="preserve"> systems is considered an ideal approach, as they allow for the maintenance of uniform salinity levels and better control over environmental conditions</w:t>
      </w:r>
      <w:r w:rsidR="002A2220" w:rsidRPr="006A2F10">
        <w:t xml:space="preserve">. </w:t>
      </w:r>
      <w:r w:rsidR="00AF08D4" w:rsidRPr="006A2F10">
        <w:t xml:space="preserve">To </w:t>
      </w:r>
      <w:r w:rsidR="002A2220" w:rsidRPr="006A2F10">
        <w:rPr>
          <w:lang w:val="en-IN"/>
        </w:rPr>
        <w:t>isolate salt tolerant genotypes</w:t>
      </w:r>
      <w:r w:rsidR="00AF08D4" w:rsidRPr="006A2F10">
        <w:rPr>
          <w:lang w:val="en-IN"/>
        </w:rPr>
        <w:t xml:space="preserve">, scientists in India </w:t>
      </w:r>
      <w:r w:rsidR="002A2220" w:rsidRPr="006A2F10">
        <w:rPr>
          <w:lang w:val="en-IN"/>
        </w:rPr>
        <w:t>steriliz</w:t>
      </w:r>
      <w:r w:rsidR="00AF08D4" w:rsidRPr="006A2F10">
        <w:rPr>
          <w:lang w:val="en-IN"/>
        </w:rPr>
        <w:t>ed</w:t>
      </w:r>
      <w:r w:rsidR="002A2220" w:rsidRPr="006A2F10">
        <w:rPr>
          <w:lang w:val="en-IN"/>
        </w:rPr>
        <w:t xml:space="preserve"> the nodal explants and </w:t>
      </w:r>
      <w:r w:rsidR="00AF08D4" w:rsidRPr="006A2F10">
        <w:rPr>
          <w:lang w:val="en-IN"/>
        </w:rPr>
        <w:t xml:space="preserve">grew them on </w:t>
      </w:r>
      <w:r w:rsidR="002A2220" w:rsidRPr="006A2F10">
        <w:rPr>
          <w:lang w:val="en-IN"/>
        </w:rPr>
        <w:t xml:space="preserve">MS medium </w:t>
      </w:r>
      <w:r w:rsidR="00AF08D4" w:rsidRPr="006A2F10">
        <w:rPr>
          <w:lang w:val="en-IN"/>
        </w:rPr>
        <w:t xml:space="preserve">containing </w:t>
      </w:r>
      <w:r w:rsidR="002A2220" w:rsidRPr="006A2F10">
        <w:rPr>
          <w:lang w:val="en-IN"/>
        </w:rPr>
        <w:t>2 mg</w:t>
      </w:r>
      <w:r w:rsidR="003123A0" w:rsidRPr="006A2F10">
        <w:rPr>
          <w:lang w:val="en-IN"/>
        </w:rPr>
        <w:t>/</w:t>
      </w:r>
      <w:r w:rsidR="002A2220" w:rsidRPr="006A2F10">
        <w:rPr>
          <w:lang w:val="en-IN"/>
        </w:rPr>
        <w:t xml:space="preserve"> L BAP, 30 mg</w:t>
      </w:r>
      <w:r w:rsidR="00880EC4" w:rsidRPr="006A2F10">
        <w:rPr>
          <w:lang w:val="en-IN"/>
        </w:rPr>
        <w:t>/l</w:t>
      </w:r>
      <w:r w:rsidR="002A2220" w:rsidRPr="006A2F10">
        <w:rPr>
          <w:lang w:val="en-IN"/>
        </w:rPr>
        <w:t xml:space="preserve"> sucrose and 0.0</w:t>
      </w:r>
      <w:r w:rsidR="00306C07">
        <w:rPr>
          <w:lang w:val="en-IN"/>
        </w:rPr>
        <w:t xml:space="preserve"> </w:t>
      </w:r>
      <w:r w:rsidR="002A2220" w:rsidRPr="006A2F10">
        <w:rPr>
          <w:lang w:val="en-IN"/>
        </w:rPr>
        <w:t>% to 1.0</w:t>
      </w:r>
      <w:r w:rsidR="00306C07">
        <w:rPr>
          <w:lang w:val="en-IN"/>
        </w:rPr>
        <w:t xml:space="preserve"> </w:t>
      </w:r>
      <w:r w:rsidR="002A2220" w:rsidRPr="006A2F10">
        <w:rPr>
          <w:lang w:val="en-IN"/>
        </w:rPr>
        <w:t>% NaCl.</w:t>
      </w:r>
    </w:p>
    <w:p w14:paraId="331588B7" w14:textId="3F5BA368" w:rsidR="00EA105B" w:rsidRPr="006A2F10" w:rsidRDefault="00B94038" w:rsidP="00EA105B">
      <w:pPr>
        <w:spacing w:before="132"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5.3 </w:t>
      </w:r>
      <w:r w:rsidR="00EA105B" w:rsidRPr="006A2F10">
        <w:rPr>
          <w:rFonts w:ascii="Times New Roman" w:eastAsia="Times New Roman" w:hAnsi="Times New Roman" w:cs="Times New Roman"/>
          <w:b/>
          <w:bCs/>
          <w:sz w:val="24"/>
          <w:szCs w:val="24"/>
          <w:lang w:val="en-US"/>
        </w:rPr>
        <w:t>SYNTHETIC SEEDS </w:t>
      </w:r>
    </w:p>
    <w:p w14:paraId="133A3EBD" w14:textId="6FBF087F" w:rsidR="00460D2F" w:rsidRPr="006A2F10" w:rsidRDefault="00E76805" w:rsidP="000A2709">
      <w:pPr>
        <w:pStyle w:val="NormalWeb"/>
        <w:spacing w:before="5" w:after="0" w:line="360" w:lineRule="auto"/>
        <w:ind w:firstLine="720"/>
        <w:jc w:val="both"/>
        <w:rPr>
          <w:rFonts w:eastAsia="Times New Roman"/>
        </w:rPr>
      </w:pPr>
      <w:r w:rsidRPr="006A2F10">
        <w:rPr>
          <w:rFonts w:eastAsia="Times New Roman"/>
        </w:rPr>
        <w:t>These artificially created seeds, formed by encapsulating somatic embryos, simulate the behavior of natural seeds and can successfully germinate into plantlets in controlled, sterile conditions.</w:t>
      </w:r>
      <w:r w:rsidR="002F757B" w:rsidRPr="006A2F10">
        <w:rPr>
          <w:rFonts w:eastAsia="Times New Roman"/>
        </w:rPr>
        <w:t xml:space="preserve"> More broadly, the term also includes encapsulated buds or other meristematic tissues that can regenerate into whole plants (Redenbaugh </w:t>
      </w:r>
      <w:r w:rsidR="002F757B" w:rsidRPr="006A2F10">
        <w:rPr>
          <w:rFonts w:eastAsia="Times New Roman"/>
          <w:i/>
          <w:iCs/>
        </w:rPr>
        <w:t>et al</w:t>
      </w:r>
      <w:r w:rsidR="002F757B" w:rsidRPr="006A2F10">
        <w:rPr>
          <w:rFonts w:eastAsia="Times New Roman"/>
        </w:rPr>
        <w:t>., 1986). In mulberry (</w:t>
      </w:r>
      <w:r w:rsidR="002F757B" w:rsidRPr="006A2F10">
        <w:rPr>
          <w:rFonts w:eastAsia="Times New Roman"/>
          <w:i/>
          <w:iCs/>
        </w:rPr>
        <w:t>Morus</w:t>
      </w:r>
      <w:r w:rsidR="002F757B" w:rsidRPr="006A2F10">
        <w:rPr>
          <w:rFonts w:eastAsia="Times New Roman"/>
        </w:rPr>
        <w:t xml:space="preserve"> spp.), synthetic seeds have primarily been produced by encapsulating apical or axillary buds or somatic embryos in a 3</w:t>
      </w:r>
      <w:r w:rsidR="003B7208" w:rsidRPr="006A2F10">
        <w:rPr>
          <w:rFonts w:eastAsia="Times New Roman"/>
        </w:rPr>
        <w:t>-</w:t>
      </w:r>
      <w:r w:rsidR="002F757B" w:rsidRPr="006A2F10">
        <w:rPr>
          <w:rFonts w:eastAsia="Times New Roman"/>
        </w:rPr>
        <w:t>5</w:t>
      </w:r>
      <w:r w:rsidR="006044F0">
        <w:rPr>
          <w:rFonts w:eastAsia="Times New Roman"/>
        </w:rPr>
        <w:t xml:space="preserve"> </w:t>
      </w:r>
      <w:r w:rsidR="002F757B" w:rsidRPr="006A2F10">
        <w:rPr>
          <w:rFonts w:eastAsia="Times New Roman"/>
        </w:rPr>
        <w:t xml:space="preserve">% sodium alginate matrix with 100 mM calcium chloride serving as the complexing agent (Sharma </w:t>
      </w:r>
      <w:r w:rsidR="002F757B" w:rsidRPr="006A2F10">
        <w:rPr>
          <w:rFonts w:eastAsia="Times New Roman"/>
          <w:i/>
          <w:iCs/>
        </w:rPr>
        <w:t>et al</w:t>
      </w:r>
      <w:r w:rsidR="002F757B" w:rsidRPr="006A2F10">
        <w:rPr>
          <w:rFonts w:eastAsia="Times New Roman"/>
        </w:rPr>
        <w:t xml:space="preserve">., 2010). The sodium alginate solution is prepared by mixing </w:t>
      </w:r>
      <w:r w:rsidR="002F757B" w:rsidRPr="006A2F10">
        <w:rPr>
          <w:rFonts w:eastAsia="Times New Roman"/>
        </w:rPr>
        <w:lastRenderedPageBreak/>
        <w:t xml:space="preserve">it with a culture medium containing the necessary nutrients and hormones for optimal growth. This technology for artificial seed production in mulberry has been successfully developed (Sharma </w:t>
      </w:r>
      <w:r w:rsidR="002F757B" w:rsidRPr="006A2F10">
        <w:rPr>
          <w:rFonts w:eastAsia="Times New Roman"/>
          <w:i/>
          <w:iCs/>
        </w:rPr>
        <w:t>et al.,</w:t>
      </w:r>
      <w:r w:rsidR="002F757B" w:rsidRPr="006A2F10">
        <w:rPr>
          <w:rFonts w:eastAsia="Times New Roman"/>
        </w:rPr>
        <w:t xml:space="preserve"> 2010; Ara </w:t>
      </w:r>
      <w:r w:rsidR="002F757B" w:rsidRPr="006A2F10">
        <w:rPr>
          <w:rFonts w:eastAsia="Times New Roman"/>
          <w:i/>
          <w:iCs/>
        </w:rPr>
        <w:t>et al</w:t>
      </w:r>
      <w:r w:rsidR="002F757B" w:rsidRPr="006A2F10">
        <w:rPr>
          <w:rFonts w:eastAsia="Times New Roman"/>
        </w:rPr>
        <w:t xml:space="preserve">., 2013). However, its application for large-scale propagation has been limited to a few </w:t>
      </w:r>
      <w:r w:rsidR="002F757B" w:rsidRPr="006A2F10">
        <w:rPr>
          <w:rFonts w:eastAsia="Times New Roman"/>
          <w:i/>
          <w:iCs/>
        </w:rPr>
        <w:t>M. indica</w:t>
      </w:r>
      <w:r w:rsidR="002F757B" w:rsidRPr="006A2F10">
        <w:rPr>
          <w:rFonts w:eastAsia="Times New Roman"/>
        </w:rPr>
        <w:t xml:space="preserve"> genotypes. Since it is challenging to induce somatic embryogenesis in mulberry, researchers have explored the use of </w:t>
      </w:r>
      <w:r w:rsidR="002F757B" w:rsidRPr="006A2F10">
        <w:rPr>
          <w:rFonts w:eastAsia="Times New Roman"/>
          <w:i/>
          <w:iCs/>
        </w:rPr>
        <w:t>in vitro</w:t>
      </w:r>
      <w:r w:rsidR="002F757B" w:rsidRPr="006A2F10">
        <w:rPr>
          <w:rFonts w:eastAsia="Times New Roman"/>
        </w:rPr>
        <w:t>-derived vegetative propagules such as shoot tips and buds</w:t>
      </w:r>
      <w:r w:rsidR="009D4860" w:rsidRPr="006A2F10">
        <w:rPr>
          <w:rFonts w:eastAsia="Times New Roman"/>
        </w:rPr>
        <w:t xml:space="preserve"> </w:t>
      </w:r>
      <w:r w:rsidR="002F757B" w:rsidRPr="006A2F10">
        <w:rPr>
          <w:rFonts w:eastAsia="Times New Roman"/>
        </w:rPr>
        <w:t>for synthetic seed production</w:t>
      </w:r>
      <w:r w:rsidR="00F73BFD" w:rsidRPr="006A2F10">
        <w:rPr>
          <w:rFonts w:eastAsia="Times New Roman"/>
        </w:rPr>
        <w:t>.</w:t>
      </w:r>
    </w:p>
    <w:p w14:paraId="33B1A64C" w14:textId="77777777" w:rsidR="00DD4AA2" w:rsidRPr="006A2F10" w:rsidRDefault="00DD4AA2" w:rsidP="00DD4AA2">
      <w:pPr>
        <w:pStyle w:val="NormalWeb"/>
        <w:spacing w:before="5" w:after="0" w:line="360" w:lineRule="auto"/>
        <w:jc w:val="both"/>
        <w:rPr>
          <w:rFonts w:eastAsia="Times New Roman"/>
        </w:rPr>
      </w:pPr>
    </w:p>
    <w:p w14:paraId="07C289F2" w14:textId="7469F087" w:rsidR="006E713E" w:rsidRPr="006A2F10" w:rsidRDefault="00A75AAD" w:rsidP="006E713E">
      <w:pPr>
        <w:pStyle w:val="NormalWeb"/>
        <w:spacing w:before="5" w:after="0" w:line="360" w:lineRule="auto"/>
        <w:jc w:val="both"/>
        <w:rPr>
          <w:rFonts w:eastAsia="Times New Roman"/>
        </w:rPr>
      </w:pPr>
      <w:r w:rsidRPr="006A2F10">
        <w:rPr>
          <w:rFonts w:eastAsia="Times New Roman"/>
          <w:noProof/>
        </w:rPr>
        <mc:AlternateContent>
          <mc:Choice Requires="wps">
            <w:drawing>
              <wp:anchor distT="0" distB="0" distL="114300" distR="114300" simplePos="0" relativeHeight="251730944" behindDoc="0" locked="0" layoutInCell="1" allowOverlap="1" wp14:anchorId="1F3D4EB3" wp14:editId="6ED46286">
                <wp:simplePos x="0" y="0"/>
                <wp:positionH relativeFrom="margin">
                  <wp:align>right</wp:align>
                </wp:positionH>
                <wp:positionV relativeFrom="paragraph">
                  <wp:posOffset>1451379</wp:posOffset>
                </wp:positionV>
                <wp:extent cx="5146964" cy="394855"/>
                <wp:effectExtent l="0" t="0" r="15875" b="24765"/>
                <wp:wrapNone/>
                <wp:docPr id="1825598584" name="Text Box 36"/>
                <wp:cNvGraphicFramePr/>
                <a:graphic xmlns:a="http://schemas.openxmlformats.org/drawingml/2006/main">
                  <a:graphicData uri="http://schemas.microsoft.com/office/word/2010/wordprocessingShape">
                    <wps:wsp>
                      <wps:cNvSpPr txBox="1"/>
                      <wps:spPr>
                        <a:xfrm>
                          <a:off x="0" y="0"/>
                          <a:ext cx="5146964" cy="394855"/>
                        </a:xfrm>
                        <a:prstGeom prst="rect">
                          <a:avLst/>
                        </a:prstGeom>
                        <a:solidFill>
                          <a:schemeClr val="lt1"/>
                        </a:solidFill>
                        <a:ln w="6350">
                          <a:solidFill>
                            <a:schemeClr val="bg1"/>
                          </a:solidFill>
                        </a:ln>
                      </wps:spPr>
                      <wps:txbx>
                        <w:txbxContent>
                          <w:p w14:paraId="26D61E1D" w14:textId="4DBC02FC" w:rsidR="00A75AAD" w:rsidRDefault="00A75AAD" w:rsidP="00A75AAD">
                            <w:pPr>
                              <w:spacing w:after="0"/>
                              <w:rPr>
                                <w:rFonts w:ascii="Times New Roman" w:hAnsi="Times New Roman" w:cs="Times New Roman"/>
                                <w:sz w:val="20"/>
                                <w:szCs w:val="20"/>
                                <w:lang w:val="en-IN"/>
                              </w:rPr>
                            </w:pPr>
                            <w:r w:rsidRPr="00A75AAD">
                              <w:rPr>
                                <w:rFonts w:ascii="Times New Roman" w:hAnsi="Times New Roman" w:cs="Times New Roman"/>
                                <w:sz w:val="20"/>
                                <w:szCs w:val="20"/>
                                <w:lang w:val="en-IN"/>
                              </w:rPr>
                              <w:t>Axillary buds of mulberry</w:t>
                            </w:r>
                            <w:r>
                              <w:rPr>
                                <w:rFonts w:ascii="Times New Roman" w:hAnsi="Times New Roman" w:cs="Times New Roman"/>
                                <w:sz w:val="20"/>
                                <w:szCs w:val="20"/>
                                <w:lang w:val="en-IN"/>
                              </w:rPr>
                              <w:t xml:space="preserve">                Synthetic seeds of mulberry                  Germination of      </w:t>
                            </w:r>
                          </w:p>
                          <w:p w14:paraId="55766BBD" w14:textId="40CB53DD" w:rsidR="00A75AAD" w:rsidRPr="00A75AAD" w:rsidRDefault="00A75AAD" w:rsidP="00A75AAD">
                            <w:pPr>
                              <w:spacing w:after="0"/>
                              <w:rPr>
                                <w:rFonts w:ascii="Times New Roman" w:hAnsi="Times New Roman" w:cs="Times New Roman"/>
                                <w:sz w:val="20"/>
                                <w:szCs w:val="20"/>
                                <w:lang w:val="en-IN"/>
                              </w:rPr>
                            </w:pPr>
                            <w:r>
                              <w:rPr>
                                <w:rFonts w:ascii="Times New Roman" w:hAnsi="Times New Roman" w:cs="Times New Roman"/>
                                <w:sz w:val="20"/>
                                <w:szCs w:val="20"/>
                                <w:lang w:val="en-IN"/>
                              </w:rPr>
                              <w:t xml:space="preserve">                                                                                                                         synthetic seeds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4EB3" id="Text Box 36" o:spid="_x0000_s1042" type="#_x0000_t202" style="position:absolute;left:0;text-align:left;margin-left:354.05pt;margin-top:114.3pt;width:405.25pt;height:31.1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" fillcolor="white [3201]" strokecolor="white [3212]" strokeweight=".5pt">
                <v:textbox>
                  <w:txbxContent>
                    <w:p w14:paraId="26D61E1D" w14:textId="4DBC02FC" w:rsidR="00A75AAD" w:rsidRDefault="00A75AAD" w:rsidP="00A75AAD">
                      <w:pPr>
                        <w:spacing w:after="0"/>
                        <w:rPr>
                          <w:rFonts w:ascii="Times New Roman" w:hAnsi="Times New Roman" w:cs="Times New Roman"/>
                          <w:sz w:val="20"/>
                          <w:szCs w:val="20"/>
                          <w:lang w:val="en-IN"/>
                        </w:rPr>
                      </w:pPr>
                      <w:r w:rsidRPr="00A75AAD">
                        <w:rPr>
                          <w:rFonts w:ascii="Times New Roman" w:hAnsi="Times New Roman" w:cs="Times New Roman"/>
                          <w:sz w:val="20"/>
                          <w:szCs w:val="20"/>
                          <w:lang w:val="en-IN"/>
                        </w:rPr>
                        <w:t>Axillary buds of mulberry</w:t>
                      </w:r>
                      <w:r>
                        <w:rPr>
                          <w:rFonts w:ascii="Times New Roman" w:hAnsi="Times New Roman" w:cs="Times New Roman"/>
                          <w:sz w:val="20"/>
                          <w:szCs w:val="20"/>
                          <w:lang w:val="en-IN"/>
                        </w:rPr>
                        <w:t xml:space="preserve">                Synthetic seeds of mulberry                  Germination of      </w:t>
                      </w:r>
                    </w:p>
                    <w:p w14:paraId="55766BBD" w14:textId="40CB53DD" w:rsidR="00A75AAD" w:rsidRPr="00A75AAD" w:rsidRDefault="00A75AAD" w:rsidP="00A75AAD">
                      <w:pPr>
                        <w:spacing w:after="0"/>
                        <w:rPr>
                          <w:rFonts w:ascii="Times New Roman" w:hAnsi="Times New Roman" w:cs="Times New Roman"/>
                          <w:sz w:val="20"/>
                          <w:szCs w:val="20"/>
                          <w:lang w:val="en-IN"/>
                        </w:rPr>
                      </w:pPr>
                      <w:r>
                        <w:rPr>
                          <w:rFonts w:ascii="Times New Roman" w:hAnsi="Times New Roman" w:cs="Times New Roman"/>
                          <w:sz w:val="20"/>
                          <w:szCs w:val="20"/>
                          <w:lang w:val="en-IN"/>
                        </w:rPr>
                        <w:t xml:space="preserve">                                                                                                                         synthetic seeds </w:t>
                      </w:r>
                    </w:p>
                  </w:txbxContent>
                </v:textbox>
                <w10:wrap anchorx="margin"/>
              </v:shape>
            </w:pict>
          </mc:Fallback>
        </mc:AlternateContent>
      </w:r>
      <w:r w:rsidR="00902FBC" w:rsidRPr="006A2F10">
        <w:rPr>
          <w:rFonts w:eastAsia="Times New Roman"/>
          <w:noProof/>
        </w:rPr>
        <mc:AlternateContent>
          <mc:Choice Requires="wps">
            <w:drawing>
              <wp:anchor distT="0" distB="0" distL="114300" distR="114300" simplePos="0" relativeHeight="251728896" behindDoc="0" locked="0" layoutInCell="1" allowOverlap="1" wp14:anchorId="6E918379" wp14:editId="3656D502">
                <wp:simplePos x="0" y="0"/>
                <wp:positionH relativeFrom="column">
                  <wp:posOffset>2119745</wp:posOffset>
                </wp:positionH>
                <wp:positionV relativeFrom="paragraph">
                  <wp:posOffset>569884</wp:posOffset>
                </wp:positionV>
                <wp:extent cx="200717" cy="202622"/>
                <wp:effectExtent l="0" t="19050" r="46990" b="45085"/>
                <wp:wrapNone/>
                <wp:docPr id="604288053" name="Arrow: Right 34"/>
                <wp:cNvGraphicFramePr/>
                <a:graphic xmlns:a="http://schemas.openxmlformats.org/drawingml/2006/main">
                  <a:graphicData uri="http://schemas.microsoft.com/office/word/2010/wordprocessingShape">
                    <wps:wsp>
                      <wps:cNvSpPr/>
                      <wps:spPr>
                        <a:xfrm>
                          <a:off x="0" y="0"/>
                          <a:ext cx="200717" cy="20262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16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6" type="#_x0000_t13" style="position:absolute;margin-left:166.9pt;margin-top:44.85pt;width:15.8pt;height:1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" adj="10800" fillcolor="#4472c4 [3204]" strokecolor="#09101d [484]" strokeweight="1pt"/>
            </w:pict>
          </mc:Fallback>
        </mc:AlternateContent>
      </w:r>
      <w:r w:rsidR="00902FBC" w:rsidRPr="006A2F10">
        <w:rPr>
          <w:rFonts w:eastAsia="Times New Roman"/>
          <w:noProof/>
        </w:rPr>
        <mc:AlternateContent>
          <mc:Choice Requires="wps">
            <w:drawing>
              <wp:anchor distT="0" distB="0" distL="114300" distR="114300" simplePos="0" relativeHeight="251729920" behindDoc="0" locked="0" layoutInCell="1" allowOverlap="1" wp14:anchorId="48A3B954" wp14:editId="202D6FD0">
                <wp:simplePos x="0" y="0"/>
                <wp:positionH relativeFrom="column">
                  <wp:posOffset>4056438</wp:posOffset>
                </wp:positionH>
                <wp:positionV relativeFrom="paragraph">
                  <wp:posOffset>583565</wp:posOffset>
                </wp:positionV>
                <wp:extent cx="200660" cy="215900"/>
                <wp:effectExtent l="0" t="19050" r="46990" b="31750"/>
                <wp:wrapNone/>
                <wp:docPr id="672544663" name="Arrow: Right 35"/>
                <wp:cNvGraphicFramePr/>
                <a:graphic xmlns:a="http://schemas.openxmlformats.org/drawingml/2006/main">
                  <a:graphicData uri="http://schemas.microsoft.com/office/word/2010/wordprocessingShape">
                    <wps:wsp>
                      <wps:cNvSpPr/>
                      <wps:spPr>
                        <a:xfrm>
                          <a:off x="0" y="0"/>
                          <a:ext cx="200660" cy="215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4E32" id="Arrow: Right 35" o:spid="_x0000_s1026" type="#_x0000_t13" style="position:absolute;margin-left:319.4pt;margin-top:45.95pt;width:15.8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" adj="10800" fillcolor="#4472c4 [3204]" strokecolor="#09101d [484]" strokeweight="1pt"/>
            </w:pict>
          </mc:Fallback>
        </mc:AlternateContent>
      </w:r>
      <w:r w:rsidR="004D6FF1" w:rsidRPr="006A2F10">
        <w:rPr>
          <w:rFonts w:eastAsia="Times New Roman"/>
        </w:rPr>
        <w:t xml:space="preserve">     </w:t>
      </w:r>
      <w:r w:rsidR="00116CA1" w:rsidRPr="006A2F10">
        <w:rPr>
          <w:rFonts w:eastAsia="Times New Roman"/>
        </w:rPr>
        <w:t xml:space="preserve">          </w:t>
      </w:r>
      <w:r w:rsidR="00815E28" w:rsidRPr="006A2F10">
        <w:rPr>
          <w:rFonts w:eastAsia="Times New Roman"/>
          <w:noProof/>
        </w:rPr>
        <w:drawing>
          <wp:inline distT="0" distB="0" distL="0" distR="0" wp14:anchorId="59137EA2" wp14:editId="71292A5A">
            <wp:extent cx="1523382" cy="1339215"/>
            <wp:effectExtent l="0" t="0" r="635" b="0"/>
            <wp:docPr id="300493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93602" name="Picture 300493602"/>
                    <pic:cNvPicPr/>
                  </pic:nvPicPr>
                  <pic:blipFill rotWithShape="1">
                    <a:blip r:embed="rId17">
                      <a:extLst>
                        <a:ext uri="{28A0092B-C50C-407E-A947-70E740481C1C}">
                          <a14:useLocalDpi xmlns:a14="http://schemas.microsoft.com/office/drawing/2010/main" val="0"/>
                        </a:ext>
                      </a:extLst>
                    </a:blip>
                    <a:srcRect l="13105" t="3546" r="7258" b="8245"/>
                    <a:stretch>
                      <a:fillRect/>
                    </a:stretch>
                  </pic:blipFill>
                  <pic:spPr bwMode="auto">
                    <a:xfrm>
                      <a:off x="0" y="0"/>
                      <a:ext cx="1535242" cy="1349641"/>
                    </a:xfrm>
                    <a:prstGeom prst="rect">
                      <a:avLst/>
                    </a:prstGeom>
                    <a:ln>
                      <a:noFill/>
                    </a:ln>
                    <a:extLst>
                      <a:ext uri="{53640926-AAD7-44D8-BBD7-CCE9431645EC}">
                        <a14:shadowObscured xmlns:a14="http://schemas.microsoft.com/office/drawing/2010/main"/>
                      </a:ext>
                    </a:extLst>
                  </pic:spPr>
                </pic:pic>
              </a:graphicData>
            </a:graphic>
          </wp:inline>
        </w:drawing>
      </w:r>
      <w:r w:rsidR="00116CA1" w:rsidRPr="006A2F10">
        <w:rPr>
          <w:rFonts w:eastAsia="Times New Roman"/>
        </w:rPr>
        <w:t xml:space="preserve">    </w:t>
      </w:r>
      <w:r w:rsidR="00815E28" w:rsidRPr="006A2F10">
        <w:rPr>
          <w:rFonts w:eastAsia="Times New Roman"/>
        </w:rPr>
        <w:t xml:space="preserve">     </w:t>
      </w:r>
      <w:r w:rsidR="00E56D24" w:rsidRPr="006A2F10">
        <w:rPr>
          <w:rFonts w:eastAsia="Times New Roman"/>
        </w:rPr>
        <w:t xml:space="preserve">  </w:t>
      </w:r>
      <w:r w:rsidR="00815E28" w:rsidRPr="006A2F10">
        <w:rPr>
          <w:rFonts w:eastAsia="Times New Roman"/>
          <w:noProof/>
        </w:rPr>
        <w:drawing>
          <wp:inline distT="0" distB="0" distL="0" distR="0" wp14:anchorId="0BBBF99A" wp14:editId="786922DE">
            <wp:extent cx="1572491" cy="1321848"/>
            <wp:effectExtent l="0" t="0" r="8890" b="0"/>
            <wp:docPr id="17360286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5992" name="Picture 1771725992"/>
                    <pic:cNvPicPr/>
                  </pic:nvPicPr>
                  <pic:blipFill rotWithShape="1">
                    <a:blip r:embed="rId18">
                      <a:extLst>
                        <a:ext uri="{28A0092B-C50C-407E-A947-70E740481C1C}">
                          <a14:useLocalDpi xmlns:a14="http://schemas.microsoft.com/office/drawing/2010/main" val="0"/>
                        </a:ext>
                      </a:extLst>
                    </a:blip>
                    <a:srcRect l="5052" r="6722"/>
                    <a:stretch>
                      <a:fillRect/>
                    </a:stretch>
                  </pic:blipFill>
                  <pic:spPr bwMode="auto">
                    <a:xfrm>
                      <a:off x="0" y="0"/>
                      <a:ext cx="1576646" cy="1325340"/>
                    </a:xfrm>
                    <a:prstGeom prst="rect">
                      <a:avLst/>
                    </a:prstGeom>
                    <a:ln>
                      <a:noFill/>
                    </a:ln>
                    <a:extLst>
                      <a:ext uri="{53640926-AAD7-44D8-BBD7-CCE9431645EC}">
                        <a14:shadowObscured xmlns:a14="http://schemas.microsoft.com/office/drawing/2010/main"/>
                      </a:ext>
                    </a:extLst>
                  </pic:spPr>
                </pic:pic>
              </a:graphicData>
            </a:graphic>
          </wp:inline>
        </w:drawing>
      </w:r>
      <w:r w:rsidR="00116CA1" w:rsidRPr="006A2F10">
        <w:rPr>
          <w:rFonts w:eastAsia="Times New Roman"/>
        </w:rPr>
        <w:t xml:space="preserve">  </w:t>
      </w:r>
      <w:r w:rsidR="00E56D24" w:rsidRPr="006A2F10">
        <w:rPr>
          <w:rFonts w:eastAsia="Times New Roman"/>
        </w:rPr>
        <w:t xml:space="preserve">   </w:t>
      </w:r>
      <w:r w:rsidR="00116CA1" w:rsidRPr="006A2F10">
        <w:rPr>
          <w:rFonts w:eastAsia="Times New Roman"/>
        </w:rPr>
        <w:t xml:space="preserve">  </w:t>
      </w:r>
      <w:r w:rsidR="00E56D24" w:rsidRPr="006A2F10">
        <w:rPr>
          <w:rFonts w:eastAsia="Times New Roman"/>
          <w:noProof/>
        </w:rPr>
        <w:drawing>
          <wp:inline distT="0" distB="0" distL="0" distR="0" wp14:anchorId="01F72078" wp14:editId="47383534">
            <wp:extent cx="1461135" cy="1319502"/>
            <wp:effectExtent l="0" t="0" r="5715" b="0"/>
            <wp:docPr id="20847444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4403" name="Picture 2084744403"/>
                    <pic:cNvPicPr/>
                  </pic:nvPicPr>
                  <pic:blipFill rotWithShape="1">
                    <a:blip r:embed="rId19">
                      <a:extLst>
                        <a:ext uri="{28A0092B-C50C-407E-A947-70E740481C1C}">
                          <a14:useLocalDpi xmlns:a14="http://schemas.microsoft.com/office/drawing/2010/main" val="0"/>
                        </a:ext>
                      </a:extLst>
                    </a:blip>
                    <a:srcRect l="13968" t="4902" r="3809"/>
                    <a:stretch>
                      <a:fillRect/>
                    </a:stretch>
                  </pic:blipFill>
                  <pic:spPr bwMode="auto">
                    <a:xfrm>
                      <a:off x="0" y="0"/>
                      <a:ext cx="1466079" cy="1323967"/>
                    </a:xfrm>
                    <a:prstGeom prst="rect">
                      <a:avLst/>
                    </a:prstGeom>
                    <a:ln>
                      <a:noFill/>
                    </a:ln>
                    <a:extLst>
                      <a:ext uri="{53640926-AAD7-44D8-BBD7-CCE9431645EC}">
                        <a14:shadowObscured xmlns:a14="http://schemas.microsoft.com/office/drawing/2010/main"/>
                      </a:ext>
                    </a:extLst>
                  </pic:spPr>
                </pic:pic>
              </a:graphicData>
            </a:graphic>
          </wp:inline>
        </w:drawing>
      </w:r>
      <w:r w:rsidR="00116CA1" w:rsidRPr="006A2F10">
        <w:rPr>
          <w:rFonts w:eastAsia="Times New Roman"/>
        </w:rPr>
        <w:t xml:space="preserve">                                                                  </w:t>
      </w:r>
    </w:p>
    <w:p w14:paraId="4E0949AF" w14:textId="6B885959" w:rsidR="00696FF2" w:rsidRPr="006A2F10" w:rsidRDefault="00C560B0" w:rsidP="003D0AB9">
      <w:pPr>
        <w:pStyle w:val="NormalWeb"/>
        <w:spacing w:before="5" w:after="0" w:line="360" w:lineRule="auto"/>
        <w:jc w:val="both"/>
        <w:rPr>
          <w:rFonts w:eastAsia="Times New Roman"/>
        </w:rPr>
      </w:pPr>
      <w:r w:rsidRPr="006A2F10">
        <w:rPr>
          <w:rFonts w:eastAsia="Times New Roman"/>
          <w:noProof/>
        </w:rPr>
        <w:t xml:space="preserve">        </w:t>
      </w:r>
      <w:r w:rsidR="0007263D" w:rsidRPr="006A2F10">
        <w:rPr>
          <w:rFonts w:eastAsia="Times New Roman"/>
          <w:noProof/>
        </w:rPr>
        <w:t xml:space="preserve">  </w:t>
      </w:r>
      <w:r w:rsidR="00D34D81" w:rsidRPr="006A2F10">
        <w:rPr>
          <w:rFonts w:eastAsia="Times New Roman"/>
          <w:noProof/>
        </w:rPr>
        <w:t xml:space="preserve"> </w:t>
      </w:r>
      <w:r w:rsidR="0007263D" w:rsidRPr="006A2F10">
        <w:rPr>
          <w:rFonts w:eastAsia="Times New Roman"/>
          <w:noProof/>
        </w:rPr>
        <w:t xml:space="preserve"> </w:t>
      </w:r>
      <w:r w:rsidR="00D34D81" w:rsidRPr="006A2F10">
        <w:rPr>
          <w:rFonts w:eastAsia="Times New Roman"/>
          <w:noProof/>
        </w:rPr>
        <w:t xml:space="preserve"> </w:t>
      </w:r>
      <w:r w:rsidR="00CE4504" w:rsidRPr="006A2F10">
        <w:rPr>
          <w:rFonts w:eastAsia="Times New Roman"/>
          <w:noProof/>
        </w:rPr>
        <w:t xml:space="preserve">             </w:t>
      </w:r>
      <w:r w:rsidR="00DB3CBA" w:rsidRPr="006A2F10">
        <w:rPr>
          <w:rFonts w:eastAsia="Times New Roman"/>
          <w:noProof/>
        </w:rPr>
        <w:t xml:space="preserve">            </w:t>
      </w:r>
    </w:p>
    <w:p w14:paraId="5D4CE0CC" w14:textId="77777777" w:rsidR="00696FF2" w:rsidRPr="006A2F10" w:rsidRDefault="00696FF2" w:rsidP="003D0AB9">
      <w:pPr>
        <w:pStyle w:val="NormalWeb"/>
        <w:spacing w:before="5" w:after="0" w:line="360" w:lineRule="auto"/>
        <w:jc w:val="both"/>
        <w:rPr>
          <w:rFonts w:eastAsia="Times New Roman"/>
        </w:rPr>
      </w:pPr>
    </w:p>
    <w:p w14:paraId="2CE250B3" w14:textId="4D90B502" w:rsidR="000A2709" w:rsidRPr="000A2709" w:rsidRDefault="000A2709" w:rsidP="000A2709">
      <w:pPr>
        <w:jc w:val="center"/>
        <w:rPr>
          <w:rFonts w:ascii="Times New Roman" w:hAnsi="Times New Roman" w:cs="Times New Roman"/>
          <w:b/>
          <w:bCs/>
          <w:sz w:val="24"/>
          <w:szCs w:val="24"/>
        </w:rPr>
      </w:pPr>
      <w:r w:rsidRPr="00076D5F">
        <w:rPr>
          <w:rFonts w:ascii="Times New Roman" w:eastAsia="Times New Roman" w:hAnsi="Times New Roman" w:cs="Times New Roman"/>
          <w:b/>
          <w:bCs/>
          <w:sz w:val="24"/>
          <w:szCs w:val="24"/>
          <w:highlight w:val="yellow"/>
        </w:rPr>
        <w:t xml:space="preserve">Fig. </w:t>
      </w:r>
      <w:r w:rsidR="00197CE8">
        <w:rPr>
          <w:rFonts w:ascii="Times New Roman" w:eastAsia="Times New Roman" w:hAnsi="Times New Roman" w:cs="Times New Roman"/>
          <w:b/>
          <w:bCs/>
          <w:sz w:val="24"/>
          <w:szCs w:val="24"/>
          <w:highlight w:val="yellow"/>
        </w:rPr>
        <w:t>4</w:t>
      </w:r>
      <w:r w:rsidRPr="00076D5F">
        <w:rPr>
          <w:rFonts w:ascii="Times New Roman" w:eastAsia="Times New Roman" w:hAnsi="Times New Roman" w:cs="Times New Roman"/>
          <w:b/>
          <w:bCs/>
          <w:sz w:val="24"/>
          <w:szCs w:val="24"/>
          <w:highlight w:val="yellow"/>
        </w:rPr>
        <w:t>:  Synthetic seeds produced by encapsulating apical or axillary buds or somatic embryos</w:t>
      </w:r>
    </w:p>
    <w:p w14:paraId="1AFA57C8" w14:textId="2E4DA7BB" w:rsidR="003D0AB9" w:rsidRPr="006A2F10" w:rsidRDefault="00B94038" w:rsidP="003D0AB9">
      <w:pPr>
        <w:pStyle w:val="NormalWeb"/>
        <w:spacing w:before="5" w:after="0" w:line="360" w:lineRule="auto"/>
        <w:jc w:val="both"/>
        <w:rPr>
          <w:lang w:val="en-US"/>
        </w:rPr>
      </w:pPr>
      <w:r>
        <w:rPr>
          <w:rFonts w:eastAsia="Times New Roman"/>
          <w:b/>
          <w:bCs/>
          <w:lang w:val="en-US"/>
        </w:rPr>
        <w:t xml:space="preserve">5.4 </w:t>
      </w:r>
      <w:r w:rsidR="003D0AB9" w:rsidRPr="006A2F10">
        <w:rPr>
          <w:rFonts w:eastAsia="Times New Roman"/>
          <w:b/>
          <w:bCs/>
          <w:lang w:val="en-US"/>
        </w:rPr>
        <w:t>CRYOPRESERVATION OF GERMPLASM </w:t>
      </w:r>
    </w:p>
    <w:p w14:paraId="1C5C92F8" w14:textId="275832AF" w:rsidR="0096679A" w:rsidRPr="006A2F10" w:rsidRDefault="00712579" w:rsidP="00712579">
      <w:pPr>
        <w:spacing w:after="0" w:line="360" w:lineRule="auto"/>
        <w:ind w:right="274"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The high heterozygosity of mulberry makes conservation of its germplasm through seeds challenging, as the resulting progenies are highly heterogeneous and rarely true-to-type </w:t>
      </w:r>
      <w:r w:rsidRPr="00AE5E18">
        <w:rPr>
          <w:rFonts w:ascii="Times New Roman" w:hAnsi="Times New Roman" w:cs="Times New Roman"/>
          <w:sz w:val="24"/>
          <w:szCs w:val="24"/>
          <w:highlight w:val="yellow"/>
        </w:rPr>
        <w:t>(</w:t>
      </w:r>
      <w:r w:rsidR="00AE5E18" w:rsidRPr="00AE5E18">
        <w:rPr>
          <w:rFonts w:ascii="Times New Roman" w:hAnsi="Times New Roman" w:cs="Times New Roman"/>
          <w:sz w:val="24"/>
          <w:szCs w:val="24"/>
          <w:highlight w:val="yellow"/>
        </w:rPr>
        <w:t xml:space="preserve">Rao </w:t>
      </w:r>
      <w:r w:rsidRPr="00AE5E18">
        <w:rPr>
          <w:rFonts w:ascii="Times New Roman" w:hAnsi="Times New Roman" w:cs="Times New Roman"/>
          <w:i/>
          <w:iCs/>
          <w:sz w:val="24"/>
          <w:szCs w:val="24"/>
          <w:highlight w:val="yellow"/>
        </w:rPr>
        <w:t>et al.,</w:t>
      </w:r>
      <w:r w:rsidRPr="00AE5E18">
        <w:rPr>
          <w:rFonts w:ascii="Times New Roman" w:hAnsi="Times New Roman" w:cs="Times New Roman"/>
          <w:sz w:val="24"/>
          <w:szCs w:val="24"/>
          <w:highlight w:val="yellow"/>
        </w:rPr>
        <w:t xml:space="preserve"> 20</w:t>
      </w:r>
      <w:r w:rsidR="00AE5E18" w:rsidRPr="00AE5E18">
        <w:rPr>
          <w:rFonts w:ascii="Times New Roman" w:hAnsi="Times New Roman" w:cs="Times New Roman"/>
          <w:sz w:val="24"/>
          <w:szCs w:val="24"/>
          <w:highlight w:val="yellow"/>
        </w:rPr>
        <w:t>07</w:t>
      </w:r>
      <w:r w:rsidRPr="00AE5E18">
        <w:rPr>
          <w:rFonts w:ascii="Times New Roman" w:hAnsi="Times New Roman" w:cs="Times New Roman"/>
          <w:sz w:val="24"/>
          <w:szCs w:val="24"/>
          <w:highlight w:val="yellow"/>
        </w:rPr>
        <w:t>).</w:t>
      </w:r>
      <w:r w:rsidRPr="006A2F10">
        <w:rPr>
          <w:rFonts w:ascii="Times New Roman" w:hAnsi="Times New Roman" w:cs="Times New Roman"/>
          <w:sz w:val="24"/>
          <w:szCs w:val="24"/>
        </w:rPr>
        <w:t xml:space="preserve"> Therefore, </w:t>
      </w:r>
      <w:r w:rsidRPr="006A2F10">
        <w:rPr>
          <w:rFonts w:ascii="Times New Roman" w:hAnsi="Times New Roman" w:cs="Times New Roman"/>
          <w:i/>
          <w:iCs/>
          <w:sz w:val="24"/>
          <w:szCs w:val="24"/>
        </w:rPr>
        <w:t>ex</w:t>
      </w:r>
      <w:r w:rsidR="00782423" w:rsidRPr="006A2F10">
        <w:rPr>
          <w:rFonts w:ascii="Times New Roman" w:hAnsi="Times New Roman" w:cs="Times New Roman"/>
          <w:i/>
          <w:iCs/>
          <w:sz w:val="24"/>
          <w:szCs w:val="24"/>
        </w:rPr>
        <w:t>-</w:t>
      </w:r>
      <w:r w:rsidRPr="006A2F10">
        <w:rPr>
          <w:rFonts w:ascii="Times New Roman" w:hAnsi="Times New Roman" w:cs="Times New Roman"/>
          <w:i/>
          <w:iCs/>
          <w:sz w:val="24"/>
          <w:szCs w:val="24"/>
        </w:rPr>
        <w:t>situ</w:t>
      </w:r>
      <w:r w:rsidRPr="006A2F10">
        <w:rPr>
          <w:rFonts w:ascii="Times New Roman" w:hAnsi="Times New Roman" w:cs="Times New Roman"/>
          <w:sz w:val="24"/>
          <w:szCs w:val="24"/>
        </w:rPr>
        <w:t xml:space="preserve"> conservation is commonly done in field gene banks</w:t>
      </w:r>
      <w:r w:rsidR="00782423" w:rsidRPr="006A2F10">
        <w:rPr>
          <w:rFonts w:ascii="Times New Roman" w:hAnsi="Times New Roman" w:cs="Times New Roman"/>
          <w:sz w:val="24"/>
          <w:szCs w:val="24"/>
        </w:rPr>
        <w:t xml:space="preserve"> </w:t>
      </w:r>
      <w:r w:rsidRPr="006A2F10">
        <w:rPr>
          <w:rFonts w:ascii="Times New Roman" w:hAnsi="Times New Roman" w:cs="Times New Roman"/>
          <w:sz w:val="24"/>
          <w:szCs w:val="24"/>
        </w:rPr>
        <w:t>which is labor-intensive, costly and susceptible to damage from natural disasters, pests and diseases. To address these challenges, safer and more economically viable alternatives are being explored. Cryopreservation offers a promising option where plant materials are stored at ultra-low temperatures (−196 °C) in liquid nitrogen. At this temperature, all metabolic processes including cell division are halted, allowing the material to remain viable and genetically stable over long periods (Reed, 2008</w:t>
      </w:r>
      <w:r w:rsidR="00D27EF4">
        <w:rPr>
          <w:rFonts w:ascii="Times New Roman" w:hAnsi="Times New Roman" w:cs="Times New Roman"/>
          <w:sz w:val="24"/>
          <w:szCs w:val="24"/>
        </w:rPr>
        <w:t>)</w:t>
      </w:r>
    </w:p>
    <w:p w14:paraId="58674E84" w14:textId="14E90D92" w:rsidR="00BD53EB" w:rsidRPr="006A2F10" w:rsidRDefault="002C4977" w:rsidP="00692F7D">
      <w:pPr>
        <w:spacing w:after="0" w:line="360" w:lineRule="auto"/>
        <w:ind w:right="274"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In </w:t>
      </w:r>
      <w:r w:rsidRPr="006A2F10">
        <w:rPr>
          <w:rFonts w:ascii="Times New Roman" w:hAnsi="Times New Roman" w:cs="Times New Roman"/>
          <w:i/>
          <w:iCs/>
          <w:sz w:val="24"/>
          <w:szCs w:val="24"/>
          <w:lang w:val="en-IN"/>
        </w:rPr>
        <w:t>Morus alba</w:t>
      </w:r>
      <w:r w:rsidRPr="006A2F10">
        <w:rPr>
          <w:rFonts w:ascii="Times New Roman" w:hAnsi="Times New Roman" w:cs="Times New Roman"/>
          <w:sz w:val="24"/>
          <w:szCs w:val="24"/>
          <w:lang w:val="en-IN"/>
        </w:rPr>
        <w:t xml:space="preserve"> (mulberry), various explants such as cotyledons, leaves, hypocotyls, and shoot tips—obtained from embryos cultured with </w:t>
      </w:r>
      <w:proofErr w:type="spellStart"/>
      <w:r w:rsidRPr="006A2F10">
        <w:rPr>
          <w:rFonts w:ascii="Times New Roman" w:hAnsi="Times New Roman" w:cs="Times New Roman"/>
          <w:sz w:val="24"/>
          <w:szCs w:val="24"/>
          <w:lang w:val="en-IN"/>
        </w:rPr>
        <w:t>benzyladenine</w:t>
      </w:r>
      <w:proofErr w:type="spellEnd"/>
      <w:r w:rsidRPr="006A2F10">
        <w:rPr>
          <w:rFonts w:ascii="Times New Roman" w:hAnsi="Times New Roman" w:cs="Times New Roman"/>
          <w:sz w:val="24"/>
          <w:szCs w:val="24"/>
          <w:lang w:val="en-IN"/>
        </w:rPr>
        <w:t xml:space="preserve"> (BA)—successfully produced adventitious shoots when grown on media enriched with high concentrations of BA, either alone or combined with a low dose of naphthaleneacetic acid (NAA). These shoots primarily emerged from the cut base regions of the cotyledons and leaves. Microscopic examination revealed the development of a wound-induced cambium beneath the emerging bud primordia. In shoot-tip explants, axillary buds were also observed along </w:t>
      </w:r>
      <w:r w:rsidRPr="006A2F10">
        <w:rPr>
          <w:rFonts w:ascii="Times New Roman" w:hAnsi="Times New Roman" w:cs="Times New Roman"/>
          <w:sz w:val="24"/>
          <w:szCs w:val="24"/>
          <w:lang w:val="en-IN"/>
        </w:rPr>
        <w:lastRenderedPageBreak/>
        <w:t xml:space="preserve">with the adventitious ones. However, when NAA levels were increased significantly, the shoot-inducing effect of BA was completely suppressed. For proper elongation of the buds, BA levels in the medium were gradually reduced. Root development was successfully induced on these shoots using indole-3-butyric acid, leading to the formation of complete plantlets (Kim </w:t>
      </w:r>
      <w:r w:rsidRPr="000E5BBA">
        <w:rPr>
          <w:rFonts w:ascii="Times New Roman" w:hAnsi="Times New Roman" w:cs="Times New Roman"/>
          <w:i/>
          <w:iCs/>
          <w:sz w:val="24"/>
          <w:szCs w:val="24"/>
          <w:lang w:val="en-IN"/>
        </w:rPr>
        <w:t>et</w:t>
      </w:r>
      <w:r w:rsidRPr="006A2F10">
        <w:rPr>
          <w:rFonts w:ascii="Times New Roman" w:hAnsi="Times New Roman" w:cs="Times New Roman"/>
          <w:sz w:val="24"/>
          <w:szCs w:val="24"/>
          <w:lang w:val="en-IN"/>
        </w:rPr>
        <w:t xml:space="preserve"> </w:t>
      </w:r>
      <w:r w:rsidRPr="000E5BBA">
        <w:rPr>
          <w:rFonts w:ascii="Times New Roman" w:hAnsi="Times New Roman" w:cs="Times New Roman"/>
          <w:i/>
          <w:iCs/>
          <w:sz w:val="24"/>
          <w:szCs w:val="24"/>
          <w:lang w:val="en-IN"/>
        </w:rPr>
        <w:t>al</w:t>
      </w:r>
      <w:r w:rsidRPr="006A2F10">
        <w:rPr>
          <w:rFonts w:ascii="Times New Roman" w:hAnsi="Times New Roman" w:cs="Times New Roman"/>
          <w:sz w:val="24"/>
          <w:szCs w:val="24"/>
          <w:lang w:val="en-IN"/>
        </w:rPr>
        <w:t>., 1985).</w:t>
      </w:r>
    </w:p>
    <w:p w14:paraId="11F81054" w14:textId="317B6E1D" w:rsidR="00AC17BB" w:rsidRPr="00B94038" w:rsidRDefault="00C33A5A" w:rsidP="00B94038">
      <w:pPr>
        <w:pStyle w:val="ListParagraph"/>
        <w:numPr>
          <w:ilvl w:val="0"/>
          <w:numId w:val="12"/>
        </w:numPr>
        <w:spacing w:line="360" w:lineRule="auto"/>
        <w:jc w:val="both"/>
        <w:rPr>
          <w:rFonts w:ascii="Times New Roman" w:hAnsi="Times New Roman" w:cs="Times New Roman"/>
          <w:b/>
          <w:bCs/>
          <w:sz w:val="24"/>
          <w:szCs w:val="24"/>
        </w:rPr>
      </w:pPr>
      <w:r w:rsidRPr="00B94038">
        <w:rPr>
          <w:rFonts w:ascii="Times New Roman" w:hAnsi="Times New Roman" w:cs="Times New Roman"/>
          <w:b/>
          <w:bCs/>
          <w:sz w:val="24"/>
          <w:szCs w:val="24"/>
        </w:rPr>
        <w:t>Studies on Tissue Culture Techniques in Mulberry:</w:t>
      </w:r>
    </w:p>
    <w:p w14:paraId="0C6B71D3" w14:textId="570B48CB"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Bhau and Wakhlu </w:t>
      </w:r>
      <w:r w:rsidRPr="00D050B0">
        <w:rPr>
          <w:rFonts w:ascii="Times New Roman" w:hAnsi="Times New Roman" w:cs="Times New Roman"/>
          <w:sz w:val="24"/>
          <w:szCs w:val="24"/>
          <w:highlight w:val="yellow"/>
        </w:rPr>
        <w:t>(200</w:t>
      </w:r>
      <w:r w:rsidR="00D050B0" w:rsidRPr="00D050B0">
        <w:rPr>
          <w:rFonts w:ascii="Times New Roman" w:hAnsi="Times New Roman" w:cs="Times New Roman"/>
          <w:sz w:val="24"/>
          <w:szCs w:val="24"/>
          <w:highlight w:val="yellow"/>
        </w:rPr>
        <w:t>3</w:t>
      </w:r>
      <w:r w:rsidRPr="00D050B0">
        <w:rPr>
          <w:rFonts w:ascii="Times New Roman" w:hAnsi="Times New Roman" w:cs="Times New Roman"/>
          <w:sz w:val="24"/>
          <w:szCs w:val="24"/>
          <w:highlight w:val="yellow"/>
        </w:rPr>
        <w:t>)</w:t>
      </w:r>
      <w:r w:rsidRPr="006A2F10">
        <w:rPr>
          <w:rFonts w:ascii="Times New Roman" w:hAnsi="Times New Roman" w:cs="Times New Roman"/>
          <w:sz w:val="24"/>
          <w:szCs w:val="24"/>
        </w:rPr>
        <w:t xml:space="preserve"> reported that multiple shoots were initiated within two weeks from nodal and shoot tip explants of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cultivars (Chinese White, Kokuso-27, Ichinose) and </w:t>
      </w:r>
      <w:r w:rsidRPr="006A2F10">
        <w:rPr>
          <w:rFonts w:ascii="Times New Roman" w:hAnsi="Times New Roman" w:cs="Times New Roman"/>
          <w:i/>
          <w:iCs/>
          <w:sz w:val="24"/>
          <w:szCs w:val="24"/>
        </w:rPr>
        <w:t>M. multicaulis</w:t>
      </w:r>
      <w:r w:rsidRPr="006A2F10">
        <w:rPr>
          <w:rFonts w:ascii="Times New Roman" w:hAnsi="Times New Roman" w:cs="Times New Roman"/>
          <w:sz w:val="24"/>
          <w:szCs w:val="24"/>
        </w:rPr>
        <w:t xml:space="preserve"> cultivars (Goshoerami, Rokokuyaso). Nodal explants were more responsive than shoot tips. Murashige and Skoog (MS) medium supplemented with 6-benzylaminopurine (BAP) was found most suitable for shoot induction. Explants collected between April and September showed better responses. Shoot multiplication was achieved by culturing nodal segments from in vitro-grown shoots on cytokinin-enriched medium, with sucrose identified as the most effective carbon source. Multiplication efficiency increased up to the 4th or 5th subculture. Rooting was induced on auxin-supplemented medium, and acclimatized plants were successfully established in the field.</w:t>
      </w:r>
    </w:p>
    <w:p w14:paraId="33287794" w14:textId="4F269D28"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A protocol for plant regeneration from leaf explants was developed for tropical mulberry varieties. Effect of sugars, 6-benzyladenine and genotype on shoot regeneration was studied. Highest percentage of shoot regeneration (80±6) was obtained with genotype </w:t>
      </w:r>
      <w:r w:rsidR="00F25112">
        <w:rPr>
          <w:rFonts w:ascii="Times New Roman" w:hAnsi="Times New Roman" w:cs="Times New Roman"/>
          <w:sz w:val="24"/>
          <w:szCs w:val="24"/>
        </w:rPr>
        <w:t>S</w:t>
      </w:r>
      <w:r w:rsidRPr="006A2F10">
        <w:rPr>
          <w:rFonts w:ascii="Times New Roman" w:hAnsi="Times New Roman" w:cs="Times New Roman"/>
          <w:sz w:val="24"/>
          <w:szCs w:val="24"/>
        </w:rPr>
        <w:t xml:space="preserve">799 on medium containing glucose and 8.9 µM 6-benzyladenine. Genotypes Mandalaya and MIHP, having thicker leaves with waxy cuticle, showed poorer regeneration ability than S799 and Sujanpur-5, which have thinner leaves and cuticle. Histological studies revealed that shoots regenerated from sub-epidermal cells (Vijayan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2000).</w:t>
      </w:r>
    </w:p>
    <w:p w14:paraId="69F59CB4" w14:textId="5A05B526"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Vijayan </w:t>
      </w:r>
      <w:r w:rsidRPr="006A2F10">
        <w:rPr>
          <w:rFonts w:ascii="Times New Roman" w:hAnsi="Times New Roman" w:cs="Times New Roman"/>
          <w:i/>
          <w:iCs/>
          <w:sz w:val="24"/>
          <w:szCs w:val="24"/>
        </w:rPr>
        <w:t>et</w:t>
      </w:r>
      <w:r w:rsidRPr="006A2F10">
        <w:rPr>
          <w:rFonts w:ascii="Times New Roman" w:hAnsi="Times New Roman" w:cs="Times New Roman"/>
          <w:sz w:val="24"/>
          <w:szCs w:val="24"/>
        </w:rPr>
        <w:t xml:space="preserve"> </w:t>
      </w:r>
      <w:r w:rsidRPr="006A2F10">
        <w:rPr>
          <w:rFonts w:ascii="Times New Roman" w:hAnsi="Times New Roman" w:cs="Times New Roman"/>
          <w:i/>
          <w:iCs/>
          <w:sz w:val="24"/>
          <w:szCs w:val="24"/>
        </w:rPr>
        <w:t>al</w:t>
      </w:r>
      <w:r w:rsidRPr="006A2F10">
        <w:rPr>
          <w:rFonts w:ascii="Times New Roman" w:hAnsi="Times New Roman" w:cs="Times New Roman"/>
          <w:sz w:val="24"/>
          <w:szCs w:val="24"/>
        </w:rPr>
        <w:t>. (2000) developed a regeneration protocol from leaf explants of tropical mulberry, examining the effects of sugar type, genotype and 6-benzyladenine (BA). The highest regeneration rate (80 ± 6</w:t>
      </w:r>
      <w:r w:rsidR="00EC754D">
        <w:rPr>
          <w:rFonts w:ascii="Times New Roman" w:hAnsi="Times New Roman" w:cs="Times New Roman"/>
          <w:sz w:val="24"/>
          <w:szCs w:val="24"/>
        </w:rPr>
        <w:t xml:space="preserve"> </w:t>
      </w:r>
      <w:r w:rsidRPr="006A2F10">
        <w:rPr>
          <w:rFonts w:ascii="Times New Roman" w:hAnsi="Times New Roman" w:cs="Times New Roman"/>
          <w:sz w:val="24"/>
          <w:szCs w:val="24"/>
        </w:rPr>
        <w:t>%) was observed in genotype S799 on glucose-containing medium with 8.9 µM BA. Genotypes with thinner leaves (S799, Sujanpur-5) responded better than those with thicker, waxy leaves (Mandalaya).</w:t>
      </w:r>
    </w:p>
    <w:p w14:paraId="18C3ABBA" w14:textId="63FD4B11"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Sajeevan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(2011) developed an efficient protocol for mass propagation of mulberry using nodal segments. Multiple shoots were induced after 45 days on MS medium containing BAP (1.0 mg/l), TDZ (0.1 mg/l) and NAA (0.25 mg/l). Shoot elongation and bud proliferation were enhanced on MS medium supplemented with BAP, NAA and GA₃ (0.5 mg/l). Rooting </w:t>
      </w:r>
      <w:r w:rsidRPr="006A2F10">
        <w:rPr>
          <w:rFonts w:ascii="Times New Roman" w:hAnsi="Times New Roman" w:cs="Times New Roman"/>
          <w:sz w:val="24"/>
          <w:szCs w:val="24"/>
        </w:rPr>
        <w:lastRenderedPageBreak/>
        <w:t>was successfully achieved on MS with IBA (0.5 mg/l), with or without activated charcoal. Hardened plantlets showed a 98</w:t>
      </w:r>
      <w:r w:rsidR="00C64524">
        <w:rPr>
          <w:rFonts w:ascii="Times New Roman" w:hAnsi="Times New Roman" w:cs="Times New Roman"/>
          <w:sz w:val="24"/>
          <w:szCs w:val="24"/>
        </w:rPr>
        <w:t xml:space="preserve"> </w:t>
      </w:r>
      <w:r w:rsidRPr="006A2F10">
        <w:rPr>
          <w:rFonts w:ascii="Times New Roman" w:hAnsi="Times New Roman" w:cs="Times New Roman"/>
          <w:sz w:val="24"/>
          <w:szCs w:val="24"/>
        </w:rPr>
        <w:t>% survival rate under greenhouse conditions, indicating the protocol</w:t>
      </w:r>
      <w:r w:rsidR="00C64524">
        <w:rPr>
          <w:rFonts w:ascii="Times New Roman" w:hAnsi="Times New Roman" w:cs="Times New Roman"/>
          <w:sz w:val="24"/>
          <w:szCs w:val="24"/>
        </w:rPr>
        <w:t xml:space="preserve"> is</w:t>
      </w:r>
      <w:r w:rsidRPr="006A2F10">
        <w:rPr>
          <w:rFonts w:ascii="Times New Roman" w:hAnsi="Times New Roman" w:cs="Times New Roman"/>
          <w:sz w:val="24"/>
          <w:szCs w:val="24"/>
        </w:rPr>
        <w:t xml:space="preserve"> suitability for large-scale propagation and transgenic applications.</w:t>
      </w:r>
    </w:p>
    <w:p w14:paraId="259FBDD0" w14:textId="77777777"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Chattopadhyay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(2011) evaluated the micropropagation potential of diploid and triploid cytotypes of mulberry variety S1 using axillary buds through organogenesis. Optimal shoot lengths of 4.8 cm (diploid) and 5.6 cm (triploid) were achieved with 8.8 μM and 4.4 μM 6-BAP, respectively. Regenerated shoots were rooted on auxin-supplemented media. Diploids exhibited more vigorous rooting than triploids. Maximum rooting in diploids (15 roots/shoot; 4.2 cm root length) occurred on MS medium with 4.0 μM NAA, while triploids showed 8.3 roots/shoot at 4.4 μM NAA after 21 days of culture.</w:t>
      </w:r>
    </w:p>
    <w:p w14:paraId="7C4193B9" w14:textId="7EB93FA0" w:rsidR="00D90F48"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Lalitha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w:t>
      </w:r>
      <w:r w:rsidR="00BD53EB" w:rsidRPr="006A2F10">
        <w:rPr>
          <w:rFonts w:ascii="Times New Roman" w:hAnsi="Times New Roman" w:cs="Times New Roman"/>
          <w:sz w:val="24"/>
          <w:szCs w:val="24"/>
        </w:rPr>
        <w:t xml:space="preserve"> (</w:t>
      </w:r>
      <w:r w:rsidRPr="006A2F10">
        <w:rPr>
          <w:rFonts w:ascii="Times New Roman" w:hAnsi="Times New Roman" w:cs="Times New Roman"/>
          <w:sz w:val="24"/>
          <w:szCs w:val="24"/>
        </w:rPr>
        <w:t>2014</w:t>
      </w:r>
      <w:r w:rsidR="00BD53EB" w:rsidRPr="006A2F10">
        <w:rPr>
          <w:rFonts w:ascii="Times New Roman" w:hAnsi="Times New Roman" w:cs="Times New Roman"/>
          <w:sz w:val="24"/>
          <w:szCs w:val="24"/>
        </w:rPr>
        <w:t>)</w:t>
      </w:r>
      <w:r w:rsidRPr="006A2F10">
        <w:rPr>
          <w:rFonts w:ascii="Times New Roman" w:hAnsi="Times New Roman" w:cs="Times New Roman"/>
          <w:sz w:val="24"/>
          <w:szCs w:val="24"/>
        </w:rPr>
        <w:t xml:space="preserve"> evaluated the efficiency of three plant-derived gelling agents</w:t>
      </w:r>
      <w:r w:rsidR="00CE4E31">
        <w:rPr>
          <w:rFonts w:ascii="Times New Roman" w:hAnsi="Times New Roman" w:cs="Times New Roman"/>
          <w:sz w:val="24"/>
          <w:szCs w:val="24"/>
        </w:rPr>
        <w:t xml:space="preserve"> i.e. </w:t>
      </w:r>
      <w:r w:rsidRPr="006A2F10">
        <w:rPr>
          <w:rFonts w:ascii="Times New Roman" w:hAnsi="Times New Roman" w:cs="Times New Roman"/>
          <w:sz w:val="24"/>
          <w:szCs w:val="24"/>
        </w:rPr>
        <w:t>corn flour, cassava powder and arrowroot powder</w:t>
      </w:r>
      <w:r w:rsidR="00CE4E31">
        <w:rPr>
          <w:rFonts w:ascii="Times New Roman" w:hAnsi="Times New Roman" w:cs="Times New Roman"/>
          <w:sz w:val="24"/>
          <w:szCs w:val="24"/>
        </w:rPr>
        <w:t xml:space="preserve"> </w:t>
      </w:r>
      <w:r w:rsidRPr="006A2F10">
        <w:rPr>
          <w:rFonts w:ascii="Times New Roman" w:hAnsi="Times New Roman" w:cs="Times New Roman"/>
          <w:sz w:val="24"/>
          <w:szCs w:val="24"/>
        </w:rPr>
        <w:t xml:space="preserve">as cost-effective alternatives to agar in the micropropagation of </w:t>
      </w:r>
      <w:r w:rsidRPr="006A2F10">
        <w:rPr>
          <w:rFonts w:ascii="Times New Roman" w:hAnsi="Times New Roman" w:cs="Times New Roman"/>
          <w:i/>
          <w:iCs/>
          <w:sz w:val="24"/>
          <w:szCs w:val="24"/>
        </w:rPr>
        <w:t>Morus indica</w:t>
      </w:r>
      <w:r w:rsidRPr="006A2F10">
        <w:rPr>
          <w:rFonts w:ascii="Times New Roman" w:hAnsi="Times New Roman" w:cs="Times New Roman"/>
          <w:sz w:val="24"/>
          <w:szCs w:val="24"/>
        </w:rPr>
        <w:t xml:space="preserve"> L., S-1635. Among the tested treatments corn flour (2.2% w/v) combined with low-dose agar (0.35% w/v) yielded the best in vitro shoot growth</w:t>
      </w:r>
      <w:r w:rsidR="00CE4E31">
        <w:rPr>
          <w:rFonts w:ascii="Times New Roman" w:hAnsi="Times New Roman" w:cs="Times New Roman"/>
          <w:sz w:val="24"/>
          <w:szCs w:val="24"/>
        </w:rPr>
        <w:t xml:space="preserve"> </w:t>
      </w:r>
      <w:r w:rsidRPr="006A2F10">
        <w:rPr>
          <w:rFonts w:ascii="Times New Roman" w:hAnsi="Times New Roman" w:cs="Times New Roman"/>
          <w:sz w:val="24"/>
          <w:szCs w:val="24"/>
        </w:rPr>
        <w:t>showing shoot lengths comparable to those on agar alone. This combination also produced vigorous, healthy plantlets with a high survival rate (83.3</w:t>
      </w:r>
      <w:r w:rsidR="00CE4E31">
        <w:rPr>
          <w:rFonts w:ascii="Times New Roman" w:hAnsi="Times New Roman" w:cs="Times New Roman"/>
          <w:sz w:val="24"/>
          <w:szCs w:val="24"/>
        </w:rPr>
        <w:t xml:space="preserve"> </w:t>
      </w:r>
      <w:r w:rsidRPr="006A2F10">
        <w:rPr>
          <w:rFonts w:ascii="Times New Roman" w:hAnsi="Times New Roman" w:cs="Times New Roman"/>
          <w:sz w:val="24"/>
          <w:szCs w:val="24"/>
        </w:rPr>
        <w:t>%). The findings suggest that corn flour</w:t>
      </w:r>
      <w:r w:rsidR="00CE4E31">
        <w:rPr>
          <w:rFonts w:ascii="Times New Roman" w:hAnsi="Times New Roman" w:cs="Times New Roman"/>
          <w:sz w:val="24"/>
          <w:szCs w:val="24"/>
        </w:rPr>
        <w:t xml:space="preserve"> </w:t>
      </w:r>
      <w:r w:rsidRPr="006A2F10">
        <w:rPr>
          <w:rFonts w:ascii="Times New Roman" w:hAnsi="Times New Roman" w:cs="Times New Roman"/>
          <w:sz w:val="24"/>
          <w:szCs w:val="24"/>
        </w:rPr>
        <w:t>based media can effectively replace agar, reducing micropropagation costs by up to 42.95</w:t>
      </w:r>
      <w:r w:rsidR="00CE4E31">
        <w:rPr>
          <w:rFonts w:ascii="Times New Roman" w:hAnsi="Times New Roman" w:cs="Times New Roman"/>
          <w:sz w:val="24"/>
          <w:szCs w:val="24"/>
        </w:rPr>
        <w:t xml:space="preserve"> </w:t>
      </w:r>
      <w:r w:rsidRPr="006A2F10">
        <w:rPr>
          <w:rFonts w:ascii="Times New Roman" w:hAnsi="Times New Roman" w:cs="Times New Roman"/>
          <w:sz w:val="24"/>
          <w:szCs w:val="24"/>
        </w:rPr>
        <w:t>%, thereby supporting low-cost tissue culture technology in developing countries.</w:t>
      </w:r>
    </w:p>
    <w:p w14:paraId="73E4C7BA" w14:textId="326A4506" w:rsidR="0022285D" w:rsidRPr="006A2F10" w:rsidRDefault="00D90F48" w:rsidP="00D90F48">
      <w:pPr>
        <w:spacing w:line="360" w:lineRule="auto"/>
        <w:ind w:firstLine="720"/>
        <w:jc w:val="both"/>
        <w:rPr>
          <w:rFonts w:ascii="Times New Roman" w:hAnsi="Times New Roman" w:cs="Times New Roman"/>
          <w:sz w:val="24"/>
          <w:szCs w:val="24"/>
        </w:rPr>
      </w:pPr>
      <w:r w:rsidRPr="006A2F10">
        <w:rPr>
          <w:rFonts w:ascii="Times New Roman" w:hAnsi="Times New Roman" w:cs="Times New Roman"/>
          <w:sz w:val="24"/>
          <w:szCs w:val="24"/>
        </w:rPr>
        <w:t xml:space="preserve">Taha </w:t>
      </w:r>
      <w:r w:rsidRPr="006A2F10">
        <w:rPr>
          <w:rFonts w:ascii="Times New Roman" w:hAnsi="Times New Roman" w:cs="Times New Roman"/>
          <w:i/>
          <w:iCs/>
          <w:sz w:val="24"/>
          <w:szCs w:val="24"/>
        </w:rPr>
        <w:t>et al</w:t>
      </w:r>
      <w:r w:rsidRPr="006A2F10">
        <w:rPr>
          <w:rFonts w:ascii="Times New Roman" w:hAnsi="Times New Roman" w:cs="Times New Roman"/>
          <w:sz w:val="24"/>
          <w:szCs w:val="24"/>
        </w:rPr>
        <w:t xml:space="preserve">. (2020) developed an efficient and reproducible </w:t>
      </w:r>
      <w:r w:rsidRPr="00640CA5">
        <w:rPr>
          <w:rFonts w:ascii="Times New Roman" w:hAnsi="Times New Roman" w:cs="Times New Roman"/>
          <w:i/>
          <w:iCs/>
          <w:sz w:val="24"/>
          <w:szCs w:val="24"/>
        </w:rPr>
        <w:t>in</w:t>
      </w:r>
      <w:r w:rsidR="00640CA5">
        <w:rPr>
          <w:rFonts w:ascii="Times New Roman" w:hAnsi="Times New Roman" w:cs="Times New Roman"/>
          <w:sz w:val="24"/>
          <w:szCs w:val="24"/>
        </w:rPr>
        <w:t>-</w:t>
      </w:r>
      <w:r w:rsidRPr="00640CA5">
        <w:rPr>
          <w:rFonts w:ascii="Times New Roman" w:hAnsi="Times New Roman" w:cs="Times New Roman"/>
          <w:i/>
          <w:iCs/>
          <w:sz w:val="24"/>
          <w:szCs w:val="24"/>
        </w:rPr>
        <w:t>vitro</w:t>
      </w:r>
      <w:r w:rsidRPr="006A2F10">
        <w:rPr>
          <w:rFonts w:ascii="Times New Roman" w:hAnsi="Times New Roman" w:cs="Times New Roman"/>
          <w:sz w:val="24"/>
          <w:szCs w:val="24"/>
        </w:rPr>
        <w:t xml:space="preserve"> propagation protocol for various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cultivars. Optimal sterilization was achieved using 0.2</w:t>
      </w:r>
      <w:r w:rsidR="00640CA5">
        <w:rPr>
          <w:rFonts w:ascii="Times New Roman" w:hAnsi="Times New Roman" w:cs="Times New Roman"/>
          <w:sz w:val="24"/>
          <w:szCs w:val="24"/>
        </w:rPr>
        <w:t xml:space="preserve"> </w:t>
      </w:r>
      <w:r w:rsidRPr="006A2F10">
        <w:rPr>
          <w:rFonts w:ascii="Times New Roman" w:hAnsi="Times New Roman" w:cs="Times New Roman"/>
          <w:sz w:val="24"/>
          <w:szCs w:val="24"/>
        </w:rPr>
        <w:t>% mercuric chloride for 10 minutes. Maximum shoot multiplication, shoot number</w:t>
      </w:r>
      <w:r w:rsidR="00640CA5">
        <w:rPr>
          <w:rFonts w:ascii="Times New Roman" w:hAnsi="Times New Roman" w:cs="Times New Roman"/>
          <w:sz w:val="24"/>
          <w:szCs w:val="24"/>
        </w:rPr>
        <w:t xml:space="preserve"> </w:t>
      </w:r>
      <w:r w:rsidRPr="006A2F10">
        <w:rPr>
          <w:rFonts w:ascii="Times New Roman" w:hAnsi="Times New Roman" w:cs="Times New Roman"/>
          <w:sz w:val="24"/>
          <w:szCs w:val="24"/>
        </w:rPr>
        <w:t>and shoot length were observed when explants were cultured on Murashige and Skoog (MS) medium supplemented with 1.5 mg/l BA. Rooting was most effective with 1 mg/l NAA, producing the highest number and length of roots. Successful acclimatization and hardening were achieved using a peatmoss:sand:perlite mixture (1:1:1 v/v), with survival rates reaching up to 90</w:t>
      </w:r>
      <w:r w:rsidR="00640CA5">
        <w:rPr>
          <w:rFonts w:ascii="Times New Roman" w:hAnsi="Times New Roman" w:cs="Times New Roman"/>
          <w:sz w:val="24"/>
          <w:szCs w:val="24"/>
        </w:rPr>
        <w:t xml:space="preserve"> </w:t>
      </w:r>
      <w:r w:rsidRPr="006A2F10">
        <w:rPr>
          <w:rFonts w:ascii="Times New Roman" w:hAnsi="Times New Roman" w:cs="Times New Roman"/>
          <w:sz w:val="24"/>
          <w:szCs w:val="24"/>
        </w:rPr>
        <w:t>%. This protocol supports rapid, year-round propagation of true-to-type mulberry plants for large-scale cultivation.</w:t>
      </w:r>
    </w:p>
    <w:p w14:paraId="0325EF4D" w14:textId="2F72B721" w:rsidR="003612B8" w:rsidRPr="006A2F10" w:rsidRDefault="0022285D" w:rsidP="00811813">
      <w:pPr>
        <w:spacing w:line="360" w:lineRule="auto"/>
        <w:ind w:firstLine="720"/>
        <w:jc w:val="both"/>
        <w:rPr>
          <w:rFonts w:ascii="Times New Roman" w:hAnsi="Times New Roman" w:cs="Times New Roman"/>
          <w:sz w:val="24"/>
          <w:szCs w:val="24"/>
        </w:rPr>
      </w:pPr>
      <w:r w:rsidRPr="00FF4690">
        <w:rPr>
          <w:rFonts w:ascii="Times New Roman" w:hAnsi="Times New Roman" w:cs="Times New Roman"/>
          <w:sz w:val="24"/>
          <w:szCs w:val="24"/>
          <w:highlight w:val="yellow"/>
        </w:rPr>
        <w:t xml:space="preserve">Anis </w:t>
      </w:r>
      <w:r w:rsidRPr="00FF4690">
        <w:rPr>
          <w:rFonts w:ascii="Times New Roman" w:hAnsi="Times New Roman" w:cs="Times New Roman"/>
          <w:i/>
          <w:iCs/>
          <w:sz w:val="24"/>
          <w:szCs w:val="24"/>
          <w:highlight w:val="yellow"/>
        </w:rPr>
        <w:t>et al</w:t>
      </w:r>
      <w:r w:rsidRPr="00FF4690">
        <w:rPr>
          <w:rFonts w:ascii="Times New Roman" w:hAnsi="Times New Roman" w:cs="Times New Roman"/>
          <w:sz w:val="24"/>
          <w:szCs w:val="24"/>
          <w:highlight w:val="yellow"/>
        </w:rPr>
        <w:t>. (20</w:t>
      </w:r>
      <w:r w:rsidR="00FF4690" w:rsidRPr="00FF4690">
        <w:rPr>
          <w:rFonts w:ascii="Times New Roman" w:hAnsi="Times New Roman" w:cs="Times New Roman"/>
          <w:sz w:val="24"/>
          <w:szCs w:val="24"/>
          <w:highlight w:val="yellow"/>
        </w:rPr>
        <w:t>0</w:t>
      </w:r>
      <w:r w:rsidRPr="00FF4690">
        <w:rPr>
          <w:rFonts w:ascii="Times New Roman" w:hAnsi="Times New Roman" w:cs="Times New Roman"/>
          <w:sz w:val="24"/>
          <w:szCs w:val="24"/>
          <w:highlight w:val="yellow"/>
        </w:rPr>
        <w:t>3)</w:t>
      </w:r>
      <w:r w:rsidRPr="006A2F10">
        <w:rPr>
          <w:rFonts w:ascii="Times New Roman" w:hAnsi="Times New Roman" w:cs="Times New Roman"/>
          <w:sz w:val="24"/>
          <w:szCs w:val="24"/>
        </w:rPr>
        <w:t xml:space="preserve"> reported successful in vitro regeneration and multiplication of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L. A high frequency of sprouting 80</w:t>
      </w:r>
      <w:r w:rsidR="006B434F">
        <w:rPr>
          <w:rFonts w:ascii="Times New Roman" w:hAnsi="Times New Roman" w:cs="Times New Roman"/>
          <w:sz w:val="24"/>
          <w:szCs w:val="24"/>
        </w:rPr>
        <w:t xml:space="preserve"> </w:t>
      </w:r>
      <w:r w:rsidRPr="006A2F10">
        <w:rPr>
          <w:rFonts w:ascii="Times New Roman" w:hAnsi="Times New Roman" w:cs="Times New Roman"/>
          <w:sz w:val="24"/>
          <w:szCs w:val="24"/>
        </w:rPr>
        <w:t>% from nodal and 70</w:t>
      </w:r>
      <w:r w:rsidR="006B434F">
        <w:rPr>
          <w:rFonts w:ascii="Times New Roman" w:hAnsi="Times New Roman" w:cs="Times New Roman"/>
          <w:sz w:val="24"/>
          <w:szCs w:val="24"/>
        </w:rPr>
        <w:t xml:space="preserve"> </w:t>
      </w:r>
      <w:r w:rsidRPr="006A2F10">
        <w:rPr>
          <w:rFonts w:ascii="Times New Roman" w:hAnsi="Times New Roman" w:cs="Times New Roman"/>
          <w:sz w:val="24"/>
          <w:szCs w:val="24"/>
        </w:rPr>
        <w:t>% from shoot tip explants</w:t>
      </w:r>
      <w:r w:rsidR="00D90F48" w:rsidRPr="006A2F10">
        <w:rPr>
          <w:rFonts w:ascii="Times New Roman" w:hAnsi="Times New Roman" w:cs="Times New Roman"/>
          <w:sz w:val="24"/>
          <w:szCs w:val="24"/>
        </w:rPr>
        <w:t xml:space="preserve"> </w:t>
      </w:r>
      <w:r w:rsidRPr="006A2F10">
        <w:rPr>
          <w:rFonts w:ascii="Times New Roman" w:hAnsi="Times New Roman" w:cs="Times New Roman"/>
          <w:sz w:val="24"/>
          <w:szCs w:val="24"/>
        </w:rPr>
        <w:t xml:space="preserve">along with shoot differentiation was observed in primary cultures on MS medium supplemented with BAP and Kn. Rapid shoot multiplication was achieved by culturing shoot tips and nodal explants on MS medium containing BAP (2 mg/l) and NAA (0.2 mg/l), which proved to be the </w:t>
      </w:r>
      <w:r w:rsidRPr="006A2F10">
        <w:rPr>
          <w:rFonts w:ascii="Times New Roman" w:hAnsi="Times New Roman" w:cs="Times New Roman"/>
          <w:sz w:val="24"/>
          <w:szCs w:val="24"/>
        </w:rPr>
        <w:lastRenderedPageBreak/>
        <w:t>most effective combination for multiple shoot formation. Further enhancement in shoot elongation and axillary bud sprouting was obtained by adding asparagine (25 mg/l) and glutamine (1 mg/l) to the same medium. Rooting was induced in about 80</w:t>
      </w:r>
      <w:r w:rsidR="006B434F">
        <w:rPr>
          <w:rFonts w:ascii="Times New Roman" w:hAnsi="Times New Roman" w:cs="Times New Roman"/>
          <w:sz w:val="24"/>
          <w:szCs w:val="24"/>
        </w:rPr>
        <w:t xml:space="preserve"> </w:t>
      </w:r>
      <w:r w:rsidRPr="006A2F10">
        <w:rPr>
          <w:rFonts w:ascii="Times New Roman" w:hAnsi="Times New Roman" w:cs="Times New Roman"/>
          <w:sz w:val="24"/>
          <w:szCs w:val="24"/>
        </w:rPr>
        <w:t>% of the shoots on MS medium supplemented with NAA (1.0 mg/l) and approximately 70</w:t>
      </w:r>
      <w:r w:rsidR="006B434F">
        <w:rPr>
          <w:rFonts w:ascii="Times New Roman" w:hAnsi="Times New Roman" w:cs="Times New Roman"/>
          <w:sz w:val="24"/>
          <w:szCs w:val="24"/>
        </w:rPr>
        <w:t xml:space="preserve"> </w:t>
      </w:r>
      <w:r w:rsidRPr="006A2F10">
        <w:rPr>
          <w:rFonts w:ascii="Times New Roman" w:hAnsi="Times New Roman" w:cs="Times New Roman"/>
          <w:sz w:val="24"/>
          <w:szCs w:val="24"/>
        </w:rPr>
        <w:t>% of the rooted plantlets successfully acclimatized to soil conditions.</w:t>
      </w:r>
    </w:p>
    <w:p w14:paraId="0AB9C547" w14:textId="361F6614" w:rsidR="00A2175A" w:rsidRPr="00DC3573" w:rsidRDefault="00A2175A" w:rsidP="00DC3573">
      <w:pPr>
        <w:spacing w:after="0" w:line="360" w:lineRule="auto"/>
        <w:ind w:right="274"/>
        <w:jc w:val="both"/>
        <w:rPr>
          <w:rFonts w:ascii="Times New Roman" w:hAnsi="Times New Roman" w:cs="Times New Roman"/>
          <w:b/>
          <w:bCs/>
          <w:sz w:val="24"/>
          <w:szCs w:val="24"/>
        </w:rPr>
      </w:pPr>
      <w:r w:rsidRPr="00DC3573">
        <w:rPr>
          <w:rFonts w:ascii="Times New Roman" w:hAnsi="Times New Roman" w:cs="Times New Roman"/>
          <w:b/>
          <w:bCs/>
          <w:sz w:val="24"/>
          <w:szCs w:val="24"/>
        </w:rPr>
        <w:t>Future Perspectives</w:t>
      </w:r>
      <w:r w:rsidR="007F1D19" w:rsidRPr="00DC3573">
        <w:rPr>
          <w:rFonts w:ascii="Times New Roman" w:hAnsi="Times New Roman" w:cs="Times New Roman"/>
          <w:b/>
          <w:bCs/>
          <w:sz w:val="24"/>
          <w:szCs w:val="24"/>
        </w:rPr>
        <w:t>:</w:t>
      </w:r>
    </w:p>
    <w:p w14:paraId="446A2EDE" w14:textId="317904CC" w:rsidR="00D11A1C" w:rsidRPr="006A2F10" w:rsidRDefault="00D11A1C" w:rsidP="00791367">
      <w:p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While significant progress has been made in applying tissue culture to mulberry, there remains vast potential for further research and development. Future efforts could focus on:</w:t>
      </w:r>
    </w:p>
    <w:p w14:paraId="3894DFCD" w14:textId="2CD23D8D" w:rsidR="00D11A1C" w:rsidRPr="006A2F10" w:rsidRDefault="00D11A1C" w:rsidP="00791367">
      <w:pPr>
        <w:numPr>
          <w:ilvl w:val="0"/>
          <w:numId w:val="4"/>
        </w:num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Optimizing protocols for somatic embryogenesis and haploid production to improve efficiency and reproducibility</w:t>
      </w:r>
    </w:p>
    <w:p w14:paraId="425A9D8E" w14:textId="18902244" w:rsidR="00D11A1C" w:rsidRPr="006A2F10" w:rsidRDefault="00D11A1C" w:rsidP="00791367">
      <w:pPr>
        <w:numPr>
          <w:ilvl w:val="0"/>
          <w:numId w:val="4"/>
        </w:num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Developing robust cryopreservation methods for long-term conservation of diverse mulberry germplasm</w:t>
      </w:r>
    </w:p>
    <w:p w14:paraId="295B2183" w14:textId="6C7F4E96" w:rsidR="00D11A1C" w:rsidRPr="006A2F10" w:rsidRDefault="00D11A1C" w:rsidP="00791367">
      <w:pPr>
        <w:numPr>
          <w:ilvl w:val="0"/>
          <w:numId w:val="4"/>
        </w:num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Integrating tissue culture with molecular breeding tools, such as marker-assisted selection and genetic engineering, to accelerate the development of stress-resistant and high-yielding cultivars</w:t>
      </w:r>
    </w:p>
    <w:p w14:paraId="282158A9" w14:textId="1732EB20" w:rsidR="00D11A1C" w:rsidRPr="006A2F10" w:rsidRDefault="00D11A1C" w:rsidP="00791367">
      <w:pPr>
        <w:numPr>
          <w:ilvl w:val="0"/>
          <w:numId w:val="4"/>
        </w:num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Exploring genome editing technologies such as CRISPR/Cas9, in combination with tissue culture to introduce precise genetic improvements</w:t>
      </w:r>
    </w:p>
    <w:p w14:paraId="22531C78" w14:textId="1772DEDA" w:rsidR="00D11A1C" w:rsidRPr="006A2F10" w:rsidRDefault="00D11A1C" w:rsidP="00791367">
      <w:pPr>
        <w:numPr>
          <w:ilvl w:val="0"/>
          <w:numId w:val="4"/>
        </w:num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Scaling up synthetic seed technology and automation of </w:t>
      </w:r>
      <w:r w:rsidRPr="006A2F10">
        <w:rPr>
          <w:rFonts w:ascii="Times New Roman" w:hAnsi="Times New Roman" w:cs="Times New Roman"/>
          <w:i/>
          <w:iCs/>
          <w:sz w:val="24"/>
          <w:szCs w:val="24"/>
          <w:lang w:val="en-IN"/>
        </w:rPr>
        <w:t>in vitro</w:t>
      </w:r>
      <w:r w:rsidRPr="006A2F10">
        <w:rPr>
          <w:rFonts w:ascii="Times New Roman" w:hAnsi="Times New Roman" w:cs="Times New Roman"/>
          <w:sz w:val="24"/>
          <w:szCs w:val="24"/>
          <w:lang w:val="en-IN"/>
        </w:rPr>
        <w:t xml:space="preserve"> propagation systems to make them more cost-effective for commercial application</w:t>
      </w:r>
    </w:p>
    <w:p w14:paraId="6977EF99" w14:textId="77777777" w:rsidR="00D11A1C" w:rsidRPr="006A2F10" w:rsidRDefault="00D11A1C" w:rsidP="00791367">
      <w:pPr>
        <w:spacing w:after="0" w:line="360" w:lineRule="auto"/>
        <w:ind w:right="274"/>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Continued research in these areas will further enhance the role of tissue culture in mulberry improvement, ensuring sustainable sericulture and contributing to rural livelihoods.</w:t>
      </w:r>
    </w:p>
    <w:p w14:paraId="1B304320" w14:textId="77777777" w:rsidR="00062DBF" w:rsidRPr="006A2F10" w:rsidRDefault="00062DBF" w:rsidP="00791367">
      <w:pPr>
        <w:spacing w:after="0" w:line="360" w:lineRule="auto"/>
        <w:ind w:right="274"/>
        <w:jc w:val="both"/>
        <w:rPr>
          <w:rFonts w:ascii="Times New Roman" w:hAnsi="Times New Roman" w:cs="Times New Roman"/>
          <w:b/>
          <w:bCs/>
          <w:sz w:val="24"/>
          <w:szCs w:val="24"/>
          <w:lang w:val="en-IN"/>
        </w:rPr>
      </w:pPr>
    </w:p>
    <w:p w14:paraId="653795D3" w14:textId="48C32993" w:rsidR="00791367" w:rsidRPr="00B94038" w:rsidRDefault="00890455" w:rsidP="00B94038">
      <w:pPr>
        <w:pStyle w:val="ListParagraph"/>
        <w:numPr>
          <w:ilvl w:val="0"/>
          <w:numId w:val="12"/>
        </w:numPr>
        <w:spacing w:after="0" w:line="360" w:lineRule="auto"/>
        <w:ind w:right="274"/>
        <w:jc w:val="both"/>
        <w:rPr>
          <w:rFonts w:ascii="Times New Roman" w:hAnsi="Times New Roman" w:cs="Times New Roman"/>
          <w:b/>
          <w:bCs/>
          <w:sz w:val="24"/>
          <w:szCs w:val="24"/>
          <w:lang w:val="en-IN"/>
        </w:rPr>
      </w:pPr>
      <w:r w:rsidRPr="00B94038">
        <w:rPr>
          <w:rFonts w:ascii="Times New Roman" w:hAnsi="Times New Roman" w:cs="Times New Roman"/>
          <w:b/>
          <w:bCs/>
          <w:sz w:val="24"/>
          <w:szCs w:val="24"/>
          <w:lang w:val="en-IN"/>
        </w:rPr>
        <w:t>CONCLUSION</w:t>
      </w:r>
    </w:p>
    <w:p w14:paraId="207B9EF7" w14:textId="51571EF3" w:rsidR="00791367" w:rsidRPr="006A2F10" w:rsidRDefault="00791367" w:rsidP="00CB68C7">
      <w:pPr>
        <w:spacing w:after="0" w:line="360" w:lineRule="auto"/>
        <w:ind w:right="274" w:firstLine="720"/>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Tissue culture techniques have revolutionized mulberry propagation and improvement by enabling rapid, large-scale and disease-free production of true-to-type plants irrespective of season or genotype. Methods such as micropropagation, organogenesis, somatic embryogenesis, synthetic seed production and cryopreservation have successfully addressed many limitations of conventional propagation methods, such as low multiplication rates, genetic heterogeneity and susceptibility to pests and diseases. These biotechnological approaches not only support the sericulture industry by ensuring a reliable supply of high-quality planting material but also contribute to conserving valuable germplasm and developing improved cultivars with desirable traits.</w:t>
      </w:r>
    </w:p>
    <w:p w14:paraId="164B429F" w14:textId="60478847" w:rsidR="00226F03" w:rsidRPr="006A2F10" w:rsidRDefault="00226F03" w:rsidP="00CB68C7">
      <w:pPr>
        <w:spacing w:after="0" w:line="360" w:lineRule="auto"/>
        <w:ind w:right="274" w:firstLine="720"/>
        <w:jc w:val="both"/>
        <w:rPr>
          <w:rFonts w:ascii="Times New Roman" w:hAnsi="Times New Roman" w:cs="Times New Roman"/>
          <w:sz w:val="24"/>
          <w:szCs w:val="24"/>
          <w:lang w:val="en-IN"/>
        </w:rPr>
      </w:pPr>
    </w:p>
    <w:p w14:paraId="334406AD" w14:textId="53C0F07D" w:rsidR="00226F03" w:rsidRPr="006A2F10" w:rsidRDefault="00226F03" w:rsidP="00CB68C7">
      <w:pPr>
        <w:spacing w:after="0" w:line="360" w:lineRule="auto"/>
        <w:ind w:right="274" w:firstLine="720"/>
        <w:jc w:val="both"/>
        <w:rPr>
          <w:rFonts w:ascii="Times New Roman" w:hAnsi="Times New Roman" w:cs="Times New Roman"/>
          <w:sz w:val="24"/>
          <w:szCs w:val="24"/>
          <w:lang w:val="en-IN"/>
        </w:rPr>
      </w:pPr>
    </w:p>
    <w:p w14:paraId="6CE3712F" w14:textId="77777777" w:rsidR="00226F03" w:rsidRPr="006A2F10" w:rsidRDefault="00226F03" w:rsidP="00226F03">
      <w:pPr>
        <w:rPr>
          <w:rFonts w:ascii="Calibri" w:eastAsia="Calibri" w:hAnsi="Calibri" w:cs="Times New Roman"/>
          <w:highlight w:val="yellow"/>
          <w:lang w:val="en-US"/>
        </w:rPr>
      </w:pPr>
      <w:bookmarkStart w:id="0" w:name="_Hlk201835975"/>
      <w:bookmarkStart w:id="1" w:name="_Hlk193540946"/>
      <w:bookmarkStart w:id="2" w:name="_Hlk180402183"/>
      <w:bookmarkStart w:id="3" w:name="_Hlk183680988"/>
      <w:bookmarkStart w:id="4" w:name="_Hlk197173371"/>
      <w:r w:rsidRPr="006A2F10">
        <w:rPr>
          <w:rFonts w:ascii="Calibri" w:eastAsia="Calibri" w:hAnsi="Calibri" w:cs="Times New Roman"/>
          <w:highlight w:val="yellow"/>
          <w:lang w:val="en-US"/>
        </w:rPr>
        <w:t>Disclaimer (Artificial intelligence)</w:t>
      </w:r>
    </w:p>
    <w:p w14:paraId="61E19AB2" w14:textId="386CD8B5" w:rsidR="00FC3374" w:rsidRDefault="00226F03" w:rsidP="00DC3573">
      <w:pPr>
        <w:rPr>
          <w:rFonts w:ascii="Calibri" w:eastAsia="Calibri" w:hAnsi="Calibri" w:cs="Times New Roman"/>
          <w:highlight w:val="yellow"/>
          <w:lang w:val="en-US"/>
        </w:rPr>
      </w:pPr>
      <w:r w:rsidRPr="006A2F10">
        <w:rPr>
          <w:rFonts w:ascii="Calibri" w:eastAsia="Calibri" w:hAnsi="Calibri" w:cs="Times New Roman"/>
          <w:highlight w:val="yellow"/>
          <w:lang w:val="en-US"/>
        </w:rPr>
        <w:t xml:space="preserve">Author(s) hereby </w:t>
      </w:r>
      <w:proofErr w:type="gramStart"/>
      <w:r w:rsidR="00DC3573" w:rsidRPr="006A2F10">
        <w:rPr>
          <w:rFonts w:ascii="Calibri" w:eastAsia="Calibri" w:hAnsi="Calibri" w:cs="Times New Roman"/>
          <w:highlight w:val="yellow"/>
          <w:lang w:val="en-US"/>
        </w:rPr>
        <w:t>declare</w:t>
      </w:r>
      <w:proofErr w:type="gramEnd"/>
      <w:r w:rsidRPr="006A2F10">
        <w:rPr>
          <w:rFonts w:ascii="Calibri" w:eastAsia="Calibri" w:hAnsi="Calibri" w:cs="Times New Roman"/>
          <w:highlight w:val="yellow"/>
          <w:lang w:val="en-US"/>
        </w:rPr>
        <w:t xml:space="preserve"> that NO generative AI technologies such as Large Language Models (ChatGPT, manuscript. </w:t>
      </w:r>
      <w:bookmarkEnd w:id="0"/>
      <w:bookmarkEnd w:id="1"/>
      <w:bookmarkEnd w:id="2"/>
      <w:bookmarkEnd w:id="3"/>
      <w:bookmarkEnd w:id="4"/>
    </w:p>
    <w:p w14:paraId="50498838" w14:textId="4B7131D1" w:rsidR="00DC3573" w:rsidRDefault="00DC3573" w:rsidP="00DC3573">
      <w:pPr>
        <w:rPr>
          <w:rFonts w:ascii="Calibri" w:eastAsia="Calibri" w:hAnsi="Calibri" w:cs="Times New Roman"/>
          <w:highlight w:val="yellow"/>
          <w:lang w:val="en-US"/>
        </w:rPr>
      </w:pPr>
      <w:r>
        <w:rPr>
          <w:rFonts w:ascii="Calibri" w:eastAsia="Calibri" w:hAnsi="Calibri" w:cs="Times New Roman"/>
          <w:highlight w:val="yellow"/>
          <w:lang w:val="en-US"/>
        </w:rPr>
        <w:t xml:space="preserve">Competing interests </w:t>
      </w:r>
    </w:p>
    <w:p w14:paraId="669E321D" w14:textId="07875BF2" w:rsidR="00DC3573" w:rsidRPr="00DC3573" w:rsidRDefault="00DC3573" w:rsidP="00DC3573">
      <w:pPr>
        <w:rPr>
          <w:rFonts w:ascii="Calibri" w:eastAsia="Calibri" w:hAnsi="Calibri" w:cs="Times New Roman"/>
          <w:highlight w:val="yellow"/>
          <w:lang w:val="en-US"/>
        </w:rPr>
      </w:pPr>
      <w:r>
        <w:rPr>
          <w:rFonts w:ascii="Calibri" w:eastAsia="Calibri" w:hAnsi="Calibri" w:cs="Times New Roman"/>
          <w:highlight w:val="yellow"/>
          <w:lang w:val="en-US"/>
        </w:rPr>
        <w:t>Authors have declared that no competing interests exist.</w:t>
      </w:r>
    </w:p>
    <w:p w14:paraId="0F1164BD" w14:textId="54D88D2C" w:rsidR="00962697" w:rsidRPr="00DC3573" w:rsidRDefault="00890455" w:rsidP="00DC3573">
      <w:pPr>
        <w:pStyle w:val="ListParagraph"/>
        <w:numPr>
          <w:ilvl w:val="0"/>
          <w:numId w:val="12"/>
        </w:numPr>
        <w:spacing w:after="0" w:line="360" w:lineRule="auto"/>
        <w:ind w:right="274"/>
        <w:jc w:val="both"/>
        <w:rPr>
          <w:rFonts w:ascii="Times New Roman" w:hAnsi="Times New Roman" w:cs="Times New Roman"/>
          <w:b/>
          <w:bCs/>
          <w:sz w:val="24"/>
          <w:szCs w:val="24"/>
          <w:lang w:val="en-IN"/>
        </w:rPr>
      </w:pPr>
      <w:r w:rsidRPr="006A2F10">
        <w:rPr>
          <w:rFonts w:ascii="Times New Roman" w:hAnsi="Times New Roman" w:cs="Times New Roman"/>
          <w:b/>
          <w:bCs/>
          <w:sz w:val="24"/>
          <w:szCs w:val="24"/>
          <w:lang w:val="en-IN"/>
        </w:rPr>
        <w:t>REFERENCES</w:t>
      </w:r>
    </w:p>
    <w:p w14:paraId="29524D40"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eastAsia="Times New Roman" w:hAnsi="Times New Roman" w:cs="Times New Roman"/>
          <w:sz w:val="24"/>
          <w:szCs w:val="24"/>
          <w:lang w:val="en-IN"/>
        </w:rPr>
        <w:t xml:space="preserve">Ara, H., Jaiswal, U. &amp; Jaiswal, V. S. (2013). Synthetic seed: prospects and limitations. </w:t>
      </w:r>
      <w:r w:rsidRPr="006A2F10">
        <w:rPr>
          <w:rFonts w:ascii="Times New Roman" w:eastAsia="Times New Roman" w:hAnsi="Times New Roman" w:cs="Times New Roman"/>
          <w:i/>
          <w:iCs/>
          <w:sz w:val="24"/>
          <w:szCs w:val="24"/>
          <w:lang w:val="en-IN"/>
        </w:rPr>
        <w:t>Current Science</w:t>
      </w:r>
      <w:r w:rsidRPr="006A2F10">
        <w:rPr>
          <w:rFonts w:ascii="Times New Roman" w:eastAsia="Times New Roman" w:hAnsi="Times New Roman" w:cs="Times New Roman"/>
          <w:sz w:val="24"/>
          <w:szCs w:val="24"/>
          <w:lang w:val="en-IN"/>
        </w:rPr>
        <w:t>, 104(8),1126–1134.</w:t>
      </w:r>
    </w:p>
    <w:p w14:paraId="556A58A1"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Asmeena Qadir, Shalini Aryan, Somagaini Pavankumar, Sumiya Afreen &amp; Neha Sudan. (2024). An overview of tissue culture techniques for crop improvement in mulberry. </w:t>
      </w:r>
      <w:r w:rsidRPr="006A2F10">
        <w:rPr>
          <w:rFonts w:ascii="Times New Roman" w:hAnsi="Times New Roman" w:cs="Times New Roman"/>
          <w:i/>
          <w:iCs/>
          <w:sz w:val="24"/>
          <w:szCs w:val="24"/>
        </w:rPr>
        <w:t>International journal of Research in Agronomy</w:t>
      </w:r>
      <w:r w:rsidRPr="006A2F10">
        <w:rPr>
          <w:rFonts w:ascii="Times New Roman" w:hAnsi="Times New Roman" w:cs="Times New Roman"/>
          <w:sz w:val="24"/>
          <w:szCs w:val="24"/>
        </w:rPr>
        <w:t>, 7(8), 763-768.</w:t>
      </w:r>
    </w:p>
    <w:p w14:paraId="6BD7042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Bajaj, Y. P. S. (1986). Biotechnology of tree improvement for rapid propagation and biomass energy production in tress: </w:t>
      </w:r>
      <w:r w:rsidRPr="006A2F10">
        <w:rPr>
          <w:rFonts w:ascii="Times New Roman" w:hAnsi="Times New Roman" w:cs="Times New Roman"/>
          <w:i/>
          <w:iCs/>
          <w:sz w:val="24"/>
          <w:szCs w:val="24"/>
        </w:rPr>
        <w:t>Biotechnlogy in Agriculture and Forestry</w:t>
      </w:r>
      <w:r w:rsidRPr="006A2F10">
        <w:rPr>
          <w:rFonts w:ascii="Times New Roman" w:hAnsi="Times New Roman" w:cs="Times New Roman"/>
          <w:sz w:val="24"/>
          <w:szCs w:val="24"/>
        </w:rPr>
        <w:t>, 1- 23.</w:t>
      </w:r>
    </w:p>
    <w:p w14:paraId="32C77369"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Bharath Kumar, B. M., Chandana, H. S., Mili Gajendra Pusdekar, K., Mani Bharathi, B., Garai, I. &amp; Shruthi, G. H. (2024). A study to analyse pros and cons of different propagation methods in mulberry (</w:t>
      </w:r>
      <w:r w:rsidRPr="006A2F10">
        <w:rPr>
          <w:rFonts w:ascii="Times New Roman" w:hAnsi="Times New Roman" w:cs="Times New Roman"/>
          <w:i/>
          <w:iCs/>
          <w:sz w:val="24"/>
          <w:szCs w:val="24"/>
        </w:rPr>
        <w:t>Morus sp</w:t>
      </w:r>
      <w:r w:rsidRPr="006A2F10">
        <w:rPr>
          <w:rFonts w:ascii="Times New Roman" w:hAnsi="Times New Roman" w:cs="Times New Roman"/>
          <w:sz w:val="24"/>
          <w:szCs w:val="24"/>
        </w:rPr>
        <w:t xml:space="preserve">.). </w:t>
      </w:r>
      <w:r w:rsidRPr="006A2F10">
        <w:rPr>
          <w:rFonts w:ascii="Times New Roman" w:hAnsi="Times New Roman" w:cs="Times New Roman"/>
          <w:i/>
          <w:iCs/>
          <w:sz w:val="24"/>
          <w:szCs w:val="24"/>
        </w:rPr>
        <w:t>International Journal of Advanced Biochemistry Research</w:t>
      </w:r>
      <w:r w:rsidRPr="006A2F10">
        <w:rPr>
          <w:rFonts w:ascii="Times New Roman" w:hAnsi="Times New Roman" w:cs="Times New Roman"/>
          <w:sz w:val="24"/>
          <w:szCs w:val="24"/>
        </w:rPr>
        <w:t>, 8(9), 28-32</w:t>
      </w:r>
    </w:p>
    <w:p w14:paraId="28A346CE"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Bhau, B. S. &amp; Wakhlu, A. K. (2003). Rapid micropropagation of five cultivars of mulberry. </w:t>
      </w:r>
      <w:r w:rsidRPr="006A2F10">
        <w:rPr>
          <w:rFonts w:ascii="Times New Roman" w:hAnsi="Times New Roman" w:cs="Times New Roman"/>
          <w:i/>
          <w:iCs/>
          <w:sz w:val="24"/>
          <w:szCs w:val="24"/>
        </w:rPr>
        <w:t>Biologia Plantarum</w:t>
      </w:r>
      <w:r w:rsidRPr="006A2F10">
        <w:rPr>
          <w:rFonts w:ascii="Times New Roman" w:hAnsi="Times New Roman" w:cs="Times New Roman"/>
          <w:sz w:val="24"/>
          <w:szCs w:val="24"/>
        </w:rPr>
        <w:t>, 46(3), 349-355.</w:t>
      </w:r>
    </w:p>
    <w:p w14:paraId="1AE02780"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Bonga, J. M. (1987). Clonal propagation of mature trees: problems and possible solutions. </w:t>
      </w:r>
      <w:r w:rsidRPr="006A2F10">
        <w:rPr>
          <w:rFonts w:ascii="Times New Roman" w:hAnsi="Times New Roman" w:cs="Times New Roman"/>
          <w:i/>
          <w:iCs/>
          <w:sz w:val="24"/>
          <w:szCs w:val="24"/>
          <w:lang w:val="en-IN"/>
        </w:rPr>
        <w:t>Cellular and Molecular Life Sciences</w:t>
      </w:r>
      <w:r w:rsidRPr="006A2F10">
        <w:rPr>
          <w:rFonts w:ascii="Times New Roman" w:hAnsi="Times New Roman" w:cs="Times New Roman"/>
          <w:sz w:val="24"/>
          <w:szCs w:val="24"/>
          <w:lang w:val="en-IN"/>
        </w:rPr>
        <w:t>, 43, 1031–1038.</w:t>
      </w:r>
    </w:p>
    <w:p w14:paraId="24582B19" w14:textId="77777777" w:rsidR="00962697" w:rsidRPr="0041043C" w:rsidRDefault="00962697" w:rsidP="00076D5F">
      <w:pPr>
        <w:pStyle w:val="ListParagraph"/>
        <w:numPr>
          <w:ilvl w:val="0"/>
          <w:numId w:val="6"/>
        </w:numPr>
        <w:spacing w:line="360" w:lineRule="auto"/>
        <w:jc w:val="both"/>
        <w:rPr>
          <w:rFonts w:ascii="Times New Roman" w:hAnsi="Times New Roman" w:cs="Times New Roman"/>
          <w:sz w:val="24"/>
          <w:szCs w:val="24"/>
          <w:highlight w:val="yellow"/>
        </w:rPr>
      </w:pPr>
      <w:r w:rsidRPr="0041043C">
        <w:rPr>
          <w:rFonts w:ascii="Times New Roman" w:hAnsi="Times New Roman" w:cs="Times New Roman"/>
          <w:sz w:val="24"/>
          <w:szCs w:val="24"/>
          <w:highlight w:val="yellow"/>
        </w:rPr>
        <w:t>Chakraborti, S. P., Vijayan, K., Roy, B. N. and Qadri, S. M. H. (1998). In vitro induction of tetraploidy in mulberry (</w:t>
      </w:r>
      <w:r w:rsidRPr="0041043C">
        <w:rPr>
          <w:rFonts w:ascii="Times New Roman" w:hAnsi="Times New Roman" w:cs="Times New Roman"/>
          <w:i/>
          <w:iCs/>
          <w:sz w:val="24"/>
          <w:szCs w:val="24"/>
          <w:highlight w:val="yellow"/>
        </w:rPr>
        <w:t>Morus alba</w:t>
      </w:r>
      <w:r w:rsidRPr="0041043C">
        <w:rPr>
          <w:rFonts w:ascii="Times New Roman" w:hAnsi="Times New Roman" w:cs="Times New Roman"/>
          <w:sz w:val="24"/>
          <w:szCs w:val="24"/>
          <w:highlight w:val="yellow"/>
        </w:rPr>
        <w:t xml:space="preserve"> L.). </w:t>
      </w:r>
      <w:r w:rsidRPr="0041043C">
        <w:rPr>
          <w:rFonts w:ascii="Times New Roman" w:hAnsi="Times New Roman" w:cs="Times New Roman"/>
          <w:i/>
          <w:iCs/>
          <w:sz w:val="24"/>
          <w:szCs w:val="24"/>
          <w:highlight w:val="yellow"/>
        </w:rPr>
        <w:t>Plant Cell Reports</w:t>
      </w:r>
      <w:r w:rsidRPr="0041043C">
        <w:rPr>
          <w:rFonts w:ascii="Times New Roman" w:hAnsi="Times New Roman" w:cs="Times New Roman"/>
          <w:sz w:val="24"/>
          <w:szCs w:val="24"/>
          <w:highlight w:val="yellow"/>
        </w:rPr>
        <w:t>, 17(10),  799-803.</w:t>
      </w:r>
    </w:p>
    <w:p w14:paraId="657A3080"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Chattopadhyay, S., Doss, S. G., Halder, S., Ali, A. K. &amp; Bajpai, A. K. (2011). Comparative micropropagation efficiency of diploid and triploid mulberry (</w:t>
      </w:r>
      <w:r w:rsidRPr="006A2F10">
        <w:rPr>
          <w:rFonts w:ascii="Times New Roman" w:hAnsi="Times New Roman" w:cs="Times New Roman"/>
          <w:i/>
          <w:iCs/>
          <w:sz w:val="24"/>
          <w:szCs w:val="24"/>
        </w:rPr>
        <w:t>Morus alba cv. S1</w:t>
      </w:r>
      <w:r w:rsidRPr="006A2F10">
        <w:rPr>
          <w:rFonts w:ascii="Times New Roman" w:hAnsi="Times New Roman" w:cs="Times New Roman"/>
          <w:sz w:val="24"/>
          <w:szCs w:val="24"/>
        </w:rPr>
        <w:t>) from axillary bud explants. </w:t>
      </w:r>
      <w:r w:rsidRPr="006A2F10">
        <w:rPr>
          <w:rFonts w:ascii="Times New Roman" w:hAnsi="Times New Roman" w:cs="Times New Roman"/>
          <w:i/>
          <w:iCs/>
          <w:sz w:val="24"/>
          <w:szCs w:val="24"/>
        </w:rPr>
        <w:t>African Journal of Biotechnology</w:t>
      </w:r>
      <w:r w:rsidRPr="006A2F10">
        <w:rPr>
          <w:rFonts w:ascii="Times New Roman" w:hAnsi="Times New Roman" w:cs="Times New Roman"/>
          <w:sz w:val="24"/>
          <w:szCs w:val="24"/>
        </w:rPr>
        <w:t xml:space="preserve">, 10(79), 18153-18159. </w:t>
      </w:r>
    </w:p>
    <w:p w14:paraId="1BA39736"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Chauhan, S. S., Thomas, E. &amp; </w:t>
      </w:r>
      <w:proofErr w:type="spellStart"/>
      <w:r w:rsidRPr="006A2F10">
        <w:rPr>
          <w:rFonts w:ascii="Times New Roman" w:hAnsi="Times New Roman" w:cs="Times New Roman"/>
          <w:sz w:val="24"/>
          <w:szCs w:val="24"/>
          <w:lang w:val="en-IN"/>
        </w:rPr>
        <w:t>Devarumath</w:t>
      </w:r>
      <w:proofErr w:type="spellEnd"/>
      <w:r w:rsidRPr="006A2F10">
        <w:rPr>
          <w:rFonts w:ascii="Times New Roman" w:hAnsi="Times New Roman" w:cs="Times New Roman"/>
          <w:sz w:val="24"/>
          <w:szCs w:val="24"/>
          <w:lang w:val="en-IN"/>
        </w:rPr>
        <w:t>, R. M. (1984). In vitro production of gynogenic haploids in mulberry (</w:t>
      </w:r>
      <w:r w:rsidRPr="006A2F10">
        <w:rPr>
          <w:rFonts w:ascii="Times New Roman" w:hAnsi="Times New Roman" w:cs="Times New Roman"/>
          <w:i/>
          <w:iCs/>
          <w:sz w:val="24"/>
          <w:szCs w:val="24"/>
          <w:lang w:val="en-IN"/>
        </w:rPr>
        <w:t>Morus</w:t>
      </w:r>
      <w:r w:rsidRPr="006A2F10">
        <w:rPr>
          <w:rFonts w:ascii="Times New Roman" w:hAnsi="Times New Roman" w:cs="Times New Roman"/>
          <w:sz w:val="24"/>
          <w:szCs w:val="24"/>
          <w:lang w:val="en-IN"/>
        </w:rPr>
        <w:t xml:space="preserve"> spp.). </w:t>
      </w:r>
      <w:r w:rsidRPr="006A2F10">
        <w:rPr>
          <w:rFonts w:ascii="Times New Roman" w:hAnsi="Times New Roman" w:cs="Times New Roman"/>
          <w:i/>
          <w:iCs/>
          <w:sz w:val="24"/>
          <w:szCs w:val="24"/>
          <w:lang w:val="en-IN"/>
        </w:rPr>
        <w:t>Indian Journal of Sericulture</w:t>
      </w:r>
      <w:r w:rsidRPr="006A2F10">
        <w:rPr>
          <w:rFonts w:ascii="Times New Roman" w:hAnsi="Times New Roman" w:cs="Times New Roman"/>
          <w:sz w:val="24"/>
          <w:szCs w:val="24"/>
          <w:lang w:val="en-IN"/>
        </w:rPr>
        <w:t>, 23(2), 31–35.</w:t>
      </w:r>
    </w:p>
    <w:p w14:paraId="6DECBDFE" w14:textId="77777777" w:rsidR="00962697" w:rsidRPr="0041043C" w:rsidRDefault="00962697" w:rsidP="00076D5F">
      <w:pPr>
        <w:pStyle w:val="ListParagraph"/>
        <w:numPr>
          <w:ilvl w:val="0"/>
          <w:numId w:val="6"/>
        </w:numPr>
        <w:spacing w:line="360" w:lineRule="auto"/>
        <w:jc w:val="both"/>
        <w:rPr>
          <w:rFonts w:ascii="Times New Roman" w:hAnsi="Times New Roman" w:cs="Times New Roman"/>
          <w:sz w:val="24"/>
          <w:szCs w:val="24"/>
          <w:highlight w:val="yellow"/>
        </w:rPr>
      </w:pPr>
      <w:r w:rsidRPr="0041043C">
        <w:rPr>
          <w:rFonts w:ascii="Times New Roman" w:hAnsi="Times New Roman" w:cs="Times New Roman"/>
          <w:sz w:val="24"/>
          <w:szCs w:val="24"/>
          <w:highlight w:val="yellow"/>
        </w:rPr>
        <w:t>Chitra, D. V. and Padmaja, G. (2005). Shoot regeneration via direct organogenesis from in vitro derived leaves of mulberry using thidiazuron and 6-benzylaminopurine. </w:t>
      </w:r>
      <w:r w:rsidRPr="0041043C">
        <w:rPr>
          <w:rFonts w:ascii="Times New Roman" w:hAnsi="Times New Roman" w:cs="Times New Roman"/>
          <w:i/>
          <w:iCs/>
          <w:sz w:val="24"/>
          <w:szCs w:val="24"/>
          <w:highlight w:val="yellow"/>
        </w:rPr>
        <w:t>Scientia Horticulturae</w:t>
      </w:r>
      <w:r w:rsidRPr="0041043C">
        <w:rPr>
          <w:rFonts w:ascii="Times New Roman" w:hAnsi="Times New Roman" w:cs="Times New Roman"/>
          <w:sz w:val="24"/>
          <w:szCs w:val="24"/>
          <w:highlight w:val="yellow"/>
        </w:rPr>
        <w:t>, 106(4), 593-602.</w:t>
      </w:r>
    </w:p>
    <w:p w14:paraId="2E41AF23"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lastRenderedPageBreak/>
        <w:t>Chowdary, N. B. &amp; Bindaroo, B. (2013). Causes for poor rooting of mulberry cuttings.The Hindu, p. 4.</w:t>
      </w:r>
    </w:p>
    <w:p w14:paraId="28E8A0EA"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Desai, P., Desai, S., Rafaliya, R. &amp; Patil, G. (2022). Plant tissue culture: Somatic embryogenesis and organogenesis. Advances in Plant Tissue Culture. </w:t>
      </w:r>
      <w:r w:rsidRPr="006A2F10">
        <w:rPr>
          <w:rFonts w:ascii="Times New Roman" w:hAnsi="Times New Roman" w:cs="Times New Roman"/>
          <w:i/>
          <w:iCs/>
          <w:sz w:val="24"/>
          <w:szCs w:val="24"/>
        </w:rPr>
        <w:t>Academic Press</w:t>
      </w:r>
      <w:r w:rsidRPr="006A2F10">
        <w:rPr>
          <w:rFonts w:ascii="Times New Roman" w:hAnsi="Times New Roman" w:cs="Times New Roman"/>
          <w:sz w:val="24"/>
          <w:szCs w:val="24"/>
        </w:rPr>
        <w:t>, 109-130.</w:t>
      </w:r>
    </w:p>
    <w:p w14:paraId="7F720A9E"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Guha, S., &amp; Maheshwari, S. C. (1964). In vitro production of embryos from anthers of </w:t>
      </w:r>
      <w:r w:rsidRPr="006A2F10">
        <w:rPr>
          <w:rFonts w:ascii="Times New Roman" w:hAnsi="Times New Roman" w:cs="Times New Roman"/>
          <w:i/>
          <w:iCs/>
          <w:sz w:val="24"/>
          <w:szCs w:val="24"/>
          <w:lang w:val="en-IN"/>
        </w:rPr>
        <w:t>Datura</w:t>
      </w:r>
      <w:r w:rsidRPr="006A2F10">
        <w:rPr>
          <w:rFonts w:ascii="Times New Roman" w:hAnsi="Times New Roman" w:cs="Times New Roman"/>
          <w:sz w:val="24"/>
          <w:szCs w:val="24"/>
          <w:lang w:val="en-IN"/>
        </w:rPr>
        <w:t xml:space="preserve">. </w:t>
      </w:r>
      <w:r w:rsidRPr="006A2F10">
        <w:rPr>
          <w:rFonts w:ascii="Times New Roman" w:hAnsi="Times New Roman" w:cs="Times New Roman"/>
          <w:i/>
          <w:iCs/>
          <w:sz w:val="24"/>
          <w:szCs w:val="24"/>
          <w:lang w:val="en-IN"/>
        </w:rPr>
        <w:t>Nature</w:t>
      </w:r>
      <w:r w:rsidRPr="006A2F10">
        <w:rPr>
          <w:rFonts w:ascii="Times New Roman" w:hAnsi="Times New Roman" w:cs="Times New Roman"/>
          <w:sz w:val="24"/>
          <w:szCs w:val="24"/>
          <w:lang w:val="en-IN"/>
        </w:rPr>
        <w:t>, 6(5), 204-497.</w:t>
      </w:r>
    </w:p>
    <w:p w14:paraId="550E58E4"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Gupta, P, K. (1988). Advances in biotechnology of conifers. </w:t>
      </w:r>
      <w:r w:rsidRPr="006A2F10">
        <w:rPr>
          <w:rFonts w:ascii="Times New Roman" w:hAnsi="Times New Roman" w:cs="Times New Roman"/>
          <w:i/>
          <w:iCs/>
          <w:sz w:val="24"/>
          <w:szCs w:val="24"/>
        </w:rPr>
        <w:t>Current Science</w:t>
      </w:r>
      <w:r w:rsidRPr="006A2F10">
        <w:rPr>
          <w:rFonts w:ascii="Times New Roman" w:hAnsi="Times New Roman" w:cs="Times New Roman"/>
          <w:sz w:val="24"/>
          <w:szCs w:val="24"/>
        </w:rPr>
        <w:t>. P. 629-637.</w:t>
      </w:r>
    </w:p>
    <w:p w14:paraId="227508A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Hossain, M., Rahman, S. M., Zaman, A., Joarden, O. I. &amp; Islam, R.(1991). Effect of Nature of Explant and pH on </w:t>
      </w:r>
      <w:r w:rsidRPr="006A2F10">
        <w:rPr>
          <w:rFonts w:ascii="Times New Roman" w:hAnsi="Times New Roman" w:cs="Times New Roman"/>
          <w:i/>
          <w:iCs/>
          <w:sz w:val="24"/>
          <w:szCs w:val="24"/>
        </w:rPr>
        <w:t>In-vitro</w:t>
      </w:r>
      <w:r w:rsidRPr="006A2F10">
        <w:rPr>
          <w:rFonts w:ascii="Times New Roman" w:hAnsi="Times New Roman" w:cs="Times New Roman"/>
          <w:sz w:val="24"/>
          <w:szCs w:val="24"/>
        </w:rPr>
        <w:t xml:space="preserve"> Propagation of Some Mulberry Genotypes. </w:t>
      </w:r>
      <w:r w:rsidRPr="00D050B0">
        <w:rPr>
          <w:rFonts w:ascii="Times New Roman" w:hAnsi="Times New Roman" w:cs="Times New Roman"/>
          <w:i/>
          <w:iCs/>
          <w:sz w:val="24"/>
          <w:szCs w:val="24"/>
        </w:rPr>
        <w:t>Bulletin of Sericulture Research</w:t>
      </w:r>
      <w:r w:rsidRPr="006A2F10">
        <w:rPr>
          <w:rFonts w:ascii="Times New Roman" w:hAnsi="Times New Roman" w:cs="Times New Roman"/>
          <w:sz w:val="24"/>
          <w:szCs w:val="24"/>
        </w:rPr>
        <w:t>, 2,13-22.</w:t>
      </w:r>
    </w:p>
    <w:p w14:paraId="7ED9E919" w14:textId="77777777" w:rsidR="00962697" w:rsidRPr="006A2F10" w:rsidRDefault="00962697" w:rsidP="006D3E8D">
      <w:pPr>
        <w:pStyle w:val="ListParagraph"/>
        <w:numPr>
          <w:ilvl w:val="0"/>
          <w:numId w:val="6"/>
        </w:numPr>
        <w:spacing w:after="0"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rPr>
        <w:t>Hussey, G. (1978). The application of tissue culture to the vegetative propagation of plants. </w:t>
      </w:r>
      <w:r w:rsidRPr="006A2F10">
        <w:rPr>
          <w:rFonts w:ascii="Times New Roman" w:hAnsi="Times New Roman" w:cs="Times New Roman"/>
          <w:i/>
          <w:iCs/>
          <w:sz w:val="24"/>
          <w:szCs w:val="24"/>
        </w:rPr>
        <w:t xml:space="preserve">Science Progress, </w:t>
      </w:r>
      <w:r w:rsidRPr="006A2F10">
        <w:rPr>
          <w:rFonts w:ascii="Times New Roman" w:hAnsi="Times New Roman" w:cs="Times New Roman"/>
          <w:sz w:val="24"/>
          <w:szCs w:val="24"/>
        </w:rPr>
        <w:t>65 (258),185–208.</w:t>
      </w:r>
    </w:p>
    <w:p w14:paraId="08D05CA5"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Islam, R., Saha, S. &amp; Rahman, M. S. (2012). In vitro clonal propagation of mulberry (</w:t>
      </w:r>
      <w:r w:rsidRPr="006A2F10">
        <w:rPr>
          <w:rFonts w:ascii="Times New Roman" w:hAnsi="Times New Roman" w:cs="Times New Roman"/>
          <w:i/>
          <w:iCs/>
          <w:sz w:val="24"/>
          <w:szCs w:val="24"/>
          <w:lang w:val="en-IN"/>
        </w:rPr>
        <w:t>Morus alba</w:t>
      </w:r>
      <w:r w:rsidRPr="006A2F10">
        <w:rPr>
          <w:rFonts w:ascii="Times New Roman" w:hAnsi="Times New Roman" w:cs="Times New Roman"/>
          <w:sz w:val="24"/>
          <w:szCs w:val="24"/>
          <w:lang w:val="en-IN"/>
        </w:rPr>
        <w:t xml:space="preserve"> L.) through nodal explants. </w:t>
      </w:r>
      <w:r w:rsidRPr="006A2F10">
        <w:rPr>
          <w:rFonts w:ascii="Times New Roman" w:hAnsi="Times New Roman" w:cs="Times New Roman"/>
          <w:i/>
          <w:iCs/>
          <w:sz w:val="24"/>
          <w:szCs w:val="24"/>
          <w:lang w:val="en-IN"/>
        </w:rPr>
        <w:t>Plant Tissue Culture and Biotechnology</w:t>
      </w:r>
      <w:r w:rsidRPr="006A2F10">
        <w:rPr>
          <w:rFonts w:ascii="Times New Roman" w:hAnsi="Times New Roman" w:cs="Times New Roman"/>
          <w:sz w:val="24"/>
          <w:szCs w:val="24"/>
          <w:lang w:val="en-IN"/>
        </w:rPr>
        <w:t xml:space="preserve">, 22(1), 65–71. </w:t>
      </w:r>
    </w:p>
    <w:p w14:paraId="3C7EE375"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Kasha, K. J., &amp; </w:t>
      </w:r>
      <w:proofErr w:type="spellStart"/>
      <w:r w:rsidRPr="006A2F10">
        <w:rPr>
          <w:rFonts w:ascii="Times New Roman" w:hAnsi="Times New Roman" w:cs="Times New Roman"/>
          <w:sz w:val="24"/>
          <w:szCs w:val="24"/>
          <w:lang w:val="en-IN"/>
        </w:rPr>
        <w:t>Maluszynski</w:t>
      </w:r>
      <w:proofErr w:type="spellEnd"/>
      <w:r w:rsidRPr="006A2F10">
        <w:rPr>
          <w:rFonts w:ascii="Times New Roman" w:hAnsi="Times New Roman" w:cs="Times New Roman"/>
          <w:sz w:val="24"/>
          <w:szCs w:val="24"/>
          <w:lang w:val="en-IN"/>
        </w:rPr>
        <w:t xml:space="preserve">, M. (2003). Production of doubled haploids in crop plants. </w:t>
      </w:r>
      <w:r w:rsidRPr="006A2F10">
        <w:rPr>
          <w:rFonts w:ascii="Times New Roman" w:hAnsi="Times New Roman" w:cs="Times New Roman"/>
          <w:i/>
          <w:iCs/>
          <w:sz w:val="24"/>
          <w:szCs w:val="24"/>
          <w:lang w:val="en-IN"/>
        </w:rPr>
        <w:t>An introduction</w:t>
      </w:r>
      <w:r w:rsidRPr="006A2F10">
        <w:rPr>
          <w:rFonts w:ascii="Times New Roman" w:hAnsi="Times New Roman" w:cs="Times New Roman"/>
          <w:sz w:val="24"/>
          <w:szCs w:val="24"/>
          <w:lang w:val="en-IN"/>
        </w:rPr>
        <w:t>. Kluwer Academic Publishers. 8, 1-10</w:t>
      </w:r>
    </w:p>
    <w:p w14:paraId="6AE8DE36"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Kavyashree, R., Bhagwat, K. A., &amp; Thippeswamy, T. (2001). Somatic embryogenesis and plant regeneration in mulberry (</w:t>
      </w:r>
      <w:r w:rsidRPr="006A2F10">
        <w:rPr>
          <w:rFonts w:ascii="Times New Roman" w:hAnsi="Times New Roman" w:cs="Times New Roman"/>
          <w:i/>
          <w:iCs/>
          <w:sz w:val="24"/>
          <w:szCs w:val="24"/>
          <w:lang w:val="en-IN"/>
        </w:rPr>
        <w:t>Morus indica</w:t>
      </w:r>
      <w:r w:rsidRPr="006A2F10">
        <w:rPr>
          <w:rFonts w:ascii="Times New Roman" w:hAnsi="Times New Roman" w:cs="Times New Roman"/>
          <w:sz w:val="24"/>
          <w:szCs w:val="24"/>
          <w:lang w:val="en-IN"/>
        </w:rPr>
        <w:t xml:space="preserve"> L.). </w:t>
      </w:r>
      <w:proofErr w:type="spellStart"/>
      <w:r w:rsidRPr="006A2F10">
        <w:rPr>
          <w:rFonts w:ascii="Times New Roman" w:hAnsi="Times New Roman" w:cs="Times New Roman"/>
          <w:i/>
          <w:iCs/>
          <w:sz w:val="24"/>
          <w:szCs w:val="24"/>
          <w:lang w:val="en-IN"/>
        </w:rPr>
        <w:t>Sericologia</w:t>
      </w:r>
      <w:proofErr w:type="spellEnd"/>
      <w:r w:rsidRPr="006A2F10">
        <w:rPr>
          <w:rFonts w:ascii="Times New Roman" w:hAnsi="Times New Roman" w:cs="Times New Roman"/>
          <w:sz w:val="24"/>
          <w:szCs w:val="24"/>
          <w:lang w:val="en-IN"/>
        </w:rPr>
        <w:t>, 41(1), 99–106.</w:t>
      </w:r>
    </w:p>
    <w:p w14:paraId="02A1AE3D"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bookmarkStart w:id="5" w:name="_Hlk203425588"/>
      <w:r w:rsidRPr="006A2F10">
        <w:rPr>
          <w:rFonts w:ascii="Times New Roman" w:eastAsia="Times New Roman" w:hAnsi="Times New Roman" w:cs="Times New Roman"/>
          <w:sz w:val="24"/>
          <w:szCs w:val="24"/>
        </w:rPr>
        <w:t>Kim</w:t>
      </w:r>
      <w:bookmarkEnd w:id="5"/>
      <w:r w:rsidRPr="006A2F10">
        <w:rPr>
          <w:rFonts w:ascii="Times New Roman" w:eastAsia="Times New Roman" w:hAnsi="Times New Roman" w:cs="Times New Roman"/>
          <w:sz w:val="24"/>
          <w:szCs w:val="24"/>
        </w:rPr>
        <w:t>, H. R., Patel, K. R. &amp; Thorpe, T. A.(1985). Regeneration of mulberry plantlets through tissue culture. </w:t>
      </w:r>
      <w:r w:rsidRPr="006A2F10">
        <w:rPr>
          <w:rFonts w:ascii="Times New Roman" w:eastAsia="Times New Roman" w:hAnsi="Times New Roman" w:cs="Times New Roman"/>
          <w:i/>
          <w:iCs/>
          <w:sz w:val="24"/>
          <w:szCs w:val="24"/>
        </w:rPr>
        <w:t>Botanical Gazette</w:t>
      </w:r>
      <w:r w:rsidRPr="006A2F10">
        <w:rPr>
          <w:rFonts w:ascii="Times New Roman" w:eastAsia="Times New Roman" w:hAnsi="Times New Roman" w:cs="Times New Roman"/>
          <w:sz w:val="24"/>
          <w:szCs w:val="24"/>
        </w:rPr>
        <w:t>, 146(3), 335-340.</w:t>
      </w:r>
    </w:p>
    <w:p w14:paraId="0FA60DF0"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Lalitha, N., Devi, L. M., Banerjee, R., Chattopadhyay, S., Saha, A. K. &amp; Bindroo, B. B. (2014). Effect of plant derived gelling agents as agar substitute in micropropagation of mulberry (Morus indica L. cv. S-1635). </w:t>
      </w:r>
      <w:r w:rsidRPr="006A2F10">
        <w:rPr>
          <w:rFonts w:ascii="Times New Roman" w:hAnsi="Times New Roman" w:cs="Times New Roman"/>
          <w:i/>
          <w:iCs/>
          <w:sz w:val="24"/>
          <w:szCs w:val="24"/>
        </w:rPr>
        <w:t>International Journal of Advanced Research</w:t>
      </w:r>
      <w:r w:rsidRPr="006A2F10">
        <w:rPr>
          <w:rFonts w:ascii="Times New Roman" w:hAnsi="Times New Roman" w:cs="Times New Roman"/>
          <w:sz w:val="24"/>
          <w:szCs w:val="24"/>
        </w:rPr>
        <w:t>, 2(2), 683-690.</w:t>
      </w:r>
    </w:p>
    <w:p w14:paraId="7071775E" w14:textId="77777777" w:rsidR="00962697" w:rsidRPr="0041043C" w:rsidRDefault="00962697" w:rsidP="00076D5F">
      <w:pPr>
        <w:pStyle w:val="ListParagraph"/>
        <w:numPr>
          <w:ilvl w:val="0"/>
          <w:numId w:val="6"/>
        </w:numPr>
        <w:spacing w:line="360" w:lineRule="auto"/>
        <w:jc w:val="both"/>
        <w:rPr>
          <w:rFonts w:ascii="Times New Roman" w:hAnsi="Times New Roman" w:cs="Times New Roman"/>
          <w:sz w:val="24"/>
          <w:szCs w:val="24"/>
          <w:highlight w:val="yellow"/>
        </w:rPr>
      </w:pPr>
      <w:r w:rsidRPr="0041043C">
        <w:rPr>
          <w:rFonts w:ascii="Times New Roman" w:hAnsi="Times New Roman" w:cs="Times New Roman"/>
          <w:sz w:val="24"/>
          <w:szCs w:val="24"/>
          <w:highlight w:val="yellow"/>
        </w:rPr>
        <w:t xml:space="preserve">Machii, H. (1992). Organogenesis from immature leaf cultures in mulberry, </w:t>
      </w:r>
      <w:r w:rsidRPr="0041043C">
        <w:rPr>
          <w:rFonts w:ascii="Times New Roman" w:hAnsi="Times New Roman" w:cs="Times New Roman"/>
          <w:i/>
          <w:iCs/>
          <w:sz w:val="24"/>
          <w:szCs w:val="24"/>
          <w:highlight w:val="yellow"/>
        </w:rPr>
        <w:t>Morus alba</w:t>
      </w:r>
      <w:r w:rsidRPr="0041043C">
        <w:rPr>
          <w:rFonts w:ascii="Times New Roman" w:hAnsi="Times New Roman" w:cs="Times New Roman"/>
          <w:sz w:val="24"/>
          <w:szCs w:val="24"/>
          <w:highlight w:val="yellow"/>
        </w:rPr>
        <w:t xml:space="preserve"> L. </w:t>
      </w:r>
      <w:r w:rsidRPr="0041043C">
        <w:rPr>
          <w:rFonts w:ascii="Times New Roman" w:hAnsi="Times New Roman" w:cs="Times New Roman"/>
          <w:i/>
          <w:iCs/>
          <w:sz w:val="24"/>
          <w:szCs w:val="24"/>
          <w:highlight w:val="yellow"/>
        </w:rPr>
        <w:t>The Journal of Sericultural Science of Japan</w:t>
      </w:r>
      <w:r w:rsidRPr="0041043C">
        <w:rPr>
          <w:rFonts w:ascii="Times New Roman" w:hAnsi="Times New Roman" w:cs="Times New Roman"/>
          <w:sz w:val="24"/>
          <w:szCs w:val="24"/>
          <w:highlight w:val="yellow"/>
        </w:rPr>
        <w:t>, 61(6), 512-519.</w:t>
      </w:r>
    </w:p>
    <w:p w14:paraId="4BFD576B"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Murashige, T. &amp; Skoog, F. (1962). A Revised Medium for Rapid Growth and Bioassays with Tobacco Tissue Cultures. </w:t>
      </w:r>
      <w:r w:rsidRPr="006A2F10">
        <w:rPr>
          <w:rFonts w:ascii="Times New Roman" w:hAnsi="Times New Roman" w:cs="Times New Roman"/>
          <w:i/>
          <w:iCs/>
          <w:sz w:val="24"/>
          <w:szCs w:val="24"/>
        </w:rPr>
        <w:t>Physiologia Plantarum</w:t>
      </w:r>
      <w:r w:rsidRPr="006A2F10">
        <w:rPr>
          <w:rFonts w:ascii="Times New Roman" w:hAnsi="Times New Roman" w:cs="Times New Roman"/>
          <w:sz w:val="24"/>
          <w:szCs w:val="24"/>
        </w:rPr>
        <w:t>, 15, 473- 497.</w:t>
      </w:r>
    </w:p>
    <w:p w14:paraId="510F90E4"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Ohyama, K. (1970). Tissue Culture in Mulberry Tree. </w:t>
      </w:r>
      <w:r w:rsidRPr="006A2F10">
        <w:rPr>
          <w:rFonts w:ascii="Times New Roman" w:hAnsi="Times New Roman" w:cs="Times New Roman"/>
          <w:i/>
          <w:iCs/>
          <w:sz w:val="24"/>
          <w:szCs w:val="24"/>
        </w:rPr>
        <w:t>Japan Agriculture Research Quarterly</w:t>
      </w:r>
      <w:r w:rsidRPr="006A2F10">
        <w:rPr>
          <w:rFonts w:ascii="Times New Roman" w:hAnsi="Times New Roman" w:cs="Times New Roman"/>
          <w:sz w:val="24"/>
          <w:szCs w:val="24"/>
        </w:rPr>
        <w:t>, 5, 30-34.</w:t>
      </w:r>
    </w:p>
    <w:p w14:paraId="5D365FAE" w14:textId="77777777" w:rsidR="00962697" w:rsidRPr="0041043C" w:rsidRDefault="00962697" w:rsidP="00076D5F">
      <w:pPr>
        <w:pStyle w:val="ListParagraph"/>
        <w:numPr>
          <w:ilvl w:val="0"/>
          <w:numId w:val="6"/>
        </w:numPr>
        <w:spacing w:line="360" w:lineRule="auto"/>
        <w:jc w:val="both"/>
        <w:rPr>
          <w:rFonts w:ascii="Times New Roman" w:hAnsi="Times New Roman" w:cs="Times New Roman"/>
          <w:sz w:val="24"/>
          <w:szCs w:val="24"/>
          <w:highlight w:val="yellow"/>
        </w:rPr>
      </w:pPr>
      <w:r w:rsidRPr="0041043C">
        <w:rPr>
          <w:rFonts w:ascii="Times New Roman" w:hAnsi="Times New Roman" w:cs="Times New Roman"/>
          <w:sz w:val="24"/>
          <w:szCs w:val="24"/>
          <w:highlight w:val="yellow"/>
        </w:rPr>
        <w:lastRenderedPageBreak/>
        <w:t xml:space="preserve">Park, C.  H., Park, Y.E., Yeo, H. J., Yoon, J. S., Park, S. Y., Kim, J. K. and Park, S.U. (2021). Comparative analysis of secondary metabolites and metabolic profiling between diploid and tetraploid </w:t>
      </w:r>
      <w:r w:rsidRPr="0041043C">
        <w:rPr>
          <w:rFonts w:ascii="Times New Roman" w:hAnsi="Times New Roman" w:cs="Times New Roman"/>
          <w:i/>
          <w:iCs/>
          <w:sz w:val="24"/>
          <w:szCs w:val="24"/>
          <w:highlight w:val="yellow"/>
        </w:rPr>
        <w:t>Morus alba</w:t>
      </w:r>
      <w:r w:rsidRPr="0041043C">
        <w:rPr>
          <w:rFonts w:ascii="Times New Roman" w:hAnsi="Times New Roman" w:cs="Times New Roman"/>
          <w:sz w:val="24"/>
          <w:szCs w:val="24"/>
          <w:highlight w:val="yellow"/>
        </w:rPr>
        <w:t xml:space="preserve"> L. </w:t>
      </w:r>
      <w:r w:rsidRPr="0041043C">
        <w:rPr>
          <w:rFonts w:ascii="Times New Roman" w:hAnsi="Times New Roman" w:cs="Times New Roman"/>
          <w:i/>
          <w:iCs/>
          <w:sz w:val="24"/>
          <w:szCs w:val="24"/>
          <w:highlight w:val="yellow"/>
        </w:rPr>
        <w:t>Journal of Agricultural and Food Chemistry</w:t>
      </w:r>
      <w:r w:rsidRPr="0041043C">
        <w:rPr>
          <w:rFonts w:ascii="Times New Roman" w:hAnsi="Times New Roman" w:cs="Times New Roman"/>
          <w:sz w:val="24"/>
          <w:szCs w:val="24"/>
          <w:highlight w:val="yellow"/>
        </w:rPr>
        <w:t>, 69(4), 1300-1307.</w:t>
      </w:r>
    </w:p>
    <w:p w14:paraId="0A0182C9"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eastAsia="Times New Roman" w:hAnsi="Times New Roman" w:cs="Times New Roman"/>
          <w:sz w:val="24"/>
          <w:szCs w:val="24"/>
          <w:lang w:val="en-IN"/>
        </w:rPr>
        <w:t xml:space="preserve">Redenbaugh, K., Paasch, B., Nichol, J., Kossler, M., Viss, P., &amp; Walker, K. (1986). Somatic seeds: encapsulation of asexual plant embryos. </w:t>
      </w:r>
      <w:r w:rsidRPr="006A2F10">
        <w:rPr>
          <w:rFonts w:ascii="Times New Roman" w:eastAsia="Times New Roman" w:hAnsi="Times New Roman" w:cs="Times New Roman"/>
          <w:i/>
          <w:iCs/>
          <w:sz w:val="24"/>
          <w:szCs w:val="24"/>
          <w:lang w:val="en-IN"/>
        </w:rPr>
        <w:t>Nature Biotechnology</w:t>
      </w:r>
      <w:r w:rsidRPr="006A2F10">
        <w:rPr>
          <w:rFonts w:ascii="Times New Roman" w:eastAsia="Times New Roman" w:hAnsi="Times New Roman" w:cs="Times New Roman"/>
          <w:sz w:val="24"/>
          <w:szCs w:val="24"/>
          <w:lang w:val="en-IN"/>
        </w:rPr>
        <w:t>, 4(9), 797–801.</w:t>
      </w:r>
    </w:p>
    <w:p w14:paraId="7703140F"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Sajeevan, R.S., Singh, S.J., Nataraja, K.N. &amp; Shivanna, M.B., (2011). An efficient in vitro protocol for multiple shoot induction in mulberry,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L variety V1. </w:t>
      </w:r>
      <w:r w:rsidRPr="006A2F10">
        <w:rPr>
          <w:rFonts w:ascii="Times New Roman" w:hAnsi="Times New Roman" w:cs="Times New Roman"/>
          <w:i/>
          <w:iCs/>
          <w:sz w:val="24"/>
          <w:szCs w:val="24"/>
        </w:rPr>
        <w:t>International Research Journal of  Plant Science</w:t>
      </w:r>
      <w:r w:rsidRPr="006A2F10">
        <w:rPr>
          <w:rFonts w:ascii="Times New Roman" w:hAnsi="Times New Roman" w:cs="Times New Roman"/>
          <w:sz w:val="24"/>
          <w:szCs w:val="24"/>
        </w:rPr>
        <w:t>, 2(8), 254-261.</w:t>
      </w:r>
    </w:p>
    <w:p w14:paraId="4C2588BF"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Sastri, B. N., Singh, P., &amp; Sastry, K.S. (1983). In vitro anther culture in mulberry. </w:t>
      </w:r>
      <w:r w:rsidRPr="006A2F10">
        <w:rPr>
          <w:rFonts w:ascii="Times New Roman" w:hAnsi="Times New Roman" w:cs="Times New Roman"/>
          <w:i/>
          <w:iCs/>
          <w:sz w:val="24"/>
          <w:szCs w:val="24"/>
          <w:lang w:val="en-IN"/>
        </w:rPr>
        <w:t>Current Science</w:t>
      </w:r>
      <w:r w:rsidRPr="006A2F10">
        <w:rPr>
          <w:rFonts w:ascii="Times New Roman" w:hAnsi="Times New Roman" w:cs="Times New Roman"/>
          <w:sz w:val="24"/>
          <w:szCs w:val="24"/>
          <w:lang w:val="en-IN"/>
        </w:rPr>
        <w:t>, 52, 1123–1124.</w:t>
      </w:r>
    </w:p>
    <w:p w14:paraId="56FBE69F"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Shajahan, A., Kathiravan, K. &amp; Ganapathi, A.( 1995). Induction of embryo-like structures by liquid culture in mulberry (</w:t>
      </w:r>
      <w:r w:rsidRPr="006A2F10">
        <w:rPr>
          <w:rFonts w:ascii="Times New Roman" w:hAnsi="Times New Roman" w:cs="Times New Roman"/>
          <w:i/>
          <w:iCs/>
          <w:sz w:val="24"/>
          <w:szCs w:val="24"/>
        </w:rPr>
        <w:t>Morus alba</w:t>
      </w:r>
      <w:r w:rsidRPr="006A2F10">
        <w:rPr>
          <w:rFonts w:ascii="Times New Roman" w:hAnsi="Times New Roman" w:cs="Times New Roman"/>
          <w:sz w:val="24"/>
          <w:szCs w:val="24"/>
        </w:rPr>
        <w:t xml:space="preserve"> L.). </w:t>
      </w:r>
      <w:r w:rsidRPr="006A2F10">
        <w:rPr>
          <w:rFonts w:ascii="Times New Roman" w:hAnsi="Times New Roman" w:cs="Times New Roman"/>
          <w:i/>
          <w:iCs/>
          <w:sz w:val="24"/>
          <w:szCs w:val="24"/>
        </w:rPr>
        <w:t>Japanese Journal of Breeding</w:t>
      </w:r>
      <w:r w:rsidRPr="006A2F10">
        <w:rPr>
          <w:rFonts w:ascii="Times New Roman" w:hAnsi="Times New Roman" w:cs="Times New Roman"/>
          <w:sz w:val="24"/>
          <w:szCs w:val="24"/>
        </w:rPr>
        <w:t>, 45(4),413-417.</w:t>
      </w:r>
    </w:p>
    <w:p w14:paraId="18CB366F"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eastAsia="Times New Roman" w:hAnsi="Times New Roman" w:cs="Times New Roman"/>
          <w:sz w:val="24"/>
          <w:szCs w:val="24"/>
          <w:lang w:val="en-IN"/>
        </w:rPr>
        <w:t xml:space="preserve">Sharma, T. R., Sharma, R. K. &amp; Sharma, A. K. (2010). Synthetic seed technology in mulberry. In: </w:t>
      </w:r>
      <w:r w:rsidRPr="006A2F10">
        <w:rPr>
          <w:rFonts w:ascii="Times New Roman" w:eastAsia="Times New Roman" w:hAnsi="Times New Roman" w:cs="Times New Roman"/>
          <w:i/>
          <w:iCs/>
          <w:sz w:val="24"/>
          <w:szCs w:val="24"/>
          <w:lang w:val="en-IN"/>
        </w:rPr>
        <w:t>Biotechnology and Sericulture</w:t>
      </w:r>
      <w:r w:rsidRPr="006A2F10">
        <w:rPr>
          <w:rFonts w:ascii="Times New Roman" w:eastAsia="Times New Roman" w:hAnsi="Times New Roman" w:cs="Times New Roman"/>
          <w:sz w:val="24"/>
          <w:szCs w:val="24"/>
          <w:lang w:val="en-IN"/>
        </w:rPr>
        <w:t>, Central Silk Board, Bangalore, pp. 67–75.</w:t>
      </w:r>
    </w:p>
    <w:p w14:paraId="46F3FD8A" w14:textId="77777777" w:rsidR="00962697" w:rsidRPr="0041043C" w:rsidRDefault="00962697" w:rsidP="00076D5F">
      <w:pPr>
        <w:pStyle w:val="ListParagraph"/>
        <w:numPr>
          <w:ilvl w:val="0"/>
          <w:numId w:val="6"/>
        </w:numPr>
        <w:spacing w:line="360" w:lineRule="auto"/>
        <w:jc w:val="both"/>
        <w:rPr>
          <w:rFonts w:ascii="Times New Roman" w:hAnsi="Times New Roman" w:cs="Times New Roman"/>
          <w:sz w:val="24"/>
          <w:szCs w:val="24"/>
          <w:highlight w:val="yellow"/>
        </w:rPr>
      </w:pPr>
      <w:r w:rsidRPr="0041043C">
        <w:rPr>
          <w:rFonts w:ascii="Times New Roman" w:hAnsi="Times New Roman" w:cs="Times New Roman"/>
          <w:sz w:val="24"/>
          <w:szCs w:val="24"/>
          <w:highlight w:val="yellow"/>
        </w:rPr>
        <w:t>Srinivasa, M., Revanasiddaiah, H., Gayatri, M. and Kavyashree, R. (2001). Indirect organogenesis through stem callus in mulberry variety Berhampore local. </w:t>
      </w:r>
      <w:r w:rsidRPr="0041043C">
        <w:rPr>
          <w:rFonts w:ascii="Times New Roman" w:hAnsi="Times New Roman" w:cs="Times New Roman"/>
          <w:i/>
          <w:iCs/>
          <w:sz w:val="24"/>
          <w:szCs w:val="24"/>
          <w:highlight w:val="yellow"/>
        </w:rPr>
        <w:t>Sericologia</w:t>
      </w:r>
      <w:r w:rsidRPr="0041043C">
        <w:rPr>
          <w:rFonts w:ascii="Times New Roman" w:hAnsi="Times New Roman" w:cs="Times New Roman"/>
          <w:sz w:val="24"/>
          <w:szCs w:val="24"/>
          <w:highlight w:val="yellow"/>
        </w:rPr>
        <w:t>, 41(1), 101-104.</w:t>
      </w:r>
    </w:p>
    <w:p w14:paraId="19528056"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Suraksha Chanotra, S. (2019). Role of biotechnology in mulberry improvement. </w:t>
      </w:r>
      <w:r w:rsidRPr="006A2F10">
        <w:rPr>
          <w:rFonts w:ascii="Times New Roman" w:hAnsi="Times New Roman" w:cs="Times New Roman"/>
          <w:i/>
          <w:iCs/>
          <w:sz w:val="24"/>
          <w:szCs w:val="24"/>
        </w:rPr>
        <w:t>Journal of Pharmacognosy and Phytochemistry</w:t>
      </w:r>
      <w:r w:rsidRPr="006A2F10">
        <w:rPr>
          <w:rFonts w:ascii="Times New Roman" w:hAnsi="Times New Roman" w:cs="Times New Roman"/>
          <w:sz w:val="24"/>
          <w:szCs w:val="24"/>
        </w:rPr>
        <w:t>, 1,1126-1129.</w:t>
      </w:r>
    </w:p>
    <w:p w14:paraId="0D12179F"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Taha, H., Ghazy, U. M., Gabr, A. M. M., El-Kazzaz, A. A. A., Ahmed, E. A. M. M. &amp; Haggag, K. M. (2020). Optimization of in vitro culture conditions affecting propagation of mulberry plant. </w:t>
      </w:r>
      <w:r w:rsidRPr="006A2F10">
        <w:rPr>
          <w:rFonts w:ascii="Times New Roman" w:hAnsi="Times New Roman" w:cs="Times New Roman"/>
          <w:i/>
          <w:iCs/>
          <w:sz w:val="24"/>
          <w:szCs w:val="24"/>
        </w:rPr>
        <w:t>Bulletin of the National Research Centre</w:t>
      </w:r>
      <w:r w:rsidRPr="006A2F10">
        <w:rPr>
          <w:rFonts w:ascii="Times New Roman" w:hAnsi="Times New Roman" w:cs="Times New Roman"/>
          <w:sz w:val="24"/>
          <w:szCs w:val="24"/>
        </w:rPr>
        <w:t>, 44(1), 60.</w:t>
      </w:r>
    </w:p>
    <w:p w14:paraId="0A20E0F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 xml:space="preserve">Taha, R. M., Wafa, M. I., &amp; Mohd, W. W. (2020). Vegetative propagation techniques in mulberry: A review. </w:t>
      </w:r>
      <w:r w:rsidRPr="006A2F10">
        <w:rPr>
          <w:rFonts w:ascii="Times New Roman" w:hAnsi="Times New Roman" w:cs="Times New Roman"/>
          <w:i/>
          <w:iCs/>
          <w:sz w:val="24"/>
          <w:szCs w:val="24"/>
          <w:lang w:val="en-IN"/>
        </w:rPr>
        <w:t>Agricultural Reviews</w:t>
      </w:r>
      <w:r w:rsidRPr="006A2F10">
        <w:rPr>
          <w:rFonts w:ascii="Times New Roman" w:hAnsi="Times New Roman" w:cs="Times New Roman"/>
          <w:sz w:val="24"/>
          <w:szCs w:val="24"/>
          <w:lang w:val="en-IN"/>
        </w:rPr>
        <w:t xml:space="preserve">, 41(3), 221–228. </w:t>
      </w:r>
    </w:p>
    <w:p w14:paraId="2A63320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proofErr w:type="spellStart"/>
      <w:r w:rsidRPr="006A2F10">
        <w:rPr>
          <w:rFonts w:ascii="Times New Roman" w:hAnsi="Times New Roman" w:cs="Times New Roman"/>
          <w:sz w:val="24"/>
          <w:szCs w:val="24"/>
          <w:lang w:val="en-IN"/>
        </w:rPr>
        <w:t>Thirugnanakumar</w:t>
      </w:r>
      <w:proofErr w:type="spellEnd"/>
      <w:r w:rsidRPr="006A2F10">
        <w:rPr>
          <w:rFonts w:ascii="Times New Roman" w:hAnsi="Times New Roman" w:cs="Times New Roman"/>
          <w:sz w:val="24"/>
          <w:szCs w:val="24"/>
          <w:lang w:val="en-IN"/>
        </w:rPr>
        <w:t>, S., Ramalingam, S. &amp; Ramesh, M. (2001). Soma clonal variation in micro propagated mulberry (</w:t>
      </w:r>
      <w:r w:rsidRPr="006A2F10">
        <w:rPr>
          <w:rFonts w:ascii="Times New Roman" w:hAnsi="Times New Roman" w:cs="Times New Roman"/>
          <w:i/>
          <w:iCs/>
          <w:sz w:val="24"/>
          <w:szCs w:val="24"/>
          <w:lang w:val="en-IN"/>
        </w:rPr>
        <w:t>Morus</w:t>
      </w:r>
      <w:r w:rsidRPr="006A2F10">
        <w:rPr>
          <w:rFonts w:ascii="Times New Roman" w:hAnsi="Times New Roman" w:cs="Times New Roman"/>
          <w:sz w:val="24"/>
          <w:szCs w:val="24"/>
          <w:lang w:val="en-IN"/>
        </w:rPr>
        <w:t xml:space="preserve"> spp.) plants. </w:t>
      </w:r>
      <w:r w:rsidRPr="006A2F10">
        <w:rPr>
          <w:rFonts w:ascii="Times New Roman" w:hAnsi="Times New Roman" w:cs="Times New Roman"/>
          <w:i/>
          <w:iCs/>
          <w:sz w:val="24"/>
          <w:szCs w:val="24"/>
          <w:lang w:val="en-IN"/>
        </w:rPr>
        <w:t>Plant Cell, Tissue and Organ Culture</w:t>
      </w:r>
      <w:r w:rsidRPr="006A2F10">
        <w:rPr>
          <w:rFonts w:ascii="Times New Roman" w:hAnsi="Times New Roman" w:cs="Times New Roman"/>
          <w:sz w:val="24"/>
          <w:szCs w:val="24"/>
          <w:lang w:val="en-IN"/>
        </w:rPr>
        <w:t xml:space="preserve">, 66(3), 287-293. </w:t>
      </w:r>
    </w:p>
    <w:p w14:paraId="3A832FA1"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Thorpe, T. A. (2007). History of plant tissue culture. </w:t>
      </w:r>
      <w:r w:rsidRPr="006A2F10">
        <w:rPr>
          <w:rFonts w:ascii="Times New Roman" w:hAnsi="Times New Roman" w:cs="Times New Roman"/>
          <w:i/>
          <w:iCs/>
          <w:sz w:val="24"/>
          <w:szCs w:val="24"/>
        </w:rPr>
        <w:t>Molecular biotechnology</w:t>
      </w:r>
      <w:r w:rsidRPr="006A2F10">
        <w:rPr>
          <w:rFonts w:ascii="Times New Roman" w:hAnsi="Times New Roman" w:cs="Times New Roman"/>
          <w:sz w:val="24"/>
          <w:szCs w:val="24"/>
        </w:rPr>
        <w:t>, 37(2), 169-180.</w:t>
      </w:r>
    </w:p>
    <w:p w14:paraId="55C6FB5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lastRenderedPageBreak/>
        <w:t xml:space="preserve">Tiku, A. R., Khurana, P. &amp; Sharma, T. R. (2021). Advances in mulberry improvement: genomics and biotechnological interventions. </w:t>
      </w:r>
      <w:r w:rsidRPr="006A2F10">
        <w:rPr>
          <w:rFonts w:ascii="Times New Roman" w:hAnsi="Times New Roman" w:cs="Times New Roman"/>
          <w:i/>
          <w:iCs/>
          <w:sz w:val="24"/>
          <w:szCs w:val="24"/>
          <w:lang w:val="en-IN"/>
        </w:rPr>
        <w:t>Biotechnology in Tree Crops</w:t>
      </w:r>
      <w:r w:rsidRPr="006A2F10">
        <w:rPr>
          <w:rFonts w:ascii="Times New Roman" w:hAnsi="Times New Roman" w:cs="Times New Roman"/>
          <w:sz w:val="24"/>
          <w:szCs w:val="24"/>
          <w:lang w:val="en-IN"/>
        </w:rPr>
        <w:t>, 4, 441-449.</w:t>
      </w:r>
    </w:p>
    <w:p w14:paraId="4DA5403A"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 xml:space="preserve">Tiku, A. R., Thomas, T. D. &amp; Razdan, M. K.( 2021). Plant tissue culture in mulberry improvement. In: Mulberry. </w:t>
      </w:r>
      <w:r w:rsidRPr="006A2F10">
        <w:rPr>
          <w:rFonts w:ascii="Times New Roman" w:hAnsi="Times New Roman" w:cs="Times New Roman"/>
          <w:i/>
          <w:iCs/>
          <w:sz w:val="24"/>
          <w:szCs w:val="24"/>
        </w:rPr>
        <w:t>CRC Press</w:t>
      </w:r>
      <w:r w:rsidRPr="006A2F10">
        <w:rPr>
          <w:rFonts w:ascii="Times New Roman" w:hAnsi="Times New Roman" w:cs="Times New Roman"/>
          <w:sz w:val="24"/>
          <w:szCs w:val="24"/>
        </w:rPr>
        <w:t>, p. 108-121.</w:t>
      </w:r>
    </w:p>
    <w:p w14:paraId="579DC211"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Vijayan, K., Chakraborti, S. P. &amp; Ghosh, P. D. (2004). Screening of mulberry (Morus spp.) for salinity tolerance through in vitro seed germination. </w:t>
      </w:r>
      <w:r w:rsidRPr="006A2F10">
        <w:rPr>
          <w:rFonts w:ascii="Times New Roman" w:hAnsi="Times New Roman" w:cs="Times New Roman"/>
          <w:i/>
          <w:iCs/>
          <w:sz w:val="24"/>
          <w:szCs w:val="24"/>
        </w:rPr>
        <w:t>Indian Journal of Biotechnology</w:t>
      </w:r>
      <w:r w:rsidRPr="006A2F10">
        <w:rPr>
          <w:rFonts w:ascii="Times New Roman" w:hAnsi="Times New Roman" w:cs="Times New Roman"/>
          <w:sz w:val="24"/>
          <w:szCs w:val="24"/>
        </w:rPr>
        <w:t>, 3, 47-51.</w:t>
      </w:r>
    </w:p>
    <w:p w14:paraId="5A2AED93"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hAnsi="Times New Roman" w:cs="Times New Roman"/>
          <w:sz w:val="24"/>
          <w:szCs w:val="24"/>
          <w:lang w:val="en-IN"/>
        </w:rPr>
        <w:t>Vijayan, K., Chakraborti, S. P. &amp; Sarkar, A. (2011). Biotechnological advances in mulberry (</w:t>
      </w:r>
      <w:r w:rsidRPr="006A2F10">
        <w:rPr>
          <w:rFonts w:ascii="Times New Roman" w:hAnsi="Times New Roman" w:cs="Times New Roman"/>
          <w:i/>
          <w:iCs/>
          <w:sz w:val="24"/>
          <w:szCs w:val="24"/>
          <w:lang w:val="en-IN"/>
        </w:rPr>
        <w:t>Morus</w:t>
      </w:r>
      <w:r w:rsidRPr="006A2F10">
        <w:rPr>
          <w:rFonts w:ascii="Times New Roman" w:hAnsi="Times New Roman" w:cs="Times New Roman"/>
          <w:sz w:val="24"/>
          <w:szCs w:val="24"/>
          <w:lang w:val="en-IN"/>
        </w:rPr>
        <w:t xml:space="preserve"> spp.) improvement: Progress and prospects. </w:t>
      </w:r>
      <w:r w:rsidRPr="006A2F10">
        <w:rPr>
          <w:rFonts w:ascii="Times New Roman" w:hAnsi="Times New Roman" w:cs="Times New Roman"/>
          <w:i/>
          <w:iCs/>
          <w:sz w:val="24"/>
          <w:szCs w:val="24"/>
          <w:lang w:val="en-IN"/>
        </w:rPr>
        <w:t>Tree and Forestry Science and Biotechnology</w:t>
      </w:r>
      <w:r w:rsidRPr="006A2F10">
        <w:rPr>
          <w:rFonts w:ascii="Times New Roman" w:hAnsi="Times New Roman" w:cs="Times New Roman"/>
          <w:sz w:val="24"/>
          <w:szCs w:val="24"/>
          <w:lang w:val="en-IN"/>
        </w:rPr>
        <w:t>, 5(1), 1–12.</w:t>
      </w:r>
    </w:p>
    <w:p w14:paraId="3BE913B8"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hAnsi="Times New Roman" w:cs="Times New Roman"/>
          <w:sz w:val="24"/>
          <w:szCs w:val="24"/>
        </w:rPr>
        <w:t>Vijayan, K., Chakraborti, S. P. and Roy, B. N. (2000). Plant regeneration from leaf explants of mulberry: influence of sugar, genotype and 6-benzyladenine. </w:t>
      </w:r>
      <w:r w:rsidRPr="006A2F10">
        <w:rPr>
          <w:rFonts w:ascii="Times New Roman" w:hAnsi="Times New Roman" w:cs="Times New Roman"/>
          <w:i/>
          <w:iCs/>
          <w:sz w:val="24"/>
          <w:szCs w:val="24"/>
        </w:rPr>
        <w:t>Indian Journal of Experimental Biology</w:t>
      </w:r>
      <w:r w:rsidRPr="006A2F10">
        <w:rPr>
          <w:rFonts w:ascii="Times New Roman" w:hAnsi="Times New Roman" w:cs="Times New Roman"/>
          <w:sz w:val="24"/>
          <w:szCs w:val="24"/>
        </w:rPr>
        <w:t>, 38(5), 504-508.</w:t>
      </w:r>
    </w:p>
    <w:p w14:paraId="77A64239" w14:textId="77777777" w:rsidR="00962697" w:rsidRPr="006A2F10" w:rsidRDefault="00962697" w:rsidP="006D3E8D">
      <w:pPr>
        <w:pStyle w:val="ListParagraph"/>
        <w:numPr>
          <w:ilvl w:val="0"/>
          <w:numId w:val="6"/>
        </w:numPr>
        <w:spacing w:line="360" w:lineRule="auto"/>
        <w:jc w:val="both"/>
        <w:rPr>
          <w:rFonts w:ascii="Times New Roman" w:hAnsi="Times New Roman" w:cs="Times New Roman"/>
          <w:sz w:val="24"/>
          <w:szCs w:val="24"/>
          <w:lang w:val="en-IN"/>
        </w:rPr>
      </w:pPr>
      <w:r w:rsidRPr="006A2F10">
        <w:rPr>
          <w:rFonts w:ascii="Times New Roman" w:eastAsia="Times New Roman" w:hAnsi="Times New Roman" w:cs="Times New Roman"/>
          <w:sz w:val="24"/>
          <w:szCs w:val="24"/>
        </w:rPr>
        <w:t xml:space="preserve">Vijayan, K., Srivastava, P. P., Raghunath, M. K. &amp; Saratchandra, B. (2011). Enhancement of stress tolerance in mulberry. </w:t>
      </w:r>
      <w:r w:rsidRPr="006A2F10">
        <w:rPr>
          <w:rFonts w:ascii="Times New Roman" w:eastAsia="Times New Roman" w:hAnsi="Times New Roman" w:cs="Times New Roman"/>
          <w:i/>
          <w:iCs/>
          <w:sz w:val="24"/>
          <w:szCs w:val="24"/>
        </w:rPr>
        <w:t>Scientia Horticulturae</w:t>
      </w:r>
      <w:r w:rsidRPr="006A2F10">
        <w:rPr>
          <w:rFonts w:ascii="Times New Roman" w:eastAsia="Times New Roman" w:hAnsi="Times New Roman" w:cs="Times New Roman"/>
          <w:sz w:val="24"/>
          <w:szCs w:val="24"/>
        </w:rPr>
        <w:t>, 129(4), 511-519</w:t>
      </w:r>
    </w:p>
    <w:p w14:paraId="40477061" w14:textId="77777777" w:rsidR="00962697" w:rsidRPr="00F348DB" w:rsidRDefault="00962697" w:rsidP="006D3E8D">
      <w:pPr>
        <w:pStyle w:val="ListParagraph"/>
        <w:numPr>
          <w:ilvl w:val="0"/>
          <w:numId w:val="6"/>
        </w:numPr>
        <w:spacing w:line="360" w:lineRule="auto"/>
        <w:jc w:val="both"/>
        <w:rPr>
          <w:rFonts w:ascii="Times New Roman" w:hAnsi="Times New Roman" w:cs="Times New Roman"/>
          <w:sz w:val="24"/>
          <w:szCs w:val="24"/>
        </w:rPr>
      </w:pPr>
      <w:r w:rsidRPr="006A2F10">
        <w:rPr>
          <w:rFonts w:ascii="Times New Roman" w:eastAsia="Times New Roman" w:hAnsi="Times New Roman" w:cs="Times New Roman"/>
          <w:sz w:val="24"/>
          <w:szCs w:val="24"/>
          <w:lang w:val="en-US"/>
        </w:rPr>
        <w:t xml:space="preserve">Yang, J. H. &amp; X. H. Yang. (1989). Breeding of artificial triploids in mulberry. </w:t>
      </w:r>
      <w:r w:rsidRPr="006A2F10">
        <w:rPr>
          <w:rFonts w:ascii="Times New Roman" w:eastAsia="Times New Roman" w:hAnsi="Times New Roman" w:cs="Times New Roman"/>
          <w:i/>
          <w:iCs/>
          <w:sz w:val="24"/>
          <w:szCs w:val="24"/>
          <w:lang w:val="en-US"/>
        </w:rPr>
        <w:t>Sericulture</w:t>
      </w:r>
      <w:r w:rsidRPr="006A2F10">
        <w:rPr>
          <w:rFonts w:ascii="Times New Roman" w:eastAsia="Times New Roman" w:hAnsi="Times New Roman" w:cs="Times New Roman"/>
          <w:sz w:val="24"/>
          <w:szCs w:val="24"/>
          <w:lang w:val="en-US"/>
        </w:rPr>
        <w:t xml:space="preserve"> </w:t>
      </w:r>
      <w:r w:rsidRPr="006A2F10">
        <w:rPr>
          <w:rFonts w:ascii="Times New Roman" w:eastAsia="Times New Roman" w:hAnsi="Times New Roman" w:cs="Times New Roman"/>
          <w:i/>
          <w:iCs/>
          <w:sz w:val="24"/>
          <w:szCs w:val="24"/>
          <w:lang w:val="en-US"/>
        </w:rPr>
        <w:t>Science Japan,</w:t>
      </w:r>
      <w:r w:rsidRPr="006A2F10">
        <w:rPr>
          <w:rFonts w:ascii="Times New Roman" w:eastAsia="Times New Roman" w:hAnsi="Times New Roman" w:cs="Times New Roman"/>
          <w:sz w:val="24"/>
          <w:szCs w:val="24"/>
          <w:lang w:val="en-US"/>
        </w:rPr>
        <w:t xml:space="preserve"> 15, 65-70. </w:t>
      </w:r>
    </w:p>
    <w:p w14:paraId="5BA2CFFD" w14:textId="38DAF68B" w:rsidR="00F348DB" w:rsidRDefault="00F348DB" w:rsidP="006D3E8D">
      <w:pPr>
        <w:pStyle w:val="ListParagraph"/>
        <w:numPr>
          <w:ilvl w:val="0"/>
          <w:numId w:val="6"/>
        </w:numPr>
        <w:spacing w:line="360" w:lineRule="auto"/>
        <w:jc w:val="both"/>
        <w:rPr>
          <w:rFonts w:ascii="Times New Roman" w:hAnsi="Times New Roman" w:cs="Times New Roman"/>
          <w:sz w:val="24"/>
          <w:szCs w:val="24"/>
          <w:highlight w:val="yellow"/>
        </w:rPr>
      </w:pPr>
      <w:r w:rsidRPr="00F348DB">
        <w:rPr>
          <w:rFonts w:ascii="Times New Roman" w:hAnsi="Times New Roman" w:cs="Times New Roman"/>
          <w:sz w:val="24"/>
          <w:szCs w:val="24"/>
          <w:highlight w:val="yellow"/>
        </w:rPr>
        <w:t>Kapur, A., Bhatnagar, S. and Khurana, P. (2001). Efficient regeneration from mature leaf explants of Indian mulberry via organogenesis. </w:t>
      </w:r>
      <w:r w:rsidRPr="00F348DB">
        <w:rPr>
          <w:rFonts w:ascii="Times New Roman" w:hAnsi="Times New Roman" w:cs="Times New Roman"/>
          <w:i/>
          <w:iCs/>
          <w:sz w:val="24"/>
          <w:szCs w:val="24"/>
          <w:highlight w:val="yellow"/>
        </w:rPr>
        <w:t>Sericologia</w:t>
      </w:r>
      <w:r w:rsidRPr="00F348DB">
        <w:rPr>
          <w:rFonts w:ascii="Times New Roman" w:hAnsi="Times New Roman" w:cs="Times New Roman"/>
          <w:sz w:val="24"/>
          <w:szCs w:val="24"/>
          <w:highlight w:val="yellow"/>
        </w:rPr>
        <w:t>, 41(2), 207-218.</w:t>
      </w:r>
    </w:p>
    <w:p w14:paraId="50072105" w14:textId="59B65717" w:rsidR="00FF4690" w:rsidRDefault="00FF4690" w:rsidP="006D3E8D">
      <w:pPr>
        <w:pStyle w:val="ListParagraph"/>
        <w:numPr>
          <w:ilvl w:val="0"/>
          <w:numId w:val="6"/>
        </w:numPr>
        <w:spacing w:line="360" w:lineRule="auto"/>
        <w:jc w:val="both"/>
        <w:rPr>
          <w:rFonts w:ascii="Times New Roman" w:hAnsi="Times New Roman" w:cs="Times New Roman"/>
          <w:sz w:val="24"/>
          <w:szCs w:val="24"/>
          <w:highlight w:val="yellow"/>
        </w:rPr>
      </w:pPr>
      <w:r w:rsidRPr="00FF4690">
        <w:rPr>
          <w:rFonts w:ascii="Times New Roman" w:hAnsi="Times New Roman" w:cs="Times New Roman"/>
          <w:sz w:val="24"/>
          <w:szCs w:val="24"/>
          <w:highlight w:val="yellow"/>
        </w:rPr>
        <w:t>Anis, M., Faisal, M. and Singh, S.K.</w:t>
      </w:r>
      <w:r>
        <w:rPr>
          <w:rFonts w:ascii="Times New Roman" w:hAnsi="Times New Roman" w:cs="Times New Roman"/>
          <w:sz w:val="24"/>
          <w:szCs w:val="24"/>
          <w:highlight w:val="yellow"/>
        </w:rPr>
        <w:t xml:space="preserve"> (</w:t>
      </w:r>
      <w:r w:rsidRPr="00FF4690">
        <w:rPr>
          <w:rFonts w:ascii="Times New Roman" w:hAnsi="Times New Roman" w:cs="Times New Roman"/>
          <w:sz w:val="24"/>
          <w:szCs w:val="24"/>
          <w:highlight w:val="yellow"/>
        </w:rPr>
        <w:t>2003</w:t>
      </w:r>
      <w:r>
        <w:rPr>
          <w:rFonts w:ascii="Times New Roman" w:hAnsi="Times New Roman" w:cs="Times New Roman"/>
          <w:sz w:val="24"/>
          <w:szCs w:val="24"/>
          <w:highlight w:val="yellow"/>
        </w:rPr>
        <w:t>)</w:t>
      </w:r>
      <w:r w:rsidRPr="00FF4690">
        <w:rPr>
          <w:rFonts w:ascii="Times New Roman" w:hAnsi="Times New Roman" w:cs="Times New Roman"/>
          <w:sz w:val="24"/>
          <w:szCs w:val="24"/>
          <w:highlight w:val="yellow"/>
        </w:rPr>
        <w:t>. Micropropagation of mulberry (</w:t>
      </w:r>
      <w:r w:rsidRPr="00FF4690">
        <w:rPr>
          <w:rFonts w:ascii="Times New Roman" w:hAnsi="Times New Roman" w:cs="Times New Roman"/>
          <w:i/>
          <w:iCs/>
          <w:sz w:val="24"/>
          <w:szCs w:val="24"/>
          <w:highlight w:val="yellow"/>
        </w:rPr>
        <w:t>Morus alba</w:t>
      </w:r>
      <w:r w:rsidRPr="00FF4690">
        <w:rPr>
          <w:rFonts w:ascii="Times New Roman" w:hAnsi="Times New Roman" w:cs="Times New Roman"/>
          <w:sz w:val="24"/>
          <w:szCs w:val="24"/>
          <w:highlight w:val="yellow"/>
        </w:rPr>
        <w:t xml:space="preserve"> L.) through in vitro culture of shoot tip and nodal explants. </w:t>
      </w:r>
      <w:r w:rsidRPr="00FF4690">
        <w:rPr>
          <w:rFonts w:ascii="Times New Roman" w:hAnsi="Times New Roman" w:cs="Times New Roman"/>
          <w:i/>
          <w:iCs/>
          <w:sz w:val="24"/>
          <w:szCs w:val="24"/>
          <w:highlight w:val="yellow"/>
        </w:rPr>
        <w:t>Plant Tissue Cult</w:t>
      </w:r>
      <w:r>
        <w:rPr>
          <w:rFonts w:ascii="Times New Roman" w:hAnsi="Times New Roman" w:cs="Times New Roman"/>
          <w:i/>
          <w:iCs/>
          <w:sz w:val="24"/>
          <w:szCs w:val="24"/>
          <w:highlight w:val="yellow"/>
        </w:rPr>
        <w:t>ure</w:t>
      </w:r>
      <w:r w:rsidRPr="00FF4690">
        <w:rPr>
          <w:rFonts w:ascii="Times New Roman" w:hAnsi="Times New Roman" w:cs="Times New Roman"/>
          <w:sz w:val="24"/>
          <w:szCs w:val="24"/>
          <w:highlight w:val="yellow"/>
        </w:rPr>
        <w:t>, 13(1), 47-51.</w:t>
      </w:r>
    </w:p>
    <w:p w14:paraId="62CB1640" w14:textId="02F13D23" w:rsidR="00AE5E18" w:rsidRPr="00AE5E18" w:rsidRDefault="00AE5E18" w:rsidP="00AE5E18">
      <w:pPr>
        <w:pStyle w:val="ListParagraph"/>
        <w:numPr>
          <w:ilvl w:val="0"/>
          <w:numId w:val="6"/>
        </w:numPr>
        <w:jc w:val="both"/>
        <w:rPr>
          <w:rFonts w:ascii="Times New Roman" w:hAnsi="Times New Roman" w:cs="Times New Roman"/>
          <w:sz w:val="24"/>
          <w:szCs w:val="24"/>
          <w:highlight w:val="yellow"/>
        </w:rPr>
      </w:pPr>
      <w:r w:rsidRPr="00AE5E18">
        <w:rPr>
          <w:rFonts w:ascii="Times New Roman" w:hAnsi="Times New Roman" w:cs="Times New Roman"/>
          <w:sz w:val="24"/>
          <w:szCs w:val="24"/>
          <w:highlight w:val="yellow"/>
        </w:rPr>
        <w:t>Rao, A. A., Chaudhury, R., Kumar, S., Velu, D., Saraswat, R. P. and Kamble, C.K. (2007). Cryopreservation of mulberry germplasm core collection and assessment of genetic stability through ISSR markers. </w:t>
      </w:r>
      <w:r w:rsidRPr="00AE5E18">
        <w:rPr>
          <w:rFonts w:ascii="Times New Roman" w:hAnsi="Times New Roman" w:cs="Times New Roman"/>
          <w:i/>
          <w:iCs/>
          <w:sz w:val="24"/>
          <w:szCs w:val="24"/>
          <w:highlight w:val="yellow"/>
        </w:rPr>
        <w:t>International Journal of Industrial Entomology and Biomaterials</w:t>
      </w:r>
      <w:r w:rsidRPr="00AE5E18">
        <w:rPr>
          <w:rFonts w:ascii="Times New Roman" w:hAnsi="Times New Roman" w:cs="Times New Roman"/>
          <w:sz w:val="24"/>
          <w:szCs w:val="24"/>
          <w:highlight w:val="yellow"/>
        </w:rPr>
        <w:t>, 15(1), 23-33.</w:t>
      </w:r>
    </w:p>
    <w:p w14:paraId="7836A0FE" w14:textId="77777777" w:rsidR="00AE5E18" w:rsidRPr="00AE5E18" w:rsidRDefault="00AE5E18" w:rsidP="00AE5E18">
      <w:pPr>
        <w:spacing w:line="360" w:lineRule="auto"/>
        <w:ind w:left="360"/>
        <w:jc w:val="both"/>
        <w:rPr>
          <w:rFonts w:ascii="Times New Roman" w:hAnsi="Times New Roman" w:cs="Times New Roman"/>
          <w:sz w:val="24"/>
          <w:szCs w:val="24"/>
          <w:highlight w:val="yellow"/>
        </w:rPr>
      </w:pPr>
    </w:p>
    <w:p w14:paraId="56A1B57C" w14:textId="77777777" w:rsidR="00D050B0" w:rsidRPr="00F348DB" w:rsidRDefault="00D050B0" w:rsidP="00D050B0">
      <w:pPr>
        <w:pStyle w:val="ListParagraph"/>
        <w:spacing w:line="360" w:lineRule="auto"/>
        <w:jc w:val="both"/>
        <w:rPr>
          <w:rFonts w:ascii="Times New Roman" w:hAnsi="Times New Roman" w:cs="Times New Roman"/>
          <w:sz w:val="24"/>
          <w:szCs w:val="24"/>
          <w:highlight w:val="yellow"/>
        </w:rPr>
      </w:pPr>
    </w:p>
    <w:sectPr w:rsidR="00D050B0" w:rsidRPr="00F348D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697CC" w14:textId="77777777" w:rsidR="00133BCE" w:rsidRDefault="00133BCE" w:rsidP="004543CD">
      <w:pPr>
        <w:spacing w:after="0" w:line="240" w:lineRule="auto"/>
      </w:pPr>
      <w:r>
        <w:separator/>
      </w:r>
    </w:p>
  </w:endnote>
  <w:endnote w:type="continuationSeparator" w:id="0">
    <w:p w14:paraId="29782FB3" w14:textId="77777777" w:rsidR="00133BCE" w:rsidRDefault="00133BCE" w:rsidP="0045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0BE7" w14:textId="77777777" w:rsidR="004543CD" w:rsidRDefault="00454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D7E0" w14:textId="77777777" w:rsidR="004543CD" w:rsidRDefault="004543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7654" w14:textId="77777777" w:rsidR="004543CD" w:rsidRDefault="00454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06A51" w14:textId="77777777" w:rsidR="00133BCE" w:rsidRDefault="00133BCE" w:rsidP="004543CD">
      <w:pPr>
        <w:spacing w:after="0" w:line="240" w:lineRule="auto"/>
      </w:pPr>
      <w:r>
        <w:separator/>
      </w:r>
    </w:p>
  </w:footnote>
  <w:footnote w:type="continuationSeparator" w:id="0">
    <w:p w14:paraId="0F988CE5" w14:textId="77777777" w:rsidR="00133BCE" w:rsidRDefault="00133BCE" w:rsidP="0045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4727" w14:textId="07D9DABA" w:rsidR="004543CD" w:rsidRDefault="00000000">
    <w:pPr>
      <w:pStyle w:val="Header"/>
    </w:pPr>
    <w:r>
      <w:rPr>
        <w:noProof/>
      </w:rPr>
      <w:pict w14:anchorId="1DE8D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4F4E" w14:textId="7E9F682F" w:rsidR="004543CD" w:rsidRDefault="00000000">
    <w:pPr>
      <w:pStyle w:val="Header"/>
    </w:pPr>
    <w:r>
      <w:rPr>
        <w:noProof/>
      </w:rPr>
      <w:pict w14:anchorId="1A425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7B53" w14:textId="69101615" w:rsidR="004543CD" w:rsidRDefault="00000000">
    <w:pPr>
      <w:pStyle w:val="Header"/>
    </w:pPr>
    <w:r>
      <w:rPr>
        <w:noProof/>
      </w:rPr>
      <w:pict w14:anchorId="3845C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46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018D"/>
    <w:multiLevelType w:val="hybridMultilevel"/>
    <w:tmpl w:val="965232E6"/>
    <w:lvl w:ilvl="0" w:tplc="CD7475E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D77250"/>
    <w:multiLevelType w:val="hybridMultilevel"/>
    <w:tmpl w:val="E2B288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E87FF8"/>
    <w:multiLevelType w:val="hybridMultilevel"/>
    <w:tmpl w:val="9BA46EA2"/>
    <w:lvl w:ilvl="0" w:tplc="4009000F">
      <w:start w:val="3"/>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C345C7"/>
    <w:multiLevelType w:val="hybridMultilevel"/>
    <w:tmpl w:val="29FE61CA"/>
    <w:lvl w:ilvl="0" w:tplc="E5E4D7A8">
      <w:start w:val="1"/>
      <w:numFmt w:val="bullet"/>
      <w:lvlText w:val=""/>
      <w:lvlJc w:val="left"/>
      <w:pPr>
        <w:tabs>
          <w:tab w:val="num" w:pos="720"/>
        </w:tabs>
        <w:ind w:left="720" w:hanging="360"/>
      </w:pPr>
      <w:rPr>
        <w:rFonts w:ascii="Wingdings" w:hAnsi="Wingdings" w:hint="default"/>
      </w:rPr>
    </w:lvl>
    <w:lvl w:ilvl="1" w:tplc="F5C4E602" w:tentative="1">
      <w:start w:val="1"/>
      <w:numFmt w:val="bullet"/>
      <w:lvlText w:val=""/>
      <w:lvlJc w:val="left"/>
      <w:pPr>
        <w:tabs>
          <w:tab w:val="num" w:pos="1440"/>
        </w:tabs>
        <w:ind w:left="1440" w:hanging="360"/>
      </w:pPr>
      <w:rPr>
        <w:rFonts w:ascii="Wingdings" w:hAnsi="Wingdings" w:hint="default"/>
      </w:rPr>
    </w:lvl>
    <w:lvl w:ilvl="2" w:tplc="6958D922" w:tentative="1">
      <w:start w:val="1"/>
      <w:numFmt w:val="bullet"/>
      <w:lvlText w:val=""/>
      <w:lvlJc w:val="left"/>
      <w:pPr>
        <w:tabs>
          <w:tab w:val="num" w:pos="2160"/>
        </w:tabs>
        <w:ind w:left="2160" w:hanging="360"/>
      </w:pPr>
      <w:rPr>
        <w:rFonts w:ascii="Wingdings" w:hAnsi="Wingdings" w:hint="default"/>
      </w:rPr>
    </w:lvl>
    <w:lvl w:ilvl="3" w:tplc="AFD88C06" w:tentative="1">
      <w:start w:val="1"/>
      <w:numFmt w:val="bullet"/>
      <w:lvlText w:val=""/>
      <w:lvlJc w:val="left"/>
      <w:pPr>
        <w:tabs>
          <w:tab w:val="num" w:pos="2880"/>
        </w:tabs>
        <w:ind w:left="2880" w:hanging="360"/>
      </w:pPr>
      <w:rPr>
        <w:rFonts w:ascii="Wingdings" w:hAnsi="Wingdings" w:hint="default"/>
      </w:rPr>
    </w:lvl>
    <w:lvl w:ilvl="4" w:tplc="38F0C378" w:tentative="1">
      <w:start w:val="1"/>
      <w:numFmt w:val="bullet"/>
      <w:lvlText w:val=""/>
      <w:lvlJc w:val="left"/>
      <w:pPr>
        <w:tabs>
          <w:tab w:val="num" w:pos="3600"/>
        </w:tabs>
        <w:ind w:left="3600" w:hanging="360"/>
      </w:pPr>
      <w:rPr>
        <w:rFonts w:ascii="Wingdings" w:hAnsi="Wingdings" w:hint="default"/>
      </w:rPr>
    </w:lvl>
    <w:lvl w:ilvl="5" w:tplc="558C59DC" w:tentative="1">
      <w:start w:val="1"/>
      <w:numFmt w:val="bullet"/>
      <w:lvlText w:val=""/>
      <w:lvlJc w:val="left"/>
      <w:pPr>
        <w:tabs>
          <w:tab w:val="num" w:pos="4320"/>
        </w:tabs>
        <w:ind w:left="4320" w:hanging="360"/>
      </w:pPr>
      <w:rPr>
        <w:rFonts w:ascii="Wingdings" w:hAnsi="Wingdings" w:hint="default"/>
      </w:rPr>
    </w:lvl>
    <w:lvl w:ilvl="6" w:tplc="E342E676" w:tentative="1">
      <w:start w:val="1"/>
      <w:numFmt w:val="bullet"/>
      <w:lvlText w:val=""/>
      <w:lvlJc w:val="left"/>
      <w:pPr>
        <w:tabs>
          <w:tab w:val="num" w:pos="5040"/>
        </w:tabs>
        <w:ind w:left="5040" w:hanging="360"/>
      </w:pPr>
      <w:rPr>
        <w:rFonts w:ascii="Wingdings" w:hAnsi="Wingdings" w:hint="default"/>
      </w:rPr>
    </w:lvl>
    <w:lvl w:ilvl="7" w:tplc="E68E7406" w:tentative="1">
      <w:start w:val="1"/>
      <w:numFmt w:val="bullet"/>
      <w:lvlText w:val=""/>
      <w:lvlJc w:val="left"/>
      <w:pPr>
        <w:tabs>
          <w:tab w:val="num" w:pos="5760"/>
        </w:tabs>
        <w:ind w:left="5760" w:hanging="360"/>
      </w:pPr>
      <w:rPr>
        <w:rFonts w:ascii="Wingdings" w:hAnsi="Wingdings" w:hint="default"/>
      </w:rPr>
    </w:lvl>
    <w:lvl w:ilvl="8" w:tplc="ACDABD7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813BA8"/>
    <w:multiLevelType w:val="hybridMultilevel"/>
    <w:tmpl w:val="CA5E206C"/>
    <w:lvl w:ilvl="0" w:tplc="4FF6EBF2">
      <w:start w:val="1"/>
      <w:numFmt w:val="bullet"/>
      <w:lvlText w:val=""/>
      <w:lvlJc w:val="left"/>
      <w:pPr>
        <w:tabs>
          <w:tab w:val="num" w:pos="720"/>
        </w:tabs>
        <w:ind w:left="720" w:hanging="360"/>
      </w:pPr>
      <w:rPr>
        <w:rFonts w:ascii="Wingdings" w:hAnsi="Wingdings" w:hint="default"/>
      </w:rPr>
    </w:lvl>
    <w:lvl w:ilvl="1" w:tplc="20F0EB9E" w:tentative="1">
      <w:start w:val="1"/>
      <w:numFmt w:val="bullet"/>
      <w:lvlText w:val=""/>
      <w:lvlJc w:val="left"/>
      <w:pPr>
        <w:tabs>
          <w:tab w:val="num" w:pos="1440"/>
        </w:tabs>
        <w:ind w:left="1440" w:hanging="360"/>
      </w:pPr>
      <w:rPr>
        <w:rFonts w:ascii="Wingdings" w:hAnsi="Wingdings" w:hint="default"/>
      </w:rPr>
    </w:lvl>
    <w:lvl w:ilvl="2" w:tplc="9288EE1C" w:tentative="1">
      <w:start w:val="1"/>
      <w:numFmt w:val="bullet"/>
      <w:lvlText w:val=""/>
      <w:lvlJc w:val="left"/>
      <w:pPr>
        <w:tabs>
          <w:tab w:val="num" w:pos="2160"/>
        </w:tabs>
        <w:ind w:left="2160" w:hanging="360"/>
      </w:pPr>
      <w:rPr>
        <w:rFonts w:ascii="Wingdings" w:hAnsi="Wingdings" w:hint="default"/>
      </w:rPr>
    </w:lvl>
    <w:lvl w:ilvl="3" w:tplc="7180B7EE" w:tentative="1">
      <w:start w:val="1"/>
      <w:numFmt w:val="bullet"/>
      <w:lvlText w:val=""/>
      <w:lvlJc w:val="left"/>
      <w:pPr>
        <w:tabs>
          <w:tab w:val="num" w:pos="2880"/>
        </w:tabs>
        <w:ind w:left="2880" w:hanging="360"/>
      </w:pPr>
      <w:rPr>
        <w:rFonts w:ascii="Wingdings" w:hAnsi="Wingdings" w:hint="default"/>
      </w:rPr>
    </w:lvl>
    <w:lvl w:ilvl="4" w:tplc="BD5635B0" w:tentative="1">
      <w:start w:val="1"/>
      <w:numFmt w:val="bullet"/>
      <w:lvlText w:val=""/>
      <w:lvlJc w:val="left"/>
      <w:pPr>
        <w:tabs>
          <w:tab w:val="num" w:pos="3600"/>
        </w:tabs>
        <w:ind w:left="3600" w:hanging="360"/>
      </w:pPr>
      <w:rPr>
        <w:rFonts w:ascii="Wingdings" w:hAnsi="Wingdings" w:hint="default"/>
      </w:rPr>
    </w:lvl>
    <w:lvl w:ilvl="5" w:tplc="EEF274BE" w:tentative="1">
      <w:start w:val="1"/>
      <w:numFmt w:val="bullet"/>
      <w:lvlText w:val=""/>
      <w:lvlJc w:val="left"/>
      <w:pPr>
        <w:tabs>
          <w:tab w:val="num" w:pos="4320"/>
        </w:tabs>
        <w:ind w:left="4320" w:hanging="360"/>
      </w:pPr>
      <w:rPr>
        <w:rFonts w:ascii="Wingdings" w:hAnsi="Wingdings" w:hint="default"/>
      </w:rPr>
    </w:lvl>
    <w:lvl w:ilvl="6" w:tplc="1C7E92C0" w:tentative="1">
      <w:start w:val="1"/>
      <w:numFmt w:val="bullet"/>
      <w:lvlText w:val=""/>
      <w:lvlJc w:val="left"/>
      <w:pPr>
        <w:tabs>
          <w:tab w:val="num" w:pos="5040"/>
        </w:tabs>
        <w:ind w:left="5040" w:hanging="360"/>
      </w:pPr>
      <w:rPr>
        <w:rFonts w:ascii="Wingdings" w:hAnsi="Wingdings" w:hint="default"/>
      </w:rPr>
    </w:lvl>
    <w:lvl w:ilvl="7" w:tplc="7A2EDDC0" w:tentative="1">
      <w:start w:val="1"/>
      <w:numFmt w:val="bullet"/>
      <w:lvlText w:val=""/>
      <w:lvlJc w:val="left"/>
      <w:pPr>
        <w:tabs>
          <w:tab w:val="num" w:pos="5760"/>
        </w:tabs>
        <w:ind w:left="5760" w:hanging="360"/>
      </w:pPr>
      <w:rPr>
        <w:rFonts w:ascii="Wingdings" w:hAnsi="Wingdings" w:hint="default"/>
      </w:rPr>
    </w:lvl>
    <w:lvl w:ilvl="8" w:tplc="A4E45B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11531"/>
    <w:multiLevelType w:val="hybridMultilevel"/>
    <w:tmpl w:val="F21475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C271681"/>
    <w:multiLevelType w:val="hybridMultilevel"/>
    <w:tmpl w:val="34AAE8FE"/>
    <w:lvl w:ilvl="0" w:tplc="ECB47120">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5CFA1E69"/>
    <w:multiLevelType w:val="hybridMultilevel"/>
    <w:tmpl w:val="C6FC63BA"/>
    <w:lvl w:ilvl="0" w:tplc="A6687E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8A2320"/>
    <w:multiLevelType w:val="hybridMultilevel"/>
    <w:tmpl w:val="14B602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2070024"/>
    <w:multiLevelType w:val="hybridMultilevel"/>
    <w:tmpl w:val="3A5C4C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76C597A"/>
    <w:multiLevelType w:val="multilevel"/>
    <w:tmpl w:val="AE9C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E720CE"/>
    <w:multiLevelType w:val="hybridMultilevel"/>
    <w:tmpl w:val="7B04A6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7A309DD"/>
    <w:multiLevelType w:val="multilevel"/>
    <w:tmpl w:val="1BA0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833746">
    <w:abstractNumId w:val="10"/>
  </w:num>
  <w:num w:numId="2" w16cid:durableId="2097900774">
    <w:abstractNumId w:val="4"/>
  </w:num>
  <w:num w:numId="3" w16cid:durableId="1564290203">
    <w:abstractNumId w:val="3"/>
  </w:num>
  <w:num w:numId="4" w16cid:durableId="1554079738">
    <w:abstractNumId w:val="12"/>
  </w:num>
  <w:num w:numId="5" w16cid:durableId="767116056">
    <w:abstractNumId w:val="9"/>
  </w:num>
  <w:num w:numId="6" w16cid:durableId="1875146522">
    <w:abstractNumId w:val="11"/>
  </w:num>
  <w:num w:numId="7" w16cid:durableId="1661225475">
    <w:abstractNumId w:val="1"/>
  </w:num>
  <w:num w:numId="8" w16cid:durableId="119958758">
    <w:abstractNumId w:val="8"/>
  </w:num>
  <w:num w:numId="9" w16cid:durableId="1328051015">
    <w:abstractNumId w:val="5"/>
  </w:num>
  <w:num w:numId="10" w16cid:durableId="627707242">
    <w:abstractNumId w:val="7"/>
  </w:num>
  <w:num w:numId="11" w16cid:durableId="126704068">
    <w:abstractNumId w:val="6"/>
  </w:num>
  <w:num w:numId="12" w16cid:durableId="668483970">
    <w:abstractNumId w:val="0"/>
  </w:num>
  <w:num w:numId="13" w16cid:durableId="1233546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MjMwNTEwMTKzNDFW0lEKTi0uzszPAykwrAUAqM8wNiwAAAA="/>
  </w:docVars>
  <w:rsids>
    <w:rsidRoot w:val="00166D75"/>
    <w:rsid w:val="00003D38"/>
    <w:rsid w:val="00010347"/>
    <w:rsid w:val="0001580F"/>
    <w:rsid w:val="00017AA3"/>
    <w:rsid w:val="00025919"/>
    <w:rsid w:val="0002684A"/>
    <w:rsid w:val="000271F0"/>
    <w:rsid w:val="00033535"/>
    <w:rsid w:val="00034AF2"/>
    <w:rsid w:val="000462B0"/>
    <w:rsid w:val="000463B0"/>
    <w:rsid w:val="00052A3C"/>
    <w:rsid w:val="0005699D"/>
    <w:rsid w:val="00057F42"/>
    <w:rsid w:val="00062DBF"/>
    <w:rsid w:val="000673A2"/>
    <w:rsid w:val="0006797E"/>
    <w:rsid w:val="0007100E"/>
    <w:rsid w:val="0007263D"/>
    <w:rsid w:val="00076349"/>
    <w:rsid w:val="00076D5F"/>
    <w:rsid w:val="000800DE"/>
    <w:rsid w:val="000810E6"/>
    <w:rsid w:val="00085214"/>
    <w:rsid w:val="00086BB3"/>
    <w:rsid w:val="0009584E"/>
    <w:rsid w:val="000A2709"/>
    <w:rsid w:val="000A560A"/>
    <w:rsid w:val="000C1D13"/>
    <w:rsid w:val="000C7013"/>
    <w:rsid w:val="000D6800"/>
    <w:rsid w:val="000E0904"/>
    <w:rsid w:val="000E3B55"/>
    <w:rsid w:val="000E5BBA"/>
    <w:rsid w:val="000E7833"/>
    <w:rsid w:val="000F2DEE"/>
    <w:rsid w:val="0010551A"/>
    <w:rsid w:val="00105B30"/>
    <w:rsid w:val="0010779B"/>
    <w:rsid w:val="00107A40"/>
    <w:rsid w:val="00114C83"/>
    <w:rsid w:val="00116CA1"/>
    <w:rsid w:val="00117B98"/>
    <w:rsid w:val="00133BCE"/>
    <w:rsid w:val="001369A7"/>
    <w:rsid w:val="00141E5F"/>
    <w:rsid w:val="001436A6"/>
    <w:rsid w:val="0015368B"/>
    <w:rsid w:val="00160332"/>
    <w:rsid w:val="001620BA"/>
    <w:rsid w:val="00166D75"/>
    <w:rsid w:val="001812F5"/>
    <w:rsid w:val="0019523A"/>
    <w:rsid w:val="00197CE8"/>
    <w:rsid w:val="001A07CF"/>
    <w:rsid w:val="001A51ED"/>
    <w:rsid w:val="001B3F68"/>
    <w:rsid w:val="001C40AF"/>
    <w:rsid w:val="001D0730"/>
    <w:rsid w:val="001D570C"/>
    <w:rsid w:val="001F284D"/>
    <w:rsid w:val="001F47A5"/>
    <w:rsid w:val="001F672B"/>
    <w:rsid w:val="001F70C1"/>
    <w:rsid w:val="002061E0"/>
    <w:rsid w:val="00220981"/>
    <w:rsid w:val="0022285D"/>
    <w:rsid w:val="00226F03"/>
    <w:rsid w:val="0022770F"/>
    <w:rsid w:val="002308C1"/>
    <w:rsid w:val="002421FA"/>
    <w:rsid w:val="002476E4"/>
    <w:rsid w:val="00251487"/>
    <w:rsid w:val="00254436"/>
    <w:rsid w:val="00257173"/>
    <w:rsid w:val="0025726B"/>
    <w:rsid w:val="0026672A"/>
    <w:rsid w:val="00267BB3"/>
    <w:rsid w:val="00283615"/>
    <w:rsid w:val="002A1D87"/>
    <w:rsid w:val="002A2220"/>
    <w:rsid w:val="002B6FAF"/>
    <w:rsid w:val="002C020A"/>
    <w:rsid w:val="002C22A1"/>
    <w:rsid w:val="002C25C2"/>
    <w:rsid w:val="002C4977"/>
    <w:rsid w:val="002D03E7"/>
    <w:rsid w:val="002D50AF"/>
    <w:rsid w:val="002E5597"/>
    <w:rsid w:val="002E6C23"/>
    <w:rsid w:val="002F1B60"/>
    <w:rsid w:val="002F757B"/>
    <w:rsid w:val="0030116F"/>
    <w:rsid w:val="003021AB"/>
    <w:rsid w:val="00306C07"/>
    <w:rsid w:val="00311577"/>
    <w:rsid w:val="003123A0"/>
    <w:rsid w:val="00320411"/>
    <w:rsid w:val="00322EE6"/>
    <w:rsid w:val="00330C63"/>
    <w:rsid w:val="00330CAD"/>
    <w:rsid w:val="0034142E"/>
    <w:rsid w:val="0035000D"/>
    <w:rsid w:val="003612B8"/>
    <w:rsid w:val="003621AB"/>
    <w:rsid w:val="00370404"/>
    <w:rsid w:val="00371705"/>
    <w:rsid w:val="0037263B"/>
    <w:rsid w:val="0037384C"/>
    <w:rsid w:val="00383A32"/>
    <w:rsid w:val="00387F00"/>
    <w:rsid w:val="00392FE3"/>
    <w:rsid w:val="00393E9A"/>
    <w:rsid w:val="00397CE8"/>
    <w:rsid w:val="003A0DD8"/>
    <w:rsid w:val="003A30F1"/>
    <w:rsid w:val="003B66D9"/>
    <w:rsid w:val="003B7208"/>
    <w:rsid w:val="003D0AB9"/>
    <w:rsid w:val="003D63CA"/>
    <w:rsid w:val="003D7D75"/>
    <w:rsid w:val="003E354B"/>
    <w:rsid w:val="003E434E"/>
    <w:rsid w:val="004074C4"/>
    <w:rsid w:val="0041043C"/>
    <w:rsid w:val="0041473C"/>
    <w:rsid w:val="004312B5"/>
    <w:rsid w:val="00433156"/>
    <w:rsid w:val="00433163"/>
    <w:rsid w:val="00440E45"/>
    <w:rsid w:val="0044145E"/>
    <w:rsid w:val="00442236"/>
    <w:rsid w:val="00446A06"/>
    <w:rsid w:val="004543CD"/>
    <w:rsid w:val="004552F2"/>
    <w:rsid w:val="00455C0B"/>
    <w:rsid w:val="00460D2F"/>
    <w:rsid w:val="00463003"/>
    <w:rsid w:val="004634D8"/>
    <w:rsid w:val="00466291"/>
    <w:rsid w:val="00472903"/>
    <w:rsid w:val="004750A3"/>
    <w:rsid w:val="00476A41"/>
    <w:rsid w:val="00483183"/>
    <w:rsid w:val="0049170F"/>
    <w:rsid w:val="004919AD"/>
    <w:rsid w:val="0049348E"/>
    <w:rsid w:val="0049798A"/>
    <w:rsid w:val="004A2E08"/>
    <w:rsid w:val="004A34B9"/>
    <w:rsid w:val="004C15F4"/>
    <w:rsid w:val="004C291A"/>
    <w:rsid w:val="004D1C47"/>
    <w:rsid w:val="004D4079"/>
    <w:rsid w:val="004D63FD"/>
    <w:rsid w:val="004D6FF1"/>
    <w:rsid w:val="004F1D08"/>
    <w:rsid w:val="004F2DFD"/>
    <w:rsid w:val="004F605E"/>
    <w:rsid w:val="00505EB5"/>
    <w:rsid w:val="0050655C"/>
    <w:rsid w:val="00507670"/>
    <w:rsid w:val="00510E79"/>
    <w:rsid w:val="00514176"/>
    <w:rsid w:val="005423D0"/>
    <w:rsid w:val="00550601"/>
    <w:rsid w:val="00552FB6"/>
    <w:rsid w:val="005534BE"/>
    <w:rsid w:val="00562A10"/>
    <w:rsid w:val="00562B77"/>
    <w:rsid w:val="00564A11"/>
    <w:rsid w:val="005740C0"/>
    <w:rsid w:val="00574407"/>
    <w:rsid w:val="00582C32"/>
    <w:rsid w:val="005853A1"/>
    <w:rsid w:val="0058580F"/>
    <w:rsid w:val="005B29A8"/>
    <w:rsid w:val="005C0A24"/>
    <w:rsid w:val="005C182F"/>
    <w:rsid w:val="005C222A"/>
    <w:rsid w:val="006044F0"/>
    <w:rsid w:val="0061032C"/>
    <w:rsid w:val="00612AF2"/>
    <w:rsid w:val="00616FE5"/>
    <w:rsid w:val="00622413"/>
    <w:rsid w:val="00630E0F"/>
    <w:rsid w:val="006319D0"/>
    <w:rsid w:val="00631C3B"/>
    <w:rsid w:val="00640CA5"/>
    <w:rsid w:val="00643CCE"/>
    <w:rsid w:val="006456F2"/>
    <w:rsid w:val="00646E96"/>
    <w:rsid w:val="00647F68"/>
    <w:rsid w:val="00652E87"/>
    <w:rsid w:val="00653B8B"/>
    <w:rsid w:val="00655DA6"/>
    <w:rsid w:val="00655E2F"/>
    <w:rsid w:val="006608B5"/>
    <w:rsid w:val="006613A8"/>
    <w:rsid w:val="006777E1"/>
    <w:rsid w:val="00680C39"/>
    <w:rsid w:val="00681485"/>
    <w:rsid w:val="006845A5"/>
    <w:rsid w:val="0069124C"/>
    <w:rsid w:val="00692F7D"/>
    <w:rsid w:val="00696FF2"/>
    <w:rsid w:val="006A2F10"/>
    <w:rsid w:val="006A7FDB"/>
    <w:rsid w:val="006B434F"/>
    <w:rsid w:val="006C212F"/>
    <w:rsid w:val="006C46B0"/>
    <w:rsid w:val="006D1DC9"/>
    <w:rsid w:val="006D3E8D"/>
    <w:rsid w:val="006D5181"/>
    <w:rsid w:val="006D6641"/>
    <w:rsid w:val="006D7852"/>
    <w:rsid w:val="006E11BA"/>
    <w:rsid w:val="006E18D6"/>
    <w:rsid w:val="006E4C6E"/>
    <w:rsid w:val="006E5964"/>
    <w:rsid w:val="006E713E"/>
    <w:rsid w:val="006E720E"/>
    <w:rsid w:val="006F0507"/>
    <w:rsid w:val="006F2164"/>
    <w:rsid w:val="006F447B"/>
    <w:rsid w:val="00702C70"/>
    <w:rsid w:val="00704C82"/>
    <w:rsid w:val="00707B3B"/>
    <w:rsid w:val="007117A3"/>
    <w:rsid w:val="00712579"/>
    <w:rsid w:val="00713C32"/>
    <w:rsid w:val="0071502E"/>
    <w:rsid w:val="00734C2A"/>
    <w:rsid w:val="00746573"/>
    <w:rsid w:val="00753218"/>
    <w:rsid w:val="00760A2A"/>
    <w:rsid w:val="00764252"/>
    <w:rsid w:val="007650E0"/>
    <w:rsid w:val="007805BA"/>
    <w:rsid w:val="00782423"/>
    <w:rsid w:val="00786CEF"/>
    <w:rsid w:val="00791367"/>
    <w:rsid w:val="00793ADB"/>
    <w:rsid w:val="007A0528"/>
    <w:rsid w:val="007A5B2A"/>
    <w:rsid w:val="007B1E36"/>
    <w:rsid w:val="007B4A8E"/>
    <w:rsid w:val="007C4FD7"/>
    <w:rsid w:val="007C51F2"/>
    <w:rsid w:val="007C7ABD"/>
    <w:rsid w:val="007D2AB8"/>
    <w:rsid w:val="007D65D0"/>
    <w:rsid w:val="007D737C"/>
    <w:rsid w:val="007E1118"/>
    <w:rsid w:val="007F1D19"/>
    <w:rsid w:val="008052DD"/>
    <w:rsid w:val="008115E5"/>
    <w:rsid w:val="00811813"/>
    <w:rsid w:val="00815E28"/>
    <w:rsid w:val="00816C42"/>
    <w:rsid w:val="0083085B"/>
    <w:rsid w:val="00835E09"/>
    <w:rsid w:val="0083748A"/>
    <w:rsid w:val="0084033A"/>
    <w:rsid w:val="00841405"/>
    <w:rsid w:val="008418ED"/>
    <w:rsid w:val="00842ADF"/>
    <w:rsid w:val="00843D8C"/>
    <w:rsid w:val="00845AFF"/>
    <w:rsid w:val="00854096"/>
    <w:rsid w:val="00872168"/>
    <w:rsid w:val="00880EC4"/>
    <w:rsid w:val="00890455"/>
    <w:rsid w:val="008963E6"/>
    <w:rsid w:val="008A368C"/>
    <w:rsid w:val="008B480A"/>
    <w:rsid w:val="008C1A55"/>
    <w:rsid w:val="008C3CAB"/>
    <w:rsid w:val="008C575B"/>
    <w:rsid w:val="008D5663"/>
    <w:rsid w:val="008E06DC"/>
    <w:rsid w:val="008F4147"/>
    <w:rsid w:val="008F4B8B"/>
    <w:rsid w:val="008F4D13"/>
    <w:rsid w:val="009022D1"/>
    <w:rsid w:val="00902FBC"/>
    <w:rsid w:val="00912B0E"/>
    <w:rsid w:val="00915334"/>
    <w:rsid w:val="00915BFB"/>
    <w:rsid w:val="00916CC7"/>
    <w:rsid w:val="00917202"/>
    <w:rsid w:val="0092091E"/>
    <w:rsid w:val="00922C3E"/>
    <w:rsid w:val="0092460B"/>
    <w:rsid w:val="00927B4A"/>
    <w:rsid w:val="00942DCB"/>
    <w:rsid w:val="00946812"/>
    <w:rsid w:val="00961221"/>
    <w:rsid w:val="00962697"/>
    <w:rsid w:val="009628F3"/>
    <w:rsid w:val="009644D7"/>
    <w:rsid w:val="00965D89"/>
    <w:rsid w:val="0096679A"/>
    <w:rsid w:val="00967C0A"/>
    <w:rsid w:val="00973D94"/>
    <w:rsid w:val="009779EC"/>
    <w:rsid w:val="00980E4D"/>
    <w:rsid w:val="009917E5"/>
    <w:rsid w:val="00994D8A"/>
    <w:rsid w:val="009A090C"/>
    <w:rsid w:val="009A34CB"/>
    <w:rsid w:val="009A6794"/>
    <w:rsid w:val="009B1A86"/>
    <w:rsid w:val="009B2FAE"/>
    <w:rsid w:val="009C0E7B"/>
    <w:rsid w:val="009C2F77"/>
    <w:rsid w:val="009C7C5D"/>
    <w:rsid w:val="009D4860"/>
    <w:rsid w:val="009E21C4"/>
    <w:rsid w:val="009E793D"/>
    <w:rsid w:val="009F13E5"/>
    <w:rsid w:val="009F57F8"/>
    <w:rsid w:val="00A02CA7"/>
    <w:rsid w:val="00A05B75"/>
    <w:rsid w:val="00A073B5"/>
    <w:rsid w:val="00A2175A"/>
    <w:rsid w:val="00A21AC9"/>
    <w:rsid w:val="00A261C1"/>
    <w:rsid w:val="00A4148F"/>
    <w:rsid w:val="00A4308A"/>
    <w:rsid w:val="00A4441E"/>
    <w:rsid w:val="00A54391"/>
    <w:rsid w:val="00A56ADA"/>
    <w:rsid w:val="00A62F6B"/>
    <w:rsid w:val="00A66B38"/>
    <w:rsid w:val="00A75AAD"/>
    <w:rsid w:val="00A76B02"/>
    <w:rsid w:val="00A825DE"/>
    <w:rsid w:val="00A84911"/>
    <w:rsid w:val="00A84C95"/>
    <w:rsid w:val="00A915C6"/>
    <w:rsid w:val="00A946CC"/>
    <w:rsid w:val="00A960D6"/>
    <w:rsid w:val="00AA0A7C"/>
    <w:rsid w:val="00AA0C56"/>
    <w:rsid w:val="00AA1B89"/>
    <w:rsid w:val="00AA4C4F"/>
    <w:rsid w:val="00AB133A"/>
    <w:rsid w:val="00AB551B"/>
    <w:rsid w:val="00AB64F8"/>
    <w:rsid w:val="00AC17BB"/>
    <w:rsid w:val="00AD09D6"/>
    <w:rsid w:val="00AD37EF"/>
    <w:rsid w:val="00AD3A84"/>
    <w:rsid w:val="00AD7FD7"/>
    <w:rsid w:val="00AE3F11"/>
    <w:rsid w:val="00AE5E18"/>
    <w:rsid w:val="00AF08D4"/>
    <w:rsid w:val="00AF5874"/>
    <w:rsid w:val="00B021AD"/>
    <w:rsid w:val="00B05A0D"/>
    <w:rsid w:val="00B06847"/>
    <w:rsid w:val="00B1266A"/>
    <w:rsid w:val="00B1548F"/>
    <w:rsid w:val="00B21E8A"/>
    <w:rsid w:val="00B32820"/>
    <w:rsid w:val="00B406DA"/>
    <w:rsid w:val="00B43C3B"/>
    <w:rsid w:val="00B46C8A"/>
    <w:rsid w:val="00B5168F"/>
    <w:rsid w:val="00B636C0"/>
    <w:rsid w:val="00B70738"/>
    <w:rsid w:val="00B843AD"/>
    <w:rsid w:val="00B94038"/>
    <w:rsid w:val="00B948E0"/>
    <w:rsid w:val="00BA1303"/>
    <w:rsid w:val="00BA20C4"/>
    <w:rsid w:val="00BB0D33"/>
    <w:rsid w:val="00BB31D5"/>
    <w:rsid w:val="00BB5408"/>
    <w:rsid w:val="00BB6AD4"/>
    <w:rsid w:val="00BB7765"/>
    <w:rsid w:val="00BC1273"/>
    <w:rsid w:val="00BC1BBA"/>
    <w:rsid w:val="00BC5D80"/>
    <w:rsid w:val="00BC738A"/>
    <w:rsid w:val="00BD5062"/>
    <w:rsid w:val="00BD53EB"/>
    <w:rsid w:val="00BD5571"/>
    <w:rsid w:val="00BF2EC7"/>
    <w:rsid w:val="00BF2F8C"/>
    <w:rsid w:val="00BF39D4"/>
    <w:rsid w:val="00C0352E"/>
    <w:rsid w:val="00C04F8D"/>
    <w:rsid w:val="00C10620"/>
    <w:rsid w:val="00C111A0"/>
    <w:rsid w:val="00C16E33"/>
    <w:rsid w:val="00C216DA"/>
    <w:rsid w:val="00C237D4"/>
    <w:rsid w:val="00C246F1"/>
    <w:rsid w:val="00C30DBB"/>
    <w:rsid w:val="00C332CC"/>
    <w:rsid w:val="00C33A5A"/>
    <w:rsid w:val="00C3783D"/>
    <w:rsid w:val="00C40439"/>
    <w:rsid w:val="00C42B7C"/>
    <w:rsid w:val="00C43FB6"/>
    <w:rsid w:val="00C53DB7"/>
    <w:rsid w:val="00C54E79"/>
    <w:rsid w:val="00C560B0"/>
    <w:rsid w:val="00C6349F"/>
    <w:rsid w:val="00C6427D"/>
    <w:rsid w:val="00C64524"/>
    <w:rsid w:val="00C646EC"/>
    <w:rsid w:val="00C70691"/>
    <w:rsid w:val="00C74ACA"/>
    <w:rsid w:val="00CA6B43"/>
    <w:rsid w:val="00CA7CF0"/>
    <w:rsid w:val="00CB68C7"/>
    <w:rsid w:val="00CD016B"/>
    <w:rsid w:val="00CD150B"/>
    <w:rsid w:val="00CD7382"/>
    <w:rsid w:val="00CE329C"/>
    <w:rsid w:val="00CE4504"/>
    <w:rsid w:val="00CE4E31"/>
    <w:rsid w:val="00CF5C69"/>
    <w:rsid w:val="00D050B0"/>
    <w:rsid w:val="00D11A1C"/>
    <w:rsid w:val="00D24D0A"/>
    <w:rsid w:val="00D279A8"/>
    <w:rsid w:val="00D27EF4"/>
    <w:rsid w:val="00D31861"/>
    <w:rsid w:val="00D32281"/>
    <w:rsid w:val="00D34D81"/>
    <w:rsid w:val="00D37244"/>
    <w:rsid w:val="00D40AAE"/>
    <w:rsid w:val="00D511BB"/>
    <w:rsid w:val="00D5132D"/>
    <w:rsid w:val="00D524F9"/>
    <w:rsid w:val="00D636D1"/>
    <w:rsid w:val="00D72706"/>
    <w:rsid w:val="00D74B31"/>
    <w:rsid w:val="00D8049D"/>
    <w:rsid w:val="00D80811"/>
    <w:rsid w:val="00D90D4E"/>
    <w:rsid w:val="00D90F48"/>
    <w:rsid w:val="00D94648"/>
    <w:rsid w:val="00DA58AA"/>
    <w:rsid w:val="00DB19C5"/>
    <w:rsid w:val="00DB2E13"/>
    <w:rsid w:val="00DB3CBA"/>
    <w:rsid w:val="00DB4B5F"/>
    <w:rsid w:val="00DC3573"/>
    <w:rsid w:val="00DC418F"/>
    <w:rsid w:val="00DC41D7"/>
    <w:rsid w:val="00DC688A"/>
    <w:rsid w:val="00DD032E"/>
    <w:rsid w:val="00DD3159"/>
    <w:rsid w:val="00DD4AA2"/>
    <w:rsid w:val="00DD702D"/>
    <w:rsid w:val="00DE1FDC"/>
    <w:rsid w:val="00DF12A5"/>
    <w:rsid w:val="00E03118"/>
    <w:rsid w:val="00E1265A"/>
    <w:rsid w:val="00E44521"/>
    <w:rsid w:val="00E4508A"/>
    <w:rsid w:val="00E544AD"/>
    <w:rsid w:val="00E56310"/>
    <w:rsid w:val="00E56D24"/>
    <w:rsid w:val="00E661AD"/>
    <w:rsid w:val="00E708A1"/>
    <w:rsid w:val="00E753F3"/>
    <w:rsid w:val="00E76805"/>
    <w:rsid w:val="00E77632"/>
    <w:rsid w:val="00E92A44"/>
    <w:rsid w:val="00E93FBF"/>
    <w:rsid w:val="00EA09F0"/>
    <w:rsid w:val="00EA105B"/>
    <w:rsid w:val="00EB38BC"/>
    <w:rsid w:val="00EC754D"/>
    <w:rsid w:val="00ED33D1"/>
    <w:rsid w:val="00ED6A5C"/>
    <w:rsid w:val="00ED7B54"/>
    <w:rsid w:val="00EE5F38"/>
    <w:rsid w:val="00F0113C"/>
    <w:rsid w:val="00F030EB"/>
    <w:rsid w:val="00F11A70"/>
    <w:rsid w:val="00F15597"/>
    <w:rsid w:val="00F15C39"/>
    <w:rsid w:val="00F16CB4"/>
    <w:rsid w:val="00F16E53"/>
    <w:rsid w:val="00F24242"/>
    <w:rsid w:val="00F25112"/>
    <w:rsid w:val="00F32718"/>
    <w:rsid w:val="00F3436B"/>
    <w:rsid w:val="00F348DB"/>
    <w:rsid w:val="00F42392"/>
    <w:rsid w:val="00F5214C"/>
    <w:rsid w:val="00F54739"/>
    <w:rsid w:val="00F73BFD"/>
    <w:rsid w:val="00F839F8"/>
    <w:rsid w:val="00F864AB"/>
    <w:rsid w:val="00F90B1F"/>
    <w:rsid w:val="00F91A31"/>
    <w:rsid w:val="00FA2CCC"/>
    <w:rsid w:val="00FA48E4"/>
    <w:rsid w:val="00FA52DC"/>
    <w:rsid w:val="00FA73B3"/>
    <w:rsid w:val="00FB226D"/>
    <w:rsid w:val="00FB599C"/>
    <w:rsid w:val="00FC3374"/>
    <w:rsid w:val="00FC4A57"/>
    <w:rsid w:val="00FD0A7E"/>
    <w:rsid w:val="00FD218C"/>
    <w:rsid w:val="00FD675F"/>
    <w:rsid w:val="00FE02BB"/>
    <w:rsid w:val="00FE64C4"/>
    <w:rsid w:val="00FE738E"/>
    <w:rsid w:val="00FE7719"/>
    <w:rsid w:val="00FF309E"/>
    <w:rsid w:val="00FF4690"/>
    <w:rsid w:val="00FF67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C003FD"/>
  <w15:chartTrackingRefBased/>
  <w15:docId w15:val="{ADFA80AB-A22E-456B-829A-C28B38A0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link w:val="Heading1Char"/>
    <w:uiPriority w:val="9"/>
    <w:qFormat/>
    <w:rsid w:val="00166D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6D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6D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6D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6D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6D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D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D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D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D75"/>
    <w:rPr>
      <w:rFonts w:asciiTheme="majorHAnsi" w:eastAsiaTheme="majorEastAsia" w:hAnsiTheme="majorHAnsi" w:cstheme="majorBidi"/>
      <w:color w:val="2F5496" w:themeColor="accent1" w:themeShade="BF"/>
      <w:sz w:val="40"/>
      <w:szCs w:val="40"/>
      <w:lang w:val="af-ZA"/>
    </w:rPr>
  </w:style>
  <w:style w:type="character" w:customStyle="1" w:styleId="Heading2Char">
    <w:name w:val="Heading 2 Char"/>
    <w:basedOn w:val="DefaultParagraphFont"/>
    <w:link w:val="Heading2"/>
    <w:uiPriority w:val="9"/>
    <w:semiHidden/>
    <w:rsid w:val="00166D75"/>
    <w:rPr>
      <w:rFonts w:asciiTheme="majorHAnsi" w:eastAsiaTheme="majorEastAsia" w:hAnsiTheme="majorHAnsi" w:cstheme="majorBidi"/>
      <w:color w:val="2F5496" w:themeColor="accent1" w:themeShade="BF"/>
      <w:sz w:val="32"/>
      <w:szCs w:val="32"/>
      <w:lang w:val="af-ZA"/>
    </w:rPr>
  </w:style>
  <w:style w:type="character" w:customStyle="1" w:styleId="Heading3Char">
    <w:name w:val="Heading 3 Char"/>
    <w:basedOn w:val="DefaultParagraphFont"/>
    <w:link w:val="Heading3"/>
    <w:uiPriority w:val="9"/>
    <w:semiHidden/>
    <w:rsid w:val="00166D75"/>
    <w:rPr>
      <w:rFonts w:eastAsiaTheme="majorEastAsia" w:cstheme="majorBidi"/>
      <w:color w:val="2F5496" w:themeColor="accent1" w:themeShade="BF"/>
      <w:sz w:val="28"/>
      <w:szCs w:val="28"/>
      <w:lang w:val="af-ZA"/>
    </w:rPr>
  </w:style>
  <w:style w:type="character" w:customStyle="1" w:styleId="Heading4Char">
    <w:name w:val="Heading 4 Char"/>
    <w:basedOn w:val="DefaultParagraphFont"/>
    <w:link w:val="Heading4"/>
    <w:uiPriority w:val="9"/>
    <w:semiHidden/>
    <w:rsid w:val="00166D75"/>
    <w:rPr>
      <w:rFonts w:eastAsiaTheme="majorEastAsia" w:cstheme="majorBidi"/>
      <w:i/>
      <w:iCs/>
      <w:color w:val="2F5496" w:themeColor="accent1" w:themeShade="BF"/>
      <w:lang w:val="af-ZA"/>
    </w:rPr>
  </w:style>
  <w:style w:type="character" w:customStyle="1" w:styleId="Heading5Char">
    <w:name w:val="Heading 5 Char"/>
    <w:basedOn w:val="DefaultParagraphFont"/>
    <w:link w:val="Heading5"/>
    <w:uiPriority w:val="9"/>
    <w:semiHidden/>
    <w:rsid w:val="00166D75"/>
    <w:rPr>
      <w:rFonts w:eastAsiaTheme="majorEastAsia" w:cstheme="majorBidi"/>
      <w:color w:val="2F5496" w:themeColor="accent1" w:themeShade="BF"/>
      <w:lang w:val="af-ZA"/>
    </w:rPr>
  </w:style>
  <w:style w:type="character" w:customStyle="1" w:styleId="Heading6Char">
    <w:name w:val="Heading 6 Char"/>
    <w:basedOn w:val="DefaultParagraphFont"/>
    <w:link w:val="Heading6"/>
    <w:uiPriority w:val="9"/>
    <w:semiHidden/>
    <w:rsid w:val="00166D75"/>
    <w:rPr>
      <w:rFonts w:eastAsiaTheme="majorEastAsia" w:cstheme="majorBidi"/>
      <w:i/>
      <w:iCs/>
      <w:color w:val="595959" w:themeColor="text1" w:themeTint="A6"/>
      <w:lang w:val="af-ZA"/>
    </w:rPr>
  </w:style>
  <w:style w:type="character" w:customStyle="1" w:styleId="Heading7Char">
    <w:name w:val="Heading 7 Char"/>
    <w:basedOn w:val="DefaultParagraphFont"/>
    <w:link w:val="Heading7"/>
    <w:uiPriority w:val="9"/>
    <w:semiHidden/>
    <w:rsid w:val="00166D75"/>
    <w:rPr>
      <w:rFonts w:eastAsiaTheme="majorEastAsia" w:cstheme="majorBidi"/>
      <w:color w:val="595959" w:themeColor="text1" w:themeTint="A6"/>
      <w:lang w:val="af-ZA"/>
    </w:rPr>
  </w:style>
  <w:style w:type="character" w:customStyle="1" w:styleId="Heading8Char">
    <w:name w:val="Heading 8 Char"/>
    <w:basedOn w:val="DefaultParagraphFont"/>
    <w:link w:val="Heading8"/>
    <w:uiPriority w:val="9"/>
    <w:semiHidden/>
    <w:rsid w:val="00166D75"/>
    <w:rPr>
      <w:rFonts w:eastAsiaTheme="majorEastAsia" w:cstheme="majorBidi"/>
      <w:i/>
      <w:iCs/>
      <w:color w:val="272727" w:themeColor="text1" w:themeTint="D8"/>
      <w:lang w:val="af-ZA"/>
    </w:rPr>
  </w:style>
  <w:style w:type="character" w:customStyle="1" w:styleId="Heading9Char">
    <w:name w:val="Heading 9 Char"/>
    <w:basedOn w:val="DefaultParagraphFont"/>
    <w:link w:val="Heading9"/>
    <w:uiPriority w:val="9"/>
    <w:semiHidden/>
    <w:rsid w:val="00166D75"/>
    <w:rPr>
      <w:rFonts w:eastAsiaTheme="majorEastAsia" w:cstheme="majorBidi"/>
      <w:color w:val="272727" w:themeColor="text1" w:themeTint="D8"/>
      <w:lang w:val="af-ZA"/>
    </w:rPr>
  </w:style>
  <w:style w:type="paragraph" w:styleId="Title">
    <w:name w:val="Title"/>
    <w:basedOn w:val="Normal"/>
    <w:next w:val="Normal"/>
    <w:link w:val="TitleChar"/>
    <w:uiPriority w:val="10"/>
    <w:qFormat/>
    <w:rsid w:val="00166D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D75"/>
    <w:rPr>
      <w:rFonts w:asciiTheme="majorHAnsi" w:eastAsiaTheme="majorEastAsia" w:hAnsiTheme="majorHAnsi" w:cstheme="majorBidi"/>
      <w:spacing w:val="-10"/>
      <w:kern w:val="28"/>
      <w:sz w:val="56"/>
      <w:szCs w:val="56"/>
      <w:lang w:val="af-ZA"/>
    </w:rPr>
  </w:style>
  <w:style w:type="paragraph" w:styleId="Subtitle">
    <w:name w:val="Subtitle"/>
    <w:basedOn w:val="Normal"/>
    <w:next w:val="Normal"/>
    <w:link w:val="SubtitleChar"/>
    <w:uiPriority w:val="11"/>
    <w:qFormat/>
    <w:rsid w:val="00166D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D75"/>
    <w:rPr>
      <w:rFonts w:eastAsiaTheme="majorEastAsia" w:cstheme="majorBidi"/>
      <w:color w:val="595959" w:themeColor="text1" w:themeTint="A6"/>
      <w:spacing w:val="15"/>
      <w:sz w:val="28"/>
      <w:szCs w:val="28"/>
      <w:lang w:val="af-ZA"/>
    </w:rPr>
  </w:style>
  <w:style w:type="paragraph" w:styleId="Quote">
    <w:name w:val="Quote"/>
    <w:basedOn w:val="Normal"/>
    <w:next w:val="Normal"/>
    <w:link w:val="QuoteChar"/>
    <w:uiPriority w:val="29"/>
    <w:qFormat/>
    <w:rsid w:val="00166D75"/>
    <w:pPr>
      <w:spacing w:before="160"/>
      <w:jc w:val="center"/>
    </w:pPr>
    <w:rPr>
      <w:i/>
      <w:iCs/>
      <w:color w:val="404040" w:themeColor="text1" w:themeTint="BF"/>
    </w:rPr>
  </w:style>
  <w:style w:type="character" w:customStyle="1" w:styleId="QuoteChar">
    <w:name w:val="Quote Char"/>
    <w:basedOn w:val="DefaultParagraphFont"/>
    <w:link w:val="Quote"/>
    <w:uiPriority w:val="29"/>
    <w:rsid w:val="00166D75"/>
    <w:rPr>
      <w:i/>
      <w:iCs/>
      <w:color w:val="404040" w:themeColor="text1" w:themeTint="BF"/>
      <w:lang w:val="af-ZA"/>
    </w:rPr>
  </w:style>
  <w:style w:type="paragraph" w:styleId="ListParagraph">
    <w:name w:val="List Paragraph"/>
    <w:basedOn w:val="Normal"/>
    <w:uiPriority w:val="34"/>
    <w:qFormat/>
    <w:rsid w:val="00166D75"/>
    <w:pPr>
      <w:ind w:left="720"/>
      <w:contextualSpacing/>
    </w:pPr>
  </w:style>
  <w:style w:type="character" w:styleId="IntenseEmphasis">
    <w:name w:val="Intense Emphasis"/>
    <w:basedOn w:val="DefaultParagraphFont"/>
    <w:uiPriority w:val="21"/>
    <w:qFormat/>
    <w:rsid w:val="00166D75"/>
    <w:rPr>
      <w:i/>
      <w:iCs/>
      <w:color w:val="2F5496" w:themeColor="accent1" w:themeShade="BF"/>
    </w:rPr>
  </w:style>
  <w:style w:type="paragraph" w:styleId="IntenseQuote">
    <w:name w:val="Intense Quote"/>
    <w:basedOn w:val="Normal"/>
    <w:next w:val="Normal"/>
    <w:link w:val="IntenseQuoteChar"/>
    <w:uiPriority w:val="30"/>
    <w:qFormat/>
    <w:rsid w:val="00166D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D75"/>
    <w:rPr>
      <w:i/>
      <w:iCs/>
      <w:color w:val="2F5496" w:themeColor="accent1" w:themeShade="BF"/>
      <w:lang w:val="af-ZA"/>
    </w:rPr>
  </w:style>
  <w:style w:type="character" w:styleId="IntenseReference">
    <w:name w:val="Intense Reference"/>
    <w:basedOn w:val="DefaultParagraphFont"/>
    <w:uiPriority w:val="32"/>
    <w:qFormat/>
    <w:rsid w:val="00166D75"/>
    <w:rPr>
      <w:b/>
      <w:bCs/>
      <w:smallCaps/>
      <w:color w:val="2F5496" w:themeColor="accent1" w:themeShade="BF"/>
      <w:spacing w:val="5"/>
    </w:rPr>
  </w:style>
  <w:style w:type="paragraph" w:styleId="NormalWeb">
    <w:name w:val="Normal (Web)"/>
    <w:basedOn w:val="Normal"/>
    <w:uiPriority w:val="99"/>
    <w:unhideWhenUsed/>
    <w:rsid w:val="00FE7719"/>
    <w:rPr>
      <w:rFonts w:ascii="Times New Roman" w:hAnsi="Times New Roman" w:cs="Times New Roman"/>
      <w:sz w:val="24"/>
      <w:szCs w:val="24"/>
    </w:rPr>
  </w:style>
  <w:style w:type="character" w:styleId="Hyperlink">
    <w:name w:val="Hyperlink"/>
    <w:basedOn w:val="DefaultParagraphFont"/>
    <w:uiPriority w:val="99"/>
    <w:unhideWhenUsed/>
    <w:rsid w:val="001D0730"/>
    <w:rPr>
      <w:color w:val="0563C1" w:themeColor="hyperlink"/>
      <w:u w:val="single"/>
    </w:rPr>
  </w:style>
  <w:style w:type="character" w:styleId="UnresolvedMention">
    <w:name w:val="Unresolved Mention"/>
    <w:basedOn w:val="DefaultParagraphFont"/>
    <w:uiPriority w:val="99"/>
    <w:semiHidden/>
    <w:unhideWhenUsed/>
    <w:rsid w:val="00BB0D33"/>
    <w:rPr>
      <w:color w:val="605E5C"/>
      <w:shd w:val="clear" w:color="auto" w:fill="E1DFDD"/>
    </w:rPr>
  </w:style>
  <w:style w:type="paragraph" w:styleId="Header">
    <w:name w:val="header"/>
    <w:basedOn w:val="Normal"/>
    <w:link w:val="HeaderChar"/>
    <w:uiPriority w:val="99"/>
    <w:unhideWhenUsed/>
    <w:rsid w:val="0045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3CD"/>
    <w:rPr>
      <w:lang w:val="af-ZA"/>
    </w:rPr>
  </w:style>
  <w:style w:type="paragraph" w:styleId="Footer">
    <w:name w:val="footer"/>
    <w:basedOn w:val="Normal"/>
    <w:link w:val="FooterChar"/>
    <w:uiPriority w:val="99"/>
    <w:unhideWhenUsed/>
    <w:rsid w:val="00454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3CD"/>
    <w:rPr>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43680">
      <w:bodyDiv w:val="1"/>
      <w:marLeft w:val="0"/>
      <w:marRight w:val="0"/>
      <w:marTop w:val="0"/>
      <w:marBottom w:val="0"/>
      <w:divBdr>
        <w:top w:val="none" w:sz="0" w:space="0" w:color="auto"/>
        <w:left w:val="none" w:sz="0" w:space="0" w:color="auto"/>
        <w:bottom w:val="none" w:sz="0" w:space="0" w:color="auto"/>
        <w:right w:val="none" w:sz="0" w:space="0" w:color="auto"/>
      </w:divBdr>
    </w:div>
    <w:div w:id="168177861">
      <w:bodyDiv w:val="1"/>
      <w:marLeft w:val="0"/>
      <w:marRight w:val="0"/>
      <w:marTop w:val="0"/>
      <w:marBottom w:val="0"/>
      <w:divBdr>
        <w:top w:val="none" w:sz="0" w:space="0" w:color="auto"/>
        <w:left w:val="none" w:sz="0" w:space="0" w:color="auto"/>
        <w:bottom w:val="none" w:sz="0" w:space="0" w:color="auto"/>
        <w:right w:val="none" w:sz="0" w:space="0" w:color="auto"/>
      </w:divBdr>
    </w:div>
    <w:div w:id="185144176">
      <w:bodyDiv w:val="1"/>
      <w:marLeft w:val="0"/>
      <w:marRight w:val="0"/>
      <w:marTop w:val="0"/>
      <w:marBottom w:val="0"/>
      <w:divBdr>
        <w:top w:val="none" w:sz="0" w:space="0" w:color="auto"/>
        <w:left w:val="none" w:sz="0" w:space="0" w:color="auto"/>
        <w:bottom w:val="none" w:sz="0" w:space="0" w:color="auto"/>
        <w:right w:val="none" w:sz="0" w:space="0" w:color="auto"/>
      </w:divBdr>
    </w:div>
    <w:div w:id="357393706">
      <w:bodyDiv w:val="1"/>
      <w:marLeft w:val="0"/>
      <w:marRight w:val="0"/>
      <w:marTop w:val="0"/>
      <w:marBottom w:val="0"/>
      <w:divBdr>
        <w:top w:val="none" w:sz="0" w:space="0" w:color="auto"/>
        <w:left w:val="none" w:sz="0" w:space="0" w:color="auto"/>
        <w:bottom w:val="none" w:sz="0" w:space="0" w:color="auto"/>
        <w:right w:val="none" w:sz="0" w:space="0" w:color="auto"/>
      </w:divBdr>
    </w:div>
    <w:div w:id="395082420">
      <w:bodyDiv w:val="1"/>
      <w:marLeft w:val="0"/>
      <w:marRight w:val="0"/>
      <w:marTop w:val="0"/>
      <w:marBottom w:val="0"/>
      <w:divBdr>
        <w:top w:val="none" w:sz="0" w:space="0" w:color="auto"/>
        <w:left w:val="none" w:sz="0" w:space="0" w:color="auto"/>
        <w:bottom w:val="none" w:sz="0" w:space="0" w:color="auto"/>
        <w:right w:val="none" w:sz="0" w:space="0" w:color="auto"/>
      </w:divBdr>
    </w:div>
    <w:div w:id="437600317">
      <w:bodyDiv w:val="1"/>
      <w:marLeft w:val="0"/>
      <w:marRight w:val="0"/>
      <w:marTop w:val="0"/>
      <w:marBottom w:val="0"/>
      <w:divBdr>
        <w:top w:val="none" w:sz="0" w:space="0" w:color="auto"/>
        <w:left w:val="none" w:sz="0" w:space="0" w:color="auto"/>
        <w:bottom w:val="none" w:sz="0" w:space="0" w:color="auto"/>
        <w:right w:val="none" w:sz="0" w:space="0" w:color="auto"/>
      </w:divBdr>
    </w:div>
    <w:div w:id="473571363">
      <w:bodyDiv w:val="1"/>
      <w:marLeft w:val="0"/>
      <w:marRight w:val="0"/>
      <w:marTop w:val="0"/>
      <w:marBottom w:val="0"/>
      <w:divBdr>
        <w:top w:val="none" w:sz="0" w:space="0" w:color="auto"/>
        <w:left w:val="none" w:sz="0" w:space="0" w:color="auto"/>
        <w:bottom w:val="none" w:sz="0" w:space="0" w:color="auto"/>
        <w:right w:val="none" w:sz="0" w:space="0" w:color="auto"/>
      </w:divBdr>
    </w:div>
    <w:div w:id="499589355">
      <w:bodyDiv w:val="1"/>
      <w:marLeft w:val="0"/>
      <w:marRight w:val="0"/>
      <w:marTop w:val="0"/>
      <w:marBottom w:val="0"/>
      <w:divBdr>
        <w:top w:val="none" w:sz="0" w:space="0" w:color="auto"/>
        <w:left w:val="none" w:sz="0" w:space="0" w:color="auto"/>
        <w:bottom w:val="none" w:sz="0" w:space="0" w:color="auto"/>
        <w:right w:val="none" w:sz="0" w:space="0" w:color="auto"/>
      </w:divBdr>
    </w:div>
    <w:div w:id="614823858">
      <w:bodyDiv w:val="1"/>
      <w:marLeft w:val="0"/>
      <w:marRight w:val="0"/>
      <w:marTop w:val="0"/>
      <w:marBottom w:val="0"/>
      <w:divBdr>
        <w:top w:val="none" w:sz="0" w:space="0" w:color="auto"/>
        <w:left w:val="none" w:sz="0" w:space="0" w:color="auto"/>
        <w:bottom w:val="none" w:sz="0" w:space="0" w:color="auto"/>
        <w:right w:val="none" w:sz="0" w:space="0" w:color="auto"/>
      </w:divBdr>
      <w:divsChild>
        <w:div w:id="1853451744">
          <w:marLeft w:val="446"/>
          <w:marRight w:val="0"/>
          <w:marTop w:val="0"/>
          <w:marBottom w:val="0"/>
          <w:divBdr>
            <w:top w:val="none" w:sz="0" w:space="0" w:color="auto"/>
            <w:left w:val="none" w:sz="0" w:space="0" w:color="auto"/>
            <w:bottom w:val="none" w:sz="0" w:space="0" w:color="auto"/>
            <w:right w:val="none" w:sz="0" w:space="0" w:color="auto"/>
          </w:divBdr>
        </w:div>
        <w:div w:id="564488581">
          <w:marLeft w:val="446"/>
          <w:marRight w:val="0"/>
          <w:marTop w:val="0"/>
          <w:marBottom w:val="0"/>
          <w:divBdr>
            <w:top w:val="none" w:sz="0" w:space="0" w:color="auto"/>
            <w:left w:val="none" w:sz="0" w:space="0" w:color="auto"/>
            <w:bottom w:val="none" w:sz="0" w:space="0" w:color="auto"/>
            <w:right w:val="none" w:sz="0" w:space="0" w:color="auto"/>
          </w:divBdr>
        </w:div>
        <w:div w:id="357001841">
          <w:marLeft w:val="446"/>
          <w:marRight w:val="0"/>
          <w:marTop w:val="0"/>
          <w:marBottom w:val="0"/>
          <w:divBdr>
            <w:top w:val="none" w:sz="0" w:space="0" w:color="auto"/>
            <w:left w:val="none" w:sz="0" w:space="0" w:color="auto"/>
            <w:bottom w:val="none" w:sz="0" w:space="0" w:color="auto"/>
            <w:right w:val="none" w:sz="0" w:space="0" w:color="auto"/>
          </w:divBdr>
        </w:div>
      </w:divsChild>
    </w:div>
    <w:div w:id="653143229">
      <w:bodyDiv w:val="1"/>
      <w:marLeft w:val="0"/>
      <w:marRight w:val="0"/>
      <w:marTop w:val="0"/>
      <w:marBottom w:val="0"/>
      <w:divBdr>
        <w:top w:val="none" w:sz="0" w:space="0" w:color="auto"/>
        <w:left w:val="none" w:sz="0" w:space="0" w:color="auto"/>
        <w:bottom w:val="none" w:sz="0" w:space="0" w:color="auto"/>
        <w:right w:val="none" w:sz="0" w:space="0" w:color="auto"/>
      </w:divBdr>
    </w:div>
    <w:div w:id="656999152">
      <w:bodyDiv w:val="1"/>
      <w:marLeft w:val="0"/>
      <w:marRight w:val="0"/>
      <w:marTop w:val="0"/>
      <w:marBottom w:val="0"/>
      <w:divBdr>
        <w:top w:val="none" w:sz="0" w:space="0" w:color="auto"/>
        <w:left w:val="none" w:sz="0" w:space="0" w:color="auto"/>
        <w:bottom w:val="none" w:sz="0" w:space="0" w:color="auto"/>
        <w:right w:val="none" w:sz="0" w:space="0" w:color="auto"/>
      </w:divBdr>
    </w:div>
    <w:div w:id="718670215">
      <w:bodyDiv w:val="1"/>
      <w:marLeft w:val="0"/>
      <w:marRight w:val="0"/>
      <w:marTop w:val="0"/>
      <w:marBottom w:val="0"/>
      <w:divBdr>
        <w:top w:val="none" w:sz="0" w:space="0" w:color="auto"/>
        <w:left w:val="none" w:sz="0" w:space="0" w:color="auto"/>
        <w:bottom w:val="none" w:sz="0" w:space="0" w:color="auto"/>
        <w:right w:val="none" w:sz="0" w:space="0" w:color="auto"/>
      </w:divBdr>
    </w:div>
    <w:div w:id="782651256">
      <w:bodyDiv w:val="1"/>
      <w:marLeft w:val="0"/>
      <w:marRight w:val="0"/>
      <w:marTop w:val="0"/>
      <w:marBottom w:val="0"/>
      <w:divBdr>
        <w:top w:val="none" w:sz="0" w:space="0" w:color="auto"/>
        <w:left w:val="none" w:sz="0" w:space="0" w:color="auto"/>
        <w:bottom w:val="none" w:sz="0" w:space="0" w:color="auto"/>
        <w:right w:val="none" w:sz="0" w:space="0" w:color="auto"/>
      </w:divBdr>
    </w:div>
    <w:div w:id="800920196">
      <w:bodyDiv w:val="1"/>
      <w:marLeft w:val="0"/>
      <w:marRight w:val="0"/>
      <w:marTop w:val="0"/>
      <w:marBottom w:val="0"/>
      <w:divBdr>
        <w:top w:val="none" w:sz="0" w:space="0" w:color="auto"/>
        <w:left w:val="none" w:sz="0" w:space="0" w:color="auto"/>
        <w:bottom w:val="none" w:sz="0" w:space="0" w:color="auto"/>
        <w:right w:val="none" w:sz="0" w:space="0" w:color="auto"/>
      </w:divBdr>
    </w:div>
    <w:div w:id="809176636">
      <w:bodyDiv w:val="1"/>
      <w:marLeft w:val="0"/>
      <w:marRight w:val="0"/>
      <w:marTop w:val="0"/>
      <w:marBottom w:val="0"/>
      <w:divBdr>
        <w:top w:val="none" w:sz="0" w:space="0" w:color="auto"/>
        <w:left w:val="none" w:sz="0" w:space="0" w:color="auto"/>
        <w:bottom w:val="none" w:sz="0" w:space="0" w:color="auto"/>
        <w:right w:val="none" w:sz="0" w:space="0" w:color="auto"/>
      </w:divBdr>
      <w:divsChild>
        <w:div w:id="1584684798">
          <w:marLeft w:val="446"/>
          <w:marRight w:val="0"/>
          <w:marTop w:val="0"/>
          <w:marBottom w:val="0"/>
          <w:divBdr>
            <w:top w:val="none" w:sz="0" w:space="0" w:color="auto"/>
            <w:left w:val="none" w:sz="0" w:space="0" w:color="auto"/>
            <w:bottom w:val="none" w:sz="0" w:space="0" w:color="auto"/>
            <w:right w:val="none" w:sz="0" w:space="0" w:color="auto"/>
          </w:divBdr>
        </w:div>
        <w:div w:id="1955017397">
          <w:marLeft w:val="446"/>
          <w:marRight w:val="0"/>
          <w:marTop w:val="0"/>
          <w:marBottom w:val="0"/>
          <w:divBdr>
            <w:top w:val="none" w:sz="0" w:space="0" w:color="auto"/>
            <w:left w:val="none" w:sz="0" w:space="0" w:color="auto"/>
            <w:bottom w:val="none" w:sz="0" w:space="0" w:color="auto"/>
            <w:right w:val="none" w:sz="0" w:space="0" w:color="auto"/>
          </w:divBdr>
        </w:div>
        <w:div w:id="1915235730">
          <w:marLeft w:val="446"/>
          <w:marRight w:val="0"/>
          <w:marTop w:val="0"/>
          <w:marBottom w:val="0"/>
          <w:divBdr>
            <w:top w:val="none" w:sz="0" w:space="0" w:color="auto"/>
            <w:left w:val="none" w:sz="0" w:space="0" w:color="auto"/>
            <w:bottom w:val="none" w:sz="0" w:space="0" w:color="auto"/>
            <w:right w:val="none" w:sz="0" w:space="0" w:color="auto"/>
          </w:divBdr>
        </w:div>
        <w:div w:id="581766504">
          <w:marLeft w:val="446"/>
          <w:marRight w:val="0"/>
          <w:marTop w:val="0"/>
          <w:marBottom w:val="0"/>
          <w:divBdr>
            <w:top w:val="none" w:sz="0" w:space="0" w:color="auto"/>
            <w:left w:val="none" w:sz="0" w:space="0" w:color="auto"/>
            <w:bottom w:val="none" w:sz="0" w:space="0" w:color="auto"/>
            <w:right w:val="none" w:sz="0" w:space="0" w:color="auto"/>
          </w:divBdr>
        </w:div>
        <w:div w:id="1236357560">
          <w:marLeft w:val="446"/>
          <w:marRight w:val="0"/>
          <w:marTop w:val="0"/>
          <w:marBottom w:val="0"/>
          <w:divBdr>
            <w:top w:val="none" w:sz="0" w:space="0" w:color="auto"/>
            <w:left w:val="none" w:sz="0" w:space="0" w:color="auto"/>
            <w:bottom w:val="none" w:sz="0" w:space="0" w:color="auto"/>
            <w:right w:val="none" w:sz="0" w:space="0" w:color="auto"/>
          </w:divBdr>
        </w:div>
        <w:div w:id="272901358">
          <w:marLeft w:val="446"/>
          <w:marRight w:val="0"/>
          <w:marTop w:val="0"/>
          <w:marBottom w:val="0"/>
          <w:divBdr>
            <w:top w:val="none" w:sz="0" w:space="0" w:color="auto"/>
            <w:left w:val="none" w:sz="0" w:space="0" w:color="auto"/>
            <w:bottom w:val="none" w:sz="0" w:space="0" w:color="auto"/>
            <w:right w:val="none" w:sz="0" w:space="0" w:color="auto"/>
          </w:divBdr>
        </w:div>
        <w:div w:id="2069574524">
          <w:marLeft w:val="446"/>
          <w:marRight w:val="0"/>
          <w:marTop w:val="0"/>
          <w:marBottom w:val="0"/>
          <w:divBdr>
            <w:top w:val="none" w:sz="0" w:space="0" w:color="auto"/>
            <w:left w:val="none" w:sz="0" w:space="0" w:color="auto"/>
            <w:bottom w:val="none" w:sz="0" w:space="0" w:color="auto"/>
            <w:right w:val="none" w:sz="0" w:space="0" w:color="auto"/>
          </w:divBdr>
        </w:div>
      </w:divsChild>
    </w:div>
    <w:div w:id="839931813">
      <w:bodyDiv w:val="1"/>
      <w:marLeft w:val="0"/>
      <w:marRight w:val="0"/>
      <w:marTop w:val="0"/>
      <w:marBottom w:val="0"/>
      <w:divBdr>
        <w:top w:val="none" w:sz="0" w:space="0" w:color="auto"/>
        <w:left w:val="none" w:sz="0" w:space="0" w:color="auto"/>
        <w:bottom w:val="none" w:sz="0" w:space="0" w:color="auto"/>
        <w:right w:val="none" w:sz="0" w:space="0" w:color="auto"/>
      </w:divBdr>
    </w:div>
    <w:div w:id="898788097">
      <w:bodyDiv w:val="1"/>
      <w:marLeft w:val="0"/>
      <w:marRight w:val="0"/>
      <w:marTop w:val="0"/>
      <w:marBottom w:val="0"/>
      <w:divBdr>
        <w:top w:val="none" w:sz="0" w:space="0" w:color="auto"/>
        <w:left w:val="none" w:sz="0" w:space="0" w:color="auto"/>
        <w:bottom w:val="none" w:sz="0" w:space="0" w:color="auto"/>
        <w:right w:val="none" w:sz="0" w:space="0" w:color="auto"/>
      </w:divBdr>
    </w:div>
    <w:div w:id="953290274">
      <w:bodyDiv w:val="1"/>
      <w:marLeft w:val="0"/>
      <w:marRight w:val="0"/>
      <w:marTop w:val="0"/>
      <w:marBottom w:val="0"/>
      <w:divBdr>
        <w:top w:val="none" w:sz="0" w:space="0" w:color="auto"/>
        <w:left w:val="none" w:sz="0" w:space="0" w:color="auto"/>
        <w:bottom w:val="none" w:sz="0" w:space="0" w:color="auto"/>
        <w:right w:val="none" w:sz="0" w:space="0" w:color="auto"/>
      </w:divBdr>
    </w:div>
    <w:div w:id="1015880609">
      <w:bodyDiv w:val="1"/>
      <w:marLeft w:val="0"/>
      <w:marRight w:val="0"/>
      <w:marTop w:val="0"/>
      <w:marBottom w:val="0"/>
      <w:divBdr>
        <w:top w:val="none" w:sz="0" w:space="0" w:color="auto"/>
        <w:left w:val="none" w:sz="0" w:space="0" w:color="auto"/>
        <w:bottom w:val="none" w:sz="0" w:space="0" w:color="auto"/>
        <w:right w:val="none" w:sz="0" w:space="0" w:color="auto"/>
      </w:divBdr>
    </w:div>
    <w:div w:id="1017970820">
      <w:bodyDiv w:val="1"/>
      <w:marLeft w:val="0"/>
      <w:marRight w:val="0"/>
      <w:marTop w:val="0"/>
      <w:marBottom w:val="0"/>
      <w:divBdr>
        <w:top w:val="none" w:sz="0" w:space="0" w:color="auto"/>
        <w:left w:val="none" w:sz="0" w:space="0" w:color="auto"/>
        <w:bottom w:val="none" w:sz="0" w:space="0" w:color="auto"/>
        <w:right w:val="none" w:sz="0" w:space="0" w:color="auto"/>
      </w:divBdr>
    </w:div>
    <w:div w:id="1066338403">
      <w:bodyDiv w:val="1"/>
      <w:marLeft w:val="0"/>
      <w:marRight w:val="0"/>
      <w:marTop w:val="0"/>
      <w:marBottom w:val="0"/>
      <w:divBdr>
        <w:top w:val="none" w:sz="0" w:space="0" w:color="auto"/>
        <w:left w:val="none" w:sz="0" w:space="0" w:color="auto"/>
        <w:bottom w:val="none" w:sz="0" w:space="0" w:color="auto"/>
        <w:right w:val="none" w:sz="0" w:space="0" w:color="auto"/>
      </w:divBdr>
    </w:div>
    <w:div w:id="1309747412">
      <w:bodyDiv w:val="1"/>
      <w:marLeft w:val="0"/>
      <w:marRight w:val="0"/>
      <w:marTop w:val="0"/>
      <w:marBottom w:val="0"/>
      <w:divBdr>
        <w:top w:val="none" w:sz="0" w:space="0" w:color="auto"/>
        <w:left w:val="none" w:sz="0" w:space="0" w:color="auto"/>
        <w:bottom w:val="none" w:sz="0" w:space="0" w:color="auto"/>
        <w:right w:val="none" w:sz="0" w:space="0" w:color="auto"/>
      </w:divBdr>
    </w:div>
    <w:div w:id="1318267192">
      <w:bodyDiv w:val="1"/>
      <w:marLeft w:val="0"/>
      <w:marRight w:val="0"/>
      <w:marTop w:val="0"/>
      <w:marBottom w:val="0"/>
      <w:divBdr>
        <w:top w:val="none" w:sz="0" w:space="0" w:color="auto"/>
        <w:left w:val="none" w:sz="0" w:space="0" w:color="auto"/>
        <w:bottom w:val="none" w:sz="0" w:space="0" w:color="auto"/>
        <w:right w:val="none" w:sz="0" w:space="0" w:color="auto"/>
      </w:divBdr>
    </w:div>
    <w:div w:id="1390808865">
      <w:bodyDiv w:val="1"/>
      <w:marLeft w:val="0"/>
      <w:marRight w:val="0"/>
      <w:marTop w:val="0"/>
      <w:marBottom w:val="0"/>
      <w:divBdr>
        <w:top w:val="none" w:sz="0" w:space="0" w:color="auto"/>
        <w:left w:val="none" w:sz="0" w:space="0" w:color="auto"/>
        <w:bottom w:val="none" w:sz="0" w:space="0" w:color="auto"/>
        <w:right w:val="none" w:sz="0" w:space="0" w:color="auto"/>
      </w:divBdr>
    </w:div>
    <w:div w:id="1540900661">
      <w:bodyDiv w:val="1"/>
      <w:marLeft w:val="0"/>
      <w:marRight w:val="0"/>
      <w:marTop w:val="0"/>
      <w:marBottom w:val="0"/>
      <w:divBdr>
        <w:top w:val="none" w:sz="0" w:space="0" w:color="auto"/>
        <w:left w:val="none" w:sz="0" w:space="0" w:color="auto"/>
        <w:bottom w:val="none" w:sz="0" w:space="0" w:color="auto"/>
        <w:right w:val="none" w:sz="0" w:space="0" w:color="auto"/>
      </w:divBdr>
    </w:div>
    <w:div w:id="1545946784">
      <w:bodyDiv w:val="1"/>
      <w:marLeft w:val="0"/>
      <w:marRight w:val="0"/>
      <w:marTop w:val="0"/>
      <w:marBottom w:val="0"/>
      <w:divBdr>
        <w:top w:val="none" w:sz="0" w:space="0" w:color="auto"/>
        <w:left w:val="none" w:sz="0" w:space="0" w:color="auto"/>
        <w:bottom w:val="none" w:sz="0" w:space="0" w:color="auto"/>
        <w:right w:val="none" w:sz="0" w:space="0" w:color="auto"/>
      </w:divBdr>
    </w:div>
    <w:div w:id="1657762170">
      <w:bodyDiv w:val="1"/>
      <w:marLeft w:val="0"/>
      <w:marRight w:val="0"/>
      <w:marTop w:val="0"/>
      <w:marBottom w:val="0"/>
      <w:divBdr>
        <w:top w:val="none" w:sz="0" w:space="0" w:color="auto"/>
        <w:left w:val="none" w:sz="0" w:space="0" w:color="auto"/>
        <w:bottom w:val="none" w:sz="0" w:space="0" w:color="auto"/>
        <w:right w:val="none" w:sz="0" w:space="0" w:color="auto"/>
      </w:divBdr>
    </w:div>
    <w:div w:id="1674725788">
      <w:bodyDiv w:val="1"/>
      <w:marLeft w:val="0"/>
      <w:marRight w:val="0"/>
      <w:marTop w:val="0"/>
      <w:marBottom w:val="0"/>
      <w:divBdr>
        <w:top w:val="none" w:sz="0" w:space="0" w:color="auto"/>
        <w:left w:val="none" w:sz="0" w:space="0" w:color="auto"/>
        <w:bottom w:val="none" w:sz="0" w:space="0" w:color="auto"/>
        <w:right w:val="none" w:sz="0" w:space="0" w:color="auto"/>
      </w:divBdr>
    </w:div>
    <w:div w:id="1737583356">
      <w:bodyDiv w:val="1"/>
      <w:marLeft w:val="0"/>
      <w:marRight w:val="0"/>
      <w:marTop w:val="0"/>
      <w:marBottom w:val="0"/>
      <w:divBdr>
        <w:top w:val="none" w:sz="0" w:space="0" w:color="auto"/>
        <w:left w:val="none" w:sz="0" w:space="0" w:color="auto"/>
        <w:bottom w:val="none" w:sz="0" w:space="0" w:color="auto"/>
        <w:right w:val="none" w:sz="0" w:space="0" w:color="auto"/>
      </w:divBdr>
    </w:div>
    <w:div w:id="1777674299">
      <w:bodyDiv w:val="1"/>
      <w:marLeft w:val="0"/>
      <w:marRight w:val="0"/>
      <w:marTop w:val="0"/>
      <w:marBottom w:val="0"/>
      <w:divBdr>
        <w:top w:val="none" w:sz="0" w:space="0" w:color="auto"/>
        <w:left w:val="none" w:sz="0" w:space="0" w:color="auto"/>
        <w:bottom w:val="none" w:sz="0" w:space="0" w:color="auto"/>
        <w:right w:val="none" w:sz="0" w:space="0" w:color="auto"/>
      </w:divBdr>
    </w:div>
    <w:div w:id="1837845706">
      <w:bodyDiv w:val="1"/>
      <w:marLeft w:val="0"/>
      <w:marRight w:val="0"/>
      <w:marTop w:val="0"/>
      <w:marBottom w:val="0"/>
      <w:divBdr>
        <w:top w:val="none" w:sz="0" w:space="0" w:color="auto"/>
        <w:left w:val="none" w:sz="0" w:space="0" w:color="auto"/>
        <w:bottom w:val="none" w:sz="0" w:space="0" w:color="auto"/>
        <w:right w:val="none" w:sz="0" w:space="0" w:color="auto"/>
      </w:divBdr>
    </w:div>
    <w:div w:id="1906646868">
      <w:bodyDiv w:val="1"/>
      <w:marLeft w:val="0"/>
      <w:marRight w:val="0"/>
      <w:marTop w:val="0"/>
      <w:marBottom w:val="0"/>
      <w:divBdr>
        <w:top w:val="none" w:sz="0" w:space="0" w:color="auto"/>
        <w:left w:val="none" w:sz="0" w:space="0" w:color="auto"/>
        <w:bottom w:val="none" w:sz="0" w:space="0" w:color="auto"/>
        <w:right w:val="none" w:sz="0" w:space="0" w:color="auto"/>
      </w:divBdr>
    </w:div>
    <w:div w:id="1913540601">
      <w:bodyDiv w:val="1"/>
      <w:marLeft w:val="0"/>
      <w:marRight w:val="0"/>
      <w:marTop w:val="0"/>
      <w:marBottom w:val="0"/>
      <w:divBdr>
        <w:top w:val="none" w:sz="0" w:space="0" w:color="auto"/>
        <w:left w:val="none" w:sz="0" w:space="0" w:color="auto"/>
        <w:bottom w:val="none" w:sz="0" w:space="0" w:color="auto"/>
        <w:right w:val="none" w:sz="0" w:space="0" w:color="auto"/>
      </w:divBdr>
    </w:div>
    <w:div w:id="1916015579">
      <w:bodyDiv w:val="1"/>
      <w:marLeft w:val="0"/>
      <w:marRight w:val="0"/>
      <w:marTop w:val="0"/>
      <w:marBottom w:val="0"/>
      <w:divBdr>
        <w:top w:val="none" w:sz="0" w:space="0" w:color="auto"/>
        <w:left w:val="none" w:sz="0" w:space="0" w:color="auto"/>
        <w:bottom w:val="none" w:sz="0" w:space="0" w:color="auto"/>
        <w:right w:val="none" w:sz="0" w:space="0" w:color="auto"/>
      </w:divBdr>
    </w:div>
    <w:div w:id="1947692308">
      <w:bodyDiv w:val="1"/>
      <w:marLeft w:val="0"/>
      <w:marRight w:val="0"/>
      <w:marTop w:val="0"/>
      <w:marBottom w:val="0"/>
      <w:divBdr>
        <w:top w:val="none" w:sz="0" w:space="0" w:color="auto"/>
        <w:left w:val="none" w:sz="0" w:space="0" w:color="auto"/>
        <w:bottom w:val="none" w:sz="0" w:space="0" w:color="auto"/>
        <w:right w:val="none" w:sz="0" w:space="0" w:color="auto"/>
      </w:divBdr>
    </w:div>
    <w:div w:id="1970433388">
      <w:bodyDiv w:val="1"/>
      <w:marLeft w:val="0"/>
      <w:marRight w:val="0"/>
      <w:marTop w:val="0"/>
      <w:marBottom w:val="0"/>
      <w:divBdr>
        <w:top w:val="none" w:sz="0" w:space="0" w:color="auto"/>
        <w:left w:val="none" w:sz="0" w:space="0" w:color="auto"/>
        <w:bottom w:val="none" w:sz="0" w:space="0" w:color="auto"/>
        <w:right w:val="none" w:sz="0" w:space="0" w:color="auto"/>
      </w:divBdr>
    </w:div>
    <w:div w:id="2029601294">
      <w:bodyDiv w:val="1"/>
      <w:marLeft w:val="0"/>
      <w:marRight w:val="0"/>
      <w:marTop w:val="0"/>
      <w:marBottom w:val="0"/>
      <w:divBdr>
        <w:top w:val="none" w:sz="0" w:space="0" w:color="auto"/>
        <w:left w:val="none" w:sz="0" w:space="0" w:color="auto"/>
        <w:bottom w:val="none" w:sz="0" w:space="0" w:color="auto"/>
        <w:right w:val="none" w:sz="0" w:space="0" w:color="auto"/>
      </w:divBdr>
    </w:div>
    <w:div w:id="2067024828">
      <w:bodyDiv w:val="1"/>
      <w:marLeft w:val="0"/>
      <w:marRight w:val="0"/>
      <w:marTop w:val="0"/>
      <w:marBottom w:val="0"/>
      <w:divBdr>
        <w:top w:val="none" w:sz="0" w:space="0" w:color="auto"/>
        <w:left w:val="none" w:sz="0" w:space="0" w:color="auto"/>
        <w:bottom w:val="none" w:sz="0" w:space="0" w:color="auto"/>
        <w:right w:val="none" w:sz="0" w:space="0" w:color="auto"/>
      </w:divBdr>
    </w:div>
    <w:div w:id="212823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8.tmp"/><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79DB2-2A4A-4BFD-B802-13D98C116C4E}"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n-IN"/>
        </a:p>
      </dgm:t>
    </dgm:pt>
    <dgm:pt modelId="{C6C9E5BC-F826-4EE3-B9D9-EE5A7A48BD23}">
      <dgm:prSet phldrT="[Text]" custT="1"/>
      <dgm:spPr/>
      <dgm:t>
        <a:bodyPr/>
        <a:lstStyle/>
        <a:p>
          <a:r>
            <a:rPr lang="en-IN" sz="1200" b="1">
              <a:latin typeface="Times New Roman" panose="02020603050405020304" pitchFamily="18" charset="0"/>
              <a:cs typeface="Times New Roman" panose="02020603050405020304" pitchFamily="18" charset="0"/>
            </a:rPr>
            <a:t>Types of Tissue Culture</a:t>
          </a:r>
        </a:p>
      </dgm:t>
    </dgm:pt>
    <dgm:pt modelId="{40B9C898-1BEF-427D-B87F-6533695F594C}" type="parTrans" cxnId="{9FE27B46-DE12-4544-A94A-8424843B4184}">
      <dgm:prSet/>
      <dgm:spPr/>
      <dgm:t>
        <a:bodyPr/>
        <a:lstStyle/>
        <a:p>
          <a:endParaRPr lang="en-IN" sz="2000"/>
        </a:p>
      </dgm:t>
    </dgm:pt>
    <dgm:pt modelId="{8DE3BC2F-D1EF-4E0E-A75C-617F7A3D4A56}" type="sibTrans" cxnId="{9FE27B46-DE12-4544-A94A-8424843B4184}">
      <dgm:prSet/>
      <dgm:spPr/>
      <dgm:t>
        <a:bodyPr/>
        <a:lstStyle/>
        <a:p>
          <a:endParaRPr lang="en-IN" sz="2000"/>
        </a:p>
      </dgm:t>
    </dgm:pt>
    <dgm:pt modelId="{870012A6-985C-4C62-9C0E-F5F8EA671541}">
      <dgm:prSet phldrT="[Text]" custT="1"/>
      <dgm:spPr/>
      <dgm:t>
        <a:bodyPr/>
        <a:lstStyle/>
        <a:p>
          <a:r>
            <a:rPr lang="en-IN" sz="1200" b="1">
              <a:latin typeface="Times New Roman" panose="02020603050405020304" pitchFamily="18" charset="0"/>
              <a:cs typeface="Times New Roman" panose="02020603050405020304" pitchFamily="18" charset="0"/>
            </a:rPr>
            <a:t>Callus culture</a:t>
          </a:r>
        </a:p>
      </dgm:t>
    </dgm:pt>
    <dgm:pt modelId="{EF67E385-7FFD-4934-B248-50736DF9C164}" type="parTrans" cxnId="{CB86E035-8967-4786-9C9F-37B58E25AE48}">
      <dgm:prSet/>
      <dgm:spPr/>
      <dgm:t>
        <a:bodyPr/>
        <a:lstStyle/>
        <a:p>
          <a:endParaRPr lang="en-IN" sz="2000"/>
        </a:p>
      </dgm:t>
    </dgm:pt>
    <dgm:pt modelId="{BF151667-4B8A-4842-B8C5-92775AA5EA58}" type="sibTrans" cxnId="{CB86E035-8967-4786-9C9F-37B58E25AE48}">
      <dgm:prSet/>
      <dgm:spPr/>
      <dgm:t>
        <a:bodyPr/>
        <a:lstStyle/>
        <a:p>
          <a:endParaRPr lang="en-IN" sz="2000"/>
        </a:p>
      </dgm:t>
    </dgm:pt>
    <dgm:pt modelId="{52867824-752B-4FCF-9E15-9FF8E7FDD376}">
      <dgm:prSet phldrT="[Text]" custT="1"/>
      <dgm:spPr/>
      <dgm:t>
        <a:bodyPr/>
        <a:lstStyle/>
        <a:p>
          <a:r>
            <a:rPr lang="en-IN" sz="1200" b="1">
              <a:latin typeface="Times New Roman" panose="02020603050405020304" pitchFamily="18" charset="0"/>
              <a:cs typeface="Times New Roman" panose="02020603050405020304" pitchFamily="18" charset="0"/>
            </a:rPr>
            <a:t>Single cell culture</a:t>
          </a:r>
        </a:p>
      </dgm:t>
    </dgm:pt>
    <dgm:pt modelId="{955013AE-AA51-4F57-A108-D6E7E8A3D8BF}" type="parTrans" cxnId="{24B34650-B4AA-4D40-B41F-DBA597DBAF75}">
      <dgm:prSet/>
      <dgm:spPr/>
      <dgm:t>
        <a:bodyPr/>
        <a:lstStyle/>
        <a:p>
          <a:endParaRPr lang="en-IN" sz="2000"/>
        </a:p>
      </dgm:t>
    </dgm:pt>
    <dgm:pt modelId="{62A68B52-9792-4272-B814-1AC041695A2A}" type="sibTrans" cxnId="{24B34650-B4AA-4D40-B41F-DBA597DBAF75}">
      <dgm:prSet/>
      <dgm:spPr/>
      <dgm:t>
        <a:bodyPr/>
        <a:lstStyle/>
        <a:p>
          <a:endParaRPr lang="en-IN" sz="2000"/>
        </a:p>
      </dgm:t>
    </dgm:pt>
    <dgm:pt modelId="{B8FAC34F-8787-46B1-8620-CDB9C3A43F58}">
      <dgm:prSet phldrT="[Text]" custT="1"/>
      <dgm:spPr/>
      <dgm:t>
        <a:bodyPr/>
        <a:lstStyle/>
        <a:p>
          <a:r>
            <a:rPr lang="en-IN" sz="1200" b="1">
              <a:latin typeface="Times New Roman" panose="02020603050405020304" pitchFamily="18" charset="0"/>
              <a:cs typeface="Times New Roman" panose="02020603050405020304" pitchFamily="18" charset="0"/>
            </a:rPr>
            <a:t>Embryo culture</a:t>
          </a:r>
        </a:p>
      </dgm:t>
    </dgm:pt>
    <dgm:pt modelId="{6E0B6B4D-9489-4444-B08B-EA22666B7A2B}" type="parTrans" cxnId="{CDC1BD3C-809A-435E-B210-AB24A11E4273}">
      <dgm:prSet/>
      <dgm:spPr/>
      <dgm:t>
        <a:bodyPr/>
        <a:lstStyle/>
        <a:p>
          <a:endParaRPr lang="en-IN" sz="2000"/>
        </a:p>
      </dgm:t>
    </dgm:pt>
    <dgm:pt modelId="{F2D2A1F0-F1D5-43BD-A245-F8CF6594EE07}" type="sibTrans" cxnId="{CDC1BD3C-809A-435E-B210-AB24A11E4273}">
      <dgm:prSet/>
      <dgm:spPr/>
      <dgm:t>
        <a:bodyPr/>
        <a:lstStyle/>
        <a:p>
          <a:endParaRPr lang="en-IN" sz="2000"/>
        </a:p>
      </dgm:t>
    </dgm:pt>
    <dgm:pt modelId="{595CA0EF-A281-4741-980E-2999C6DD79D4}">
      <dgm:prSet phldrT="[Text]" custT="1"/>
      <dgm:spPr/>
      <dgm:t>
        <a:bodyPr/>
        <a:lstStyle/>
        <a:p>
          <a:r>
            <a:rPr lang="en-IN" sz="1200" b="1">
              <a:latin typeface="Times New Roman" panose="02020603050405020304" pitchFamily="18" charset="0"/>
              <a:cs typeface="Times New Roman" panose="02020603050405020304" pitchFamily="18" charset="0"/>
            </a:rPr>
            <a:t>Pollen culture</a:t>
          </a:r>
        </a:p>
      </dgm:t>
    </dgm:pt>
    <dgm:pt modelId="{7D4914A3-BE98-429E-9BA7-458A06BA1E1D}" type="parTrans" cxnId="{68F8DE33-5E03-4093-A1A4-68AAD1A4160A}">
      <dgm:prSet/>
      <dgm:spPr/>
      <dgm:t>
        <a:bodyPr/>
        <a:lstStyle/>
        <a:p>
          <a:endParaRPr lang="en-IN" sz="2000"/>
        </a:p>
      </dgm:t>
    </dgm:pt>
    <dgm:pt modelId="{B3DEC567-E88D-4CC8-85BD-C8C0F3ADFD22}" type="sibTrans" cxnId="{68F8DE33-5E03-4093-A1A4-68AAD1A4160A}">
      <dgm:prSet/>
      <dgm:spPr/>
      <dgm:t>
        <a:bodyPr/>
        <a:lstStyle/>
        <a:p>
          <a:endParaRPr lang="en-IN" sz="2000"/>
        </a:p>
      </dgm:t>
    </dgm:pt>
    <dgm:pt modelId="{EAE049D1-D054-4482-8165-AAE8224502AF}">
      <dgm:prSet phldrT="[Text]" custT="1"/>
      <dgm:spPr/>
      <dgm:t>
        <a:bodyPr/>
        <a:lstStyle/>
        <a:p>
          <a:r>
            <a:rPr lang="en-IN" sz="1200" b="1">
              <a:latin typeface="Times New Roman" panose="02020603050405020304" pitchFamily="18" charset="0"/>
              <a:cs typeface="Times New Roman" panose="02020603050405020304" pitchFamily="18" charset="0"/>
            </a:rPr>
            <a:t>Suspension culture</a:t>
          </a:r>
        </a:p>
      </dgm:t>
    </dgm:pt>
    <dgm:pt modelId="{AD73D3F4-3BA6-4500-8CE9-03CCEA3F37D2}" type="parTrans" cxnId="{1EA1D91D-7916-454F-B187-C0709B06E843}">
      <dgm:prSet/>
      <dgm:spPr/>
      <dgm:t>
        <a:bodyPr/>
        <a:lstStyle/>
        <a:p>
          <a:endParaRPr lang="en-IN"/>
        </a:p>
      </dgm:t>
    </dgm:pt>
    <dgm:pt modelId="{E37E1B2A-BA31-4D7A-AD56-BB8F42412B5E}" type="sibTrans" cxnId="{1EA1D91D-7916-454F-B187-C0709B06E843}">
      <dgm:prSet/>
      <dgm:spPr/>
      <dgm:t>
        <a:bodyPr/>
        <a:lstStyle/>
        <a:p>
          <a:endParaRPr lang="en-IN"/>
        </a:p>
      </dgm:t>
    </dgm:pt>
    <dgm:pt modelId="{DA868492-4203-4392-8D86-07BFC546D9F7}">
      <dgm:prSet phldrT="[Text]" custT="1"/>
      <dgm:spPr/>
      <dgm:t>
        <a:bodyPr/>
        <a:lstStyle/>
        <a:p>
          <a:r>
            <a:rPr lang="en-IN" sz="1200" b="1">
              <a:latin typeface="Times New Roman" panose="02020603050405020304" pitchFamily="18" charset="0"/>
              <a:cs typeface="Times New Roman" panose="02020603050405020304" pitchFamily="18" charset="0"/>
            </a:rPr>
            <a:t>Anther culture</a:t>
          </a:r>
        </a:p>
      </dgm:t>
    </dgm:pt>
    <dgm:pt modelId="{80822300-D2EB-436C-85D3-0F53D5EF502E}" type="parTrans" cxnId="{7D8C34BF-329C-4ECA-A068-C3C073E7B2A9}">
      <dgm:prSet/>
      <dgm:spPr/>
      <dgm:t>
        <a:bodyPr/>
        <a:lstStyle/>
        <a:p>
          <a:endParaRPr lang="en-IN"/>
        </a:p>
      </dgm:t>
    </dgm:pt>
    <dgm:pt modelId="{83BBCCB8-F875-4910-A6CB-EDAA0C1F1774}" type="sibTrans" cxnId="{7D8C34BF-329C-4ECA-A068-C3C073E7B2A9}">
      <dgm:prSet/>
      <dgm:spPr/>
      <dgm:t>
        <a:bodyPr/>
        <a:lstStyle/>
        <a:p>
          <a:endParaRPr lang="en-IN"/>
        </a:p>
      </dgm:t>
    </dgm:pt>
    <dgm:pt modelId="{CA3E3AAE-D97D-438E-A7F0-B21F680D58F3}">
      <dgm:prSet phldrT="[Text]"/>
      <dgm:spPr/>
      <dgm:t>
        <a:bodyPr/>
        <a:lstStyle/>
        <a:p>
          <a:r>
            <a:rPr lang="en-IN" b="1">
              <a:latin typeface="Times New Roman" panose="02020603050405020304" pitchFamily="18" charset="0"/>
              <a:cs typeface="Times New Roman" panose="02020603050405020304" pitchFamily="18" charset="0"/>
            </a:rPr>
            <a:t>Protoplast culture</a:t>
          </a:r>
        </a:p>
      </dgm:t>
    </dgm:pt>
    <dgm:pt modelId="{216F2FE8-DA08-4478-8D12-926374B2C33F}" type="parTrans" cxnId="{2093479F-CB74-4A22-B9C7-B4A527495A03}">
      <dgm:prSet/>
      <dgm:spPr/>
      <dgm:t>
        <a:bodyPr/>
        <a:lstStyle/>
        <a:p>
          <a:endParaRPr lang="en-IN"/>
        </a:p>
      </dgm:t>
    </dgm:pt>
    <dgm:pt modelId="{1DA8DA6B-BA35-43C6-B50A-FEEC210A8960}" type="sibTrans" cxnId="{2093479F-CB74-4A22-B9C7-B4A527495A03}">
      <dgm:prSet/>
      <dgm:spPr/>
      <dgm:t>
        <a:bodyPr/>
        <a:lstStyle/>
        <a:p>
          <a:endParaRPr lang="en-IN"/>
        </a:p>
      </dgm:t>
    </dgm:pt>
    <dgm:pt modelId="{F03AFDF4-32EA-4CEA-AA47-0008A019DA1D}">
      <dgm:prSet phldrT="[Text]" custT="1"/>
      <dgm:spPr/>
      <dgm:t>
        <a:bodyPr/>
        <a:lstStyle/>
        <a:p>
          <a:r>
            <a:rPr lang="en-IN" sz="1200" b="1">
              <a:latin typeface="Times New Roman" panose="02020603050405020304" pitchFamily="18" charset="0"/>
              <a:cs typeface="Times New Roman" panose="02020603050405020304" pitchFamily="18" charset="0"/>
            </a:rPr>
            <a:t>Organ culture</a:t>
          </a:r>
        </a:p>
      </dgm:t>
    </dgm:pt>
    <dgm:pt modelId="{458720F4-49FA-4977-8CAB-EE57227AAF68}" type="parTrans" cxnId="{12D9E720-A546-4142-882A-8D5BD510F139}">
      <dgm:prSet/>
      <dgm:spPr/>
      <dgm:t>
        <a:bodyPr/>
        <a:lstStyle/>
        <a:p>
          <a:endParaRPr lang="en-IN"/>
        </a:p>
      </dgm:t>
    </dgm:pt>
    <dgm:pt modelId="{FF7989EC-5A20-40B9-B0D2-74713882A9DF}" type="sibTrans" cxnId="{12D9E720-A546-4142-882A-8D5BD510F139}">
      <dgm:prSet/>
      <dgm:spPr/>
      <dgm:t>
        <a:bodyPr/>
        <a:lstStyle/>
        <a:p>
          <a:endParaRPr lang="en-IN"/>
        </a:p>
      </dgm:t>
    </dgm:pt>
    <dgm:pt modelId="{C3B18524-7CB8-483C-BE59-D8A5F9143BA4}">
      <dgm:prSet phldrT="[Text]" custT="1"/>
      <dgm:spPr/>
      <dgm:t>
        <a:bodyPr/>
        <a:lstStyle/>
        <a:p>
          <a:r>
            <a:rPr lang="en-IN" sz="1100" b="1">
              <a:latin typeface="Times New Roman" panose="02020603050405020304" pitchFamily="18" charset="0"/>
              <a:cs typeface="Times New Roman" panose="02020603050405020304" pitchFamily="18" charset="0"/>
            </a:rPr>
            <a:t>Somatic embryogenesis</a:t>
          </a:r>
        </a:p>
      </dgm:t>
    </dgm:pt>
    <dgm:pt modelId="{AE25A4DC-FDAE-49A0-B2CB-BB115747AC98}" type="sibTrans" cxnId="{DAA56BAF-D0CC-4BC8-9C0F-160CA6FE78BC}">
      <dgm:prSet/>
      <dgm:spPr/>
      <dgm:t>
        <a:bodyPr/>
        <a:lstStyle/>
        <a:p>
          <a:endParaRPr lang="en-IN"/>
        </a:p>
      </dgm:t>
    </dgm:pt>
    <dgm:pt modelId="{40BF79A5-975D-4DDC-9DFE-8B04759589D0}" type="parTrans" cxnId="{DAA56BAF-D0CC-4BC8-9C0F-160CA6FE78BC}">
      <dgm:prSet/>
      <dgm:spPr/>
      <dgm:t>
        <a:bodyPr/>
        <a:lstStyle/>
        <a:p>
          <a:endParaRPr lang="en-IN"/>
        </a:p>
      </dgm:t>
    </dgm:pt>
    <dgm:pt modelId="{D43003A4-69D1-4D93-ACC4-30891323BBBD}" type="pres">
      <dgm:prSet presAssocID="{6C379DB2-2A4A-4BFD-B802-13D98C116C4E}" presName="Name0" presStyleCnt="0">
        <dgm:presLayoutVars>
          <dgm:chMax val="1"/>
          <dgm:dir/>
          <dgm:animLvl val="ctr"/>
          <dgm:resizeHandles val="exact"/>
        </dgm:presLayoutVars>
      </dgm:prSet>
      <dgm:spPr/>
    </dgm:pt>
    <dgm:pt modelId="{943C62FA-8E8B-4FD1-A722-A2474966F2CA}" type="pres">
      <dgm:prSet presAssocID="{C6C9E5BC-F826-4EE3-B9D9-EE5A7A48BD23}" presName="centerShape" presStyleLbl="node0" presStyleIdx="0" presStyleCnt="1" custScaleX="125072" custScaleY="86228"/>
      <dgm:spPr/>
    </dgm:pt>
    <dgm:pt modelId="{4E3E6A6B-9469-4628-8C83-C4C978454842}" type="pres">
      <dgm:prSet presAssocID="{C3B18524-7CB8-483C-BE59-D8A5F9143BA4}" presName="node" presStyleLbl="node1" presStyleIdx="0" presStyleCnt="9" custScaleX="225048" custScaleY="128992">
        <dgm:presLayoutVars>
          <dgm:bulletEnabled val="1"/>
        </dgm:presLayoutVars>
      </dgm:prSet>
      <dgm:spPr/>
    </dgm:pt>
    <dgm:pt modelId="{8A8B8E0D-8C11-48BE-AE39-410E7E0FA6F5}" type="pres">
      <dgm:prSet presAssocID="{C3B18524-7CB8-483C-BE59-D8A5F9143BA4}" presName="dummy" presStyleCnt="0"/>
      <dgm:spPr/>
    </dgm:pt>
    <dgm:pt modelId="{88D0F7E4-B543-4394-80B4-498B293A7433}" type="pres">
      <dgm:prSet presAssocID="{AE25A4DC-FDAE-49A0-B2CB-BB115747AC98}" presName="sibTrans" presStyleLbl="sibTrans2D1" presStyleIdx="0" presStyleCnt="9"/>
      <dgm:spPr/>
    </dgm:pt>
    <dgm:pt modelId="{7226F4E0-BB41-421C-B659-95EDA0A1A2B6}" type="pres">
      <dgm:prSet presAssocID="{CA3E3AAE-D97D-438E-A7F0-B21F680D58F3}" presName="node" presStyleLbl="node1" presStyleIdx="1" presStyleCnt="9" custScaleX="173175" custScaleY="128992" custRadScaleRad="90901" custRadScaleInc="52895">
        <dgm:presLayoutVars>
          <dgm:bulletEnabled val="1"/>
        </dgm:presLayoutVars>
      </dgm:prSet>
      <dgm:spPr/>
    </dgm:pt>
    <dgm:pt modelId="{48820AC3-9A05-4198-A8E9-3AC41A68461C}" type="pres">
      <dgm:prSet presAssocID="{CA3E3AAE-D97D-438E-A7F0-B21F680D58F3}" presName="dummy" presStyleCnt="0"/>
      <dgm:spPr/>
    </dgm:pt>
    <dgm:pt modelId="{CEB3CA72-A18F-41AD-9AB1-D91A3525CD24}" type="pres">
      <dgm:prSet presAssocID="{1DA8DA6B-BA35-43C6-B50A-FEEC210A8960}" presName="sibTrans" presStyleLbl="sibTrans2D1" presStyleIdx="1" presStyleCnt="9"/>
      <dgm:spPr/>
    </dgm:pt>
    <dgm:pt modelId="{FD74D85E-B20C-4BB3-A1FE-811B4FE18178}" type="pres">
      <dgm:prSet presAssocID="{DA868492-4203-4392-8D86-07BFC546D9F7}" presName="node" presStyleLbl="node1" presStyleIdx="2" presStyleCnt="9" custScaleX="138152" custScaleY="128992" custRadScaleRad="99551" custRadScaleInc="31640">
        <dgm:presLayoutVars>
          <dgm:bulletEnabled val="1"/>
        </dgm:presLayoutVars>
      </dgm:prSet>
      <dgm:spPr/>
    </dgm:pt>
    <dgm:pt modelId="{0BC2490E-5102-47D5-8F98-5C9A2FD9617D}" type="pres">
      <dgm:prSet presAssocID="{DA868492-4203-4392-8D86-07BFC546D9F7}" presName="dummy" presStyleCnt="0"/>
      <dgm:spPr/>
    </dgm:pt>
    <dgm:pt modelId="{012EAF41-26E3-47D2-881A-A646559DC56B}" type="pres">
      <dgm:prSet presAssocID="{83BBCCB8-F875-4910-A6CB-EDAA0C1F1774}" presName="sibTrans" presStyleLbl="sibTrans2D1" presStyleIdx="2" presStyleCnt="9"/>
      <dgm:spPr/>
    </dgm:pt>
    <dgm:pt modelId="{EC668198-6F99-497B-B1F8-8E6A4E0D3EBE}" type="pres">
      <dgm:prSet presAssocID="{EAE049D1-D054-4482-8165-AAE8224502AF}" presName="node" presStyleLbl="node1" presStyleIdx="3" presStyleCnt="9" custScaleX="200665" custScaleY="128992">
        <dgm:presLayoutVars>
          <dgm:bulletEnabled val="1"/>
        </dgm:presLayoutVars>
      </dgm:prSet>
      <dgm:spPr/>
    </dgm:pt>
    <dgm:pt modelId="{F33B3F4D-5F5E-4FD0-B94E-8B8F14E60297}" type="pres">
      <dgm:prSet presAssocID="{EAE049D1-D054-4482-8165-AAE8224502AF}" presName="dummy" presStyleCnt="0"/>
      <dgm:spPr/>
    </dgm:pt>
    <dgm:pt modelId="{965FA551-FF64-4C03-A0B6-4143AA56EDA5}" type="pres">
      <dgm:prSet presAssocID="{E37E1B2A-BA31-4D7A-AD56-BB8F42412B5E}" presName="sibTrans" presStyleLbl="sibTrans2D1" presStyleIdx="3" presStyleCnt="9"/>
      <dgm:spPr/>
    </dgm:pt>
    <dgm:pt modelId="{35B59BF5-764A-49E7-A799-FC3A77956F63}" type="pres">
      <dgm:prSet presAssocID="{870012A6-985C-4C62-9C0E-F5F8EA671541}" presName="node" presStyleLbl="node1" presStyleIdx="4" presStyleCnt="9" custScaleX="136954" custScaleY="146455">
        <dgm:presLayoutVars>
          <dgm:bulletEnabled val="1"/>
        </dgm:presLayoutVars>
      </dgm:prSet>
      <dgm:spPr/>
    </dgm:pt>
    <dgm:pt modelId="{310D9AFC-A091-4FBD-8E2E-5380E8EEA244}" type="pres">
      <dgm:prSet presAssocID="{870012A6-985C-4C62-9C0E-F5F8EA671541}" presName="dummy" presStyleCnt="0"/>
      <dgm:spPr/>
    </dgm:pt>
    <dgm:pt modelId="{0214A058-6806-450F-BBB3-E4724B9FEC1A}" type="pres">
      <dgm:prSet presAssocID="{BF151667-4B8A-4842-B8C5-92775AA5EA58}" presName="sibTrans" presStyleLbl="sibTrans2D1" presStyleIdx="4" presStyleCnt="9"/>
      <dgm:spPr/>
    </dgm:pt>
    <dgm:pt modelId="{AB0C06CF-86B3-44F8-A064-F32DD24457B9}" type="pres">
      <dgm:prSet presAssocID="{52867824-752B-4FCF-9E15-9FF8E7FDD376}" presName="node" presStyleLbl="node1" presStyleIdx="5" presStyleCnt="9" custScaleX="138152" custScaleY="128992">
        <dgm:presLayoutVars>
          <dgm:bulletEnabled val="1"/>
        </dgm:presLayoutVars>
      </dgm:prSet>
      <dgm:spPr/>
    </dgm:pt>
    <dgm:pt modelId="{6B07DA1A-D972-40DA-8156-509C5A1867FF}" type="pres">
      <dgm:prSet presAssocID="{52867824-752B-4FCF-9E15-9FF8E7FDD376}" presName="dummy" presStyleCnt="0"/>
      <dgm:spPr/>
    </dgm:pt>
    <dgm:pt modelId="{C857A597-3D75-473D-A7C3-3149E93AA215}" type="pres">
      <dgm:prSet presAssocID="{62A68B52-9792-4272-B814-1AC041695A2A}" presName="sibTrans" presStyleLbl="sibTrans2D1" presStyleIdx="5" presStyleCnt="9"/>
      <dgm:spPr/>
    </dgm:pt>
    <dgm:pt modelId="{71279139-FFB8-4FF0-B8C3-F266BC9D6700}" type="pres">
      <dgm:prSet presAssocID="{B8FAC34F-8787-46B1-8620-CDB9C3A43F58}" presName="node" presStyleLbl="node1" presStyleIdx="6" presStyleCnt="9" custScaleX="196244" custScaleY="135202" custRadScaleRad="101147" custRadScaleInc="-8306">
        <dgm:presLayoutVars>
          <dgm:bulletEnabled val="1"/>
        </dgm:presLayoutVars>
      </dgm:prSet>
      <dgm:spPr/>
    </dgm:pt>
    <dgm:pt modelId="{B5171E80-21DC-4F85-9410-FA651335EC63}" type="pres">
      <dgm:prSet presAssocID="{B8FAC34F-8787-46B1-8620-CDB9C3A43F58}" presName="dummy" presStyleCnt="0"/>
      <dgm:spPr/>
    </dgm:pt>
    <dgm:pt modelId="{D349514C-6A83-4443-B527-E7E0307CA98A}" type="pres">
      <dgm:prSet presAssocID="{F2D2A1F0-F1D5-43BD-A245-F8CF6594EE07}" presName="sibTrans" presStyleLbl="sibTrans2D1" presStyleIdx="6" presStyleCnt="9"/>
      <dgm:spPr/>
    </dgm:pt>
    <dgm:pt modelId="{CBA43044-36EF-411D-AE29-EC58FAA6934B}" type="pres">
      <dgm:prSet presAssocID="{F03AFDF4-32EA-4CEA-AA47-0008A019DA1D}" presName="node" presStyleLbl="node1" presStyleIdx="7" presStyleCnt="9" custScaleX="138152" custScaleY="128992" custRadScaleRad="98745" custRadScaleInc="-43609">
        <dgm:presLayoutVars>
          <dgm:bulletEnabled val="1"/>
        </dgm:presLayoutVars>
      </dgm:prSet>
      <dgm:spPr/>
    </dgm:pt>
    <dgm:pt modelId="{9FEA0542-F565-42B4-9CED-2A739348C612}" type="pres">
      <dgm:prSet presAssocID="{F03AFDF4-32EA-4CEA-AA47-0008A019DA1D}" presName="dummy" presStyleCnt="0"/>
      <dgm:spPr/>
    </dgm:pt>
    <dgm:pt modelId="{4D80B42D-8AAA-46A0-B5A0-64703CC2D033}" type="pres">
      <dgm:prSet presAssocID="{FF7989EC-5A20-40B9-B0D2-74713882A9DF}" presName="sibTrans" presStyleLbl="sibTrans2D1" presStyleIdx="7" presStyleCnt="9"/>
      <dgm:spPr/>
    </dgm:pt>
    <dgm:pt modelId="{F4EA1C4A-6D75-4748-890E-F71C215CDDDF}" type="pres">
      <dgm:prSet presAssocID="{595CA0EF-A281-4741-980E-2999C6DD79D4}" presName="node" presStyleLbl="node1" presStyleIdx="8" presStyleCnt="9" custScaleX="178942" custScaleY="132659" custRadScaleRad="86567" custRadScaleInc="-59614">
        <dgm:presLayoutVars>
          <dgm:bulletEnabled val="1"/>
        </dgm:presLayoutVars>
      </dgm:prSet>
      <dgm:spPr/>
    </dgm:pt>
    <dgm:pt modelId="{8E2AF9DC-1718-42C0-BB50-6DC2B6C3B32D}" type="pres">
      <dgm:prSet presAssocID="{595CA0EF-A281-4741-980E-2999C6DD79D4}" presName="dummy" presStyleCnt="0"/>
      <dgm:spPr/>
    </dgm:pt>
    <dgm:pt modelId="{E1A44DA9-39DB-4639-8919-D549A4E22EAC}" type="pres">
      <dgm:prSet presAssocID="{B3DEC567-E88D-4CC8-85BD-C8C0F3ADFD22}" presName="sibTrans" presStyleLbl="sibTrans2D1" presStyleIdx="8" presStyleCnt="9"/>
      <dgm:spPr/>
    </dgm:pt>
  </dgm:ptLst>
  <dgm:cxnLst>
    <dgm:cxn modelId="{C777C706-7430-478D-A7B6-54503C5958C6}" type="presOf" srcId="{C6C9E5BC-F826-4EE3-B9D9-EE5A7A48BD23}" destId="{943C62FA-8E8B-4FD1-A722-A2474966F2CA}" srcOrd="0" destOrd="0" presId="urn:microsoft.com/office/officeart/2005/8/layout/radial6"/>
    <dgm:cxn modelId="{292CFC11-FEB6-4CEC-BCDD-7CB3B9600B4D}" type="presOf" srcId="{F2D2A1F0-F1D5-43BD-A245-F8CF6594EE07}" destId="{D349514C-6A83-4443-B527-E7E0307CA98A}" srcOrd="0" destOrd="0" presId="urn:microsoft.com/office/officeart/2005/8/layout/radial6"/>
    <dgm:cxn modelId="{1EA1D91D-7916-454F-B187-C0709B06E843}" srcId="{C6C9E5BC-F826-4EE3-B9D9-EE5A7A48BD23}" destId="{EAE049D1-D054-4482-8165-AAE8224502AF}" srcOrd="3" destOrd="0" parTransId="{AD73D3F4-3BA6-4500-8CE9-03CCEA3F37D2}" sibTransId="{E37E1B2A-BA31-4D7A-AD56-BB8F42412B5E}"/>
    <dgm:cxn modelId="{61965E1E-8315-4397-B35E-0AC073F3CC76}" type="presOf" srcId="{B3DEC567-E88D-4CC8-85BD-C8C0F3ADFD22}" destId="{E1A44DA9-39DB-4639-8919-D549A4E22EAC}" srcOrd="0" destOrd="0" presId="urn:microsoft.com/office/officeart/2005/8/layout/radial6"/>
    <dgm:cxn modelId="{12D9E720-A546-4142-882A-8D5BD510F139}" srcId="{C6C9E5BC-F826-4EE3-B9D9-EE5A7A48BD23}" destId="{F03AFDF4-32EA-4CEA-AA47-0008A019DA1D}" srcOrd="7" destOrd="0" parTransId="{458720F4-49FA-4977-8CAB-EE57227AAF68}" sibTransId="{FF7989EC-5A20-40B9-B0D2-74713882A9DF}"/>
    <dgm:cxn modelId="{68F8DE33-5E03-4093-A1A4-68AAD1A4160A}" srcId="{C6C9E5BC-F826-4EE3-B9D9-EE5A7A48BD23}" destId="{595CA0EF-A281-4741-980E-2999C6DD79D4}" srcOrd="8" destOrd="0" parTransId="{7D4914A3-BE98-429E-9BA7-458A06BA1E1D}" sibTransId="{B3DEC567-E88D-4CC8-85BD-C8C0F3ADFD22}"/>
    <dgm:cxn modelId="{CB86E035-8967-4786-9C9F-37B58E25AE48}" srcId="{C6C9E5BC-F826-4EE3-B9D9-EE5A7A48BD23}" destId="{870012A6-985C-4C62-9C0E-F5F8EA671541}" srcOrd="4" destOrd="0" parTransId="{EF67E385-7FFD-4934-B248-50736DF9C164}" sibTransId="{BF151667-4B8A-4842-B8C5-92775AA5EA58}"/>
    <dgm:cxn modelId="{CDC1BD3C-809A-435E-B210-AB24A11E4273}" srcId="{C6C9E5BC-F826-4EE3-B9D9-EE5A7A48BD23}" destId="{B8FAC34F-8787-46B1-8620-CDB9C3A43F58}" srcOrd="6" destOrd="0" parTransId="{6E0B6B4D-9489-4444-B08B-EA22666B7A2B}" sibTransId="{F2D2A1F0-F1D5-43BD-A245-F8CF6594EE07}"/>
    <dgm:cxn modelId="{3EE34444-CE2E-4928-9597-00478FF0A651}" type="presOf" srcId="{FF7989EC-5A20-40B9-B0D2-74713882A9DF}" destId="{4D80B42D-8AAA-46A0-B5A0-64703CC2D033}" srcOrd="0" destOrd="0" presId="urn:microsoft.com/office/officeart/2005/8/layout/radial6"/>
    <dgm:cxn modelId="{9FE27B46-DE12-4544-A94A-8424843B4184}" srcId="{6C379DB2-2A4A-4BFD-B802-13D98C116C4E}" destId="{C6C9E5BC-F826-4EE3-B9D9-EE5A7A48BD23}" srcOrd="0" destOrd="0" parTransId="{40B9C898-1BEF-427D-B87F-6533695F594C}" sibTransId="{8DE3BC2F-D1EF-4E0E-A75C-617F7A3D4A56}"/>
    <dgm:cxn modelId="{7569A366-50BA-428C-9C39-FC6B7E378460}" type="presOf" srcId="{EAE049D1-D054-4482-8165-AAE8224502AF}" destId="{EC668198-6F99-497B-B1F8-8E6A4E0D3EBE}" srcOrd="0" destOrd="0" presId="urn:microsoft.com/office/officeart/2005/8/layout/radial6"/>
    <dgm:cxn modelId="{9DED8B4C-C694-45C0-96D4-43C34FC48FB4}" type="presOf" srcId="{870012A6-985C-4C62-9C0E-F5F8EA671541}" destId="{35B59BF5-764A-49E7-A799-FC3A77956F63}" srcOrd="0" destOrd="0" presId="urn:microsoft.com/office/officeart/2005/8/layout/radial6"/>
    <dgm:cxn modelId="{0AAEE06C-8750-4991-A320-02702C0FF111}" type="presOf" srcId="{83BBCCB8-F875-4910-A6CB-EDAA0C1F1774}" destId="{012EAF41-26E3-47D2-881A-A646559DC56B}" srcOrd="0" destOrd="0" presId="urn:microsoft.com/office/officeart/2005/8/layout/radial6"/>
    <dgm:cxn modelId="{24B34650-B4AA-4D40-B41F-DBA597DBAF75}" srcId="{C6C9E5BC-F826-4EE3-B9D9-EE5A7A48BD23}" destId="{52867824-752B-4FCF-9E15-9FF8E7FDD376}" srcOrd="5" destOrd="0" parTransId="{955013AE-AA51-4F57-A108-D6E7E8A3D8BF}" sibTransId="{62A68B52-9792-4272-B814-1AC041695A2A}"/>
    <dgm:cxn modelId="{0D3A6B70-A0D7-40EC-A6E2-E905D8820CC3}" type="presOf" srcId="{BF151667-4B8A-4842-B8C5-92775AA5EA58}" destId="{0214A058-6806-450F-BBB3-E4724B9FEC1A}" srcOrd="0" destOrd="0" presId="urn:microsoft.com/office/officeart/2005/8/layout/radial6"/>
    <dgm:cxn modelId="{6C42FD57-8396-4B4D-9D99-D36030D34AAE}" type="presOf" srcId="{C3B18524-7CB8-483C-BE59-D8A5F9143BA4}" destId="{4E3E6A6B-9469-4628-8C83-C4C978454842}" srcOrd="0" destOrd="0" presId="urn:microsoft.com/office/officeart/2005/8/layout/radial6"/>
    <dgm:cxn modelId="{0A401879-4EFB-4B60-AC8E-6B887F712527}" type="presOf" srcId="{1DA8DA6B-BA35-43C6-B50A-FEEC210A8960}" destId="{CEB3CA72-A18F-41AD-9AB1-D91A3525CD24}" srcOrd="0" destOrd="0" presId="urn:microsoft.com/office/officeart/2005/8/layout/radial6"/>
    <dgm:cxn modelId="{21EF3979-D957-4426-AA52-20E78EEBF892}" type="presOf" srcId="{AE25A4DC-FDAE-49A0-B2CB-BB115747AC98}" destId="{88D0F7E4-B543-4394-80B4-498B293A7433}" srcOrd="0" destOrd="0" presId="urn:microsoft.com/office/officeart/2005/8/layout/radial6"/>
    <dgm:cxn modelId="{654C7759-CC64-4113-8862-80D5C1213B3A}" type="presOf" srcId="{DA868492-4203-4392-8D86-07BFC546D9F7}" destId="{FD74D85E-B20C-4BB3-A1FE-811B4FE18178}" srcOrd="0" destOrd="0" presId="urn:microsoft.com/office/officeart/2005/8/layout/radial6"/>
    <dgm:cxn modelId="{DED6CA96-834C-4095-A290-65C7F61C06DA}" type="presOf" srcId="{52867824-752B-4FCF-9E15-9FF8E7FDD376}" destId="{AB0C06CF-86B3-44F8-A064-F32DD24457B9}" srcOrd="0" destOrd="0" presId="urn:microsoft.com/office/officeart/2005/8/layout/radial6"/>
    <dgm:cxn modelId="{A7E52A97-2CDD-43D1-895B-388AC5BC36C8}" type="presOf" srcId="{595CA0EF-A281-4741-980E-2999C6DD79D4}" destId="{F4EA1C4A-6D75-4748-890E-F71C215CDDDF}" srcOrd="0" destOrd="0" presId="urn:microsoft.com/office/officeart/2005/8/layout/radial6"/>
    <dgm:cxn modelId="{2093479F-CB74-4A22-B9C7-B4A527495A03}" srcId="{C6C9E5BC-F826-4EE3-B9D9-EE5A7A48BD23}" destId="{CA3E3AAE-D97D-438E-A7F0-B21F680D58F3}" srcOrd="1" destOrd="0" parTransId="{216F2FE8-DA08-4478-8D12-926374B2C33F}" sibTransId="{1DA8DA6B-BA35-43C6-B50A-FEEC210A8960}"/>
    <dgm:cxn modelId="{DAA56BAF-D0CC-4BC8-9C0F-160CA6FE78BC}" srcId="{C6C9E5BC-F826-4EE3-B9D9-EE5A7A48BD23}" destId="{C3B18524-7CB8-483C-BE59-D8A5F9143BA4}" srcOrd="0" destOrd="0" parTransId="{40BF79A5-975D-4DDC-9DFE-8B04759589D0}" sibTransId="{AE25A4DC-FDAE-49A0-B2CB-BB115747AC98}"/>
    <dgm:cxn modelId="{89592AB9-D977-4F85-97BF-36B99D7ED457}" type="presOf" srcId="{E37E1B2A-BA31-4D7A-AD56-BB8F42412B5E}" destId="{965FA551-FF64-4C03-A0B6-4143AA56EDA5}" srcOrd="0" destOrd="0" presId="urn:microsoft.com/office/officeart/2005/8/layout/radial6"/>
    <dgm:cxn modelId="{7D8C34BF-329C-4ECA-A068-C3C073E7B2A9}" srcId="{C6C9E5BC-F826-4EE3-B9D9-EE5A7A48BD23}" destId="{DA868492-4203-4392-8D86-07BFC546D9F7}" srcOrd="2" destOrd="0" parTransId="{80822300-D2EB-436C-85D3-0F53D5EF502E}" sibTransId="{83BBCCB8-F875-4910-A6CB-EDAA0C1F1774}"/>
    <dgm:cxn modelId="{023C37D6-9382-4237-8766-BA31F8B065BA}" type="presOf" srcId="{CA3E3AAE-D97D-438E-A7F0-B21F680D58F3}" destId="{7226F4E0-BB41-421C-B659-95EDA0A1A2B6}" srcOrd="0" destOrd="0" presId="urn:microsoft.com/office/officeart/2005/8/layout/radial6"/>
    <dgm:cxn modelId="{154FF6DD-BCB2-4432-884D-4D9CCE7C26B3}" type="presOf" srcId="{6C379DB2-2A4A-4BFD-B802-13D98C116C4E}" destId="{D43003A4-69D1-4D93-ACC4-30891323BBBD}" srcOrd="0" destOrd="0" presId="urn:microsoft.com/office/officeart/2005/8/layout/radial6"/>
    <dgm:cxn modelId="{D10D58E4-214B-4857-8389-9204B007E38B}" type="presOf" srcId="{62A68B52-9792-4272-B814-1AC041695A2A}" destId="{C857A597-3D75-473D-A7C3-3149E93AA215}" srcOrd="0" destOrd="0" presId="urn:microsoft.com/office/officeart/2005/8/layout/radial6"/>
    <dgm:cxn modelId="{F06310EA-9B3C-4589-96D7-C2DBB8653E6A}" type="presOf" srcId="{F03AFDF4-32EA-4CEA-AA47-0008A019DA1D}" destId="{CBA43044-36EF-411D-AE29-EC58FAA6934B}" srcOrd="0" destOrd="0" presId="urn:microsoft.com/office/officeart/2005/8/layout/radial6"/>
    <dgm:cxn modelId="{10721CFD-9763-4728-A74A-CE7DF7328EB4}" type="presOf" srcId="{B8FAC34F-8787-46B1-8620-CDB9C3A43F58}" destId="{71279139-FFB8-4FF0-B8C3-F266BC9D6700}" srcOrd="0" destOrd="0" presId="urn:microsoft.com/office/officeart/2005/8/layout/radial6"/>
    <dgm:cxn modelId="{7E18464E-8322-4F45-AD93-CA5CA8E7C67F}" type="presParOf" srcId="{D43003A4-69D1-4D93-ACC4-30891323BBBD}" destId="{943C62FA-8E8B-4FD1-A722-A2474966F2CA}" srcOrd="0" destOrd="0" presId="urn:microsoft.com/office/officeart/2005/8/layout/radial6"/>
    <dgm:cxn modelId="{3F5F5EC6-170E-4F1C-86AB-65DF2D92146F}" type="presParOf" srcId="{D43003A4-69D1-4D93-ACC4-30891323BBBD}" destId="{4E3E6A6B-9469-4628-8C83-C4C978454842}" srcOrd="1" destOrd="0" presId="urn:microsoft.com/office/officeart/2005/8/layout/radial6"/>
    <dgm:cxn modelId="{5BE259E0-E78F-45D6-8AC0-52D6F4200DB1}" type="presParOf" srcId="{D43003A4-69D1-4D93-ACC4-30891323BBBD}" destId="{8A8B8E0D-8C11-48BE-AE39-410E7E0FA6F5}" srcOrd="2" destOrd="0" presId="urn:microsoft.com/office/officeart/2005/8/layout/radial6"/>
    <dgm:cxn modelId="{EF773275-D33C-41D7-9BBB-EEA250E84728}" type="presParOf" srcId="{D43003A4-69D1-4D93-ACC4-30891323BBBD}" destId="{88D0F7E4-B543-4394-80B4-498B293A7433}" srcOrd="3" destOrd="0" presId="urn:microsoft.com/office/officeart/2005/8/layout/radial6"/>
    <dgm:cxn modelId="{45C693E4-3304-4C78-A142-846894F82DF6}" type="presParOf" srcId="{D43003A4-69D1-4D93-ACC4-30891323BBBD}" destId="{7226F4E0-BB41-421C-B659-95EDA0A1A2B6}" srcOrd="4" destOrd="0" presId="urn:microsoft.com/office/officeart/2005/8/layout/radial6"/>
    <dgm:cxn modelId="{99CFB19B-CAA8-4978-AE8F-BE5F5B9ECEB9}" type="presParOf" srcId="{D43003A4-69D1-4D93-ACC4-30891323BBBD}" destId="{48820AC3-9A05-4198-A8E9-3AC41A68461C}" srcOrd="5" destOrd="0" presId="urn:microsoft.com/office/officeart/2005/8/layout/radial6"/>
    <dgm:cxn modelId="{43AF94A4-13DB-4E86-B857-8C22AE354AF9}" type="presParOf" srcId="{D43003A4-69D1-4D93-ACC4-30891323BBBD}" destId="{CEB3CA72-A18F-41AD-9AB1-D91A3525CD24}" srcOrd="6" destOrd="0" presId="urn:microsoft.com/office/officeart/2005/8/layout/radial6"/>
    <dgm:cxn modelId="{03C43C35-8D7C-4D01-A936-33DB84F5208E}" type="presParOf" srcId="{D43003A4-69D1-4D93-ACC4-30891323BBBD}" destId="{FD74D85E-B20C-4BB3-A1FE-811B4FE18178}" srcOrd="7" destOrd="0" presId="urn:microsoft.com/office/officeart/2005/8/layout/radial6"/>
    <dgm:cxn modelId="{33F4F03C-98E2-4C88-87A7-91D80E0ED5C9}" type="presParOf" srcId="{D43003A4-69D1-4D93-ACC4-30891323BBBD}" destId="{0BC2490E-5102-47D5-8F98-5C9A2FD9617D}" srcOrd="8" destOrd="0" presId="urn:microsoft.com/office/officeart/2005/8/layout/radial6"/>
    <dgm:cxn modelId="{4D6F2503-63CA-40DA-BE01-40B7D8542678}" type="presParOf" srcId="{D43003A4-69D1-4D93-ACC4-30891323BBBD}" destId="{012EAF41-26E3-47D2-881A-A646559DC56B}" srcOrd="9" destOrd="0" presId="urn:microsoft.com/office/officeart/2005/8/layout/radial6"/>
    <dgm:cxn modelId="{BC80B635-5BE6-4719-A12F-349F11A0818F}" type="presParOf" srcId="{D43003A4-69D1-4D93-ACC4-30891323BBBD}" destId="{EC668198-6F99-497B-B1F8-8E6A4E0D3EBE}" srcOrd="10" destOrd="0" presId="urn:microsoft.com/office/officeart/2005/8/layout/radial6"/>
    <dgm:cxn modelId="{10E93DAC-F5D0-4474-AF0A-5C43C50F74EA}" type="presParOf" srcId="{D43003A4-69D1-4D93-ACC4-30891323BBBD}" destId="{F33B3F4D-5F5E-4FD0-B94E-8B8F14E60297}" srcOrd="11" destOrd="0" presId="urn:microsoft.com/office/officeart/2005/8/layout/radial6"/>
    <dgm:cxn modelId="{902BE8FB-93B5-416D-9192-4C25370347F1}" type="presParOf" srcId="{D43003A4-69D1-4D93-ACC4-30891323BBBD}" destId="{965FA551-FF64-4C03-A0B6-4143AA56EDA5}" srcOrd="12" destOrd="0" presId="urn:microsoft.com/office/officeart/2005/8/layout/radial6"/>
    <dgm:cxn modelId="{F5893E75-1227-4907-BCBE-479AD72DA301}" type="presParOf" srcId="{D43003A4-69D1-4D93-ACC4-30891323BBBD}" destId="{35B59BF5-764A-49E7-A799-FC3A77956F63}" srcOrd="13" destOrd="0" presId="urn:microsoft.com/office/officeart/2005/8/layout/radial6"/>
    <dgm:cxn modelId="{D6D0B3D8-B4A5-489D-966F-ACBDB58060B8}" type="presParOf" srcId="{D43003A4-69D1-4D93-ACC4-30891323BBBD}" destId="{310D9AFC-A091-4FBD-8E2E-5380E8EEA244}" srcOrd="14" destOrd="0" presId="urn:microsoft.com/office/officeart/2005/8/layout/radial6"/>
    <dgm:cxn modelId="{77C4C8A1-734A-4047-9883-413AFE69FF66}" type="presParOf" srcId="{D43003A4-69D1-4D93-ACC4-30891323BBBD}" destId="{0214A058-6806-450F-BBB3-E4724B9FEC1A}" srcOrd="15" destOrd="0" presId="urn:microsoft.com/office/officeart/2005/8/layout/radial6"/>
    <dgm:cxn modelId="{033DE4AB-3042-43C5-A389-E9EAB956D713}" type="presParOf" srcId="{D43003A4-69D1-4D93-ACC4-30891323BBBD}" destId="{AB0C06CF-86B3-44F8-A064-F32DD24457B9}" srcOrd="16" destOrd="0" presId="urn:microsoft.com/office/officeart/2005/8/layout/radial6"/>
    <dgm:cxn modelId="{549C3CA1-C1AB-4970-972E-9C91761A6405}" type="presParOf" srcId="{D43003A4-69D1-4D93-ACC4-30891323BBBD}" destId="{6B07DA1A-D972-40DA-8156-509C5A1867FF}" srcOrd="17" destOrd="0" presId="urn:microsoft.com/office/officeart/2005/8/layout/radial6"/>
    <dgm:cxn modelId="{167D1D85-4389-4ADF-A350-BCAE396DBAFA}" type="presParOf" srcId="{D43003A4-69D1-4D93-ACC4-30891323BBBD}" destId="{C857A597-3D75-473D-A7C3-3149E93AA215}" srcOrd="18" destOrd="0" presId="urn:microsoft.com/office/officeart/2005/8/layout/radial6"/>
    <dgm:cxn modelId="{DC2C846B-0AC8-4378-B171-DB8F8CBED9DE}" type="presParOf" srcId="{D43003A4-69D1-4D93-ACC4-30891323BBBD}" destId="{71279139-FFB8-4FF0-B8C3-F266BC9D6700}" srcOrd="19" destOrd="0" presId="urn:microsoft.com/office/officeart/2005/8/layout/radial6"/>
    <dgm:cxn modelId="{D2A2942A-2C57-4BA0-B45D-59A3A91FB4FC}" type="presParOf" srcId="{D43003A4-69D1-4D93-ACC4-30891323BBBD}" destId="{B5171E80-21DC-4F85-9410-FA651335EC63}" srcOrd="20" destOrd="0" presId="urn:microsoft.com/office/officeart/2005/8/layout/radial6"/>
    <dgm:cxn modelId="{BF1DD2F9-983D-4164-A041-04C96BC0779E}" type="presParOf" srcId="{D43003A4-69D1-4D93-ACC4-30891323BBBD}" destId="{D349514C-6A83-4443-B527-E7E0307CA98A}" srcOrd="21" destOrd="0" presId="urn:microsoft.com/office/officeart/2005/8/layout/radial6"/>
    <dgm:cxn modelId="{0ADB8564-18DE-44A9-BE25-5A41D5625134}" type="presParOf" srcId="{D43003A4-69D1-4D93-ACC4-30891323BBBD}" destId="{CBA43044-36EF-411D-AE29-EC58FAA6934B}" srcOrd="22" destOrd="0" presId="urn:microsoft.com/office/officeart/2005/8/layout/radial6"/>
    <dgm:cxn modelId="{88A0A296-8D75-4C38-A175-DA1C2CAF9706}" type="presParOf" srcId="{D43003A4-69D1-4D93-ACC4-30891323BBBD}" destId="{9FEA0542-F565-42B4-9CED-2A739348C612}" srcOrd="23" destOrd="0" presId="urn:microsoft.com/office/officeart/2005/8/layout/radial6"/>
    <dgm:cxn modelId="{9E4948F1-EE6B-4CEE-BC45-C62FD175DC48}" type="presParOf" srcId="{D43003A4-69D1-4D93-ACC4-30891323BBBD}" destId="{4D80B42D-8AAA-46A0-B5A0-64703CC2D033}" srcOrd="24" destOrd="0" presId="urn:microsoft.com/office/officeart/2005/8/layout/radial6"/>
    <dgm:cxn modelId="{EDE25F8A-D49C-4742-A598-670FF43E032C}" type="presParOf" srcId="{D43003A4-69D1-4D93-ACC4-30891323BBBD}" destId="{F4EA1C4A-6D75-4748-890E-F71C215CDDDF}" srcOrd="25" destOrd="0" presId="urn:microsoft.com/office/officeart/2005/8/layout/radial6"/>
    <dgm:cxn modelId="{4FFD655B-5A2B-4743-9D51-0FAAA0EE1B7D}" type="presParOf" srcId="{D43003A4-69D1-4D93-ACC4-30891323BBBD}" destId="{8E2AF9DC-1718-42C0-BB50-6DC2B6C3B32D}" srcOrd="26" destOrd="0" presId="urn:microsoft.com/office/officeart/2005/8/layout/radial6"/>
    <dgm:cxn modelId="{C71F1B0A-3BAA-4505-90C2-6D822A148E25}" type="presParOf" srcId="{D43003A4-69D1-4D93-ACC4-30891323BBBD}" destId="{E1A44DA9-39DB-4639-8919-D549A4E22EAC}" srcOrd="27" destOrd="0" presId="urn:microsoft.com/office/officeart/2005/8/layout/radial6"/>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44DA9-39DB-4639-8919-D549A4E22EAC}">
      <dsp:nvSpPr>
        <dsp:cNvPr id="0" name=""/>
        <dsp:cNvSpPr/>
      </dsp:nvSpPr>
      <dsp:spPr>
        <a:xfrm>
          <a:off x="1613785" y="221361"/>
          <a:ext cx="2742340" cy="2742340"/>
        </a:xfrm>
        <a:prstGeom prst="blockArc">
          <a:avLst>
            <a:gd name="adj1" fmla="val 12854924"/>
            <a:gd name="adj2" fmla="val 15564514"/>
            <a:gd name="adj3" fmla="val 30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D80B42D-8AAA-46A0-B5A0-64703CC2D033}">
      <dsp:nvSpPr>
        <dsp:cNvPr id="0" name=""/>
        <dsp:cNvSpPr/>
      </dsp:nvSpPr>
      <dsp:spPr>
        <a:xfrm>
          <a:off x="1332890" y="522388"/>
          <a:ext cx="2742340" cy="2742340"/>
        </a:xfrm>
        <a:prstGeom prst="blockArc">
          <a:avLst>
            <a:gd name="adj1" fmla="val 11768365"/>
            <a:gd name="adj2" fmla="val 13907296"/>
            <a:gd name="adj3" fmla="val 30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349514C-6A83-4443-B527-E7E0307CA98A}">
      <dsp:nvSpPr>
        <dsp:cNvPr id="0" name=""/>
        <dsp:cNvSpPr/>
      </dsp:nvSpPr>
      <dsp:spPr>
        <a:xfrm>
          <a:off x="1377817" y="296438"/>
          <a:ext cx="2742340" cy="2742340"/>
        </a:xfrm>
        <a:prstGeom prst="blockArc">
          <a:avLst>
            <a:gd name="adj1" fmla="val 9063160"/>
            <a:gd name="adj2" fmla="val 11181114"/>
            <a:gd name="adj3" fmla="val 30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857A597-3D75-473D-A7C3-3149E93AA215}">
      <dsp:nvSpPr>
        <dsp:cNvPr id="0" name=""/>
        <dsp:cNvSpPr/>
      </dsp:nvSpPr>
      <dsp:spPr>
        <a:xfrm>
          <a:off x="1342409" y="236161"/>
          <a:ext cx="2742340" cy="2742340"/>
        </a:xfrm>
        <a:prstGeom prst="blockArc">
          <a:avLst>
            <a:gd name="adj1" fmla="val 6537359"/>
            <a:gd name="adj2" fmla="val 8885157"/>
            <a:gd name="adj3" fmla="val 30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214A058-6806-450F-BBB3-E4724B9FEC1A}">
      <dsp:nvSpPr>
        <dsp:cNvPr id="0" name=""/>
        <dsp:cNvSpPr/>
      </dsp:nvSpPr>
      <dsp:spPr>
        <a:xfrm>
          <a:off x="1365604" y="244365"/>
          <a:ext cx="2742340" cy="2742340"/>
        </a:xfrm>
        <a:prstGeom prst="blockArc">
          <a:avLst>
            <a:gd name="adj1" fmla="val 4200000"/>
            <a:gd name="adj2" fmla="val 6600000"/>
            <a:gd name="adj3" fmla="val 3053"/>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65FA551-FF64-4C03-A0B6-4143AA56EDA5}">
      <dsp:nvSpPr>
        <dsp:cNvPr id="0" name=""/>
        <dsp:cNvSpPr/>
      </dsp:nvSpPr>
      <dsp:spPr>
        <a:xfrm>
          <a:off x="1365604" y="244365"/>
          <a:ext cx="2742340" cy="2742340"/>
        </a:xfrm>
        <a:prstGeom prst="blockArc">
          <a:avLst>
            <a:gd name="adj1" fmla="val 1800000"/>
            <a:gd name="adj2" fmla="val 4200000"/>
            <a:gd name="adj3" fmla="val 30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12EAF41-26E3-47D2-881A-A646559DC56B}">
      <dsp:nvSpPr>
        <dsp:cNvPr id="0" name=""/>
        <dsp:cNvSpPr/>
      </dsp:nvSpPr>
      <dsp:spPr>
        <a:xfrm>
          <a:off x="1360449" y="253373"/>
          <a:ext cx="2742340" cy="2742340"/>
        </a:xfrm>
        <a:prstGeom prst="blockArc">
          <a:avLst>
            <a:gd name="adj1" fmla="val 21231623"/>
            <a:gd name="adj2" fmla="val 1773574"/>
            <a:gd name="adj3" fmla="val 30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EB3CA72-A18F-41AD-9AB1-D91A3525CD24}">
      <dsp:nvSpPr>
        <dsp:cNvPr id="0" name=""/>
        <dsp:cNvSpPr/>
      </dsp:nvSpPr>
      <dsp:spPr>
        <a:xfrm>
          <a:off x="1394112" y="440786"/>
          <a:ext cx="2742340" cy="2742340"/>
        </a:xfrm>
        <a:prstGeom prst="blockArc">
          <a:avLst>
            <a:gd name="adj1" fmla="val 18606631"/>
            <a:gd name="adj2" fmla="val 20746426"/>
            <a:gd name="adj3" fmla="val 30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8D0F7E4-B543-4394-80B4-498B293A7433}">
      <dsp:nvSpPr>
        <dsp:cNvPr id="0" name=""/>
        <dsp:cNvSpPr/>
      </dsp:nvSpPr>
      <dsp:spPr>
        <a:xfrm>
          <a:off x="1195513" y="233609"/>
          <a:ext cx="2742340" cy="2742340"/>
        </a:xfrm>
        <a:prstGeom prst="blockArc">
          <a:avLst>
            <a:gd name="adj1" fmla="val 16634209"/>
            <a:gd name="adj2" fmla="val 19338700"/>
            <a:gd name="adj3" fmla="val 30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43C62FA-8E8B-4FD1-A722-A2474966F2CA}">
      <dsp:nvSpPr>
        <dsp:cNvPr id="0" name=""/>
        <dsp:cNvSpPr/>
      </dsp:nvSpPr>
      <dsp:spPr>
        <a:xfrm>
          <a:off x="2217437" y="1257490"/>
          <a:ext cx="1038674" cy="71608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Types of Tissue Culture</a:t>
          </a:r>
        </a:p>
      </dsp:txBody>
      <dsp:txXfrm>
        <a:off x="2369547" y="1362359"/>
        <a:ext cx="734454" cy="506351"/>
      </dsp:txXfrm>
    </dsp:sp>
    <dsp:sp modelId="{4E3E6A6B-9469-4628-8C83-C4C978454842}">
      <dsp:nvSpPr>
        <dsp:cNvPr id="0" name=""/>
        <dsp:cNvSpPr/>
      </dsp:nvSpPr>
      <dsp:spPr>
        <a:xfrm>
          <a:off x="2082647" y="-109636"/>
          <a:ext cx="1308255" cy="74985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b="1" kern="1200">
              <a:latin typeface="Times New Roman" panose="02020603050405020304" pitchFamily="18" charset="0"/>
              <a:cs typeface="Times New Roman" panose="02020603050405020304" pitchFamily="18" charset="0"/>
            </a:rPr>
            <a:t>Somatic embryogenesis</a:t>
          </a:r>
        </a:p>
      </dsp:txBody>
      <dsp:txXfrm>
        <a:off x="2274237" y="178"/>
        <a:ext cx="925075" cy="530231"/>
      </dsp:txXfrm>
    </dsp:sp>
    <dsp:sp modelId="{7226F4E0-BB41-421C-B659-95EDA0A1A2B6}">
      <dsp:nvSpPr>
        <dsp:cNvPr id="0" name=""/>
        <dsp:cNvSpPr/>
      </dsp:nvSpPr>
      <dsp:spPr>
        <a:xfrm>
          <a:off x="3131843" y="404357"/>
          <a:ext cx="1006705" cy="74985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Protoplast culture</a:t>
          </a:r>
        </a:p>
      </dsp:txBody>
      <dsp:txXfrm>
        <a:off x="3279272" y="514171"/>
        <a:ext cx="711847" cy="530231"/>
      </dsp:txXfrm>
    </dsp:sp>
    <dsp:sp modelId="{FD74D85E-B20C-4BB3-A1FE-811B4FE18178}">
      <dsp:nvSpPr>
        <dsp:cNvPr id="0" name=""/>
        <dsp:cNvSpPr/>
      </dsp:nvSpPr>
      <dsp:spPr>
        <a:xfrm>
          <a:off x="3672563" y="1105203"/>
          <a:ext cx="803108" cy="74985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Anther culture</a:t>
          </a:r>
        </a:p>
      </dsp:txBody>
      <dsp:txXfrm>
        <a:off x="3790175" y="1215017"/>
        <a:ext cx="567884" cy="530231"/>
      </dsp:txXfrm>
    </dsp:sp>
    <dsp:sp modelId="{EC668198-6F99-497B-B1F8-8E6A4E0D3EBE}">
      <dsp:nvSpPr>
        <dsp:cNvPr id="0" name=""/>
        <dsp:cNvSpPr/>
      </dsp:nvSpPr>
      <dsp:spPr>
        <a:xfrm>
          <a:off x="3322863" y="1915727"/>
          <a:ext cx="1166511" cy="749859"/>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Suspension culture</a:t>
          </a:r>
        </a:p>
      </dsp:txBody>
      <dsp:txXfrm>
        <a:off x="3493695" y="2025541"/>
        <a:ext cx="824847" cy="530231"/>
      </dsp:txXfrm>
    </dsp:sp>
    <dsp:sp modelId="{35B59BF5-764A-49E7-A799-FC3A77956F63}">
      <dsp:nvSpPr>
        <dsp:cNvPr id="0" name=""/>
        <dsp:cNvSpPr/>
      </dsp:nvSpPr>
      <dsp:spPr>
        <a:xfrm>
          <a:off x="2800512" y="2458660"/>
          <a:ext cx="796144" cy="851376"/>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Callus culture</a:t>
          </a:r>
        </a:p>
      </dsp:txBody>
      <dsp:txXfrm>
        <a:off x="2917105" y="2583341"/>
        <a:ext cx="562958" cy="602014"/>
      </dsp:txXfrm>
    </dsp:sp>
    <dsp:sp modelId="{AB0C06CF-86B3-44F8-A064-F32DD24457B9}">
      <dsp:nvSpPr>
        <dsp:cNvPr id="0" name=""/>
        <dsp:cNvSpPr/>
      </dsp:nvSpPr>
      <dsp:spPr>
        <a:xfrm>
          <a:off x="1873410" y="2509418"/>
          <a:ext cx="803108" cy="74985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Single cell culture</a:t>
          </a:r>
        </a:p>
      </dsp:txBody>
      <dsp:txXfrm>
        <a:off x="1991022" y="2619232"/>
        <a:ext cx="567884" cy="530231"/>
      </dsp:txXfrm>
    </dsp:sp>
    <dsp:sp modelId="{71279139-FFB8-4FF0-B8C3-F266BC9D6700}">
      <dsp:nvSpPr>
        <dsp:cNvPr id="0" name=""/>
        <dsp:cNvSpPr/>
      </dsp:nvSpPr>
      <dsp:spPr>
        <a:xfrm>
          <a:off x="997031" y="1928153"/>
          <a:ext cx="1140810" cy="78595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Embryo culture</a:t>
          </a:r>
        </a:p>
      </dsp:txBody>
      <dsp:txXfrm>
        <a:off x="1164099" y="2043254"/>
        <a:ext cx="806674" cy="555757"/>
      </dsp:txXfrm>
    </dsp:sp>
    <dsp:sp modelId="{CBA43044-36EF-411D-AE29-EC58FAA6934B}">
      <dsp:nvSpPr>
        <dsp:cNvPr id="0" name=""/>
        <dsp:cNvSpPr/>
      </dsp:nvSpPr>
      <dsp:spPr>
        <a:xfrm>
          <a:off x="1005479" y="1143294"/>
          <a:ext cx="803108" cy="74985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Organ culture</a:t>
          </a:r>
        </a:p>
      </dsp:txBody>
      <dsp:txXfrm>
        <a:off x="1123091" y="1253108"/>
        <a:ext cx="567884" cy="530231"/>
      </dsp:txXfrm>
    </dsp:sp>
    <dsp:sp modelId="{F4EA1C4A-6D75-4748-890E-F71C215CDDDF}">
      <dsp:nvSpPr>
        <dsp:cNvPr id="0" name=""/>
        <dsp:cNvSpPr/>
      </dsp:nvSpPr>
      <dsp:spPr>
        <a:xfrm>
          <a:off x="1348726" y="447044"/>
          <a:ext cx="1040230" cy="77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Pollen culture</a:t>
          </a:r>
        </a:p>
      </dsp:txBody>
      <dsp:txXfrm>
        <a:off x="1501064" y="559980"/>
        <a:ext cx="735554" cy="5453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1469</TotalTime>
  <Pages>18</Pages>
  <Words>5489</Words>
  <Characters>31291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Gagana sindhu</dc:creator>
  <cp:keywords/>
  <dc:description/>
  <cp:lastModifiedBy>Gagana sindhu</cp:lastModifiedBy>
  <cp:revision>538</cp:revision>
  <dcterms:created xsi:type="dcterms:W3CDTF">2025-07-13T12:48:00Z</dcterms:created>
  <dcterms:modified xsi:type="dcterms:W3CDTF">2025-07-27T06:12:00Z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11496ae3-91ac-4c88-ae70-95eb1f7214d5</vt:lpwstr>
  </property>
</Properties>
</file>