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862CD9" w14:textId="77777777" w:rsidR="008701CC" w:rsidRPr="00FB7508" w:rsidRDefault="008701CC" w:rsidP="008701CC">
      <w:pPr>
        <w:pStyle w:val="NoSpacing"/>
      </w:pPr>
    </w:p>
    <w:p w14:paraId="5C7359C5" w14:textId="77777777" w:rsidR="008701CC" w:rsidRPr="00FB7508" w:rsidRDefault="008701CC" w:rsidP="008701CC">
      <w:pPr>
        <w:ind w:left="-360"/>
        <w:jc w:val="right"/>
        <w:rPr>
          <w:rFonts w:ascii="Arial" w:hAnsi="Arial" w:cs="Arial"/>
          <w:b/>
          <w:sz w:val="32"/>
          <w:szCs w:val="32"/>
        </w:rPr>
      </w:pPr>
      <w:r w:rsidRPr="00FB7508">
        <w:rPr>
          <w:rFonts w:ascii="Arial" w:eastAsiaTheme="minorEastAsia" w:hAnsi="Arial" w:cs="Arial"/>
          <w:b/>
          <w:bCs/>
          <w:sz w:val="32"/>
          <w:szCs w:val="32"/>
        </w:rPr>
        <w:t xml:space="preserve">Quality Analysis of Fruit Candy Preparation from Different </w:t>
      </w:r>
      <w:proofErr w:type="spellStart"/>
      <w:r w:rsidRPr="00FB7508">
        <w:rPr>
          <w:rFonts w:ascii="Arial" w:eastAsiaTheme="minorEastAsia" w:hAnsi="Arial" w:cs="Arial"/>
          <w:b/>
          <w:bCs/>
          <w:sz w:val="32"/>
          <w:szCs w:val="32"/>
        </w:rPr>
        <w:t>Aonla</w:t>
      </w:r>
      <w:proofErr w:type="spellEnd"/>
      <w:r w:rsidRPr="00FB7508">
        <w:rPr>
          <w:rFonts w:ascii="Arial" w:eastAsiaTheme="minorEastAsia" w:hAnsi="Arial" w:cs="Arial"/>
          <w:b/>
          <w:bCs/>
          <w:sz w:val="32"/>
          <w:szCs w:val="32"/>
        </w:rPr>
        <w:t xml:space="preserve"> </w:t>
      </w:r>
    </w:p>
    <w:p w14:paraId="5047CBB5" w14:textId="77777777" w:rsidR="008701CC" w:rsidRPr="00FB7508" w:rsidRDefault="008701CC" w:rsidP="008701CC">
      <w:pPr>
        <w:pStyle w:val="Heading1"/>
        <w:spacing w:before="0"/>
        <w:ind w:left="412" w:right="429"/>
        <w:jc w:val="center"/>
        <w:rPr>
          <w:rFonts w:ascii="Arial" w:hAnsi="Arial" w:cs="Arial"/>
          <w:sz w:val="20"/>
          <w:szCs w:val="20"/>
        </w:rPr>
      </w:pPr>
    </w:p>
    <w:p w14:paraId="65AB562D" w14:textId="77777777" w:rsidR="008701CC" w:rsidRPr="00FB7508" w:rsidRDefault="008701CC" w:rsidP="008701CC">
      <w:pPr>
        <w:pStyle w:val="BodyText"/>
        <w:spacing w:before="3"/>
        <w:rPr>
          <w:rFonts w:ascii="Arial" w:hAnsi="Arial" w:cs="Arial"/>
          <w:sz w:val="20"/>
          <w:szCs w:val="20"/>
        </w:rPr>
      </w:pPr>
    </w:p>
    <w:p w14:paraId="7915F8CD" w14:textId="77777777" w:rsidR="008701CC" w:rsidRPr="00FB7508" w:rsidRDefault="008701CC" w:rsidP="008701CC">
      <w:pPr>
        <w:pStyle w:val="Heading1"/>
        <w:ind w:left="0"/>
        <w:jc w:val="center"/>
        <w:rPr>
          <w:rFonts w:ascii="Arial" w:hAnsi="Arial" w:cs="Arial"/>
          <w:szCs w:val="20"/>
        </w:rPr>
      </w:pPr>
      <w:r w:rsidRPr="00FB7508">
        <w:rPr>
          <w:rFonts w:ascii="Arial" w:hAnsi="Arial" w:cs="Arial"/>
          <w:szCs w:val="20"/>
        </w:rPr>
        <w:t>ABSTRACT</w:t>
      </w:r>
    </w:p>
    <w:p w14:paraId="5AF6C55C" w14:textId="77777777" w:rsidR="008701CC" w:rsidRDefault="008701CC" w:rsidP="008701CC">
      <w:pPr>
        <w:widowControl/>
        <w:autoSpaceDE/>
        <w:autoSpaceDN/>
        <w:spacing w:before="120"/>
        <w:contextualSpacing/>
        <w:jc w:val="both"/>
        <w:rPr>
          <w:rFonts w:ascii="Arial" w:hAnsi="Arial" w:cs="Arial"/>
          <w:sz w:val="20"/>
          <w:szCs w:val="20"/>
        </w:rPr>
      </w:pPr>
      <w:r w:rsidRPr="00191011">
        <w:rPr>
          <w:rFonts w:ascii="Arial" w:hAnsi="Arial" w:cs="Arial"/>
          <w:sz w:val="20"/>
          <w:szCs w:val="20"/>
          <w:highlight w:val="yellow"/>
        </w:rPr>
        <w:t xml:space="preserve">A laboratory investigation was carried out from February to May at the Post-Harvest and Value Addition Laboratory, </w:t>
      </w:r>
      <w:proofErr w:type="spellStart"/>
      <w:r w:rsidRPr="00191011">
        <w:rPr>
          <w:rFonts w:ascii="Arial" w:hAnsi="Arial" w:cs="Arial"/>
          <w:sz w:val="20"/>
          <w:szCs w:val="20"/>
          <w:highlight w:val="yellow"/>
        </w:rPr>
        <w:t>Mewar</w:t>
      </w:r>
      <w:proofErr w:type="spellEnd"/>
      <w:r w:rsidRPr="00191011">
        <w:rPr>
          <w:rFonts w:ascii="Arial" w:hAnsi="Arial" w:cs="Arial"/>
          <w:sz w:val="20"/>
          <w:szCs w:val="20"/>
          <w:highlight w:val="yellow"/>
        </w:rPr>
        <w:t xml:space="preserve"> University, </w:t>
      </w:r>
      <w:proofErr w:type="spellStart"/>
      <w:r w:rsidRPr="00191011">
        <w:rPr>
          <w:rFonts w:ascii="Arial" w:hAnsi="Arial" w:cs="Arial"/>
          <w:sz w:val="20"/>
          <w:szCs w:val="20"/>
          <w:highlight w:val="yellow"/>
        </w:rPr>
        <w:t>Gangrar</w:t>
      </w:r>
      <w:proofErr w:type="spellEnd"/>
      <w:r w:rsidRPr="00191011">
        <w:rPr>
          <w:rFonts w:ascii="Arial" w:hAnsi="Arial" w:cs="Arial"/>
          <w:sz w:val="20"/>
          <w:szCs w:val="20"/>
          <w:highlight w:val="yellow"/>
        </w:rPr>
        <w:t xml:space="preserve">, Chittorgarh (Rajasthan), to evaluate the quality attributes of fruit candy prepared from different </w:t>
      </w:r>
      <w:proofErr w:type="spellStart"/>
      <w:r w:rsidRPr="00191011">
        <w:rPr>
          <w:rFonts w:ascii="Arial" w:hAnsi="Arial" w:cs="Arial"/>
          <w:sz w:val="20"/>
          <w:szCs w:val="20"/>
          <w:highlight w:val="yellow"/>
        </w:rPr>
        <w:t>Aonla</w:t>
      </w:r>
      <w:proofErr w:type="spellEnd"/>
      <w:r w:rsidRPr="00191011">
        <w:rPr>
          <w:rFonts w:ascii="Arial" w:hAnsi="Arial" w:cs="Arial"/>
          <w:sz w:val="20"/>
          <w:szCs w:val="20"/>
          <w:highlight w:val="yellow"/>
        </w:rPr>
        <w:t xml:space="preserve"> (</w:t>
      </w:r>
      <w:proofErr w:type="spellStart"/>
      <w:r w:rsidRPr="00191011">
        <w:rPr>
          <w:rFonts w:ascii="Arial" w:hAnsi="Arial" w:cs="Arial"/>
          <w:sz w:val="20"/>
          <w:szCs w:val="20"/>
          <w:highlight w:val="yellow"/>
        </w:rPr>
        <w:t>Emblica</w:t>
      </w:r>
      <w:proofErr w:type="spellEnd"/>
      <w:r w:rsidRPr="00191011">
        <w:rPr>
          <w:rFonts w:ascii="Arial" w:hAnsi="Arial" w:cs="Arial"/>
          <w:sz w:val="20"/>
          <w:szCs w:val="20"/>
          <w:highlight w:val="yellow"/>
        </w:rPr>
        <w:t xml:space="preserve"> officinalis </w:t>
      </w:r>
      <w:proofErr w:type="spellStart"/>
      <w:r w:rsidRPr="00191011">
        <w:rPr>
          <w:rFonts w:ascii="Arial" w:hAnsi="Arial" w:cs="Arial"/>
          <w:sz w:val="20"/>
          <w:szCs w:val="20"/>
          <w:highlight w:val="yellow"/>
        </w:rPr>
        <w:t>Gaertn</w:t>
      </w:r>
      <w:proofErr w:type="spellEnd"/>
      <w:r w:rsidRPr="00191011">
        <w:rPr>
          <w:rFonts w:ascii="Arial" w:hAnsi="Arial" w:cs="Arial"/>
          <w:sz w:val="20"/>
          <w:szCs w:val="20"/>
          <w:highlight w:val="yellow"/>
        </w:rPr>
        <w:t xml:space="preserve">.) cultivars. The study aimed to identify the most suitable cultivar and recipe formulation based on key biochemical parameters and storage stability. Three prominent </w:t>
      </w:r>
      <w:proofErr w:type="spellStart"/>
      <w:r w:rsidRPr="00191011">
        <w:rPr>
          <w:rFonts w:ascii="Arial" w:hAnsi="Arial" w:cs="Arial"/>
          <w:sz w:val="20"/>
          <w:szCs w:val="20"/>
          <w:highlight w:val="yellow"/>
        </w:rPr>
        <w:t>Aonla</w:t>
      </w:r>
      <w:proofErr w:type="spellEnd"/>
      <w:r w:rsidRPr="00191011">
        <w:rPr>
          <w:rFonts w:ascii="Arial" w:hAnsi="Arial" w:cs="Arial"/>
          <w:sz w:val="20"/>
          <w:szCs w:val="20"/>
          <w:highlight w:val="yellow"/>
        </w:rPr>
        <w:t xml:space="preserve"> cultivars—NA-5, </w:t>
      </w:r>
      <w:proofErr w:type="spellStart"/>
      <w:r w:rsidRPr="00191011">
        <w:rPr>
          <w:rFonts w:ascii="Arial" w:hAnsi="Arial" w:cs="Arial"/>
          <w:sz w:val="20"/>
          <w:szCs w:val="20"/>
          <w:highlight w:val="yellow"/>
        </w:rPr>
        <w:t>Chakaiya</w:t>
      </w:r>
      <w:proofErr w:type="spellEnd"/>
      <w:r w:rsidRPr="00191011">
        <w:rPr>
          <w:rFonts w:ascii="Arial" w:hAnsi="Arial" w:cs="Arial"/>
          <w:sz w:val="20"/>
          <w:szCs w:val="20"/>
          <w:highlight w:val="yellow"/>
        </w:rPr>
        <w:t xml:space="preserve">, and NA-7—were selected and processed into candy using 70% sugar syrup enriched with 10% natural flavoring agents like rose, ginger, and </w:t>
      </w:r>
      <w:proofErr w:type="spellStart"/>
      <w:r w:rsidRPr="00191011">
        <w:rPr>
          <w:rFonts w:ascii="Arial" w:hAnsi="Arial" w:cs="Arial"/>
          <w:sz w:val="20"/>
          <w:szCs w:val="20"/>
          <w:highlight w:val="yellow"/>
        </w:rPr>
        <w:t>tulsi</w:t>
      </w:r>
      <w:proofErr w:type="spellEnd"/>
      <w:r w:rsidRPr="00191011">
        <w:rPr>
          <w:rFonts w:ascii="Arial" w:hAnsi="Arial" w:cs="Arial"/>
          <w:sz w:val="20"/>
          <w:szCs w:val="20"/>
          <w:highlight w:val="yellow"/>
        </w:rPr>
        <w:t>. A Completely Randomized Design (CRD) was employed with nine treatment combinations replicated thrice. The results revealed that the NA-5 cultivar, particularly the treatment T</w:t>
      </w:r>
      <w:r w:rsidRPr="00191011">
        <w:rPr>
          <w:rFonts w:ascii="Cambria Math" w:hAnsi="Cambria Math" w:cs="Cambria Math"/>
          <w:sz w:val="20"/>
          <w:szCs w:val="20"/>
          <w:highlight w:val="yellow"/>
        </w:rPr>
        <w:t>₁</w:t>
      </w:r>
      <w:r w:rsidRPr="00191011">
        <w:rPr>
          <w:rFonts w:ascii="Arial" w:hAnsi="Arial" w:cs="Arial"/>
          <w:sz w:val="20"/>
          <w:szCs w:val="20"/>
          <w:highlight w:val="yellow"/>
        </w:rPr>
        <w:t xml:space="preserve"> (NA-5 + 70% Sugar Syrup + Rose 10%), exhibited superior quality in terms of moisture retention, total soluble solids (TSS), ascorbic acid, and total sugar across the storage duration of 60 days. T</w:t>
      </w:r>
      <w:r w:rsidRPr="00191011">
        <w:rPr>
          <w:rFonts w:ascii="Cambria Math" w:hAnsi="Cambria Math" w:cs="Cambria Math"/>
          <w:sz w:val="20"/>
          <w:szCs w:val="20"/>
          <w:highlight w:val="yellow"/>
        </w:rPr>
        <w:t>₁</w:t>
      </w:r>
      <w:r w:rsidRPr="00191011">
        <w:rPr>
          <w:rFonts w:ascii="Arial" w:hAnsi="Arial" w:cs="Arial"/>
          <w:sz w:val="20"/>
          <w:szCs w:val="20"/>
          <w:highlight w:val="yellow"/>
        </w:rPr>
        <w:t xml:space="preserve"> retained the highest ascorbic acid (301.12 mg/100g), TSS (69.60 °Brix), and total sugar (79.04%) at the end of storage, while also maintaining favorable titratable acidity and sensory attributes. In contrast, treatments involving the NA-7 cultivar showed comparatively lower values across these parameters. A general trend of increasing TSS and total sugar with concurrent decreases in ascorbic acid and acidity was observed during storage. These changes are attributed to osmotic concentration and chemical degradation processes. Based on the findings, NA-5 with rose-flavored sugar syrup (T</w:t>
      </w:r>
      <w:r w:rsidRPr="00191011">
        <w:rPr>
          <w:rFonts w:ascii="Cambria Math" w:hAnsi="Cambria Math" w:cs="Cambria Math"/>
          <w:sz w:val="20"/>
          <w:szCs w:val="20"/>
          <w:highlight w:val="yellow"/>
        </w:rPr>
        <w:t>₁</w:t>
      </w:r>
      <w:r w:rsidRPr="00191011">
        <w:rPr>
          <w:rFonts w:ascii="Arial" w:hAnsi="Arial" w:cs="Arial"/>
          <w:sz w:val="20"/>
          <w:szCs w:val="20"/>
          <w:highlight w:val="yellow"/>
        </w:rPr>
        <w:t xml:space="preserve">) is recommended as the most effective treatment for commercial </w:t>
      </w:r>
      <w:proofErr w:type="spellStart"/>
      <w:r w:rsidRPr="00191011">
        <w:rPr>
          <w:rFonts w:ascii="Arial" w:hAnsi="Arial" w:cs="Arial"/>
          <w:sz w:val="20"/>
          <w:szCs w:val="20"/>
          <w:highlight w:val="yellow"/>
        </w:rPr>
        <w:t>Aonla</w:t>
      </w:r>
      <w:proofErr w:type="spellEnd"/>
      <w:r w:rsidRPr="00191011">
        <w:rPr>
          <w:rFonts w:ascii="Arial" w:hAnsi="Arial" w:cs="Arial"/>
          <w:sz w:val="20"/>
          <w:szCs w:val="20"/>
          <w:highlight w:val="yellow"/>
        </w:rPr>
        <w:t xml:space="preserve"> candy production due to its superior nutritional retention, storage stability, and sensory appeal.</w:t>
      </w:r>
    </w:p>
    <w:p w14:paraId="47FE420C" w14:textId="77777777" w:rsidR="008701CC" w:rsidRPr="00FB7508" w:rsidRDefault="008701CC" w:rsidP="008701CC">
      <w:pPr>
        <w:widowControl/>
        <w:autoSpaceDE/>
        <w:autoSpaceDN/>
        <w:spacing w:before="120"/>
        <w:contextualSpacing/>
        <w:jc w:val="both"/>
        <w:rPr>
          <w:rFonts w:ascii="Arial" w:hAnsi="Arial" w:cs="Arial"/>
          <w:b/>
          <w:sz w:val="20"/>
          <w:szCs w:val="20"/>
        </w:rPr>
      </w:pPr>
    </w:p>
    <w:p w14:paraId="0038A838" w14:textId="77777777" w:rsidR="008701CC" w:rsidRPr="00FB7508" w:rsidRDefault="008701CC" w:rsidP="008701CC">
      <w:pPr>
        <w:widowControl/>
        <w:autoSpaceDE/>
        <w:autoSpaceDN/>
        <w:spacing w:before="120"/>
        <w:contextualSpacing/>
        <w:jc w:val="both"/>
        <w:rPr>
          <w:rFonts w:ascii="Arial" w:hAnsi="Arial" w:cs="Arial"/>
          <w:i/>
          <w:sz w:val="20"/>
          <w:szCs w:val="20"/>
          <w:lang w:eastAsia="en-IN"/>
        </w:rPr>
      </w:pPr>
      <w:r w:rsidRPr="00FB7508">
        <w:rPr>
          <w:rFonts w:ascii="Arial" w:hAnsi="Arial" w:cs="Arial"/>
          <w:b/>
          <w:i/>
          <w:sz w:val="20"/>
          <w:szCs w:val="20"/>
        </w:rPr>
        <w:t>Key</w:t>
      </w:r>
      <w:r w:rsidRPr="00FB7508">
        <w:rPr>
          <w:rFonts w:ascii="Arial" w:hAnsi="Arial" w:cs="Arial"/>
          <w:b/>
          <w:i/>
          <w:spacing w:val="-2"/>
          <w:sz w:val="20"/>
          <w:szCs w:val="20"/>
        </w:rPr>
        <w:t xml:space="preserve"> </w:t>
      </w:r>
      <w:r w:rsidRPr="00FB7508">
        <w:rPr>
          <w:rFonts w:ascii="Arial" w:hAnsi="Arial" w:cs="Arial"/>
          <w:b/>
          <w:i/>
          <w:sz w:val="20"/>
          <w:szCs w:val="20"/>
        </w:rPr>
        <w:t>words: -</w:t>
      </w:r>
      <w:r w:rsidRPr="00FB7508">
        <w:rPr>
          <w:rFonts w:ascii="Arial" w:hAnsi="Arial" w:cs="Arial"/>
          <w:b/>
          <w:i/>
          <w:spacing w:val="-2"/>
          <w:sz w:val="20"/>
          <w:szCs w:val="20"/>
        </w:rPr>
        <w:t xml:space="preserve"> Candy</w:t>
      </w:r>
      <w:r w:rsidRPr="00FB7508">
        <w:rPr>
          <w:rFonts w:ascii="Arial" w:hAnsi="Arial" w:cs="Arial"/>
          <w:b/>
          <w:i/>
          <w:sz w:val="20"/>
          <w:szCs w:val="20"/>
        </w:rPr>
        <w:t xml:space="preserve">; Biochemical; Storage period; </w:t>
      </w:r>
      <w:proofErr w:type="spellStart"/>
      <w:r w:rsidRPr="00FB7508">
        <w:rPr>
          <w:rFonts w:ascii="Arial" w:hAnsi="Arial" w:cs="Arial"/>
          <w:b/>
          <w:i/>
          <w:sz w:val="20"/>
          <w:szCs w:val="20"/>
        </w:rPr>
        <w:t>Aonla</w:t>
      </w:r>
      <w:proofErr w:type="spellEnd"/>
      <w:r w:rsidRPr="00FB7508">
        <w:rPr>
          <w:rFonts w:ascii="Arial" w:hAnsi="Arial" w:cs="Arial"/>
          <w:b/>
          <w:i/>
          <w:sz w:val="20"/>
          <w:szCs w:val="20"/>
        </w:rPr>
        <w:t xml:space="preserve">  </w:t>
      </w:r>
    </w:p>
    <w:p w14:paraId="189A285D" w14:textId="77777777" w:rsidR="008701CC" w:rsidRPr="00FB7508" w:rsidRDefault="008701CC" w:rsidP="008701CC">
      <w:pPr>
        <w:jc w:val="both"/>
        <w:rPr>
          <w:rFonts w:ascii="Arial" w:hAnsi="Arial" w:cs="Arial"/>
          <w:b/>
          <w:bCs/>
          <w:sz w:val="20"/>
          <w:szCs w:val="20"/>
        </w:rPr>
      </w:pPr>
    </w:p>
    <w:p w14:paraId="6D0B3E37" w14:textId="77777777" w:rsidR="008701CC" w:rsidRPr="0040418F" w:rsidRDefault="008701CC" w:rsidP="008701CC">
      <w:pPr>
        <w:pStyle w:val="ListParagraph"/>
        <w:numPr>
          <w:ilvl w:val="0"/>
          <w:numId w:val="7"/>
        </w:numPr>
        <w:jc w:val="both"/>
        <w:rPr>
          <w:rFonts w:ascii="Arial" w:hAnsi="Arial" w:cs="Arial"/>
          <w:b/>
          <w:bCs/>
          <w:sz w:val="24"/>
          <w:szCs w:val="20"/>
        </w:rPr>
      </w:pPr>
      <w:r w:rsidRPr="0040418F">
        <w:rPr>
          <w:rFonts w:ascii="Arial" w:hAnsi="Arial" w:cs="Arial"/>
          <w:b/>
          <w:bCs/>
          <w:sz w:val="24"/>
          <w:szCs w:val="20"/>
        </w:rPr>
        <w:t>INTRODUCTION</w:t>
      </w:r>
    </w:p>
    <w:p w14:paraId="635EC8A8" w14:textId="77777777" w:rsidR="008701CC" w:rsidRPr="0040418F" w:rsidRDefault="008701CC" w:rsidP="008701CC">
      <w:pPr>
        <w:pStyle w:val="ListParagraph"/>
        <w:ind w:left="720"/>
        <w:jc w:val="both"/>
        <w:rPr>
          <w:rFonts w:ascii="Arial" w:hAnsi="Arial" w:cs="Arial"/>
          <w:b/>
          <w:bCs/>
          <w:sz w:val="24"/>
          <w:szCs w:val="20"/>
        </w:rPr>
      </w:pPr>
    </w:p>
    <w:p w14:paraId="4644D10A" w14:textId="77777777" w:rsidR="008701CC" w:rsidRDefault="008701CC" w:rsidP="008701CC">
      <w:pPr>
        <w:pStyle w:val="Heading1"/>
        <w:spacing w:before="1"/>
        <w:ind w:left="0"/>
        <w:jc w:val="both"/>
        <w:rPr>
          <w:rFonts w:ascii="Arial" w:hAnsi="Arial" w:cs="Arial"/>
          <w:b w:val="0"/>
          <w:bCs w:val="0"/>
          <w:sz w:val="20"/>
          <w:szCs w:val="20"/>
          <w:lang w:eastAsia="en-IN"/>
        </w:rPr>
      </w:pPr>
      <w:proofErr w:type="spellStart"/>
      <w:r w:rsidRPr="0040418F">
        <w:rPr>
          <w:rFonts w:ascii="Arial" w:hAnsi="Arial" w:cs="Arial"/>
          <w:b w:val="0"/>
          <w:bCs w:val="0"/>
          <w:sz w:val="20"/>
          <w:szCs w:val="20"/>
          <w:lang w:eastAsia="en-IN"/>
        </w:rPr>
        <w:t>Aonla</w:t>
      </w:r>
      <w:proofErr w:type="spellEnd"/>
      <w:r w:rsidRPr="0040418F">
        <w:rPr>
          <w:rFonts w:ascii="Arial" w:hAnsi="Arial" w:cs="Arial"/>
          <w:b w:val="0"/>
          <w:bCs w:val="0"/>
          <w:sz w:val="20"/>
          <w:szCs w:val="20"/>
          <w:lang w:eastAsia="en-IN"/>
        </w:rPr>
        <w:t xml:space="preserve"> (</w:t>
      </w:r>
      <w:proofErr w:type="spellStart"/>
      <w:r w:rsidRPr="0040418F">
        <w:rPr>
          <w:rFonts w:ascii="Arial" w:hAnsi="Arial" w:cs="Arial"/>
          <w:b w:val="0"/>
          <w:bCs w:val="0"/>
          <w:sz w:val="20"/>
          <w:szCs w:val="20"/>
          <w:lang w:eastAsia="en-IN"/>
        </w:rPr>
        <w:t>Emblica</w:t>
      </w:r>
      <w:proofErr w:type="spellEnd"/>
      <w:r w:rsidRPr="0040418F">
        <w:rPr>
          <w:rFonts w:ascii="Arial" w:hAnsi="Arial" w:cs="Arial"/>
          <w:b w:val="0"/>
          <w:bCs w:val="0"/>
          <w:sz w:val="20"/>
          <w:szCs w:val="20"/>
          <w:lang w:eastAsia="en-IN"/>
        </w:rPr>
        <w:t xml:space="preserve"> officinalis </w:t>
      </w:r>
      <w:proofErr w:type="spellStart"/>
      <w:r w:rsidRPr="0040418F">
        <w:rPr>
          <w:rFonts w:ascii="Arial" w:hAnsi="Arial" w:cs="Arial"/>
          <w:b w:val="0"/>
          <w:bCs w:val="0"/>
          <w:sz w:val="20"/>
          <w:szCs w:val="20"/>
          <w:lang w:eastAsia="en-IN"/>
        </w:rPr>
        <w:t>Gaertn</w:t>
      </w:r>
      <w:proofErr w:type="spellEnd"/>
      <w:r w:rsidRPr="0040418F">
        <w:rPr>
          <w:rFonts w:ascii="Arial" w:hAnsi="Arial" w:cs="Arial"/>
          <w:b w:val="0"/>
          <w:bCs w:val="0"/>
          <w:sz w:val="20"/>
          <w:szCs w:val="20"/>
          <w:lang w:eastAsia="en-IN"/>
        </w:rPr>
        <w:t xml:space="preserve">.), commonly known as Indian gooseberry, is a deciduous tree of the family </w:t>
      </w:r>
      <w:proofErr w:type="spellStart"/>
      <w:r w:rsidRPr="0040418F">
        <w:rPr>
          <w:rFonts w:ascii="Arial" w:hAnsi="Arial" w:cs="Arial"/>
          <w:b w:val="0"/>
          <w:bCs w:val="0"/>
          <w:sz w:val="20"/>
          <w:szCs w:val="20"/>
          <w:lang w:eastAsia="en-IN"/>
        </w:rPr>
        <w:t>Euphorbiaceae</w:t>
      </w:r>
      <w:proofErr w:type="spellEnd"/>
      <w:r w:rsidRPr="0040418F">
        <w:rPr>
          <w:rFonts w:ascii="Arial" w:hAnsi="Arial" w:cs="Arial"/>
          <w:b w:val="0"/>
          <w:bCs w:val="0"/>
          <w:sz w:val="20"/>
          <w:szCs w:val="20"/>
          <w:lang w:eastAsia="en-IN"/>
        </w:rPr>
        <w:t xml:space="preserve"> and holds a unique place in Indian horticulture and traditional medicinal systems</w:t>
      </w:r>
      <w:r>
        <w:rPr>
          <w:rFonts w:ascii="Arial" w:hAnsi="Arial" w:cs="Arial"/>
          <w:b w:val="0"/>
          <w:bCs w:val="0"/>
          <w:sz w:val="20"/>
          <w:szCs w:val="20"/>
          <w:lang w:eastAsia="en-IN"/>
        </w:rPr>
        <w:t xml:space="preserve"> </w:t>
      </w:r>
      <w:r w:rsidRPr="002679C4">
        <w:rPr>
          <w:rFonts w:ascii="Arial" w:hAnsi="Arial" w:cs="Arial"/>
          <w:b w:val="0"/>
          <w:bCs w:val="0"/>
          <w:sz w:val="20"/>
          <w:szCs w:val="20"/>
          <w:highlight w:val="yellow"/>
          <w:lang w:eastAsia="en-IN"/>
        </w:rPr>
        <w:t>Singh et al., (2019).</w:t>
      </w:r>
      <w:r w:rsidRPr="0040418F">
        <w:rPr>
          <w:rFonts w:ascii="Arial" w:hAnsi="Arial" w:cs="Arial"/>
          <w:b w:val="0"/>
          <w:bCs w:val="0"/>
          <w:sz w:val="20"/>
          <w:szCs w:val="20"/>
          <w:lang w:eastAsia="en-IN"/>
        </w:rPr>
        <w:t xml:space="preserve"> It is renowned not only for its adaptability to diverse </w:t>
      </w:r>
      <w:proofErr w:type="spellStart"/>
      <w:r w:rsidRPr="0040418F">
        <w:rPr>
          <w:rFonts w:ascii="Arial" w:hAnsi="Arial" w:cs="Arial"/>
          <w:b w:val="0"/>
          <w:bCs w:val="0"/>
          <w:sz w:val="20"/>
          <w:szCs w:val="20"/>
          <w:lang w:eastAsia="en-IN"/>
        </w:rPr>
        <w:t>agro</w:t>
      </w:r>
      <w:proofErr w:type="spellEnd"/>
      <w:r w:rsidRPr="0040418F">
        <w:rPr>
          <w:rFonts w:ascii="Arial" w:hAnsi="Arial" w:cs="Arial"/>
          <w:b w:val="0"/>
          <w:bCs w:val="0"/>
          <w:sz w:val="20"/>
          <w:szCs w:val="20"/>
          <w:lang w:eastAsia="en-IN"/>
        </w:rPr>
        <w:t xml:space="preserve">-climatic conditions but also for its outstanding nutritional and therapeutic properties. Native to India, </w:t>
      </w:r>
      <w:proofErr w:type="spellStart"/>
      <w:r w:rsidRPr="0040418F">
        <w:rPr>
          <w:rFonts w:ascii="Arial" w:hAnsi="Arial" w:cs="Arial"/>
          <w:b w:val="0"/>
          <w:bCs w:val="0"/>
          <w:sz w:val="20"/>
          <w:szCs w:val="20"/>
          <w:lang w:eastAsia="en-IN"/>
        </w:rPr>
        <w:t>Aonla</w:t>
      </w:r>
      <w:proofErr w:type="spellEnd"/>
      <w:r w:rsidRPr="0040418F">
        <w:rPr>
          <w:rFonts w:ascii="Arial" w:hAnsi="Arial" w:cs="Arial"/>
          <w:b w:val="0"/>
          <w:bCs w:val="0"/>
          <w:sz w:val="20"/>
          <w:szCs w:val="20"/>
          <w:lang w:eastAsia="en-IN"/>
        </w:rPr>
        <w:t xml:space="preserve"> has been revered in ancient Ayurvedic texts and is often described as a "</w:t>
      </w:r>
      <w:proofErr w:type="spellStart"/>
      <w:r w:rsidRPr="0040418F">
        <w:rPr>
          <w:rFonts w:ascii="Arial" w:hAnsi="Arial" w:cs="Arial"/>
          <w:b w:val="0"/>
          <w:bCs w:val="0"/>
          <w:sz w:val="20"/>
          <w:szCs w:val="20"/>
          <w:lang w:eastAsia="en-IN"/>
        </w:rPr>
        <w:t>divya</w:t>
      </w:r>
      <w:proofErr w:type="spellEnd"/>
      <w:r w:rsidRPr="0040418F">
        <w:rPr>
          <w:rFonts w:ascii="Arial" w:hAnsi="Arial" w:cs="Arial"/>
          <w:b w:val="0"/>
          <w:bCs w:val="0"/>
          <w:sz w:val="20"/>
          <w:szCs w:val="20"/>
          <w:lang w:eastAsia="en-IN"/>
        </w:rPr>
        <w:t xml:space="preserve"> </w:t>
      </w:r>
      <w:proofErr w:type="spellStart"/>
      <w:r w:rsidRPr="0040418F">
        <w:rPr>
          <w:rFonts w:ascii="Arial" w:hAnsi="Arial" w:cs="Arial"/>
          <w:b w:val="0"/>
          <w:bCs w:val="0"/>
          <w:sz w:val="20"/>
          <w:szCs w:val="20"/>
          <w:lang w:eastAsia="en-IN"/>
        </w:rPr>
        <w:t>aushadhi</w:t>
      </w:r>
      <w:proofErr w:type="spellEnd"/>
      <w:r w:rsidRPr="0040418F">
        <w:rPr>
          <w:rFonts w:ascii="Arial" w:hAnsi="Arial" w:cs="Arial"/>
          <w:b w:val="0"/>
          <w:bCs w:val="0"/>
          <w:sz w:val="20"/>
          <w:szCs w:val="20"/>
          <w:lang w:eastAsia="en-IN"/>
        </w:rPr>
        <w:t>" (divine medicine) due to its immense health benefits. The fruit is widely acknowledged as one of the richest natural sources of vitamin C, along with several other phytochemicals such as polyphenols, flavonoids, and tannins</w:t>
      </w:r>
      <w:r>
        <w:rPr>
          <w:rFonts w:ascii="Arial" w:hAnsi="Arial" w:cs="Arial"/>
          <w:b w:val="0"/>
          <w:bCs w:val="0"/>
          <w:sz w:val="20"/>
          <w:szCs w:val="20"/>
          <w:lang w:eastAsia="en-IN"/>
        </w:rPr>
        <w:t xml:space="preserve"> </w:t>
      </w:r>
      <w:r w:rsidRPr="002679C4">
        <w:rPr>
          <w:rFonts w:ascii="Arial" w:hAnsi="Arial" w:cs="Arial"/>
          <w:b w:val="0"/>
          <w:bCs w:val="0"/>
          <w:sz w:val="20"/>
          <w:szCs w:val="20"/>
          <w:highlight w:val="yellow"/>
          <w:lang w:eastAsia="en-IN"/>
        </w:rPr>
        <w:t>(Fenech et al., 2006)</w:t>
      </w:r>
      <w:r w:rsidRPr="0040418F">
        <w:rPr>
          <w:rFonts w:ascii="Arial" w:hAnsi="Arial" w:cs="Arial"/>
          <w:b w:val="0"/>
          <w:bCs w:val="0"/>
          <w:sz w:val="20"/>
          <w:szCs w:val="20"/>
          <w:lang w:eastAsia="en-IN"/>
        </w:rPr>
        <w:t>. These bioactive compounds contribute to its antioxidant, antimicrobial, hepatoprotective, and immunomodulatory effects. In recent years, there has been a growing awareness of the need to integrate traditional crops and medicinal plants into modern food systems to promote both nutrition and health</w:t>
      </w:r>
      <w:r>
        <w:rPr>
          <w:rFonts w:ascii="Arial" w:hAnsi="Arial" w:cs="Arial"/>
          <w:b w:val="0"/>
          <w:bCs w:val="0"/>
          <w:sz w:val="20"/>
          <w:szCs w:val="20"/>
          <w:lang w:eastAsia="en-IN"/>
        </w:rPr>
        <w:t xml:space="preserve"> </w:t>
      </w:r>
      <w:r w:rsidRPr="002679C4">
        <w:rPr>
          <w:rFonts w:ascii="Arial" w:hAnsi="Arial" w:cs="Arial"/>
          <w:b w:val="0"/>
          <w:bCs w:val="0"/>
          <w:sz w:val="20"/>
          <w:szCs w:val="20"/>
          <w:highlight w:val="yellow"/>
          <w:lang w:eastAsia="en-IN"/>
        </w:rPr>
        <w:t>(Kennedy et al., 2022</w:t>
      </w:r>
      <w:r>
        <w:rPr>
          <w:rFonts w:ascii="Arial" w:hAnsi="Arial" w:cs="Arial"/>
          <w:b w:val="0"/>
          <w:bCs w:val="0"/>
          <w:sz w:val="20"/>
          <w:szCs w:val="20"/>
          <w:lang w:eastAsia="en-IN"/>
        </w:rPr>
        <w:t>)</w:t>
      </w:r>
      <w:r w:rsidRPr="0040418F">
        <w:rPr>
          <w:rFonts w:ascii="Arial" w:hAnsi="Arial" w:cs="Arial"/>
          <w:b w:val="0"/>
          <w:bCs w:val="0"/>
          <w:sz w:val="20"/>
          <w:szCs w:val="20"/>
          <w:lang w:eastAsia="en-IN"/>
        </w:rPr>
        <w:t xml:space="preserve">. </w:t>
      </w:r>
      <w:proofErr w:type="spellStart"/>
      <w:r w:rsidRPr="0040418F">
        <w:rPr>
          <w:rFonts w:ascii="Arial" w:hAnsi="Arial" w:cs="Arial"/>
          <w:b w:val="0"/>
          <w:bCs w:val="0"/>
          <w:sz w:val="20"/>
          <w:szCs w:val="20"/>
          <w:lang w:eastAsia="en-IN"/>
        </w:rPr>
        <w:t>Aonla</w:t>
      </w:r>
      <w:proofErr w:type="spellEnd"/>
      <w:r w:rsidRPr="0040418F">
        <w:rPr>
          <w:rFonts w:ascii="Arial" w:hAnsi="Arial" w:cs="Arial"/>
          <w:b w:val="0"/>
          <w:bCs w:val="0"/>
          <w:sz w:val="20"/>
          <w:szCs w:val="20"/>
          <w:lang w:eastAsia="en-IN"/>
        </w:rPr>
        <w:t xml:space="preserve">, with its high ascorbic acid content and broad therapeutic value, has gained attention as a functional food and nutraceutical ingredient. However, the fresh fruit is highly perishable, astringent in taste, and has limited consumer appeal in its raw form. This has necessitated the exploration of value-added forms that can enhance its palatability, shelf life, and consumer acceptance while retaining its nutritional and medicinal properties. Among the various value-added products derived from </w:t>
      </w:r>
      <w:proofErr w:type="spellStart"/>
      <w:r w:rsidRPr="0040418F">
        <w:rPr>
          <w:rFonts w:ascii="Arial" w:hAnsi="Arial" w:cs="Arial"/>
          <w:b w:val="0"/>
          <w:bCs w:val="0"/>
          <w:sz w:val="20"/>
          <w:szCs w:val="20"/>
          <w:lang w:eastAsia="en-IN"/>
        </w:rPr>
        <w:t>Aonla</w:t>
      </w:r>
      <w:proofErr w:type="spellEnd"/>
      <w:r w:rsidRPr="0040418F">
        <w:rPr>
          <w:rFonts w:ascii="Arial" w:hAnsi="Arial" w:cs="Arial"/>
          <w:b w:val="0"/>
          <w:bCs w:val="0"/>
          <w:sz w:val="20"/>
          <w:szCs w:val="20"/>
          <w:lang w:eastAsia="en-IN"/>
        </w:rPr>
        <w:t>, fruit candy has emerged as a popular and convenient option</w:t>
      </w:r>
      <w:r>
        <w:rPr>
          <w:rFonts w:ascii="Arial" w:hAnsi="Arial" w:cs="Arial"/>
          <w:b w:val="0"/>
          <w:bCs w:val="0"/>
          <w:sz w:val="20"/>
          <w:szCs w:val="20"/>
          <w:lang w:eastAsia="en-IN"/>
        </w:rPr>
        <w:t xml:space="preserve"> </w:t>
      </w:r>
      <w:r w:rsidRPr="002679C4">
        <w:rPr>
          <w:rFonts w:ascii="Arial" w:hAnsi="Arial" w:cs="Arial"/>
          <w:b w:val="0"/>
          <w:bCs w:val="0"/>
          <w:sz w:val="20"/>
          <w:szCs w:val="20"/>
          <w:highlight w:val="yellow"/>
          <w:lang w:eastAsia="en-IN"/>
        </w:rPr>
        <w:t>(Mini et al., 2021</w:t>
      </w:r>
      <w:r>
        <w:rPr>
          <w:rFonts w:ascii="Arial" w:hAnsi="Arial" w:cs="Arial"/>
          <w:b w:val="0"/>
          <w:bCs w:val="0"/>
          <w:sz w:val="20"/>
          <w:szCs w:val="20"/>
          <w:lang w:eastAsia="en-IN"/>
        </w:rPr>
        <w:t>)</w:t>
      </w:r>
      <w:r w:rsidRPr="0040418F">
        <w:rPr>
          <w:rFonts w:ascii="Arial" w:hAnsi="Arial" w:cs="Arial"/>
          <w:b w:val="0"/>
          <w:bCs w:val="0"/>
          <w:sz w:val="20"/>
          <w:szCs w:val="20"/>
          <w:lang w:eastAsia="en-IN"/>
        </w:rPr>
        <w:t xml:space="preserve">. </w:t>
      </w:r>
      <w:proofErr w:type="spellStart"/>
      <w:r w:rsidRPr="0040418F">
        <w:rPr>
          <w:rFonts w:ascii="Arial" w:hAnsi="Arial" w:cs="Arial"/>
          <w:b w:val="0"/>
          <w:bCs w:val="0"/>
          <w:sz w:val="20"/>
          <w:szCs w:val="20"/>
          <w:lang w:eastAsia="en-IN"/>
        </w:rPr>
        <w:t>Aonla</w:t>
      </w:r>
      <w:proofErr w:type="spellEnd"/>
      <w:r w:rsidRPr="0040418F">
        <w:rPr>
          <w:rFonts w:ascii="Arial" w:hAnsi="Arial" w:cs="Arial"/>
          <w:b w:val="0"/>
          <w:bCs w:val="0"/>
          <w:sz w:val="20"/>
          <w:szCs w:val="20"/>
          <w:lang w:eastAsia="en-IN"/>
        </w:rPr>
        <w:t xml:space="preserve"> candy is semi-dried and sugar-infused, offering a sweet and tangy alternative that is widely appreciated across age groups. It provides a means to preserve the fruit’s nutritional attributes, particularly vitamin C, which is otherwise heat-sensitive and degrades rapidly under adverse storage conditions. Furthermore, </w:t>
      </w:r>
      <w:proofErr w:type="spellStart"/>
      <w:r w:rsidRPr="0040418F">
        <w:rPr>
          <w:rFonts w:ascii="Arial" w:hAnsi="Arial" w:cs="Arial"/>
          <w:b w:val="0"/>
          <w:bCs w:val="0"/>
          <w:sz w:val="20"/>
          <w:szCs w:val="20"/>
          <w:lang w:eastAsia="en-IN"/>
        </w:rPr>
        <w:t>Aonla</w:t>
      </w:r>
      <w:proofErr w:type="spellEnd"/>
      <w:r w:rsidRPr="0040418F">
        <w:rPr>
          <w:rFonts w:ascii="Arial" w:hAnsi="Arial" w:cs="Arial"/>
          <w:b w:val="0"/>
          <w:bCs w:val="0"/>
          <w:sz w:val="20"/>
          <w:szCs w:val="20"/>
          <w:lang w:eastAsia="en-IN"/>
        </w:rPr>
        <w:t xml:space="preserve"> candy serves as an ideal delivery system for fortification with natural flavors and herbal additives, aligning with the increasing demand for clean-label and health-oriented snack options</w:t>
      </w:r>
      <w:r>
        <w:rPr>
          <w:rFonts w:ascii="Arial" w:hAnsi="Arial" w:cs="Arial"/>
          <w:b w:val="0"/>
          <w:bCs w:val="0"/>
          <w:sz w:val="20"/>
          <w:szCs w:val="20"/>
          <w:lang w:eastAsia="en-IN"/>
        </w:rPr>
        <w:t xml:space="preserve"> </w:t>
      </w:r>
      <w:r w:rsidRPr="002679C4">
        <w:rPr>
          <w:rFonts w:ascii="Arial" w:hAnsi="Arial" w:cs="Arial"/>
          <w:b w:val="0"/>
          <w:bCs w:val="0"/>
          <w:sz w:val="20"/>
          <w:szCs w:val="20"/>
          <w:highlight w:val="yellow"/>
          <w:lang w:eastAsia="en-IN"/>
        </w:rPr>
        <w:t>(Arora et al., 2024</w:t>
      </w:r>
      <w:r>
        <w:rPr>
          <w:rFonts w:ascii="Arial" w:hAnsi="Arial" w:cs="Arial"/>
          <w:b w:val="0"/>
          <w:bCs w:val="0"/>
          <w:sz w:val="20"/>
          <w:szCs w:val="20"/>
          <w:lang w:eastAsia="en-IN"/>
        </w:rPr>
        <w:t>)</w:t>
      </w:r>
      <w:r w:rsidRPr="0040418F">
        <w:rPr>
          <w:rFonts w:ascii="Arial" w:hAnsi="Arial" w:cs="Arial"/>
          <w:b w:val="0"/>
          <w:bCs w:val="0"/>
          <w:sz w:val="20"/>
          <w:szCs w:val="20"/>
          <w:lang w:eastAsia="en-IN"/>
        </w:rPr>
        <w:t xml:space="preserve">. India is the largest producer of </w:t>
      </w:r>
      <w:proofErr w:type="spellStart"/>
      <w:r w:rsidRPr="0040418F">
        <w:rPr>
          <w:rFonts w:ascii="Arial" w:hAnsi="Arial" w:cs="Arial"/>
          <w:b w:val="0"/>
          <w:bCs w:val="0"/>
          <w:sz w:val="20"/>
          <w:szCs w:val="20"/>
          <w:lang w:eastAsia="en-IN"/>
        </w:rPr>
        <w:t>Aonla</w:t>
      </w:r>
      <w:proofErr w:type="spellEnd"/>
      <w:r w:rsidRPr="0040418F">
        <w:rPr>
          <w:rFonts w:ascii="Arial" w:hAnsi="Arial" w:cs="Arial"/>
          <w:b w:val="0"/>
          <w:bCs w:val="0"/>
          <w:sz w:val="20"/>
          <w:szCs w:val="20"/>
          <w:lang w:eastAsia="en-IN"/>
        </w:rPr>
        <w:t xml:space="preserve"> globally, with cultivation concentrated in states like Uttar Pradesh, Rajasthan, Madhya Pradesh, Maharashtra, and Gujarat</w:t>
      </w:r>
      <w:r>
        <w:rPr>
          <w:rFonts w:ascii="Arial" w:hAnsi="Arial" w:cs="Arial"/>
          <w:b w:val="0"/>
          <w:bCs w:val="0"/>
          <w:sz w:val="20"/>
          <w:szCs w:val="20"/>
          <w:lang w:eastAsia="en-IN"/>
        </w:rPr>
        <w:t xml:space="preserve"> </w:t>
      </w:r>
      <w:r w:rsidRPr="002679C4">
        <w:rPr>
          <w:rFonts w:ascii="Arial" w:hAnsi="Arial" w:cs="Arial"/>
          <w:b w:val="0"/>
          <w:bCs w:val="0"/>
          <w:sz w:val="20"/>
          <w:szCs w:val="20"/>
          <w:highlight w:val="yellow"/>
          <w:lang w:eastAsia="en-IN"/>
        </w:rPr>
        <w:t>(</w:t>
      </w:r>
      <w:r>
        <w:rPr>
          <w:rFonts w:ascii="Arial" w:hAnsi="Arial" w:cs="Arial"/>
          <w:b w:val="0"/>
          <w:bCs w:val="0"/>
          <w:sz w:val="20"/>
          <w:szCs w:val="20"/>
          <w:highlight w:val="yellow"/>
          <w:lang w:eastAsia="en-IN"/>
        </w:rPr>
        <w:t>Meena et al.,</w:t>
      </w:r>
      <w:r w:rsidRPr="002679C4">
        <w:rPr>
          <w:rFonts w:ascii="Arial" w:hAnsi="Arial" w:cs="Arial"/>
          <w:b w:val="0"/>
          <w:bCs w:val="0"/>
          <w:sz w:val="20"/>
          <w:szCs w:val="20"/>
          <w:highlight w:val="yellow"/>
          <w:lang w:eastAsia="en-IN"/>
        </w:rPr>
        <w:t xml:space="preserve"> 20</w:t>
      </w:r>
      <w:r>
        <w:rPr>
          <w:rFonts w:ascii="Arial" w:hAnsi="Arial" w:cs="Arial"/>
          <w:b w:val="0"/>
          <w:bCs w:val="0"/>
          <w:sz w:val="20"/>
          <w:szCs w:val="20"/>
          <w:highlight w:val="yellow"/>
          <w:lang w:eastAsia="en-IN"/>
        </w:rPr>
        <w:t>22</w:t>
      </w:r>
      <w:r w:rsidRPr="002679C4">
        <w:rPr>
          <w:rFonts w:ascii="Arial" w:hAnsi="Arial" w:cs="Arial"/>
          <w:b w:val="0"/>
          <w:bCs w:val="0"/>
          <w:sz w:val="20"/>
          <w:szCs w:val="20"/>
          <w:highlight w:val="yellow"/>
          <w:lang w:eastAsia="en-IN"/>
        </w:rPr>
        <w:t>)</w:t>
      </w:r>
      <w:r w:rsidRPr="0040418F">
        <w:rPr>
          <w:rFonts w:ascii="Arial" w:hAnsi="Arial" w:cs="Arial"/>
          <w:b w:val="0"/>
          <w:bCs w:val="0"/>
          <w:sz w:val="20"/>
          <w:szCs w:val="20"/>
          <w:lang w:eastAsia="en-IN"/>
        </w:rPr>
        <w:t xml:space="preserve">. The National Horticulture Board reports that the area under </w:t>
      </w:r>
      <w:proofErr w:type="spellStart"/>
      <w:r w:rsidRPr="0040418F">
        <w:rPr>
          <w:rFonts w:ascii="Arial" w:hAnsi="Arial" w:cs="Arial"/>
          <w:b w:val="0"/>
          <w:bCs w:val="0"/>
          <w:sz w:val="20"/>
          <w:szCs w:val="20"/>
          <w:lang w:eastAsia="en-IN"/>
        </w:rPr>
        <w:t>Aonla</w:t>
      </w:r>
      <w:proofErr w:type="spellEnd"/>
      <w:r w:rsidRPr="0040418F">
        <w:rPr>
          <w:rFonts w:ascii="Arial" w:hAnsi="Arial" w:cs="Arial"/>
          <w:b w:val="0"/>
          <w:bCs w:val="0"/>
          <w:sz w:val="20"/>
          <w:szCs w:val="20"/>
          <w:lang w:eastAsia="en-IN"/>
        </w:rPr>
        <w:t xml:space="preserve"> cultivation has steadily increased due to rising demand for </w:t>
      </w:r>
      <w:proofErr w:type="spellStart"/>
      <w:r w:rsidRPr="0040418F">
        <w:rPr>
          <w:rFonts w:ascii="Arial" w:hAnsi="Arial" w:cs="Arial"/>
          <w:b w:val="0"/>
          <w:bCs w:val="0"/>
          <w:sz w:val="20"/>
          <w:szCs w:val="20"/>
          <w:lang w:eastAsia="en-IN"/>
        </w:rPr>
        <w:t>Aonla</w:t>
      </w:r>
      <w:proofErr w:type="spellEnd"/>
      <w:r w:rsidRPr="0040418F">
        <w:rPr>
          <w:rFonts w:ascii="Arial" w:hAnsi="Arial" w:cs="Arial"/>
          <w:b w:val="0"/>
          <w:bCs w:val="0"/>
          <w:sz w:val="20"/>
          <w:szCs w:val="20"/>
          <w:lang w:eastAsia="en-IN"/>
        </w:rPr>
        <w:t xml:space="preserve">-based products. Despite this, post-harvest losses remain a significant concern, primarily due to the limited processing infrastructure, lack of awareness among farmers, and absence of region-specific, optimized processing protocols. Therefore, promoting low-cost, farmer-friendly technologies for post-harvest value addition can play a pivotal role in income </w:t>
      </w:r>
      <w:r w:rsidRPr="0040418F">
        <w:rPr>
          <w:rFonts w:ascii="Arial" w:hAnsi="Arial" w:cs="Arial"/>
          <w:b w:val="0"/>
          <w:bCs w:val="0"/>
          <w:sz w:val="20"/>
          <w:szCs w:val="20"/>
          <w:lang w:eastAsia="en-IN"/>
        </w:rPr>
        <w:lastRenderedPageBreak/>
        <w:t xml:space="preserve">generation, rural employment, and nutritional security. Several cultivars of </w:t>
      </w:r>
      <w:proofErr w:type="spellStart"/>
      <w:r w:rsidRPr="0040418F">
        <w:rPr>
          <w:rFonts w:ascii="Arial" w:hAnsi="Arial" w:cs="Arial"/>
          <w:b w:val="0"/>
          <w:bCs w:val="0"/>
          <w:sz w:val="20"/>
          <w:szCs w:val="20"/>
          <w:lang w:eastAsia="en-IN"/>
        </w:rPr>
        <w:t>Aonla</w:t>
      </w:r>
      <w:proofErr w:type="spellEnd"/>
      <w:r w:rsidRPr="0040418F">
        <w:rPr>
          <w:rFonts w:ascii="Arial" w:hAnsi="Arial" w:cs="Arial"/>
          <w:b w:val="0"/>
          <w:bCs w:val="0"/>
          <w:sz w:val="20"/>
          <w:szCs w:val="20"/>
          <w:lang w:eastAsia="en-IN"/>
        </w:rPr>
        <w:t xml:space="preserve"> are grown in India, each with varying fruit size, vitamin C content, fiber composition, and sensory properties</w:t>
      </w:r>
      <w:r>
        <w:rPr>
          <w:rFonts w:ascii="Arial" w:hAnsi="Arial" w:cs="Arial"/>
          <w:b w:val="0"/>
          <w:bCs w:val="0"/>
          <w:sz w:val="20"/>
          <w:szCs w:val="20"/>
          <w:lang w:eastAsia="en-IN"/>
        </w:rPr>
        <w:t xml:space="preserve"> </w:t>
      </w:r>
      <w:r w:rsidRPr="002679C4">
        <w:rPr>
          <w:rFonts w:ascii="Arial" w:hAnsi="Arial" w:cs="Arial"/>
          <w:b w:val="0"/>
          <w:bCs w:val="0"/>
          <w:sz w:val="20"/>
          <w:szCs w:val="20"/>
          <w:highlight w:val="yellow"/>
          <w:lang w:eastAsia="en-IN"/>
        </w:rPr>
        <w:t>(Chandra et al., 2020)</w:t>
      </w:r>
      <w:r w:rsidRPr="0040418F">
        <w:rPr>
          <w:rFonts w:ascii="Arial" w:hAnsi="Arial" w:cs="Arial"/>
          <w:b w:val="0"/>
          <w:bCs w:val="0"/>
          <w:sz w:val="20"/>
          <w:szCs w:val="20"/>
          <w:lang w:eastAsia="en-IN"/>
        </w:rPr>
        <w:t xml:space="preserve">. Notable among these are NA-5, NA-6, NA-7, </w:t>
      </w:r>
      <w:proofErr w:type="spellStart"/>
      <w:r w:rsidRPr="0040418F">
        <w:rPr>
          <w:rFonts w:ascii="Arial" w:hAnsi="Arial" w:cs="Arial"/>
          <w:b w:val="0"/>
          <w:bCs w:val="0"/>
          <w:sz w:val="20"/>
          <w:szCs w:val="20"/>
          <w:lang w:eastAsia="en-IN"/>
        </w:rPr>
        <w:t>Chakaiya</w:t>
      </w:r>
      <w:proofErr w:type="spellEnd"/>
      <w:r w:rsidRPr="0040418F">
        <w:rPr>
          <w:rFonts w:ascii="Arial" w:hAnsi="Arial" w:cs="Arial"/>
          <w:b w:val="0"/>
          <w:bCs w:val="0"/>
          <w:sz w:val="20"/>
          <w:szCs w:val="20"/>
          <w:lang w:eastAsia="en-IN"/>
        </w:rPr>
        <w:t xml:space="preserve">, </w:t>
      </w:r>
      <w:proofErr w:type="spellStart"/>
      <w:r w:rsidRPr="0040418F">
        <w:rPr>
          <w:rFonts w:ascii="Arial" w:hAnsi="Arial" w:cs="Arial"/>
          <w:b w:val="0"/>
          <w:bCs w:val="0"/>
          <w:sz w:val="20"/>
          <w:szCs w:val="20"/>
          <w:lang w:eastAsia="en-IN"/>
        </w:rPr>
        <w:t>Banarasi</w:t>
      </w:r>
      <w:proofErr w:type="spellEnd"/>
      <w:r w:rsidRPr="0040418F">
        <w:rPr>
          <w:rFonts w:ascii="Arial" w:hAnsi="Arial" w:cs="Arial"/>
          <w:b w:val="0"/>
          <w:bCs w:val="0"/>
          <w:sz w:val="20"/>
          <w:szCs w:val="20"/>
          <w:lang w:eastAsia="en-IN"/>
        </w:rPr>
        <w:t xml:space="preserve">, and Krishna. However, there exists a knowledge gap concerning the comparative suitability of these cultivars for specific value-added applications such as candy making. Additionally, the influence of natural flavoring agents like rose, ginger, and </w:t>
      </w:r>
      <w:proofErr w:type="spellStart"/>
      <w:r w:rsidRPr="0040418F">
        <w:rPr>
          <w:rFonts w:ascii="Arial" w:hAnsi="Arial" w:cs="Arial"/>
          <w:b w:val="0"/>
          <w:bCs w:val="0"/>
          <w:sz w:val="20"/>
          <w:szCs w:val="20"/>
          <w:lang w:eastAsia="en-IN"/>
        </w:rPr>
        <w:t>tulsi</w:t>
      </w:r>
      <w:proofErr w:type="spellEnd"/>
      <w:r w:rsidRPr="0040418F">
        <w:rPr>
          <w:rFonts w:ascii="Arial" w:hAnsi="Arial" w:cs="Arial"/>
          <w:b w:val="0"/>
          <w:bCs w:val="0"/>
          <w:sz w:val="20"/>
          <w:szCs w:val="20"/>
          <w:lang w:eastAsia="en-IN"/>
        </w:rPr>
        <w:t xml:space="preserve"> (</w:t>
      </w:r>
      <w:proofErr w:type="spellStart"/>
      <w:r w:rsidRPr="0040418F">
        <w:rPr>
          <w:rFonts w:ascii="Arial" w:hAnsi="Arial" w:cs="Arial"/>
          <w:b w:val="0"/>
          <w:bCs w:val="0"/>
          <w:sz w:val="20"/>
          <w:szCs w:val="20"/>
          <w:lang w:eastAsia="en-IN"/>
        </w:rPr>
        <w:t>Ocimum</w:t>
      </w:r>
      <w:proofErr w:type="spellEnd"/>
      <w:r w:rsidRPr="0040418F">
        <w:rPr>
          <w:rFonts w:ascii="Arial" w:hAnsi="Arial" w:cs="Arial"/>
          <w:b w:val="0"/>
          <w:bCs w:val="0"/>
          <w:sz w:val="20"/>
          <w:szCs w:val="20"/>
          <w:lang w:eastAsia="en-IN"/>
        </w:rPr>
        <w:t xml:space="preserve"> sanctum) on the nutritional stability and sensory quality of </w:t>
      </w:r>
      <w:proofErr w:type="spellStart"/>
      <w:r w:rsidRPr="0040418F">
        <w:rPr>
          <w:rFonts w:ascii="Arial" w:hAnsi="Arial" w:cs="Arial"/>
          <w:b w:val="0"/>
          <w:bCs w:val="0"/>
          <w:sz w:val="20"/>
          <w:szCs w:val="20"/>
          <w:lang w:eastAsia="en-IN"/>
        </w:rPr>
        <w:t>Aonla</w:t>
      </w:r>
      <w:proofErr w:type="spellEnd"/>
      <w:r w:rsidRPr="0040418F">
        <w:rPr>
          <w:rFonts w:ascii="Arial" w:hAnsi="Arial" w:cs="Arial"/>
          <w:b w:val="0"/>
          <w:bCs w:val="0"/>
          <w:sz w:val="20"/>
          <w:szCs w:val="20"/>
          <w:lang w:eastAsia="en-IN"/>
        </w:rPr>
        <w:t xml:space="preserve"> candy during storage has not been systematically explored</w:t>
      </w:r>
      <w:r>
        <w:rPr>
          <w:rFonts w:ascii="Arial" w:hAnsi="Arial" w:cs="Arial"/>
          <w:b w:val="0"/>
          <w:bCs w:val="0"/>
          <w:sz w:val="20"/>
          <w:szCs w:val="20"/>
          <w:lang w:eastAsia="en-IN"/>
        </w:rPr>
        <w:t xml:space="preserve"> (</w:t>
      </w:r>
      <w:r w:rsidRPr="002679C4">
        <w:rPr>
          <w:rFonts w:ascii="Arial" w:hAnsi="Arial" w:cs="Arial"/>
          <w:b w:val="0"/>
          <w:bCs w:val="0"/>
          <w:sz w:val="20"/>
          <w:szCs w:val="20"/>
          <w:highlight w:val="yellow"/>
          <w:lang w:eastAsia="en-IN"/>
        </w:rPr>
        <w:t>Dwivedi &amp; Pandey 2017)</w:t>
      </w:r>
      <w:r w:rsidRPr="0040418F">
        <w:rPr>
          <w:rFonts w:ascii="Arial" w:hAnsi="Arial" w:cs="Arial"/>
          <w:b w:val="0"/>
          <w:bCs w:val="0"/>
          <w:sz w:val="20"/>
          <w:szCs w:val="20"/>
          <w:lang w:eastAsia="en-IN"/>
        </w:rPr>
        <w:t xml:space="preserve">. This becomes especially important given the increasing trend toward herbal fortification in processed foods. Natural additives not only improve the taste and aroma of </w:t>
      </w:r>
      <w:proofErr w:type="spellStart"/>
      <w:r w:rsidRPr="0040418F">
        <w:rPr>
          <w:rFonts w:ascii="Arial" w:hAnsi="Arial" w:cs="Arial"/>
          <w:b w:val="0"/>
          <w:bCs w:val="0"/>
          <w:sz w:val="20"/>
          <w:szCs w:val="20"/>
          <w:lang w:eastAsia="en-IN"/>
        </w:rPr>
        <w:t>Aonla</w:t>
      </w:r>
      <w:proofErr w:type="spellEnd"/>
      <w:r w:rsidRPr="0040418F">
        <w:rPr>
          <w:rFonts w:ascii="Arial" w:hAnsi="Arial" w:cs="Arial"/>
          <w:b w:val="0"/>
          <w:bCs w:val="0"/>
          <w:sz w:val="20"/>
          <w:szCs w:val="20"/>
          <w:lang w:eastAsia="en-IN"/>
        </w:rPr>
        <w:t xml:space="preserve"> candy but may also impart synergistic health benefits</w:t>
      </w:r>
      <w:r>
        <w:rPr>
          <w:rFonts w:ascii="Arial" w:hAnsi="Arial" w:cs="Arial"/>
          <w:b w:val="0"/>
          <w:bCs w:val="0"/>
          <w:sz w:val="20"/>
          <w:szCs w:val="20"/>
          <w:lang w:eastAsia="en-IN"/>
        </w:rPr>
        <w:t xml:space="preserve"> (</w:t>
      </w:r>
      <w:r w:rsidRPr="00D74D0F">
        <w:rPr>
          <w:rFonts w:ascii="Arial" w:hAnsi="Arial" w:cs="Arial"/>
          <w:b w:val="0"/>
          <w:bCs w:val="0"/>
          <w:sz w:val="20"/>
          <w:szCs w:val="20"/>
          <w:highlight w:val="yellow"/>
          <w:lang w:eastAsia="en-IN"/>
        </w:rPr>
        <w:t>Kumar. 2017).</w:t>
      </w:r>
      <w:r w:rsidRPr="0040418F">
        <w:rPr>
          <w:rFonts w:ascii="Arial" w:hAnsi="Arial" w:cs="Arial"/>
          <w:b w:val="0"/>
          <w:bCs w:val="0"/>
          <w:sz w:val="20"/>
          <w:szCs w:val="20"/>
          <w:lang w:eastAsia="en-IN"/>
        </w:rPr>
        <w:t xml:space="preserve"> Rose petals, for instance, are known for their soothing effect and antioxidant potential. Ginger possesses anti-inflammatory, digestive, and antimicrobial properties, while </w:t>
      </w:r>
      <w:proofErr w:type="spellStart"/>
      <w:r w:rsidRPr="0040418F">
        <w:rPr>
          <w:rFonts w:ascii="Arial" w:hAnsi="Arial" w:cs="Arial"/>
          <w:b w:val="0"/>
          <w:bCs w:val="0"/>
          <w:sz w:val="20"/>
          <w:szCs w:val="20"/>
          <w:lang w:eastAsia="en-IN"/>
        </w:rPr>
        <w:t>tulsi</w:t>
      </w:r>
      <w:proofErr w:type="spellEnd"/>
      <w:r w:rsidRPr="0040418F">
        <w:rPr>
          <w:rFonts w:ascii="Arial" w:hAnsi="Arial" w:cs="Arial"/>
          <w:b w:val="0"/>
          <w:bCs w:val="0"/>
          <w:sz w:val="20"/>
          <w:szCs w:val="20"/>
          <w:lang w:eastAsia="en-IN"/>
        </w:rPr>
        <w:t xml:space="preserve"> is revered in Ayurveda for its </w:t>
      </w:r>
      <w:proofErr w:type="spellStart"/>
      <w:r w:rsidRPr="0040418F">
        <w:rPr>
          <w:rFonts w:ascii="Arial" w:hAnsi="Arial" w:cs="Arial"/>
          <w:b w:val="0"/>
          <w:bCs w:val="0"/>
          <w:sz w:val="20"/>
          <w:szCs w:val="20"/>
          <w:lang w:eastAsia="en-IN"/>
        </w:rPr>
        <w:t>adaptogenic</w:t>
      </w:r>
      <w:proofErr w:type="spellEnd"/>
      <w:r w:rsidRPr="0040418F">
        <w:rPr>
          <w:rFonts w:ascii="Arial" w:hAnsi="Arial" w:cs="Arial"/>
          <w:b w:val="0"/>
          <w:bCs w:val="0"/>
          <w:sz w:val="20"/>
          <w:szCs w:val="20"/>
          <w:lang w:eastAsia="en-IN"/>
        </w:rPr>
        <w:t xml:space="preserve">, anti-stress, and immune-enhancing effects. Incorporating these into </w:t>
      </w:r>
      <w:proofErr w:type="spellStart"/>
      <w:r w:rsidRPr="0040418F">
        <w:rPr>
          <w:rFonts w:ascii="Arial" w:hAnsi="Arial" w:cs="Arial"/>
          <w:b w:val="0"/>
          <w:bCs w:val="0"/>
          <w:sz w:val="20"/>
          <w:szCs w:val="20"/>
          <w:lang w:eastAsia="en-IN"/>
        </w:rPr>
        <w:t>Aonla</w:t>
      </w:r>
      <w:proofErr w:type="spellEnd"/>
      <w:r w:rsidRPr="0040418F">
        <w:rPr>
          <w:rFonts w:ascii="Arial" w:hAnsi="Arial" w:cs="Arial"/>
          <w:b w:val="0"/>
          <w:bCs w:val="0"/>
          <w:sz w:val="20"/>
          <w:szCs w:val="20"/>
          <w:lang w:eastAsia="en-IN"/>
        </w:rPr>
        <w:t xml:space="preserve"> candy not only enhances the consumer experience but also adds functional value, appealing to the wellness-conscious market segment. The present investigation was undertaken to assess the quality attributes of </w:t>
      </w:r>
      <w:proofErr w:type="spellStart"/>
      <w:r w:rsidRPr="0040418F">
        <w:rPr>
          <w:rFonts w:ascii="Arial" w:hAnsi="Arial" w:cs="Arial"/>
          <w:b w:val="0"/>
          <w:bCs w:val="0"/>
          <w:sz w:val="20"/>
          <w:szCs w:val="20"/>
          <w:lang w:eastAsia="en-IN"/>
        </w:rPr>
        <w:t>Aonla</w:t>
      </w:r>
      <w:proofErr w:type="spellEnd"/>
      <w:r w:rsidRPr="0040418F">
        <w:rPr>
          <w:rFonts w:ascii="Arial" w:hAnsi="Arial" w:cs="Arial"/>
          <w:b w:val="0"/>
          <w:bCs w:val="0"/>
          <w:sz w:val="20"/>
          <w:szCs w:val="20"/>
          <w:lang w:eastAsia="en-IN"/>
        </w:rPr>
        <w:t xml:space="preserve"> candy prepared from three commercially important cultivars—NA-5, NA-7, and </w:t>
      </w:r>
      <w:proofErr w:type="spellStart"/>
      <w:r w:rsidRPr="0040418F">
        <w:rPr>
          <w:rFonts w:ascii="Arial" w:hAnsi="Arial" w:cs="Arial"/>
          <w:b w:val="0"/>
          <w:bCs w:val="0"/>
          <w:sz w:val="20"/>
          <w:szCs w:val="20"/>
          <w:lang w:eastAsia="en-IN"/>
        </w:rPr>
        <w:t>Chakaiya</w:t>
      </w:r>
      <w:proofErr w:type="spellEnd"/>
      <w:r w:rsidRPr="0040418F">
        <w:rPr>
          <w:rFonts w:ascii="Arial" w:hAnsi="Arial" w:cs="Arial"/>
          <w:b w:val="0"/>
          <w:bCs w:val="0"/>
          <w:sz w:val="20"/>
          <w:szCs w:val="20"/>
          <w:lang w:eastAsia="en-IN"/>
        </w:rPr>
        <w:t xml:space="preserve">—processed with a 70% sugar syrup and enriched with 10% natural flavoring agents (rose, ginger, and </w:t>
      </w:r>
      <w:proofErr w:type="spellStart"/>
      <w:r w:rsidRPr="0040418F">
        <w:rPr>
          <w:rFonts w:ascii="Arial" w:hAnsi="Arial" w:cs="Arial"/>
          <w:b w:val="0"/>
          <w:bCs w:val="0"/>
          <w:sz w:val="20"/>
          <w:szCs w:val="20"/>
          <w:lang w:eastAsia="en-IN"/>
        </w:rPr>
        <w:t>tulsi</w:t>
      </w:r>
      <w:proofErr w:type="spellEnd"/>
      <w:r w:rsidRPr="0040418F">
        <w:rPr>
          <w:rFonts w:ascii="Arial" w:hAnsi="Arial" w:cs="Arial"/>
          <w:b w:val="0"/>
          <w:bCs w:val="0"/>
          <w:sz w:val="20"/>
          <w:szCs w:val="20"/>
          <w:lang w:eastAsia="en-IN"/>
        </w:rPr>
        <w:t xml:space="preserve">). The study was conducted at the Post-Harvest and Value Addition Laboratory of </w:t>
      </w:r>
      <w:proofErr w:type="spellStart"/>
      <w:r w:rsidRPr="0040418F">
        <w:rPr>
          <w:rFonts w:ascii="Arial" w:hAnsi="Arial" w:cs="Arial"/>
          <w:b w:val="0"/>
          <w:bCs w:val="0"/>
          <w:sz w:val="20"/>
          <w:szCs w:val="20"/>
          <w:lang w:eastAsia="en-IN"/>
        </w:rPr>
        <w:t>Mewar</w:t>
      </w:r>
      <w:proofErr w:type="spellEnd"/>
      <w:r w:rsidRPr="0040418F">
        <w:rPr>
          <w:rFonts w:ascii="Arial" w:hAnsi="Arial" w:cs="Arial"/>
          <w:b w:val="0"/>
          <w:bCs w:val="0"/>
          <w:sz w:val="20"/>
          <w:szCs w:val="20"/>
          <w:lang w:eastAsia="en-IN"/>
        </w:rPr>
        <w:t xml:space="preserve"> University, Rajasthan, using a Completely Randomized Design (CRD) with three replications</w:t>
      </w:r>
      <w:r>
        <w:rPr>
          <w:rFonts w:ascii="Arial" w:hAnsi="Arial" w:cs="Arial"/>
          <w:b w:val="0"/>
          <w:bCs w:val="0"/>
          <w:sz w:val="20"/>
          <w:szCs w:val="20"/>
          <w:lang w:eastAsia="en-IN"/>
        </w:rPr>
        <w:t xml:space="preserve"> </w:t>
      </w:r>
      <w:r w:rsidRPr="00D74D0F">
        <w:rPr>
          <w:rFonts w:ascii="Arial" w:hAnsi="Arial" w:cs="Arial"/>
          <w:b w:val="0"/>
          <w:bCs w:val="0"/>
          <w:sz w:val="20"/>
          <w:szCs w:val="20"/>
          <w:highlight w:val="yellow"/>
          <w:lang w:eastAsia="en-IN"/>
        </w:rPr>
        <w:t>(</w:t>
      </w:r>
      <w:proofErr w:type="spellStart"/>
      <w:r w:rsidRPr="00D74D0F">
        <w:rPr>
          <w:rFonts w:ascii="Arial" w:hAnsi="Arial" w:cs="Arial"/>
          <w:b w:val="0"/>
          <w:bCs w:val="0"/>
          <w:sz w:val="20"/>
          <w:szCs w:val="20"/>
          <w:highlight w:val="yellow"/>
          <w:lang w:eastAsia="en-IN"/>
        </w:rPr>
        <w:t>Sonkar</w:t>
      </w:r>
      <w:proofErr w:type="spellEnd"/>
      <w:r w:rsidRPr="00D74D0F">
        <w:rPr>
          <w:rFonts w:ascii="Arial" w:hAnsi="Arial" w:cs="Arial"/>
          <w:b w:val="0"/>
          <w:bCs w:val="0"/>
          <w:sz w:val="20"/>
          <w:szCs w:val="20"/>
          <w:highlight w:val="yellow"/>
          <w:lang w:eastAsia="en-IN"/>
        </w:rPr>
        <w:t xml:space="preserve"> et al., 2019).</w:t>
      </w:r>
      <w:r w:rsidRPr="0040418F">
        <w:rPr>
          <w:rFonts w:ascii="Arial" w:hAnsi="Arial" w:cs="Arial"/>
          <w:b w:val="0"/>
          <w:bCs w:val="0"/>
          <w:sz w:val="20"/>
          <w:szCs w:val="20"/>
          <w:lang w:eastAsia="en-IN"/>
        </w:rPr>
        <w:t xml:space="preserve"> The key objectives were to evaluate biochemical changes (TSS, titratable acidity, total sugar, ascorbic acid) and sensory attributes (color, texture, aroma, taste, and overall acceptability) during a 60-day storage period under ambient conditions. Preliminary studies have shown that TSS tends to increase during storage due to moisture loss and sugar diffusion, whereas ascorbic acid and titratable acidity decline owing to oxidative and microbial degradation. However, the extent of these changes depends on cultivar characteristics, syrup concentration, and the type of flavoring agent used. Thus, optimizing these variables is essential to achieve a balance between extended shelf life, nutritional retention, and consumer appeal. This study is particularly relevant in the context of promoting small-scale entrepreneurship and rural food processing industries. By identifying the best-performing cultivar-flavor combination for </w:t>
      </w:r>
      <w:proofErr w:type="spellStart"/>
      <w:r w:rsidRPr="0040418F">
        <w:rPr>
          <w:rFonts w:ascii="Arial" w:hAnsi="Arial" w:cs="Arial"/>
          <w:b w:val="0"/>
          <w:bCs w:val="0"/>
          <w:sz w:val="20"/>
          <w:szCs w:val="20"/>
          <w:lang w:eastAsia="en-IN"/>
        </w:rPr>
        <w:t>Aonla</w:t>
      </w:r>
      <w:proofErr w:type="spellEnd"/>
      <w:r w:rsidRPr="0040418F">
        <w:rPr>
          <w:rFonts w:ascii="Arial" w:hAnsi="Arial" w:cs="Arial"/>
          <w:b w:val="0"/>
          <w:bCs w:val="0"/>
          <w:sz w:val="20"/>
          <w:szCs w:val="20"/>
          <w:lang w:eastAsia="en-IN"/>
        </w:rPr>
        <w:t xml:space="preserve"> candy, the findings aim to support local processors, self-help groups, and cottage industries engaged in fruit preservation. Furthermore, such research aligns with national objectives like "Vocal for Local," "</w:t>
      </w:r>
      <w:proofErr w:type="spellStart"/>
      <w:r w:rsidRPr="0040418F">
        <w:rPr>
          <w:rFonts w:ascii="Arial" w:hAnsi="Arial" w:cs="Arial"/>
          <w:b w:val="0"/>
          <w:bCs w:val="0"/>
          <w:sz w:val="20"/>
          <w:szCs w:val="20"/>
          <w:lang w:eastAsia="en-IN"/>
        </w:rPr>
        <w:t>Atmanirbhar</w:t>
      </w:r>
      <w:proofErr w:type="spellEnd"/>
      <w:r w:rsidRPr="0040418F">
        <w:rPr>
          <w:rFonts w:ascii="Arial" w:hAnsi="Arial" w:cs="Arial"/>
          <w:b w:val="0"/>
          <w:bCs w:val="0"/>
          <w:sz w:val="20"/>
          <w:szCs w:val="20"/>
          <w:lang w:eastAsia="en-IN"/>
        </w:rPr>
        <w:t xml:space="preserve"> Bharat," and sustainable food systems that valorize indigenous crops and traditional knowledge. In summary, the introduction of flavored </w:t>
      </w:r>
      <w:proofErr w:type="spellStart"/>
      <w:r w:rsidRPr="0040418F">
        <w:rPr>
          <w:rFonts w:ascii="Arial" w:hAnsi="Arial" w:cs="Arial"/>
          <w:b w:val="0"/>
          <w:bCs w:val="0"/>
          <w:sz w:val="20"/>
          <w:szCs w:val="20"/>
          <w:lang w:eastAsia="en-IN"/>
        </w:rPr>
        <w:t>Aonla</w:t>
      </w:r>
      <w:proofErr w:type="spellEnd"/>
      <w:r w:rsidRPr="0040418F">
        <w:rPr>
          <w:rFonts w:ascii="Arial" w:hAnsi="Arial" w:cs="Arial"/>
          <w:b w:val="0"/>
          <w:bCs w:val="0"/>
          <w:sz w:val="20"/>
          <w:szCs w:val="20"/>
          <w:lang w:eastAsia="en-IN"/>
        </w:rPr>
        <w:t xml:space="preserve"> candy not only addresses the challenge of underutilized perishable fruits but also leverages India’s rich biodiversity and traditional wellness practices. This research bridges the gap between traditional processing and modern scientific validation, laying the groundwork for evidence-based product development in the nutraceutical and functional food sectors.</w:t>
      </w:r>
    </w:p>
    <w:p w14:paraId="591437B6" w14:textId="77777777" w:rsidR="008701CC" w:rsidRDefault="008701CC" w:rsidP="008701CC">
      <w:pPr>
        <w:pStyle w:val="Heading1"/>
        <w:spacing w:before="1"/>
        <w:ind w:left="0"/>
        <w:jc w:val="both"/>
        <w:rPr>
          <w:rFonts w:ascii="Arial" w:hAnsi="Arial" w:cs="Arial"/>
          <w:b w:val="0"/>
          <w:bCs w:val="0"/>
          <w:sz w:val="20"/>
          <w:szCs w:val="20"/>
          <w:lang w:eastAsia="en-IN"/>
        </w:rPr>
      </w:pPr>
    </w:p>
    <w:p w14:paraId="77AA1B1A" w14:textId="77777777" w:rsidR="008701CC" w:rsidRDefault="008701CC" w:rsidP="008701CC">
      <w:pPr>
        <w:pStyle w:val="Heading1"/>
        <w:numPr>
          <w:ilvl w:val="0"/>
          <w:numId w:val="7"/>
        </w:numPr>
        <w:spacing w:before="1"/>
        <w:jc w:val="both"/>
        <w:rPr>
          <w:rFonts w:ascii="Arial" w:hAnsi="Arial" w:cs="Arial"/>
          <w:szCs w:val="20"/>
        </w:rPr>
      </w:pPr>
      <w:r w:rsidRPr="00FB7508">
        <w:rPr>
          <w:rFonts w:ascii="Arial" w:hAnsi="Arial" w:cs="Arial"/>
          <w:szCs w:val="20"/>
        </w:rPr>
        <w:t>MATERIALS</w:t>
      </w:r>
      <w:r w:rsidRPr="00FB7508">
        <w:rPr>
          <w:rFonts w:ascii="Arial" w:hAnsi="Arial" w:cs="Arial"/>
          <w:spacing w:val="-4"/>
          <w:szCs w:val="20"/>
        </w:rPr>
        <w:t xml:space="preserve"> </w:t>
      </w:r>
      <w:r w:rsidRPr="00FB7508">
        <w:rPr>
          <w:rFonts w:ascii="Arial" w:hAnsi="Arial" w:cs="Arial"/>
          <w:szCs w:val="20"/>
        </w:rPr>
        <w:t>AND</w:t>
      </w:r>
      <w:r w:rsidRPr="00FB7508">
        <w:rPr>
          <w:rFonts w:ascii="Arial" w:hAnsi="Arial" w:cs="Arial"/>
          <w:spacing w:val="-3"/>
          <w:szCs w:val="20"/>
        </w:rPr>
        <w:t xml:space="preserve"> </w:t>
      </w:r>
      <w:r w:rsidRPr="00FB7508">
        <w:rPr>
          <w:rFonts w:ascii="Arial" w:hAnsi="Arial" w:cs="Arial"/>
          <w:szCs w:val="20"/>
        </w:rPr>
        <w:t>METHODS</w:t>
      </w:r>
    </w:p>
    <w:p w14:paraId="53DEBA6B" w14:textId="77777777" w:rsidR="008701CC" w:rsidRPr="00FB7508" w:rsidRDefault="008701CC" w:rsidP="008701CC">
      <w:pPr>
        <w:pStyle w:val="Heading1"/>
        <w:spacing w:before="1"/>
        <w:ind w:left="720"/>
        <w:jc w:val="both"/>
        <w:rPr>
          <w:rFonts w:ascii="Arial" w:hAnsi="Arial" w:cs="Arial"/>
          <w:sz w:val="20"/>
          <w:szCs w:val="20"/>
        </w:rPr>
      </w:pPr>
    </w:p>
    <w:p w14:paraId="22A26C05" w14:textId="77777777" w:rsidR="008701CC" w:rsidRDefault="008701CC" w:rsidP="008701CC">
      <w:pPr>
        <w:ind w:firstLine="720"/>
        <w:jc w:val="both"/>
        <w:rPr>
          <w:rFonts w:ascii="Arial" w:hAnsi="Arial" w:cs="Arial"/>
          <w:sz w:val="20"/>
          <w:szCs w:val="20"/>
        </w:rPr>
      </w:pPr>
      <w:r w:rsidRPr="00FB7508">
        <w:rPr>
          <w:rFonts w:ascii="Arial" w:hAnsi="Arial" w:cs="Arial"/>
          <w:sz w:val="20"/>
          <w:szCs w:val="20"/>
        </w:rPr>
        <w:t xml:space="preserve">A lab experiment was conducted during February to May of 2024-25 at Post Harvest and Value Addition Laboratory, Department of Agriculture (Horticulture) Fruit Science, Faculty of Agriculture and Veterinary Sciences, </w:t>
      </w:r>
      <w:proofErr w:type="spellStart"/>
      <w:r w:rsidRPr="00FB7508">
        <w:rPr>
          <w:rFonts w:ascii="Arial" w:hAnsi="Arial" w:cs="Arial"/>
          <w:sz w:val="20"/>
          <w:szCs w:val="20"/>
        </w:rPr>
        <w:t>Mewar</w:t>
      </w:r>
      <w:proofErr w:type="spellEnd"/>
      <w:r w:rsidRPr="00FB7508">
        <w:rPr>
          <w:rFonts w:ascii="Arial" w:hAnsi="Arial" w:cs="Arial"/>
          <w:spacing w:val="1"/>
          <w:sz w:val="20"/>
          <w:szCs w:val="20"/>
        </w:rPr>
        <w:t xml:space="preserve"> </w:t>
      </w:r>
      <w:r w:rsidRPr="00FB7508">
        <w:rPr>
          <w:rFonts w:ascii="Arial" w:hAnsi="Arial" w:cs="Arial"/>
          <w:sz w:val="20"/>
          <w:szCs w:val="20"/>
        </w:rPr>
        <w:t xml:space="preserve">University </w:t>
      </w:r>
      <w:proofErr w:type="spellStart"/>
      <w:r w:rsidRPr="00FB7508">
        <w:rPr>
          <w:rFonts w:ascii="Arial" w:hAnsi="Arial" w:cs="Arial"/>
          <w:sz w:val="20"/>
          <w:szCs w:val="20"/>
        </w:rPr>
        <w:t>Gangrar</w:t>
      </w:r>
      <w:proofErr w:type="spellEnd"/>
      <w:r w:rsidRPr="00FB7508">
        <w:rPr>
          <w:rFonts w:ascii="Arial" w:hAnsi="Arial" w:cs="Arial"/>
          <w:sz w:val="20"/>
          <w:szCs w:val="20"/>
        </w:rPr>
        <w:t>, Chittorgarh (Rajasthan). The</w:t>
      </w:r>
      <w:r w:rsidRPr="00FB7508">
        <w:rPr>
          <w:rFonts w:ascii="Arial" w:hAnsi="Arial" w:cs="Arial"/>
          <w:spacing w:val="1"/>
          <w:sz w:val="20"/>
          <w:szCs w:val="20"/>
        </w:rPr>
        <w:t xml:space="preserve"> </w:t>
      </w:r>
      <w:r w:rsidRPr="00FB7508">
        <w:rPr>
          <w:rFonts w:ascii="Arial" w:hAnsi="Arial" w:cs="Arial"/>
          <w:sz w:val="20"/>
          <w:szCs w:val="20"/>
        </w:rPr>
        <w:t xml:space="preserve">experiment was laid out in CRD (Completely Randomized Design) with nine treatments and three replications viz; </w:t>
      </w:r>
      <w:r w:rsidRPr="00FB7508">
        <w:rPr>
          <w:rFonts w:ascii="Arial" w:hAnsi="Arial" w:cs="Arial"/>
          <w:color w:val="000000"/>
          <w:sz w:val="20"/>
          <w:szCs w:val="20"/>
          <w:lang w:eastAsia="en-IN"/>
        </w:rPr>
        <w:t>NA-5+70% Sugar Syrup + Rose 10%</w:t>
      </w:r>
      <w:r w:rsidRPr="00FB7508">
        <w:rPr>
          <w:rFonts w:ascii="Arial" w:eastAsiaTheme="minorHAnsi" w:hAnsi="Arial" w:cs="Arial"/>
          <w:sz w:val="20"/>
          <w:szCs w:val="20"/>
          <w:lang w:bidi="hi-IN"/>
        </w:rPr>
        <w:t xml:space="preserve">, </w:t>
      </w:r>
      <w:r w:rsidRPr="00FB7508">
        <w:rPr>
          <w:rFonts w:ascii="Arial" w:hAnsi="Arial" w:cs="Arial"/>
          <w:color w:val="000000"/>
          <w:sz w:val="20"/>
          <w:szCs w:val="20"/>
          <w:lang w:eastAsia="en-IN"/>
        </w:rPr>
        <w:t>NA-5 +70 % Sugar Syrup + Ginger 10%</w:t>
      </w:r>
      <w:r w:rsidRPr="00FB7508">
        <w:rPr>
          <w:rFonts w:ascii="Arial" w:eastAsiaTheme="minorHAnsi" w:hAnsi="Arial" w:cs="Arial"/>
          <w:sz w:val="20"/>
          <w:szCs w:val="20"/>
          <w:lang w:bidi="hi-IN"/>
        </w:rPr>
        <w:t xml:space="preserve">, </w:t>
      </w:r>
      <w:r w:rsidRPr="00FB7508">
        <w:rPr>
          <w:rFonts w:ascii="Arial" w:hAnsi="Arial" w:cs="Arial"/>
          <w:color w:val="000000"/>
          <w:sz w:val="20"/>
          <w:szCs w:val="20"/>
          <w:lang w:eastAsia="en-IN"/>
        </w:rPr>
        <w:t xml:space="preserve">NA-5 +70% Sugar Syrup + </w:t>
      </w:r>
      <w:proofErr w:type="spellStart"/>
      <w:r w:rsidRPr="00FB7508">
        <w:rPr>
          <w:rFonts w:ascii="Arial" w:hAnsi="Arial" w:cs="Arial"/>
          <w:color w:val="000000"/>
          <w:sz w:val="20"/>
          <w:szCs w:val="20"/>
          <w:lang w:eastAsia="en-IN"/>
        </w:rPr>
        <w:t>Tulsi</w:t>
      </w:r>
      <w:proofErr w:type="spellEnd"/>
      <w:r w:rsidRPr="00FB7508">
        <w:rPr>
          <w:rFonts w:ascii="Arial" w:hAnsi="Arial" w:cs="Arial"/>
          <w:color w:val="000000"/>
          <w:sz w:val="20"/>
          <w:szCs w:val="20"/>
          <w:lang w:eastAsia="en-IN"/>
        </w:rPr>
        <w:t xml:space="preserve"> 10%</w:t>
      </w:r>
      <w:r w:rsidRPr="00FB7508">
        <w:rPr>
          <w:rFonts w:ascii="Arial" w:hAnsi="Arial" w:cs="Arial"/>
          <w:sz w:val="20"/>
          <w:szCs w:val="20"/>
        </w:rPr>
        <w:t xml:space="preserve">, </w:t>
      </w:r>
      <w:r w:rsidRPr="00FB7508">
        <w:rPr>
          <w:rFonts w:ascii="Arial" w:hAnsi="Arial" w:cs="Arial"/>
          <w:color w:val="000000"/>
          <w:sz w:val="20"/>
          <w:szCs w:val="20"/>
          <w:lang w:eastAsia="en-IN"/>
        </w:rPr>
        <w:t>Chakaiya+70% Sugar Syrup + Rose 10%</w:t>
      </w:r>
      <w:r w:rsidRPr="00FB7508">
        <w:rPr>
          <w:rFonts w:ascii="Arial" w:hAnsi="Arial" w:cs="Arial"/>
          <w:sz w:val="20"/>
          <w:szCs w:val="20"/>
        </w:rPr>
        <w:t xml:space="preserve">, </w:t>
      </w:r>
      <w:proofErr w:type="spellStart"/>
      <w:r w:rsidRPr="00FB7508">
        <w:rPr>
          <w:rFonts w:ascii="Arial" w:hAnsi="Arial" w:cs="Arial"/>
          <w:color w:val="000000"/>
          <w:sz w:val="20"/>
          <w:szCs w:val="20"/>
          <w:lang w:eastAsia="en-IN"/>
        </w:rPr>
        <w:t>Chakaiya</w:t>
      </w:r>
      <w:proofErr w:type="spellEnd"/>
      <w:r w:rsidRPr="00FB7508">
        <w:rPr>
          <w:rFonts w:ascii="Arial" w:hAnsi="Arial" w:cs="Arial"/>
          <w:color w:val="000000"/>
          <w:sz w:val="20"/>
          <w:szCs w:val="20"/>
          <w:lang w:eastAsia="en-IN"/>
        </w:rPr>
        <w:t xml:space="preserve"> +70% Sugar Syrup + Ginger 10%</w:t>
      </w:r>
      <w:r w:rsidRPr="00FB7508">
        <w:rPr>
          <w:rFonts w:ascii="Arial" w:hAnsi="Arial" w:cs="Arial"/>
          <w:sz w:val="20"/>
          <w:szCs w:val="20"/>
        </w:rPr>
        <w:t xml:space="preserve">, </w:t>
      </w:r>
      <w:proofErr w:type="spellStart"/>
      <w:r w:rsidRPr="00FB7508">
        <w:rPr>
          <w:rFonts w:ascii="Arial" w:hAnsi="Arial" w:cs="Arial"/>
          <w:color w:val="000000"/>
          <w:sz w:val="20"/>
          <w:szCs w:val="20"/>
          <w:lang w:eastAsia="en-IN"/>
        </w:rPr>
        <w:t>Chakaiya</w:t>
      </w:r>
      <w:proofErr w:type="spellEnd"/>
      <w:r w:rsidRPr="00FB7508">
        <w:rPr>
          <w:rFonts w:ascii="Arial" w:hAnsi="Arial" w:cs="Arial"/>
          <w:color w:val="000000"/>
          <w:sz w:val="20"/>
          <w:szCs w:val="20"/>
          <w:lang w:eastAsia="en-IN"/>
        </w:rPr>
        <w:t xml:space="preserve"> +70 % Sugar Syrup + </w:t>
      </w:r>
      <w:proofErr w:type="spellStart"/>
      <w:r w:rsidRPr="00FB7508">
        <w:rPr>
          <w:rFonts w:ascii="Arial" w:hAnsi="Arial" w:cs="Arial"/>
          <w:color w:val="000000"/>
          <w:sz w:val="20"/>
          <w:szCs w:val="20"/>
          <w:lang w:eastAsia="en-IN"/>
        </w:rPr>
        <w:t>Tulsi</w:t>
      </w:r>
      <w:proofErr w:type="spellEnd"/>
      <w:r w:rsidRPr="00FB7508">
        <w:rPr>
          <w:rFonts w:ascii="Arial" w:hAnsi="Arial" w:cs="Arial"/>
          <w:color w:val="000000"/>
          <w:sz w:val="20"/>
          <w:szCs w:val="20"/>
          <w:lang w:eastAsia="en-IN"/>
        </w:rPr>
        <w:t xml:space="preserve"> 10%</w:t>
      </w:r>
      <w:r w:rsidRPr="00FB7508">
        <w:rPr>
          <w:rFonts w:ascii="Arial" w:hAnsi="Arial" w:cs="Arial"/>
          <w:sz w:val="20"/>
          <w:szCs w:val="20"/>
        </w:rPr>
        <w:t xml:space="preserve">, </w:t>
      </w:r>
      <w:r w:rsidRPr="00FB7508">
        <w:rPr>
          <w:rFonts w:ascii="Arial" w:hAnsi="Arial" w:cs="Arial"/>
          <w:color w:val="000000"/>
          <w:sz w:val="20"/>
          <w:szCs w:val="20"/>
          <w:lang w:eastAsia="en-IN"/>
        </w:rPr>
        <w:t xml:space="preserve">NA-7+70 % Sugar Syrup + Rose 10%, </w:t>
      </w:r>
      <w:r w:rsidRPr="00FB7508">
        <w:rPr>
          <w:rFonts w:ascii="Arial" w:hAnsi="Arial" w:cs="Arial"/>
          <w:sz w:val="20"/>
          <w:szCs w:val="20"/>
        </w:rPr>
        <w:t xml:space="preserve"> </w:t>
      </w:r>
      <w:r w:rsidRPr="00FB7508">
        <w:rPr>
          <w:rFonts w:ascii="Arial" w:hAnsi="Arial" w:cs="Arial"/>
          <w:color w:val="000000"/>
          <w:sz w:val="20"/>
          <w:szCs w:val="20"/>
          <w:lang w:eastAsia="en-IN"/>
        </w:rPr>
        <w:t xml:space="preserve">NA-7+ 70% Sugar Syrup + Ginger 10% and NA-7+ 70% Sugar Syrup + </w:t>
      </w:r>
      <w:proofErr w:type="spellStart"/>
      <w:r w:rsidRPr="00FB7508">
        <w:rPr>
          <w:rFonts w:ascii="Arial" w:hAnsi="Arial" w:cs="Arial"/>
          <w:color w:val="000000"/>
          <w:sz w:val="20"/>
          <w:szCs w:val="20"/>
          <w:lang w:eastAsia="en-IN"/>
        </w:rPr>
        <w:t>Tulsi</w:t>
      </w:r>
      <w:proofErr w:type="spellEnd"/>
      <w:r w:rsidRPr="00FB7508">
        <w:rPr>
          <w:rFonts w:ascii="Arial" w:hAnsi="Arial" w:cs="Arial"/>
          <w:color w:val="000000"/>
          <w:sz w:val="20"/>
          <w:szCs w:val="20"/>
          <w:lang w:eastAsia="en-IN"/>
        </w:rPr>
        <w:t xml:space="preserve"> 10% </w:t>
      </w:r>
      <w:r w:rsidRPr="00FB7508">
        <w:rPr>
          <w:rFonts w:ascii="Arial" w:hAnsi="Arial" w:cs="Arial"/>
          <w:sz w:val="20"/>
          <w:szCs w:val="20"/>
        </w:rPr>
        <w:t>. The method for biochemical properties analysis is followed standard method of particular parameters at different duration like 0, 30, 45 and 60 days after storage.</w:t>
      </w:r>
    </w:p>
    <w:p w14:paraId="4C16CACA" w14:textId="77777777" w:rsidR="008701CC" w:rsidRPr="00FB7508" w:rsidRDefault="008701CC" w:rsidP="008701CC">
      <w:pPr>
        <w:ind w:firstLine="720"/>
        <w:jc w:val="both"/>
        <w:rPr>
          <w:rFonts w:ascii="Arial" w:hAnsi="Arial" w:cs="Arial"/>
          <w:b/>
          <w:bCs/>
          <w:sz w:val="20"/>
          <w:szCs w:val="20"/>
        </w:rPr>
      </w:pPr>
    </w:p>
    <w:p w14:paraId="216E9275" w14:textId="77777777" w:rsidR="008701CC" w:rsidRPr="00FB7508" w:rsidRDefault="008701CC" w:rsidP="008701CC">
      <w:pPr>
        <w:pStyle w:val="BodyText"/>
        <w:ind w:right="117"/>
        <w:jc w:val="both"/>
        <w:rPr>
          <w:rFonts w:ascii="Arial" w:hAnsi="Arial" w:cs="Arial"/>
          <w:szCs w:val="20"/>
        </w:rPr>
      </w:pPr>
      <w:r w:rsidRPr="00FB7508">
        <w:rPr>
          <w:rFonts w:ascii="Arial" w:hAnsi="Arial" w:cs="Arial"/>
          <w:b/>
          <w:bCs/>
          <w:szCs w:val="20"/>
        </w:rPr>
        <w:t>3. RESULTS</w:t>
      </w:r>
      <w:r w:rsidRPr="00FB7508">
        <w:rPr>
          <w:rFonts w:ascii="Arial" w:hAnsi="Arial" w:cs="Arial"/>
          <w:b/>
          <w:bCs/>
          <w:spacing w:val="-2"/>
          <w:szCs w:val="20"/>
        </w:rPr>
        <w:t xml:space="preserve"> </w:t>
      </w:r>
      <w:r w:rsidRPr="00FB7508">
        <w:rPr>
          <w:rFonts w:ascii="Arial" w:hAnsi="Arial" w:cs="Arial"/>
          <w:b/>
          <w:bCs/>
          <w:szCs w:val="20"/>
        </w:rPr>
        <w:t>AND</w:t>
      </w:r>
      <w:r w:rsidRPr="00FB7508">
        <w:rPr>
          <w:rFonts w:ascii="Arial" w:hAnsi="Arial" w:cs="Arial"/>
          <w:b/>
          <w:bCs/>
          <w:spacing w:val="-1"/>
          <w:szCs w:val="20"/>
        </w:rPr>
        <w:t xml:space="preserve"> </w:t>
      </w:r>
      <w:r w:rsidRPr="00FB7508">
        <w:rPr>
          <w:rFonts w:ascii="Arial" w:hAnsi="Arial" w:cs="Arial"/>
          <w:b/>
          <w:bCs/>
          <w:szCs w:val="20"/>
        </w:rPr>
        <w:t>DISCUSSION</w:t>
      </w:r>
    </w:p>
    <w:p w14:paraId="29F55BA3" w14:textId="37D3307F" w:rsidR="008701CC" w:rsidRPr="00FB7508" w:rsidRDefault="008701CC" w:rsidP="008701CC">
      <w:pPr>
        <w:spacing w:before="60" w:after="60"/>
        <w:ind w:firstLine="720"/>
        <w:jc w:val="both"/>
        <w:rPr>
          <w:rFonts w:ascii="Arial" w:hAnsi="Arial" w:cs="Arial"/>
          <w:sz w:val="20"/>
          <w:szCs w:val="20"/>
          <w:lang w:eastAsia="en-IN"/>
        </w:rPr>
      </w:pPr>
      <w:bookmarkStart w:id="0" w:name="_Hlk169133704"/>
      <w:r w:rsidRPr="00FB7508">
        <w:rPr>
          <w:rFonts w:ascii="Arial" w:hAnsi="Arial" w:cs="Arial"/>
          <w:sz w:val="20"/>
          <w:szCs w:val="20"/>
          <w:lang w:eastAsia="en-IN"/>
        </w:rPr>
        <w:t xml:space="preserve">A perusal of the data indicates that </w:t>
      </w:r>
      <w:proofErr w:type="spellStart"/>
      <w:r w:rsidRPr="00FB7508">
        <w:rPr>
          <w:rFonts w:ascii="Arial" w:hAnsi="Arial" w:cs="Arial"/>
          <w:sz w:val="20"/>
          <w:szCs w:val="20"/>
          <w:lang w:eastAsia="en-IN"/>
        </w:rPr>
        <w:t>Aonla</w:t>
      </w:r>
      <w:proofErr w:type="spellEnd"/>
      <w:r w:rsidRPr="00FB7508">
        <w:rPr>
          <w:rFonts w:ascii="Arial" w:hAnsi="Arial" w:cs="Arial"/>
          <w:sz w:val="20"/>
          <w:szCs w:val="20"/>
          <w:lang w:eastAsia="en-IN"/>
        </w:rPr>
        <w:t xml:space="preserve"> candy prepared from NA-5 cultivar retained significantly higher moisture content compared to those made from </w:t>
      </w:r>
      <w:proofErr w:type="spellStart"/>
      <w:r w:rsidRPr="00FB7508">
        <w:rPr>
          <w:rFonts w:ascii="Arial" w:hAnsi="Arial" w:cs="Arial"/>
          <w:sz w:val="20"/>
          <w:szCs w:val="20"/>
          <w:lang w:eastAsia="en-IN"/>
        </w:rPr>
        <w:t>Chakaiya</w:t>
      </w:r>
      <w:proofErr w:type="spellEnd"/>
      <w:r w:rsidRPr="00FB7508">
        <w:rPr>
          <w:rFonts w:ascii="Arial" w:hAnsi="Arial" w:cs="Arial"/>
          <w:sz w:val="20"/>
          <w:szCs w:val="20"/>
          <w:lang w:eastAsia="en-IN"/>
        </w:rPr>
        <w:t xml:space="preserve"> and NA-7 throughout the storage period. The maximum moisture content (13.37, 12.70, 12.08, and 11.65%) at 0, 30, 45, and 60 days after storage was recorded in treatment T</w:t>
      </w:r>
      <w:r w:rsidRPr="00FB7508">
        <w:rPr>
          <w:rFonts w:ascii="Cambria Math" w:hAnsi="Cambria Math" w:cs="Cambria Math"/>
          <w:sz w:val="20"/>
          <w:szCs w:val="20"/>
          <w:lang w:eastAsia="en-IN"/>
        </w:rPr>
        <w:t>₁</w:t>
      </w:r>
      <w:r w:rsidRPr="00FB7508">
        <w:rPr>
          <w:rFonts w:ascii="Arial" w:hAnsi="Arial" w:cs="Arial"/>
          <w:sz w:val="20"/>
          <w:szCs w:val="20"/>
          <w:lang w:eastAsia="en-IN"/>
        </w:rPr>
        <w:t xml:space="preserve"> (NA-5 + 70% sugar syrup + Rose 10%), followed by T</w:t>
      </w:r>
      <w:r w:rsidRPr="00FB7508">
        <w:rPr>
          <w:rFonts w:ascii="Cambria Math" w:hAnsi="Cambria Math" w:cs="Cambria Math"/>
          <w:sz w:val="20"/>
          <w:szCs w:val="20"/>
          <w:lang w:eastAsia="en-IN"/>
        </w:rPr>
        <w:t>₂</w:t>
      </w:r>
      <w:r w:rsidRPr="00FB7508">
        <w:rPr>
          <w:rFonts w:ascii="Arial" w:hAnsi="Arial" w:cs="Arial"/>
          <w:sz w:val="20"/>
          <w:szCs w:val="20"/>
          <w:lang w:eastAsia="en-IN"/>
        </w:rPr>
        <w:t xml:space="preserve"> (NA-5 + 70% sugar syrup + Ginger 10%) with 13.10, 12.48, 11.83, and 11.75%, and T</w:t>
      </w:r>
      <w:r w:rsidRPr="00FB7508">
        <w:rPr>
          <w:rFonts w:ascii="Cambria Math" w:hAnsi="Cambria Math" w:cs="Cambria Math"/>
          <w:sz w:val="20"/>
          <w:szCs w:val="20"/>
          <w:lang w:eastAsia="en-IN"/>
        </w:rPr>
        <w:t>₃</w:t>
      </w:r>
      <w:r w:rsidRPr="00FB7508">
        <w:rPr>
          <w:rFonts w:ascii="Arial" w:hAnsi="Arial" w:cs="Arial"/>
          <w:sz w:val="20"/>
          <w:szCs w:val="20"/>
          <w:lang w:eastAsia="en-IN"/>
        </w:rPr>
        <w:t xml:space="preserve"> (NA-5 + 70% sugar syrup + </w:t>
      </w:r>
      <w:proofErr w:type="spellStart"/>
      <w:r w:rsidRPr="00FB7508">
        <w:rPr>
          <w:rFonts w:ascii="Arial" w:hAnsi="Arial" w:cs="Arial"/>
          <w:sz w:val="20"/>
          <w:szCs w:val="20"/>
          <w:lang w:eastAsia="en-IN"/>
        </w:rPr>
        <w:t>Tulsi</w:t>
      </w:r>
      <w:proofErr w:type="spellEnd"/>
      <w:r w:rsidRPr="00FB7508">
        <w:rPr>
          <w:rFonts w:ascii="Arial" w:hAnsi="Arial" w:cs="Arial"/>
          <w:sz w:val="20"/>
          <w:szCs w:val="20"/>
          <w:lang w:eastAsia="en-IN"/>
        </w:rPr>
        <w:t xml:space="preserve"> 10%) with 12.95, 12.28, 11.63, and 11.77%, respectively. The minimum moisture content (11.80, 11.09, 10.46, and 11.50%) at 0, 30, 45, and 60 days after storage was noted in treatment T</w:t>
      </w:r>
      <w:r w:rsidRPr="00FB7508">
        <w:rPr>
          <w:rFonts w:ascii="Cambria Math" w:hAnsi="Cambria Math" w:cs="Cambria Math"/>
          <w:sz w:val="20"/>
          <w:szCs w:val="20"/>
          <w:lang w:eastAsia="en-IN"/>
        </w:rPr>
        <w:t>₉</w:t>
      </w:r>
      <w:r w:rsidRPr="00FB7508">
        <w:rPr>
          <w:rFonts w:ascii="Arial" w:hAnsi="Arial" w:cs="Arial"/>
          <w:sz w:val="20"/>
          <w:szCs w:val="20"/>
          <w:lang w:eastAsia="en-IN"/>
        </w:rPr>
        <w:t xml:space="preserve"> (NA-7 + 70% sugar syrup + </w:t>
      </w:r>
      <w:proofErr w:type="spellStart"/>
      <w:r w:rsidRPr="00FB7508">
        <w:rPr>
          <w:rFonts w:ascii="Arial" w:hAnsi="Arial" w:cs="Arial"/>
          <w:sz w:val="20"/>
          <w:szCs w:val="20"/>
          <w:lang w:eastAsia="en-IN"/>
        </w:rPr>
        <w:t>Tulsi</w:t>
      </w:r>
      <w:proofErr w:type="spellEnd"/>
      <w:r w:rsidRPr="00FB7508">
        <w:rPr>
          <w:rFonts w:ascii="Arial" w:hAnsi="Arial" w:cs="Arial"/>
          <w:sz w:val="20"/>
          <w:szCs w:val="20"/>
          <w:lang w:eastAsia="en-IN"/>
        </w:rPr>
        <w:t xml:space="preserve"> 10%), followed closely by T</w:t>
      </w:r>
      <w:r w:rsidRPr="00FB7508">
        <w:rPr>
          <w:rFonts w:ascii="Cambria Math" w:hAnsi="Cambria Math" w:cs="Cambria Math"/>
          <w:sz w:val="20"/>
          <w:szCs w:val="20"/>
          <w:lang w:eastAsia="en-IN"/>
        </w:rPr>
        <w:t>₈</w:t>
      </w:r>
      <w:r w:rsidRPr="00FB7508">
        <w:rPr>
          <w:rFonts w:ascii="Arial" w:hAnsi="Arial" w:cs="Arial"/>
          <w:sz w:val="20"/>
          <w:szCs w:val="20"/>
          <w:lang w:eastAsia="en-IN"/>
        </w:rPr>
        <w:t xml:space="preserve"> (NA-7 + 70% sugar syrup + Ginger 10%) with 11.94, 11.33, 10.60, and 11.62%, and T</w:t>
      </w:r>
      <w:r w:rsidRPr="00FB7508">
        <w:rPr>
          <w:rFonts w:ascii="Cambria Math" w:hAnsi="Cambria Math" w:cs="Cambria Math"/>
          <w:sz w:val="20"/>
          <w:szCs w:val="20"/>
          <w:lang w:eastAsia="en-IN"/>
        </w:rPr>
        <w:t>₇</w:t>
      </w:r>
      <w:r w:rsidRPr="00FB7508">
        <w:rPr>
          <w:rFonts w:ascii="Arial" w:hAnsi="Arial" w:cs="Arial"/>
          <w:sz w:val="20"/>
          <w:szCs w:val="20"/>
          <w:lang w:eastAsia="en-IN"/>
        </w:rPr>
        <w:t xml:space="preserve"> (NA-7 + 70% sugar syrup + Rose 10%) with 12.14, </w:t>
      </w:r>
      <w:r w:rsidRPr="00FB7508">
        <w:rPr>
          <w:rFonts w:ascii="Arial" w:hAnsi="Arial" w:cs="Arial"/>
          <w:sz w:val="20"/>
          <w:szCs w:val="20"/>
          <w:lang w:eastAsia="en-IN"/>
        </w:rPr>
        <w:lastRenderedPageBreak/>
        <w:t xml:space="preserve">11.49, 10.83, and 11.71%. Similar findings also observed with </w:t>
      </w:r>
      <w:r w:rsidRPr="0040418F">
        <w:rPr>
          <w:rFonts w:ascii="Arial" w:hAnsi="Arial" w:cs="Arial"/>
          <w:sz w:val="20"/>
          <w:szCs w:val="20"/>
          <w:highlight w:val="yellow"/>
        </w:rPr>
        <w:t>Verma</w:t>
      </w:r>
      <w:r w:rsidRPr="0040418F">
        <w:rPr>
          <w:rStyle w:val="Strong"/>
          <w:rFonts w:ascii="Arial" w:hAnsi="Arial" w:cs="Arial"/>
          <w:b w:val="0"/>
          <w:bCs w:val="0"/>
          <w:i/>
          <w:iCs/>
          <w:color w:val="000000" w:themeColor="text1"/>
          <w:sz w:val="20"/>
          <w:szCs w:val="20"/>
          <w:highlight w:val="yellow"/>
        </w:rPr>
        <w:t xml:space="preserve"> et al.</w:t>
      </w:r>
      <w:r w:rsidRPr="0040418F">
        <w:rPr>
          <w:rStyle w:val="Strong"/>
          <w:rFonts w:ascii="Arial" w:hAnsi="Arial" w:cs="Arial"/>
          <w:b w:val="0"/>
          <w:bCs w:val="0"/>
          <w:color w:val="000000" w:themeColor="text1"/>
          <w:sz w:val="20"/>
          <w:szCs w:val="20"/>
          <w:highlight w:val="yellow"/>
        </w:rPr>
        <w:t xml:space="preserve"> (2020</w:t>
      </w:r>
      <w:r w:rsidRPr="00FB7508">
        <w:rPr>
          <w:rStyle w:val="Strong"/>
          <w:rFonts w:ascii="Arial" w:hAnsi="Arial" w:cs="Arial"/>
          <w:b w:val="0"/>
          <w:bCs w:val="0"/>
          <w:color w:val="000000" w:themeColor="text1"/>
          <w:sz w:val="20"/>
          <w:szCs w:val="20"/>
        </w:rPr>
        <w:t>)</w:t>
      </w:r>
    </w:p>
    <w:p w14:paraId="44C93A7B" w14:textId="58145796" w:rsidR="008701CC" w:rsidRPr="00FB7508" w:rsidRDefault="008701CC" w:rsidP="008701CC">
      <w:pPr>
        <w:spacing w:before="60" w:after="60"/>
        <w:ind w:firstLine="720"/>
        <w:jc w:val="both"/>
        <w:rPr>
          <w:rFonts w:ascii="Arial" w:hAnsi="Arial" w:cs="Arial"/>
          <w:sz w:val="20"/>
          <w:szCs w:val="20"/>
          <w:lang w:eastAsia="en-IN"/>
        </w:rPr>
      </w:pPr>
      <w:r w:rsidRPr="00FB7508">
        <w:rPr>
          <w:rFonts w:ascii="Arial" w:hAnsi="Arial" w:cs="Arial"/>
          <w:sz w:val="20"/>
          <w:szCs w:val="20"/>
          <w:lang w:eastAsia="en-IN"/>
        </w:rPr>
        <w:t xml:space="preserve">A perusal of the data reveals that </w:t>
      </w:r>
      <w:proofErr w:type="spellStart"/>
      <w:r w:rsidRPr="00FB7508">
        <w:rPr>
          <w:rFonts w:ascii="Arial" w:hAnsi="Arial" w:cs="Arial"/>
          <w:sz w:val="20"/>
          <w:szCs w:val="20"/>
          <w:lang w:eastAsia="en-IN"/>
        </w:rPr>
        <w:t>Aonla</w:t>
      </w:r>
      <w:proofErr w:type="spellEnd"/>
      <w:r w:rsidRPr="00FB7508">
        <w:rPr>
          <w:rFonts w:ascii="Arial" w:hAnsi="Arial" w:cs="Arial"/>
          <w:sz w:val="20"/>
          <w:szCs w:val="20"/>
          <w:lang w:eastAsia="en-IN"/>
        </w:rPr>
        <w:t xml:space="preserve"> candy prepared from NA-5 and </w:t>
      </w:r>
      <w:proofErr w:type="spellStart"/>
      <w:r w:rsidRPr="00FB7508">
        <w:rPr>
          <w:rFonts w:ascii="Arial" w:hAnsi="Arial" w:cs="Arial"/>
          <w:sz w:val="20"/>
          <w:szCs w:val="20"/>
          <w:lang w:eastAsia="en-IN"/>
        </w:rPr>
        <w:t>Chakaiya</w:t>
      </w:r>
      <w:proofErr w:type="spellEnd"/>
      <w:r w:rsidRPr="00FB7508">
        <w:rPr>
          <w:rFonts w:ascii="Arial" w:hAnsi="Arial" w:cs="Arial"/>
          <w:sz w:val="20"/>
          <w:szCs w:val="20"/>
          <w:lang w:eastAsia="en-IN"/>
        </w:rPr>
        <w:t xml:space="preserve"> cultivars showed higher TSS values during storage as compared to those made from NA-7. The maximum TSS (67.08, 66.98, 76.23, and 69.60 °Brix) at 0, 30, 45 and 60 days after storage was recorded in treatment T</w:t>
      </w:r>
      <w:r w:rsidRPr="00FB7508">
        <w:rPr>
          <w:rFonts w:ascii="Cambria Math" w:hAnsi="Cambria Math" w:cs="Cambria Math"/>
          <w:sz w:val="20"/>
          <w:szCs w:val="20"/>
          <w:lang w:eastAsia="en-IN"/>
        </w:rPr>
        <w:t>₁</w:t>
      </w:r>
      <w:r w:rsidRPr="00FB7508">
        <w:rPr>
          <w:rFonts w:ascii="Arial" w:hAnsi="Arial" w:cs="Arial"/>
          <w:sz w:val="20"/>
          <w:szCs w:val="20"/>
          <w:lang w:eastAsia="en-IN"/>
        </w:rPr>
        <w:t xml:space="preserve"> (NA-5 + 70% sugar syrup + Rose 10%), followed by T</w:t>
      </w:r>
      <w:r w:rsidRPr="00FB7508">
        <w:rPr>
          <w:rFonts w:ascii="Cambria Math" w:hAnsi="Cambria Math" w:cs="Cambria Math"/>
          <w:sz w:val="20"/>
          <w:szCs w:val="20"/>
          <w:lang w:eastAsia="en-IN"/>
        </w:rPr>
        <w:t>₂</w:t>
      </w:r>
      <w:r w:rsidRPr="00FB7508">
        <w:rPr>
          <w:rFonts w:ascii="Arial" w:hAnsi="Arial" w:cs="Arial"/>
          <w:sz w:val="20"/>
          <w:szCs w:val="20"/>
          <w:lang w:eastAsia="en-IN"/>
        </w:rPr>
        <w:t xml:space="preserve"> (NA-5 + 70% sugar syrup + Ginger 10%) with 61.94, 65.30, 68.88, and 73.71 °Brix, and T</w:t>
      </w:r>
      <w:r w:rsidRPr="00FB7508">
        <w:rPr>
          <w:rFonts w:ascii="Cambria Math" w:hAnsi="Cambria Math" w:cs="Cambria Math"/>
          <w:sz w:val="20"/>
          <w:szCs w:val="20"/>
          <w:lang w:eastAsia="en-IN"/>
        </w:rPr>
        <w:t>₄</w:t>
      </w:r>
      <w:r w:rsidRPr="00FB7508">
        <w:rPr>
          <w:rFonts w:ascii="Arial" w:hAnsi="Arial" w:cs="Arial"/>
          <w:sz w:val="20"/>
          <w:szCs w:val="20"/>
          <w:lang w:eastAsia="en-IN"/>
        </w:rPr>
        <w:t xml:space="preserve"> (</w:t>
      </w:r>
      <w:proofErr w:type="spellStart"/>
      <w:r w:rsidRPr="00FB7508">
        <w:rPr>
          <w:rFonts w:ascii="Arial" w:hAnsi="Arial" w:cs="Arial"/>
          <w:sz w:val="20"/>
          <w:szCs w:val="20"/>
          <w:lang w:eastAsia="en-IN"/>
        </w:rPr>
        <w:t>Chakaiya</w:t>
      </w:r>
      <w:proofErr w:type="spellEnd"/>
      <w:r w:rsidRPr="00FB7508">
        <w:rPr>
          <w:rFonts w:ascii="Arial" w:hAnsi="Arial" w:cs="Arial"/>
          <w:sz w:val="20"/>
          <w:szCs w:val="20"/>
          <w:lang w:eastAsia="en-IN"/>
        </w:rPr>
        <w:t xml:space="preserve"> + 70% sugar syrup + Rose 10%) with 58.76, 64.60, 69.62, and 77.70 °Brix, respectively. The minimum TSS (50.91, 51.34, 57.22, and 64.10 °Brix) at 0, 30, 45 and 60 days after storage was observed in treatment T</w:t>
      </w:r>
      <w:r w:rsidRPr="00FB7508">
        <w:rPr>
          <w:rFonts w:ascii="Cambria Math" w:hAnsi="Cambria Math" w:cs="Cambria Math"/>
          <w:sz w:val="20"/>
          <w:szCs w:val="20"/>
          <w:lang w:eastAsia="en-IN"/>
        </w:rPr>
        <w:t>₉</w:t>
      </w:r>
      <w:r w:rsidRPr="00FB7508">
        <w:rPr>
          <w:rFonts w:ascii="Arial" w:hAnsi="Arial" w:cs="Arial"/>
          <w:sz w:val="20"/>
          <w:szCs w:val="20"/>
          <w:lang w:eastAsia="en-IN"/>
        </w:rPr>
        <w:t xml:space="preserve"> (NA-7 + 70% sugar syrup + </w:t>
      </w:r>
      <w:proofErr w:type="spellStart"/>
      <w:r w:rsidRPr="00FB7508">
        <w:rPr>
          <w:rFonts w:ascii="Arial" w:hAnsi="Arial" w:cs="Arial"/>
          <w:sz w:val="20"/>
          <w:szCs w:val="20"/>
          <w:lang w:eastAsia="en-IN"/>
        </w:rPr>
        <w:t>Tulsi</w:t>
      </w:r>
      <w:proofErr w:type="spellEnd"/>
      <w:r w:rsidRPr="00FB7508">
        <w:rPr>
          <w:rFonts w:ascii="Arial" w:hAnsi="Arial" w:cs="Arial"/>
          <w:sz w:val="20"/>
          <w:szCs w:val="20"/>
          <w:lang w:eastAsia="en-IN"/>
        </w:rPr>
        <w:t xml:space="preserve"> 10%), followed by T</w:t>
      </w:r>
      <w:r w:rsidRPr="00FB7508">
        <w:rPr>
          <w:rFonts w:ascii="Cambria Math" w:hAnsi="Cambria Math" w:cs="Cambria Math"/>
          <w:sz w:val="20"/>
          <w:szCs w:val="20"/>
          <w:lang w:eastAsia="en-IN"/>
        </w:rPr>
        <w:t>₈</w:t>
      </w:r>
      <w:r w:rsidRPr="00FB7508">
        <w:rPr>
          <w:rFonts w:ascii="Arial" w:hAnsi="Arial" w:cs="Arial"/>
          <w:sz w:val="20"/>
          <w:szCs w:val="20"/>
          <w:lang w:eastAsia="en-IN"/>
        </w:rPr>
        <w:t xml:space="preserve"> (NA-7 + 70% sugar syrup + Ginger 10%) with 57.76, 57.49, 53.00, and 64.62 °Brix, and T</w:t>
      </w:r>
      <w:r w:rsidRPr="00FB7508">
        <w:rPr>
          <w:rFonts w:ascii="Cambria Math" w:hAnsi="Cambria Math" w:cs="Cambria Math"/>
          <w:sz w:val="20"/>
          <w:szCs w:val="20"/>
          <w:lang w:eastAsia="en-IN"/>
        </w:rPr>
        <w:t>₇</w:t>
      </w:r>
      <w:r w:rsidRPr="00FB7508">
        <w:rPr>
          <w:rFonts w:ascii="Arial" w:hAnsi="Arial" w:cs="Arial"/>
          <w:sz w:val="20"/>
          <w:szCs w:val="20"/>
          <w:lang w:eastAsia="en-IN"/>
        </w:rPr>
        <w:t xml:space="preserve"> (NA-7 + 70% sugar syrup + Rose 10%) with 55.84, 61.54, 65.18, and 67.64 °Brix, respectively. Similar concluded by </w:t>
      </w:r>
      <w:r w:rsidRPr="0040418F">
        <w:rPr>
          <w:rFonts w:ascii="Arial" w:hAnsi="Arial" w:cs="Arial"/>
          <w:color w:val="000000" w:themeColor="text1"/>
          <w:sz w:val="20"/>
          <w:szCs w:val="20"/>
          <w:highlight w:val="yellow"/>
        </w:rPr>
        <w:t xml:space="preserve">Kumar, </w:t>
      </w:r>
      <w:r w:rsidRPr="0040418F">
        <w:rPr>
          <w:rFonts w:ascii="Arial" w:hAnsi="Arial" w:cs="Arial"/>
          <w:i/>
          <w:iCs/>
          <w:color w:val="000000" w:themeColor="text1"/>
          <w:sz w:val="20"/>
          <w:szCs w:val="20"/>
          <w:highlight w:val="yellow"/>
        </w:rPr>
        <w:t>et al</w:t>
      </w:r>
      <w:r w:rsidRPr="0040418F">
        <w:rPr>
          <w:rFonts w:ascii="Arial" w:hAnsi="Arial" w:cs="Arial"/>
          <w:color w:val="000000" w:themeColor="text1"/>
          <w:sz w:val="20"/>
          <w:szCs w:val="20"/>
          <w:highlight w:val="yellow"/>
        </w:rPr>
        <w:t>. (2022).</w:t>
      </w:r>
    </w:p>
    <w:p w14:paraId="76D55859" w14:textId="3B528C20" w:rsidR="008701CC" w:rsidRPr="00FB7508" w:rsidRDefault="008701CC" w:rsidP="008701CC">
      <w:pPr>
        <w:spacing w:before="60" w:after="60"/>
        <w:ind w:firstLine="720"/>
        <w:jc w:val="both"/>
        <w:rPr>
          <w:rFonts w:ascii="Arial" w:hAnsi="Arial" w:cs="Arial"/>
          <w:sz w:val="20"/>
          <w:szCs w:val="20"/>
          <w:lang w:eastAsia="en-IN"/>
        </w:rPr>
      </w:pPr>
      <w:r w:rsidRPr="00FB7508">
        <w:rPr>
          <w:rFonts w:ascii="Arial" w:hAnsi="Arial" w:cs="Arial"/>
          <w:sz w:val="20"/>
          <w:szCs w:val="20"/>
          <w:lang w:eastAsia="en-IN"/>
        </w:rPr>
        <w:t xml:space="preserve">A perusal of the data indicates that </w:t>
      </w:r>
      <w:proofErr w:type="spellStart"/>
      <w:r w:rsidRPr="00FB7508">
        <w:rPr>
          <w:rFonts w:ascii="Arial" w:hAnsi="Arial" w:cs="Arial"/>
          <w:sz w:val="20"/>
          <w:szCs w:val="20"/>
          <w:lang w:eastAsia="en-IN"/>
        </w:rPr>
        <w:t>Aonla</w:t>
      </w:r>
      <w:proofErr w:type="spellEnd"/>
      <w:r w:rsidRPr="00FB7508">
        <w:rPr>
          <w:rFonts w:ascii="Arial" w:hAnsi="Arial" w:cs="Arial"/>
          <w:sz w:val="20"/>
          <w:szCs w:val="20"/>
          <w:lang w:eastAsia="en-IN"/>
        </w:rPr>
        <w:t xml:space="preserve"> candy prepared from the NA-5 cultivar exhibited significantly higher ascorbic acid retention throughout the storage period compared to </w:t>
      </w:r>
      <w:proofErr w:type="spellStart"/>
      <w:r w:rsidRPr="00FB7508">
        <w:rPr>
          <w:rFonts w:ascii="Arial" w:hAnsi="Arial" w:cs="Arial"/>
          <w:sz w:val="20"/>
          <w:szCs w:val="20"/>
          <w:lang w:eastAsia="en-IN"/>
        </w:rPr>
        <w:t>Chakaiya</w:t>
      </w:r>
      <w:proofErr w:type="spellEnd"/>
      <w:r w:rsidRPr="00FB7508">
        <w:rPr>
          <w:rFonts w:ascii="Arial" w:hAnsi="Arial" w:cs="Arial"/>
          <w:sz w:val="20"/>
          <w:szCs w:val="20"/>
          <w:lang w:eastAsia="en-IN"/>
        </w:rPr>
        <w:t xml:space="preserve"> and NA-7. The maximum ascorbic acid content (328.13, 318.69, 326.40, and 301.12 mg/100g) at 0, 30, 45 and 60 days after storage was recorded in treatment T</w:t>
      </w:r>
      <w:r w:rsidRPr="00FB7508">
        <w:rPr>
          <w:rFonts w:ascii="Cambria Math" w:hAnsi="Cambria Math" w:cs="Cambria Math"/>
          <w:sz w:val="20"/>
          <w:szCs w:val="20"/>
          <w:lang w:eastAsia="en-IN"/>
        </w:rPr>
        <w:t>₁</w:t>
      </w:r>
      <w:r w:rsidRPr="00FB7508">
        <w:rPr>
          <w:rFonts w:ascii="Arial" w:hAnsi="Arial" w:cs="Arial"/>
          <w:sz w:val="20"/>
          <w:szCs w:val="20"/>
          <w:lang w:eastAsia="en-IN"/>
        </w:rPr>
        <w:t xml:space="preserve"> (NA-5 + 70% sugar syrup + Rose 10%), followed by T</w:t>
      </w:r>
      <w:r w:rsidRPr="00FB7508">
        <w:rPr>
          <w:rFonts w:ascii="Cambria Math" w:hAnsi="Cambria Math" w:cs="Cambria Math"/>
          <w:sz w:val="20"/>
          <w:szCs w:val="20"/>
          <w:lang w:eastAsia="en-IN"/>
        </w:rPr>
        <w:t>₂</w:t>
      </w:r>
      <w:r w:rsidRPr="00FB7508">
        <w:rPr>
          <w:rFonts w:ascii="Arial" w:hAnsi="Arial" w:cs="Arial"/>
          <w:sz w:val="20"/>
          <w:szCs w:val="20"/>
          <w:lang w:eastAsia="en-IN"/>
        </w:rPr>
        <w:t xml:space="preserve"> (NA-5 + 70% sugar syrup + Ginger 10%) with 305.40, 335.19, 304.43, and 277.73 mg/100g, and T</w:t>
      </w:r>
      <w:r w:rsidRPr="00FB7508">
        <w:rPr>
          <w:rFonts w:ascii="Cambria Math" w:hAnsi="Cambria Math" w:cs="Cambria Math"/>
          <w:sz w:val="20"/>
          <w:szCs w:val="20"/>
          <w:lang w:eastAsia="en-IN"/>
        </w:rPr>
        <w:t>₃</w:t>
      </w:r>
      <w:r w:rsidRPr="00FB7508">
        <w:rPr>
          <w:rFonts w:ascii="Arial" w:hAnsi="Arial" w:cs="Arial"/>
          <w:sz w:val="20"/>
          <w:szCs w:val="20"/>
          <w:lang w:eastAsia="en-IN"/>
        </w:rPr>
        <w:t xml:space="preserve"> (NA-5 + 70% sugar syrup + </w:t>
      </w:r>
      <w:proofErr w:type="spellStart"/>
      <w:r w:rsidRPr="00FB7508">
        <w:rPr>
          <w:rFonts w:ascii="Arial" w:hAnsi="Arial" w:cs="Arial"/>
          <w:sz w:val="20"/>
          <w:szCs w:val="20"/>
          <w:lang w:eastAsia="en-IN"/>
        </w:rPr>
        <w:t>Tulsi</w:t>
      </w:r>
      <w:proofErr w:type="spellEnd"/>
      <w:r w:rsidRPr="00FB7508">
        <w:rPr>
          <w:rFonts w:ascii="Arial" w:hAnsi="Arial" w:cs="Arial"/>
          <w:sz w:val="20"/>
          <w:szCs w:val="20"/>
          <w:lang w:eastAsia="en-IN"/>
        </w:rPr>
        <w:t xml:space="preserve"> 10%) with 303.09, 305.70, 314.37, and 285.27 mg/100g, respectively. The minimum ascorbic acid content (210.13, 203.22, 209.55, and 202.14 mg/100g) at 0, 30, 45 and 60 days after storage was observed in treatment T</w:t>
      </w:r>
      <w:r w:rsidRPr="00FB7508">
        <w:rPr>
          <w:rFonts w:ascii="Cambria Math" w:hAnsi="Cambria Math" w:cs="Cambria Math"/>
          <w:sz w:val="20"/>
          <w:szCs w:val="20"/>
          <w:lang w:eastAsia="en-IN"/>
        </w:rPr>
        <w:t>₉</w:t>
      </w:r>
      <w:r w:rsidRPr="00FB7508">
        <w:rPr>
          <w:rFonts w:ascii="Arial" w:hAnsi="Arial" w:cs="Arial"/>
          <w:sz w:val="20"/>
          <w:szCs w:val="20"/>
          <w:lang w:eastAsia="en-IN"/>
        </w:rPr>
        <w:t xml:space="preserve"> (NA-7 + 70% sugar syrup + </w:t>
      </w:r>
      <w:proofErr w:type="spellStart"/>
      <w:r w:rsidRPr="00FB7508">
        <w:rPr>
          <w:rFonts w:ascii="Arial" w:hAnsi="Arial" w:cs="Arial"/>
          <w:sz w:val="20"/>
          <w:szCs w:val="20"/>
          <w:lang w:eastAsia="en-IN"/>
        </w:rPr>
        <w:t>Tulsi</w:t>
      </w:r>
      <w:proofErr w:type="spellEnd"/>
      <w:r w:rsidRPr="00FB7508">
        <w:rPr>
          <w:rFonts w:ascii="Arial" w:hAnsi="Arial" w:cs="Arial"/>
          <w:sz w:val="20"/>
          <w:szCs w:val="20"/>
          <w:lang w:eastAsia="en-IN"/>
        </w:rPr>
        <w:t xml:space="preserve"> 10%), followed by T</w:t>
      </w:r>
      <w:r w:rsidRPr="00FB7508">
        <w:rPr>
          <w:rFonts w:ascii="Cambria Math" w:hAnsi="Cambria Math" w:cs="Cambria Math"/>
          <w:sz w:val="20"/>
          <w:szCs w:val="20"/>
          <w:lang w:eastAsia="en-IN"/>
        </w:rPr>
        <w:t>₈</w:t>
      </w:r>
      <w:r w:rsidRPr="00FB7508">
        <w:rPr>
          <w:rFonts w:ascii="Arial" w:hAnsi="Arial" w:cs="Arial"/>
          <w:sz w:val="20"/>
          <w:szCs w:val="20"/>
          <w:lang w:eastAsia="en-IN"/>
        </w:rPr>
        <w:t xml:space="preserve"> (NA-7 + 70% sugar syrup + Ginger 10%) with 252.53, 221.77, 221.79, and 203.11 mg/100g, and T</w:t>
      </w:r>
      <w:r w:rsidRPr="00FB7508">
        <w:rPr>
          <w:rFonts w:ascii="Cambria Math" w:hAnsi="Cambria Math" w:cs="Cambria Math"/>
          <w:sz w:val="20"/>
          <w:szCs w:val="20"/>
          <w:lang w:eastAsia="en-IN"/>
        </w:rPr>
        <w:t>₇</w:t>
      </w:r>
      <w:r w:rsidRPr="00FB7508">
        <w:rPr>
          <w:rFonts w:ascii="Arial" w:hAnsi="Arial" w:cs="Arial"/>
          <w:sz w:val="20"/>
          <w:szCs w:val="20"/>
          <w:lang w:eastAsia="en-IN"/>
        </w:rPr>
        <w:t xml:space="preserve"> (NA-7 + 70% sugar syrup + Rose 10%) with 263.78, 257.04, 231.53, and 219.89 mg/100g, respectively. Similar study also conducted by</w:t>
      </w:r>
      <w:r w:rsidRPr="00FB7508">
        <w:rPr>
          <w:rStyle w:val="Strong"/>
          <w:rFonts w:ascii="Arial" w:hAnsi="Arial" w:cs="Arial"/>
          <w:b w:val="0"/>
          <w:bCs w:val="0"/>
          <w:color w:val="000000" w:themeColor="text1"/>
          <w:sz w:val="20"/>
          <w:szCs w:val="20"/>
        </w:rPr>
        <w:t xml:space="preserve"> </w:t>
      </w:r>
      <w:r w:rsidRPr="0040418F">
        <w:rPr>
          <w:rStyle w:val="Strong"/>
          <w:rFonts w:ascii="Arial" w:hAnsi="Arial" w:cs="Arial"/>
          <w:b w:val="0"/>
          <w:bCs w:val="0"/>
          <w:color w:val="000000" w:themeColor="text1"/>
          <w:sz w:val="20"/>
          <w:szCs w:val="20"/>
          <w:highlight w:val="yellow"/>
        </w:rPr>
        <w:t xml:space="preserve">Meena </w:t>
      </w:r>
      <w:r w:rsidRPr="0040418F">
        <w:rPr>
          <w:rStyle w:val="Strong"/>
          <w:rFonts w:ascii="Arial" w:hAnsi="Arial" w:cs="Arial"/>
          <w:b w:val="0"/>
          <w:bCs w:val="0"/>
          <w:i/>
          <w:iCs/>
          <w:color w:val="000000" w:themeColor="text1"/>
          <w:sz w:val="20"/>
          <w:szCs w:val="20"/>
          <w:highlight w:val="yellow"/>
        </w:rPr>
        <w:t>et al.</w:t>
      </w:r>
      <w:r w:rsidRPr="0040418F">
        <w:rPr>
          <w:rStyle w:val="Strong"/>
          <w:rFonts w:ascii="Arial" w:hAnsi="Arial" w:cs="Arial"/>
          <w:b w:val="0"/>
          <w:bCs w:val="0"/>
          <w:color w:val="000000" w:themeColor="text1"/>
          <w:sz w:val="20"/>
          <w:szCs w:val="20"/>
          <w:highlight w:val="yellow"/>
        </w:rPr>
        <w:t xml:space="preserve"> (2020)</w:t>
      </w:r>
    </w:p>
    <w:p w14:paraId="71AB3C19" w14:textId="77777777" w:rsidR="008701CC" w:rsidRPr="00FB7508" w:rsidRDefault="008701CC" w:rsidP="008701CC">
      <w:pPr>
        <w:spacing w:before="60" w:after="60"/>
        <w:ind w:firstLine="720"/>
        <w:jc w:val="both"/>
        <w:rPr>
          <w:rFonts w:ascii="Arial" w:hAnsi="Arial" w:cs="Arial"/>
          <w:b/>
          <w:bCs/>
          <w:sz w:val="20"/>
          <w:szCs w:val="20"/>
        </w:rPr>
      </w:pPr>
      <w:r w:rsidRPr="00FB7508">
        <w:rPr>
          <w:rFonts w:ascii="Arial" w:hAnsi="Arial" w:cs="Arial"/>
          <w:sz w:val="20"/>
          <w:szCs w:val="20"/>
          <w:lang w:eastAsia="en-IN"/>
        </w:rPr>
        <w:t xml:space="preserve">A perusal of the data reveals that </w:t>
      </w:r>
      <w:proofErr w:type="spellStart"/>
      <w:r w:rsidRPr="00FB7508">
        <w:rPr>
          <w:rFonts w:ascii="Arial" w:hAnsi="Arial" w:cs="Arial"/>
          <w:sz w:val="20"/>
          <w:szCs w:val="20"/>
          <w:lang w:eastAsia="en-IN"/>
        </w:rPr>
        <w:t>Aonla</w:t>
      </w:r>
      <w:proofErr w:type="spellEnd"/>
      <w:r w:rsidRPr="00FB7508">
        <w:rPr>
          <w:rFonts w:ascii="Arial" w:hAnsi="Arial" w:cs="Arial"/>
          <w:sz w:val="20"/>
          <w:szCs w:val="20"/>
          <w:lang w:eastAsia="en-IN"/>
        </w:rPr>
        <w:t xml:space="preserve"> candy treatments showed only minor fluctuations in titratable acidity across the storage period, with noticeable differences based on cultivar and additive. The maximum titratable acidity (0.79, 0.75, 0.78, and 0.70%) at 0, 30, 45, and 60 days after storage was recorded in treatment T</w:t>
      </w:r>
      <w:r w:rsidRPr="00FB7508">
        <w:rPr>
          <w:rFonts w:ascii="Cambria Math" w:hAnsi="Cambria Math" w:cs="Cambria Math"/>
          <w:sz w:val="20"/>
          <w:szCs w:val="20"/>
          <w:lang w:eastAsia="en-IN"/>
        </w:rPr>
        <w:t>₁</w:t>
      </w:r>
      <w:r w:rsidRPr="00FB7508">
        <w:rPr>
          <w:rFonts w:ascii="Arial" w:hAnsi="Arial" w:cs="Arial"/>
          <w:sz w:val="20"/>
          <w:szCs w:val="20"/>
          <w:lang w:eastAsia="en-IN"/>
        </w:rPr>
        <w:t xml:space="preserve"> (NA-5 + 70% sugar syrup + Rose 10%), followed by T</w:t>
      </w:r>
      <w:r w:rsidRPr="00FB7508">
        <w:rPr>
          <w:rFonts w:ascii="Cambria Math" w:hAnsi="Cambria Math" w:cs="Cambria Math"/>
          <w:sz w:val="20"/>
          <w:szCs w:val="20"/>
          <w:lang w:eastAsia="en-IN"/>
        </w:rPr>
        <w:t>₂</w:t>
      </w:r>
      <w:r w:rsidRPr="00FB7508">
        <w:rPr>
          <w:rFonts w:ascii="Arial" w:hAnsi="Arial" w:cs="Arial"/>
          <w:sz w:val="20"/>
          <w:szCs w:val="20"/>
          <w:lang w:eastAsia="en-IN"/>
        </w:rPr>
        <w:t xml:space="preserve"> (NA-5 + 70% sugar syrup + Ginger 10%) with values of 0.78, 0.75, 0.71, and 0.68%, and T</w:t>
      </w:r>
      <w:r w:rsidRPr="00FB7508">
        <w:rPr>
          <w:rFonts w:ascii="Cambria Math" w:hAnsi="Cambria Math" w:cs="Cambria Math"/>
          <w:sz w:val="20"/>
          <w:szCs w:val="20"/>
          <w:lang w:eastAsia="en-IN"/>
        </w:rPr>
        <w:t>₃</w:t>
      </w:r>
      <w:r w:rsidRPr="00FB7508">
        <w:rPr>
          <w:rFonts w:ascii="Arial" w:hAnsi="Arial" w:cs="Arial"/>
          <w:sz w:val="20"/>
          <w:szCs w:val="20"/>
          <w:lang w:eastAsia="en-IN"/>
        </w:rPr>
        <w:t xml:space="preserve"> (NA-5 + 70% sugar syrup + </w:t>
      </w:r>
      <w:proofErr w:type="spellStart"/>
      <w:r w:rsidRPr="00FB7508">
        <w:rPr>
          <w:rFonts w:ascii="Arial" w:hAnsi="Arial" w:cs="Arial"/>
          <w:sz w:val="20"/>
          <w:szCs w:val="20"/>
          <w:lang w:eastAsia="en-IN"/>
        </w:rPr>
        <w:t>Tulsi</w:t>
      </w:r>
      <w:proofErr w:type="spellEnd"/>
      <w:r w:rsidRPr="00FB7508">
        <w:rPr>
          <w:rFonts w:ascii="Arial" w:hAnsi="Arial" w:cs="Arial"/>
          <w:sz w:val="20"/>
          <w:szCs w:val="20"/>
          <w:lang w:eastAsia="en-IN"/>
        </w:rPr>
        <w:t xml:space="preserve"> 10%) with 0.72, 0.72, 0.73, and 0.71%, respectively. The minimum titratable acidity (0.61, 0.61, 0.58, and 0.68%) across storage intervals was observed in treatment T</w:t>
      </w:r>
      <w:r w:rsidRPr="00FB7508">
        <w:rPr>
          <w:rFonts w:ascii="Cambria Math" w:hAnsi="Cambria Math" w:cs="Cambria Math"/>
          <w:sz w:val="20"/>
          <w:szCs w:val="20"/>
          <w:lang w:eastAsia="en-IN"/>
        </w:rPr>
        <w:t>₉</w:t>
      </w:r>
      <w:r w:rsidRPr="00FB7508">
        <w:rPr>
          <w:rFonts w:ascii="Arial" w:hAnsi="Arial" w:cs="Arial"/>
          <w:sz w:val="20"/>
          <w:szCs w:val="20"/>
          <w:lang w:eastAsia="en-IN"/>
        </w:rPr>
        <w:t xml:space="preserve"> (NA-7 + 70% sugar syrup + </w:t>
      </w:r>
      <w:proofErr w:type="spellStart"/>
      <w:r w:rsidRPr="00FB7508">
        <w:rPr>
          <w:rFonts w:ascii="Arial" w:hAnsi="Arial" w:cs="Arial"/>
          <w:sz w:val="20"/>
          <w:szCs w:val="20"/>
          <w:lang w:eastAsia="en-IN"/>
        </w:rPr>
        <w:t>Tulsi</w:t>
      </w:r>
      <w:proofErr w:type="spellEnd"/>
      <w:r w:rsidRPr="00FB7508">
        <w:rPr>
          <w:rFonts w:ascii="Arial" w:hAnsi="Arial" w:cs="Arial"/>
          <w:sz w:val="20"/>
          <w:szCs w:val="20"/>
          <w:lang w:eastAsia="en-IN"/>
        </w:rPr>
        <w:t xml:space="preserve"> 10%), followed by T</w:t>
      </w:r>
      <w:r w:rsidRPr="00FB7508">
        <w:rPr>
          <w:rFonts w:ascii="Cambria Math" w:hAnsi="Cambria Math" w:cs="Cambria Math"/>
          <w:sz w:val="20"/>
          <w:szCs w:val="20"/>
          <w:lang w:eastAsia="en-IN"/>
        </w:rPr>
        <w:t>₈</w:t>
      </w:r>
      <w:r w:rsidRPr="00FB7508">
        <w:rPr>
          <w:rFonts w:ascii="Arial" w:hAnsi="Arial" w:cs="Arial"/>
          <w:sz w:val="20"/>
          <w:szCs w:val="20"/>
          <w:lang w:eastAsia="en-IN"/>
        </w:rPr>
        <w:t xml:space="preserve"> (NA-7 + 70% sugar syrup + Ginger 10%) with 0.61, 0.64, 0.61, and 0.62%, and T</w:t>
      </w:r>
      <w:r w:rsidRPr="00FB7508">
        <w:rPr>
          <w:rFonts w:ascii="Cambria Math" w:hAnsi="Cambria Math" w:cs="Cambria Math"/>
          <w:sz w:val="20"/>
          <w:szCs w:val="20"/>
          <w:lang w:eastAsia="en-IN"/>
        </w:rPr>
        <w:t>₇</w:t>
      </w:r>
      <w:r w:rsidRPr="00FB7508">
        <w:rPr>
          <w:rFonts w:ascii="Arial" w:hAnsi="Arial" w:cs="Arial"/>
          <w:sz w:val="20"/>
          <w:szCs w:val="20"/>
          <w:lang w:eastAsia="en-IN"/>
        </w:rPr>
        <w:t xml:space="preserve"> (NA-7 + 70% sugar syrup + Rose 10%) with 0.71, 0.66, 0.66, and 0.61%, respectively. Same result also observed by </w:t>
      </w:r>
      <w:r w:rsidRPr="0040418F">
        <w:rPr>
          <w:rFonts w:ascii="Arial" w:hAnsi="Arial" w:cs="Arial"/>
          <w:sz w:val="20"/>
          <w:szCs w:val="20"/>
          <w:highlight w:val="yellow"/>
          <w:lang w:eastAsia="en-IN"/>
        </w:rPr>
        <w:t xml:space="preserve">Kore et al., (2013), Chandra. (2010) and </w:t>
      </w:r>
      <w:proofErr w:type="spellStart"/>
      <w:r w:rsidRPr="0040418F">
        <w:rPr>
          <w:rFonts w:ascii="Arial" w:hAnsi="Arial" w:cs="Arial"/>
          <w:sz w:val="20"/>
          <w:szCs w:val="20"/>
          <w:highlight w:val="yellow"/>
          <w:lang w:eastAsia="en-IN"/>
        </w:rPr>
        <w:t>Sahu</w:t>
      </w:r>
      <w:proofErr w:type="spellEnd"/>
      <w:r w:rsidRPr="0040418F">
        <w:rPr>
          <w:rFonts w:ascii="Arial" w:hAnsi="Arial" w:cs="Arial"/>
          <w:sz w:val="20"/>
          <w:szCs w:val="20"/>
          <w:highlight w:val="yellow"/>
          <w:lang w:eastAsia="en-IN"/>
        </w:rPr>
        <w:t>. (2007).</w:t>
      </w:r>
    </w:p>
    <w:p w14:paraId="512D8F54" w14:textId="571A2D6A" w:rsidR="008701CC" w:rsidRDefault="008701CC" w:rsidP="008701CC">
      <w:pPr>
        <w:spacing w:before="60" w:after="60"/>
        <w:ind w:firstLine="720"/>
        <w:jc w:val="both"/>
        <w:rPr>
          <w:rFonts w:ascii="Arial" w:hAnsi="Arial" w:cs="Arial"/>
          <w:color w:val="000000" w:themeColor="text1"/>
          <w:sz w:val="20"/>
          <w:szCs w:val="20"/>
          <w:lang w:eastAsia="en-IN"/>
        </w:rPr>
      </w:pPr>
      <w:r w:rsidRPr="00FB7508">
        <w:rPr>
          <w:rFonts w:ascii="Arial" w:hAnsi="Arial" w:cs="Arial"/>
          <w:sz w:val="20"/>
          <w:szCs w:val="20"/>
          <w:lang w:eastAsia="en-IN"/>
        </w:rPr>
        <w:t>A perusal of the data reveals that total sugar content increased over storage in most treatments, which may be attributed to moisture loss and sugar concentration. The maximum total sugar content (74.80, 78.04, 86.26, and 79.04%) at 0, 30, 45, and 60 days after storage was recorded in treatment T</w:t>
      </w:r>
      <w:r w:rsidRPr="00FB7508">
        <w:rPr>
          <w:rFonts w:ascii="Cambria Math" w:hAnsi="Cambria Math" w:cs="Cambria Math"/>
          <w:sz w:val="20"/>
          <w:szCs w:val="20"/>
          <w:lang w:eastAsia="en-IN"/>
        </w:rPr>
        <w:t>₁</w:t>
      </w:r>
      <w:r w:rsidRPr="00FB7508">
        <w:rPr>
          <w:rFonts w:ascii="Arial" w:hAnsi="Arial" w:cs="Arial"/>
          <w:sz w:val="20"/>
          <w:szCs w:val="20"/>
          <w:lang w:eastAsia="en-IN"/>
        </w:rPr>
        <w:t xml:space="preserve"> (NA-5 + 70% sugar syrup + Rose 10%), followed by T</w:t>
      </w:r>
      <w:r w:rsidRPr="00FB7508">
        <w:rPr>
          <w:rFonts w:ascii="Cambria Math" w:hAnsi="Cambria Math" w:cs="Cambria Math"/>
          <w:sz w:val="20"/>
          <w:szCs w:val="20"/>
          <w:lang w:eastAsia="en-IN"/>
        </w:rPr>
        <w:t>₂</w:t>
      </w:r>
      <w:r w:rsidRPr="00FB7508">
        <w:rPr>
          <w:rFonts w:ascii="Arial" w:hAnsi="Arial" w:cs="Arial"/>
          <w:sz w:val="20"/>
          <w:szCs w:val="20"/>
          <w:lang w:eastAsia="en-IN"/>
        </w:rPr>
        <w:t xml:space="preserve"> (NA-5 + 70% sugar syrup + Ginger 10%) with 67.97, 71.18, 73.61, and 77.99%, and T</w:t>
      </w:r>
      <w:r w:rsidRPr="00FB7508">
        <w:rPr>
          <w:rFonts w:ascii="Cambria Math" w:hAnsi="Cambria Math" w:cs="Cambria Math"/>
          <w:sz w:val="20"/>
          <w:szCs w:val="20"/>
          <w:lang w:eastAsia="en-IN"/>
        </w:rPr>
        <w:t>₃</w:t>
      </w:r>
      <w:r w:rsidRPr="00FB7508">
        <w:rPr>
          <w:rFonts w:ascii="Arial" w:hAnsi="Arial" w:cs="Arial"/>
          <w:sz w:val="20"/>
          <w:szCs w:val="20"/>
          <w:lang w:eastAsia="en-IN"/>
        </w:rPr>
        <w:t xml:space="preserve"> (NA-5 + 70% sugar syrup + </w:t>
      </w:r>
      <w:proofErr w:type="spellStart"/>
      <w:r w:rsidRPr="00FB7508">
        <w:rPr>
          <w:rFonts w:ascii="Arial" w:hAnsi="Arial" w:cs="Arial"/>
          <w:sz w:val="20"/>
          <w:szCs w:val="20"/>
          <w:lang w:eastAsia="en-IN"/>
        </w:rPr>
        <w:t>Tulsi</w:t>
      </w:r>
      <w:proofErr w:type="spellEnd"/>
      <w:r w:rsidRPr="00FB7508">
        <w:rPr>
          <w:rFonts w:ascii="Arial" w:hAnsi="Arial" w:cs="Arial"/>
          <w:sz w:val="20"/>
          <w:szCs w:val="20"/>
          <w:lang w:eastAsia="en-IN"/>
        </w:rPr>
        <w:t xml:space="preserve"> 10%) with 64.56, 74.95, 71.26, and 78.76%, respectively. The minimum total sugar content (53.98, 61.49, 57.94, and 68.07%) was observed in treatment T</w:t>
      </w:r>
      <w:r w:rsidRPr="00FB7508">
        <w:rPr>
          <w:rFonts w:ascii="Cambria Math" w:hAnsi="Cambria Math" w:cs="Cambria Math"/>
          <w:sz w:val="20"/>
          <w:szCs w:val="20"/>
          <w:lang w:eastAsia="en-IN"/>
        </w:rPr>
        <w:t>₉</w:t>
      </w:r>
      <w:r w:rsidRPr="00FB7508">
        <w:rPr>
          <w:rFonts w:ascii="Arial" w:hAnsi="Arial" w:cs="Arial"/>
          <w:sz w:val="20"/>
          <w:szCs w:val="20"/>
          <w:lang w:eastAsia="en-IN"/>
        </w:rPr>
        <w:t xml:space="preserve"> (NA-7 + 70% sugar syrup + </w:t>
      </w:r>
      <w:proofErr w:type="spellStart"/>
      <w:r w:rsidRPr="00FB7508">
        <w:rPr>
          <w:rFonts w:ascii="Arial" w:hAnsi="Arial" w:cs="Arial"/>
          <w:sz w:val="20"/>
          <w:szCs w:val="20"/>
          <w:lang w:eastAsia="en-IN"/>
        </w:rPr>
        <w:t>Tulsi</w:t>
      </w:r>
      <w:proofErr w:type="spellEnd"/>
      <w:r w:rsidRPr="00FB7508">
        <w:rPr>
          <w:rFonts w:ascii="Arial" w:hAnsi="Arial" w:cs="Arial"/>
          <w:sz w:val="20"/>
          <w:szCs w:val="20"/>
          <w:lang w:eastAsia="en-IN"/>
        </w:rPr>
        <w:t xml:space="preserve"> 10%), followed by T</w:t>
      </w:r>
      <w:r w:rsidRPr="00FB7508">
        <w:rPr>
          <w:rFonts w:ascii="Cambria Math" w:hAnsi="Cambria Math" w:cs="Cambria Math"/>
          <w:sz w:val="20"/>
          <w:szCs w:val="20"/>
          <w:lang w:eastAsia="en-IN"/>
        </w:rPr>
        <w:t>₈</w:t>
      </w:r>
      <w:r w:rsidRPr="00FB7508">
        <w:rPr>
          <w:rFonts w:ascii="Arial" w:hAnsi="Arial" w:cs="Arial"/>
          <w:sz w:val="20"/>
          <w:szCs w:val="20"/>
          <w:lang w:eastAsia="en-IN"/>
        </w:rPr>
        <w:t xml:space="preserve"> (NA-7 + 70% sugar syrup + Ginger 10%) with 57.56, 60.65, 61.67, and 72.24%, and T</w:t>
      </w:r>
      <w:r w:rsidRPr="00FB7508">
        <w:rPr>
          <w:rFonts w:ascii="Cambria Math" w:hAnsi="Cambria Math" w:cs="Cambria Math"/>
          <w:sz w:val="20"/>
          <w:szCs w:val="20"/>
          <w:lang w:eastAsia="en-IN"/>
        </w:rPr>
        <w:t>₇</w:t>
      </w:r>
      <w:r w:rsidRPr="00FB7508">
        <w:rPr>
          <w:rFonts w:ascii="Arial" w:hAnsi="Arial" w:cs="Arial"/>
          <w:sz w:val="20"/>
          <w:szCs w:val="20"/>
          <w:lang w:eastAsia="en-IN"/>
        </w:rPr>
        <w:t xml:space="preserve"> (NA-7 + 70% sugar syrup + Rose 10%) with 59.04, 56.46, 66.43, and 72.41%, respectively. Similar result also reported </w:t>
      </w:r>
      <w:r w:rsidRPr="0040418F">
        <w:rPr>
          <w:rFonts w:ascii="Arial" w:hAnsi="Arial" w:cs="Arial"/>
          <w:sz w:val="20"/>
          <w:szCs w:val="20"/>
          <w:highlight w:val="yellow"/>
          <w:lang w:eastAsia="en-IN"/>
        </w:rPr>
        <w:t xml:space="preserve">by </w:t>
      </w:r>
      <w:r w:rsidRPr="0040418F">
        <w:rPr>
          <w:rStyle w:val="Strong"/>
          <w:rFonts w:ascii="Arial" w:hAnsi="Arial" w:cs="Arial"/>
          <w:b w:val="0"/>
          <w:bCs w:val="0"/>
          <w:color w:val="000000" w:themeColor="text1"/>
          <w:sz w:val="20"/>
          <w:szCs w:val="20"/>
          <w:highlight w:val="yellow"/>
        </w:rPr>
        <w:t xml:space="preserve">Kumar </w:t>
      </w:r>
      <w:r w:rsidRPr="0040418F">
        <w:rPr>
          <w:rStyle w:val="Strong"/>
          <w:rFonts w:ascii="Arial" w:hAnsi="Arial" w:cs="Arial"/>
          <w:b w:val="0"/>
          <w:bCs w:val="0"/>
          <w:i/>
          <w:iCs/>
          <w:color w:val="000000" w:themeColor="text1"/>
          <w:sz w:val="20"/>
          <w:szCs w:val="20"/>
          <w:highlight w:val="yellow"/>
        </w:rPr>
        <w:t>et al.</w:t>
      </w:r>
      <w:r w:rsidRPr="0040418F">
        <w:rPr>
          <w:rStyle w:val="Strong"/>
          <w:rFonts w:ascii="Arial" w:hAnsi="Arial" w:cs="Arial"/>
          <w:b w:val="0"/>
          <w:bCs w:val="0"/>
          <w:color w:val="000000" w:themeColor="text1"/>
          <w:sz w:val="20"/>
          <w:szCs w:val="20"/>
          <w:highlight w:val="yellow"/>
        </w:rPr>
        <w:t xml:space="preserve"> (2019)</w:t>
      </w:r>
    </w:p>
    <w:p w14:paraId="5BE07A48" w14:textId="77777777" w:rsidR="008701CC" w:rsidRDefault="008701CC" w:rsidP="008701CC">
      <w:pPr>
        <w:spacing w:before="60" w:after="60"/>
        <w:ind w:firstLine="720"/>
        <w:jc w:val="both"/>
        <w:rPr>
          <w:rFonts w:ascii="Arial" w:hAnsi="Arial" w:cs="Arial"/>
          <w:sz w:val="20"/>
          <w:szCs w:val="20"/>
        </w:rPr>
      </w:pPr>
    </w:p>
    <w:p w14:paraId="3988C948" w14:textId="77777777" w:rsidR="008701CC" w:rsidRPr="00FB7508" w:rsidRDefault="008701CC" w:rsidP="008701CC">
      <w:pPr>
        <w:spacing w:before="60" w:after="60"/>
        <w:ind w:firstLine="720"/>
        <w:jc w:val="both"/>
        <w:rPr>
          <w:rFonts w:ascii="Arial" w:hAnsi="Arial" w:cs="Arial"/>
          <w:sz w:val="20"/>
          <w:szCs w:val="20"/>
        </w:rPr>
      </w:pPr>
    </w:p>
    <w:p w14:paraId="4F9EB116" w14:textId="77777777" w:rsidR="008701CC" w:rsidRPr="00FB7508" w:rsidRDefault="008701CC" w:rsidP="008701CC">
      <w:pPr>
        <w:spacing w:before="120"/>
        <w:ind w:firstLine="720"/>
        <w:jc w:val="both"/>
        <w:rPr>
          <w:rFonts w:ascii="Arial" w:hAnsi="Arial" w:cs="Arial"/>
          <w:sz w:val="20"/>
          <w:szCs w:val="20"/>
        </w:rPr>
      </w:pPr>
    </w:p>
    <w:bookmarkEnd w:id="0"/>
    <w:p w14:paraId="15FC8258" w14:textId="77777777" w:rsidR="008701CC" w:rsidRPr="00FB7508" w:rsidRDefault="008701CC" w:rsidP="008701CC">
      <w:pPr>
        <w:pStyle w:val="Heading1"/>
        <w:spacing w:before="0"/>
        <w:ind w:left="0"/>
        <w:rPr>
          <w:rFonts w:ascii="Arial" w:hAnsi="Arial" w:cs="Arial"/>
          <w:szCs w:val="20"/>
        </w:rPr>
      </w:pPr>
      <w:r w:rsidRPr="00FB7508">
        <w:rPr>
          <w:rFonts w:ascii="Arial" w:hAnsi="Arial" w:cs="Arial"/>
          <w:szCs w:val="20"/>
        </w:rPr>
        <w:t>CONCLUSION</w:t>
      </w:r>
    </w:p>
    <w:p w14:paraId="13212C49" w14:textId="77777777" w:rsidR="008701CC" w:rsidRPr="00FB7508" w:rsidRDefault="008701CC" w:rsidP="008701CC">
      <w:pPr>
        <w:spacing w:before="120"/>
        <w:jc w:val="both"/>
        <w:rPr>
          <w:rFonts w:ascii="Arial" w:hAnsi="Arial" w:cs="Arial"/>
          <w:sz w:val="20"/>
          <w:szCs w:val="20"/>
          <w:lang w:eastAsia="en-IN"/>
        </w:rPr>
      </w:pPr>
      <w:r w:rsidRPr="00FB7508">
        <w:rPr>
          <w:rFonts w:ascii="Arial" w:hAnsi="Arial" w:cs="Arial"/>
          <w:sz w:val="20"/>
          <w:szCs w:val="20"/>
          <w:lang w:eastAsia="en-IN"/>
        </w:rPr>
        <w:t xml:space="preserve">From the present study, it can be concluded that the </w:t>
      </w:r>
      <w:proofErr w:type="spellStart"/>
      <w:r w:rsidRPr="00FB7508">
        <w:rPr>
          <w:rFonts w:ascii="Arial" w:hAnsi="Arial" w:cs="Arial"/>
          <w:sz w:val="20"/>
          <w:szCs w:val="20"/>
          <w:lang w:eastAsia="en-IN"/>
        </w:rPr>
        <w:t>aonla</w:t>
      </w:r>
      <w:proofErr w:type="spellEnd"/>
      <w:r w:rsidRPr="00FB7508">
        <w:rPr>
          <w:rFonts w:ascii="Arial" w:hAnsi="Arial" w:cs="Arial"/>
          <w:sz w:val="20"/>
          <w:szCs w:val="20"/>
          <w:lang w:eastAsia="en-IN"/>
        </w:rPr>
        <w:t xml:space="preserve"> cultivar “NA-5” was the best variety for preparation of </w:t>
      </w:r>
      <w:proofErr w:type="spellStart"/>
      <w:r w:rsidRPr="00FB7508">
        <w:rPr>
          <w:rFonts w:ascii="Arial" w:hAnsi="Arial" w:cs="Arial"/>
          <w:sz w:val="20"/>
          <w:szCs w:val="20"/>
          <w:lang w:eastAsia="en-IN"/>
        </w:rPr>
        <w:t>aonla</w:t>
      </w:r>
      <w:proofErr w:type="spellEnd"/>
      <w:r w:rsidRPr="00FB7508">
        <w:rPr>
          <w:rFonts w:ascii="Arial" w:hAnsi="Arial" w:cs="Arial"/>
          <w:sz w:val="20"/>
          <w:szCs w:val="20"/>
          <w:lang w:eastAsia="en-IN"/>
        </w:rPr>
        <w:t xml:space="preserve"> candy, and the treatment T</w:t>
      </w:r>
      <w:r w:rsidRPr="00FB7508">
        <w:rPr>
          <w:rFonts w:ascii="Cambria Math" w:hAnsi="Cambria Math" w:cs="Cambria Math"/>
          <w:sz w:val="20"/>
          <w:szCs w:val="20"/>
          <w:lang w:eastAsia="en-IN"/>
        </w:rPr>
        <w:t>₁</w:t>
      </w:r>
      <w:r w:rsidRPr="00FB7508">
        <w:rPr>
          <w:rFonts w:ascii="Arial" w:hAnsi="Arial" w:cs="Arial"/>
          <w:sz w:val="20"/>
          <w:szCs w:val="20"/>
          <w:lang w:eastAsia="en-IN"/>
        </w:rPr>
        <w:t xml:space="preserve"> (NA-5 + 70% Sugar Syrup + Rose 10%) was found most suitable for candy preparation. This treatment not only enhanced the biochemical stability during storage but also achieved superior sensory qualities and economic returns. Hence, it can be recommended for large-scale </w:t>
      </w:r>
      <w:proofErr w:type="spellStart"/>
      <w:r w:rsidRPr="00FB7508">
        <w:rPr>
          <w:rFonts w:ascii="Arial" w:hAnsi="Arial" w:cs="Arial"/>
          <w:sz w:val="20"/>
          <w:szCs w:val="20"/>
          <w:lang w:eastAsia="en-IN"/>
        </w:rPr>
        <w:t>aonla</w:t>
      </w:r>
      <w:proofErr w:type="spellEnd"/>
      <w:r w:rsidRPr="00FB7508">
        <w:rPr>
          <w:rFonts w:ascii="Arial" w:hAnsi="Arial" w:cs="Arial"/>
          <w:sz w:val="20"/>
          <w:szCs w:val="20"/>
          <w:lang w:eastAsia="en-IN"/>
        </w:rPr>
        <w:t xml:space="preserve"> candy production.</w:t>
      </w:r>
    </w:p>
    <w:p w14:paraId="7AAC967A" w14:textId="3329591B" w:rsidR="008701CC" w:rsidRDefault="008701CC" w:rsidP="008701CC">
      <w:pPr>
        <w:rPr>
          <w:rFonts w:ascii="Arial" w:hAnsi="Arial" w:cs="Arial"/>
          <w:b/>
          <w:bCs/>
          <w:sz w:val="20"/>
          <w:szCs w:val="20"/>
        </w:rPr>
      </w:pPr>
    </w:p>
    <w:p w14:paraId="11F20395" w14:textId="77777777" w:rsidR="00210DBE" w:rsidRPr="00210DBE" w:rsidRDefault="00210DBE" w:rsidP="00210DBE">
      <w:pPr>
        <w:rPr>
          <w:rFonts w:ascii="Arial" w:hAnsi="Arial" w:cs="Arial"/>
          <w:b/>
          <w:bCs/>
          <w:sz w:val="20"/>
          <w:szCs w:val="20"/>
        </w:rPr>
      </w:pPr>
      <w:r w:rsidRPr="00210DBE">
        <w:rPr>
          <w:rFonts w:ascii="Arial" w:hAnsi="Arial" w:cs="Arial"/>
          <w:b/>
          <w:bCs/>
          <w:sz w:val="20"/>
          <w:szCs w:val="20"/>
        </w:rPr>
        <w:t>Disclaimer (Artificial intelligence)</w:t>
      </w:r>
    </w:p>
    <w:p w14:paraId="0C801A56" w14:textId="77777777" w:rsidR="00210DBE" w:rsidRPr="00210DBE" w:rsidRDefault="00210DBE" w:rsidP="00210DBE">
      <w:pPr>
        <w:rPr>
          <w:rFonts w:ascii="Arial" w:hAnsi="Arial" w:cs="Arial"/>
          <w:bCs/>
          <w:sz w:val="20"/>
          <w:szCs w:val="20"/>
        </w:rPr>
      </w:pPr>
      <w:r w:rsidRPr="00210DBE">
        <w:rPr>
          <w:rFonts w:ascii="Arial" w:hAnsi="Arial" w:cs="Arial"/>
          <w:bCs/>
          <w:sz w:val="20"/>
          <w:szCs w:val="20"/>
        </w:rPr>
        <w:t xml:space="preserve">Option 1: </w:t>
      </w:r>
    </w:p>
    <w:p w14:paraId="297F195B" w14:textId="77777777" w:rsidR="00210DBE" w:rsidRPr="00210DBE" w:rsidRDefault="00210DBE" w:rsidP="00210DBE">
      <w:pPr>
        <w:rPr>
          <w:rFonts w:ascii="Arial" w:hAnsi="Arial" w:cs="Arial"/>
          <w:bCs/>
          <w:sz w:val="20"/>
          <w:szCs w:val="20"/>
        </w:rPr>
      </w:pPr>
      <w:r w:rsidRPr="00210DBE">
        <w:rPr>
          <w:rFonts w:ascii="Arial" w:hAnsi="Arial" w:cs="Arial"/>
          <w:bCs/>
          <w:sz w:val="20"/>
          <w:szCs w:val="20"/>
        </w:rPr>
        <w:t>Author(s) hereby declare that NO generative AI technologies such as Large Language Models (</w:t>
      </w:r>
      <w:proofErr w:type="spellStart"/>
      <w:r w:rsidRPr="00210DBE">
        <w:rPr>
          <w:rFonts w:ascii="Arial" w:hAnsi="Arial" w:cs="Arial"/>
          <w:bCs/>
          <w:sz w:val="20"/>
          <w:szCs w:val="20"/>
        </w:rPr>
        <w:t>ChatGPT</w:t>
      </w:r>
      <w:proofErr w:type="spellEnd"/>
      <w:r w:rsidRPr="00210DBE">
        <w:rPr>
          <w:rFonts w:ascii="Arial" w:hAnsi="Arial" w:cs="Arial"/>
          <w:bCs/>
          <w:sz w:val="20"/>
          <w:szCs w:val="20"/>
        </w:rPr>
        <w:t xml:space="preserve">, COPILOT, etc.) and text-to-image generators have been used during the writing or editing of this manuscript. </w:t>
      </w:r>
    </w:p>
    <w:p w14:paraId="0BFC6FCF" w14:textId="77777777" w:rsidR="00210DBE" w:rsidRPr="00210DBE" w:rsidRDefault="00210DBE" w:rsidP="00210DBE">
      <w:pPr>
        <w:rPr>
          <w:rFonts w:ascii="Arial" w:hAnsi="Arial" w:cs="Arial"/>
          <w:bCs/>
          <w:sz w:val="20"/>
          <w:szCs w:val="20"/>
        </w:rPr>
      </w:pPr>
      <w:r w:rsidRPr="00210DBE">
        <w:rPr>
          <w:rFonts w:ascii="Arial" w:hAnsi="Arial" w:cs="Arial"/>
          <w:bCs/>
          <w:sz w:val="20"/>
          <w:szCs w:val="20"/>
        </w:rPr>
        <w:lastRenderedPageBreak/>
        <w:t xml:space="preserve">Option 2: </w:t>
      </w:r>
    </w:p>
    <w:p w14:paraId="6E5A1111" w14:textId="77777777" w:rsidR="00210DBE" w:rsidRPr="00210DBE" w:rsidRDefault="00210DBE" w:rsidP="00210DBE">
      <w:pPr>
        <w:rPr>
          <w:rFonts w:ascii="Arial" w:hAnsi="Arial" w:cs="Arial"/>
          <w:bCs/>
          <w:sz w:val="20"/>
          <w:szCs w:val="20"/>
        </w:rPr>
      </w:pPr>
      <w:r w:rsidRPr="00210DBE">
        <w:rPr>
          <w:rFonts w:ascii="Arial" w:hAnsi="Arial" w:cs="Arial"/>
          <w:bCs/>
          <w:sz w:val="20"/>
          <w:szCs w:val="20"/>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04DB436" w14:textId="77777777" w:rsidR="00210DBE" w:rsidRPr="00210DBE" w:rsidRDefault="00210DBE" w:rsidP="00210DBE">
      <w:pPr>
        <w:rPr>
          <w:rFonts w:ascii="Arial" w:hAnsi="Arial" w:cs="Arial"/>
          <w:bCs/>
          <w:sz w:val="20"/>
          <w:szCs w:val="20"/>
        </w:rPr>
      </w:pPr>
      <w:r w:rsidRPr="00210DBE">
        <w:rPr>
          <w:rFonts w:ascii="Arial" w:hAnsi="Arial" w:cs="Arial"/>
          <w:bCs/>
          <w:sz w:val="20"/>
          <w:szCs w:val="20"/>
        </w:rPr>
        <w:t>Details of the AI usage are given below:</w:t>
      </w:r>
    </w:p>
    <w:p w14:paraId="100738FD" w14:textId="77777777" w:rsidR="00210DBE" w:rsidRPr="00210DBE" w:rsidRDefault="00210DBE" w:rsidP="00210DBE">
      <w:pPr>
        <w:rPr>
          <w:rFonts w:ascii="Arial" w:hAnsi="Arial" w:cs="Arial"/>
          <w:bCs/>
          <w:sz w:val="20"/>
          <w:szCs w:val="20"/>
        </w:rPr>
      </w:pPr>
      <w:r w:rsidRPr="00210DBE">
        <w:rPr>
          <w:rFonts w:ascii="Arial" w:hAnsi="Arial" w:cs="Arial"/>
          <w:bCs/>
          <w:sz w:val="20"/>
          <w:szCs w:val="20"/>
        </w:rPr>
        <w:t>1.</w:t>
      </w:r>
    </w:p>
    <w:p w14:paraId="0021EC53" w14:textId="77777777" w:rsidR="00210DBE" w:rsidRPr="00210DBE" w:rsidRDefault="00210DBE" w:rsidP="00210DBE">
      <w:pPr>
        <w:rPr>
          <w:rFonts w:ascii="Arial" w:hAnsi="Arial" w:cs="Arial"/>
          <w:bCs/>
          <w:sz w:val="20"/>
          <w:szCs w:val="20"/>
        </w:rPr>
      </w:pPr>
      <w:r w:rsidRPr="00210DBE">
        <w:rPr>
          <w:rFonts w:ascii="Arial" w:hAnsi="Arial" w:cs="Arial"/>
          <w:bCs/>
          <w:sz w:val="20"/>
          <w:szCs w:val="20"/>
        </w:rPr>
        <w:t>2.</w:t>
      </w:r>
    </w:p>
    <w:p w14:paraId="544C3F98" w14:textId="3073D849" w:rsidR="00210DBE" w:rsidRPr="00210DBE" w:rsidRDefault="00210DBE" w:rsidP="00210DBE">
      <w:pPr>
        <w:rPr>
          <w:rFonts w:ascii="Arial" w:hAnsi="Arial" w:cs="Arial"/>
          <w:bCs/>
          <w:sz w:val="20"/>
          <w:szCs w:val="20"/>
        </w:rPr>
      </w:pPr>
      <w:r w:rsidRPr="00210DBE">
        <w:rPr>
          <w:rFonts w:ascii="Arial" w:hAnsi="Arial" w:cs="Arial"/>
          <w:bCs/>
          <w:sz w:val="20"/>
          <w:szCs w:val="20"/>
        </w:rPr>
        <w:t>3.</w:t>
      </w:r>
    </w:p>
    <w:p w14:paraId="4A15BBBC" w14:textId="77777777" w:rsidR="008701CC" w:rsidRDefault="008701CC" w:rsidP="008701CC">
      <w:pPr>
        <w:rPr>
          <w:rFonts w:ascii="Arial" w:hAnsi="Arial" w:cs="Arial"/>
          <w:b/>
          <w:bCs/>
          <w:sz w:val="20"/>
          <w:szCs w:val="20"/>
        </w:rPr>
      </w:pPr>
    </w:p>
    <w:p w14:paraId="3ECFE70D" w14:textId="77777777" w:rsidR="008701CC" w:rsidRPr="00FB7508" w:rsidRDefault="008701CC" w:rsidP="008701CC">
      <w:pPr>
        <w:spacing w:before="80"/>
        <w:jc w:val="both"/>
        <w:rPr>
          <w:rFonts w:ascii="Arial" w:hAnsi="Arial" w:cs="Arial"/>
          <w:b/>
          <w:sz w:val="24"/>
          <w:szCs w:val="20"/>
        </w:rPr>
      </w:pPr>
      <w:r w:rsidRPr="00FB7508">
        <w:rPr>
          <w:rFonts w:ascii="Arial" w:hAnsi="Arial" w:cs="Arial"/>
          <w:b/>
          <w:sz w:val="24"/>
          <w:szCs w:val="20"/>
        </w:rPr>
        <w:t>REFERENCES</w:t>
      </w:r>
    </w:p>
    <w:p w14:paraId="48DFA9B3" w14:textId="77777777" w:rsidR="008701CC" w:rsidRPr="008702ED" w:rsidRDefault="008701CC" w:rsidP="008701CC">
      <w:pPr>
        <w:jc w:val="both"/>
        <w:rPr>
          <w:rFonts w:ascii="Arial" w:hAnsi="Arial" w:cs="Arial"/>
          <w:sz w:val="20"/>
          <w:szCs w:val="20"/>
        </w:rPr>
      </w:pPr>
    </w:p>
    <w:p w14:paraId="477E18E9" w14:textId="77777777" w:rsidR="008701CC" w:rsidRPr="00191011" w:rsidRDefault="008701CC" w:rsidP="008701CC">
      <w:pPr>
        <w:ind w:left="720" w:hanging="720"/>
        <w:jc w:val="both"/>
        <w:rPr>
          <w:rFonts w:ascii="Arial" w:hAnsi="Arial" w:cs="Arial"/>
          <w:sz w:val="20"/>
          <w:szCs w:val="20"/>
          <w:highlight w:val="yellow"/>
        </w:rPr>
      </w:pPr>
      <w:r w:rsidRPr="00191011">
        <w:rPr>
          <w:rFonts w:ascii="Arial" w:hAnsi="Arial" w:cs="Arial"/>
          <w:sz w:val="20"/>
          <w:szCs w:val="20"/>
          <w:highlight w:val="yellow"/>
        </w:rPr>
        <w:t>Arora, B., Thakur, A., &amp; Kumar, P. (2024). 8 RTE Fruits and Vegetables, Cereals and Pulses, Meat, Baked, Dairy, Fish, and Frozen Stuffs. </w:t>
      </w:r>
      <w:r w:rsidRPr="00191011">
        <w:rPr>
          <w:rFonts w:ascii="Arial" w:hAnsi="Arial" w:cs="Arial"/>
          <w:i/>
          <w:iCs/>
          <w:sz w:val="20"/>
          <w:szCs w:val="20"/>
          <w:highlight w:val="yellow"/>
        </w:rPr>
        <w:t>Recent Advances in Ready-to-Eat Food Technology</w:t>
      </w:r>
      <w:r w:rsidRPr="00191011">
        <w:rPr>
          <w:rFonts w:ascii="Arial" w:hAnsi="Arial" w:cs="Arial"/>
          <w:sz w:val="20"/>
          <w:szCs w:val="20"/>
          <w:highlight w:val="yellow"/>
        </w:rPr>
        <w:t>, 108.</w:t>
      </w:r>
    </w:p>
    <w:p w14:paraId="11987800" w14:textId="77777777" w:rsidR="008701CC" w:rsidRPr="00191011" w:rsidRDefault="008701CC" w:rsidP="008701CC">
      <w:pPr>
        <w:ind w:left="720" w:hanging="720"/>
        <w:jc w:val="both"/>
        <w:rPr>
          <w:rFonts w:ascii="Arial" w:hAnsi="Arial" w:cs="Arial"/>
          <w:sz w:val="20"/>
          <w:szCs w:val="20"/>
          <w:highlight w:val="yellow"/>
        </w:rPr>
      </w:pPr>
      <w:r w:rsidRPr="00191011">
        <w:rPr>
          <w:rFonts w:ascii="Arial" w:hAnsi="Arial" w:cs="Arial"/>
          <w:sz w:val="20"/>
          <w:szCs w:val="20"/>
          <w:highlight w:val="yellow"/>
        </w:rPr>
        <w:t xml:space="preserve">Chandra </w:t>
      </w:r>
      <w:proofErr w:type="spellStart"/>
      <w:r w:rsidRPr="00191011">
        <w:rPr>
          <w:rFonts w:ascii="Arial" w:hAnsi="Arial" w:cs="Arial"/>
          <w:sz w:val="20"/>
          <w:szCs w:val="20"/>
          <w:highlight w:val="yellow"/>
        </w:rPr>
        <w:t>Naithani</w:t>
      </w:r>
      <w:proofErr w:type="spellEnd"/>
      <w:r w:rsidRPr="00191011">
        <w:rPr>
          <w:rFonts w:ascii="Arial" w:hAnsi="Arial" w:cs="Arial"/>
          <w:sz w:val="20"/>
          <w:szCs w:val="20"/>
          <w:highlight w:val="yellow"/>
        </w:rPr>
        <w:t xml:space="preserve">, D., Rawat, J. M. S., Singh, B., </w:t>
      </w:r>
      <w:proofErr w:type="spellStart"/>
      <w:r w:rsidRPr="00191011">
        <w:rPr>
          <w:rFonts w:ascii="Arial" w:hAnsi="Arial" w:cs="Arial"/>
          <w:sz w:val="20"/>
          <w:szCs w:val="20"/>
          <w:highlight w:val="yellow"/>
        </w:rPr>
        <w:t>Khanduri</w:t>
      </w:r>
      <w:proofErr w:type="spellEnd"/>
      <w:r w:rsidRPr="00191011">
        <w:rPr>
          <w:rFonts w:ascii="Arial" w:hAnsi="Arial" w:cs="Arial"/>
          <w:sz w:val="20"/>
          <w:szCs w:val="20"/>
          <w:highlight w:val="yellow"/>
        </w:rPr>
        <w:t xml:space="preserve">, V. P., &amp; Riyal, M. K. (2020). Determination of </w:t>
      </w:r>
      <w:proofErr w:type="spellStart"/>
      <w:r w:rsidRPr="00191011">
        <w:rPr>
          <w:rFonts w:ascii="Arial" w:hAnsi="Arial" w:cs="Arial"/>
          <w:sz w:val="20"/>
          <w:szCs w:val="20"/>
          <w:highlight w:val="yellow"/>
        </w:rPr>
        <w:t>physico</w:t>
      </w:r>
      <w:proofErr w:type="spellEnd"/>
      <w:r w:rsidRPr="00191011">
        <w:rPr>
          <w:rFonts w:ascii="Arial" w:hAnsi="Arial" w:cs="Arial"/>
          <w:sz w:val="20"/>
          <w:szCs w:val="20"/>
          <w:highlight w:val="yellow"/>
        </w:rPr>
        <w:t xml:space="preserve">-chemical properties of </w:t>
      </w:r>
      <w:proofErr w:type="spellStart"/>
      <w:r w:rsidRPr="00191011">
        <w:rPr>
          <w:rFonts w:ascii="Arial" w:hAnsi="Arial" w:cs="Arial"/>
          <w:sz w:val="20"/>
          <w:szCs w:val="20"/>
          <w:highlight w:val="yellow"/>
        </w:rPr>
        <w:t>aonla</w:t>
      </w:r>
      <w:proofErr w:type="spellEnd"/>
      <w:r w:rsidRPr="00191011">
        <w:rPr>
          <w:rFonts w:ascii="Arial" w:hAnsi="Arial" w:cs="Arial"/>
          <w:sz w:val="20"/>
          <w:szCs w:val="20"/>
          <w:highlight w:val="yellow"/>
        </w:rPr>
        <w:t xml:space="preserve"> (</w:t>
      </w:r>
      <w:proofErr w:type="spellStart"/>
      <w:r w:rsidRPr="00191011">
        <w:rPr>
          <w:rFonts w:ascii="Arial" w:hAnsi="Arial" w:cs="Arial"/>
          <w:sz w:val="20"/>
          <w:szCs w:val="20"/>
          <w:highlight w:val="yellow"/>
        </w:rPr>
        <w:t>Emblica</w:t>
      </w:r>
      <w:proofErr w:type="spellEnd"/>
      <w:r w:rsidRPr="00191011">
        <w:rPr>
          <w:rFonts w:ascii="Arial" w:hAnsi="Arial" w:cs="Arial"/>
          <w:sz w:val="20"/>
          <w:szCs w:val="20"/>
          <w:highlight w:val="yellow"/>
        </w:rPr>
        <w:t xml:space="preserve"> officinalis </w:t>
      </w:r>
      <w:proofErr w:type="spellStart"/>
      <w:r w:rsidRPr="00191011">
        <w:rPr>
          <w:rFonts w:ascii="Arial" w:hAnsi="Arial" w:cs="Arial"/>
          <w:sz w:val="20"/>
          <w:szCs w:val="20"/>
          <w:highlight w:val="yellow"/>
        </w:rPr>
        <w:t>Gaerth</w:t>
      </w:r>
      <w:proofErr w:type="spellEnd"/>
      <w:r w:rsidRPr="00191011">
        <w:rPr>
          <w:rFonts w:ascii="Arial" w:hAnsi="Arial" w:cs="Arial"/>
          <w:sz w:val="20"/>
          <w:szCs w:val="20"/>
          <w:highlight w:val="yellow"/>
        </w:rPr>
        <w:t>) fruits among different populations in Garhwal Himalaya. </w:t>
      </w:r>
      <w:r w:rsidRPr="00191011">
        <w:rPr>
          <w:rFonts w:ascii="Arial" w:hAnsi="Arial" w:cs="Arial"/>
          <w:i/>
          <w:iCs/>
          <w:sz w:val="20"/>
          <w:szCs w:val="20"/>
          <w:highlight w:val="yellow"/>
        </w:rPr>
        <w:t>International Journal of Fruit Science</w:t>
      </w:r>
      <w:r w:rsidRPr="00191011">
        <w:rPr>
          <w:rFonts w:ascii="Arial" w:hAnsi="Arial" w:cs="Arial"/>
          <w:sz w:val="20"/>
          <w:szCs w:val="20"/>
          <w:highlight w:val="yellow"/>
        </w:rPr>
        <w:t>, </w:t>
      </w:r>
      <w:r w:rsidRPr="00191011">
        <w:rPr>
          <w:rFonts w:ascii="Arial" w:hAnsi="Arial" w:cs="Arial"/>
          <w:i/>
          <w:iCs/>
          <w:sz w:val="20"/>
          <w:szCs w:val="20"/>
          <w:highlight w:val="yellow"/>
        </w:rPr>
        <w:t>20</w:t>
      </w:r>
      <w:r w:rsidRPr="00191011">
        <w:rPr>
          <w:rFonts w:ascii="Arial" w:hAnsi="Arial" w:cs="Arial"/>
          <w:sz w:val="20"/>
          <w:szCs w:val="20"/>
          <w:highlight w:val="yellow"/>
        </w:rPr>
        <w:t>(sup3), S1579-S1589.</w:t>
      </w:r>
    </w:p>
    <w:p w14:paraId="21404BA1" w14:textId="77777777" w:rsidR="008701CC" w:rsidRPr="00191011" w:rsidRDefault="008701CC" w:rsidP="008701CC">
      <w:pPr>
        <w:ind w:left="720" w:hanging="720"/>
        <w:jc w:val="both"/>
        <w:rPr>
          <w:rFonts w:ascii="Arial" w:hAnsi="Arial" w:cs="Arial"/>
          <w:sz w:val="20"/>
          <w:szCs w:val="20"/>
          <w:highlight w:val="yellow"/>
        </w:rPr>
      </w:pPr>
      <w:r w:rsidRPr="00191011">
        <w:rPr>
          <w:rFonts w:ascii="Arial" w:hAnsi="Arial" w:cs="Arial"/>
          <w:sz w:val="20"/>
          <w:szCs w:val="20"/>
          <w:highlight w:val="yellow"/>
        </w:rPr>
        <w:t>Chandra, P. (2010). </w:t>
      </w:r>
      <w:r w:rsidRPr="00191011">
        <w:rPr>
          <w:rFonts w:ascii="Arial" w:hAnsi="Arial" w:cs="Arial"/>
          <w:i/>
          <w:iCs/>
          <w:sz w:val="20"/>
          <w:szCs w:val="20"/>
          <w:highlight w:val="yellow"/>
        </w:rPr>
        <w:t>STUDIES ON PHYSICO-CHEMICAL CHARACTERISTICS, SENSORY QUALITY AND STORAGE BEHAVIOUR OF KARONDA PRESERVE</w:t>
      </w:r>
      <w:r w:rsidRPr="00191011">
        <w:rPr>
          <w:rFonts w:ascii="Arial" w:hAnsi="Arial" w:cs="Arial"/>
          <w:sz w:val="20"/>
          <w:szCs w:val="20"/>
          <w:highlight w:val="yellow"/>
        </w:rPr>
        <w:t> (Doctoral dissertation, Indira Gandhi Krishi Vishwavidyalaya, Raipur).</w:t>
      </w:r>
    </w:p>
    <w:p w14:paraId="779BB571" w14:textId="77777777" w:rsidR="008701CC" w:rsidRPr="00191011" w:rsidRDefault="008701CC" w:rsidP="008701CC">
      <w:pPr>
        <w:ind w:left="720" w:hanging="720"/>
        <w:jc w:val="both"/>
        <w:rPr>
          <w:rFonts w:ascii="Arial" w:hAnsi="Arial" w:cs="Arial"/>
          <w:sz w:val="20"/>
          <w:szCs w:val="20"/>
          <w:highlight w:val="yellow"/>
        </w:rPr>
      </w:pPr>
      <w:r w:rsidRPr="00191011">
        <w:rPr>
          <w:rFonts w:ascii="Arial" w:hAnsi="Arial" w:cs="Arial"/>
          <w:sz w:val="20"/>
          <w:szCs w:val="20"/>
          <w:highlight w:val="yellow"/>
        </w:rPr>
        <w:t xml:space="preserve">Dwivedi, S. K., &amp; Pandey, A. (2017). Development of protocol for preparation and preservation of ginger flavored </w:t>
      </w:r>
      <w:proofErr w:type="spellStart"/>
      <w:r w:rsidRPr="00191011">
        <w:rPr>
          <w:rFonts w:ascii="Arial" w:hAnsi="Arial" w:cs="Arial"/>
          <w:sz w:val="20"/>
          <w:szCs w:val="20"/>
          <w:highlight w:val="yellow"/>
        </w:rPr>
        <w:t>aonla</w:t>
      </w:r>
      <w:proofErr w:type="spellEnd"/>
      <w:r w:rsidRPr="00191011">
        <w:rPr>
          <w:rFonts w:ascii="Arial" w:hAnsi="Arial" w:cs="Arial"/>
          <w:sz w:val="20"/>
          <w:szCs w:val="20"/>
          <w:highlight w:val="yellow"/>
        </w:rPr>
        <w:t xml:space="preserve"> candy for nutritional and biochemical evaluation. </w:t>
      </w:r>
      <w:r w:rsidRPr="00191011">
        <w:rPr>
          <w:rFonts w:ascii="Arial" w:hAnsi="Arial" w:cs="Arial"/>
          <w:i/>
          <w:iCs/>
          <w:sz w:val="20"/>
          <w:szCs w:val="20"/>
          <w:highlight w:val="yellow"/>
        </w:rPr>
        <w:t>The Pharma Innovation</w:t>
      </w:r>
      <w:r w:rsidRPr="00191011">
        <w:rPr>
          <w:rFonts w:ascii="Arial" w:hAnsi="Arial" w:cs="Arial"/>
          <w:sz w:val="20"/>
          <w:szCs w:val="20"/>
          <w:highlight w:val="yellow"/>
        </w:rPr>
        <w:t>, </w:t>
      </w:r>
      <w:r w:rsidRPr="00191011">
        <w:rPr>
          <w:rFonts w:ascii="Arial" w:hAnsi="Arial" w:cs="Arial"/>
          <w:i/>
          <w:iCs/>
          <w:sz w:val="20"/>
          <w:szCs w:val="20"/>
          <w:highlight w:val="yellow"/>
        </w:rPr>
        <w:t>6</w:t>
      </w:r>
      <w:r w:rsidRPr="00191011">
        <w:rPr>
          <w:rFonts w:ascii="Arial" w:hAnsi="Arial" w:cs="Arial"/>
          <w:sz w:val="20"/>
          <w:szCs w:val="20"/>
          <w:highlight w:val="yellow"/>
        </w:rPr>
        <w:t>(11, Part B), 78.</w:t>
      </w:r>
    </w:p>
    <w:p w14:paraId="2B8CA564" w14:textId="77777777" w:rsidR="008701CC" w:rsidRPr="00191011" w:rsidRDefault="008701CC" w:rsidP="008701CC">
      <w:pPr>
        <w:ind w:left="720" w:hanging="720"/>
        <w:jc w:val="both"/>
        <w:rPr>
          <w:rFonts w:ascii="Arial" w:hAnsi="Arial" w:cs="Arial"/>
          <w:sz w:val="20"/>
          <w:szCs w:val="20"/>
          <w:highlight w:val="yellow"/>
        </w:rPr>
      </w:pPr>
      <w:r w:rsidRPr="00191011">
        <w:rPr>
          <w:rFonts w:ascii="Arial" w:hAnsi="Arial" w:cs="Arial"/>
          <w:sz w:val="20"/>
          <w:szCs w:val="20"/>
          <w:highlight w:val="yellow"/>
        </w:rPr>
        <w:t xml:space="preserve">Fenech, M., Amaya, I., </w:t>
      </w:r>
      <w:proofErr w:type="spellStart"/>
      <w:r w:rsidRPr="00191011">
        <w:rPr>
          <w:rFonts w:ascii="Arial" w:hAnsi="Arial" w:cs="Arial"/>
          <w:sz w:val="20"/>
          <w:szCs w:val="20"/>
          <w:highlight w:val="yellow"/>
        </w:rPr>
        <w:t>Valpuesta</w:t>
      </w:r>
      <w:proofErr w:type="spellEnd"/>
      <w:r w:rsidRPr="00191011">
        <w:rPr>
          <w:rFonts w:ascii="Arial" w:hAnsi="Arial" w:cs="Arial"/>
          <w:sz w:val="20"/>
          <w:szCs w:val="20"/>
          <w:highlight w:val="yellow"/>
        </w:rPr>
        <w:t xml:space="preserve">, V., &amp; </w:t>
      </w:r>
      <w:proofErr w:type="spellStart"/>
      <w:r w:rsidRPr="00191011">
        <w:rPr>
          <w:rFonts w:ascii="Arial" w:hAnsi="Arial" w:cs="Arial"/>
          <w:sz w:val="20"/>
          <w:szCs w:val="20"/>
          <w:highlight w:val="yellow"/>
        </w:rPr>
        <w:t>Botella</w:t>
      </w:r>
      <w:proofErr w:type="spellEnd"/>
      <w:r w:rsidRPr="00191011">
        <w:rPr>
          <w:rFonts w:ascii="Arial" w:hAnsi="Arial" w:cs="Arial"/>
          <w:sz w:val="20"/>
          <w:szCs w:val="20"/>
          <w:highlight w:val="yellow"/>
        </w:rPr>
        <w:t>, M. A. (2019). Vitamin C content in fruits: Biosynthesis and regulation. </w:t>
      </w:r>
      <w:r w:rsidRPr="00191011">
        <w:rPr>
          <w:rFonts w:ascii="Arial" w:hAnsi="Arial" w:cs="Arial"/>
          <w:i/>
          <w:iCs/>
          <w:sz w:val="20"/>
          <w:szCs w:val="20"/>
          <w:highlight w:val="yellow"/>
        </w:rPr>
        <w:t>Frontiers in plant science</w:t>
      </w:r>
      <w:r w:rsidRPr="00191011">
        <w:rPr>
          <w:rFonts w:ascii="Arial" w:hAnsi="Arial" w:cs="Arial"/>
          <w:sz w:val="20"/>
          <w:szCs w:val="20"/>
          <w:highlight w:val="yellow"/>
        </w:rPr>
        <w:t>, </w:t>
      </w:r>
      <w:r w:rsidRPr="00191011">
        <w:rPr>
          <w:rFonts w:ascii="Arial" w:hAnsi="Arial" w:cs="Arial"/>
          <w:i/>
          <w:iCs/>
          <w:sz w:val="20"/>
          <w:szCs w:val="20"/>
          <w:highlight w:val="yellow"/>
        </w:rPr>
        <w:t>9</w:t>
      </w:r>
      <w:r w:rsidRPr="00191011">
        <w:rPr>
          <w:rFonts w:ascii="Arial" w:hAnsi="Arial" w:cs="Arial"/>
          <w:sz w:val="20"/>
          <w:szCs w:val="20"/>
          <w:highlight w:val="yellow"/>
        </w:rPr>
        <w:t>, 2006.</w:t>
      </w:r>
    </w:p>
    <w:p w14:paraId="4F38FEAA" w14:textId="77777777" w:rsidR="008701CC" w:rsidRPr="00191011" w:rsidRDefault="008701CC" w:rsidP="008701CC">
      <w:pPr>
        <w:ind w:left="720" w:hanging="720"/>
        <w:jc w:val="both"/>
        <w:rPr>
          <w:rFonts w:ascii="Arial" w:hAnsi="Arial" w:cs="Arial"/>
          <w:sz w:val="20"/>
          <w:szCs w:val="20"/>
          <w:highlight w:val="yellow"/>
        </w:rPr>
      </w:pPr>
      <w:r w:rsidRPr="00191011">
        <w:rPr>
          <w:rFonts w:ascii="Arial" w:hAnsi="Arial" w:cs="Arial"/>
          <w:sz w:val="20"/>
          <w:szCs w:val="20"/>
          <w:highlight w:val="yellow"/>
        </w:rPr>
        <w:t xml:space="preserve">Kennedy, G., Wang, Z., </w:t>
      </w:r>
      <w:proofErr w:type="spellStart"/>
      <w:r w:rsidRPr="00191011">
        <w:rPr>
          <w:rFonts w:ascii="Arial" w:hAnsi="Arial" w:cs="Arial"/>
          <w:sz w:val="20"/>
          <w:szCs w:val="20"/>
          <w:highlight w:val="yellow"/>
        </w:rPr>
        <w:t>Maundu</w:t>
      </w:r>
      <w:proofErr w:type="spellEnd"/>
      <w:r w:rsidRPr="00191011">
        <w:rPr>
          <w:rFonts w:ascii="Arial" w:hAnsi="Arial" w:cs="Arial"/>
          <w:sz w:val="20"/>
          <w:szCs w:val="20"/>
          <w:highlight w:val="yellow"/>
        </w:rPr>
        <w:t>, P., &amp; Hunter, D. (2022). The role of traditional knowledge and food biodiversity to transform modern food systems. </w:t>
      </w:r>
      <w:r w:rsidRPr="00191011">
        <w:rPr>
          <w:rFonts w:ascii="Arial" w:hAnsi="Arial" w:cs="Arial"/>
          <w:i/>
          <w:iCs/>
          <w:sz w:val="20"/>
          <w:szCs w:val="20"/>
          <w:highlight w:val="yellow"/>
        </w:rPr>
        <w:t>Trends in Food Science &amp; Technology</w:t>
      </w:r>
      <w:r w:rsidRPr="00191011">
        <w:rPr>
          <w:rFonts w:ascii="Arial" w:hAnsi="Arial" w:cs="Arial"/>
          <w:sz w:val="20"/>
          <w:szCs w:val="20"/>
          <w:highlight w:val="yellow"/>
        </w:rPr>
        <w:t>, </w:t>
      </w:r>
      <w:r w:rsidRPr="00191011">
        <w:rPr>
          <w:rFonts w:ascii="Arial" w:hAnsi="Arial" w:cs="Arial"/>
          <w:i/>
          <w:iCs/>
          <w:sz w:val="20"/>
          <w:szCs w:val="20"/>
          <w:highlight w:val="yellow"/>
        </w:rPr>
        <w:t>130</w:t>
      </w:r>
      <w:r w:rsidRPr="00191011">
        <w:rPr>
          <w:rFonts w:ascii="Arial" w:hAnsi="Arial" w:cs="Arial"/>
          <w:sz w:val="20"/>
          <w:szCs w:val="20"/>
          <w:highlight w:val="yellow"/>
        </w:rPr>
        <w:t>, 32-41.</w:t>
      </w:r>
    </w:p>
    <w:p w14:paraId="588EA67C" w14:textId="77777777" w:rsidR="008701CC" w:rsidRPr="00191011" w:rsidRDefault="008701CC" w:rsidP="008701CC">
      <w:pPr>
        <w:ind w:left="720" w:hanging="720"/>
        <w:jc w:val="both"/>
        <w:rPr>
          <w:rFonts w:ascii="Arial" w:hAnsi="Arial" w:cs="Arial"/>
          <w:sz w:val="20"/>
          <w:szCs w:val="20"/>
          <w:highlight w:val="yellow"/>
        </w:rPr>
      </w:pPr>
      <w:r w:rsidRPr="00191011">
        <w:rPr>
          <w:rFonts w:ascii="Arial" w:hAnsi="Arial" w:cs="Arial"/>
          <w:sz w:val="20"/>
          <w:szCs w:val="20"/>
          <w:highlight w:val="yellow"/>
        </w:rPr>
        <w:t xml:space="preserve">Kore, V. T., Devi, H. L., &amp; Kabir, J. (2013). Packaging, storage and value addition of </w:t>
      </w:r>
      <w:proofErr w:type="spellStart"/>
      <w:r w:rsidRPr="00191011">
        <w:rPr>
          <w:rFonts w:ascii="Arial" w:hAnsi="Arial" w:cs="Arial"/>
          <w:sz w:val="20"/>
          <w:szCs w:val="20"/>
          <w:highlight w:val="yellow"/>
        </w:rPr>
        <w:t>aonla</w:t>
      </w:r>
      <w:proofErr w:type="spellEnd"/>
      <w:r w:rsidRPr="00191011">
        <w:rPr>
          <w:rFonts w:ascii="Arial" w:hAnsi="Arial" w:cs="Arial"/>
          <w:sz w:val="20"/>
          <w:szCs w:val="20"/>
          <w:highlight w:val="yellow"/>
        </w:rPr>
        <w:t>, an underutilized fruit, in India. </w:t>
      </w:r>
      <w:r w:rsidRPr="00191011">
        <w:rPr>
          <w:rFonts w:ascii="Arial" w:hAnsi="Arial" w:cs="Arial"/>
          <w:i/>
          <w:iCs/>
          <w:sz w:val="20"/>
          <w:szCs w:val="20"/>
          <w:highlight w:val="yellow"/>
        </w:rPr>
        <w:t>Fruits</w:t>
      </w:r>
      <w:r w:rsidRPr="00191011">
        <w:rPr>
          <w:rFonts w:ascii="Arial" w:hAnsi="Arial" w:cs="Arial"/>
          <w:sz w:val="20"/>
          <w:szCs w:val="20"/>
          <w:highlight w:val="yellow"/>
        </w:rPr>
        <w:t>, </w:t>
      </w:r>
      <w:r w:rsidRPr="00191011">
        <w:rPr>
          <w:rFonts w:ascii="Arial" w:hAnsi="Arial" w:cs="Arial"/>
          <w:i/>
          <w:iCs/>
          <w:sz w:val="20"/>
          <w:szCs w:val="20"/>
          <w:highlight w:val="yellow"/>
        </w:rPr>
        <w:t>68</w:t>
      </w:r>
      <w:r w:rsidRPr="00191011">
        <w:rPr>
          <w:rFonts w:ascii="Arial" w:hAnsi="Arial" w:cs="Arial"/>
          <w:sz w:val="20"/>
          <w:szCs w:val="20"/>
          <w:highlight w:val="yellow"/>
        </w:rPr>
        <w:t>(3), 255-266.</w:t>
      </w:r>
    </w:p>
    <w:p w14:paraId="7395BE02" w14:textId="77777777" w:rsidR="008701CC" w:rsidRPr="00191011" w:rsidRDefault="008701CC" w:rsidP="008701CC">
      <w:pPr>
        <w:ind w:left="720" w:hanging="720"/>
        <w:jc w:val="both"/>
        <w:rPr>
          <w:rFonts w:ascii="Arial" w:hAnsi="Arial" w:cs="Arial"/>
          <w:sz w:val="20"/>
          <w:szCs w:val="20"/>
          <w:highlight w:val="yellow"/>
        </w:rPr>
      </w:pPr>
      <w:r w:rsidRPr="00191011">
        <w:rPr>
          <w:rFonts w:ascii="Arial" w:hAnsi="Arial" w:cs="Arial"/>
          <w:sz w:val="20"/>
          <w:szCs w:val="20"/>
          <w:highlight w:val="yellow"/>
        </w:rPr>
        <w:t>Kumar, D. S. (2017). Advances in food fortification with phytonutrients. In </w:t>
      </w:r>
      <w:r w:rsidRPr="00191011">
        <w:rPr>
          <w:rFonts w:ascii="Arial" w:hAnsi="Arial" w:cs="Arial"/>
          <w:i/>
          <w:iCs/>
          <w:sz w:val="20"/>
          <w:szCs w:val="20"/>
          <w:highlight w:val="yellow"/>
        </w:rPr>
        <w:t>Food biofortification technologies</w:t>
      </w:r>
      <w:r w:rsidRPr="00191011">
        <w:rPr>
          <w:rFonts w:ascii="Arial" w:hAnsi="Arial" w:cs="Arial"/>
          <w:sz w:val="20"/>
          <w:szCs w:val="20"/>
          <w:highlight w:val="yellow"/>
        </w:rPr>
        <w:t> (pp. 161-244). CRC Press.</w:t>
      </w:r>
    </w:p>
    <w:p w14:paraId="52A74032" w14:textId="77777777" w:rsidR="008701CC" w:rsidRPr="008D1151" w:rsidRDefault="008701CC" w:rsidP="008701CC">
      <w:pPr>
        <w:pStyle w:val="NormalWeb"/>
        <w:spacing w:before="120" w:beforeAutospacing="0" w:after="0" w:afterAutospacing="0"/>
        <w:ind w:left="720" w:hanging="720"/>
        <w:jc w:val="both"/>
        <w:rPr>
          <w:rFonts w:ascii="Arial" w:hAnsi="Arial" w:cs="Arial"/>
          <w:sz w:val="20"/>
          <w:szCs w:val="20"/>
          <w:highlight w:val="yellow"/>
        </w:rPr>
      </w:pPr>
      <w:r w:rsidRPr="008D1151">
        <w:rPr>
          <w:rFonts w:ascii="Arial" w:hAnsi="Arial" w:cs="Arial"/>
          <w:sz w:val="20"/>
          <w:szCs w:val="20"/>
          <w:highlight w:val="yellow"/>
        </w:rPr>
        <w:t xml:space="preserve">Kumar, R., Yadav, D. S., &amp; Meena, M. L. (2022). Changes in acidity and sugar content during storage of </w:t>
      </w:r>
      <w:proofErr w:type="spellStart"/>
      <w:r w:rsidRPr="008D1151">
        <w:rPr>
          <w:rFonts w:ascii="Arial" w:hAnsi="Arial" w:cs="Arial"/>
          <w:sz w:val="20"/>
          <w:szCs w:val="20"/>
          <w:highlight w:val="yellow"/>
        </w:rPr>
        <w:t>Aonla</w:t>
      </w:r>
      <w:proofErr w:type="spellEnd"/>
      <w:r w:rsidRPr="008D1151">
        <w:rPr>
          <w:rFonts w:ascii="Arial" w:hAnsi="Arial" w:cs="Arial"/>
          <w:sz w:val="20"/>
          <w:szCs w:val="20"/>
          <w:highlight w:val="yellow"/>
        </w:rPr>
        <w:t xml:space="preserve"> preserve. </w:t>
      </w:r>
      <w:r w:rsidRPr="008D1151">
        <w:rPr>
          <w:rStyle w:val="Emphasis"/>
          <w:rFonts w:ascii="Arial" w:hAnsi="Arial" w:cs="Arial"/>
          <w:sz w:val="20"/>
          <w:szCs w:val="20"/>
          <w:highlight w:val="yellow"/>
        </w:rPr>
        <w:t>International Journal of Food and Fermentation Technology, 6</w:t>
      </w:r>
      <w:r w:rsidRPr="008D1151">
        <w:rPr>
          <w:rFonts w:ascii="Arial" w:hAnsi="Arial" w:cs="Arial"/>
          <w:sz w:val="20"/>
          <w:szCs w:val="20"/>
          <w:highlight w:val="yellow"/>
        </w:rPr>
        <w:t>(2), 305–309.</w:t>
      </w:r>
    </w:p>
    <w:p w14:paraId="7556A689" w14:textId="77777777" w:rsidR="008701CC" w:rsidRPr="008D1151" w:rsidRDefault="008701CC" w:rsidP="008701CC">
      <w:pPr>
        <w:pStyle w:val="NormalWeb"/>
        <w:spacing w:before="120" w:beforeAutospacing="0" w:after="0" w:afterAutospacing="0"/>
        <w:ind w:left="720" w:hanging="720"/>
        <w:jc w:val="both"/>
        <w:rPr>
          <w:rFonts w:ascii="Arial" w:hAnsi="Arial" w:cs="Arial"/>
          <w:sz w:val="20"/>
          <w:szCs w:val="20"/>
          <w:highlight w:val="yellow"/>
        </w:rPr>
      </w:pPr>
      <w:r w:rsidRPr="008D1151">
        <w:rPr>
          <w:rFonts w:ascii="Arial" w:hAnsi="Arial" w:cs="Arial"/>
          <w:sz w:val="20"/>
          <w:szCs w:val="20"/>
          <w:highlight w:val="yellow"/>
        </w:rPr>
        <w:t xml:space="preserve">Kumar, V., Singh, R., &amp; Bhatt, A. (2019). Nutritional evaluation of </w:t>
      </w:r>
      <w:proofErr w:type="spellStart"/>
      <w:r w:rsidRPr="008D1151">
        <w:rPr>
          <w:rFonts w:ascii="Arial" w:hAnsi="Arial" w:cs="Arial"/>
          <w:sz w:val="20"/>
          <w:szCs w:val="20"/>
          <w:highlight w:val="yellow"/>
        </w:rPr>
        <w:t>Aonla</w:t>
      </w:r>
      <w:proofErr w:type="spellEnd"/>
      <w:r w:rsidRPr="008D1151">
        <w:rPr>
          <w:rFonts w:ascii="Arial" w:hAnsi="Arial" w:cs="Arial"/>
          <w:sz w:val="20"/>
          <w:szCs w:val="20"/>
          <w:highlight w:val="yellow"/>
        </w:rPr>
        <w:t xml:space="preserve"> cultivars and their processed products. </w:t>
      </w:r>
      <w:r w:rsidRPr="008D1151">
        <w:rPr>
          <w:rStyle w:val="Emphasis"/>
          <w:rFonts w:ascii="Arial" w:hAnsi="Arial" w:cs="Arial"/>
          <w:sz w:val="20"/>
          <w:szCs w:val="20"/>
          <w:highlight w:val="yellow"/>
        </w:rPr>
        <w:t>International Journal of Food and Fermentation Technology, 9</w:t>
      </w:r>
      <w:r w:rsidRPr="008D1151">
        <w:rPr>
          <w:rFonts w:ascii="Arial" w:hAnsi="Arial" w:cs="Arial"/>
          <w:sz w:val="20"/>
          <w:szCs w:val="20"/>
          <w:highlight w:val="yellow"/>
        </w:rPr>
        <w:t>(1), 91–96.</w:t>
      </w:r>
    </w:p>
    <w:p w14:paraId="183FD6F3" w14:textId="77777777" w:rsidR="008701CC" w:rsidRPr="008D1151" w:rsidRDefault="008701CC" w:rsidP="008701CC">
      <w:pPr>
        <w:pStyle w:val="NormalWeb"/>
        <w:spacing w:before="120" w:beforeAutospacing="0" w:after="0" w:afterAutospacing="0"/>
        <w:ind w:left="720" w:hanging="720"/>
        <w:jc w:val="both"/>
        <w:rPr>
          <w:rFonts w:ascii="Arial" w:hAnsi="Arial" w:cs="Arial"/>
          <w:sz w:val="20"/>
          <w:szCs w:val="20"/>
          <w:highlight w:val="yellow"/>
        </w:rPr>
      </w:pPr>
      <w:r w:rsidRPr="008D1151">
        <w:rPr>
          <w:rFonts w:ascii="Arial" w:hAnsi="Arial" w:cs="Arial"/>
          <w:sz w:val="20"/>
          <w:szCs w:val="20"/>
          <w:highlight w:val="yellow"/>
        </w:rPr>
        <w:t xml:space="preserve">Meena, M. L., Gaur, R., &amp; Bansal, S. (2020). Ascorbic acid retention in </w:t>
      </w:r>
      <w:proofErr w:type="spellStart"/>
      <w:r w:rsidRPr="008D1151">
        <w:rPr>
          <w:rFonts w:ascii="Arial" w:hAnsi="Arial" w:cs="Arial"/>
          <w:sz w:val="20"/>
          <w:szCs w:val="20"/>
          <w:highlight w:val="yellow"/>
        </w:rPr>
        <w:t>Aonla</w:t>
      </w:r>
      <w:proofErr w:type="spellEnd"/>
      <w:r w:rsidRPr="008D1151">
        <w:rPr>
          <w:rFonts w:ascii="Arial" w:hAnsi="Arial" w:cs="Arial"/>
          <w:sz w:val="20"/>
          <w:szCs w:val="20"/>
          <w:highlight w:val="yellow"/>
        </w:rPr>
        <w:t xml:space="preserve"> preserve during ambient storage. </w:t>
      </w:r>
      <w:r w:rsidRPr="008D1151">
        <w:rPr>
          <w:rStyle w:val="Emphasis"/>
          <w:rFonts w:ascii="Arial" w:hAnsi="Arial" w:cs="Arial"/>
          <w:sz w:val="20"/>
          <w:szCs w:val="20"/>
          <w:highlight w:val="yellow"/>
        </w:rPr>
        <w:t>Journal of Horticultural Research, 28</w:t>
      </w:r>
      <w:r w:rsidRPr="008D1151">
        <w:rPr>
          <w:rFonts w:ascii="Arial" w:hAnsi="Arial" w:cs="Arial"/>
          <w:sz w:val="20"/>
          <w:szCs w:val="20"/>
          <w:highlight w:val="yellow"/>
        </w:rPr>
        <w:t>(2), 51–55.</w:t>
      </w:r>
    </w:p>
    <w:p w14:paraId="6425E172" w14:textId="77777777" w:rsidR="008701CC" w:rsidRPr="00191011" w:rsidRDefault="008701CC" w:rsidP="008701CC">
      <w:pPr>
        <w:ind w:left="720" w:hanging="720"/>
        <w:jc w:val="both"/>
        <w:rPr>
          <w:rFonts w:ascii="Arial" w:hAnsi="Arial" w:cs="Arial"/>
          <w:sz w:val="20"/>
          <w:szCs w:val="20"/>
          <w:highlight w:val="yellow"/>
        </w:rPr>
      </w:pPr>
      <w:r w:rsidRPr="008D1151">
        <w:rPr>
          <w:rFonts w:ascii="Arial" w:hAnsi="Arial" w:cs="Arial"/>
          <w:sz w:val="20"/>
          <w:szCs w:val="20"/>
          <w:highlight w:val="yellow"/>
        </w:rPr>
        <w:t xml:space="preserve">Meena, V. S., Gora, J. S., Singh, A., Ram, C., Meena, N. K., </w:t>
      </w:r>
      <w:proofErr w:type="spellStart"/>
      <w:r w:rsidRPr="00191011">
        <w:rPr>
          <w:rFonts w:ascii="Arial" w:hAnsi="Arial" w:cs="Arial"/>
          <w:sz w:val="20"/>
          <w:szCs w:val="20"/>
          <w:highlight w:val="yellow"/>
        </w:rPr>
        <w:t>Rouphael</w:t>
      </w:r>
      <w:proofErr w:type="spellEnd"/>
      <w:r w:rsidRPr="00191011">
        <w:rPr>
          <w:rFonts w:ascii="Arial" w:hAnsi="Arial" w:cs="Arial"/>
          <w:sz w:val="20"/>
          <w:szCs w:val="20"/>
          <w:highlight w:val="yellow"/>
        </w:rPr>
        <w:t>, Y., ... &amp; Kumar, P. (2022). Underutilized fruit crops of Indian arid and semi-arid regions: Importance, conservation and utilization strategies. </w:t>
      </w:r>
      <w:proofErr w:type="spellStart"/>
      <w:r w:rsidRPr="00191011">
        <w:rPr>
          <w:rFonts w:ascii="Arial" w:hAnsi="Arial" w:cs="Arial"/>
          <w:i/>
          <w:iCs/>
          <w:sz w:val="20"/>
          <w:szCs w:val="20"/>
          <w:highlight w:val="yellow"/>
        </w:rPr>
        <w:t>Horticulturae</w:t>
      </w:r>
      <w:proofErr w:type="spellEnd"/>
      <w:r w:rsidRPr="00191011">
        <w:rPr>
          <w:rFonts w:ascii="Arial" w:hAnsi="Arial" w:cs="Arial"/>
          <w:sz w:val="20"/>
          <w:szCs w:val="20"/>
          <w:highlight w:val="yellow"/>
        </w:rPr>
        <w:t>, </w:t>
      </w:r>
      <w:r w:rsidRPr="00191011">
        <w:rPr>
          <w:rFonts w:ascii="Arial" w:hAnsi="Arial" w:cs="Arial"/>
          <w:i/>
          <w:iCs/>
          <w:sz w:val="20"/>
          <w:szCs w:val="20"/>
          <w:highlight w:val="yellow"/>
        </w:rPr>
        <w:t>8</w:t>
      </w:r>
      <w:r w:rsidRPr="00191011">
        <w:rPr>
          <w:rFonts w:ascii="Arial" w:hAnsi="Arial" w:cs="Arial"/>
          <w:sz w:val="20"/>
          <w:szCs w:val="20"/>
          <w:highlight w:val="yellow"/>
        </w:rPr>
        <w:t xml:space="preserve">(2), 171. </w:t>
      </w:r>
    </w:p>
    <w:p w14:paraId="61B20419" w14:textId="77777777" w:rsidR="008701CC" w:rsidRPr="00191011" w:rsidRDefault="008701CC" w:rsidP="008701CC">
      <w:pPr>
        <w:ind w:left="720" w:hanging="720"/>
        <w:jc w:val="both"/>
        <w:rPr>
          <w:rFonts w:ascii="Arial" w:hAnsi="Arial" w:cs="Arial"/>
          <w:sz w:val="20"/>
          <w:szCs w:val="20"/>
          <w:highlight w:val="yellow"/>
        </w:rPr>
      </w:pPr>
      <w:r w:rsidRPr="00191011">
        <w:rPr>
          <w:rFonts w:ascii="Arial" w:hAnsi="Arial" w:cs="Arial"/>
          <w:sz w:val="20"/>
          <w:szCs w:val="20"/>
          <w:highlight w:val="yellow"/>
        </w:rPr>
        <w:t xml:space="preserve">Mini, C., </w:t>
      </w:r>
      <w:proofErr w:type="spellStart"/>
      <w:r w:rsidRPr="00191011">
        <w:rPr>
          <w:rFonts w:ascii="Arial" w:hAnsi="Arial" w:cs="Arial"/>
          <w:sz w:val="20"/>
          <w:szCs w:val="20"/>
          <w:highlight w:val="yellow"/>
        </w:rPr>
        <w:t>Geethalekshmi</w:t>
      </w:r>
      <w:proofErr w:type="spellEnd"/>
      <w:r w:rsidRPr="00191011">
        <w:rPr>
          <w:rFonts w:ascii="Arial" w:hAnsi="Arial" w:cs="Arial"/>
          <w:sz w:val="20"/>
          <w:szCs w:val="20"/>
          <w:highlight w:val="yellow"/>
        </w:rPr>
        <w:t xml:space="preserve">, P. R., &amp; Shetty, M. (2021). </w:t>
      </w:r>
      <w:proofErr w:type="spellStart"/>
      <w:r w:rsidRPr="00191011">
        <w:rPr>
          <w:rFonts w:ascii="Arial" w:hAnsi="Arial" w:cs="Arial"/>
          <w:sz w:val="20"/>
          <w:szCs w:val="20"/>
          <w:highlight w:val="yellow"/>
        </w:rPr>
        <w:t>Underutilised</w:t>
      </w:r>
      <w:proofErr w:type="spellEnd"/>
      <w:r w:rsidRPr="00191011">
        <w:rPr>
          <w:rFonts w:ascii="Arial" w:hAnsi="Arial" w:cs="Arial"/>
          <w:sz w:val="20"/>
          <w:szCs w:val="20"/>
          <w:highlight w:val="yellow"/>
        </w:rPr>
        <w:t xml:space="preserve"> Fruits and Vegetables-Scope for Value Addition. In </w:t>
      </w:r>
      <w:r w:rsidRPr="00191011">
        <w:rPr>
          <w:rFonts w:ascii="Arial" w:hAnsi="Arial" w:cs="Arial"/>
          <w:i/>
          <w:iCs/>
          <w:sz w:val="20"/>
          <w:szCs w:val="20"/>
          <w:highlight w:val="yellow"/>
        </w:rPr>
        <w:t>Entrepreneurship and Skill Development in Horticultural Processing</w:t>
      </w:r>
      <w:r w:rsidRPr="00191011">
        <w:rPr>
          <w:rFonts w:ascii="Arial" w:hAnsi="Arial" w:cs="Arial"/>
          <w:sz w:val="20"/>
          <w:szCs w:val="20"/>
          <w:highlight w:val="yellow"/>
        </w:rPr>
        <w:t> (pp. 161-187). CRC Press.</w:t>
      </w:r>
    </w:p>
    <w:p w14:paraId="05541DC9" w14:textId="77777777" w:rsidR="008701CC" w:rsidRPr="00191011" w:rsidRDefault="008701CC" w:rsidP="008701CC">
      <w:pPr>
        <w:ind w:left="720" w:hanging="720"/>
        <w:jc w:val="both"/>
        <w:rPr>
          <w:rFonts w:ascii="Arial" w:hAnsi="Arial" w:cs="Arial"/>
          <w:sz w:val="20"/>
          <w:szCs w:val="20"/>
          <w:highlight w:val="yellow"/>
        </w:rPr>
      </w:pPr>
      <w:proofErr w:type="spellStart"/>
      <w:r w:rsidRPr="00191011">
        <w:rPr>
          <w:rFonts w:ascii="Arial" w:hAnsi="Arial" w:cs="Arial"/>
          <w:sz w:val="20"/>
          <w:szCs w:val="20"/>
          <w:highlight w:val="yellow"/>
        </w:rPr>
        <w:t>Sahu</w:t>
      </w:r>
      <w:proofErr w:type="spellEnd"/>
      <w:r w:rsidRPr="00191011">
        <w:rPr>
          <w:rFonts w:ascii="Arial" w:hAnsi="Arial" w:cs="Arial"/>
          <w:sz w:val="20"/>
          <w:szCs w:val="20"/>
          <w:highlight w:val="yellow"/>
        </w:rPr>
        <w:t>, G. D. (2007). </w:t>
      </w:r>
      <w:r w:rsidRPr="00191011">
        <w:rPr>
          <w:rFonts w:ascii="Arial" w:hAnsi="Arial" w:cs="Arial"/>
          <w:i/>
          <w:iCs/>
          <w:sz w:val="20"/>
          <w:szCs w:val="20"/>
          <w:highlight w:val="yellow"/>
        </w:rPr>
        <w:t xml:space="preserve">STUDIES ON PROCESSING TECHNOLOGY AND SHELF LIFE OF </w:t>
      </w:r>
      <w:proofErr w:type="gramStart"/>
      <w:r w:rsidRPr="00191011">
        <w:rPr>
          <w:rFonts w:ascii="Arial" w:hAnsi="Arial" w:cs="Arial"/>
          <w:i/>
          <w:iCs/>
          <w:sz w:val="20"/>
          <w:szCs w:val="20"/>
          <w:highlight w:val="yellow"/>
        </w:rPr>
        <w:t>VALUE ADDED</w:t>
      </w:r>
      <w:proofErr w:type="gramEnd"/>
      <w:r w:rsidRPr="00191011">
        <w:rPr>
          <w:rFonts w:ascii="Arial" w:hAnsi="Arial" w:cs="Arial"/>
          <w:i/>
          <w:iCs/>
          <w:sz w:val="20"/>
          <w:szCs w:val="20"/>
          <w:highlight w:val="yellow"/>
        </w:rPr>
        <w:t xml:space="preserve"> PRODUCTS OF AONLA (</w:t>
      </w:r>
      <w:proofErr w:type="spellStart"/>
      <w:r w:rsidRPr="00191011">
        <w:rPr>
          <w:rFonts w:ascii="Arial" w:hAnsi="Arial" w:cs="Arial"/>
          <w:i/>
          <w:iCs/>
          <w:sz w:val="20"/>
          <w:szCs w:val="20"/>
          <w:highlight w:val="yellow"/>
        </w:rPr>
        <w:t>Emblica</w:t>
      </w:r>
      <w:proofErr w:type="spellEnd"/>
      <w:r w:rsidRPr="00191011">
        <w:rPr>
          <w:rFonts w:ascii="Arial" w:hAnsi="Arial" w:cs="Arial"/>
          <w:i/>
          <w:iCs/>
          <w:sz w:val="20"/>
          <w:szCs w:val="20"/>
          <w:highlight w:val="yellow"/>
        </w:rPr>
        <w:t xml:space="preserve"> officinalis </w:t>
      </w:r>
      <w:proofErr w:type="spellStart"/>
      <w:r w:rsidRPr="00191011">
        <w:rPr>
          <w:rFonts w:ascii="Arial" w:hAnsi="Arial" w:cs="Arial"/>
          <w:i/>
          <w:iCs/>
          <w:sz w:val="20"/>
          <w:szCs w:val="20"/>
          <w:highlight w:val="yellow"/>
        </w:rPr>
        <w:t>Gaertn</w:t>
      </w:r>
      <w:proofErr w:type="spellEnd"/>
      <w:r w:rsidRPr="00191011">
        <w:rPr>
          <w:rFonts w:ascii="Arial" w:hAnsi="Arial" w:cs="Arial"/>
          <w:i/>
          <w:iCs/>
          <w:sz w:val="20"/>
          <w:szCs w:val="20"/>
          <w:highlight w:val="yellow"/>
        </w:rPr>
        <w:t>.)</w:t>
      </w:r>
      <w:r w:rsidRPr="00191011">
        <w:rPr>
          <w:rFonts w:ascii="Arial" w:hAnsi="Arial" w:cs="Arial"/>
          <w:sz w:val="20"/>
          <w:szCs w:val="20"/>
          <w:highlight w:val="yellow"/>
        </w:rPr>
        <w:t> (Doctoral dissertation, Indira Gandhi Krishi Vishwavidyalaya, Raipur).</w:t>
      </w:r>
    </w:p>
    <w:p w14:paraId="3E53FF92" w14:textId="77777777" w:rsidR="008701CC" w:rsidRPr="00191011" w:rsidRDefault="008701CC" w:rsidP="008701CC">
      <w:pPr>
        <w:ind w:left="720" w:hanging="720"/>
        <w:jc w:val="both"/>
        <w:rPr>
          <w:rFonts w:ascii="Arial" w:hAnsi="Arial" w:cs="Arial"/>
          <w:sz w:val="20"/>
          <w:szCs w:val="20"/>
          <w:highlight w:val="yellow"/>
        </w:rPr>
      </w:pPr>
      <w:r w:rsidRPr="00191011">
        <w:rPr>
          <w:rFonts w:ascii="Arial" w:hAnsi="Arial" w:cs="Arial"/>
          <w:sz w:val="20"/>
          <w:szCs w:val="20"/>
          <w:highlight w:val="yellow"/>
        </w:rPr>
        <w:t xml:space="preserve">Singh, A. K., Singh, S., Saroj, P. L., Mishra, D. S., Singh, P. P., &amp; Singh, R. K. (2019). </w:t>
      </w:r>
      <w:proofErr w:type="spellStart"/>
      <w:r w:rsidRPr="00191011">
        <w:rPr>
          <w:rFonts w:ascii="Arial" w:hAnsi="Arial" w:cs="Arial"/>
          <w:sz w:val="20"/>
          <w:szCs w:val="20"/>
          <w:highlight w:val="yellow"/>
        </w:rPr>
        <w:t>Aonla</w:t>
      </w:r>
      <w:proofErr w:type="spellEnd"/>
      <w:r w:rsidRPr="00191011">
        <w:rPr>
          <w:rFonts w:ascii="Arial" w:hAnsi="Arial" w:cs="Arial"/>
          <w:sz w:val="20"/>
          <w:szCs w:val="20"/>
          <w:highlight w:val="yellow"/>
        </w:rPr>
        <w:t xml:space="preserve"> (</w:t>
      </w:r>
      <w:proofErr w:type="spellStart"/>
      <w:r w:rsidRPr="00191011">
        <w:rPr>
          <w:rFonts w:ascii="Arial" w:hAnsi="Arial" w:cs="Arial"/>
          <w:sz w:val="20"/>
          <w:szCs w:val="20"/>
          <w:highlight w:val="yellow"/>
        </w:rPr>
        <w:t>Emblica</w:t>
      </w:r>
      <w:proofErr w:type="spellEnd"/>
      <w:r w:rsidRPr="00191011">
        <w:rPr>
          <w:rFonts w:ascii="Arial" w:hAnsi="Arial" w:cs="Arial"/>
          <w:sz w:val="20"/>
          <w:szCs w:val="20"/>
          <w:highlight w:val="yellow"/>
        </w:rPr>
        <w:t xml:space="preserve"> officinalis) in India: A review of its improvement, production and diversified uses. </w:t>
      </w:r>
      <w:r w:rsidRPr="00191011">
        <w:rPr>
          <w:rFonts w:ascii="Arial" w:hAnsi="Arial" w:cs="Arial"/>
          <w:i/>
          <w:iCs/>
          <w:sz w:val="20"/>
          <w:szCs w:val="20"/>
          <w:highlight w:val="yellow"/>
        </w:rPr>
        <w:t>The Indian Journal of Agricultural Sciences</w:t>
      </w:r>
      <w:r w:rsidRPr="00191011">
        <w:rPr>
          <w:rFonts w:ascii="Arial" w:hAnsi="Arial" w:cs="Arial"/>
          <w:sz w:val="20"/>
          <w:szCs w:val="20"/>
          <w:highlight w:val="yellow"/>
        </w:rPr>
        <w:t>, </w:t>
      </w:r>
      <w:r w:rsidRPr="00191011">
        <w:rPr>
          <w:rFonts w:ascii="Arial" w:hAnsi="Arial" w:cs="Arial"/>
          <w:i/>
          <w:iCs/>
          <w:sz w:val="20"/>
          <w:szCs w:val="20"/>
          <w:highlight w:val="yellow"/>
        </w:rPr>
        <w:t>89</w:t>
      </w:r>
      <w:r w:rsidRPr="00191011">
        <w:rPr>
          <w:rFonts w:ascii="Arial" w:hAnsi="Arial" w:cs="Arial"/>
          <w:sz w:val="20"/>
          <w:szCs w:val="20"/>
          <w:highlight w:val="yellow"/>
        </w:rPr>
        <w:t>(11), 1773-1781.</w:t>
      </w:r>
    </w:p>
    <w:p w14:paraId="378059D5" w14:textId="77777777" w:rsidR="008701CC" w:rsidRPr="00191011" w:rsidRDefault="008701CC" w:rsidP="008701CC">
      <w:pPr>
        <w:ind w:left="720" w:hanging="720"/>
        <w:jc w:val="both"/>
        <w:rPr>
          <w:rFonts w:ascii="Arial" w:hAnsi="Arial" w:cs="Arial"/>
          <w:sz w:val="20"/>
          <w:szCs w:val="20"/>
        </w:rPr>
      </w:pPr>
      <w:proofErr w:type="spellStart"/>
      <w:r w:rsidRPr="00191011">
        <w:rPr>
          <w:rFonts w:ascii="Arial" w:hAnsi="Arial" w:cs="Arial"/>
          <w:sz w:val="20"/>
          <w:szCs w:val="20"/>
          <w:highlight w:val="yellow"/>
        </w:rPr>
        <w:t>Sonkar</w:t>
      </w:r>
      <w:proofErr w:type="spellEnd"/>
      <w:r w:rsidRPr="00191011">
        <w:rPr>
          <w:rFonts w:ascii="Arial" w:hAnsi="Arial" w:cs="Arial"/>
          <w:sz w:val="20"/>
          <w:szCs w:val="20"/>
          <w:highlight w:val="yellow"/>
        </w:rPr>
        <w:t xml:space="preserve">, V. K., Meena, M. L., Singh, R., </w:t>
      </w:r>
      <w:proofErr w:type="spellStart"/>
      <w:r w:rsidRPr="00191011">
        <w:rPr>
          <w:rFonts w:ascii="Arial" w:hAnsi="Arial" w:cs="Arial"/>
          <w:sz w:val="20"/>
          <w:szCs w:val="20"/>
          <w:highlight w:val="yellow"/>
        </w:rPr>
        <w:t>Shivran</w:t>
      </w:r>
      <w:proofErr w:type="spellEnd"/>
      <w:r w:rsidRPr="00191011">
        <w:rPr>
          <w:rFonts w:ascii="Arial" w:hAnsi="Arial" w:cs="Arial"/>
          <w:sz w:val="20"/>
          <w:szCs w:val="20"/>
          <w:highlight w:val="yellow"/>
        </w:rPr>
        <w:t xml:space="preserve">, B. C., &amp; Meena, D. C. (2019). Effect of post: Harvest treatments on </w:t>
      </w:r>
      <w:proofErr w:type="spellStart"/>
      <w:r w:rsidRPr="00191011">
        <w:rPr>
          <w:rFonts w:ascii="Arial" w:hAnsi="Arial" w:cs="Arial"/>
          <w:sz w:val="20"/>
          <w:szCs w:val="20"/>
          <w:highlight w:val="yellow"/>
        </w:rPr>
        <w:t>physico</w:t>
      </w:r>
      <w:proofErr w:type="spellEnd"/>
      <w:r w:rsidRPr="00191011">
        <w:rPr>
          <w:rFonts w:ascii="Arial" w:hAnsi="Arial" w:cs="Arial"/>
          <w:sz w:val="20"/>
          <w:szCs w:val="20"/>
          <w:highlight w:val="yellow"/>
        </w:rPr>
        <w:t xml:space="preserve">-chemical properties and quality of guava (Psidium </w:t>
      </w:r>
      <w:proofErr w:type="spellStart"/>
      <w:r w:rsidRPr="00191011">
        <w:rPr>
          <w:rFonts w:ascii="Arial" w:hAnsi="Arial" w:cs="Arial"/>
          <w:sz w:val="20"/>
          <w:szCs w:val="20"/>
          <w:highlight w:val="yellow"/>
        </w:rPr>
        <w:t>guajava</w:t>
      </w:r>
      <w:proofErr w:type="spellEnd"/>
      <w:r w:rsidRPr="00191011">
        <w:rPr>
          <w:rFonts w:ascii="Arial" w:hAnsi="Arial" w:cs="Arial"/>
          <w:sz w:val="20"/>
          <w:szCs w:val="20"/>
          <w:highlight w:val="yellow"/>
        </w:rPr>
        <w:t xml:space="preserve"> L.). Journal of Pharmacognosy and Phytochemistry, 8(4), 1535-1538.</w:t>
      </w:r>
    </w:p>
    <w:p w14:paraId="52031965" w14:textId="75F85777" w:rsidR="008701CC" w:rsidRPr="008D1151" w:rsidRDefault="008701CC" w:rsidP="008701CC">
      <w:pPr>
        <w:ind w:left="720" w:hanging="720"/>
        <w:jc w:val="both"/>
        <w:rPr>
          <w:rFonts w:ascii="Arial" w:hAnsi="Arial" w:cs="Arial"/>
          <w:sz w:val="20"/>
          <w:szCs w:val="20"/>
          <w:highlight w:val="yellow"/>
        </w:rPr>
      </w:pPr>
      <w:bookmarkStart w:id="1" w:name="_Hlk202711965"/>
      <w:r w:rsidRPr="008D1151">
        <w:rPr>
          <w:rFonts w:ascii="Arial" w:hAnsi="Arial" w:cs="Arial"/>
          <w:sz w:val="20"/>
          <w:szCs w:val="20"/>
          <w:highlight w:val="yellow"/>
        </w:rPr>
        <w:t>Verma</w:t>
      </w:r>
      <w:bookmarkEnd w:id="1"/>
      <w:r w:rsidRPr="008D1151">
        <w:rPr>
          <w:rFonts w:ascii="Arial" w:hAnsi="Arial" w:cs="Arial"/>
          <w:sz w:val="20"/>
          <w:szCs w:val="20"/>
          <w:highlight w:val="yellow"/>
        </w:rPr>
        <w:t xml:space="preserve">, K., Pandey, M., &amp; Roy, A. (2020). Rose-infused </w:t>
      </w:r>
      <w:proofErr w:type="spellStart"/>
      <w:r w:rsidRPr="008D1151">
        <w:rPr>
          <w:rFonts w:ascii="Arial" w:hAnsi="Arial" w:cs="Arial"/>
          <w:sz w:val="20"/>
          <w:szCs w:val="20"/>
          <w:highlight w:val="yellow"/>
        </w:rPr>
        <w:t>Aonla</w:t>
      </w:r>
      <w:proofErr w:type="spellEnd"/>
      <w:r w:rsidRPr="008D1151">
        <w:rPr>
          <w:rFonts w:ascii="Arial" w:hAnsi="Arial" w:cs="Arial"/>
          <w:sz w:val="20"/>
          <w:szCs w:val="20"/>
          <w:highlight w:val="yellow"/>
        </w:rPr>
        <w:t xml:space="preserve"> products: Sensory and shelf life assessment. </w:t>
      </w:r>
      <w:r w:rsidRPr="008D1151">
        <w:rPr>
          <w:rStyle w:val="Emphasis"/>
          <w:rFonts w:ascii="Arial" w:hAnsi="Arial" w:cs="Arial"/>
          <w:sz w:val="20"/>
          <w:szCs w:val="20"/>
          <w:highlight w:val="yellow"/>
        </w:rPr>
        <w:t>Journal of Food Innovation, 5</w:t>
      </w:r>
      <w:r w:rsidRPr="008D1151">
        <w:rPr>
          <w:rFonts w:ascii="Arial" w:hAnsi="Arial" w:cs="Arial"/>
          <w:sz w:val="20"/>
          <w:szCs w:val="20"/>
          <w:highlight w:val="yellow"/>
        </w:rPr>
        <w:t>(2), 60–65.</w:t>
      </w:r>
    </w:p>
    <w:p w14:paraId="5BF20970" w14:textId="77777777" w:rsidR="008701CC" w:rsidRPr="00FB7508" w:rsidRDefault="008701CC" w:rsidP="008701CC">
      <w:pPr>
        <w:rPr>
          <w:rFonts w:ascii="Arial" w:hAnsi="Arial" w:cs="Arial"/>
          <w:b/>
          <w:bCs/>
          <w:sz w:val="20"/>
          <w:szCs w:val="20"/>
        </w:rPr>
        <w:sectPr w:rsidR="008701CC" w:rsidRPr="00FB7508" w:rsidSect="00BF0F83">
          <w:footerReference w:type="default" r:id="rId7"/>
          <w:pgSz w:w="11910" w:h="16840"/>
          <w:pgMar w:top="1440" w:right="1440" w:bottom="1440" w:left="1440" w:header="720" w:footer="720" w:gutter="0"/>
          <w:cols w:space="720"/>
          <w:docGrid w:linePitch="299"/>
        </w:sectPr>
      </w:pPr>
      <w:bookmarkStart w:id="2" w:name="_GoBack"/>
      <w:bookmarkEnd w:id="2"/>
    </w:p>
    <w:p w14:paraId="6F60EE0B" w14:textId="77777777" w:rsidR="008701CC" w:rsidRPr="00FB7508" w:rsidRDefault="008701CC" w:rsidP="008701CC">
      <w:pPr>
        <w:spacing w:before="120" w:after="120"/>
        <w:ind w:left="993" w:hanging="993"/>
        <w:jc w:val="center"/>
        <w:rPr>
          <w:rFonts w:ascii="Arial" w:hAnsi="Arial" w:cs="Arial"/>
          <w:b/>
          <w:bCs/>
          <w:sz w:val="20"/>
          <w:szCs w:val="20"/>
        </w:rPr>
      </w:pPr>
      <w:r w:rsidRPr="00FB7508">
        <w:rPr>
          <w:rFonts w:ascii="Arial" w:hAnsi="Arial" w:cs="Arial"/>
          <w:b/>
          <w:bCs/>
          <w:sz w:val="20"/>
          <w:szCs w:val="20"/>
        </w:rPr>
        <w:lastRenderedPageBreak/>
        <w:t xml:space="preserve">Table 1: Effect of different recipes on the moisture content (%) and TSS of </w:t>
      </w:r>
      <w:proofErr w:type="spellStart"/>
      <w:r w:rsidRPr="00FB7508">
        <w:rPr>
          <w:rFonts w:ascii="Arial" w:hAnsi="Arial" w:cs="Arial"/>
          <w:b/>
          <w:bCs/>
          <w:sz w:val="20"/>
          <w:szCs w:val="20"/>
        </w:rPr>
        <w:t>aonla</w:t>
      </w:r>
      <w:proofErr w:type="spellEnd"/>
      <w:r w:rsidRPr="00FB7508">
        <w:rPr>
          <w:rFonts w:ascii="Arial" w:hAnsi="Arial" w:cs="Arial"/>
          <w:b/>
          <w:bCs/>
          <w:sz w:val="20"/>
          <w:szCs w:val="20"/>
        </w:rPr>
        <w:t xml:space="preserve"> candy at various storage intervals</w:t>
      </w:r>
    </w:p>
    <w:tbl>
      <w:tblPr>
        <w:tblW w:w="13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
        <w:gridCol w:w="4743"/>
        <w:gridCol w:w="962"/>
        <w:gridCol w:w="962"/>
        <w:gridCol w:w="962"/>
        <w:gridCol w:w="962"/>
        <w:gridCol w:w="962"/>
        <w:gridCol w:w="962"/>
        <w:gridCol w:w="962"/>
        <w:gridCol w:w="962"/>
      </w:tblGrid>
      <w:tr w:rsidR="008701CC" w:rsidRPr="00FB7508" w14:paraId="552EE7F0" w14:textId="77777777" w:rsidTr="00F13894">
        <w:trPr>
          <w:trHeight w:val="216"/>
          <w:jc w:val="center"/>
        </w:trPr>
        <w:tc>
          <w:tcPr>
            <w:tcW w:w="962" w:type="dxa"/>
            <w:shd w:val="clear" w:color="auto" w:fill="auto"/>
            <w:noWrap/>
            <w:vAlign w:val="bottom"/>
            <w:hideMark/>
          </w:tcPr>
          <w:p w14:paraId="74990C76" w14:textId="77777777" w:rsidR="008701CC" w:rsidRPr="00FB7508" w:rsidRDefault="008701CC" w:rsidP="00F13894">
            <w:pPr>
              <w:pStyle w:val="NoSpacing"/>
              <w:rPr>
                <w:rFonts w:ascii="Arial" w:hAnsi="Arial" w:cs="Arial"/>
                <w:b/>
                <w:sz w:val="20"/>
                <w:szCs w:val="20"/>
                <w:lang w:eastAsia="en-IN"/>
              </w:rPr>
            </w:pPr>
            <w:r w:rsidRPr="00FB7508">
              <w:rPr>
                <w:rFonts w:ascii="Arial" w:hAnsi="Arial" w:cs="Arial"/>
                <w:b/>
                <w:sz w:val="20"/>
                <w:szCs w:val="20"/>
                <w:lang w:eastAsia="en-IN"/>
              </w:rPr>
              <w:t>T/t</w:t>
            </w:r>
          </w:p>
        </w:tc>
        <w:tc>
          <w:tcPr>
            <w:tcW w:w="4743" w:type="dxa"/>
            <w:shd w:val="clear" w:color="auto" w:fill="auto"/>
            <w:noWrap/>
            <w:vAlign w:val="bottom"/>
            <w:hideMark/>
          </w:tcPr>
          <w:p w14:paraId="2E7FFD6F" w14:textId="77777777" w:rsidR="008701CC" w:rsidRPr="00FB7508" w:rsidRDefault="008701CC" w:rsidP="00F13894">
            <w:pPr>
              <w:pStyle w:val="NoSpacing"/>
              <w:rPr>
                <w:rFonts w:ascii="Arial" w:hAnsi="Arial" w:cs="Arial"/>
                <w:b/>
                <w:sz w:val="20"/>
                <w:szCs w:val="20"/>
                <w:lang w:eastAsia="en-IN"/>
              </w:rPr>
            </w:pPr>
            <w:r w:rsidRPr="00FB7508">
              <w:rPr>
                <w:rFonts w:ascii="Arial" w:hAnsi="Arial" w:cs="Arial"/>
                <w:b/>
                <w:sz w:val="20"/>
                <w:szCs w:val="20"/>
                <w:lang w:eastAsia="en-IN"/>
              </w:rPr>
              <w:t>Treatments details</w:t>
            </w:r>
          </w:p>
        </w:tc>
        <w:tc>
          <w:tcPr>
            <w:tcW w:w="3848" w:type="dxa"/>
            <w:gridSpan w:val="4"/>
            <w:shd w:val="clear" w:color="auto" w:fill="auto"/>
            <w:noWrap/>
            <w:vAlign w:val="bottom"/>
          </w:tcPr>
          <w:p w14:paraId="7F2A5AD2" w14:textId="77777777" w:rsidR="008701CC" w:rsidRPr="00FB7508" w:rsidRDefault="008701CC" w:rsidP="00F13894">
            <w:pPr>
              <w:pStyle w:val="NoSpacing"/>
              <w:rPr>
                <w:rFonts w:ascii="Arial" w:hAnsi="Arial" w:cs="Arial"/>
                <w:b/>
                <w:sz w:val="20"/>
                <w:szCs w:val="20"/>
                <w:lang w:eastAsia="en-IN"/>
              </w:rPr>
            </w:pPr>
            <w:r w:rsidRPr="00FB7508">
              <w:rPr>
                <w:rFonts w:ascii="Arial" w:hAnsi="Arial" w:cs="Arial"/>
                <w:b/>
                <w:sz w:val="20"/>
                <w:szCs w:val="20"/>
                <w:lang w:eastAsia="en-IN"/>
              </w:rPr>
              <w:t>Moisture content (%)</w:t>
            </w:r>
          </w:p>
        </w:tc>
        <w:tc>
          <w:tcPr>
            <w:tcW w:w="3848" w:type="dxa"/>
            <w:gridSpan w:val="4"/>
            <w:vAlign w:val="bottom"/>
          </w:tcPr>
          <w:p w14:paraId="16EB1FC8" w14:textId="77777777" w:rsidR="008701CC" w:rsidRPr="00FB7508" w:rsidRDefault="008701CC" w:rsidP="00F13894">
            <w:pPr>
              <w:pStyle w:val="NoSpacing"/>
              <w:rPr>
                <w:rFonts w:ascii="Arial" w:hAnsi="Arial" w:cs="Arial"/>
                <w:b/>
                <w:sz w:val="20"/>
                <w:szCs w:val="20"/>
                <w:lang w:eastAsia="en-IN"/>
              </w:rPr>
            </w:pPr>
            <w:r w:rsidRPr="00FB7508">
              <w:rPr>
                <w:rFonts w:ascii="Arial" w:hAnsi="Arial" w:cs="Arial"/>
                <w:b/>
                <w:sz w:val="20"/>
                <w:szCs w:val="20"/>
                <w:lang w:eastAsia="en-IN"/>
              </w:rPr>
              <w:t>TSS (</w:t>
            </w:r>
            <w:r w:rsidRPr="00FB7508">
              <w:rPr>
                <w:rFonts w:ascii="Arial" w:hAnsi="Arial" w:cs="Arial"/>
                <w:b/>
                <w:sz w:val="20"/>
                <w:szCs w:val="20"/>
                <w:vertAlign w:val="superscript"/>
                <w:lang w:eastAsia="en-IN"/>
              </w:rPr>
              <w:t>0</w:t>
            </w:r>
            <w:r w:rsidRPr="00FB7508">
              <w:rPr>
                <w:rFonts w:ascii="Arial" w:hAnsi="Arial" w:cs="Arial"/>
                <w:b/>
                <w:sz w:val="20"/>
                <w:szCs w:val="20"/>
                <w:lang w:eastAsia="en-IN"/>
              </w:rPr>
              <w:t>Brix)</w:t>
            </w:r>
          </w:p>
        </w:tc>
      </w:tr>
      <w:tr w:rsidR="008701CC" w:rsidRPr="00FB7508" w14:paraId="5A9E4ACE" w14:textId="77777777" w:rsidTr="00F13894">
        <w:trPr>
          <w:trHeight w:val="216"/>
          <w:jc w:val="center"/>
        </w:trPr>
        <w:tc>
          <w:tcPr>
            <w:tcW w:w="962" w:type="dxa"/>
            <w:shd w:val="clear" w:color="auto" w:fill="auto"/>
            <w:noWrap/>
            <w:vAlign w:val="bottom"/>
          </w:tcPr>
          <w:p w14:paraId="0384C971" w14:textId="77777777" w:rsidR="008701CC" w:rsidRPr="00FB7508" w:rsidRDefault="008701CC" w:rsidP="00F13894">
            <w:pPr>
              <w:pStyle w:val="NoSpacing"/>
              <w:rPr>
                <w:rFonts w:ascii="Arial" w:hAnsi="Arial" w:cs="Arial"/>
                <w:b/>
                <w:sz w:val="20"/>
                <w:szCs w:val="20"/>
                <w:lang w:eastAsia="en-IN"/>
              </w:rPr>
            </w:pPr>
          </w:p>
        </w:tc>
        <w:tc>
          <w:tcPr>
            <w:tcW w:w="4743" w:type="dxa"/>
            <w:shd w:val="clear" w:color="auto" w:fill="auto"/>
            <w:noWrap/>
            <w:vAlign w:val="bottom"/>
          </w:tcPr>
          <w:p w14:paraId="1830B311" w14:textId="77777777" w:rsidR="008701CC" w:rsidRPr="00FB7508" w:rsidRDefault="008701CC" w:rsidP="00F13894">
            <w:pPr>
              <w:pStyle w:val="NoSpacing"/>
              <w:rPr>
                <w:rFonts w:ascii="Arial" w:hAnsi="Arial" w:cs="Arial"/>
                <w:b/>
                <w:sz w:val="20"/>
                <w:szCs w:val="20"/>
                <w:lang w:eastAsia="en-IN"/>
              </w:rPr>
            </w:pPr>
          </w:p>
        </w:tc>
        <w:tc>
          <w:tcPr>
            <w:tcW w:w="962" w:type="dxa"/>
            <w:shd w:val="clear" w:color="auto" w:fill="auto"/>
            <w:noWrap/>
            <w:vAlign w:val="bottom"/>
          </w:tcPr>
          <w:p w14:paraId="1F5263CD" w14:textId="77777777" w:rsidR="008701CC" w:rsidRPr="00FB7508" w:rsidRDefault="008701CC" w:rsidP="00F13894">
            <w:pPr>
              <w:pStyle w:val="NoSpacing"/>
              <w:rPr>
                <w:rFonts w:ascii="Arial" w:hAnsi="Arial" w:cs="Arial"/>
                <w:b/>
                <w:sz w:val="20"/>
                <w:szCs w:val="20"/>
                <w:lang w:eastAsia="en-IN"/>
              </w:rPr>
            </w:pPr>
            <w:r w:rsidRPr="00FB7508">
              <w:rPr>
                <w:rFonts w:ascii="Arial" w:hAnsi="Arial" w:cs="Arial"/>
                <w:b/>
                <w:sz w:val="20"/>
                <w:szCs w:val="20"/>
                <w:lang w:eastAsia="en-IN"/>
              </w:rPr>
              <w:t>0 DAS</w:t>
            </w:r>
          </w:p>
        </w:tc>
        <w:tc>
          <w:tcPr>
            <w:tcW w:w="962" w:type="dxa"/>
            <w:shd w:val="clear" w:color="auto" w:fill="auto"/>
            <w:noWrap/>
            <w:vAlign w:val="bottom"/>
          </w:tcPr>
          <w:p w14:paraId="36CB7408" w14:textId="77777777" w:rsidR="008701CC" w:rsidRPr="00FB7508" w:rsidRDefault="008701CC" w:rsidP="00F13894">
            <w:pPr>
              <w:pStyle w:val="NoSpacing"/>
              <w:rPr>
                <w:rFonts w:ascii="Arial" w:hAnsi="Arial" w:cs="Arial"/>
                <w:b/>
                <w:sz w:val="20"/>
                <w:szCs w:val="20"/>
                <w:lang w:eastAsia="en-IN"/>
              </w:rPr>
            </w:pPr>
            <w:r w:rsidRPr="00FB7508">
              <w:rPr>
                <w:rFonts w:ascii="Arial" w:hAnsi="Arial" w:cs="Arial"/>
                <w:b/>
                <w:sz w:val="20"/>
                <w:szCs w:val="20"/>
                <w:lang w:eastAsia="en-IN"/>
              </w:rPr>
              <w:t>30 DAS</w:t>
            </w:r>
          </w:p>
        </w:tc>
        <w:tc>
          <w:tcPr>
            <w:tcW w:w="962" w:type="dxa"/>
            <w:shd w:val="clear" w:color="auto" w:fill="auto"/>
            <w:noWrap/>
            <w:vAlign w:val="bottom"/>
          </w:tcPr>
          <w:p w14:paraId="362F3877" w14:textId="77777777" w:rsidR="008701CC" w:rsidRPr="00FB7508" w:rsidRDefault="008701CC" w:rsidP="00F13894">
            <w:pPr>
              <w:pStyle w:val="NoSpacing"/>
              <w:rPr>
                <w:rFonts w:ascii="Arial" w:hAnsi="Arial" w:cs="Arial"/>
                <w:b/>
                <w:sz w:val="20"/>
                <w:szCs w:val="20"/>
                <w:lang w:eastAsia="en-IN"/>
              </w:rPr>
            </w:pPr>
            <w:r w:rsidRPr="00FB7508">
              <w:rPr>
                <w:rFonts w:ascii="Arial" w:hAnsi="Arial" w:cs="Arial"/>
                <w:b/>
                <w:sz w:val="20"/>
                <w:szCs w:val="20"/>
                <w:lang w:eastAsia="en-IN"/>
              </w:rPr>
              <w:t>45 DAS</w:t>
            </w:r>
          </w:p>
        </w:tc>
        <w:tc>
          <w:tcPr>
            <w:tcW w:w="962" w:type="dxa"/>
            <w:shd w:val="clear" w:color="auto" w:fill="auto"/>
            <w:noWrap/>
            <w:vAlign w:val="bottom"/>
          </w:tcPr>
          <w:p w14:paraId="4C95F3BD" w14:textId="77777777" w:rsidR="008701CC" w:rsidRPr="00FB7508" w:rsidRDefault="008701CC" w:rsidP="00F13894">
            <w:pPr>
              <w:pStyle w:val="NoSpacing"/>
              <w:rPr>
                <w:rFonts w:ascii="Arial" w:hAnsi="Arial" w:cs="Arial"/>
                <w:b/>
                <w:sz w:val="20"/>
                <w:szCs w:val="20"/>
                <w:lang w:eastAsia="en-IN"/>
              </w:rPr>
            </w:pPr>
            <w:r w:rsidRPr="00FB7508">
              <w:rPr>
                <w:rFonts w:ascii="Arial" w:hAnsi="Arial" w:cs="Arial"/>
                <w:b/>
                <w:sz w:val="20"/>
                <w:szCs w:val="20"/>
                <w:lang w:eastAsia="en-IN"/>
              </w:rPr>
              <w:t>60 DAS</w:t>
            </w:r>
          </w:p>
        </w:tc>
        <w:tc>
          <w:tcPr>
            <w:tcW w:w="962" w:type="dxa"/>
            <w:vAlign w:val="bottom"/>
          </w:tcPr>
          <w:p w14:paraId="2FB47094" w14:textId="77777777" w:rsidR="008701CC" w:rsidRPr="00FB7508" w:rsidRDefault="008701CC" w:rsidP="00F13894">
            <w:pPr>
              <w:pStyle w:val="NoSpacing"/>
              <w:rPr>
                <w:rFonts w:ascii="Arial" w:hAnsi="Arial" w:cs="Arial"/>
                <w:b/>
                <w:sz w:val="20"/>
                <w:szCs w:val="20"/>
                <w:lang w:eastAsia="en-IN"/>
              </w:rPr>
            </w:pPr>
            <w:r w:rsidRPr="00FB7508">
              <w:rPr>
                <w:rFonts w:ascii="Arial" w:hAnsi="Arial" w:cs="Arial"/>
                <w:b/>
                <w:sz w:val="20"/>
                <w:szCs w:val="20"/>
                <w:lang w:eastAsia="en-IN"/>
              </w:rPr>
              <w:t>0 DAS</w:t>
            </w:r>
          </w:p>
        </w:tc>
        <w:tc>
          <w:tcPr>
            <w:tcW w:w="962" w:type="dxa"/>
            <w:vAlign w:val="bottom"/>
          </w:tcPr>
          <w:p w14:paraId="384FAC37" w14:textId="77777777" w:rsidR="008701CC" w:rsidRPr="00FB7508" w:rsidRDefault="008701CC" w:rsidP="00F13894">
            <w:pPr>
              <w:pStyle w:val="NoSpacing"/>
              <w:rPr>
                <w:rFonts w:ascii="Arial" w:hAnsi="Arial" w:cs="Arial"/>
                <w:b/>
                <w:sz w:val="20"/>
                <w:szCs w:val="20"/>
                <w:lang w:eastAsia="en-IN"/>
              </w:rPr>
            </w:pPr>
            <w:r w:rsidRPr="00FB7508">
              <w:rPr>
                <w:rFonts w:ascii="Arial" w:hAnsi="Arial" w:cs="Arial"/>
                <w:b/>
                <w:sz w:val="20"/>
                <w:szCs w:val="20"/>
                <w:lang w:eastAsia="en-IN"/>
              </w:rPr>
              <w:t>30 DAS</w:t>
            </w:r>
          </w:p>
        </w:tc>
        <w:tc>
          <w:tcPr>
            <w:tcW w:w="962" w:type="dxa"/>
            <w:vAlign w:val="bottom"/>
          </w:tcPr>
          <w:p w14:paraId="638E9AA3" w14:textId="77777777" w:rsidR="008701CC" w:rsidRPr="00FB7508" w:rsidRDefault="008701CC" w:rsidP="00F13894">
            <w:pPr>
              <w:pStyle w:val="NoSpacing"/>
              <w:rPr>
                <w:rFonts w:ascii="Arial" w:hAnsi="Arial" w:cs="Arial"/>
                <w:b/>
                <w:sz w:val="20"/>
                <w:szCs w:val="20"/>
                <w:lang w:eastAsia="en-IN"/>
              </w:rPr>
            </w:pPr>
            <w:r w:rsidRPr="00FB7508">
              <w:rPr>
                <w:rFonts w:ascii="Arial" w:hAnsi="Arial" w:cs="Arial"/>
                <w:b/>
                <w:sz w:val="20"/>
                <w:szCs w:val="20"/>
                <w:lang w:eastAsia="en-IN"/>
              </w:rPr>
              <w:t>45 DAS</w:t>
            </w:r>
          </w:p>
        </w:tc>
        <w:tc>
          <w:tcPr>
            <w:tcW w:w="962" w:type="dxa"/>
            <w:vAlign w:val="bottom"/>
          </w:tcPr>
          <w:p w14:paraId="70CF4531" w14:textId="77777777" w:rsidR="008701CC" w:rsidRPr="00FB7508" w:rsidRDefault="008701CC" w:rsidP="00F13894">
            <w:pPr>
              <w:pStyle w:val="NoSpacing"/>
              <w:rPr>
                <w:rFonts w:ascii="Arial" w:hAnsi="Arial" w:cs="Arial"/>
                <w:b/>
                <w:sz w:val="20"/>
                <w:szCs w:val="20"/>
                <w:lang w:eastAsia="en-IN"/>
              </w:rPr>
            </w:pPr>
            <w:r w:rsidRPr="00FB7508">
              <w:rPr>
                <w:rFonts w:ascii="Arial" w:hAnsi="Arial" w:cs="Arial"/>
                <w:b/>
                <w:sz w:val="20"/>
                <w:szCs w:val="20"/>
                <w:lang w:eastAsia="en-IN"/>
              </w:rPr>
              <w:t>60 DAS</w:t>
            </w:r>
          </w:p>
        </w:tc>
      </w:tr>
      <w:tr w:rsidR="008701CC" w:rsidRPr="00FB7508" w14:paraId="2B8140A3" w14:textId="77777777" w:rsidTr="00F13894">
        <w:trPr>
          <w:trHeight w:val="226"/>
          <w:jc w:val="center"/>
        </w:trPr>
        <w:tc>
          <w:tcPr>
            <w:tcW w:w="962" w:type="dxa"/>
            <w:shd w:val="clear" w:color="auto" w:fill="auto"/>
            <w:noWrap/>
            <w:vAlign w:val="center"/>
            <w:hideMark/>
          </w:tcPr>
          <w:p w14:paraId="05A8B128" w14:textId="77777777" w:rsidR="008701CC" w:rsidRPr="00FB7508" w:rsidRDefault="008701CC" w:rsidP="00F13894">
            <w:pPr>
              <w:pStyle w:val="NoSpacing"/>
              <w:rPr>
                <w:rFonts w:ascii="Arial" w:hAnsi="Arial" w:cs="Arial"/>
                <w:b/>
                <w:sz w:val="20"/>
                <w:szCs w:val="20"/>
                <w:lang w:eastAsia="en-IN"/>
              </w:rPr>
            </w:pPr>
            <w:r w:rsidRPr="00FB7508">
              <w:rPr>
                <w:rFonts w:ascii="Arial" w:hAnsi="Arial" w:cs="Arial"/>
                <w:b/>
                <w:sz w:val="20"/>
                <w:szCs w:val="20"/>
              </w:rPr>
              <w:t>T</w:t>
            </w:r>
            <w:r w:rsidRPr="00FB7508">
              <w:rPr>
                <w:rFonts w:ascii="Arial" w:hAnsi="Arial" w:cs="Arial"/>
                <w:b/>
                <w:sz w:val="20"/>
                <w:szCs w:val="20"/>
                <w:vertAlign w:val="subscript"/>
              </w:rPr>
              <w:t>1</w:t>
            </w:r>
          </w:p>
        </w:tc>
        <w:tc>
          <w:tcPr>
            <w:tcW w:w="4743" w:type="dxa"/>
            <w:shd w:val="clear" w:color="auto" w:fill="auto"/>
            <w:noWrap/>
            <w:vAlign w:val="center"/>
            <w:hideMark/>
          </w:tcPr>
          <w:p w14:paraId="33A109B9"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 xml:space="preserve">NA-5+70% Sugar Syrup </w:t>
            </w:r>
            <w:proofErr w:type="gramStart"/>
            <w:r w:rsidRPr="00FB7508">
              <w:rPr>
                <w:rFonts w:ascii="Arial" w:hAnsi="Arial" w:cs="Arial"/>
                <w:sz w:val="20"/>
                <w:szCs w:val="20"/>
                <w:lang w:eastAsia="en-IN"/>
              </w:rPr>
              <w:t>+  Rose</w:t>
            </w:r>
            <w:proofErr w:type="gramEnd"/>
            <w:r w:rsidRPr="00FB7508">
              <w:rPr>
                <w:rFonts w:ascii="Arial" w:hAnsi="Arial" w:cs="Arial"/>
                <w:sz w:val="20"/>
                <w:szCs w:val="20"/>
                <w:lang w:eastAsia="en-IN"/>
              </w:rPr>
              <w:t xml:space="preserve"> 10%  </w:t>
            </w:r>
          </w:p>
        </w:tc>
        <w:tc>
          <w:tcPr>
            <w:tcW w:w="962" w:type="dxa"/>
            <w:shd w:val="clear" w:color="auto" w:fill="auto"/>
            <w:noWrap/>
            <w:vAlign w:val="bottom"/>
            <w:hideMark/>
          </w:tcPr>
          <w:p w14:paraId="43FECEE8"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13.37</w:t>
            </w:r>
          </w:p>
        </w:tc>
        <w:tc>
          <w:tcPr>
            <w:tcW w:w="962" w:type="dxa"/>
            <w:shd w:val="clear" w:color="auto" w:fill="auto"/>
            <w:noWrap/>
            <w:vAlign w:val="bottom"/>
            <w:hideMark/>
          </w:tcPr>
          <w:p w14:paraId="215465D0"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12.70</w:t>
            </w:r>
          </w:p>
        </w:tc>
        <w:tc>
          <w:tcPr>
            <w:tcW w:w="962" w:type="dxa"/>
            <w:shd w:val="clear" w:color="auto" w:fill="auto"/>
            <w:noWrap/>
            <w:vAlign w:val="bottom"/>
            <w:hideMark/>
          </w:tcPr>
          <w:p w14:paraId="3DD293A3"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12.08</w:t>
            </w:r>
          </w:p>
        </w:tc>
        <w:tc>
          <w:tcPr>
            <w:tcW w:w="962" w:type="dxa"/>
            <w:shd w:val="clear" w:color="auto" w:fill="auto"/>
            <w:noWrap/>
            <w:vAlign w:val="bottom"/>
            <w:hideMark/>
          </w:tcPr>
          <w:p w14:paraId="52769B19"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11.65</w:t>
            </w:r>
          </w:p>
        </w:tc>
        <w:tc>
          <w:tcPr>
            <w:tcW w:w="962" w:type="dxa"/>
            <w:vAlign w:val="bottom"/>
          </w:tcPr>
          <w:p w14:paraId="2B28E17B"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67.08</w:t>
            </w:r>
          </w:p>
        </w:tc>
        <w:tc>
          <w:tcPr>
            <w:tcW w:w="962" w:type="dxa"/>
            <w:vAlign w:val="bottom"/>
          </w:tcPr>
          <w:p w14:paraId="5A5EE587"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66.98</w:t>
            </w:r>
          </w:p>
        </w:tc>
        <w:tc>
          <w:tcPr>
            <w:tcW w:w="962" w:type="dxa"/>
            <w:vAlign w:val="bottom"/>
          </w:tcPr>
          <w:p w14:paraId="05984E94"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76.23</w:t>
            </w:r>
          </w:p>
        </w:tc>
        <w:tc>
          <w:tcPr>
            <w:tcW w:w="962" w:type="dxa"/>
            <w:vAlign w:val="bottom"/>
          </w:tcPr>
          <w:p w14:paraId="3F0B31C6"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69.60</w:t>
            </w:r>
          </w:p>
        </w:tc>
      </w:tr>
      <w:tr w:rsidR="008701CC" w:rsidRPr="00FB7508" w14:paraId="154BA86B" w14:textId="77777777" w:rsidTr="00F13894">
        <w:trPr>
          <w:trHeight w:val="226"/>
          <w:jc w:val="center"/>
        </w:trPr>
        <w:tc>
          <w:tcPr>
            <w:tcW w:w="962" w:type="dxa"/>
            <w:shd w:val="clear" w:color="auto" w:fill="auto"/>
            <w:noWrap/>
            <w:vAlign w:val="center"/>
            <w:hideMark/>
          </w:tcPr>
          <w:p w14:paraId="1899808A" w14:textId="77777777" w:rsidR="008701CC" w:rsidRPr="00FB7508" w:rsidRDefault="008701CC" w:rsidP="00F13894">
            <w:pPr>
              <w:pStyle w:val="NoSpacing"/>
              <w:rPr>
                <w:rFonts w:ascii="Arial" w:hAnsi="Arial" w:cs="Arial"/>
                <w:b/>
                <w:sz w:val="20"/>
                <w:szCs w:val="20"/>
                <w:lang w:eastAsia="en-IN"/>
              </w:rPr>
            </w:pPr>
            <w:r w:rsidRPr="00FB7508">
              <w:rPr>
                <w:rFonts w:ascii="Arial" w:hAnsi="Arial" w:cs="Arial"/>
                <w:b/>
                <w:sz w:val="20"/>
                <w:szCs w:val="20"/>
              </w:rPr>
              <w:t>T</w:t>
            </w:r>
            <w:r w:rsidRPr="00FB7508">
              <w:rPr>
                <w:rFonts w:ascii="Arial" w:hAnsi="Arial" w:cs="Arial"/>
                <w:b/>
                <w:sz w:val="20"/>
                <w:szCs w:val="20"/>
                <w:vertAlign w:val="subscript"/>
              </w:rPr>
              <w:t>2</w:t>
            </w:r>
          </w:p>
        </w:tc>
        <w:tc>
          <w:tcPr>
            <w:tcW w:w="4743" w:type="dxa"/>
            <w:shd w:val="clear" w:color="auto" w:fill="auto"/>
            <w:noWrap/>
            <w:vAlign w:val="center"/>
            <w:hideMark/>
          </w:tcPr>
          <w:p w14:paraId="53E4E102"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 xml:space="preserve">NA-5 +70 % Sugar Syrup </w:t>
            </w:r>
            <w:proofErr w:type="gramStart"/>
            <w:r w:rsidRPr="00FB7508">
              <w:rPr>
                <w:rFonts w:ascii="Arial" w:hAnsi="Arial" w:cs="Arial"/>
                <w:sz w:val="20"/>
                <w:szCs w:val="20"/>
                <w:lang w:eastAsia="en-IN"/>
              </w:rPr>
              <w:t>+  Ginger</w:t>
            </w:r>
            <w:proofErr w:type="gramEnd"/>
            <w:r w:rsidRPr="00FB7508">
              <w:rPr>
                <w:rFonts w:ascii="Arial" w:hAnsi="Arial" w:cs="Arial"/>
                <w:sz w:val="20"/>
                <w:szCs w:val="20"/>
                <w:lang w:eastAsia="en-IN"/>
              </w:rPr>
              <w:t xml:space="preserve"> 10%  </w:t>
            </w:r>
          </w:p>
        </w:tc>
        <w:tc>
          <w:tcPr>
            <w:tcW w:w="962" w:type="dxa"/>
            <w:shd w:val="clear" w:color="auto" w:fill="auto"/>
            <w:noWrap/>
            <w:vAlign w:val="bottom"/>
            <w:hideMark/>
          </w:tcPr>
          <w:p w14:paraId="0E98F062"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13.10</w:t>
            </w:r>
          </w:p>
        </w:tc>
        <w:tc>
          <w:tcPr>
            <w:tcW w:w="962" w:type="dxa"/>
            <w:shd w:val="clear" w:color="auto" w:fill="auto"/>
            <w:noWrap/>
            <w:vAlign w:val="bottom"/>
            <w:hideMark/>
          </w:tcPr>
          <w:p w14:paraId="1C4A8D3C"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12.48</w:t>
            </w:r>
          </w:p>
        </w:tc>
        <w:tc>
          <w:tcPr>
            <w:tcW w:w="962" w:type="dxa"/>
            <w:shd w:val="clear" w:color="auto" w:fill="auto"/>
            <w:noWrap/>
            <w:vAlign w:val="bottom"/>
            <w:hideMark/>
          </w:tcPr>
          <w:p w14:paraId="73190206"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11.83</w:t>
            </w:r>
          </w:p>
        </w:tc>
        <w:tc>
          <w:tcPr>
            <w:tcW w:w="962" w:type="dxa"/>
            <w:shd w:val="clear" w:color="auto" w:fill="auto"/>
            <w:noWrap/>
            <w:vAlign w:val="bottom"/>
            <w:hideMark/>
          </w:tcPr>
          <w:p w14:paraId="216F881C"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11.75</w:t>
            </w:r>
          </w:p>
        </w:tc>
        <w:tc>
          <w:tcPr>
            <w:tcW w:w="962" w:type="dxa"/>
            <w:vAlign w:val="bottom"/>
          </w:tcPr>
          <w:p w14:paraId="4EC54B40"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61.94</w:t>
            </w:r>
          </w:p>
        </w:tc>
        <w:tc>
          <w:tcPr>
            <w:tcW w:w="962" w:type="dxa"/>
            <w:vAlign w:val="bottom"/>
          </w:tcPr>
          <w:p w14:paraId="01E4AF1E"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65.30</w:t>
            </w:r>
          </w:p>
        </w:tc>
        <w:tc>
          <w:tcPr>
            <w:tcW w:w="962" w:type="dxa"/>
            <w:vAlign w:val="bottom"/>
          </w:tcPr>
          <w:p w14:paraId="3D1ED5B6"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68.88</w:t>
            </w:r>
          </w:p>
        </w:tc>
        <w:tc>
          <w:tcPr>
            <w:tcW w:w="962" w:type="dxa"/>
            <w:vAlign w:val="bottom"/>
          </w:tcPr>
          <w:p w14:paraId="62F9695B"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73.71</w:t>
            </w:r>
          </w:p>
        </w:tc>
      </w:tr>
      <w:tr w:rsidR="008701CC" w:rsidRPr="00FB7508" w14:paraId="03F350D9" w14:textId="77777777" w:rsidTr="00F13894">
        <w:trPr>
          <w:trHeight w:val="226"/>
          <w:jc w:val="center"/>
        </w:trPr>
        <w:tc>
          <w:tcPr>
            <w:tcW w:w="962" w:type="dxa"/>
            <w:shd w:val="clear" w:color="auto" w:fill="auto"/>
            <w:noWrap/>
            <w:vAlign w:val="center"/>
            <w:hideMark/>
          </w:tcPr>
          <w:p w14:paraId="1288DAFA" w14:textId="77777777" w:rsidR="008701CC" w:rsidRPr="00FB7508" w:rsidRDefault="008701CC" w:rsidP="00F13894">
            <w:pPr>
              <w:pStyle w:val="NoSpacing"/>
              <w:rPr>
                <w:rFonts w:ascii="Arial" w:hAnsi="Arial" w:cs="Arial"/>
                <w:b/>
                <w:sz w:val="20"/>
                <w:szCs w:val="20"/>
                <w:lang w:eastAsia="en-IN"/>
              </w:rPr>
            </w:pPr>
            <w:r w:rsidRPr="00FB7508">
              <w:rPr>
                <w:rFonts w:ascii="Arial" w:hAnsi="Arial" w:cs="Arial"/>
                <w:b/>
                <w:sz w:val="20"/>
                <w:szCs w:val="20"/>
              </w:rPr>
              <w:t>T</w:t>
            </w:r>
            <w:r w:rsidRPr="00FB7508">
              <w:rPr>
                <w:rFonts w:ascii="Arial" w:hAnsi="Arial" w:cs="Arial"/>
                <w:b/>
                <w:sz w:val="20"/>
                <w:szCs w:val="20"/>
                <w:vertAlign w:val="subscript"/>
              </w:rPr>
              <w:t>3</w:t>
            </w:r>
          </w:p>
        </w:tc>
        <w:tc>
          <w:tcPr>
            <w:tcW w:w="4743" w:type="dxa"/>
            <w:shd w:val="clear" w:color="auto" w:fill="auto"/>
            <w:noWrap/>
            <w:vAlign w:val="center"/>
            <w:hideMark/>
          </w:tcPr>
          <w:p w14:paraId="274574F3"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 xml:space="preserve">NA-5 +70% Sugar Syrup + </w:t>
            </w:r>
            <w:proofErr w:type="spellStart"/>
            <w:r w:rsidRPr="00FB7508">
              <w:rPr>
                <w:rFonts w:ascii="Arial" w:hAnsi="Arial" w:cs="Arial"/>
                <w:sz w:val="20"/>
                <w:szCs w:val="20"/>
                <w:lang w:eastAsia="en-IN"/>
              </w:rPr>
              <w:t>Tulsi</w:t>
            </w:r>
            <w:proofErr w:type="spellEnd"/>
            <w:r w:rsidRPr="00FB7508">
              <w:rPr>
                <w:rFonts w:ascii="Arial" w:hAnsi="Arial" w:cs="Arial"/>
                <w:sz w:val="20"/>
                <w:szCs w:val="20"/>
                <w:lang w:eastAsia="en-IN"/>
              </w:rPr>
              <w:t xml:space="preserve"> 10%  </w:t>
            </w:r>
          </w:p>
        </w:tc>
        <w:tc>
          <w:tcPr>
            <w:tcW w:w="962" w:type="dxa"/>
            <w:shd w:val="clear" w:color="auto" w:fill="auto"/>
            <w:noWrap/>
            <w:vAlign w:val="bottom"/>
            <w:hideMark/>
          </w:tcPr>
          <w:p w14:paraId="2EA456BC"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12.95</w:t>
            </w:r>
          </w:p>
        </w:tc>
        <w:tc>
          <w:tcPr>
            <w:tcW w:w="962" w:type="dxa"/>
            <w:shd w:val="clear" w:color="auto" w:fill="auto"/>
            <w:noWrap/>
            <w:vAlign w:val="bottom"/>
            <w:hideMark/>
          </w:tcPr>
          <w:p w14:paraId="71A03692"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12.28</w:t>
            </w:r>
          </w:p>
        </w:tc>
        <w:tc>
          <w:tcPr>
            <w:tcW w:w="962" w:type="dxa"/>
            <w:shd w:val="clear" w:color="auto" w:fill="auto"/>
            <w:noWrap/>
            <w:vAlign w:val="bottom"/>
            <w:hideMark/>
          </w:tcPr>
          <w:p w14:paraId="2A5A7BCC"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11.63</w:t>
            </w:r>
          </w:p>
        </w:tc>
        <w:tc>
          <w:tcPr>
            <w:tcW w:w="962" w:type="dxa"/>
            <w:shd w:val="clear" w:color="auto" w:fill="auto"/>
            <w:noWrap/>
            <w:vAlign w:val="bottom"/>
            <w:hideMark/>
          </w:tcPr>
          <w:p w14:paraId="6C4C0538"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11.77</w:t>
            </w:r>
          </w:p>
        </w:tc>
        <w:tc>
          <w:tcPr>
            <w:tcW w:w="962" w:type="dxa"/>
            <w:vAlign w:val="bottom"/>
          </w:tcPr>
          <w:p w14:paraId="3B711374"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64.35</w:t>
            </w:r>
          </w:p>
        </w:tc>
        <w:tc>
          <w:tcPr>
            <w:tcW w:w="962" w:type="dxa"/>
            <w:vAlign w:val="bottom"/>
          </w:tcPr>
          <w:p w14:paraId="7C04285F"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64.98</w:t>
            </w:r>
          </w:p>
        </w:tc>
        <w:tc>
          <w:tcPr>
            <w:tcW w:w="962" w:type="dxa"/>
            <w:vAlign w:val="bottom"/>
          </w:tcPr>
          <w:p w14:paraId="468DBF8B"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65.71</w:t>
            </w:r>
          </w:p>
        </w:tc>
        <w:tc>
          <w:tcPr>
            <w:tcW w:w="962" w:type="dxa"/>
            <w:vAlign w:val="bottom"/>
          </w:tcPr>
          <w:p w14:paraId="46FA1B3A"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69.68</w:t>
            </w:r>
          </w:p>
        </w:tc>
      </w:tr>
      <w:tr w:rsidR="008701CC" w:rsidRPr="00FB7508" w14:paraId="30FB5BE1" w14:textId="77777777" w:rsidTr="00F13894">
        <w:trPr>
          <w:trHeight w:val="226"/>
          <w:jc w:val="center"/>
        </w:trPr>
        <w:tc>
          <w:tcPr>
            <w:tcW w:w="962" w:type="dxa"/>
            <w:shd w:val="clear" w:color="auto" w:fill="auto"/>
            <w:noWrap/>
            <w:vAlign w:val="center"/>
            <w:hideMark/>
          </w:tcPr>
          <w:p w14:paraId="287140F7" w14:textId="77777777" w:rsidR="008701CC" w:rsidRPr="00FB7508" w:rsidRDefault="008701CC" w:rsidP="00F13894">
            <w:pPr>
              <w:pStyle w:val="NoSpacing"/>
              <w:rPr>
                <w:rFonts w:ascii="Arial" w:hAnsi="Arial" w:cs="Arial"/>
                <w:b/>
                <w:sz w:val="20"/>
                <w:szCs w:val="20"/>
                <w:lang w:eastAsia="en-IN"/>
              </w:rPr>
            </w:pPr>
            <w:r w:rsidRPr="00FB7508">
              <w:rPr>
                <w:rFonts w:ascii="Arial" w:hAnsi="Arial" w:cs="Arial"/>
                <w:b/>
                <w:sz w:val="20"/>
                <w:szCs w:val="20"/>
              </w:rPr>
              <w:t>T</w:t>
            </w:r>
            <w:r w:rsidRPr="00FB7508">
              <w:rPr>
                <w:rFonts w:ascii="Arial" w:hAnsi="Arial" w:cs="Arial"/>
                <w:b/>
                <w:sz w:val="20"/>
                <w:szCs w:val="20"/>
                <w:vertAlign w:val="subscript"/>
              </w:rPr>
              <w:t>4</w:t>
            </w:r>
          </w:p>
        </w:tc>
        <w:tc>
          <w:tcPr>
            <w:tcW w:w="4743" w:type="dxa"/>
            <w:shd w:val="clear" w:color="auto" w:fill="auto"/>
            <w:noWrap/>
            <w:vAlign w:val="center"/>
            <w:hideMark/>
          </w:tcPr>
          <w:p w14:paraId="1BD61D0C"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 xml:space="preserve">Chakaiya+70% Sugar Syrup </w:t>
            </w:r>
            <w:proofErr w:type="gramStart"/>
            <w:r w:rsidRPr="00FB7508">
              <w:rPr>
                <w:rFonts w:ascii="Arial" w:hAnsi="Arial" w:cs="Arial"/>
                <w:sz w:val="20"/>
                <w:szCs w:val="20"/>
                <w:lang w:eastAsia="en-IN"/>
              </w:rPr>
              <w:t>+  Rose</w:t>
            </w:r>
            <w:proofErr w:type="gramEnd"/>
            <w:r w:rsidRPr="00FB7508">
              <w:rPr>
                <w:rFonts w:ascii="Arial" w:hAnsi="Arial" w:cs="Arial"/>
                <w:sz w:val="20"/>
                <w:szCs w:val="20"/>
                <w:lang w:eastAsia="en-IN"/>
              </w:rPr>
              <w:t xml:space="preserve"> 10%  </w:t>
            </w:r>
          </w:p>
        </w:tc>
        <w:tc>
          <w:tcPr>
            <w:tcW w:w="962" w:type="dxa"/>
            <w:shd w:val="clear" w:color="auto" w:fill="auto"/>
            <w:noWrap/>
            <w:vAlign w:val="bottom"/>
            <w:hideMark/>
          </w:tcPr>
          <w:p w14:paraId="00251C9F"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12.76</w:t>
            </w:r>
          </w:p>
        </w:tc>
        <w:tc>
          <w:tcPr>
            <w:tcW w:w="962" w:type="dxa"/>
            <w:shd w:val="clear" w:color="auto" w:fill="auto"/>
            <w:noWrap/>
            <w:vAlign w:val="bottom"/>
            <w:hideMark/>
          </w:tcPr>
          <w:p w14:paraId="2AC7A946"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12.08</w:t>
            </w:r>
          </w:p>
        </w:tc>
        <w:tc>
          <w:tcPr>
            <w:tcW w:w="962" w:type="dxa"/>
            <w:shd w:val="clear" w:color="auto" w:fill="auto"/>
            <w:noWrap/>
            <w:vAlign w:val="bottom"/>
            <w:hideMark/>
          </w:tcPr>
          <w:p w14:paraId="48B5AE09"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11.46</w:t>
            </w:r>
          </w:p>
        </w:tc>
        <w:tc>
          <w:tcPr>
            <w:tcW w:w="962" w:type="dxa"/>
            <w:shd w:val="clear" w:color="auto" w:fill="auto"/>
            <w:noWrap/>
            <w:vAlign w:val="bottom"/>
            <w:hideMark/>
          </w:tcPr>
          <w:p w14:paraId="7CE25BB1"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11.50</w:t>
            </w:r>
          </w:p>
        </w:tc>
        <w:tc>
          <w:tcPr>
            <w:tcW w:w="962" w:type="dxa"/>
            <w:vAlign w:val="bottom"/>
          </w:tcPr>
          <w:p w14:paraId="12E49FFF"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58.76</w:t>
            </w:r>
          </w:p>
        </w:tc>
        <w:tc>
          <w:tcPr>
            <w:tcW w:w="962" w:type="dxa"/>
            <w:vAlign w:val="bottom"/>
          </w:tcPr>
          <w:p w14:paraId="67DAB581"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64.60</w:t>
            </w:r>
          </w:p>
        </w:tc>
        <w:tc>
          <w:tcPr>
            <w:tcW w:w="962" w:type="dxa"/>
            <w:vAlign w:val="bottom"/>
          </w:tcPr>
          <w:p w14:paraId="4C71F4B9"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69.62</w:t>
            </w:r>
          </w:p>
        </w:tc>
        <w:tc>
          <w:tcPr>
            <w:tcW w:w="962" w:type="dxa"/>
            <w:vAlign w:val="bottom"/>
          </w:tcPr>
          <w:p w14:paraId="4AC63566"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77.70</w:t>
            </w:r>
          </w:p>
        </w:tc>
      </w:tr>
      <w:tr w:rsidR="008701CC" w:rsidRPr="00FB7508" w14:paraId="689A3580" w14:textId="77777777" w:rsidTr="00F13894">
        <w:trPr>
          <w:trHeight w:val="226"/>
          <w:jc w:val="center"/>
        </w:trPr>
        <w:tc>
          <w:tcPr>
            <w:tcW w:w="962" w:type="dxa"/>
            <w:shd w:val="clear" w:color="auto" w:fill="auto"/>
            <w:noWrap/>
            <w:vAlign w:val="center"/>
            <w:hideMark/>
          </w:tcPr>
          <w:p w14:paraId="360087B4" w14:textId="77777777" w:rsidR="008701CC" w:rsidRPr="00FB7508" w:rsidRDefault="008701CC" w:rsidP="00F13894">
            <w:pPr>
              <w:pStyle w:val="NoSpacing"/>
              <w:rPr>
                <w:rFonts w:ascii="Arial" w:hAnsi="Arial" w:cs="Arial"/>
                <w:b/>
                <w:sz w:val="20"/>
                <w:szCs w:val="20"/>
                <w:lang w:eastAsia="en-IN"/>
              </w:rPr>
            </w:pPr>
            <w:r w:rsidRPr="00FB7508">
              <w:rPr>
                <w:rFonts w:ascii="Arial" w:hAnsi="Arial" w:cs="Arial"/>
                <w:b/>
                <w:sz w:val="20"/>
                <w:szCs w:val="20"/>
              </w:rPr>
              <w:t>T</w:t>
            </w:r>
            <w:r w:rsidRPr="00FB7508">
              <w:rPr>
                <w:rFonts w:ascii="Arial" w:hAnsi="Arial" w:cs="Arial"/>
                <w:b/>
                <w:sz w:val="20"/>
                <w:szCs w:val="20"/>
                <w:vertAlign w:val="subscript"/>
              </w:rPr>
              <w:t>5</w:t>
            </w:r>
          </w:p>
        </w:tc>
        <w:tc>
          <w:tcPr>
            <w:tcW w:w="4743" w:type="dxa"/>
            <w:shd w:val="clear" w:color="auto" w:fill="auto"/>
            <w:noWrap/>
            <w:vAlign w:val="center"/>
            <w:hideMark/>
          </w:tcPr>
          <w:p w14:paraId="4D62CA60" w14:textId="77777777" w:rsidR="008701CC" w:rsidRPr="00FB7508" w:rsidRDefault="008701CC" w:rsidP="00F13894">
            <w:pPr>
              <w:pStyle w:val="NoSpacing"/>
              <w:rPr>
                <w:rFonts w:ascii="Arial" w:hAnsi="Arial" w:cs="Arial"/>
                <w:sz w:val="20"/>
                <w:szCs w:val="20"/>
                <w:lang w:eastAsia="en-IN"/>
              </w:rPr>
            </w:pPr>
            <w:proofErr w:type="spellStart"/>
            <w:r w:rsidRPr="00FB7508">
              <w:rPr>
                <w:rFonts w:ascii="Arial" w:hAnsi="Arial" w:cs="Arial"/>
                <w:sz w:val="20"/>
                <w:szCs w:val="20"/>
                <w:lang w:eastAsia="en-IN"/>
              </w:rPr>
              <w:t>Chakaiya</w:t>
            </w:r>
            <w:proofErr w:type="spellEnd"/>
            <w:r w:rsidRPr="00FB7508">
              <w:rPr>
                <w:rFonts w:ascii="Arial" w:hAnsi="Arial" w:cs="Arial"/>
                <w:sz w:val="20"/>
                <w:szCs w:val="20"/>
                <w:lang w:eastAsia="en-IN"/>
              </w:rPr>
              <w:t xml:space="preserve"> +70% Sugar Syrup </w:t>
            </w:r>
            <w:proofErr w:type="gramStart"/>
            <w:r w:rsidRPr="00FB7508">
              <w:rPr>
                <w:rFonts w:ascii="Arial" w:hAnsi="Arial" w:cs="Arial"/>
                <w:sz w:val="20"/>
                <w:szCs w:val="20"/>
                <w:lang w:eastAsia="en-IN"/>
              </w:rPr>
              <w:t>+  Ginger</w:t>
            </w:r>
            <w:proofErr w:type="gramEnd"/>
            <w:r w:rsidRPr="00FB7508">
              <w:rPr>
                <w:rFonts w:ascii="Arial" w:hAnsi="Arial" w:cs="Arial"/>
                <w:sz w:val="20"/>
                <w:szCs w:val="20"/>
                <w:lang w:eastAsia="en-IN"/>
              </w:rPr>
              <w:t xml:space="preserve"> 10%  </w:t>
            </w:r>
          </w:p>
        </w:tc>
        <w:tc>
          <w:tcPr>
            <w:tcW w:w="962" w:type="dxa"/>
            <w:shd w:val="clear" w:color="auto" w:fill="auto"/>
            <w:noWrap/>
            <w:vAlign w:val="bottom"/>
            <w:hideMark/>
          </w:tcPr>
          <w:p w14:paraId="61FA9160"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12.53</w:t>
            </w:r>
          </w:p>
        </w:tc>
        <w:tc>
          <w:tcPr>
            <w:tcW w:w="962" w:type="dxa"/>
            <w:shd w:val="clear" w:color="auto" w:fill="auto"/>
            <w:noWrap/>
            <w:vAlign w:val="bottom"/>
            <w:hideMark/>
          </w:tcPr>
          <w:p w14:paraId="64A7FB2C"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11.86</w:t>
            </w:r>
          </w:p>
        </w:tc>
        <w:tc>
          <w:tcPr>
            <w:tcW w:w="962" w:type="dxa"/>
            <w:shd w:val="clear" w:color="auto" w:fill="auto"/>
            <w:noWrap/>
            <w:vAlign w:val="bottom"/>
            <w:hideMark/>
          </w:tcPr>
          <w:p w14:paraId="1B5BA506"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11.31</w:t>
            </w:r>
          </w:p>
        </w:tc>
        <w:tc>
          <w:tcPr>
            <w:tcW w:w="962" w:type="dxa"/>
            <w:shd w:val="clear" w:color="auto" w:fill="auto"/>
            <w:noWrap/>
            <w:vAlign w:val="bottom"/>
            <w:hideMark/>
          </w:tcPr>
          <w:p w14:paraId="25D68915"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11.45</w:t>
            </w:r>
          </w:p>
        </w:tc>
        <w:tc>
          <w:tcPr>
            <w:tcW w:w="962" w:type="dxa"/>
            <w:vAlign w:val="bottom"/>
          </w:tcPr>
          <w:p w14:paraId="3255C36C"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60.22</w:t>
            </w:r>
          </w:p>
        </w:tc>
        <w:tc>
          <w:tcPr>
            <w:tcW w:w="962" w:type="dxa"/>
            <w:vAlign w:val="bottom"/>
          </w:tcPr>
          <w:p w14:paraId="1F36C314"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63.72</w:t>
            </w:r>
          </w:p>
        </w:tc>
        <w:tc>
          <w:tcPr>
            <w:tcW w:w="962" w:type="dxa"/>
            <w:vAlign w:val="bottom"/>
          </w:tcPr>
          <w:p w14:paraId="12E69CA0"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61.84</w:t>
            </w:r>
          </w:p>
        </w:tc>
        <w:tc>
          <w:tcPr>
            <w:tcW w:w="962" w:type="dxa"/>
            <w:vAlign w:val="bottom"/>
          </w:tcPr>
          <w:p w14:paraId="34136F1B"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70.95</w:t>
            </w:r>
          </w:p>
        </w:tc>
      </w:tr>
      <w:tr w:rsidR="008701CC" w:rsidRPr="00FB7508" w14:paraId="184446BA" w14:textId="77777777" w:rsidTr="00F13894">
        <w:trPr>
          <w:trHeight w:val="259"/>
          <w:jc w:val="center"/>
        </w:trPr>
        <w:tc>
          <w:tcPr>
            <w:tcW w:w="962" w:type="dxa"/>
            <w:shd w:val="clear" w:color="auto" w:fill="auto"/>
            <w:noWrap/>
            <w:vAlign w:val="center"/>
            <w:hideMark/>
          </w:tcPr>
          <w:p w14:paraId="7F034F68" w14:textId="77777777" w:rsidR="008701CC" w:rsidRPr="00FB7508" w:rsidRDefault="008701CC" w:rsidP="00F13894">
            <w:pPr>
              <w:pStyle w:val="NoSpacing"/>
              <w:rPr>
                <w:rFonts w:ascii="Arial" w:hAnsi="Arial" w:cs="Arial"/>
                <w:b/>
                <w:sz w:val="20"/>
                <w:szCs w:val="20"/>
                <w:lang w:eastAsia="en-IN"/>
              </w:rPr>
            </w:pPr>
            <w:r w:rsidRPr="00FB7508">
              <w:rPr>
                <w:rFonts w:ascii="Arial" w:hAnsi="Arial" w:cs="Arial"/>
                <w:b/>
                <w:sz w:val="20"/>
                <w:szCs w:val="20"/>
              </w:rPr>
              <w:t>T</w:t>
            </w:r>
            <w:r w:rsidRPr="00FB7508">
              <w:rPr>
                <w:rFonts w:ascii="Arial" w:hAnsi="Arial" w:cs="Arial"/>
                <w:b/>
                <w:sz w:val="20"/>
                <w:szCs w:val="20"/>
                <w:vertAlign w:val="subscript"/>
              </w:rPr>
              <w:t>6</w:t>
            </w:r>
          </w:p>
        </w:tc>
        <w:tc>
          <w:tcPr>
            <w:tcW w:w="4743" w:type="dxa"/>
            <w:shd w:val="clear" w:color="auto" w:fill="auto"/>
            <w:noWrap/>
            <w:vAlign w:val="center"/>
            <w:hideMark/>
          </w:tcPr>
          <w:p w14:paraId="3D0A35CD" w14:textId="77777777" w:rsidR="008701CC" w:rsidRPr="00FB7508" w:rsidRDefault="008701CC" w:rsidP="00F13894">
            <w:pPr>
              <w:pStyle w:val="NoSpacing"/>
              <w:rPr>
                <w:rFonts w:ascii="Arial" w:hAnsi="Arial" w:cs="Arial"/>
                <w:sz w:val="20"/>
                <w:szCs w:val="20"/>
                <w:lang w:eastAsia="en-IN"/>
              </w:rPr>
            </w:pPr>
            <w:proofErr w:type="spellStart"/>
            <w:r w:rsidRPr="00FB7508">
              <w:rPr>
                <w:rFonts w:ascii="Arial" w:hAnsi="Arial" w:cs="Arial"/>
                <w:sz w:val="20"/>
                <w:szCs w:val="20"/>
                <w:lang w:eastAsia="en-IN"/>
              </w:rPr>
              <w:t>Chakaiya</w:t>
            </w:r>
            <w:proofErr w:type="spellEnd"/>
            <w:r w:rsidRPr="00FB7508">
              <w:rPr>
                <w:rFonts w:ascii="Arial" w:hAnsi="Arial" w:cs="Arial"/>
                <w:sz w:val="20"/>
                <w:szCs w:val="20"/>
                <w:lang w:eastAsia="en-IN"/>
              </w:rPr>
              <w:t xml:space="preserve"> +70 % Sugar Syrup + </w:t>
            </w:r>
            <w:proofErr w:type="spellStart"/>
            <w:r w:rsidRPr="00FB7508">
              <w:rPr>
                <w:rFonts w:ascii="Arial" w:hAnsi="Arial" w:cs="Arial"/>
                <w:sz w:val="20"/>
                <w:szCs w:val="20"/>
                <w:lang w:eastAsia="en-IN"/>
              </w:rPr>
              <w:t>Tulsi</w:t>
            </w:r>
            <w:proofErr w:type="spellEnd"/>
            <w:r w:rsidRPr="00FB7508">
              <w:rPr>
                <w:rFonts w:ascii="Arial" w:hAnsi="Arial" w:cs="Arial"/>
                <w:sz w:val="20"/>
                <w:szCs w:val="20"/>
                <w:lang w:eastAsia="en-IN"/>
              </w:rPr>
              <w:t xml:space="preserve"> 10%  </w:t>
            </w:r>
          </w:p>
        </w:tc>
        <w:tc>
          <w:tcPr>
            <w:tcW w:w="962" w:type="dxa"/>
            <w:shd w:val="clear" w:color="auto" w:fill="auto"/>
            <w:noWrap/>
            <w:vAlign w:val="bottom"/>
            <w:hideMark/>
          </w:tcPr>
          <w:p w14:paraId="4BBEDE67"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12.33</w:t>
            </w:r>
          </w:p>
        </w:tc>
        <w:tc>
          <w:tcPr>
            <w:tcW w:w="962" w:type="dxa"/>
            <w:shd w:val="clear" w:color="auto" w:fill="auto"/>
            <w:noWrap/>
            <w:vAlign w:val="bottom"/>
            <w:hideMark/>
          </w:tcPr>
          <w:p w14:paraId="7466E297"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11.75</w:t>
            </w:r>
          </w:p>
        </w:tc>
        <w:tc>
          <w:tcPr>
            <w:tcW w:w="962" w:type="dxa"/>
            <w:shd w:val="clear" w:color="auto" w:fill="auto"/>
            <w:noWrap/>
            <w:vAlign w:val="bottom"/>
            <w:hideMark/>
          </w:tcPr>
          <w:p w14:paraId="2A0FBE82"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11.04</w:t>
            </w:r>
          </w:p>
        </w:tc>
        <w:tc>
          <w:tcPr>
            <w:tcW w:w="962" w:type="dxa"/>
            <w:shd w:val="clear" w:color="auto" w:fill="auto"/>
            <w:noWrap/>
            <w:vAlign w:val="bottom"/>
            <w:hideMark/>
          </w:tcPr>
          <w:p w14:paraId="390C3A3F"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11.55</w:t>
            </w:r>
          </w:p>
        </w:tc>
        <w:tc>
          <w:tcPr>
            <w:tcW w:w="962" w:type="dxa"/>
            <w:vAlign w:val="bottom"/>
          </w:tcPr>
          <w:p w14:paraId="2523657F"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55.07</w:t>
            </w:r>
          </w:p>
        </w:tc>
        <w:tc>
          <w:tcPr>
            <w:tcW w:w="962" w:type="dxa"/>
            <w:vAlign w:val="bottom"/>
          </w:tcPr>
          <w:p w14:paraId="59F96E1C"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63.97</w:t>
            </w:r>
          </w:p>
        </w:tc>
        <w:tc>
          <w:tcPr>
            <w:tcW w:w="962" w:type="dxa"/>
            <w:vAlign w:val="bottom"/>
          </w:tcPr>
          <w:p w14:paraId="5102121F"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66.91</w:t>
            </w:r>
          </w:p>
        </w:tc>
        <w:tc>
          <w:tcPr>
            <w:tcW w:w="962" w:type="dxa"/>
            <w:vAlign w:val="bottom"/>
          </w:tcPr>
          <w:p w14:paraId="577E02F5"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63.18</w:t>
            </w:r>
          </w:p>
        </w:tc>
      </w:tr>
      <w:tr w:rsidR="008701CC" w:rsidRPr="00FB7508" w14:paraId="74CFF41E" w14:textId="77777777" w:rsidTr="00F13894">
        <w:trPr>
          <w:trHeight w:val="226"/>
          <w:jc w:val="center"/>
        </w:trPr>
        <w:tc>
          <w:tcPr>
            <w:tcW w:w="962" w:type="dxa"/>
            <w:shd w:val="clear" w:color="auto" w:fill="auto"/>
            <w:noWrap/>
            <w:vAlign w:val="center"/>
            <w:hideMark/>
          </w:tcPr>
          <w:p w14:paraId="0E59F942" w14:textId="77777777" w:rsidR="008701CC" w:rsidRPr="00FB7508" w:rsidRDefault="008701CC" w:rsidP="00F13894">
            <w:pPr>
              <w:pStyle w:val="NoSpacing"/>
              <w:rPr>
                <w:rFonts w:ascii="Arial" w:hAnsi="Arial" w:cs="Arial"/>
                <w:b/>
                <w:sz w:val="20"/>
                <w:szCs w:val="20"/>
                <w:lang w:eastAsia="en-IN"/>
              </w:rPr>
            </w:pPr>
            <w:r w:rsidRPr="00FB7508">
              <w:rPr>
                <w:rFonts w:ascii="Arial" w:hAnsi="Arial" w:cs="Arial"/>
                <w:b/>
                <w:sz w:val="20"/>
                <w:szCs w:val="20"/>
              </w:rPr>
              <w:t>T</w:t>
            </w:r>
            <w:r w:rsidRPr="00FB7508">
              <w:rPr>
                <w:rFonts w:ascii="Arial" w:hAnsi="Arial" w:cs="Arial"/>
                <w:b/>
                <w:sz w:val="20"/>
                <w:szCs w:val="20"/>
                <w:vertAlign w:val="subscript"/>
              </w:rPr>
              <w:t>7</w:t>
            </w:r>
          </w:p>
        </w:tc>
        <w:tc>
          <w:tcPr>
            <w:tcW w:w="4743" w:type="dxa"/>
            <w:shd w:val="clear" w:color="auto" w:fill="auto"/>
            <w:noWrap/>
            <w:vAlign w:val="center"/>
            <w:hideMark/>
          </w:tcPr>
          <w:p w14:paraId="2CBC087C"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 xml:space="preserve">NA-7+70 % Sugar Syrup </w:t>
            </w:r>
            <w:proofErr w:type="gramStart"/>
            <w:r w:rsidRPr="00FB7508">
              <w:rPr>
                <w:rFonts w:ascii="Arial" w:hAnsi="Arial" w:cs="Arial"/>
                <w:sz w:val="20"/>
                <w:szCs w:val="20"/>
                <w:lang w:eastAsia="en-IN"/>
              </w:rPr>
              <w:t>+  Rose</w:t>
            </w:r>
            <w:proofErr w:type="gramEnd"/>
            <w:r w:rsidRPr="00FB7508">
              <w:rPr>
                <w:rFonts w:ascii="Arial" w:hAnsi="Arial" w:cs="Arial"/>
                <w:sz w:val="20"/>
                <w:szCs w:val="20"/>
                <w:lang w:eastAsia="en-IN"/>
              </w:rPr>
              <w:t xml:space="preserve"> 10%  </w:t>
            </w:r>
          </w:p>
        </w:tc>
        <w:tc>
          <w:tcPr>
            <w:tcW w:w="962" w:type="dxa"/>
            <w:shd w:val="clear" w:color="auto" w:fill="auto"/>
            <w:noWrap/>
            <w:vAlign w:val="bottom"/>
            <w:hideMark/>
          </w:tcPr>
          <w:p w14:paraId="449E36AB"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12.14</w:t>
            </w:r>
          </w:p>
        </w:tc>
        <w:tc>
          <w:tcPr>
            <w:tcW w:w="962" w:type="dxa"/>
            <w:shd w:val="clear" w:color="auto" w:fill="auto"/>
            <w:noWrap/>
            <w:vAlign w:val="bottom"/>
            <w:hideMark/>
          </w:tcPr>
          <w:p w14:paraId="04A40BC0"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11.49</w:t>
            </w:r>
          </w:p>
        </w:tc>
        <w:tc>
          <w:tcPr>
            <w:tcW w:w="962" w:type="dxa"/>
            <w:shd w:val="clear" w:color="auto" w:fill="auto"/>
            <w:noWrap/>
            <w:vAlign w:val="bottom"/>
            <w:hideMark/>
          </w:tcPr>
          <w:p w14:paraId="24637F1F"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10.83</w:t>
            </w:r>
          </w:p>
        </w:tc>
        <w:tc>
          <w:tcPr>
            <w:tcW w:w="962" w:type="dxa"/>
            <w:shd w:val="clear" w:color="auto" w:fill="auto"/>
            <w:noWrap/>
            <w:vAlign w:val="bottom"/>
            <w:hideMark/>
          </w:tcPr>
          <w:p w14:paraId="18108ED9"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11.71</w:t>
            </w:r>
          </w:p>
        </w:tc>
        <w:tc>
          <w:tcPr>
            <w:tcW w:w="962" w:type="dxa"/>
            <w:vAlign w:val="bottom"/>
          </w:tcPr>
          <w:p w14:paraId="4E44D25A"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55.84</w:t>
            </w:r>
          </w:p>
        </w:tc>
        <w:tc>
          <w:tcPr>
            <w:tcW w:w="962" w:type="dxa"/>
            <w:vAlign w:val="bottom"/>
          </w:tcPr>
          <w:p w14:paraId="4146B763"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61.54</w:t>
            </w:r>
          </w:p>
        </w:tc>
        <w:tc>
          <w:tcPr>
            <w:tcW w:w="962" w:type="dxa"/>
            <w:vAlign w:val="bottom"/>
          </w:tcPr>
          <w:p w14:paraId="50F631FF"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65.18</w:t>
            </w:r>
          </w:p>
        </w:tc>
        <w:tc>
          <w:tcPr>
            <w:tcW w:w="962" w:type="dxa"/>
            <w:vAlign w:val="bottom"/>
          </w:tcPr>
          <w:p w14:paraId="0FE8E619"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67.64</w:t>
            </w:r>
          </w:p>
        </w:tc>
      </w:tr>
      <w:tr w:rsidR="008701CC" w:rsidRPr="00FB7508" w14:paraId="3107CB97" w14:textId="77777777" w:rsidTr="00F13894">
        <w:trPr>
          <w:trHeight w:val="226"/>
          <w:jc w:val="center"/>
        </w:trPr>
        <w:tc>
          <w:tcPr>
            <w:tcW w:w="962" w:type="dxa"/>
            <w:shd w:val="clear" w:color="auto" w:fill="auto"/>
            <w:noWrap/>
            <w:vAlign w:val="center"/>
            <w:hideMark/>
          </w:tcPr>
          <w:p w14:paraId="68D51516" w14:textId="77777777" w:rsidR="008701CC" w:rsidRPr="00FB7508" w:rsidRDefault="008701CC" w:rsidP="00F13894">
            <w:pPr>
              <w:pStyle w:val="NoSpacing"/>
              <w:rPr>
                <w:rFonts w:ascii="Arial" w:hAnsi="Arial" w:cs="Arial"/>
                <w:b/>
                <w:sz w:val="20"/>
                <w:szCs w:val="20"/>
                <w:lang w:eastAsia="en-IN"/>
              </w:rPr>
            </w:pPr>
            <w:r w:rsidRPr="00FB7508">
              <w:rPr>
                <w:rFonts w:ascii="Arial" w:hAnsi="Arial" w:cs="Arial"/>
                <w:b/>
                <w:sz w:val="20"/>
                <w:szCs w:val="20"/>
              </w:rPr>
              <w:t>T</w:t>
            </w:r>
            <w:r w:rsidRPr="00FB7508">
              <w:rPr>
                <w:rFonts w:ascii="Arial" w:hAnsi="Arial" w:cs="Arial"/>
                <w:b/>
                <w:sz w:val="20"/>
                <w:szCs w:val="20"/>
                <w:vertAlign w:val="subscript"/>
              </w:rPr>
              <w:t>8</w:t>
            </w:r>
          </w:p>
        </w:tc>
        <w:tc>
          <w:tcPr>
            <w:tcW w:w="4743" w:type="dxa"/>
            <w:shd w:val="clear" w:color="auto" w:fill="auto"/>
            <w:noWrap/>
            <w:vAlign w:val="center"/>
            <w:hideMark/>
          </w:tcPr>
          <w:p w14:paraId="5196E64D"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 xml:space="preserve">NA-7+ 70% Sugar Syrup </w:t>
            </w:r>
            <w:proofErr w:type="gramStart"/>
            <w:r w:rsidRPr="00FB7508">
              <w:rPr>
                <w:rFonts w:ascii="Arial" w:hAnsi="Arial" w:cs="Arial"/>
                <w:sz w:val="20"/>
                <w:szCs w:val="20"/>
                <w:lang w:eastAsia="en-IN"/>
              </w:rPr>
              <w:t>+  Ginger</w:t>
            </w:r>
            <w:proofErr w:type="gramEnd"/>
            <w:r w:rsidRPr="00FB7508">
              <w:rPr>
                <w:rFonts w:ascii="Arial" w:hAnsi="Arial" w:cs="Arial"/>
                <w:sz w:val="20"/>
                <w:szCs w:val="20"/>
                <w:lang w:eastAsia="en-IN"/>
              </w:rPr>
              <w:t xml:space="preserve"> 10%  </w:t>
            </w:r>
          </w:p>
        </w:tc>
        <w:tc>
          <w:tcPr>
            <w:tcW w:w="962" w:type="dxa"/>
            <w:shd w:val="clear" w:color="auto" w:fill="auto"/>
            <w:noWrap/>
            <w:vAlign w:val="bottom"/>
            <w:hideMark/>
          </w:tcPr>
          <w:p w14:paraId="250DF4BC"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11.94</w:t>
            </w:r>
          </w:p>
        </w:tc>
        <w:tc>
          <w:tcPr>
            <w:tcW w:w="962" w:type="dxa"/>
            <w:shd w:val="clear" w:color="auto" w:fill="auto"/>
            <w:noWrap/>
            <w:vAlign w:val="bottom"/>
            <w:hideMark/>
          </w:tcPr>
          <w:p w14:paraId="2372A531"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11.33</w:t>
            </w:r>
          </w:p>
        </w:tc>
        <w:tc>
          <w:tcPr>
            <w:tcW w:w="962" w:type="dxa"/>
            <w:shd w:val="clear" w:color="auto" w:fill="auto"/>
            <w:noWrap/>
            <w:vAlign w:val="bottom"/>
            <w:hideMark/>
          </w:tcPr>
          <w:p w14:paraId="00381AED"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10.60</w:t>
            </w:r>
          </w:p>
        </w:tc>
        <w:tc>
          <w:tcPr>
            <w:tcW w:w="962" w:type="dxa"/>
            <w:shd w:val="clear" w:color="auto" w:fill="auto"/>
            <w:noWrap/>
            <w:vAlign w:val="bottom"/>
            <w:hideMark/>
          </w:tcPr>
          <w:p w14:paraId="036DAC93"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11.62</w:t>
            </w:r>
          </w:p>
        </w:tc>
        <w:tc>
          <w:tcPr>
            <w:tcW w:w="962" w:type="dxa"/>
            <w:vAlign w:val="bottom"/>
          </w:tcPr>
          <w:p w14:paraId="218238E8"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57.76</w:t>
            </w:r>
          </w:p>
        </w:tc>
        <w:tc>
          <w:tcPr>
            <w:tcW w:w="962" w:type="dxa"/>
            <w:vAlign w:val="bottom"/>
          </w:tcPr>
          <w:p w14:paraId="1BCDD24B"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57.49</w:t>
            </w:r>
          </w:p>
        </w:tc>
        <w:tc>
          <w:tcPr>
            <w:tcW w:w="962" w:type="dxa"/>
            <w:vAlign w:val="bottom"/>
          </w:tcPr>
          <w:p w14:paraId="420948C5"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53.00</w:t>
            </w:r>
          </w:p>
        </w:tc>
        <w:tc>
          <w:tcPr>
            <w:tcW w:w="962" w:type="dxa"/>
            <w:vAlign w:val="bottom"/>
          </w:tcPr>
          <w:p w14:paraId="793994A1"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64.62</w:t>
            </w:r>
          </w:p>
        </w:tc>
      </w:tr>
      <w:tr w:rsidR="008701CC" w:rsidRPr="00FB7508" w14:paraId="769237B9" w14:textId="77777777" w:rsidTr="00F13894">
        <w:trPr>
          <w:trHeight w:val="226"/>
          <w:jc w:val="center"/>
        </w:trPr>
        <w:tc>
          <w:tcPr>
            <w:tcW w:w="962" w:type="dxa"/>
            <w:shd w:val="clear" w:color="auto" w:fill="auto"/>
            <w:noWrap/>
            <w:vAlign w:val="center"/>
            <w:hideMark/>
          </w:tcPr>
          <w:p w14:paraId="131A374D" w14:textId="77777777" w:rsidR="008701CC" w:rsidRPr="00FB7508" w:rsidRDefault="008701CC" w:rsidP="00F13894">
            <w:pPr>
              <w:pStyle w:val="NoSpacing"/>
              <w:rPr>
                <w:rFonts w:ascii="Arial" w:hAnsi="Arial" w:cs="Arial"/>
                <w:b/>
                <w:sz w:val="20"/>
                <w:szCs w:val="20"/>
                <w:lang w:eastAsia="en-IN"/>
              </w:rPr>
            </w:pPr>
            <w:r w:rsidRPr="00FB7508">
              <w:rPr>
                <w:rFonts w:ascii="Arial" w:hAnsi="Arial" w:cs="Arial"/>
                <w:b/>
                <w:sz w:val="20"/>
                <w:szCs w:val="20"/>
              </w:rPr>
              <w:t>T</w:t>
            </w:r>
            <w:r w:rsidRPr="00FB7508">
              <w:rPr>
                <w:rFonts w:ascii="Arial" w:hAnsi="Arial" w:cs="Arial"/>
                <w:b/>
                <w:sz w:val="20"/>
                <w:szCs w:val="20"/>
                <w:vertAlign w:val="subscript"/>
              </w:rPr>
              <w:t>9</w:t>
            </w:r>
          </w:p>
        </w:tc>
        <w:tc>
          <w:tcPr>
            <w:tcW w:w="4743" w:type="dxa"/>
            <w:shd w:val="clear" w:color="auto" w:fill="auto"/>
            <w:noWrap/>
            <w:vAlign w:val="center"/>
            <w:hideMark/>
          </w:tcPr>
          <w:p w14:paraId="6FC83779"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 xml:space="preserve">NA-7+ 70% Sugar Syrup + </w:t>
            </w:r>
            <w:proofErr w:type="spellStart"/>
            <w:r w:rsidRPr="00FB7508">
              <w:rPr>
                <w:rFonts w:ascii="Arial" w:hAnsi="Arial" w:cs="Arial"/>
                <w:sz w:val="20"/>
                <w:szCs w:val="20"/>
                <w:lang w:eastAsia="en-IN"/>
              </w:rPr>
              <w:t>Tulsi</w:t>
            </w:r>
            <w:proofErr w:type="spellEnd"/>
            <w:r w:rsidRPr="00FB7508">
              <w:rPr>
                <w:rFonts w:ascii="Arial" w:hAnsi="Arial" w:cs="Arial"/>
                <w:sz w:val="20"/>
                <w:szCs w:val="20"/>
                <w:lang w:eastAsia="en-IN"/>
              </w:rPr>
              <w:t xml:space="preserve"> 10%  </w:t>
            </w:r>
          </w:p>
        </w:tc>
        <w:tc>
          <w:tcPr>
            <w:tcW w:w="962" w:type="dxa"/>
            <w:shd w:val="clear" w:color="auto" w:fill="auto"/>
            <w:noWrap/>
            <w:vAlign w:val="bottom"/>
            <w:hideMark/>
          </w:tcPr>
          <w:p w14:paraId="6F050721"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11.80</w:t>
            </w:r>
          </w:p>
        </w:tc>
        <w:tc>
          <w:tcPr>
            <w:tcW w:w="962" w:type="dxa"/>
            <w:shd w:val="clear" w:color="auto" w:fill="auto"/>
            <w:noWrap/>
            <w:vAlign w:val="bottom"/>
            <w:hideMark/>
          </w:tcPr>
          <w:p w14:paraId="2EEF65AA"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11.09</w:t>
            </w:r>
          </w:p>
        </w:tc>
        <w:tc>
          <w:tcPr>
            <w:tcW w:w="962" w:type="dxa"/>
            <w:shd w:val="clear" w:color="auto" w:fill="auto"/>
            <w:noWrap/>
            <w:vAlign w:val="bottom"/>
            <w:hideMark/>
          </w:tcPr>
          <w:p w14:paraId="311BFB28"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10.46</w:t>
            </w:r>
          </w:p>
        </w:tc>
        <w:tc>
          <w:tcPr>
            <w:tcW w:w="962" w:type="dxa"/>
            <w:shd w:val="clear" w:color="auto" w:fill="auto"/>
            <w:noWrap/>
            <w:vAlign w:val="bottom"/>
            <w:hideMark/>
          </w:tcPr>
          <w:p w14:paraId="197F038D"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11.50</w:t>
            </w:r>
          </w:p>
        </w:tc>
        <w:tc>
          <w:tcPr>
            <w:tcW w:w="962" w:type="dxa"/>
            <w:vAlign w:val="bottom"/>
          </w:tcPr>
          <w:p w14:paraId="38B7FFC8"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50.91</w:t>
            </w:r>
          </w:p>
        </w:tc>
        <w:tc>
          <w:tcPr>
            <w:tcW w:w="962" w:type="dxa"/>
            <w:vAlign w:val="bottom"/>
          </w:tcPr>
          <w:p w14:paraId="05DC610B"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51.34</w:t>
            </w:r>
          </w:p>
        </w:tc>
        <w:tc>
          <w:tcPr>
            <w:tcW w:w="962" w:type="dxa"/>
            <w:vAlign w:val="bottom"/>
          </w:tcPr>
          <w:p w14:paraId="72839E1D"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57.22</w:t>
            </w:r>
          </w:p>
        </w:tc>
        <w:tc>
          <w:tcPr>
            <w:tcW w:w="962" w:type="dxa"/>
            <w:vAlign w:val="bottom"/>
          </w:tcPr>
          <w:p w14:paraId="3E55A470"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64.10</w:t>
            </w:r>
          </w:p>
        </w:tc>
      </w:tr>
      <w:tr w:rsidR="008701CC" w:rsidRPr="00FB7508" w14:paraId="22AEF7E4" w14:textId="77777777" w:rsidTr="00F13894">
        <w:trPr>
          <w:trHeight w:val="226"/>
          <w:jc w:val="center"/>
        </w:trPr>
        <w:tc>
          <w:tcPr>
            <w:tcW w:w="962" w:type="dxa"/>
            <w:shd w:val="clear" w:color="auto" w:fill="auto"/>
            <w:noWrap/>
            <w:vAlign w:val="center"/>
            <w:hideMark/>
          </w:tcPr>
          <w:p w14:paraId="6270A8A5"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 </w:t>
            </w:r>
          </w:p>
        </w:tc>
        <w:tc>
          <w:tcPr>
            <w:tcW w:w="4743" w:type="dxa"/>
            <w:shd w:val="clear" w:color="auto" w:fill="auto"/>
            <w:noWrap/>
            <w:vAlign w:val="bottom"/>
            <w:hideMark/>
          </w:tcPr>
          <w:p w14:paraId="1702A646" w14:textId="77777777" w:rsidR="008701CC" w:rsidRPr="00FB7508" w:rsidRDefault="008701CC" w:rsidP="00F13894">
            <w:pPr>
              <w:pStyle w:val="NoSpacing"/>
              <w:rPr>
                <w:rFonts w:ascii="Arial" w:hAnsi="Arial" w:cs="Arial"/>
                <w:sz w:val="20"/>
                <w:szCs w:val="20"/>
                <w:lang w:eastAsia="en-IN"/>
              </w:rPr>
            </w:pPr>
            <w:proofErr w:type="spellStart"/>
            <w:r w:rsidRPr="00FB7508">
              <w:rPr>
                <w:rFonts w:ascii="Arial" w:hAnsi="Arial" w:cs="Arial"/>
                <w:sz w:val="20"/>
                <w:szCs w:val="20"/>
                <w:lang w:eastAsia="en-IN"/>
              </w:rPr>
              <w:t>S.Em</w:t>
            </w:r>
            <w:proofErr w:type="spellEnd"/>
            <w:r w:rsidRPr="00FB7508">
              <w:rPr>
                <w:rFonts w:ascii="Arial" w:hAnsi="Arial" w:cs="Arial"/>
                <w:sz w:val="20"/>
                <w:szCs w:val="20"/>
                <w:lang w:eastAsia="en-IN"/>
              </w:rPr>
              <w:t>.</w:t>
            </w:r>
          </w:p>
        </w:tc>
        <w:tc>
          <w:tcPr>
            <w:tcW w:w="962" w:type="dxa"/>
            <w:shd w:val="clear" w:color="auto" w:fill="auto"/>
            <w:noWrap/>
            <w:vAlign w:val="bottom"/>
            <w:hideMark/>
          </w:tcPr>
          <w:p w14:paraId="5BB18739"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0.17</w:t>
            </w:r>
          </w:p>
        </w:tc>
        <w:tc>
          <w:tcPr>
            <w:tcW w:w="962" w:type="dxa"/>
            <w:shd w:val="clear" w:color="auto" w:fill="auto"/>
            <w:noWrap/>
            <w:vAlign w:val="bottom"/>
            <w:hideMark/>
          </w:tcPr>
          <w:p w14:paraId="449D6D99"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0.47</w:t>
            </w:r>
          </w:p>
        </w:tc>
        <w:tc>
          <w:tcPr>
            <w:tcW w:w="962" w:type="dxa"/>
            <w:shd w:val="clear" w:color="auto" w:fill="auto"/>
            <w:noWrap/>
            <w:vAlign w:val="bottom"/>
            <w:hideMark/>
          </w:tcPr>
          <w:p w14:paraId="668262E4"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0.14</w:t>
            </w:r>
          </w:p>
        </w:tc>
        <w:tc>
          <w:tcPr>
            <w:tcW w:w="962" w:type="dxa"/>
            <w:shd w:val="clear" w:color="auto" w:fill="auto"/>
            <w:noWrap/>
            <w:vAlign w:val="bottom"/>
            <w:hideMark/>
          </w:tcPr>
          <w:p w14:paraId="3318BCA4"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0.06</w:t>
            </w:r>
          </w:p>
        </w:tc>
        <w:tc>
          <w:tcPr>
            <w:tcW w:w="962" w:type="dxa"/>
            <w:vAlign w:val="bottom"/>
          </w:tcPr>
          <w:p w14:paraId="5709A410"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1.76</w:t>
            </w:r>
          </w:p>
        </w:tc>
        <w:tc>
          <w:tcPr>
            <w:tcW w:w="962" w:type="dxa"/>
            <w:vAlign w:val="bottom"/>
          </w:tcPr>
          <w:p w14:paraId="27E7D467"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5.10</w:t>
            </w:r>
          </w:p>
        </w:tc>
        <w:tc>
          <w:tcPr>
            <w:tcW w:w="962" w:type="dxa"/>
            <w:vAlign w:val="bottom"/>
          </w:tcPr>
          <w:p w14:paraId="03CC3E0D"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1.83</w:t>
            </w:r>
          </w:p>
        </w:tc>
        <w:tc>
          <w:tcPr>
            <w:tcW w:w="962" w:type="dxa"/>
            <w:vAlign w:val="bottom"/>
          </w:tcPr>
          <w:p w14:paraId="4D7528E7"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2.01</w:t>
            </w:r>
          </w:p>
        </w:tc>
      </w:tr>
      <w:tr w:rsidR="008701CC" w:rsidRPr="00FB7508" w14:paraId="19C87614" w14:textId="77777777" w:rsidTr="00F13894">
        <w:trPr>
          <w:trHeight w:val="216"/>
          <w:jc w:val="center"/>
        </w:trPr>
        <w:tc>
          <w:tcPr>
            <w:tcW w:w="962" w:type="dxa"/>
            <w:shd w:val="clear" w:color="auto" w:fill="auto"/>
            <w:noWrap/>
            <w:vAlign w:val="bottom"/>
            <w:hideMark/>
          </w:tcPr>
          <w:p w14:paraId="2D68B4BB"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 </w:t>
            </w:r>
          </w:p>
        </w:tc>
        <w:tc>
          <w:tcPr>
            <w:tcW w:w="4743" w:type="dxa"/>
            <w:shd w:val="clear" w:color="auto" w:fill="auto"/>
            <w:noWrap/>
            <w:vAlign w:val="bottom"/>
            <w:hideMark/>
          </w:tcPr>
          <w:p w14:paraId="24EA27AD"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CD (5%)</w:t>
            </w:r>
          </w:p>
        </w:tc>
        <w:tc>
          <w:tcPr>
            <w:tcW w:w="962" w:type="dxa"/>
            <w:shd w:val="clear" w:color="auto" w:fill="auto"/>
            <w:noWrap/>
            <w:vAlign w:val="bottom"/>
            <w:hideMark/>
          </w:tcPr>
          <w:p w14:paraId="4600E519"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0.51</w:t>
            </w:r>
          </w:p>
        </w:tc>
        <w:tc>
          <w:tcPr>
            <w:tcW w:w="962" w:type="dxa"/>
            <w:shd w:val="clear" w:color="auto" w:fill="auto"/>
            <w:noWrap/>
            <w:vAlign w:val="bottom"/>
            <w:hideMark/>
          </w:tcPr>
          <w:p w14:paraId="2B61D456"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4.02</w:t>
            </w:r>
          </w:p>
        </w:tc>
        <w:tc>
          <w:tcPr>
            <w:tcW w:w="962" w:type="dxa"/>
            <w:shd w:val="clear" w:color="auto" w:fill="auto"/>
            <w:noWrap/>
            <w:vAlign w:val="bottom"/>
            <w:hideMark/>
          </w:tcPr>
          <w:p w14:paraId="631BC26E"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0.42</w:t>
            </w:r>
          </w:p>
        </w:tc>
        <w:tc>
          <w:tcPr>
            <w:tcW w:w="962" w:type="dxa"/>
            <w:shd w:val="clear" w:color="auto" w:fill="auto"/>
            <w:noWrap/>
            <w:vAlign w:val="bottom"/>
            <w:hideMark/>
          </w:tcPr>
          <w:p w14:paraId="3AFED1F9"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0.19</w:t>
            </w:r>
          </w:p>
        </w:tc>
        <w:tc>
          <w:tcPr>
            <w:tcW w:w="962" w:type="dxa"/>
            <w:vAlign w:val="bottom"/>
          </w:tcPr>
          <w:p w14:paraId="5CCA1965"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5.23</w:t>
            </w:r>
          </w:p>
        </w:tc>
        <w:tc>
          <w:tcPr>
            <w:tcW w:w="962" w:type="dxa"/>
            <w:vAlign w:val="bottom"/>
          </w:tcPr>
          <w:p w14:paraId="503D0CA9"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8.28</w:t>
            </w:r>
          </w:p>
        </w:tc>
        <w:tc>
          <w:tcPr>
            <w:tcW w:w="962" w:type="dxa"/>
            <w:vAlign w:val="bottom"/>
          </w:tcPr>
          <w:p w14:paraId="511B887C"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5.43</w:t>
            </w:r>
          </w:p>
        </w:tc>
        <w:tc>
          <w:tcPr>
            <w:tcW w:w="962" w:type="dxa"/>
            <w:vAlign w:val="bottom"/>
          </w:tcPr>
          <w:p w14:paraId="284FD5C4"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5.96</w:t>
            </w:r>
          </w:p>
        </w:tc>
      </w:tr>
    </w:tbl>
    <w:p w14:paraId="3A66A7BF" w14:textId="77777777" w:rsidR="008701CC" w:rsidRPr="00FB7508" w:rsidRDefault="008701CC" w:rsidP="008701CC">
      <w:pPr>
        <w:spacing w:before="120"/>
        <w:rPr>
          <w:rFonts w:ascii="Arial" w:hAnsi="Arial" w:cs="Arial"/>
          <w:b/>
          <w:bCs/>
          <w:sz w:val="20"/>
          <w:szCs w:val="20"/>
        </w:rPr>
      </w:pPr>
    </w:p>
    <w:p w14:paraId="0F3E12FF" w14:textId="77777777" w:rsidR="008701CC" w:rsidRPr="00FB7508" w:rsidRDefault="008701CC" w:rsidP="008701CC">
      <w:pPr>
        <w:spacing w:before="120" w:after="120"/>
        <w:ind w:left="993" w:hanging="993"/>
        <w:jc w:val="center"/>
        <w:rPr>
          <w:rFonts w:ascii="Arial" w:hAnsi="Arial" w:cs="Arial"/>
          <w:b/>
          <w:bCs/>
          <w:sz w:val="20"/>
          <w:szCs w:val="20"/>
        </w:rPr>
      </w:pPr>
      <w:r w:rsidRPr="00FB7508">
        <w:rPr>
          <w:rFonts w:ascii="Arial" w:hAnsi="Arial" w:cs="Arial"/>
          <w:b/>
          <w:bCs/>
          <w:sz w:val="20"/>
          <w:szCs w:val="20"/>
        </w:rPr>
        <w:t xml:space="preserve">Table 2: Effect of different recipes on the ascorbic acid and </w:t>
      </w:r>
      <w:proofErr w:type="spellStart"/>
      <w:r w:rsidRPr="00FB7508">
        <w:rPr>
          <w:rFonts w:ascii="Arial" w:hAnsi="Arial" w:cs="Arial"/>
          <w:b/>
          <w:bCs/>
          <w:sz w:val="20"/>
          <w:szCs w:val="20"/>
        </w:rPr>
        <w:t>Titrable</w:t>
      </w:r>
      <w:proofErr w:type="spellEnd"/>
      <w:r w:rsidRPr="00FB7508">
        <w:rPr>
          <w:rFonts w:ascii="Arial" w:hAnsi="Arial" w:cs="Arial"/>
          <w:b/>
          <w:bCs/>
          <w:sz w:val="20"/>
          <w:szCs w:val="20"/>
        </w:rPr>
        <w:t xml:space="preserve"> acidity of </w:t>
      </w:r>
      <w:proofErr w:type="spellStart"/>
      <w:r w:rsidRPr="00FB7508">
        <w:rPr>
          <w:rFonts w:ascii="Arial" w:hAnsi="Arial" w:cs="Arial"/>
          <w:b/>
          <w:bCs/>
          <w:sz w:val="20"/>
          <w:szCs w:val="20"/>
        </w:rPr>
        <w:t>aonla</w:t>
      </w:r>
      <w:proofErr w:type="spellEnd"/>
      <w:r w:rsidRPr="00FB7508">
        <w:rPr>
          <w:rFonts w:ascii="Arial" w:hAnsi="Arial" w:cs="Arial"/>
          <w:b/>
          <w:bCs/>
          <w:sz w:val="20"/>
          <w:szCs w:val="20"/>
        </w:rPr>
        <w:t xml:space="preserve"> candy at various storage intervals</w:t>
      </w:r>
    </w:p>
    <w:tbl>
      <w:tblPr>
        <w:tblW w:w="13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4733"/>
        <w:gridCol w:w="960"/>
        <w:gridCol w:w="1117"/>
        <w:gridCol w:w="1117"/>
        <w:gridCol w:w="1117"/>
        <w:gridCol w:w="960"/>
        <w:gridCol w:w="960"/>
        <w:gridCol w:w="960"/>
        <w:gridCol w:w="960"/>
      </w:tblGrid>
      <w:tr w:rsidR="008701CC" w:rsidRPr="00FB7508" w14:paraId="6A09FA37" w14:textId="77777777" w:rsidTr="00F13894">
        <w:trPr>
          <w:trHeight w:val="300"/>
          <w:jc w:val="center"/>
        </w:trPr>
        <w:tc>
          <w:tcPr>
            <w:tcW w:w="960" w:type="dxa"/>
            <w:shd w:val="clear" w:color="auto" w:fill="auto"/>
            <w:noWrap/>
            <w:vAlign w:val="bottom"/>
            <w:hideMark/>
          </w:tcPr>
          <w:p w14:paraId="5B6B747C" w14:textId="77777777" w:rsidR="008701CC" w:rsidRPr="00FB7508" w:rsidRDefault="008701CC" w:rsidP="00F13894">
            <w:pPr>
              <w:pStyle w:val="NoSpacing"/>
              <w:rPr>
                <w:rFonts w:ascii="Arial" w:hAnsi="Arial" w:cs="Arial"/>
                <w:b/>
                <w:sz w:val="20"/>
                <w:szCs w:val="20"/>
                <w:lang w:eastAsia="en-IN"/>
              </w:rPr>
            </w:pPr>
            <w:r w:rsidRPr="00FB7508">
              <w:rPr>
                <w:rFonts w:ascii="Arial" w:hAnsi="Arial" w:cs="Arial"/>
                <w:b/>
                <w:sz w:val="20"/>
                <w:szCs w:val="20"/>
                <w:lang w:eastAsia="en-IN"/>
              </w:rPr>
              <w:t>T/t</w:t>
            </w:r>
          </w:p>
        </w:tc>
        <w:tc>
          <w:tcPr>
            <w:tcW w:w="4733" w:type="dxa"/>
            <w:shd w:val="clear" w:color="auto" w:fill="auto"/>
            <w:noWrap/>
            <w:vAlign w:val="bottom"/>
            <w:hideMark/>
          </w:tcPr>
          <w:p w14:paraId="4460AD8F" w14:textId="77777777" w:rsidR="008701CC" w:rsidRPr="00FB7508" w:rsidRDefault="008701CC" w:rsidP="00F13894">
            <w:pPr>
              <w:pStyle w:val="NoSpacing"/>
              <w:rPr>
                <w:rFonts w:ascii="Arial" w:hAnsi="Arial" w:cs="Arial"/>
                <w:b/>
                <w:sz w:val="20"/>
                <w:szCs w:val="20"/>
                <w:lang w:eastAsia="en-IN"/>
              </w:rPr>
            </w:pPr>
            <w:r w:rsidRPr="00FB7508">
              <w:rPr>
                <w:rFonts w:ascii="Arial" w:hAnsi="Arial" w:cs="Arial"/>
                <w:b/>
                <w:sz w:val="20"/>
                <w:szCs w:val="20"/>
                <w:lang w:eastAsia="en-IN"/>
              </w:rPr>
              <w:t>Treatments details</w:t>
            </w:r>
          </w:p>
        </w:tc>
        <w:tc>
          <w:tcPr>
            <w:tcW w:w="4311" w:type="dxa"/>
            <w:gridSpan w:val="4"/>
            <w:shd w:val="clear" w:color="auto" w:fill="auto"/>
            <w:noWrap/>
            <w:vAlign w:val="bottom"/>
          </w:tcPr>
          <w:p w14:paraId="4BEF3219" w14:textId="77777777" w:rsidR="008701CC" w:rsidRPr="00FB7508" w:rsidRDefault="008701CC" w:rsidP="00F13894">
            <w:pPr>
              <w:pStyle w:val="NoSpacing"/>
              <w:rPr>
                <w:rFonts w:ascii="Arial" w:hAnsi="Arial" w:cs="Arial"/>
                <w:b/>
                <w:sz w:val="20"/>
                <w:szCs w:val="20"/>
                <w:lang w:eastAsia="en-IN"/>
              </w:rPr>
            </w:pPr>
            <w:r w:rsidRPr="00FB7508">
              <w:rPr>
                <w:rFonts w:ascii="Arial" w:hAnsi="Arial" w:cs="Arial"/>
                <w:b/>
                <w:sz w:val="20"/>
                <w:szCs w:val="20"/>
                <w:lang w:eastAsia="en-IN"/>
              </w:rPr>
              <w:t>Ascorbic acid (mg/100g)</w:t>
            </w:r>
          </w:p>
        </w:tc>
        <w:tc>
          <w:tcPr>
            <w:tcW w:w="3840" w:type="dxa"/>
            <w:gridSpan w:val="4"/>
            <w:vAlign w:val="bottom"/>
          </w:tcPr>
          <w:p w14:paraId="3261B92E" w14:textId="77777777" w:rsidR="008701CC" w:rsidRPr="00FB7508" w:rsidRDefault="008701CC" w:rsidP="00F13894">
            <w:pPr>
              <w:pStyle w:val="NoSpacing"/>
              <w:rPr>
                <w:rFonts w:ascii="Arial" w:hAnsi="Arial" w:cs="Arial"/>
                <w:b/>
                <w:sz w:val="20"/>
                <w:szCs w:val="20"/>
                <w:lang w:eastAsia="en-IN"/>
              </w:rPr>
            </w:pPr>
            <w:proofErr w:type="spellStart"/>
            <w:r w:rsidRPr="00FB7508">
              <w:rPr>
                <w:rFonts w:ascii="Arial" w:hAnsi="Arial" w:cs="Arial"/>
                <w:b/>
                <w:sz w:val="20"/>
                <w:szCs w:val="20"/>
                <w:lang w:eastAsia="en-IN"/>
              </w:rPr>
              <w:t>Titrable</w:t>
            </w:r>
            <w:proofErr w:type="spellEnd"/>
            <w:r w:rsidRPr="00FB7508">
              <w:rPr>
                <w:rFonts w:ascii="Arial" w:hAnsi="Arial" w:cs="Arial"/>
                <w:b/>
                <w:sz w:val="20"/>
                <w:szCs w:val="20"/>
                <w:lang w:eastAsia="en-IN"/>
              </w:rPr>
              <w:t xml:space="preserve"> acidity (%)</w:t>
            </w:r>
          </w:p>
        </w:tc>
      </w:tr>
      <w:tr w:rsidR="008701CC" w:rsidRPr="00FB7508" w14:paraId="083D75E0" w14:textId="77777777" w:rsidTr="00F13894">
        <w:trPr>
          <w:trHeight w:val="300"/>
          <w:jc w:val="center"/>
        </w:trPr>
        <w:tc>
          <w:tcPr>
            <w:tcW w:w="960" w:type="dxa"/>
            <w:shd w:val="clear" w:color="auto" w:fill="auto"/>
            <w:noWrap/>
            <w:vAlign w:val="bottom"/>
          </w:tcPr>
          <w:p w14:paraId="1BD10E63" w14:textId="77777777" w:rsidR="008701CC" w:rsidRPr="00FB7508" w:rsidRDefault="008701CC" w:rsidP="00F13894">
            <w:pPr>
              <w:pStyle w:val="NoSpacing"/>
              <w:rPr>
                <w:rFonts w:ascii="Arial" w:hAnsi="Arial" w:cs="Arial"/>
                <w:b/>
                <w:sz w:val="20"/>
                <w:szCs w:val="20"/>
                <w:lang w:eastAsia="en-IN"/>
              </w:rPr>
            </w:pPr>
          </w:p>
        </w:tc>
        <w:tc>
          <w:tcPr>
            <w:tcW w:w="4733" w:type="dxa"/>
            <w:shd w:val="clear" w:color="auto" w:fill="auto"/>
            <w:noWrap/>
            <w:vAlign w:val="bottom"/>
          </w:tcPr>
          <w:p w14:paraId="3E21AFDA" w14:textId="77777777" w:rsidR="008701CC" w:rsidRPr="00FB7508" w:rsidRDefault="008701CC" w:rsidP="00F13894">
            <w:pPr>
              <w:pStyle w:val="NoSpacing"/>
              <w:rPr>
                <w:rFonts w:ascii="Arial" w:hAnsi="Arial" w:cs="Arial"/>
                <w:b/>
                <w:sz w:val="20"/>
                <w:szCs w:val="20"/>
                <w:lang w:eastAsia="en-IN"/>
              </w:rPr>
            </w:pPr>
          </w:p>
        </w:tc>
        <w:tc>
          <w:tcPr>
            <w:tcW w:w="960" w:type="dxa"/>
            <w:shd w:val="clear" w:color="auto" w:fill="auto"/>
            <w:noWrap/>
            <w:vAlign w:val="bottom"/>
          </w:tcPr>
          <w:p w14:paraId="2D640767" w14:textId="77777777" w:rsidR="008701CC" w:rsidRPr="00FB7508" w:rsidRDefault="008701CC" w:rsidP="00F13894">
            <w:pPr>
              <w:pStyle w:val="NoSpacing"/>
              <w:rPr>
                <w:rFonts w:ascii="Arial" w:hAnsi="Arial" w:cs="Arial"/>
                <w:b/>
                <w:sz w:val="20"/>
                <w:szCs w:val="20"/>
                <w:lang w:eastAsia="en-IN"/>
              </w:rPr>
            </w:pPr>
            <w:r w:rsidRPr="00FB7508">
              <w:rPr>
                <w:rFonts w:ascii="Arial" w:hAnsi="Arial" w:cs="Arial"/>
                <w:b/>
                <w:sz w:val="20"/>
                <w:szCs w:val="20"/>
                <w:lang w:eastAsia="en-IN"/>
              </w:rPr>
              <w:t>0 DAS</w:t>
            </w:r>
          </w:p>
        </w:tc>
        <w:tc>
          <w:tcPr>
            <w:tcW w:w="1117" w:type="dxa"/>
            <w:shd w:val="clear" w:color="auto" w:fill="auto"/>
            <w:noWrap/>
            <w:vAlign w:val="bottom"/>
          </w:tcPr>
          <w:p w14:paraId="717CBFA6" w14:textId="77777777" w:rsidR="008701CC" w:rsidRPr="00FB7508" w:rsidRDefault="008701CC" w:rsidP="00F13894">
            <w:pPr>
              <w:pStyle w:val="NoSpacing"/>
              <w:rPr>
                <w:rFonts w:ascii="Arial" w:hAnsi="Arial" w:cs="Arial"/>
                <w:b/>
                <w:sz w:val="20"/>
                <w:szCs w:val="20"/>
                <w:lang w:eastAsia="en-IN"/>
              </w:rPr>
            </w:pPr>
            <w:r w:rsidRPr="00FB7508">
              <w:rPr>
                <w:rFonts w:ascii="Arial" w:hAnsi="Arial" w:cs="Arial"/>
                <w:b/>
                <w:sz w:val="20"/>
                <w:szCs w:val="20"/>
                <w:lang w:eastAsia="en-IN"/>
              </w:rPr>
              <w:t>30 DAS</w:t>
            </w:r>
          </w:p>
        </w:tc>
        <w:tc>
          <w:tcPr>
            <w:tcW w:w="1117" w:type="dxa"/>
            <w:shd w:val="clear" w:color="auto" w:fill="auto"/>
            <w:noWrap/>
            <w:vAlign w:val="bottom"/>
          </w:tcPr>
          <w:p w14:paraId="59D13D36" w14:textId="77777777" w:rsidR="008701CC" w:rsidRPr="00FB7508" w:rsidRDefault="008701CC" w:rsidP="00F13894">
            <w:pPr>
              <w:pStyle w:val="NoSpacing"/>
              <w:rPr>
                <w:rFonts w:ascii="Arial" w:hAnsi="Arial" w:cs="Arial"/>
                <w:b/>
                <w:sz w:val="20"/>
                <w:szCs w:val="20"/>
                <w:lang w:eastAsia="en-IN"/>
              </w:rPr>
            </w:pPr>
            <w:r w:rsidRPr="00FB7508">
              <w:rPr>
                <w:rFonts w:ascii="Arial" w:hAnsi="Arial" w:cs="Arial"/>
                <w:b/>
                <w:sz w:val="20"/>
                <w:szCs w:val="20"/>
                <w:lang w:eastAsia="en-IN"/>
              </w:rPr>
              <w:t>45 DAS</w:t>
            </w:r>
          </w:p>
        </w:tc>
        <w:tc>
          <w:tcPr>
            <w:tcW w:w="1117" w:type="dxa"/>
            <w:shd w:val="clear" w:color="auto" w:fill="auto"/>
            <w:noWrap/>
            <w:vAlign w:val="bottom"/>
          </w:tcPr>
          <w:p w14:paraId="4B262ED6" w14:textId="77777777" w:rsidR="008701CC" w:rsidRPr="00FB7508" w:rsidRDefault="008701CC" w:rsidP="00F13894">
            <w:pPr>
              <w:pStyle w:val="NoSpacing"/>
              <w:rPr>
                <w:rFonts w:ascii="Arial" w:hAnsi="Arial" w:cs="Arial"/>
                <w:b/>
                <w:sz w:val="20"/>
                <w:szCs w:val="20"/>
                <w:lang w:eastAsia="en-IN"/>
              </w:rPr>
            </w:pPr>
            <w:r w:rsidRPr="00FB7508">
              <w:rPr>
                <w:rFonts w:ascii="Arial" w:hAnsi="Arial" w:cs="Arial"/>
                <w:b/>
                <w:sz w:val="20"/>
                <w:szCs w:val="20"/>
                <w:lang w:eastAsia="en-IN"/>
              </w:rPr>
              <w:t>60 DAS</w:t>
            </w:r>
          </w:p>
        </w:tc>
        <w:tc>
          <w:tcPr>
            <w:tcW w:w="960" w:type="dxa"/>
            <w:vAlign w:val="bottom"/>
          </w:tcPr>
          <w:p w14:paraId="12DFA901" w14:textId="77777777" w:rsidR="008701CC" w:rsidRPr="00FB7508" w:rsidRDefault="008701CC" w:rsidP="00F13894">
            <w:pPr>
              <w:pStyle w:val="NoSpacing"/>
              <w:rPr>
                <w:rFonts w:ascii="Arial" w:hAnsi="Arial" w:cs="Arial"/>
                <w:b/>
                <w:sz w:val="20"/>
                <w:szCs w:val="20"/>
                <w:lang w:eastAsia="en-IN"/>
              </w:rPr>
            </w:pPr>
            <w:r w:rsidRPr="00FB7508">
              <w:rPr>
                <w:rFonts w:ascii="Arial" w:hAnsi="Arial" w:cs="Arial"/>
                <w:b/>
                <w:sz w:val="20"/>
                <w:szCs w:val="20"/>
                <w:lang w:eastAsia="en-IN"/>
              </w:rPr>
              <w:t>0 DAS</w:t>
            </w:r>
          </w:p>
        </w:tc>
        <w:tc>
          <w:tcPr>
            <w:tcW w:w="960" w:type="dxa"/>
            <w:vAlign w:val="bottom"/>
          </w:tcPr>
          <w:p w14:paraId="29633600" w14:textId="77777777" w:rsidR="008701CC" w:rsidRPr="00FB7508" w:rsidRDefault="008701CC" w:rsidP="00F13894">
            <w:pPr>
              <w:pStyle w:val="NoSpacing"/>
              <w:rPr>
                <w:rFonts w:ascii="Arial" w:hAnsi="Arial" w:cs="Arial"/>
                <w:b/>
                <w:sz w:val="20"/>
                <w:szCs w:val="20"/>
                <w:lang w:eastAsia="en-IN"/>
              </w:rPr>
            </w:pPr>
            <w:r w:rsidRPr="00FB7508">
              <w:rPr>
                <w:rFonts w:ascii="Arial" w:hAnsi="Arial" w:cs="Arial"/>
                <w:b/>
                <w:sz w:val="20"/>
                <w:szCs w:val="20"/>
                <w:lang w:eastAsia="en-IN"/>
              </w:rPr>
              <w:t>30 DAS</w:t>
            </w:r>
          </w:p>
        </w:tc>
        <w:tc>
          <w:tcPr>
            <w:tcW w:w="960" w:type="dxa"/>
            <w:vAlign w:val="bottom"/>
          </w:tcPr>
          <w:p w14:paraId="5E1B5F09" w14:textId="77777777" w:rsidR="008701CC" w:rsidRPr="00FB7508" w:rsidRDefault="008701CC" w:rsidP="00F13894">
            <w:pPr>
              <w:pStyle w:val="NoSpacing"/>
              <w:rPr>
                <w:rFonts w:ascii="Arial" w:hAnsi="Arial" w:cs="Arial"/>
                <w:b/>
                <w:sz w:val="20"/>
                <w:szCs w:val="20"/>
                <w:lang w:eastAsia="en-IN"/>
              </w:rPr>
            </w:pPr>
            <w:r w:rsidRPr="00FB7508">
              <w:rPr>
                <w:rFonts w:ascii="Arial" w:hAnsi="Arial" w:cs="Arial"/>
                <w:b/>
                <w:sz w:val="20"/>
                <w:szCs w:val="20"/>
                <w:lang w:eastAsia="en-IN"/>
              </w:rPr>
              <w:t>45 DAS</w:t>
            </w:r>
          </w:p>
        </w:tc>
        <w:tc>
          <w:tcPr>
            <w:tcW w:w="960" w:type="dxa"/>
            <w:vAlign w:val="bottom"/>
          </w:tcPr>
          <w:p w14:paraId="5B19CF95" w14:textId="77777777" w:rsidR="008701CC" w:rsidRPr="00FB7508" w:rsidRDefault="008701CC" w:rsidP="00F13894">
            <w:pPr>
              <w:pStyle w:val="NoSpacing"/>
              <w:rPr>
                <w:rFonts w:ascii="Arial" w:hAnsi="Arial" w:cs="Arial"/>
                <w:b/>
                <w:sz w:val="20"/>
                <w:szCs w:val="20"/>
                <w:lang w:eastAsia="en-IN"/>
              </w:rPr>
            </w:pPr>
            <w:r w:rsidRPr="00FB7508">
              <w:rPr>
                <w:rFonts w:ascii="Arial" w:hAnsi="Arial" w:cs="Arial"/>
                <w:b/>
                <w:sz w:val="20"/>
                <w:szCs w:val="20"/>
                <w:lang w:eastAsia="en-IN"/>
              </w:rPr>
              <w:t>60 DAS</w:t>
            </w:r>
          </w:p>
        </w:tc>
      </w:tr>
      <w:tr w:rsidR="008701CC" w:rsidRPr="00FB7508" w14:paraId="13BC3587" w14:textId="77777777" w:rsidTr="00F13894">
        <w:trPr>
          <w:trHeight w:val="315"/>
          <w:jc w:val="center"/>
        </w:trPr>
        <w:tc>
          <w:tcPr>
            <w:tcW w:w="960" w:type="dxa"/>
            <w:shd w:val="clear" w:color="auto" w:fill="auto"/>
            <w:noWrap/>
            <w:vAlign w:val="center"/>
            <w:hideMark/>
          </w:tcPr>
          <w:p w14:paraId="38DFD7AF" w14:textId="77777777" w:rsidR="008701CC" w:rsidRPr="00FB7508" w:rsidRDefault="008701CC" w:rsidP="00F13894">
            <w:pPr>
              <w:pStyle w:val="NoSpacing"/>
              <w:rPr>
                <w:rFonts w:ascii="Arial" w:hAnsi="Arial" w:cs="Arial"/>
                <w:b/>
                <w:sz w:val="20"/>
                <w:szCs w:val="20"/>
                <w:lang w:eastAsia="en-IN"/>
              </w:rPr>
            </w:pPr>
            <w:r w:rsidRPr="00FB7508">
              <w:rPr>
                <w:rFonts w:ascii="Arial" w:hAnsi="Arial" w:cs="Arial"/>
                <w:b/>
                <w:sz w:val="20"/>
                <w:szCs w:val="20"/>
              </w:rPr>
              <w:t>T</w:t>
            </w:r>
            <w:r w:rsidRPr="00FB7508">
              <w:rPr>
                <w:rFonts w:ascii="Arial" w:hAnsi="Arial" w:cs="Arial"/>
                <w:b/>
                <w:sz w:val="20"/>
                <w:szCs w:val="20"/>
                <w:vertAlign w:val="subscript"/>
              </w:rPr>
              <w:t>1</w:t>
            </w:r>
          </w:p>
        </w:tc>
        <w:tc>
          <w:tcPr>
            <w:tcW w:w="4733" w:type="dxa"/>
            <w:shd w:val="clear" w:color="auto" w:fill="auto"/>
            <w:noWrap/>
            <w:vAlign w:val="center"/>
            <w:hideMark/>
          </w:tcPr>
          <w:p w14:paraId="7E622F16"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 xml:space="preserve">NA-5+70% Sugar Syrup </w:t>
            </w:r>
            <w:proofErr w:type="gramStart"/>
            <w:r w:rsidRPr="00FB7508">
              <w:rPr>
                <w:rFonts w:ascii="Arial" w:hAnsi="Arial" w:cs="Arial"/>
                <w:sz w:val="20"/>
                <w:szCs w:val="20"/>
                <w:lang w:eastAsia="en-IN"/>
              </w:rPr>
              <w:t>+  Rose</w:t>
            </w:r>
            <w:proofErr w:type="gramEnd"/>
            <w:r w:rsidRPr="00FB7508">
              <w:rPr>
                <w:rFonts w:ascii="Arial" w:hAnsi="Arial" w:cs="Arial"/>
                <w:sz w:val="20"/>
                <w:szCs w:val="20"/>
                <w:lang w:eastAsia="en-IN"/>
              </w:rPr>
              <w:t xml:space="preserve"> 10%  </w:t>
            </w:r>
          </w:p>
        </w:tc>
        <w:tc>
          <w:tcPr>
            <w:tcW w:w="960" w:type="dxa"/>
            <w:shd w:val="clear" w:color="auto" w:fill="auto"/>
            <w:noWrap/>
            <w:vAlign w:val="bottom"/>
            <w:hideMark/>
          </w:tcPr>
          <w:p w14:paraId="17B54905"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328.13</w:t>
            </w:r>
          </w:p>
        </w:tc>
        <w:tc>
          <w:tcPr>
            <w:tcW w:w="1117" w:type="dxa"/>
            <w:shd w:val="clear" w:color="auto" w:fill="auto"/>
            <w:noWrap/>
            <w:vAlign w:val="bottom"/>
            <w:hideMark/>
          </w:tcPr>
          <w:p w14:paraId="20BEF932"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318.69</w:t>
            </w:r>
          </w:p>
        </w:tc>
        <w:tc>
          <w:tcPr>
            <w:tcW w:w="1117" w:type="dxa"/>
            <w:shd w:val="clear" w:color="auto" w:fill="auto"/>
            <w:noWrap/>
            <w:vAlign w:val="bottom"/>
            <w:hideMark/>
          </w:tcPr>
          <w:p w14:paraId="596AA55D"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326.40</w:t>
            </w:r>
          </w:p>
        </w:tc>
        <w:tc>
          <w:tcPr>
            <w:tcW w:w="1117" w:type="dxa"/>
            <w:shd w:val="clear" w:color="auto" w:fill="auto"/>
            <w:noWrap/>
            <w:vAlign w:val="bottom"/>
            <w:hideMark/>
          </w:tcPr>
          <w:p w14:paraId="6B56D572"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301.12</w:t>
            </w:r>
          </w:p>
        </w:tc>
        <w:tc>
          <w:tcPr>
            <w:tcW w:w="960" w:type="dxa"/>
            <w:vAlign w:val="bottom"/>
          </w:tcPr>
          <w:p w14:paraId="7D476F7F"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0.79</w:t>
            </w:r>
          </w:p>
        </w:tc>
        <w:tc>
          <w:tcPr>
            <w:tcW w:w="960" w:type="dxa"/>
            <w:vAlign w:val="bottom"/>
          </w:tcPr>
          <w:p w14:paraId="388D495B"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0.75</w:t>
            </w:r>
          </w:p>
        </w:tc>
        <w:tc>
          <w:tcPr>
            <w:tcW w:w="960" w:type="dxa"/>
            <w:vAlign w:val="bottom"/>
          </w:tcPr>
          <w:p w14:paraId="1F440965"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0.78</w:t>
            </w:r>
          </w:p>
        </w:tc>
        <w:tc>
          <w:tcPr>
            <w:tcW w:w="960" w:type="dxa"/>
            <w:vAlign w:val="bottom"/>
          </w:tcPr>
          <w:p w14:paraId="1029194C"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0.70</w:t>
            </w:r>
          </w:p>
        </w:tc>
      </w:tr>
      <w:tr w:rsidR="008701CC" w:rsidRPr="00FB7508" w14:paraId="22864C25" w14:textId="77777777" w:rsidTr="00F13894">
        <w:trPr>
          <w:trHeight w:val="315"/>
          <w:jc w:val="center"/>
        </w:trPr>
        <w:tc>
          <w:tcPr>
            <w:tcW w:w="960" w:type="dxa"/>
            <w:shd w:val="clear" w:color="auto" w:fill="auto"/>
            <w:noWrap/>
            <w:vAlign w:val="center"/>
            <w:hideMark/>
          </w:tcPr>
          <w:p w14:paraId="365E495F" w14:textId="77777777" w:rsidR="008701CC" w:rsidRPr="00FB7508" w:rsidRDefault="008701CC" w:rsidP="00F13894">
            <w:pPr>
              <w:pStyle w:val="NoSpacing"/>
              <w:rPr>
                <w:rFonts w:ascii="Arial" w:hAnsi="Arial" w:cs="Arial"/>
                <w:b/>
                <w:sz w:val="20"/>
                <w:szCs w:val="20"/>
                <w:lang w:eastAsia="en-IN"/>
              </w:rPr>
            </w:pPr>
            <w:r w:rsidRPr="00FB7508">
              <w:rPr>
                <w:rFonts w:ascii="Arial" w:hAnsi="Arial" w:cs="Arial"/>
                <w:b/>
                <w:sz w:val="20"/>
                <w:szCs w:val="20"/>
              </w:rPr>
              <w:t>T</w:t>
            </w:r>
            <w:r w:rsidRPr="00FB7508">
              <w:rPr>
                <w:rFonts w:ascii="Arial" w:hAnsi="Arial" w:cs="Arial"/>
                <w:b/>
                <w:sz w:val="20"/>
                <w:szCs w:val="20"/>
                <w:vertAlign w:val="subscript"/>
              </w:rPr>
              <w:t>2</w:t>
            </w:r>
          </w:p>
        </w:tc>
        <w:tc>
          <w:tcPr>
            <w:tcW w:w="4733" w:type="dxa"/>
            <w:shd w:val="clear" w:color="auto" w:fill="auto"/>
            <w:noWrap/>
            <w:vAlign w:val="center"/>
            <w:hideMark/>
          </w:tcPr>
          <w:p w14:paraId="5A31865F"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 xml:space="preserve">NA-5 +70 % Sugar Syrup </w:t>
            </w:r>
            <w:proofErr w:type="gramStart"/>
            <w:r w:rsidRPr="00FB7508">
              <w:rPr>
                <w:rFonts w:ascii="Arial" w:hAnsi="Arial" w:cs="Arial"/>
                <w:sz w:val="20"/>
                <w:szCs w:val="20"/>
                <w:lang w:eastAsia="en-IN"/>
              </w:rPr>
              <w:t>+  Ginger</w:t>
            </w:r>
            <w:proofErr w:type="gramEnd"/>
            <w:r w:rsidRPr="00FB7508">
              <w:rPr>
                <w:rFonts w:ascii="Arial" w:hAnsi="Arial" w:cs="Arial"/>
                <w:sz w:val="20"/>
                <w:szCs w:val="20"/>
                <w:lang w:eastAsia="en-IN"/>
              </w:rPr>
              <w:t xml:space="preserve"> 10%  </w:t>
            </w:r>
          </w:p>
        </w:tc>
        <w:tc>
          <w:tcPr>
            <w:tcW w:w="960" w:type="dxa"/>
            <w:shd w:val="clear" w:color="auto" w:fill="auto"/>
            <w:noWrap/>
            <w:vAlign w:val="bottom"/>
            <w:hideMark/>
          </w:tcPr>
          <w:p w14:paraId="38FCC194"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305.40</w:t>
            </w:r>
          </w:p>
        </w:tc>
        <w:tc>
          <w:tcPr>
            <w:tcW w:w="1117" w:type="dxa"/>
            <w:shd w:val="clear" w:color="auto" w:fill="auto"/>
            <w:noWrap/>
            <w:vAlign w:val="bottom"/>
            <w:hideMark/>
          </w:tcPr>
          <w:p w14:paraId="539B2727"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335.19</w:t>
            </w:r>
          </w:p>
        </w:tc>
        <w:tc>
          <w:tcPr>
            <w:tcW w:w="1117" w:type="dxa"/>
            <w:shd w:val="clear" w:color="auto" w:fill="auto"/>
            <w:noWrap/>
            <w:vAlign w:val="bottom"/>
            <w:hideMark/>
          </w:tcPr>
          <w:p w14:paraId="0239DB96"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304.43</w:t>
            </w:r>
          </w:p>
        </w:tc>
        <w:tc>
          <w:tcPr>
            <w:tcW w:w="1117" w:type="dxa"/>
            <w:shd w:val="clear" w:color="auto" w:fill="auto"/>
            <w:noWrap/>
            <w:vAlign w:val="bottom"/>
            <w:hideMark/>
          </w:tcPr>
          <w:p w14:paraId="00A9C9DC"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277.73</w:t>
            </w:r>
          </w:p>
        </w:tc>
        <w:tc>
          <w:tcPr>
            <w:tcW w:w="960" w:type="dxa"/>
            <w:vAlign w:val="bottom"/>
          </w:tcPr>
          <w:p w14:paraId="0CB1B187"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0.78</w:t>
            </w:r>
          </w:p>
        </w:tc>
        <w:tc>
          <w:tcPr>
            <w:tcW w:w="960" w:type="dxa"/>
            <w:vAlign w:val="bottom"/>
          </w:tcPr>
          <w:p w14:paraId="17F43FC9"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0.75</w:t>
            </w:r>
          </w:p>
        </w:tc>
        <w:tc>
          <w:tcPr>
            <w:tcW w:w="960" w:type="dxa"/>
            <w:vAlign w:val="bottom"/>
          </w:tcPr>
          <w:p w14:paraId="103FCE22"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0.71</w:t>
            </w:r>
          </w:p>
        </w:tc>
        <w:tc>
          <w:tcPr>
            <w:tcW w:w="960" w:type="dxa"/>
            <w:vAlign w:val="bottom"/>
          </w:tcPr>
          <w:p w14:paraId="7AD3984A"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0.68</w:t>
            </w:r>
          </w:p>
        </w:tc>
      </w:tr>
      <w:tr w:rsidR="008701CC" w:rsidRPr="00FB7508" w14:paraId="65252B15" w14:textId="77777777" w:rsidTr="00F13894">
        <w:trPr>
          <w:trHeight w:val="315"/>
          <w:jc w:val="center"/>
        </w:trPr>
        <w:tc>
          <w:tcPr>
            <w:tcW w:w="960" w:type="dxa"/>
            <w:shd w:val="clear" w:color="auto" w:fill="auto"/>
            <w:noWrap/>
            <w:vAlign w:val="center"/>
            <w:hideMark/>
          </w:tcPr>
          <w:p w14:paraId="1523FDD6" w14:textId="77777777" w:rsidR="008701CC" w:rsidRPr="00FB7508" w:rsidRDefault="008701CC" w:rsidP="00F13894">
            <w:pPr>
              <w:pStyle w:val="NoSpacing"/>
              <w:rPr>
                <w:rFonts w:ascii="Arial" w:hAnsi="Arial" w:cs="Arial"/>
                <w:b/>
                <w:sz w:val="20"/>
                <w:szCs w:val="20"/>
                <w:lang w:eastAsia="en-IN"/>
              </w:rPr>
            </w:pPr>
            <w:r w:rsidRPr="00FB7508">
              <w:rPr>
                <w:rFonts w:ascii="Arial" w:hAnsi="Arial" w:cs="Arial"/>
                <w:b/>
                <w:sz w:val="20"/>
                <w:szCs w:val="20"/>
              </w:rPr>
              <w:t>T</w:t>
            </w:r>
            <w:r w:rsidRPr="00FB7508">
              <w:rPr>
                <w:rFonts w:ascii="Arial" w:hAnsi="Arial" w:cs="Arial"/>
                <w:b/>
                <w:sz w:val="20"/>
                <w:szCs w:val="20"/>
                <w:vertAlign w:val="subscript"/>
              </w:rPr>
              <w:t>3</w:t>
            </w:r>
          </w:p>
        </w:tc>
        <w:tc>
          <w:tcPr>
            <w:tcW w:w="4733" w:type="dxa"/>
            <w:shd w:val="clear" w:color="auto" w:fill="auto"/>
            <w:noWrap/>
            <w:vAlign w:val="center"/>
            <w:hideMark/>
          </w:tcPr>
          <w:p w14:paraId="20CDBEC8"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 xml:space="preserve">NA-5 +70% Sugar Syrup + </w:t>
            </w:r>
            <w:proofErr w:type="spellStart"/>
            <w:r w:rsidRPr="00FB7508">
              <w:rPr>
                <w:rFonts w:ascii="Arial" w:hAnsi="Arial" w:cs="Arial"/>
                <w:sz w:val="20"/>
                <w:szCs w:val="20"/>
                <w:lang w:eastAsia="en-IN"/>
              </w:rPr>
              <w:t>Tulsi</w:t>
            </w:r>
            <w:proofErr w:type="spellEnd"/>
            <w:r w:rsidRPr="00FB7508">
              <w:rPr>
                <w:rFonts w:ascii="Arial" w:hAnsi="Arial" w:cs="Arial"/>
                <w:sz w:val="20"/>
                <w:szCs w:val="20"/>
                <w:lang w:eastAsia="en-IN"/>
              </w:rPr>
              <w:t xml:space="preserve"> 10%  </w:t>
            </w:r>
          </w:p>
        </w:tc>
        <w:tc>
          <w:tcPr>
            <w:tcW w:w="960" w:type="dxa"/>
            <w:shd w:val="clear" w:color="auto" w:fill="auto"/>
            <w:noWrap/>
            <w:vAlign w:val="bottom"/>
            <w:hideMark/>
          </w:tcPr>
          <w:p w14:paraId="101CAF70"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303.09</w:t>
            </w:r>
          </w:p>
        </w:tc>
        <w:tc>
          <w:tcPr>
            <w:tcW w:w="1117" w:type="dxa"/>
            <w:shd w:val="clear" w:color="auto" w:fill="auto"/>
            <w:noWrap/>
            <w:vAlign w:val="bottom"/>
            <w:hideMark/>
          </w:tcPr>
          <w:p w14:paraId="378318AE"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305.70</w:t>
            </w:r>
          </w:p>
        </w:tc>
        <w:tc>
          <w:tcPr>
            <w:tcW w:w="1117" w:type="dxa"/>
            <w:shd w:val="clear" w:color="auto" w:fill="auto"/>
            <w:noWrap/>
            <w:vAlign w:val="bottom"/>
            <w:hideMark/>
          </w:tcPr>
          <w:p w14:paraId="3B569F82"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314.37</w:t>
            </w:r>
          </w:p>
        </w:tc>
        <w:tc>
          <w:tcPr>
            <w:tcW w:w="1117" w:type="dxa"/>
            <w:shd w:val="clear" w:color="auto" w:fill="auto"/>
            <w:noWrap/>
            <w:vAlign w:val="bottom"/>
            <w:hideMark/>
          </w:tcPr>
          <w:p w14:paraId="0531FEF8"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285.27</w:t>
            </w:r>
          </w:p>
        </w:tc>
        <w:tc>
          <w:tcPr>
            <w:tcW w:w="960" w:type="dxa"/>
            <w:vAlign w:val="bottom"/>
          </w:tcPr>
          <w:p w14:paraId="6A0F212B"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0.72</w:t>
            </w:r>
          </w:p>
        </w:tc>
        <w:tc>
          <w:tcPr>
            <w:tcW w:w="960" w:type="dxa"/>
            <w:vAlign w:val="bottom"/>
          </w:tcPr>
          <w:p w14:paraId="61786DD9"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0.72</w:t>
            </w:r>
          </w:p>
        </w:tc>
        <w:tc>
          <w:tcPr>
            <w:tcW w:w="960" w:type="dxa"/>
            <w:vAlign w:val="bottom"/>
          </w:tcPr>
          <w:p w14:paraId="641B0801"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0.73</w:t>
            </w:r>
          </w:p>
        </w:tc>
        <w:tc>
          <w:tcPr>
            <w:tcW w:w="960" w:type="dxa"/>
            <w:vAlign w:val="bottom"/>
          </w:tcPr>
          <w:p w14:paraId="7C0EF6F6"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0.71</w:t>
            </w:r>
          </w:p>
        </w:tc>
      </w:tr>
      <w:tr w:rsidR="008701CC" w:rsidRPr="00FB7508" w14:paraId="4643DF91" w14:textId="77777777" w:rsidTr="00F13894">
        <w:trPr>
          <w:trHeight w:val="315"/>
          <w:jc w:val="center"/>
        </w:trPr>
        <w:tc>
          <w:tcPr>
            <w:tcW w:w="960" w:type="dxa"/>
            <w:shd w:val="clear" w:color="auto" w:fill="auto"/>
            <w:noWrap/>
            <w:vAlign w:val="center"/>
            <w:hideMark/>
          </w:tcPr>
          <w:p w14:paraId="5DF2BE3C" w14:textId="77777777" w:rsidR="008701CC" w:rsidRPr="00FB7508" w:rsidRDefault="008701CC" w:rsidP="00F13894">
            <w:pPr>
              <w:pStyle w:val="NoSpacing"/>
              <w:rPr>
                <w:rFonts w:ascii="Arial" w:hAnsi="Arial" w:cs="Arial"/>
                <w:b/>
                <w:sz w:val="20"/>
                <w:szCs w:val="20"/>
                <w:lang w:eastAsia="en-IN"/>
              </w:rPr>
            </w:pPr>
            <w:r w:rsidRPr="00FB7508">
              <w:rPr>
                <w:rFonts w:ascii="Arial" w:hAnsi="Arial" w:cs="Arial"/>
                <w:b/>
                <w:sz w:val="20"/>
                <w:szCs w:val="20"/>
              </w:rPr>
              <w:t>T</w:t>
            </w:r>
            <w:r w:rsidRPr="00FB7508">
              <w:rPr>
                <w:rFonts w:ascii="Arial" w:hAnsi="Arial" w:cs="Arial"/>
                <w:b/>
                <w:sz w:val="20"/>
                <w:szCs w:val="20"/>
                <w:vertAlign w:val="subscript"/>
              </w:rPr>
              <w:t>4</w:t>
            </w:r>
          </w:p>
        </w:tc>
        <w:tc>
          <w:tcPr>
            <w:tcW w:w="4733" w:type="dxa"/>
            <w:shd w:val="clear" w:color="auto" w:fill="auto"/>
            <w:noWrap/>
            <w:vAlign w:val="center"/>
            <w:hideMark/>
          </w:tcPr>
          <w:p w14:paraId="4478FC6E"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 xml:space="preserve">Chakaiya+70% Sugar Syrup </w:t>
            </w:r>
            <w:proofErr w:type="gramStart"/>
            <w:r w:rsidRPr="00FB7508">
              <w:rPr>
                <w:rFonts w:ascii="Arial" w:hAnsi="Arial" w:cs="Arial"/>
                <w:sz w:val="20"/>
                <w:szCs w:val="20"/>
                <w:lang w:eastAsia="en-IN"/>
              </w:rPr>
              <w:t>+  Rose</w:t>
            </w:r>
            <w:proofErr w:type="gramEnd"/>
            <w:r w:rsidRPr="00FB7508">
              <w:rPr>
                <w:rFonts w:ascii="Arial" w:hAnsi="Arial" w:cs="Arial"/>
                <w:sz w:val="20"/>
                <w:szCs w:val="20"/>
                <w:lang w:eastAsia="en-IN"/>
              </w:rPr>
              <w:t xml:space="preserve"> 10%  </w:t>
            </w:r>
          </w:p>
        </w:tc>
        <w:tc>
          <w:tcPr>
            <w:tcW w:w="960" w:type="dxa"/>
            <w:shd w:val="clear" w:color="auto" w:fill="auto"/>
            <w:noWrap/>
            <w:vAlign w:val="bottom"/>
            <w:hideMark/>
          </w:tcPr>
          <w:p w14:paraId="7078F2BB"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292.12</w:t>
            </w:r>
          </w:p>
        </w:tc>
        <w:tc>
          <w:tcPr>
            <w:tcW w:w="1117" w:type="dxa"/>
            <w:shd w:val="clear" w:color="auto" w:fill="auto"/>
            <w:noWrap/>
            <w:vAlign w:val="bottom"/>
            <w:hideMark/>
          </w:tcPr>
          <w:p w14:paraId="6B04E9EA"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296.82</w:t>
            </w:r>
          </w:p>
        </w:tc>
        <w:tc>
          <w:tcPr>
            <w:tcW w:w="1117" w:type="dxa"/>
            <w:shd w:val="clear" w:color="auto" w:fill="auto"/>
            <w:noWrap/>
            <w:vAlign w:val="bottom"/>
            <w:hideMark/>
          </w:tcPr>
          <w:p w14:paraId="368EAB1F"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277.32</w:t>
            </w:r>
          </w:p>
        </w:tc>
        <w:tc>
          <w:tcPr>
            <w:tcW w:w="1117" w:type="dxa"/>
            <w:shd w:val="clear" w:color="auto" w:fill="auto"/>
            <w:noWrap/>
            <w:vAlign w:val="bottom"/>
            <w:hideMark/>
          </w:tcPr>
          <w:p w14:paraId="1A479A82"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249.81</w:t>
            </w:r>
          </w:p>
        </w:tc>
        <w:tc>
          <w:tcPr>
            <w:tcW w:w="960" w:type="dxa"/>
            <w:vAlign w:val="bottom"/>
          </w:tcPr>
          <w:p w14:paraId="47FF2353"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0.73</w:t>
            </w:r>
          </w:p>
        </w:tc>
        <w:tc>
          <w:tcPr>
            <w:tcW w:w="960" w:type="dxa"/>
            <w:vAlign w:val="bottom"/>
          </w:tcPr>
          <w:p w14:paraId="21FB068A"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0.71</w:t>
            </w:r>
          </w:p>
        </w:tc>
        <w:tc>
          <w:tcPr>
            <w:tcW w:w="960" w:type="dxa"/>
            <w:vAlign w:val="bottom"/>
          </w:tcPr>
          <w:p w14:paraId="36369860"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0.70</w:t>
            </w:r>
          </w:p>
        </w:tc>
        <w:tc>
          <w:tcPr>
            <w:tcW w:w="960" w:type="dxa"/>
            <w:vAlign w:val="bottom"/>
          </w:tcPr>
          <w:p w14:paraId="67807636"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0.63</w:t>
            </w:r>
          </w:p>
        </w:tc>
      </w:tr>
      <w:tr w:rsidR="008701CC" w:rsidRPr="00FB7508" w14:paraId="4B25F946" w14:textId="77777777" w:rsidTr="00F13894">
        <w:trPr>
          <w:trHeight w:val="315"/>
          <w:jc w:val="center"/>
        </w:trPr>
        <w:tc>
          <w:tcPr>
            <w:tcW w:w="960" w:type="dxa"/>
            <w:shd w:val="clear" w:color="auto" w:fill="auto"/>
            <w:noWrap/>
            <w:vAlign w:val="center"/>
            <w:hideMark/>
          </w:tcPr>
          <w:p w14:paraId="34E4915F" w14:textId="77777777" w:rsidR="008701CC" w:rsidRPr="00FB7508" w:rsidRDefault="008701CC" w:rsidP="00F13894">
            <w:pPr>
              <w:pStyle w:val="NoSpacing"/>
              <w:rPr>
                <w:rFonts w:ascii="Arial" w:hAnsi="Arial" w:cs="Arial"/>
                <w:b/>
                <w:sz w:val="20"/>
                <w:szCs w:val="20"/>
                <w:lang w:eastAsia="en-IN"/>
              </w:rPr>
            </w:pPr>
            <w:r w:rsidRPr="00FB7508">
              <w:rPr>
                <w:rFonts w:ascii="Arial" w:hAnsi="Arial" w:cs="Arial"/>
                <w:b/>
                <w:sz w:val="20"/>
                <w:szCs w:val="20"/>
              </w:rPr>
              <w:t>T</w:t>
            </w:r>
            <w:r w:rsidRPr="00FB7508">
              <w:rPr>
                <w:rFonts w:ascii="Arial" w:hAnsi="Arial" w:cs="Arial"/>
                <w:b/>
                <w:sz w:val="20"/>
                <w:szCs w:val="20"/>
                <w:vertAlign w:val="subscript"/>
              </w:rPr>
              <w:t>5</w:t>
            </w:r>
          </w:p>
        </w:tc>
        <w:tc>
          <w:tcPr>
            <w:tcW w:w="4733" w:type="dxa"/>
            <w:shd w:val="clear" w:color="auto" w:fill="auto"/>
            <w:noWrap/>
            <w:vAlign w:val="center"/>
            <w:hideMark/>
          </w:tcPr>
          <w:p w14:paraId="3FA9BF3B" w14:textId="77777777" w:rsidR="008701CC" w:rsidRPr="00FB7508" w:rsidRDefault="008701CC" w:rsidP="00F13894">
            <w:pPr>
              <w:pStyle w:val="NoSpacing"/>
              <w:rPr>
                <w:rFonts w:ascii="Arial" w:hAnsi="Arial" w:cs="Arial"/>
                <w:sz w:val="20"/>
                <w:szCs w:val="20"/>
                <w:lang w:eastAsia="en-IN"/>
              </w:rPr>
            </w:pPr>
            <w:proofErr w:type="spellStart"/>
            <w:r w:rsidRPr="00FB7508">
              <w:rPr>
                <w:rFonts w:ascii="Arial" w:hAnsi="Arial" w:cs="Arial"/>
                <w:sz w:val="20"/>
                <w:szCs w:val="20"/>
                <w:lang w:eastAsia="en-IN"/>
              </w:rPr>
              <w:t>Chakaiya</w:t>
            </w:r>
            <w:proofErr w:type="spellEnd"/>
            <w:r w:rsidRPr="00FB7508">
              <w:rPr>
                <w:rFonts w:ascii="Arial" w:hAnsi="Arial" w:cs="Arial"/>
                <w:sz w:val="20"/>
                <w:szCs w:val="20"/>
                <w:lang w:eastAsia="en-IN"/>
              </w:rPr>
              <w:t xml:space="preserve"> +70% Sugar Syrup </w:t>
            </w:r>
            <w:proofErr w:type="gramStart"/>
            <w:r w:rsidRPr="00FB7508">
              <w:rPr>
                <w:rFonts w:ascii="Arial" w:hAnsi="Arial" w:cs="Arial"/>
                <w:sz w:val="20"/>
                <w:szCs w:val="20"/>
                <w:lang w:eastAsia="en-IN"/>
              </w:rPr>
              <w:t>+  Ginger</w:t>
            </w:r>
            <w:proofErr w:type="gramEnd"/>
            <w:r w:rsidRPr="00FB7508">
              <w:rPr>
                <w:rFonts w:ascii="Arial" w:hAnsi="Arial" w:cs="Arial"/>
                <w:sz w:val="20"/>
                <w:szCs w:val="20"/>
                <w:lang w:eastAsia="en-IN"/>
              </w:rPr>
              <w:t xml:space="preserve"> 10%  </w:t>
            </w:r>
          </w:p>
        </w:tc>
        <w:tc>
          <w:tcPr>
            <w:tcW w:w="960" w:type="dxa"/>
            <w:shd w:val="clear" w:color="auto" w:fill="auto"/>
            <w:noWrap/>
            <w:vAlign w:val="bottom"/>
            <w:hideMark/>
          </w:tcPr>
          <w:p w14:paraId="6E1A0C7A"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275.43</w:t>
            </w:r>
          </w:p>
        </w:tc>
        <w:tc>
          <w:tcPr>
            <w:tcW w:w="1117" w:type="dxa"/>
            <w:shd w:val="clear" w:color="auto" w:fill="auto"/>
            <w:noWrap/>
            <w:vAlign w:val="bottom"/>
            <w:hideMark/>
          </w:tcPr>
          <w:p w14:paraId="785DA08C"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283.15</w:t>
            </w:r>
          </w:p>
        </w:tc>
        <w:tc>
          <w:tcPr>
            <w:tcW w:w="1117" w:type="dxa"/>
            <w:shd w:val="clear" w:color="auto" w:fill="auto"/>
            <w:noWrap/>
            <w:vAlign w:val="bottom"/>
            <w:hideMark/>
          </w:tcPr>
          <w:p w14:paraId="3AE5215B"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248.33</w:t>
            </w:r>
          </w:p>
        </w:tc>
        <w:tc>
          <w:tcPr>
            <w:tcW w:w="1117" w:type="dxa"/>
            <w:shd w:val="clear" w:color="auto" w:fill="auto"/>
            <w:noWrap/>
            <w:vAlign w:val="bottom"/>
            <w:hideMark/>
          </w:tcPr>
          <w:p w14:paraId="033D7BB3"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233.20</w:t>
            </w:r>
          </w:p>
        </w:tc>
        <w:tc>
          <w:tcPr>
            <w:tcW w:w="960" w:type="dxa"/>
            <w:vAlign w:val="bottom"/>
          </w:tcPr>
          <w:p w14:paraId="68BF3B1F"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0.66</w:t>
            </w:r>
          </w:p>
        </w:tc>
        <w:tc>
          <w:tcPr>
            <w:tcW w:w="960" w:type="dxa"/>
            <w:vAlign w:val="bottom"/>
          </w:tcPr>
          <w:p w14:paraId="0B4BFDD7"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0.71</w:t>
            </w:r>
          </w:p>
        </w:tc>
        <w:tc>
          <w:tcPr>
            <w:tcW w:w="960" w:type="dxa"/>
            <w:vAlign w:val="bottom"/>
          </w:tcPr>
          <w:p w14:paraId="7D55E8F5"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0.63</w:t>
            </w:r>
          </w:p>
        </w:tc>
        <w:tc>
          <w:tcPr>
            <w:tcW w:w="960" w:type="dxa"/>
            <w:vAlign w:val="bottom"/>
          </w:tcPr>
          <w:p w14:paraId="63D7069F"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0.67</w:t>
            </w:r>
          </w:p>
        </w:tc>
      </w:tr>
      <w:tr w:rsidR="008701CC" w:rsidRPr="00FB7508" w14:paraId="01572840" w14:textId="77777777" w:rsidTr="00F13894">
        <w:trPr>
          <w:trHeight w:val="360"/>
          <w:jc w:val="center"/>
        </w:trPr>
        <w:tc>
          <w:tcPr>
            <w:tcW w:w="960" w:type="dxa"/>
            <w:shd w:val="clear" w:color="auto" w:fill="auto"/>
            <w:noWrap/>
            <w:vAlign w:val="center"/>
            <w:hideMark/>
          </w:tcPr>
          <w:p w14:paraId="0AD8C168" w14:textId="77777777" w:rsidR="008701CC" w:rsidRPr="00FB7508" w:rsidRDefault="008701CC" w:rsidP="00F13894">
            <w:pPr>
              <w:pStyle w:val="NoSpacing"/>
              <w:rPr>
                <w:rFonts w:ascii="Arial" w:hAnsi="Arial" w:cs="Arial"/>
                <w:b/>
                <w:sz w:val="20"/>
                <w:szCs w:val="20"/>
                <w:lang w:eastAsia="en-IN"/>
              </w:rPr>
            </w:pPr>
            <w:r w:rsidRPr="00FB7508">
              <w:rPr>
                <w:rFonts w:ascii="Arial" w:hAnsi="Arial" w:cs="Arial"/>
                <w:b/>
                <w:sz w:val="20"/>
                <w:szCs w:val="20"/>
              </w:rPr>
              <w:t>T</w:t>
            </w:r>
            <w:r w:rsidRPr="00FB7508">
              <w:rPr>
                <w:rFonts w:ascii="Arial" w:hAnsi="Arial" w:cs="Arial"/>
                <w:b/>
                <w:sz w:val="20"/>
                <w:szCs w:val="20"/>
                <w:vertAlign w:val="subscript"/>
              </w:rPr>
              <w:t>6</w:t>
            </w:r>
          </w:p>
        </w:tc>
        <w:tc>
          <w:tcPr>
            <w:tcW w:w="4733" w:type="dxa"/>
            <w:shd w:val="clear" w:color="auto" w:fill="auto"/>
            <w:noWrap/>
            <w:vAlign w:val="center"/>
            <w:hideMark/>
          </w:tcPr>
          <w:p w14:paraId="3880777E" w14:textId="77777777" w:rsidR="008701CC" w:rsidRPr="00FB7508" w:rsidRDefault="008701CC" w:rsidP="00F13894">
            <w:pPr>
              <w:pStyle w:val="NoSpacing"/>
              <w:rPr>
                <w:rFonts w:ascii="Arial" w:hAnsi="Arial" w:cs="Arial"/>
                <w:sz w:val="20"/>
                <w:szCs w:val="20"/>
                <w:lang w:eastAsia="en-IN"/>
              </w:rPr>
            </w:pPr>
            <w:proofErr w:type="spellStart"/>
            <w:r w:rsidRPr="00FB7508">
              <w:rPr>
                <w:rFonts w:ascii="Arial" w:hAnsi="Arial" w:cs="Arial"/>
                <w:sz w:val="20"/>
                <w:szCs w:val="20"/>
                <w:lang w:eastAsia="en-IN"/>
              </w:rPr>
              <w:t>Chakaiya</w:t>
            </w:r>
            <w:proofErr w:type="spellEnd"/>
            <w:r w:rsidRPr="00FB7508">
              <w:rPr>
                <w:rFonts w:ascii="Arial" w:hAnsi="Arial" w:cs="Arial"/>
                <w:sz w:val="20"/>
                <w:szCs w:val="20"/>
                <w:lang w:eastAsia="en-IN"/>
              </w:rPr>
              <w:t xml:space="preserve"> +70 % Sugar Syrup + </w:t>
            </w:r>
            <w:proofErr w:type="spellStart"/>
            <w:r w:rsidRPr="00FB7508">
              <w:rPr>
                <w:rFonts w:ascii="Arial" w:hAnsi="Arial" w:cs="Arial"/>
                <w:sz w:val="20"/>
                <w:szCs w:val="20"/>
                <w:lang w:eastAsia="en-IN"/>
              </w:rPr>
              <w:t>Tulsi</w:t>
            </w:r>
            <w:proofErr w:type="spellEnd"/>
            <w:r w:rsidRPr="00FB7508">
              <w:rPr>
                <w:rFonts w:ascii="Arial" w:hAnsi="Arial" w:cs="Arial"/>
                <w:sz w:val="20"/>
                <w:szCs w:val="20"/>
                <w:lang w:eastAsia="en-IN"/>
              </w:rPr>
              <w:t xml:space="preserve"> 10%  </w:t>
            </w:r>
          </w:p>
        </w:tc>
        <w:tc>
          <w:tcPr>
            <w:tcW w:w="960" w:type="dxa"/>
            <w:shd w:val="clear" w:color="auto" w:fill="auto"/>
            <w:noWrap/>
            <w:vAlign w:val="bottom"/>
            <w:hideMark/>
          </w:tcPr>
          <w:p w14:paraId="3374E5E8"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272.51</w:t>
            </w:r>
          </w:p>
        </w:tc>
        <w:tc>
          <w:tcPr>
            <w:tcW w:w="1117" w:type="dxa"/>
            <w:shd w:val="clear" w:color="auto" w:fill="auto"/>
            <w:noWrap/>
            <w:vAlign w:val="bottom"/>
            <w:hideMark/>
          </w:tcPr>
          <w:p w14:paraId="26A4B38C"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235.72</w:t>
            </w:r>
          </w:p>
        </w:tc>
        <w:tc>
          <w:tcPr>
            <w:tcW w:w="1117" w:type="dxa"/>
            <w:shd w:val="clear" w:color="auto" w:fill="auto"/>
            <w:noWrap/>
            <w:vAlign w:val="bottom"/>
            <w:hideMark/>
          </w:tcPr>
          <w:p w14:paraId="1788D987"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230.82</w:t>
            </w:r>
          </w:p>
        </w:tc>
        <w:tc>
          <w:tcPr>
            <w:tcW w:w="1117" w:type="dxa"/>
            <w:shd w:val="clear" w:color="auto" w:fill="auto"/>
            <w:noWrap/>
            <w:vAlign w:val="bottom"/>
            <w:hideMark/>
          </w:tcPr>
          <w:p w14:paraId="780DD772"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214.89</w:t>
            </w:r>
          </w:p>
        </w:tc>
        <w:tc>
          <w:tcPr>
            <w:tcW w:w="960" w:type="dxa"/>
            <w:vAlign w:val="bottom"/>
          </w:tcPr>
          <w:p w14:paraId="460F3496"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0.71</w:t>
            </w:r>
          </w:p>
        </w:tc>
        <w:tc>
          <w:tcPr>
            <w:tcW w:w="960" w:type="dxa"/>
            <w:vAlign w:val="bottom"/>
          </w:tcPr>
          <w:p w14:paraId="50614837"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0.65</w:t>
            </w:r>
          </w:p>
        </w:tc>
        <w:tc>
          <w:tcPr>
            <w:tcW w:w="960" w:type="dxa"/>
            <w:vAlign w:val="bottom"/>
          </w:tcPr>
          <w:p w14:paraId="3F1C4B22"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0.71</w:t>
            </w:r>
          </w:p>
        </w:tc>
        <w:tc>
          <w:tcPr>
            <w:tcW w:w="960" w:type="dxa"/>
            <w:vAlign w:val="bottom"/>
          </w:tcPr>
          <w:p w14:paraId="3B7B396F"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0.65</w:t>
            </w:r>
          </w:p>
        </w:tc>
      </w:tr>
      <w:tr w:rsidR="008701CC" w:rsidRPr="00FB7508" w14:paraId="1FAC275E" w14:textId="77777777" w:rsidTr="00F13894">
        <w:trPr>
          <w:trHeight w:val="315"/>
          <w:jc w:val="center"/>
        </w:trPr>
        <w:tc>
          <w:tcPr>
            <w:tcW w:w="960" w:type="dxa"/>
            <w:shd w:val="clear" w:color="auto" w:fill="auto"/>
            <w:noWrap/>
            <w:vAlign w:val="center"/>
            <w:hideMark/>
          </w:tcPr>
          <w:p w14:paraId="07AFD953" w14:textId="77777777" w:rsidR="008701CC" w:rsidRPr="00FB7508" w:rsidRDefault="008701CC" w:rsidP="00F13894">
            <w:pPr>
              <w:pStyle w:val="NoSpacing"/>
              <w:rPr>
                <w:rFonts w:ascii="Arial" w:hAnsi="Arial" w:cs="Arial"/>
                <w:b/>
                <w:sz w:val="20"/>
                <w:szCs w:val="20"/>
                <w:lang w:eastAsia="en-IN"/>
              </w:rPr>
            </w:pPr>
            <w:r w:rsidRPr="00FB7508">
              <w:rPr>
                <w:rFonts w:ascii="Arial" w:hAnsi="Arial" w:cs="Arial"/>
                <w:b/>
                <w:sz w:val="20"/>
                <w:szCs w:val="20"/>
              </w:rPr>
              <w:t>T</w:t>
            </w:r>
            <w:r w:rsidRPr="00FB7508">
              <w:rPr>
                <w:rFonts w:ascii="Arial" w:hAnsi="Arial" w:cs="Arial"/>
                <w:b/>
                <w:sz w:val="20"/>
                <w:szCs w:val="20"/>
                <w:vertAlign w:val="subscript"/>
              </w:rPr>
              <w:t>7</w:t>
            </w:r>
          </w:p>
        </w:tc>
        <w:tc>
          <w:tcPr>
            <w:tcW w:w="4733" w:type="dxa"/>
            <w:shd w:val="clear" w:color="auto" w:fill="auto"/>
            <w:noWrap/>
            <w:vAlign w:val="center"/>
            <w:hideMark/>
          </w:tcPr>
          <w:p w14:paraId="0030EFDE"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 xml:space="preserve">NA-7+70 % Sugar Syrup </w:t>
            </w:r>
            <w:proofErr w:type="gramStart"/>
            <w:r w:rsidRPr="00FB7508">
              <w:rPr>
                <w:rFonts w:ascii="Arial" w:hAnsi="Arial" w:cs="Arial"/>
                <w:sz w:val="20"/>
                <w:szCs w:val="20"/>
                <w:lang w:eastAsia="en-IN"/>
              </w:rPr>
              <w:t>+  Rose</w:t>
            </w:r>
            <w:proofErr w:type="gramEnd"/>
            <w:r w:rsidRPr="00FB7508">
              <w:rPr>
                <w:rFonts w:ascii="Arial" w:hAnsi="Arial" w:cs="Arial"/>
                <w:sz w:val="20"/>
                <w:szCs w:val="20"/>
                <w:lang w:eastAsia="en-IN"/>
              </w:rPr>
              <w:t xml:space="preserve"> 10%  </w:t>
            </w:r>
          </w:p>
        </w:tc>
        <w:tc>
          <w:tcPr>
            <w:tcW w:w="960" w:type="dxa"/>
            <w:shd w:val="clear" w:color="auto" w:fill="auto"/>
            <w:noWrap/>
            <w:vAlign w:val="bottom"/>
            <w:hideMark/>
          </w:tcPr>
          <w:p w14:paraId="706EC4CA"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263.78</w:t>
            </w:r>
          </w:p>
        </w:tc>
        <w:tc>
          <w:tcPr>
            <w:tcW w:w="1117" w:type="dxa"/>
            <w:shd w:val="clear" w:color="auto" w:fill="auto"/>
            <w:noWrap/>
            <w:vAlign w:val="bottom"/>
            <w:hideMark/>
          </w:tcPr>
          <w:p w14:paraId="64807739"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257.04</w:t>
            </w:r>
          </w:p>
        </w:tc>
        <w:tc>
          <w:tcPr>
            <w:tcW w:w="1117" w:type="dxa"/>
            <w:shd w:val="clear" w:color="auto" w:fill="auto"/>
            <w:noWrap/>
            <w:vAlign w:val="bottom"/>
            <w:hideMark/>
          </w:tcPr>
          <w:p w14:paraId="2F6AC3AA"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231.53</w:t>
            </w:r>
          </w:p>
        </w:tc>
        <w:tc>
          <w:tcPr>
            <w:tcW w:w="1117" w:type="dxa"/>
            <w:shd w:val="clear" w:color="auto" w:fill="auto"/>
            <w:noWrap/>
            <w:vAlign w:val="bottom"/>
            <w:hideMark/>
          </w:tcPr>
          <w:p w14:paraId="2DE11133"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219.89</w:t>
            </w:r>
          </w:p>
        </w:tc>
        <w:tc>
          <w:tcPr>
            <w:tcW w:w="960" w:type="dxa"/>
            <w:vAlign w:val="bottom"/>
          </w:tcPr>
          <w:p w14:paraId="2E5D8D19"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0.71</w:t>
            </w:r>
          </w:p>
        </w:tc>
        <w:tc>
          <w:tcPr>
            <w:tcW w:w="960" w:type="dxa"/>
            <w:vAlign w:val="bottom"/>
          </w:tcPr>
          <w:p w14:paraId="55FABB11"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0.66</w:t>
            </w:r>
          </w:p>
        </w:tc>
        <w:tc>
          <w:tcPr>
            <w:tcW w:w="960" w:type="dxa"/>
            <w:vAlign w:val="bottom"/>
          </w:tcPr>
          <w:p w14:paraId="0EE763DB"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0.66</w:t>
            </w:r>
          </w:p>
        </w:tc>
        <w:tc>
          <w:tcPr>
            <w:tcW w:w="960" w:type="dxa"/>
            <w:vAlign w:val="bottom"/>
          </w:tcPr>
          <w:p w14:paraId="5DEE7284"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0.61</w:t>
            </w:r>
          </w:p>
        </w:tc>
      </w:tr>
      <w:tr w:rsidR="008701CC" w:rsidRPr="00FB7508" w14:paraId="3A89A514" w14:textId="77777777" w:rsidTr="00F13894">
        <w:trPr>
          <w:trHeight w:val="315"/>
          <w:jc w:val="center"/>
        </w:trPr>
        <w:tc>
          <w:tcPr>
            <w:tcW w:w="960" w:type="dxa"/>
            <w:shd w:val="clear" w:color="auto" w:fill="auto"/>
            <w:noWrap/>
            <w:vAlign w:val="center"/>
            <w:hideMark/>
          </w:tcPr>
          <w:p w14:paraId="2A6F0CD4" w14:textId="77777777" w:rsidR="008701CC" w:rsidRPr="00FB7508" w:rsidRDefault="008701CC" w:rsidP="00F13894">
            <w:pPr>
              <w:pStyle w:val="NoSpacing"/>
              <w:rPr>
                <w:rFonts w:ascii="Arial" w:hAnsi="Arial" w:cs="Arial"/>
                <w:b/>
                <w:sz w:val="20"/>
                <w:szCs w:val="20"/>
                <w:lang w:eastAsia="en-IN"/>
              </w:rPr>
            </w:pPr>
            <w:r w:rsidRPr="00FB7508">
              <w:rPr>
                <w:rFonts w:ascii="Arial" w:hAnsi="Arial" w:cs="Arial"/>
                <w:b/>
                <w:sz w:val="20"/>
                <w:szCs w:val="20"/>
              </w:rPr>
              <w:t>T</w:t>
            </w:r>
            <w:r w:rsidRPr="00FB7508">
              <w:rPr>
                <w:rFonts w:ascii="Arial" w:hAnsi="Arial" w:cs="Arial"/>
                <w:b/>
                <w:sz w:val="20"/>
                <w:szCs w:val="20"/>
                <w:vertAlign w:val="subscript"/>
              </w:rPr>
              <w:t>8</w:t>
            </w:r>
          </w:p>
        </w:tc>
        <w:tc>
          <w:tcPr>
            <w:tcW w:w="4733" w:type="dxa"/>
            <w:shd w:val="clear" w:color="auto" w:fill="auto"/>
            <w:noWrap/>
            <w:vAlign w:val="center"/>
            <w:hideMark/>
          </w:tcPr>
          <w:p w14:paraId="014BE607"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 xml:space="preserve">NA-7+ 70% Sugar Syrup </w:t>
            </w:r>
            <w:proofErr w:type="gramStart"/>
            <w:r w:rsidRPr="00FB7508">
              <w:rPr>
                <w:rFonts w:ascii="Arial" w:hAnsi="Arial" w:cs="Arial"/>
                <w:sz w:val="20"/>
                <w:szCs w:val="20"/>
                <w:lang w:eastAsia="en-IN"/>
              </w:rPr>
              <w:t>+  Ginger</w:t>
            </w:r>
            <w:proofErr w:type="gramEnd"/>
            <w:r w:rsidRPr="00FB7508">
              <w:rPr>
                <w:rFonts w:ascii="Arial" w:hAnsi="Arial" w:cs="Arial"/>
                <w:sz w:val="20"/>
                <w:szCs w:val="20"/>
                <w:lang w:eastAsia="en-IN"/>
              </w:rPr>
              <w:t xml:space="preserve"> 10%  </w:t>
            </w:r>
          </w:p>
        </w:tc>
        <w:tc>
          <w:tcPr>
            <w:tcW w:w="960" w:type="dxa"/>
            <w:shd w:val="clear" w:color="auto" w:fill="auto"/>
            <w:noWrap/>
            <w:vAlign w:val="bottom"/>
            <w:hideMark/>
          </w:tcPr>
          <w:p w14:paraId="57C4592F"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252.53</w:t>
            </w:r>
          </w:p>
        </w:tc>
        <w:tc>
          <w:tcPr>
            <w:tcW w:w="1117" w:type="dxa"/>
            <w:shd w:val="clear" w:color="auto" w:fill="auto"/>
            <w:noWrap/>
            <w:vAlign w:val="bottom"/>
            <w:hideMark/>
          </w:tcPr>
          <w:p w14:paraId="229E3439"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221.77</w:t>
            </w:r>
          </w:p>
        </w:tc>
        <w:tc>
          <w:tcPr>
            <w:tcW w:w="1117" w:type="dxa"/>
            <w:shd w:val="clear" w:color="auto" w:fill="auto"/>
            <w:noWrap/>
            <w:vAlign w:val="bottom"/>
            <w:hideMark/>
          </w:tcPr>
          <w:p w14:paraId="2A462CF9"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221.79</w:t>
            </w:r>
          </w:p>
        </w:tc>
        <w:tc>
          <w:tcPr>
            <w:tcW w:w="1117" w:type="dxa"/>
            <w:shd w:val="clear" w:color="auto" w:fill="auto"/>
            <w:noWrap/>
            <w:vAlign w:val="bottom"/>
            <w:hideMark/>
          </w:tcPr>
          <w:p w14:paraId="6138241F"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203.11</w:t>
            </w:r>
          </w:p>
        </w:tc>
        <w:tc>
          <w:tcPr>
            <w:tcW w:w="960" w:type="dxa"/>
            <w:vAlign w:val="bottom"/>
          </w:tcPr>
          <w:p w14:paraId="41CEA708"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0.61</w:t>
            </w:r>
          </w:p>
        </w:tc>
        <w:tc>
          <w:tcPr>
            <w:tcW w:w="960" w:type="dxa"/>
            <w:vAlign w:val="bottom"/>
          </w:tcPr>
          <w:p w14:paraId="2FEABBB8"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0.64</w:t>
            </w:r>
          </w:p>
        </w:tc>
        <w:tc>
          <w:tcPr>
            <w:tcW w:w="960" w:type="dxa"/>
            <w:vAlign w:val="bottom"/>
          </w:tcPr>
          <w:p w14:paraId="5B304534"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0.61</w:t>
            </w:r>
          </w:p>
        </w:tc>
        <w:tc>
          <w:tcPr>
            <w:tcW w:w="960" w:type="dxa"/>
            <w:vAlign w:val="bottom"/>
          </w:tcPr>
          <w:p w14:paraId="65DBC10B"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0.62</w:t>
            </w:r>
          </w:p>
        </w:tc>
      </w:tr>
      <w:tr w:rsidR="008701CC" w:rsidRPr="00FB7508" w14:paraId="6054CB19" w14:textId="77777777" w:rsidTr="00F13894">
        <w:trPr>
          <w:trHeight w:val="315"/>
          <w:jc w:val="center"/>
        </w:trPr>
        <w:tc>
          <w:tcPr>
            <w:tcW w:w="960" w:type="dxa"/>
            <w:shd w:val="clear" w:color="auto" w:fill="auto"/>
            <w:noWrap/>
            <w:vAlign w:val="center"/>
            <w:hideMark/>
          </w:tcPr>
          <w:p w14:paraId="4D8EC130" w14:textId="77777777" w:rsidR="008701CC" w:rsidRPr="00FB7508" w:rsidRDefault="008701CC" w:rsidP="00F13894">
            <w:pPr>
              <w:pStyle w:val="NoSpacing"/>
              <w:rPr>
                <w:rFonts w:ascii="Arial" w:hAnsi="Arial" w:cs="Arial"/>
                <w:b/>
                <w:sz w:val="20"/>
                <w:szCs w:val="20"/>
                <w:lang w:eastAsia="en-IN"/>
              </w:rPr>
            </w:pPr>
            <w:r w:rsidRPr="00FB7508">
              <w:rPr>
                <w:rFonts w:ascii="Arial" w:hAnsi="Arial" w:cs="Arial"/>
                <w:b/>
                <w:sz w:val="20"/>
                <w:szCs w:val="20"/>
              </w:rPr>
              <w:t>T</w:t>
            </w:r>
            <w:r w:rsidRPr="00FB7508">
              <w:rPr>
                <w:rFonts w:ascii="Arial" w:hAnsi="Arial" w:cs="Arial"/>
                <w:b/>
                <w:sz w:val="20"/>
                <w:szCs w:val="20"/>
                <w:vertAlign w:val="subscript"/>
              </w:rPr>
              <w:t>9</w:t>
            </w:r>
          </w:p>
        </w:tc>
        <w:tc>
          <w:tcPr>
            <w:tcW w:w="4733" w:type="dxa"/>
            <w:shd w:val="clear" w:color="auto" w:fill="auto"/>
            <w:noWrap/>
            <w:vAlign w:val="center"/>
            <w:hideMark/>
          </w:tcPr>
          <w:p w14:paraId="78962EDE"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 xml:space="preserve">NA-7+ 70% Sugar Syrup + </w:t>
            </w:r>
            <w:proofErr w:type="spellStart"/>
            <w:r w:rsidRPr="00FB7508">
              <w:rPr>
                <w:rFonts w:ascii="Arial" w:hAnsi="Arial" w:cs="Arial"/>
                <w:sz w:val="20"/>
                <w:szCs w:val="20"/>
                <w:lang w:eastAsia="en-IN"/>
              </w:rPr>
              <w:t>Tulsi</w:t>
            </w:r>
            <w:proofErr w:type="spellEnd"/>
            <w:r w:rsidRPr="00FB7508">
              <w:rPr>
                <w:rFonts w:ascii="Arial" w:hAnsi="Arial" w:cs="Arial"/>
                <w:sz w:val="20"/>
                <w:szCs w:val="20"/>
                <w:lang w:eastAsia="en-IN"/>
              </w:rPr>
              <w:t xml:space="preserve"> 10%  </w:t>
            </w:r>
          </w:p>
        </w:tc>
        <w:tc>
          <w:tcPr>
            <w:tcW w:w="960" w:type="dxa"/>
            <w:shd w:val="clear" w:color="auto" w:fill="auto"/>
            <w:noWrap/>
            <w:vAlign w:val="bottom"/>
            <w:hideMark/>
          </w:tcPr>
          <w:p w14:paraId="3490F216"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210.13</w:t>
            </w:r>
          </w:p>
        </w:tc>
        <w:tc>
          <w:tcPr>
            <w:tcW w:w="1117" w:type="dxa"/>
            <w:shd w:val="clear" w:color="auto" w:fill="auto"/>
            <w:noWrap/>
            <w:vAlign w:val="bottom"/>
            <w:hideMark/>
          </w:tcPr>
          <w:p w14:paraId="37A3FE26"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203.22</w:t>
            </w:r>
          </w:p>
        </w:tc>
        <w:tc>
          <w:tcPr>
            <w:tcW w:w="1117" w:type="dxa"/>
            <w:shd w:val="clear" w:color="auto" w:fill="auto"/>
            <w:noWrap/>
            <w:vAlign w:val="bottom"/>
            <w:hideMark/>
          </w:tcPr>
          <w:p w14:paraId="2959CE93"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209.55</w:t>
            </w:r>
          </w:p>
        </w:tc>
        <w:tc>
          <w:tcPr>
            <w:tcW w:w="1117" w:type="dxa"/>
            <w:shd w:val="clear" w:color="auto" w:fill="auto"/>
            <w:noWrap/>
            <w:vAlign w:val="bottom"/>
            <w:hideMark/>
          </w:tcPr>
          <w:p w14:paraId="75569DEA"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202.14</w:t>
            </w:r>
          </w:p>
        </w:tc>
        <w:tc>
          <w:tcPr>
            <w:tcW w:w="960" w:type="dxa"/>
            <w:vAlign w:val="bottom"/>
          </w:tcPr>
          <w:p w14:paraId="16F502E9"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0.61</w:t>
            </w:r>
          </w:p>
        </w:tc>
        <w:tc>
          <w:tcPr>
            <w:tcW w:w="960" w:type="dxa"/>
            <w:vAlign w:val="bottom"/>
          </w:tcPr>
          <w:p w14:paraId="507D6382"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0.61</w:t>
            </w:r>
          </w:p>
        </w:tc>
        <w:tc>
          <w:tcPr>
            <w:tcW w:w="960" w:type="dxa"/>
            <w:vAlign w:val="bottom"/>
          </w:tcPr>
          <w:p w14:paraId="755F5B46"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0.58</w:t>
            </w:r>
          </w:p>
        </w:tc>
        <w:tc>
          <w:tcPr>
            <w:tcW w:w="960" w:type="dxa"/>
            <w:vAlign w:val="bottom"/>
          </w:tcPr>
          <w:p w14:paraId="663D7F98"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0.68</w:t>
            </w:r>
          </w:p>
        </w:tc>
      </w:tr>
      <w:tr w:rsidR="008701CC" w:rsidRPr="00FB7508" w14:paraId="4E378271" w14:textId="77777777" w:rsidTr="00F13894">
        <w:trPr>
          <w:trHeight w:val="315"/>
          <w:jc w:val="center"/>
        </w:trPr>
        <w:tc>
          <w:tcPr>
            <w:tcW w:w="960" w:type="dxa"/>
            <w:shd w:val="clear" w:color="auto" w:fill="auto"/>
            <w:noWrap/>
            <w:vAlign w:val="center"/>
            <w:hideMark/>
          </w:tcPr>
          <w:p w14:paraId="300078F7"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 </w:t>
            </w:r>
          </w:p>
        </w:tc>
        <w:tc>
          <w:tcPr>
            <w:tcW w:w="4733" w:type="dxa"/>
            <w:shd w:val="clear" w:color="auto" w:fill="auto"/>
            <w:noWrap/>
            <w:vAlign w:val="bottom"/>
            <w:hideMark/>
          </w:tcPr>
          <w:p w14:paraId="1D2D7160" w14:textId="77777777" w:rsidR="008701CC" w:rsidRPr="00FB7508" w:rsidRDefault="008701CC" w:rsidP="00F13894">
            <w:pPr>
              <w:pStyle w:val="NoSpacing"/>
              <w:rPr>
                <w:rFonts w:ascii="Arial" w:hAnsi="Arial" w:cs="Arial"/>
                <w:sz w:val="20"/>
                <w:szCs w:val="20"/>
                <w:lang w:eastAsia="en-IN"/>
              </w:rPr>
            </w:pPr>
            <w:proofErr w:type="spellStart"/>
            <w:r w:rsidRPr="00FB7508">
              <w:rPr>
                <w:rFonts w:ascii="Arial" w:hAnsi="Arial" w:cs="Arial"/>
                <w:sz w:val="20"/>
                <w:szCs w:val="20"/>
                <w:lang w:eastAsia="en-IN"/>
              </w:rPr>
              <w:t>S.Em</w:t>
            </w:r>
            <w:proofErr w:type="spellEnd"/>
            <w:r w:rsidRPr="00FB7508">
              <w:rPr>
                <w:rFonts w:ascii="Arial" w:hAnsi="Arial" w:cs="Arial"/>
                <w:sz w:val="20"/>
                <w:szCs w:val="20"/>
                <w:lang w:eastAsia="en-IN"/>
              </w:rPr>
              <w:t>.</w:t>
            </w:r>
          </w:p>
        </w:tc>
        <w:tc>
          <w:tcPr>
            <w:tcW w:w="960" w:type="dxa"/>
            <w:shd w:val="clear" w:color="auto" w:fill="auto"/>
            <w:noWrap/>
            <w:vAlign w:val="bottom"/>
            <w:hideMark/>
          </w:tcPr>
          <w:p w14:paraId="73633AF3"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8.56</w:t>
            </w:r>
          </w:p>
        </w:tc>
        <w:tc>
          <w:tcPr>
            <w:tcW w:w="1117" w:type="dxa"/>
            <w:shd w:val="clear" w:color="auto" w:fill="auto"/>
            <w:noWrap/>
            <w:vAlign w:val="bottom"/>
            <w:hideMark/>
          </w:tcPr>
          <w:p w14:paraId="40D97CA1"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29.10</w:t>
            </w:r>
          </w:p>
        </w:tc>
        <w:tc>
          <w:tcPr>
            <w:tcW w:w="1117" w:type="dxa"/>
            <w:shd w:val="clear" w:color="auto" w:fill="auto"/>
            <w:noWrap/>
            <w:vAlign w:val="bottom"/>
            <w:hideMark/>
          </w:tcPr>
          <w:p w14:paraId="728F0C2B"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7.47</w:t>
            </w:r>
          </w:p>
        </w:tc>
        <w:tc>
          <w:tcPr>
            <w:tcW w:w="1117" w:type="dxa"/>
            <w:shd w:val="clear" w:color="auto" w:fill="auto"/>
            <w:noWrap/>
            <w:vAlign w:val="bottom"/>
            <w:hideMark/>
          </w:tcPr>
          <w:p w14:paraId="74D2CC19"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8.66</w:t>
            </w:r>
          </w:p>
        </w:tc>
        <w:tc>
          <w:tcPr>
            <w:tcW w:w="960" w:type="dxa"/>
            <w:vAlign w:val="bottom"/>
          </w:tcPr>
          <w:p w14:paraId="55ECCC4C"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0.02</w:t>
            </w:r>
          </w:p>
        </w:tc>
        <w:tc>
          <w:tcPr>
            <w:tcW w:w="960" w:type="dxa"/>
            <w:vAlign w:val="bottom"/>
          </w:tcPr>
          <w:p w14:paraId="78666B21"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0.03</w:t>
            </w:r>
          </w:p>
        </w:tc>
        <w:tc>
          <w:tcPr>
            <w:tcW w:w="960" w:type="dxa"/>
            <w:vAlign w:val="bottom"/>
          </w:tcPr>
          <w:p w14:paraId="0C28C3EF"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0.01</w:t>
            </w:r>
          </w:p>
        </w:tc>
        <w:tc>
          <w:tcPr>
            <w:tcW w:w="960" w:type="dxa"/>
            <w:vAlign w:val="bottom"/>
          </w:tcPr>
          <w:p w14:paraId="12F14D84"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0.02</w:t>
            </w:r>
          </w:p>
        </w:tc>
      </w:tr>
      <w:tr w:rsidR="008701CC" w:rsidRPr="00FB7508" w14:paraId="157D733F" w14:textId="77777777" w:rsidTr="00F13894">
        <w:trPr>
          <w:trHeight w:val="300"/>
          <w:jc w:val="center"/>
        </w:trPr>
        <w:tc>
          <w:tcPr>
            <w:tcW w:w="960" w:type="dxa"/>
            <w:shd w:val="clear" w:color="auto" w:fill="auto"/>
            <w:noWrap/>
            <w:vAlign w:val="bottom"/>
            <w:hideMark/>
          </w:tcPr>
          <w:p w14:paraId="4293F973"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 </w:t>
            </w:r>
          </w:p>
        </w:tc>
        <w:tc>
          <w:tcPr>
            <w:tcW w:w="4733" w:type="dxa"/>
            <w:shd w:val="clear" w:color="auto" w:fill="auto"/>
            <w:noWrap/>
            <w:vAlign w:val="bottom"/>
            <w:hideMark/>
          </w:tcPr>
          <w:p w14:paraId="41D586CC"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CD (5%)</w:t>
            </w:r>
          </w:p>
        </w:tc>
        <w:tc>
          <w:tcPr>
            <w:tcW w:w="960" w:type="dxa"/>
            <w:shd w:val="clear" w:color="auto" w:fill="auto"/>
            <w:noWrap/>
            <w:vAlign w:val="bottom"/>
            <w:hideMark/>
          </w:tcPr>
          <w:p w14:paraId="37A107AB"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25.44</w:t>
            </w:r>
          </w:p>
        </w:tc>
        <w:tc>
          <w:tcPr>
            <w:tcW w:w="1117" w:type="dxa"/>
            <w:shd w:val="clear" w:color="auto" w:fill="auto"/>
            <w:noWrap/>
            <w:vAlign w:val="bottom"/>
            <w:hideMark/>
          </w:tcPr>
          <w:p w14:paraId="37AFF081"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10.76</w:t>
            </w:r>
          </w:p>
        </w:tc>
        <w:tc>
          <w:tcPr>
            <w:tcW w:w="1117" w:type="dxa"/>
            <w:shd w:val="clear" w:color="auto" w:fill="auto"/>
            <w:noWrap/>
            <w:vAlign w:val="bottom"/>
            <w:hideMark/>
          </w:tcPr>
          <w:p w14:paraId="73AA6658"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22.20</w:t>
            </w:r>
          </w:p>
        </w:tc>
        <w:tc>
          <w:tcPr>
            <w:tcW w:w="1117" w:type="dxa"/>
            <w:shd w:val="clear" w:color="auto" w:fill="auto"/>
            <w:noWrap/>
            <w:vAlign w:val="bottom"/>
            <w:hideMark/>
          </w:tcPr>
          <w:p w14:paraId="6B2523DE"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25.72</w:t>
            </w:r>
          </w:p>
        </w:tc>
        <w:tc>
          <w:tcPr>
            <w:tcW w:w="960" w:type="dxa"/>
            <w:vAlign w:val="bottom"/>
          </w:tcPr>
          <w:p w14:paraId="0ADDFD0E"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0.06</w:t>
            </w:r>
          </w:p>
        </w:tc>
        <w:tc>
          <w:tcPr>
            <w:tcW w:w="960" w:type="dxa"/>
            <w:vAlign w:val="bottom"/>
          </w:tcPr>
          <w:p w14:paraId="0141A9E1"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4.71</w:t>
            </w:r>
          </w:p>
        </w:tc>
        <w:tc>
          <w:tcPr>
            <w:tcW w:w="960" w:type="dxa"/>
            <w:vAlign w:val="bottom"/>
          </w:tcPr>
          <w:p w14:paraId="4F1EBB29"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0.03</w:t>
            </w:r>
          </w:p>
        </w:tc>
        <w:tc>
          <w:tcPr>
            <w:tcW w:w="960" w:type="dxa"/>
            <w:vAlign w:val="bottom"/>
          </w:tcPr>
          <w:p w14:paraId="68FEE3FE" w14:textId="77777777" w:rsidR="008701CC" w:rsidRPr="00FB7508" w:rsidRDefault="008701CC" w:rsidP="00F13894">
            <w:pPr>
              <w:pStyle w:val="NoSpacing"/>
              <w:rPr>
                <w:rFonts w:ascii="Arial" w:hAnsi="Arial" w:cs="Arial"/>
                <w:sz w:val="20"/>
                <w:szCs w:val="20"/>
                <w:lang w:eastAsia="en-IN"/>
              </w:rPr>
            </w:pPr>
            <w:r w:rsidRPr="00FB7508">
              <w:rPr>
                <w:rFonts w:ascii="Arial" w:hAnsi="Arial" w:cs="Arial"/>
                <w:sz w:val="20"/>
                <w:szCs w:val="20"/>
                <w:lang w:eastAsia="en-IN"/>
              </w:rPr>
              <w:t>0.05</w:t>
            </w:r>
          </w:p>
        </w:tc>
      </w:tr>
    </w:tbl>
    <w:p w14:paraId="08BB07EA" w14:textId="77777777" w:rsidR="008701CC" w:rsidRPr="00D74D0F" w:rsidRDefault="008701CC" w:rsidP="008701CC">
      <w:pPr>
        <w:spacing w:before="120" w:after="120"/>
        <w:ind w:left="993" w:hanging="993"/>
        <w:jc w:val="both"/>
        <w:rPr>
          <w:b/>
          <w:bCs/>
          <w:sz w:val="20"/>
          <w:szCs w:val="20"/>
        </w:rPr>
        <w:sectPr w:rsidR="008701CC" w:rsidRPr="00D74D0F" w:rsidSect="00F12260">
          <w:pgSz w:w="16840" w:h="11910" w:orient="landscape"/>
          <w:pgMar w:top="1440" w:right="1440" w:bottom="1440" w:left="1440" w:header="720" w:footer="720" w:gutter="0"/>
          <w:cols w:space="720"/>
          <w:docGrid w:linePitch="299"/>
        </w:sectPr>
      </w:pPr>
    </w:p>
    <w:p w14:paraId="0A2B4F30" w14:textId="38A62040" w:rsidR="008701CC" w:rsidRDefault="008701CC" w:rsidP="008701CC"/>
    <w:p w14:paraId="0E44D5EF" w14:textId="77777777" w:rsidR="00210DBE" w:rsidRPr="00210DBE" w:rsidRDefault="00210DBE" w:rsidP="00210DBE">
      <w:pPr>
        <w:spacing w:before="120" w:after="120"/>
        <w:ind w:left="993" w:hanging="993"/>
        <w:jc w:val="both"/>
        <w:rPr>
          <w:rFonts w:ascii="Arial" w:hAnsi="Arial" w:cs="Arial"/>
          <w:b/>
          <w:bCs/>
          <w:sz w:val="20"/>
          <w:szCs w:val="20"/>
        </w:rPr>
      </w:pPr>
      <w:r w:rsidRPr="00210DBE">
        <w:rPr>
          <w:rFonts w:ascii="Arial" w:hAnsi="Arial" w:cs="Arial"/>
          <w:b/>
          <w:bCs/>
          <w:sz w:val="20"/>
          <w:szCs w:val="20"/>
        </w:rPr>
        <w:t xml:space="preserve">Table 3: Effect of different recipes on the total sugar (%) of </w:t>
      </w:r>
      <w:proofErr w:type="spellStart"/>
      <w:r w:rsidRPr="00210DBE">
        <w:rPr>
          <w:rFonts w:ascii="Arial" w:hAnsi="Arial" w:cs="Arial"/>
          <w:b/>
          <w:bCs/>
          <w:sz w:val="20"/>
          <w:szCs w:val="20"/>
        </w:rPr>
        <w:t>aonla</w:t>
      </w:r>
      <w:proofErr w:type="spellEnd"/>
      <w:r w:rsidRPr="00210DBE">
        <w:rPr>
          <w:rFonts w:ascii="Arial" w:hAnsi="Arial" w:cs="Arial"/>
          <w:b/>
          <w:bCs/>
          <w:sz w:val="20"/>
          <w:szCs w:val="20"/>
        </w:rPr>
        <w:t xml:space="preserve"> candy at various storage intervals</w:t>
      </w:r>
    </w:p>
    <w:tbl>
      <w:tblPr>
        <w:tblW w:w="9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4572"/>
        <w:gridCol w:w="1035"/>
        <w:gridCol w:w="985"/>
        <w:gridCol w:w="985"/>
        <w:gridCol w:w="985"/>
      </w:tblGrid>
      <w:tr w:rsidR="00210DBE" w:rsidRPr="00210DBE" w14:paraId="377702D7" w14:textId="77777777" w:rsidTr="00E94B94">
        <w:trPr>
          <w:trHeight w:val="302"/>
          <w:jc w:val="center"/>
        </w:trPr>
        <w:tc>
          <w:tcPr>
            <w:tcW w:w="643" w:type="dxa"/>
            <w:shd w:val="clear" w:color="auto" w:fill="auto"/>
            <w:noWrap/>
            <w:vAlign w:val="bottom"/>
            <w:hideMark/>
          </w:tcPr>
          <w:p w14:paraId="01CFD8A4" w14:textId="77777777" w:rsidR="00210DBE" w:rsidRPr="00210DBE" w:rsidRDefault="00210DBE" w:rsidP="00210DBE">
            <w:pPr>
              <w:widowControl/>
              <w:autoSpaceDE/>
              <w:autoSpaceDN/>
              <w:rPr>
                <w:rFonts w:ascii="Arial" w:eastAsia="SimSun" w:hAnsi="Arial" w:cs="Arial"/>
                <w:b/>
                <w:sz w:val="20"/>
                <w:szCs w:val="20"/>
                <w:lang w:eastAsia="en-IN"/>
              </w:rPr>
            </w:pPr>
            <w:r w:rsidRPr="00210DBE">
              <w:rPr>
                <w:rFonts w:ascii="Arial" w:eastAsia="SimSun" w:hAnsi="Arial" w:cs="Arial"/>
                <w:b/>
                <w:sz w:val="20"/>
                <w:szCs w:val="20"/>
                <w:lang w:eastAsia="en-IN"/>
              </w:rPr>
              <w:t>T/t</w:t>
            </w:r>
          </w:p>
        </w:tc>
        <w:tc>
          <w:tcPr>
            <w:tcW w:w="4572" w:type="dxa"/>
            <w:vMerge w:val="restart"/>
            <w:shd w:val="clear" w:color="auto" w:fill="auto"/>
            <w:noWrap/>
            <w:vAlign w:val="bottom"/>
            <w:hideMark/>
          </w:tcPr>
          <w:p w14:paraId="1DB6C281" w14:textId="77777777" w:rsidR="00210DBE" w:rsidRPr="00210DBE" w:rsidRDefault="00210DBE" w:rsidP="00210DBE">
            <w:pPr>
              <w:widowControl/>
              <w:autoSpaceDE/>
              <w:autoSpaceDN/>
              <w:rPr>
                <w:rFonts w:ascii="Arial" w:eastAsia="SimSun" w:hAnsi="Arial" w:cs="Arial"/>
                <w:b/>
                <w:sz w:val="20"/>
                <w:szCs w:val="20"/>
                <w:lang w:eastAsia="en-IN"/>
              </w:rPr>
            </w:pPr>
            <w:r w:rsidRPr="00210DBE">
              <w:rPr>
                <w:rFonts w:ascii="Arial" w:eastAsia="SimSun" w:hAnsi="Arial" w:cs="Arial"/>
                <w:b/>
                <w:sz w:val="20"/>
                <w:szCs w:val="20"/>
                <w:lang w:eastAsia="en-IN"/>
              </w:rPr>
              <w:t>Treatments details</w:t>
            </w:r>
          </w:p>
        </w:tc>
        <w:tc>
          <w:tcPr>
            <w:tcW w:w="3990" w:type="dxa"/>
            <w:gridSpan w:val="4"/>
            <w:shd w:val="clear" w:color="auto" w:fill="auto"/>
            <w:noWrap/>
            <w:vAlign w:val="bottom"/>
          </w:tcPr>
          <w:p w14:paraId="075087D1" w14:textId="77777777" w:rsidR="00210DBE" w:rsidRPr="00210DBE" w:rsidRDefault="00210DBE" w:rsidP="00210DBE">
            <w:pPr>
              <w:widowControl/>
              <w:autoSpaceDE/>
              <w:autoSpaceDN/>
              <w:rPr>
                <w:rFonts w:ascii="Arial" w:eastAsia="SimSun" w:hAnsi="Arial" w:cs="Arial"/>
                <w:b/>
                <w:sz w:val="20"/>
                <w:szCs w:val="20"/>
                <w:lang w:eastAsia="en-IN"/>
              </w:rPr>
            </w:pPr>
            <w:r w:rsidRPr="00210DBE">
              <w:rPr>
                <w:rFonts w:ascii="Arial" w:eastAsia="SimSun" w:hAnsi="Arial" w:cs="Arial"/>
                <w:b/>
                <w:sz w:val="20"/>
                <w:szCs w:val="20"/>
                <w:lang w:eastAsia="en-IN"/>
              </w:rPr>
              <w:t>Total sugar (%)</w:t>
            </w:r>
          </w:p>
        </w:tc>
      </w:tr>
      <w:tr w:rsidR="00210DBE" w:rsidRPr="00210DBE" w14:paraId="21BBDF8F" w14:textId="77777777" w:rsidTr="00E94B94">
        <w:trPr>
          <w:trHeight w:val="302"/>
          <w:jc w:val="center"/>
        </w:trPr>
        <w:tc>
          <w:tcPr>
            <w:tcW w:w="643" w:type="dxa"/>
            <w:shd w:val="clear" w:color="auto" w:fill="auto"/>
            <w:noWrap/>
            <w:vAlign w:val="bottom"/>
          </w:tcPr>
          <w:p w14:paraId="6BB4C87F" w14:textId="77777777" w:rsidR="00210DBE" w:rsidRPr="00210DBE" w:rsidRDefault="00210DBE" w:rsidP="00210DBE">
            <w:pPr>
              <w:widowControl/>
              <w:autoSpaceDE/>
              <w:autoSpaceDN/>
              <w:rPr>
                <w:rFonts w:ascii="Arial" w:eastAsia="SimSun" w:hAnsi="Arial" w:cs="Arial"/>
                <w:b/>
                <w:sz w:val="20"/>
                <w:szCs w:val="20"/>
                <w:lang w:eastAsia="en-IN"/>
              </w:rPr>
            </w:pPr>
          </w:p>
        </w:tc>
        <w:tc>
          <w:tcPr>
            <w:tcW w:w="4572" w:type="dxa"/>
            <w:vMerge/>
            <w:shd w:val="clear" w:color="auto" w:fill="auto"/>
            <w:noWrap/>
            <w:vAlign w:val="bottom"/>
          </w:tcPr>
          <w:p w14:paraId="117C9A8A" w14:textId="77777777" w:rsidR="00210DBE" w:rsidRPr="00210DBE" w:rsidRDefault="00210DBE" w:rsidP="00210DBE">
            <w:pPr>
              <w:widowControl/>
              <w:autoSpaceDE/>
              <w:autoSpaceDN/>
              <w:rPr>
                <w:rFonts w:ascii="Arial" w:eastAsia="SimSun" w:hAnsi="Arial" w:cs="Arial"/>
                <w:b/>
                <w:sz w:val="20"/>
                <w:szCs w:val="20"/>
                <w:lang w:eastAsia="en-IN"/>
              </w:rPr>
            </w:pPr>
          </w:p>
        </w:tc>
        <w:tc>
          <w:tcPr>
            <w:tcW w:w="1035" w:type="dxa"/>
            <w:shd w:val="clear" w:color="auto" w:fill="auto"/>
            <w:noWrap/>
            <w:vAlign w:val="bottom"/>
          </w:tcPr>
          <w:p w14:paraId="744150E9" w14:textId="77777777" w:rsidR="00210DBE" w:rsidRPr="00210DBE" w:rsidRDefault="00210DBE" w:rsidP="00210DBE">
            <w:pPr>
              <w:widowControl/>
              <w:autoSpaceDE/>
              <w:autoSpaceDN/>
              <w:rPr>
                <w:rFonts w:ascii="Arial" w:eastAsia="SimSun" w:hAnsi="Arial" w:cs="Arial"/>
                <w:b/>
                <w:sz w:val="20"/>
                <w:szCs w:val="20"/>
                <w:lang w:eastAsia="en-IN"/>
              </w:rPr>
            </w:pPr>
            <w:r w:rsidRPr="00210DBE">
              <w:rPr>
                <w:rFonts w:ascii="Arial" w:eastAsia="SimSun" w:hAnsi="Arial" w:cs="Arial"/>
                <w:b/>
                <w:sz w:val="20"/>
                <w:szCs w:val="20"/>
                <w:lang w:eastAsia="en-IN"/>
              </w:rPr>
              <w:t>0 DAS</w:t>
            </w:r>
          </w:p>
        </w:tc>
        <w:tc>
          <w:tcPr>
            <w:tcW w:w="985" w:type="dxa"/>
            <w:shd w:val="clear" w:color="auto" w:fill="auto"/>
            <w:noWrap/>
            <w:vAlign w:val="bottom"/>
          </w:tcPr>
          <w:p w14:paraId="08C9DE01" w14:textId="77777777" w:rsidR="00210DBE" w:rsidRPr="00210DBE" w:rsidRDefault="00210DBE" w:rsidP="00210DBE">
            <w:pPr>
              <w:widowControl/>
              <w:autoSpaceDE/>
              <w:autoSpaceDN/>
              <w:rPr>
                <w:rFonts w:ascii="Arial" w:eastAsia="SimSun" w:hAnsi="Arial" w:cs="Arial"/>
                <w:b/>
                <w:sz w:val="20"/>
                <w:szCs w:val="20"/>
                <w:lang w:eastAsia="en-IN"/>
              </w:rPr>
            </w:pPr>
            <w:r w:rsidRPr="00210DBE">
              <w:rPr>
                <w:rFonts w:ascii="Arial" w:eastAsia="SimSun" w:hAnsi="Arial" w:cs="Arial"/>
                <w:b/>
                <w:sz w:val="20"/>
                <w:szCs w:val="20"/>
                <w:lang w:eastAsia="en-IN"/>
              </w:rPr>
              <w:t>30 DAS</w:t>
            </w:r>
          </w:p>
        </w:tc>
        <w:tc>
          <w:tcPr>
            <w:tcW w:w="985" w:type="dxa"/>
            <w:shd w:val="clear" w:color="auto" w:fill="auto"/>
            <w:noWrap/>
            <w:vAlign w:val="bottom"/>
          </w:tcPr>
          <w:p w14:paraId="43567A72" w14:textId="77777777" w:rsidR="00210DBE" w:rsidRPr="00210DBE" w:rsidRDefault="00210DBE" w:rsidP="00210DBE">
            <w:pPr>
              <w:widowControl/>
              <w:autoSpaceDE/>
              <w:autoSpaceDN/>
              <w:rPr>
                <w:rFonts w:ascii="Arial" w:eastAsia="SimSun" w:hAnsi="Arial" w:cs="Arial"/>
                <w:b/>
                <w:sz w:val="20"/>
                <w:szCs w:val="20"/>
                <w:lang w:eastAsia="en-IN"/>
              </w:rPr>
            </w:pPr>
            <w:r w:rsidRPr="00210DBE">
              <w:rPr>
                <w:rFonts w:ascii="Arial" w:eastAsia="SimSun" w:hAnsi="Arial" w:cs="Arial"/>
                <w:b/>
                <w:sz w:val="20"/>
                <w:szCs w:val="20"/>
                <w:lang w:eastAsia="en-IN"/>
              </w:rPr>
              <w:t>45 DAS</w:t>
            </w:r>
          </w:p>
        </w:tc>
        <w:tc>
          <w:tcPr>
            <w:tcW w:w="985" w:type="dxa"/>
            <w:shd w:val="clear" w:color="auto" w:fill="auto"/>
            <w:noWrap/>
            <w:vAlign w:val="bottom"/>
          </w:tcPr>
          <w:p w14:paraId="67A43616" w14:textId="77777777" w:rsidR="00210DBE" w:rsidRPr="00210DBE" w:rsidRDefault="00210DBE" w:rsidP="00210DBE">
            <w:pPr>
              <w:widowControl/>
              <w:autoSpaceDE/>
              <w:autoSpaceDN/>
              <w:rPr>
                <w:rFonts w:ascii="Arial" w:eastAsia="SimSun" w:hAnsi="Arial" w:cs="Arial"/>
                <w:b/>
                <w:sz w:val="20"/>
                <w:szCs w:val="20"/>
                <w:lang w:eastAsia="en-IN"/>
              </w:rPr>
            </w:pPr>
            <w:r w:rsidRPr="00210DBE">
              <w:rPr>
                <w:rFonts w:ascii="Arial" w:eastAsia="SimSun" w:hAnsi="Arial" w:cs="Arial"/>
                <w:b/>
                <w:sz w:val="20"/>
                <w:szCs w:val="20"/>
                <w:lang w:eastAsia="en-IN"/>
              </w:rPr>
              <w:t>60 DAS</w:t>
            </w:r>
          </w:p>
        </w:tc>
      </w:tr>
      <w:tr w:rsidR="00210DBE" w:rsidRPr="00210DBE" w14:paraId="13EDE66E" w14:textId="77777777" w:rsidTr="00E94B94">
        <w:trPr>
          <w:trHeight w:val="317"/>
          <w:jc w:val="center"/>
        </w:trPr>
        <w:tc>
          <w:tcPr>
            <w:tcW w:w="643" w:type="dxa"/>
            <w:shd w:val="clear" w:color="auto" w:fill="auto"/>
            <w:noWrap/>
            <w:vAlign w:val="center"/>
            <w:hideMark/>
          </w:tcPr>
          <w:p w14:paraId="3F7C2433" w14:textId="77777777" w:rsidR="00210DBE" w:rsidRPr="00210DBE" w:rsidRDefault="00210DBE" w:rsidP="00210DBE">
            <w:pPr>
              <w:widowControl/>
              <w:autoSpaceDE/>
              <w:autoSpaceDN/>
              <w:rPr>
                <w:rFonts w:ascii="Arial" w:eastAsia="SimSun" w:hAnsi="Arial" w:cs="Arial"/>
                <w:b/>
                <w:sz w:val="20"/>
                <w:szCs w:val="20"/>
                <w:lang w:eastAsia="en-IN"/>
              </w:rPr>
            </w:pPr>
            <w:r w:rsidRPr="00210DBE">
              <w:rPr>
                <w:rFonts w:ascii="Arial" w:eastAsia="SimSun" w:hAnsi="Arial" w:cs="Arial"/>
                <w:b/>
                <w:sz w:val="20"/>
                <w:szCs w:val="20"/>
              </w:rPr>
              <w:t>T</w:t>
            </w:r>
            <w:r w:rsidRPr="00210DBE">
              <w:rPr>
                <w:rFonts w:ascii="Arial" w:eastAsia="SimSun" w:hAnsi="Arial" w:cs="Arial"/>
                <w:b/>
                <w:sz w:val="20"/>
                <w:szCs w:val="20"/>
                <w:vertAlign w:val="subscript"/>
              </w:rPr>
              <w:t>1</w:t>
            </w:r>
          </w:p>
        </w:tc>
        <w:tc>
          <w:tcPr>
            <w:tcW w:w="4572" w:type="dxa"/>
            <w:shd w:val="clear" w:color="auto" w:fill="auto"/>
            <w:noWrap/>
            <w:vAlign w:val="center"/>
            <w:hideMark/>
          </w:tcPr>
          <w:p w14:paraId="18859BA9" w14:textId="77777777" w:rsidR="00210DBE" w:rsidRPr="00210DBE" w:rsidRDefault="00210DBE" w:rsidP="00210DBE">
            <w:pPr>
              <w:widowControl/>
              <w:autoSpaceDE/>
              <w:autoSpaceDN/>
              <w:rPr>
                <w:rFonts w:ascii="Arial" w:eastAsia="SimSun" w:hAnsi="Arial" w:cs="Arial"/>
                <w:sz w:val="20"/>
                <w:szCs w:val="20"/>
                <w:lang w:eastAsia="en-IN"/>
              </w:rPr>
            </w:pPr>
            <w:r w:rsidRPr="00210DBE">
              <w:rPr>
                <w:rFonts w:ascii="Arial" w:eastAsia="SimSun" w:hAnsi="Arial" w:cs="Arial"/>
                <w:sz w:val="20"/>
                <w:szCs w:val="20"/>
                <w:lang w:eastAsia="en-IN"/>
              </w:rPr>
              <w:t xml:space="preserve">NA-5+70% Sugar Syrup </w:t>
            </w:r>
            <w:proofErr w:type="gramStart"/>
            <w:r w:rsidRPr="00210DBE">
              <w:rPr>
                <w:rFonts w:ascii="Arial" w:eastAsia="SimSun" w:hAnsi="Arial" w:cs="Arial"/>
                <w:sz w:val="20"/>
                <w:szCs w:val="20"/>
                <w:lang w:eastAsia="en-IN"/>
              </w:rPr>
              <w:t>+  Rose</w:t>
            </w:r>
            <w:proofErr w:type="gramEnd"/>
            <w:r w:rsidRPr="00210DBE">
              <w:rPr>
                <w:rFonts w:ascii="Arial" w:eastAsia="SimSun" w:hAnsi="Arial" w:cs="Arial"/>
                <w:sz w:val="20"/>
                <w:szCs w:val="20"/>
                <w:lang w:eastAsia="en-IN"/>
              </w:rPr>
              <w:t xml:space="preserve"> 10%  </w:t>
            </w:r>
          </w:p>
        </w:tc>
        <w:tc>
          <w:tcPr>
            <w:tcW w:w="1035" w:type="dxa"/>
            <w:shd w:val="clear" w:color="auto" w:fill="auto"/>
            <w:noWrap/>
            <w:vAlign w:val="bottom"/>
            <w:hideMark/>
          </w:tcPr>
          <w:p w14:paraId="58B161C8" w14:textId="77777777" w:rsidR="00210DBE" w:rsidRPr="00210DBE" w:rsidRDefault="00210DBE" w:rsidP="00210DBE">
            <w:pPr>
              <w:widowControl/>
              <w:autoSpaceDE/>
              <w:autoSpaceDN/>
              <w:rPr>
                <w:rFonts w:ascii="Arial" w:eastAsia="SimSun" w:hAnsi="Arial" w:cs="Arial"/>
                <w:sz w:val="20"/>
                <w:szCs w:val="20"/>
                <w:lang w:eastAsia="en-IN"/>
              </w:rPr>
            </w:pPr>
            <w:r w:rsidRPr="00210DBE">
              <w:rPr>
                <w:rFonts w:ascii="Arial" w:eastAsia="SimSun" w:hAnsi="Arial" w:cs="Arial"/>
                <w:sz w:val="20"/>
                <w:szCs w:val="20"/>
                <w:lang w:eastAsia="en-IN"/>
              </w:rPr>
              <w:t>74.80</w:t>
            </w:r>
          </w:p>
        </w:tc>
        <w:tc>
          <w:tcPr>
            <w:tcW w:w="985" w:type="dxa"/>
            <w:shd w:val="clear" w:color="auto" w:fill="auto"/>
            <w:noWrap/>
            <w:vAlign w:val="bottom"/>
            <w:hideMark/>
          </w:tcPr>
          <w:p w14:paraId="2801291F" w14:textId="77777777" w:rsidR="00210DBE" w:rsidRPr="00210DBE" w:rsidRDefault="00210DBE" w:rsidP="00210DBE">
            <w:pPr>
              <w:widowControl/>
              <w:autoSpaceDE/>
              <w:autoSpaceDN/>
              <w:rPr>
                <w:rFonts w:ascii="Arial" w:eastAsia="SimSun" w:hAnsi="Arial" w:cs="Arial"/>
                <w:sz w:val="20"/>
                <w:szCs w:val="20"/>
                <w:lang w:eastAsia="en-IN"/>
              </w:rPr>
            </w:pPr>
            <w:r w:rsidRPr="00210DBE">
              <w:rPr>
                <w:rFonts w:ascii="Arial" w:eastAsia="SimSun" w:hAnsi="Arial" w:cs="Arial"/>
                <w:sz w:val="20"/>
                <w:szCs w:val="20"/>
                <w:lang w:eastAsia="en-IN"/>
              </w:rPr>
              <w:t>78.04</w:t>
            </w:r>
          </w:p>
        </w:tc>
        <w:tc>
          <w:tcPr>
            <w:tcW w:w="985" w:type="dxa"/>
            <w:shd w:val="clear" w:color="auto" w:fill="auto"/>
            <w:noWrap/>
            <w:vAlign w:val="bottom"/>
            <w:hideMark/>
          </w:tcPr>
          <w:p w14:paraId="4F936094" w14:textId="77777777" w:rsidR="00210DBE" w:rsidRPr="00210DBE" w:rsidRDefault="00210DBE" w:rsidP="00210DBE">
            <w:pPr>
              <w:widowControl/>
              <w:autoSpaceDE/>
              <w:autoSpaceDN/>
              <w:rPr>
                <w:rFonts w:ascii="Arial" w:eastAsia="SimSun" w:hAnsi="Arial" w:cs="Arial"/>
                <w:sz w:val="20"/>
                <w:szCs w:val="20"/>
                <w:lang w:eastAsia="en-IN"/>
              </w:rPr>
            </w:pPr>
            <w:r w:rsidRPr="00210DBE">
              <w:rPr>
                <w:rFonts w:ascii="Arial" w:eastAsia="SimSun" w:hAnsi="Arial" w:cs="Arial"/>
                <w:sz w:val="20"/>
                <w:szCs w:val="20"/>
                <w:lang w:eastAsia="en-IN"/>
              </w:rPr>
              <w:t>86.26</w:t>
            </w:r>
          </w:p>
        </w:tc>
        <w:tc>
          <w:tcPr>
            <w:tcW w:w="985" w:type="dxa"/>
            <w:shd w:val="clear" w:color="auto" w:fill="auto"/>
            <w:noWrap/>
            <w:vAlign w:val="bottom"/>
            <w:hideMark/>
          </w:tcPr>
          <w:p w14:paraId="63ECF132" w14:textId="77777777" w:rsidR="00210DBE" w:rsidRPr="00210DBE" w:rsidRDefault="00210DBE" w:rsidP="00210DBE">
            <w:pPr>
              <w:widowControl/>
              <w:autoSpaceDE/>
              <w:autoSpaceDN/>
              <w:rPr>
                <w:rFonts w:ascii="Arial" w:eastAsia="SimSun" w:hAnsi="Arial" w:cs="Arial"/>
                <w:sz w:val="20"/>
                <w:szCs w:val="20"/>
                <w:lang w:eastAsia="en-IN"/>
              </w:rPr>
            </w:pPr>
            <w:r w:rsidRPr="00210DBE">
              <w:rPr>
                <w:rFonts w:ascii="Arial" w:eastAsia="SimSun" w:hAnsi="Arial" w:cs="Arial"/>
                <w:sz w:val="20"/>
                <w:szCs w:val="20"/>
                <w:lang w:eastAsia="en-IN"/>
              </w:rPr>
              <w:t>79.04</w:t>
            </w:r>
          </w:p>
        </w:tc>
      </w:tr>
      <w:tr w:rsidR="00210DBE" w:rsidRPr="00210DBE" w14:paraId="21C91B07" w14:textId="77777777" w:rsidTr="00E94B94">
        <w:trPr>
          <w:trHeight w:val="317"/>
          <w:jc w:val="center"/>
        </w:trPr>
        <w:tc>
          <w:tcPr>
            <w:tcW w:w="643" w:type="dxa"/>
            <w:shd w:val="clear" w:color="auto" w:fill="auto"/>
            <w:noWrap/>
            <w:vAlign w:val="center"/>
            <w:hideMark/>
          </w:tcPr>
          <w:p w14:paraId="28ADC694" w14:textId="77777777" w:rsidR="00210DBE" w:rsidRPr="00210DBE" w:rsidRDefault="00210DBE" w:rsidP="00210DBE">
            <w:pPr>
              <w:widowControl/>
              <w:autoSpaceDE/>
              <w:autoSpaceDN/>
              <w:rPr>
                <w:rFonts w:ascii="Arial" w:eastAsia="SimSun" w:hAnsi="Arial" w:cs="Arial"/>
                <w:b/>
                <w:sz w:val="20"/>
                <w:szCs w:val="20"/>
                <w:lang w:eastAsia="en-IN"/>
              </w:rPr>
            </w:pPr>
            <w:r w:rsidRPr="00210DBE">
              <w:rPr>
                <w:rFonts w:ascii="Arial" w:eastAsia="SimSun" w:hAnsi="Arial" w:cs="Arial"/>
                <w:b/>
                <w:sz w:val="20"/>
                <w:szCs w:val="20"/>
              </w:rPr>
              <w:t>T</w:t>
            </w:r>
            <w:r w:rsidRPr="00210DBE">
              <w:rPr>
                <w:rFonts w:ascii="Arial" w:eastAsia="SimSun" w:hAnsi="Arial" w:cs="Arial"/>
                <w:b/>
                <w:sz w:val="20"/>
                <w:szCs w:val="20"/>
                <w:vertAlign w:val="subscript"/>
              </w:rPr>
              <w:t>2</w:t>
            </w:r>
          </w:p>
        </w:tc>
        <w:tc>
          <w:tcPr>
            <w:tcW w:w="4572" w:type="dxa"/>
            <w:shd w:val="clear" w:color="auto" w:fill="auto"/>
            <w:noWrap/>
            <w:vAlign w:val="center"/>
            <w:hideMark/>
          </w:tcPr>
          <w:p w14:paraId="2DA7F395" w14:textId="77777777" w:rsidR="00210DBE" w:rsidRPr="00210DBE" w:rsidRDefault="00210DBE" w:rsidP="00210DBE">
            <w:pPr>
              <w:widowControl/>
              <w:autoSpaceDE/>
              <w:autoSpaceDN/>
              <w:rPr>
                <w:rFonts w:ascii="Arial" w:eastAsia="SimSun" w:hAnsi="Arial" w:cs="Arial"/>
                <w:sz w:val="20"/>
                <w:szCs w:val="20"/>
                <w:lang w:eastAsia="en-IN"/>
              </w:rPr>
            </w:pPr>
            <w:r w:rsidRPr="00210DBE">
              <w:rPr>
                <w:rFonts w:ascii="Arial" w:eastAsia="SimSun" w:hAnsi="Arial" w:cs="Arial"/>
                <w:sz w:val="20"/>
                <w:szCs w:val="20"/>
                <w:lang w:eastAsia="en-IN"/>
              </w:rPr>
              <w:t xml:space="preserve">NA-5 +70 % Sugar Syrup </w:t>
            </w:r>
            <w:proofErr w:type="gramStart"/>
            <w:r w:rsidRPr="00210DBE">
              <w:rPr>
                <w:rFonts w:ascii="Arial" w:eastAsia="SimSun" w:hAnsi="Arial" w:cs="Arial"/>
                <w:sz w:val="20"/>
                <w:szCs w:val="20"/>
                <w:lang w:eastAsia="en-IN"/>
              </w:rPr>
              <w:t>+  Ginger</w:t>
            </w:r>
            <w:proofErr w:type="gramEnd"/>
            <w:r w:rsidRPr="00210DBE">
              <w:rPr>
                <w:rFonts w:ascii="Arial" w:eastAsia="SimSun" w:hAnsi="Arial" w:cs="Arial"/>
                <w:sz w:val="20"/>
                <w:szCs w:val="20"/>
                <w:lang w:eastAsia="en-IN"/>
              </w:rPr>
              <w:t xml:space="preserve"> 10%  </w:t>
            </w:r>
          </w:p>
        </w:tc>
        <w:tc>
          <w:tcPr>
            <w:tcW w:w="1035" w:type="dxa"/>
            <w:shd w:val="clear" w:color="auto" w:fill="auto"/>
            <w:noWrap/>
            <w:vAlign w:val="bottom"/>
            <w:hideMark/>
          </w:tcPr>
          <w:p w14:paraId="1F387079" w14:textId="77777777" w:rsidR="00210DBE" w:rsidRPr="00210DBE" w:rsidRDefault="00210DBE" w:rsidP="00210DBE">
            <w:pPr>
              <w:widowControl/>
              <w:autoSpaceDE/>
              <w:autoSpaceDN/>
              <w:rPr>
                <w:rFonts w:ascii="Arial" w:eastAsia="SimSun" w:hAnsi="Arial" w:cs="Arial"/>
                <w:sz w:val="20"/>
                <w:szCs w:val="20"/>
                <w:lang w:eastAsia="en-IN"/>
              </w:rPr>
            </w:pPr>
            <w:r w:rsidRPr="00210DBE">
              <w:rPr>
                <w:rFonts w:ascii="Arial" w:eastAsia="SimSun" w:hAnsi="Arial" w:cs="Arial"/>
                <w:sz w:val="20"/>
                <w:szCs w:val="20"/>
                <w:lang w:eastAsia="en-IN"/>
              </w:rPr>
              <w:t>67.97</w:t>
            </w:r>
          </w:p>
        </w:tc>
        <w:tc>
          <w:tcPr>
            <w:tcW w:w="985" w:type="dxa"/>
            <w:shd w:val="clear" w:color="auto" w:fill="auto"/>
            <w:noWrap/>
            <w:vAlign w:val="bottom"/>
            <w:hideMark/>
          </w:tcPr>
          <w:p w14:paraId="533FA786" w14:textId="77777777" w:rsidR="00210DBE" w:rsidRPr="00210DBE" w:rsidRDefault="00210DBE" w:rsidP="00210DBE">
            <w:pPr>
              <w:widowControl/>
              <w:autoSpaceDE/>
              <w:autoSpaceDN/>
              <w:rPr>
                <w:rFonts w:ascii="Arial" w:eastAsia="SimSun" w:hAnsi="Arial" w:cs="Arial"/>
                <w:sz w:val="20"/>
                <w:szCs w:val="20"/>
                <w:lang w:eastAsia="en-IN"/>
              </w:rPr>
            </w:pPr>
            <w:r w:rsidRPr="00210DBE">
              <w:rPr>
                <w:rFonts w:ascii="Arial" w:eastAsia="SimSun" w:hAnsi="Arial" w:cs="Arial"/>
                <w:sz w:val="20"/>
                <w:szCs w:val="20"/>
                <w:lang w:eastAsia="en-IN"/>
              </w:rPr>
              <w:t>71.18</w:t>
            </w:r>
          </w:p>
        </w:tc>
        <w:tc>
          <w:tcPr>
            <w:tcW w:w="985" w:type="dxa"/>
            <w:shd w:val="clear" w:color="auto" w:fill="auto"/>
            <w:noWrap/>
            <w:vAlign w:val="bottom"/>
            <w:hideMark/>
          </w:tcPr>
          <w:p w14:paraId="4C0AAA27" w14:textId="77777777" w:rsidR="00210DBE" w:rsidRPr="00210DBE" w:rsidRDefault="00210DBE" w:rsidP="00210DBE">
            <w:pPr>
              <w:widowControl/>
              <w:autoSpaceDE/>
              <w:autoSpaceDN/>
              <w:rPr>
                <w:rFonts w:ascii="Arial" w:eastAsia="SimSun" w:hAnsi="Arial" w:cs="Arial"/>
                <w:sz w:val="20"/>
                <w:szCs w:val="20"/>
                <w:lang w:eastAsia="en-IN"/>
              </w:rPr>
            </w:pPr>
            <w:r w:rsidRPr="00210DBE">
              <w:rPr>
                <w:rFonts w:ascii="Arial" w:eastAsia="SimSun" w:hAnsi="Arial" w:cs="Arial"/>
                <w:sz w:val="20"/>
                <w:szCs w:val="20"/>
                <w:lang w:eastAsia="en-IN"/>
              </w:rPr>
              <w:t>73.61</w:t>
            </w:r>
          </w:p>
        </w:tc>
        <w:tc>
          <w:tcPr>
            <w:tcW w:w="985" w:type="dxa"/>
            <w:shd w:val="clear" w:color="auto" w:fill="auto"/>
            <w:noWrap/>
            <w:vAlign w:val="bottom"/>
            <w:hideMark/>
          </w:tcPr>
          <w:p w14:paraId="502E7847" w14:textId="77777777" w:rsidR="00210DBE" w:rsidRPr="00210DBE" w:rsidRDefault="00210DBE" w:rsidP="00210DBE">
            <w:pPr>
              <w:widowControl/>
              <w:autoSpaceDE/>
              <w:autoSpaceDN/>
              <w:rPr>
                <w:rFonts w:ascii="Arial" w:eastAsia="SimSun" w:hAnsi="Arial" w:cs="Arial"/>
                <w:sz w:val="20"/>
                <w:szCs w:val="20"/>
                <w:lang w:eastAsia="en-IN"/>
              </w:rPr>
            </w:pPr>
            <w:r w:rsidRPr="00210DBE">
              <w:rPr>
                <w:rFonts w:ascii="Arial" w:eastAsia="SimSun" w:hAnsi="Arial" w:cs="Arial"/>
                <w:sz w:val="20"/>
                <w:szCs w:val="20"/>
                <w:lang w:eastAsia="en-IN"/>
              </w:rPr>
              <w:t>77.99</w:t>
            </w:r>
          </w:p>
        </w:tc>
      </w:tr>
      <w:tr w:rsidR="00210DBE" w:rsidRPr="00210DBE" w14:paraId="7ACAFE0C" w14:textId="77777777" w:rsidTr="00E94B94">
        <w:trPr>
          <w:trHeight w:val="317"/>
          <w:jc w:val="center"/>
        </w:trPr>
        <w:tc>
          <w:tcPr>
            <w:tcW w:w="643" w:type="dxa"/>
            <w:shd w:val="clear" w:color="auto" w:fill="auto"/>
            <w:noWrap/>
            <w:vAlign w:val="center"/>
            <w:hideMark/>
          </w:tcPr>
          <w:p w14:paraId="3B1EB036" w14:textId="77777777" w:rsidR="00210DBE" w:rsidRPr="00210DBE" w:rsidRDefault="00210DBE" w:rsidP="00210DBE">
            <w:pPr>
              <w:widowControl/>
              <w:autoSpaceDE/>
              <w:autoSpaceDN/>
              <w:rPr>
                <w:rFonts w:ascii="Arial" w:eastAsia="SimSun" w:hAnsi="Arial" w:cs="Arial"/>
                <w:b/>
                <w:sz w:val="20"/>
                <w:szCs w:val="20"/>
                <w:lang w:eastAsia="en-IN"/>
              </w:rPr>
            </w:pPr>
            <w:r w:rsidRPr="00210DBE">
              <w:rPr>
                <w:rFonts w:ascii="Arial" w:eastAsia="SimSun" w:hAnsi="Arial" w:cs="Arial"/>
                <w:b/>
                <w:sz w:val="20"/>
                <w:szCs w:val="20"/>
              </w:rPr>
              <w:t>T</w:t>
            </w:r>
            <w:r w:rsidRPr="00210DBE">
              <w:rPr>
                <w:rFonts w:ascii="Arial" w:eastAsia="SimSun" w:hAnsi="Arial" w:cs="Arial"/>
                <w:b/>
                <w:sz w:val="20"/>
                <w:szCs w:val="20"/>
                <w:vertAlign w:val="subscript"/>
              </w:rPr>
              <w:t>3</w:t>
            </w:r>
          </w:p>
        </w:tc>
        <w:tc>
          <w:tcPr>
            <w:tcW w:w="4572" w:type="dxa"/>
            <w:shd w:val="clear" w:color="auto" w:fill="auto"/>
            <w:noWrap/>
            <w:vAlign w:val="center"/>
            <w:hideMark/>
          </w:tcPr>
          <w:p w14:paraId="235AEB33" w14:textId="77777777" w:rsidR="00210DBE" w:rsidRPr="00210DBE" w:rsidRDefault="00210DBE" w:rsidP="00210DBE">
            <w:pPr>
              <w:widowControl/>
              <w:autoSpaceDE/>
              <w:autoSpaceDN/>
              <w:rPr>
                <w:rFonts w:ascii="Arial" w:eastAsia="SimSun" w:hAnsi="Arial" w:cs="Arial"/>
                <w:sz w:val="20"/>
                <w:szCs w:val="20"/>
                <w:lang w:eastAsia="en-IN"/>
              </w:rPr>
            </w:pPr>
            <w:r w:rsidRPr="00210DBE">
              <w:rPr>
                <w:rFonts w:ascii="Arial" w:eastAsia="SimSun" w:hAnsi="Arial" w:cs="Arial"/>
                <w:sz w:val="20"/>
                <w:szCs w:val="20"/>
                <w:lang w:eastAsia="en-IN"/>
              </w:rPr>
              <w:t xml:space="preserve">NA-5 +70% Sugar Syrup + </w:t>
            </w:r>
            <w:proofErr w:type="spellStart"/>
            <w:r w:rsidRPr="00210DBE">
              <w:rPr>
                <w:rFonts w:ascii="Arial" w:eastAsia="SimSun" w:hAnsi="Arial" w:cs="Arial"/>
                <w:sz w:val="20"/>
                <w:szCs w:val="20"/>
                <w:lang w:eastAsia="en-IN"/>
              </w:rPr>
              <w:t>Tulsi</w:t>
            </w:r>
            <w:proofErr w:type="spellEnd"/>
            <w:r w:rsidRPr="00210DBE">
              <w:rPr>
                <w:rFonts w:ascii="Arial" w:eastAsia="SimSun" w:hAnsi="Arial" w:cs="Arial"/>
                <w:sz w:val="20"/>
                <w:szCs w:val="20"/>
                <w:lang w:eastAsia="en-IN"/>
              </w:rPr>
              <w:t xml:space="preserve"> 10%  </w:t>
            </w:r>
          </w:p>
        </w:tc>
        <w:tc>
          <w:tcPr>
            <w:tcW w:w="1035" w:type="dxa"/>
            <w:shd w:val="clear" w:color="auto" w:fill="auto"/>
            <w:noWrap/>
            <w:vAlign w:val="bottom"/>
            <w:hideMark/>
          </w:tcPr>
          <w:p w14:paraId="71FDC65C" w14:textId="77777777" w:rsidR="00210DBE" w:rsidRPr="00210DBE" w:rsidRDefault="00210DBE" w:rsidP="00210DBE">
            <w:pPr>
              <w:widowControl/>
              <w:autoSpaceDE/>
              <w:autoSpaceDN/>
              <w:rPr>
                <w:rFonts w:ascii="Arial" w:eastAsia="SimSun" w:hAnsi="Arial" w:cs="Arial"/>
                <w:sz w:val="20"/>
                <w:szCs w:val="20"/>
                <w:lang w:eastAsia="en-IN"/>
              </w:rPr>
            </w:pPr>
            <w:r w:rsidRPr="00210DBE">
              <w:rPr>
                <w:rFonts w:ascii="Arial" w:eastAsia="SimSun" w:hAnsi="Arial" w:cs="Arial"/>
                <w:sz w:val="20"/>
                <w:szCs w:val="20"/>
                <w:lang w:eastAsia="en-IN"/>
              </w:rPr>
              <w:t>64.56</w:t>
            </w:r>
          </w:p>
        </w:tc>
        <w:tc>
          <w:tcPr>
            <w:tcW w:w="985" w:type="dxa"/>
            <w:shd w:val="clear" w:color="auto" w:fill="auto"/>
            <w:noWrap/>
            <w:vAlign w:val="bottom"/>
            <w:hideMark/>
          </w:tcPr>
          <w:p w14:paraId="2FAFB886" w14:textId="77777777" w:rsidR="00210DBE" w:rsidRPr="00210DBE" w:rsidRDefault="00210DBE" w:rsidP="00210DBE">
            <w:pPr>
              <w:widowControl/>
              <w:autoSpaceDE/>
              <w:autoSpaceDN/>
              <w:rPr>
                <w:rFonts w:ascii="Arial" w:eastAsia="SimSun" w:hAnsi="Arial" w:cs="Arial"/>
                <w:sz w:val="20"/>
                <w:szCs w:val="20"/>
                <w:lang w:eastAsia="en-IN"/>
              </w:rPr>
            </w:pPr>
            <w:r w:rsidRPr="00210DBE">
              <w:rPr>
                <w:rFonts w:ascii="Arial" w:eastAsia="SimSun" w:hAnsi="Arial" w:cs="Arial"/>
                <w:sz w:val="20"/>
                <w:szCs w:val="20"/>
                <w:lang w:eastAsia="en-IN"/>
              </w:rPr>
              <w:t>74.95</w:t>
            </w:r>
          </w:p>
        </w:tc>
        <w:tc>
          <w:tcPr>
            <w:tcW w:w="985" w:type="dxa"/>
            <w:shd w:val="clear" w:color="auto" w:fill="auto"/>
            <w:noWrap/>
            <w:vAlign w:val="bottom"/>
            <w:hideMark/>
          </w:tcPr>
          <w:p w14:paraId="0346C553" w14:textId="77777777" w:rsidR="00210DBE" w:rsidRPr="00210DBE" w:rsidRDefault="00210DBE" w:rsidP="00210DBE">
            <w:pPr>
              <w:widowControl/>
              <w:autoSpaceDE/>
              <w:autoSpaceDN/>
              <w:rPr>
                <w:rFonts w:ascii="Arial" w:eastAsia="SimSun" w:hAnsi="Arial" w:cs="Arial"/>
                <w:sz w:val="20"/>
                <w:szCs w:val="20"/>
                <w:lang w:eastAsia="en-IN"/>
              </w:rPr>
            </w:pPr>
            <w:r w:rsidRPr="00210DBE">
              <w:rPr>
                <w:rFonts w:ascii="Arial" w:eastAsia="SimSun" w:hAnsi="Arial" w:cs="Arial"/>
                <w:sz w:val="20"/>
                <w:szCs w:val="20"/>
                <w:lang w:eastAsia="en-IN"/>
              </w:rPr>
              <w:t>71.26</w:t>
            </w:r>
          </w:p>
        </w:tc>
        <w:tc>
          <w:tcPr>
            <w:tcW w:w="985" w:type="dxa"/>
            <w:shd w:val="clear" w:color="auto" w:fill="auto"/>
            <w:noWrap/>
            <w:vAlign w:val="bottom"/>
            <w:hideMark/>
          </w:tcPr>
          <w:p w14:paraId="4D0CB00F" w14:textId="77777777" w:rsidR="00210DBE" w:rsidRPr="00210DBE" w:rsidRDefault="00210DBE" w:rsidP="00210DBE">
            <w:pPr>
              <w:widowControl/>
              <w:autoSpaceDE/>
              <w:autoSpaceDN/>
              <w:rPr>
                <w:rFonts w:ascii="Arial" w:eastAsia="SimSun" w:hAnsi="Arial" w:cs="Arial"/>
                <w:sz w:val="20"/>
                <w:szCs w:val="20"/>
                <w:lang w:eastAsia="en-IN"/>
              </w:rPr>
            </w:pPr>
            <w:r w:rsidRPr="00210DBE">
              <w:rPr>
                <w:rFonts w:ascii="Arial" w:eastAsia="SimSun" w:hAnsi="Arial" w:cs="Arial"/>
                <w:sz w:val="20"/>
                <w:szCs w:val="20"/>
                <w:lang w:eastAsia="en-IN"/>
              </w:rPr>
              <w:t>78.76</w:t>
            </w:r>
          </w:p>
        </w:tc>
      </w:tr>
      <w:tr w:rsidR="00210DBE" w:rsidRPr="00210DBE" w14:paraId="0127C6BF" w14:textId="77777777" w:rsidTr="00E94B94">
        <w:trPr>
          <w:trHeight w:val="317"/>
          <w:jc w:val="center"/>
        </w:trPr>
        <w:tc>
          <w:tcPr>
            <w:tcW w:w="643" w:type="dxa"/>
            <w:shd w:val="clear" w:color="auto" w:fill="auto"/>
            <w:noWrap/>
            <w:vAlign w:val="center"/>
            <w:hideMark/>
          </w:tcPr>
          <w:p w14:paraId="588117F5" w14:textId="77777777" w:rsidR="00210DBE" w:rsidRPr="00210DBE" w:rsidRDefault="00210DBE" w:rsidP="00210DBE">
            <w:pPr>
              <w:widowControl/>
              <w:autoSpaceDE/>
              <w:autoSpaceDN/>
              <w:rPr>
                <w:rFonts w:ascii="Arial" w:eastAsia="SimSun" w:hAnsi="Arial" w:cs="Arial"/>
                <w:b/>
                <w:sz w:val="20"/>
                <w:szCs w:val="20"/>
                <w:lang w:eastAsia="en-IN"/>
              </w:rPr>
            </w:pPr>
            <w:r w:rsidRPr="00210DBE">
              <w:rPr>
                <w:rFonts w:ascii="Arial" w:eastAsia="SimSun" w:hAnsi="Arial" w:cs="Arial"/>
                <w:b/>
                <w:sz w:val="20"/>
                <w:szCs w:val="20"/>
              </w:rPr>
              <w:t>T</w:t>
            </w:r>
            <w:r w:rsidRPr="00210DBE">
              <w:rPr>
                <w:rFonts w:ascii="Arial" w:eastAsia="SimSun" w:hAnsi="Arial" w:cs="Arial"/>
                <w:b/>
                <w:sz w:val="20"/>
                <w:szCs w:val="20"/>
                <w:vertAlign w:val="subscript"/>
              </w:rPr>
              <w:t>4</w:t>
            </w:r>
          </w:p>
        </w:tc>
        <w:tc>
          <w:tcPr>
            <w:tcW w:w="4572" w:type="dxa"/>
            <w:shd w:val="clear" w:color="auto" w:fill="auto"/>
            <w:noWrap/>
            <w:vAlign w:val="center"/>
            <w:hideMark/>
          </w:tcPr>
          <w:p w14:paraId="6B80E6BF" w14:textId="77777777" w:rsidR="00210DBE" w:rsidRPr="00210DBE" w:rsidRDefault="00210DBE" w:rsidP="00210DBE">
            <w:pPr>
              <w:widowControl/>
              <w:autoSpaceDE/>
              <w:autoSpaceDN/>
              <w:rPr>
                <w:rFonts w:ascii="Arial" w:eastAsia="SimSun" w:hAnsi="Arial" w:cs="Arial"/>
                <w:sz w:val="20"/>
                <w:szCs w:val="20"/>
                <w:lang w:eastAsia="en-IN"/>
              </w:rPr>
            </w:pPr>
            <w:r w:rsidRPr="00210DBE">
              <w:rPr>
                <w:rFonts w:ascii="Arial" w:eastAsia="SimSun" w:hAnsi="Arial" w:cs="Arial"/>
                <w:sz w:val="20"/>
                <w:szCs w:val="20"/>
                <w:lang w:eastAsia="en-IN"/>
              </w:rPr>
              <w:t xml:space="preserve">Chakaiya+70% Sugar Syrup </w:t>
            </w:r>
            <w:proofErr w:type="gramStart"/>
            <w:r w:rsidRPr="00210DBE">
              <w:rPr>
                <w:rFonts w:ascii="Arial" w:eastAsia="SimSun" w:hAnsi="Arial" w:cs="Arial"/>
                <w:sz w:val="20"/>
                <w:szCs w:val="20"/>
                <w:lang w:eastAsia="en-IN"/>
              </w:rPr>
              <w:t>+  Rose</w:t>
            </w:r>
            <w:proofErr w:type="gramEnd"/>
            <w:r w:rsidRPr="00210DBE">
              <w:rPr>
                <w:rFonts w:ascii="Arial" w:eastAsia="SimSun" w:hAnsi="Arial" w:cs="Arial"/>
                <w:sz w:val="20"/>
                <w:szCs w:val="20"/>
                <w:lang w:eastAsia="en-IN"/>
              </w:rPr>
              <w:t xml:space="preserve"> 10%  </w:t>
            </w:r>
          </w:p>
        </w:tc>
        <w:tc>
          <w:tcPr>
            <w:tcW w:w="1035" w:type="dxa"/>
            <w:shd w:val="clear" w:color="auto" w:fill="auto"/>
            <w:noWrap/>
            <w:vAlign w:val="bottom"/>
            <w:hideMark/>
          </w:tcPr>
          <w:p w14:paraId="4B2117EF" w14:textId="77777777" w:rsidR="00210DBE" w:rsidRPr="00210DBE" w:rsidRDefault="00210DBE" w:rsidP="00210DBE">
            <w:pPr>
              <w:widowControl/>
              <w:autoSpaceDE/>
              <w:autoSpaceDN/>
              <w:rPr>
                <w:rFonts w:ascii="Arial" w:eastAsia="SimSun" w:hAnsi="Arial" w:cs="Arial"/>
                <w:sz w:val="20"/>
                <w:szCs w:val="20"/>
                <w:lang w:eastAsia="en-IN"/>
              </w:rPr>
            </w:pPr>
            <w:r w:rsidRPr="00210DBE">
              <w:rPr>
                <w:rFonts w:ascii="Arial" w:eastAsia="SimSun" w:hAnsi="Arial" w:cs="Arial"/>
                <w:sz w:val="20"/>
                <w:szCs w:val="20"/>
                <w:lang w:eastAsia="en-IN"/>
              </w:rPr>
              <w:t>68.60</w:t>
            </w:r>
          </w:p>
        </w:tc>
        <w:tc>
          <w:tcPr>
            <w:tcW w:w="985" w:type="dxa"/>
            <w:shd w:val="clear" w:color="auto" w:fill="auto"/>
            <w:noWrap/>
            <w:vAlign w:val="bottom"/>
            <w:hideMark/>
          </w:tcPr>
          <w:p w14:paraId="4FA0110D" w14:textId="77777777" w:rsidR="00210DBE" w:rsidRPr="00210DBE" w:rsidRDefault="00210DBE" w:rsidP="00210DBE">
            <w:pPr>
              <w:widowControl/>
              <w:autoSpaceDE/>
              <w:autoSpaceDN/>
              <w:rPr>
                <w:rFonts w:ascii="Arial" w:eastAsia="SimSun" w:hAnsi="Arial" w:cs="Arial"/>
                <w:sz w:val="20"/>
                <w:szCs w:val="20"/>
                <w:lang w:eastAsia="en-IN"/>
              </w:rPr>
            </w:pPr>
            <w:r w:rsidRPr="00210DBE">
              <w:rPr>
                <w:rFonts w:ascii="Arial" w:eastAsia="SimSun" w:hAnsi="Arial" w:cs="Arial"/>
                <w:sz w:val="20"/>
                <w:szCs w:val="20"/>
                <w:lang w:eastAsia="en-IN"/>
              </w:rPr>
              <w:t>63.35</w:t>
            </w:r>
          </w:p>
        </w:tc>
        <w:tc>
          <w:tcPr>
            <w:tcW w:w="985" w:type="dxa"/>
            <w:shd w:val="clear" w:color="auto" w:fill="auto"/>
            <w:noWrap/>
            <w:vAlign w:val="bottom"/>
            <w:hideMark/>
          </w:tcPr>
          <w:p w14:paraId="4ABB08C6" w14:textId="77777777" w:rsidR="00210DBE" w:rsidRPr="00210DBE" w:rsidRDefault="00210DBE" w:rsidP="00210DBE">
            <w:pPr>
              <w:widowControl/>
              <w:autoSpaceDE/>
              <w:autoSpaceDN/>
              <w:rPr>
                <w:rFonts w:ascii="Arial" w:eastAsia="SimSun" w:hAnsi="Arial" w:cs="Arial"/>
                <w:sz w:val="20"/>
                <w:szCs w:val="20"/>
                <w:lang w:eastAsia="en-IN"/>
              </w:rPr>
            </w:pPr>
            <w:r w:rsidRPr="00210DBE">
              <w:rPr>
                <w:rFonts w:ascii="Arial" w:eastAsia="SimSun" w:hAnsi="Arial" w:cs="Arial"/>
                <w:sz w:val="20"/>
                <w:szCs w:val="20"/>
                <w:lang w:eastAsia="en-IN"/>
              </w:rPr>
              <w:t>75.23</w:t>
            </w:r>
          </w:p>
        </w:tc>
        <w:tc>
          <w:tcPr>
            <w:tcW w:w="985" w:type="dxa"/>
            <w:shd w:val="clear" w:color="auto" w:fill="auto"/>
            <w:noWrap/>
            <w:vAlign w:val="bottom"/>
            <w:hideMark/>
          </w:tcPr>
          <w:p w14:paraId="044C60BC" w14:textId="77777777" w:rsidR="00210DBE" w:rsidRPr="00210DBE" w:rsidRDefault="00210DBE" w:rsidP="00210DBE">
            <w:pPr>
              <w:widowControl/>
              <w:autoSpaceDE/>
              <w:autoSpaceDN/>
              <w:rPr>
                <w:rFonts w:ascii="Arial" w:eastAsia="SimSun" w:hAnsi="Arial" w:cs="Arial"/>
                <w:sz w:val="20"/>
                <w:szCs w:val="20"/>
                <w:lang w:eastAsia="en-IN"/>
              </w:rPr>
            </w:pPr>
            <w:r w:rsidRPr="00210DBE">
              <w:rPr>
                <w:rFonts w:ascii="Arial" w:eastAsia="SimSun" w:hAnsi="Arial" w:cs="Arial"/>
                <w:sz w:val="20"/>
                <w:szCs w:val="20"/>
                <w:lang w:eastAsia="en-IN"/>
              </w:rPr>
              <w:t>76.07</w:t>
            </w:r>
          </w:p>
        </w:tc>
      </w:tr>
      <w:tr w:rsidR="00210DBE" w:rsidRPr="00210DBE" w14:paraId="6D61371A" w14:textId="77777777" w:rsidTr="00E94B94">
        <w:trPr>
          <w:trHeight w:val="317"/>
          <w:jc w:val="center"/>
        </w:trPr>
        <w:tc>
          <w:tcPr>
            <w:tcW w:w="643" w:type="dxa"/>
            <w:shd w:val="clear" w:color="auto" w:fill="auto"/>
            <w:noWrap/>
            <w:vAlign w:val="center"/>
            <w:hideMark/>
          </w:tcPr>
          <w:p w14:paraId="6E003492" w14:textId="77777777" w:rsidR="00210DBE" w:rsidRPr="00210DBE" w:rsidRDefault="00210DBE" w:rsidP="00210DBE">
            <w:pPr>
              <w:widowControl/>
              <w:autoSpaceDE/>
              <w:autoSpaceDN/>
              <w:rPr>
                <w:rFonts w:ascii="Arial" w:eastAsia="SimSun" w:hAnsi="Arial" w:cs="Arial"/>
                <w:b/>
                <w:sz w:val="20"/>
                <w:szCs w:val="20"/>
                <w:lang w:eastAsia="en-IN"/>
              </w:rPr>
            </w:pPr>
            <w:r w:rsidRPr="00210DBE">
              <w:rPr>
                <w:rFonts w:ascii="Arial" w:eastAsia="SimSun" w:hAnsi="Arial" w:cs="Arial"/>
                <w:b/>
                <w:sz w:val="20"/>
                <w:szCs w:val="20"/>
              </w:rPr>
              <w:t>T</w:t>
            </w:r>
            <w:r w:rsidRPr="00210DBE">
              <w:rPr>
                <w:rFonts w:ascii="Arial" w:eastAsia="SimSun" w:hAnsi="Arial" w:cs="Arial"/>
                <w:b/>
                <w:sz w:val="20"/>
                <w:szCs w:val="20"/>
                <w:vertAlign w:val="subscript"/>
              </w:rPr>
              <w:t>5</w:t>
            </w:r>
          </w:p>
        </w:tc>
        <w:tc>
          <w:tcPr>
            <w:tcW w:w="4572" w:type="dxa"/>
            <w:shd w:val="clear" w:color="auto" w:fill="auto"/>
            <w:noWrap/>
            <w:vAlign w:val="center"/>
            <w:hideMark/>
          </w:tcPr>
          <w:p w14:paraId="18EDC52C" w14:textId="77777777" w:rsidR="00210DBE" w:rsidRPr="00210DBE" w:rsidRDefault="00210DBE" w:rsidP="00210DBE">
            <w:pPr>
              <w:widowControl/>
              <w:autoSpaceDE/>
              <w:autoSpaceDN/>
              <w:rPr>
                <w:rFonts w:ascii="Arial" w:eastAsia="SimSun" w:hAnsi="Arial" w:cs="Arial"/>
                <w:sz w:val="20"/>
                <w:szCs w:val="20"/>
                <w:lang w:eastAsia="en-IN"/>
              </w:rPr>
            </w:pPr>
            <w:proofErr w:type="spellStart"/>
            <w:r w:rsidRPr="00210DBE">
              <w:rPr>
                <w:rFonts w:ascii="Arial" w:eastAsia="SimSun" w:hAnsi="Arial" w:cs="Arial"/>
                <w:sz w:val="20"/>
                <w:szCs w:val="20"/>
                <w:lang w:eastAsia="en-IN"/>
              </w:rPr>
              <w:t>Chakaiya</w:t>
            </w:r>
            <w:proofErr w:type="spellEnd"/>
            <w:r w:rsidRPr="00210DBE">
              <w:rPr>
                <w:rFonts w:ascii="Arial" w:eastAsia="SimSun" w:hAnsi="Arial" w:cs="Arial"/>
                <w:sz w:val="20"/>
                <w:szCs w:val="20"/>
                <w:lang w:eastAsia="en-IN"/>
              </w:rPr>
              <w:t xml:space="preserve"> +70% Sugar Syrup </w:t>
            </w:r>
            <w:proofErr w:type="gramStart"/>
            <w:r w:rsidRPr="00210DBE">
              <w:rPr>
                <w:rFonts w:ascii="Arial" w:eastAsia="SimSun" w:hAnsi="Arial" w:cs="Arial"/>
                <w:sz w:val="20"/>
                <w:szCs w:val="20"/>
                <w:lang w:eastAsia="en-IN"/>
              </w:rPr>
              <w:t>+  Ginger</w:t>
            </w:r>
            <w:proofErr w:type="gramEnd"/>
            <w:r w:rsidRPr="00210DBE">
              <w:rPr>
                <w:rFonts w:ascii="Arial" w:eastAsia="SimSun" w:hAnsi="Arial" w:cs="Arial"/>
                <w:sz w:val="20"/>
                <w:szCs w:val="20"/>
                <w:lang w:eastAsia="en-IN"/>
              </w:rPr>
              <w:t xml:space="preserve"> 10%  </w:t>
            </w:r>
          </w:p>
        </w:tc>
        <w:tc>
          <w:tcPr>
            <w:tcW w:w="1035" w:type="dxa"/>
            <w:shd w:val="clear" w:color="auto" w:fill="auto"/>
            <w:noWrap/>
            <w:vAlign w:val="bottom"/>
            <w:hideMark/>
          </w:tcPr>
          <w:p w14:paraId="74B1D8DC" w14:textId="77777777" w:rsidR="00210DBE" w:rsidRPr="00210DBE" w:rsidRDefault="00210DBE" w:rsidP="00210DBE">
            <w:pPr>
              <w:widowControl/>
              <w:autoSpaceDE/>
              <w:autoSpaceDN/>
              <w:rPr>
                <w:rFonts w:ascii="Arial" w:eastAsia="SimSun" w:hAnsi="Arial" w:cs="Arial"/>
                <w:sz w:val="20"/>
                <w:szCs w:val="20"/>
                <w:lang w:eastAsia="en-IN"/>
              </w:rPr>
            </w:pPr>
            <w:r w:rsidRPr="00210DBE">
              <w:rPr>
                <w:rFonts w:ascii="Arial" w:eastAsia="SimSun" w:hAnsi="Arial" w:cs="Arial"/>
                <w:sz w:val="20"/>
                <w:szCs w:val="20"/>
                <w:lang w:eastAsia="en-IN"/>
              </w:rPr>
              <w:t>62.16</w:t>
            </w:r>
          </w:p>
        </w:tc>
        <w:tc>
          <w:tcPr>
            <w:tcW w:w="985" w:type="dxa"/>
            <w:shd w:val="clear" w:color="auto" w:fill="auto"/>
            <w:noWrap/>
            <w:vAlign w:val="bottom"/>
            <w:hideMark/>
          </w:tcPr>
          <w:p w14:paraId="65D972BF" w14:textId="77777777" w:rsidR="00210DBE" w:rsidRPr="00210DBE" w:rsidRDefault="00210DBE" w:rsidP="00210DBE">
            <w:pPr>
              <w:widowControl/>
              <w:autoSpaceDE/>
              <w:autoSpaceDN/>
              <w:rPr>
                <w:rFonts w:ascii="Arial" w:eastAsia="SimSun" w:hAnsi="Arial" w:cs="Arial"/>
                <w:sz w:val="20"/>
                <w:szCs w:val="20"/>
                <w:lang w:eastAsia="en-IN"/>
              </w:rPr>
            </w:pPr>
            <w:r w:rsidRPr="00210DBE">
              <w:rPr>
                <w:rFonts w:ascii="Arial" w:eastAsia="SimSun" w:hAnsi="Arial" w:cs="Arial"/>
                <w:sz w:val="20"/>
                <w:szCs w:val="20"/>
                <w:lang w:eastAsia="en-IN"/>
              </w:rPr>
              <w:t>65.76</w:t>
            </w:r>
          </w:p>
        </w:tc>
        <w:tc>
          <w:tcPr>
            <w:tcW w:w="985" w:type="dxa"/>
            <w:shd w:val="clear" w:color="auto" w:fill="auto"/>
            <w:noWrap/>
            <w:vAlign w:val="bottom"/>
            <w:hideMark/>
          </w:tcPr>
          <w:p w14:paraId="6213E8EB" w14:textId="77777777" w:rsidR="00210DBE" w:rsidRPr="00210DBE" w:rsidRDefault="00210DBE" w:rsidP="00210DBE">
            <w:pPr>
              <w:widowControl/>
              <w:autoSpaceDE/>
              <w:autoSpaceDN/>
              <w:rPr>
                <w:rFonts w:ascii="Arial" w:eastAsia="SimSun" w:hAnsi="Arial" w:cs="Arial"/>
                <w:sz w:val="20"/>
                <w:szCs w:val="20"/>
                <w:lang w:eastAsia="en-IN"/>
              </w:rPr>
            </w:pPr>
            <w:r w:rsidRPr="00210DBE">
              <w:rPr>
                <w:rFonts w:ascii="Arial" w:eastAsia="SimSun" w:hAnsi="Arial" w:cs="Arial"/>
                <w:sz w:val="20"/>
                <w:szCs w:val="20"/>
                <w:lang w:eastAsia="en-IN"/>
              </w:rPr>
              <w:t>78.55</w:t>
            </w:r>
          </w:p>
        </w:tc>
        <w:tc>
          <w:tcPr>
            <w:tcW w:w="985" w:type="dxa"/>
            <w:shd w:val="clear" w:color="auto" w:fill="auto"/>
            <w:noWrap/>
            <w:vAlign w:val="bottom"/>
            <w:hideMark/>
          </w:tcPr>
          <w:p w14:paraId="30DB6FEA" w14:textId="77777777" w:rsidR="00210DBE" w:rsidRPr="00210DBE" w:rsidRDefault="00210DBE" w:rsidP="00210DBE">
            <w:pPr>
              <w:widowControl/>
              <w:autoSpaceDE/>
              <w:autoSpaceDN/>
              <w:rPr>
                <w:rFonts w:ascii="Arial" w:eastAsia="SimSun" w:hAnsi="Arial" w:cs="Arial"/>
                <w:sz w:val="20"/>
                <w:szCs w:val="20"/>
                <w:lang w:eastAsia="en-IN"/>
              </w:rPr>
            </w:pPr>
            <w:r w:rsidRPr="00210DBE">
              <w:rPr>
                <w:rFonts w:ascii="Arial" w:eastAsia="SimSun" w:hAnsi="Arial" w:cs="Arial"/>
                <w:sz w:val="20"/>
                <w:szCs w:val="20"/>
                <w:lang w:eastAsia="en-IN"/>
              </w:rPr>
              <w:t>74.96</w:t>
            </w:r>
          </w:p>
        </w:tc>
      </w:tr>
      <w:tr w:rsidR="00210DBE" w:rsidRPr="00210DBE" w14:paraId="0D43D605" w14:textId="77777777" w:rsidTr="00E94B94">
        <w:trPr>
          <w:trHeight w:val="362"/>
          <w:jc w:val="center"/>
        </w:trPr>
        <w:tc>
          <w:tcPr>
            <w:tcW w:w="643" w:type="dxa"/>
            <w:shd w:val="clear" w:color="auto" w:fill="auto"/>
            <w:noWrap/>
            <w:vAlign w:val="center"/>
            <w:hideMark/>
          </w:tcPr>
          <w:p w14:paraId="458BCB25" w14:textId="77777777" w:rsidR="00210DBE" w:rsidRPr="00210DBE" w:rsidRDefault="00210DBE" w:rsidP="00210DBE">
            <w:pPr>
              <w:widowControl/>
              <w:autoSpaceDE/>
              <w:autoSpaceDN/>
              <w:rPr>
                <w:rFonts w:ascii="Arial" w:eastAsia="SimSun" w:hAnsi="Arial" w:cs="Arial"/>
                <w:b/>
                <w:sz w:val="20"/>
                <w:szCs w:val="20"/>
                <w:lang w:eastAsia="en-IN"/>
              </w:rPr>
            </w:pPr>
            <w:r w:rsidRPr="00210DBE">
              <w:rPr>
                <w:rFonts w:ascii="Arial" w:eastAsia="SimSun" w:hAnsi="Arial" w:cs="Arial"/>
                <w:b/>
                <w:sz w:val="20"/>
                <w:szCs w:val="20"/>
              </w:rPr>
              <w:t>T</w:t>
            </w:r>
            <w:r w:rsidRPr="00210DBE">
              <w:rPr>
                <w:rFonts w:ascii="Arial" w:eastAsia="SimSun" w:hAnsi="Arial" w:cs="Arial"/>
                <w:b/>
                <w:sz w:val="20"/>
                <w:szCs w:val="20"/>
                <w:vertAlign w:val="subscript"/>
              </w:rPr>
              <w:t>6</w:t>
            </w:r>
          </w:p>
        </w:tc>
        <w:tc>
          <w:tcPr>
            <w:tcW w:w="4572" w:type="dxa"/>
            <w:shd w:val="clear" w:color="auto" w:fill="auto"/>
            <w:noWrap/>
            <w:vAlign w:val="center"/>
            <w:hideMark/>
          </w:tcPr>
          <w:p w14:paraId="1EFD1718" w14:textId="77777777" w:rsidR="00210DBE" w:rsidRPr="00210DBE" w:rsidRDefault="00210DBE" w:rsidP="00210DBE">
            <w:pPr>
              <w:widowControl/>
              <w:autoSpaceDE/>
              <w:autoSpaceDN/>
              <w:rPr>
                <w:rFonts w:ascii="Arial" w:eastAsia="SimSun" w:hAnsi="Arial" w:cs="Arial"/>
                <w:sz w:val="20"/>
                <w:szCs w:val="20"/>
                <w:lang w:eastAsia="en-IN"/>
              </w:rPr>
            </w:pPr>
            <w:proofErr w:type="spellStart"/>
            <w:r w:rsidRPr="00210DBE">
              <w:rPr>
                <w:rFonts w:ascii="Arial" w:eastAsia="SimSun" w:hAnsi="Arial" w:cs="Arial"/>
                <w:sz w:val="20"/>
                <w:szCs w:val="20"/>
                <w:lang w:eastAsia="en-IN"/>
              </w:rPr>
              <w:t>Chakaiya</w:t>
            </w:r>
            <w:proofErr w:type="spellEnd"/>
            <w:r w:rsidRPr="00210DBE">
              <w:rPr>
                <w:rFonts w:ascii="Arial" w:eastAsia="SimSun" w:hAnsi="Arial" w:cs="Arial"/>
                <w:sz w:val="20"/>
                <w:szCs w:val="20"/>
                <w:lang w:eastAsia="en-IN"/>
              </w:rPr>
              <w:t xml:space="preserve"> +70 % Sugar Syrup + </w:t>
            </w:r>
            <w:proofErr w:type="spellStart"/>
            <w:r w:rsidRPr="00210DBE">
              <w:rPr>
                <w:rFonts w:ascii="Arial" w:eastAsia="SimSun" w:hAnsi="Arial" w:cs="Arial"/>
                <w:sz w:val="20"/>
                <w:szCs w:val="20"/>
                <w:lang w:eastAsia="en-IN"/>
              </w:rPr>
              <w:t>Tulsi</w:t>
            </w:r>
            <w:proofErr w:type="spellEnd"/>
            <w:r w:rsidRPr="00210DBE">
              <w:rPr>
                <w:rFonts w:ascii="Arial" w:eastAsia="SimSun" w:hAnsi="Arial" w:cs="Arial"/>
                <w:sz w:val="20"/>
                <w:szCs w:val="20"/>
                <w:lang w:eastAsia="en-IN"/>
              </w:rPr>
              <w:t xml:space="preserve"> 10%  </w:t>
            </w:r>
          </w:p>
        </w:tc>
        <w:tc>
          <w:tcPr>
            <w:tcW w:w="1035" w:type="dxa"/>
            <w:shd w:val="clear" w:color="auto" w:fill="auto"/>
            <w:noWrap/>
            <w:vAlign w:val="bottom"/>
            <w:hideMark/>
          </w:tcPr>
          <w:p w14:paraId="6E6BC696" w14:textId="77777777" w:rsidR="00210DBE" w:rsidRPr="00210DBE" w:rsidRDefault="00210DBE" w:rsidP="00210DBE">
            <w:pPr>
              <w:widowControl/>
              <w:autoSpaceDE/>
              <w:autoSpaceDN/>
              <w:rPr>
                <w:rFonts w:ascii="Arial" w:eastAsia="SimSun" w:hAnsi="Arial" w:cs="Arial"/>
                <w:sz w:val="20"/>
                <w:szCs w:val="20"/>
                <w:lang w:eastAsia="en-IN"/>
              </w:rPr>
            </w:pPr>
            <w:r w:rsidRPr="00210DBE">
              <w:rPr>
                <w:rFonts w:ascii="Arial" w:eastAsia="SimSun" w:hAnsi="Arial" w:cs="Arial"/>
                <w:sz w:val="20"/>
                <w:szCs w:val="20"/>
                <w:lang w:eastAsia="en-IN"/>
              </w:rPr>
              <w:t>58.99</w:t>
            </w:r>
          </w:p>
        </w:tc>
        <w:tc>
          <w:tcPr>
            <w:tcW w:w="985" w:type="dxa"/>
            <w:shd w:val="clear" w:color="auto" w:fill="auto"/>
            <w:noWrap/>
            <w:vAlign w:val="bottom"/>
            <w:hideMark/>
          </w:tcPr>
          <w:p w14:paraId="37AE64A6" w14:textId="77777777" w:rsidR="00210DBE" w:rsidRPr="00210DBE" w:rsidRDefault="00210DBE" w:rsidP="00210DBE">
            <w:pPr>
              <w:widowControl/>
              <w:autoSpaceDE/>
              <w:autoSpaceDN/>
              <w:rPr>
                <w:rFonts w:ascii="Arial" w:eastAsia="SimSun" w:hAnsi="Arial" w:cs="Arial"/>
                <w:sz w:val="20"/>
                <w:szCs w:val="20"/>
                <w:lang w:eastAsia="en-IN"/>
              </w:rPr>
            </w:pPr>
            <w:r w:rsidRPr="00210DBE">
              <w:rPr>
                <w:rFonts w:ascii="Arial" w:eastAsia="SimSun" w:hAnsi="Arial" w:cs="Arial"/>
                <w:sz w:val="20"/>
                <w:szCs w:val="20"/>
                <w:lang w:eastAsia="en-IN"/>
              </w:rPr>
              <w:t>64.76</w:t>
            </w:r>
          </w:p>
        </w:tc>
        <w:tc>
          <w:tcPr>
            <w:tcW w:w="985" w:type="dxa"/>
            <w:shd w:val="clear" w:color="auto" w:fill="auto"/>
            <w:noWrap/>
            <w:vAlign w:val="bottom"/>
            <w:hideMark/>
          </w:tcPr>
          <w:p w14:paraId="38580D65" w14:textId="77777777" w:rsidR="00210DBE" w:rsidRPr="00210DBE" w:rsidRDefault="00210DBE" w:rsidP="00210DBE">
            <w:pPr>
              <w:widowControl/>
              <w:autoSpaceDE/>
              <w:autoSpaceDN/>
              <w:rPr>
                <w:rFonts w:ascii="Arial" w:eastAsia="SimSun" w:hAnsi="Arial" w:cs="Arial"/>
                <w:sz w:val="20"/>
                <w:szCs w:val="20"/>
                <w:lang w:eastAsia="en-IN"/>
              </w:rPr>
            </w:pPr>
            <w:r w:rsidRPr="00210DBE">
              <w:rPr>
                <w:rFonts w:ascii="Arial" w:eastAsia="SimSun" w:hAnsi="Arial" w:cs="Arial"/>
                <w:sz w:val="20"/>
                <w:szCs w:val="20"/>
                <w:lang w:eastAsia="en-IN"/>
              </w:rPr>
              <w:t>71.80</w:t>
            </w:r>
          </w:p>
        </w:tc>
        <w:tc>
          <w:tcPr>
            <w:tcW w:w="985" w:type="dxa"/>
            <w:shd w:val="clear" w:color="auto" w:fill="auto"/>
            <w:noWrap/>
            <w:vAlign w:val="bottom"/>
            <w:hideMark/>
          </w:tcPr>
          <w:p w14:paraId="2506B469" w14:textId="77777777" w:rsidR="00210DBE" w:rsidRPr="00210DBE" w:rsidRDefault="00210DBE" w:rsidP="00210DBE">
            <w:pPr>
              <w:widowControl/>
              <w:autoSpaceDE/>
              <w:autoSpaceDN/>
              <w:rPr>
                <w:rFonts w:ascii="Arial" w:eastAsia="SimSun" w:hAnsi="Arial" w:cs="Arial"/>
                <w:sz w:val="20"/>
                <w:szCs w:val="20"/>
                <w:lang w:eastAsia="en-IN"/>
              </w:rPr>
            </w:pPr>
            <w:r w:rsidRPr="00210DBE">
              <w:rPr>
                <w:rFonts w:ascii="Arial" w:eastAsia="SimSun" w:hAnsi="Arial" w:cs="Arial"/>
                <w:sz w:val="20"/>
                <w:szCs w:val="20"/>
                <w:lang w:eastAsia="en-IN"/>
              </w:rPr>
              <w:t>72.23</w:t>
            </w:r>
          </w:p>
        </w:tc>
      </w:tr>
      <w:tr w:rsidR="00210DBE" w:rsidRPr="00210DBE" w14:paraId="0DE50F5C" w14:textId="77777777" w:rsidTr="00E94B94">
        <w:trPr>
          <w:trHeight w:val="317"/>
          <w:jc w:val="center"/>
        </w:trPr>
        <w:tc>
          <w:tcPr>
            <w:tcW w:w="643" w:type="dxa"/>
            <w:shd w:val="clear" w:color="auto" w:fill="auto"/>
            <w:noWrap/>
            <w:vAlign w:val="center"/>
            <w:hideMark/>
          </w:tcPr>
          <w:p w14:paraId="7E76484B" w14:textId="77777777" w:rsidR="00210DBE" w:rsidRPr="00210DBE" w:rsidRDefault="00210DBE" w:rsidP="00210DBE">
            <w:pPr>
              <w:widowControl/>
              <w:autoSpaceDE/>
              <w:autoSpaceDN/>
              <w:rPr>
                <w:rFonts w:ascii="Arial" w:eastAsia="SimSun" w:hAnsi="Arial" w:cs="Arial"/>
                <w:b/>
                <w:sz w:val="20"/>
                <w:szCs w:val="20"/>
                <w:lang w:eastAsia="en-IN"/>
              </w:rPr>
            </w:pPr>
            <w:r w:rsidRPr="00210DBE">
              <w:rPr>
                <w:rFonts w:ascii="Arial" w:eastAsia="SimSun" w:hAnsi="Arial" w:cs="Arial"/>
                <w:b/>
                <w:sz w:val="20"/>
                <w:szCs w:val="20"/>
              </w:rPr>
              <w:t>T</w:t>
            </w:r>
            <w:r w:rsidRPr="00210DBE">
              <w:rPr>
                <w:rFonts w:ascii="Arial" w:eastAsia="SimSun" w:hAnsi="Arial" w:cs="Arial"/>
                <w:b/>
                <w:sz w:val="20"/>
                <w:szCs w:val="20"/>
                <w:vertAlign w:val="subscript"/>
              </w:rPr>
              <w:t>7</w:t>
            </w:r>
          </w:p>
        </w:tc>
        <w:tc>
          <w:tcPr>
            <w:tcW w:w="4572" w:type="dxa"/>
            <w:shd w:val="clear" w:color="auto" w:fill="auto"/>
            <w:noWrap/>
            <w:vAlign w:val="center"/>
            <w:hideMark/>
          </w:tcPr>
          <w:p w14:paraId="1AC05438" w14:textId="77777777" w:rsidR="00210DBE" w:rsidRPr="00210DBE" w:rsidRDefault="00210DBE" w:rsidP="00210DBE">
            <w:pPr>
              <w:widowControl/>
              <w:autoSpaceDE/>
              <w:autoSpaceDN/>
              <w:rPr>
                <w:rFonts w:ascii="Arial" w:eastAsia="SimSun" w:hAnsi="Arial" w:cs="Arial"/>
                <w:sz w:val="20"/>
                <w:szCs w:val="20"/>
                <w:lang w:eastAsia="en-IN"/>
              </w:rPr>
            </w:pPr>
            <w:r w:rsidRPr="00210DBE">
              <w:rPr>
                <w:rFonts w:ascii="Arial" w:eastAsia="SimSun" w:hAnsi="Arial" w:cs="Arial"/>
                <w:sz w:val="20"/>
                <w:szCs w:val="20"/>
                <w:lang w:eastAsia="en-IN"/>
              </w:rPr>
              <w:t xml:space="preserve">NA-7+70 % Sugar Syrup </w:t>
            </w:r>
            <w:proofErr w:type="gramStart"/>
            <w:r w:rsidRPr="00210DBE">
              <w:rPr>
                <w:rFonts w:ascii="Arial" w:eastAsia="SimSun" w:hAnsi="Arial" w:cs="Arial"/>
                <w:sz w:val="20"/>
                <w:szCs w:val="20"/>
                <w:lang w:eastAsia="en-IN"/>
              </w:rPr>
              <w:t>+  Rose</w:t>
            </w:r>
            <w:proofErr w:type="gramEnd"/>
            <w:r w:rsidRPr="00210DBE">
              <w:rPr>
                <w:rFonts w:ascii="Arial" w:eastAsia="SimSun" w:hAnsi="Arial" w:cs="Arial"/>
                <w:sz w:val="20"/>
                <w:szCs w:val="20"/>
                <w:lang w:eastAsia="en-IN"/>
              </w:rPr>
              <w:t xml:space="preserve"> 10%  </w:t>
            </w:r>
          </w:p>
        </w:tc>
        <w:tc>
          <w:tcPr>
            <w:tcW w:w="1035" w:type="dxa"/>
            <w:shd w:val="clear" w:color="auto" w:fill="auto"/>
            <w:noWrap/>
            <w:vAlign w:val="bottom"/>
            <w:hideMark/>
          </w:tcPr>
          <w:p w14:paraId="5F6B9C44" w14:textId="77777777" w:rsidR="00210DBE" w:rsidRPr="00210DBE" w:rsidRDefault="00210DBE" w:rsidP="00210DBE">
            <w:pPr>
              <w:widowControl/>
              <w:autoSpaceDE/>
              <w:autoSpaceDN/>
              <w:rPr>
                <w:rFonts w:ascii="Arial" w:eastAsia="SimSun" w:hAnsi="Arial" w:cs="Arial"/>
                <w:sz w:val="20"/>
                <w:szCs w:val="20"/>
                <w:lang w:eastAsia="en-IN"/>
              </w:rPr>
            </w:pPr>
            <w:r w:rsidRPr="00210DBE">
              <w:rPr>
                <w:rFonts w:ascii="Arial" w:eastAsia="SimSun" w:hAnsi="Arial" w:cs="Arial"/>
                <w:sz w:val="20"/>
                <w:szCs w:val="20"/>
                <w:lang w:eastAsia="en-IN"/>
              </w:rPr>
              <w:t>59.04</w:t>
            </w:r>
          </w:p>
        </w:tc>
        <w:tc>
          <w:tcPr>
            <w:tcW w:w="985" w:type="dxa"/>
            <w:shd w:val="clear" w:color="auto" w:fill="auto"/>
            <w:noWrap/>
            <w:vAlign w:val="bottom"/>
            <w:hideMark/>
          </w:tcPr>
          <w:p w14:paraId="3E56D82F" w14:textId="77777777" w:rsidR="00210DBE" w:rsidRPr="00210DBE" w:rsidRDefault="00210DBE" w:rsidP="00210DBE">
            <w:pPr>
              <w:widowControl/>
              <w:autoSpaceDE/>
              <w:autoSpaceDN/>
              <w:rPr>
                <w:rFonts w:ascii="Arial" w:eastAsia="SimSun" w:hAnsi="Arial" w:cs="Arial"/>
                <w:sz w:val="20"/>
                <w:szCs w:val="20"/>
                <w:lang w:eastAsia="en-IN"/>
              </w:rPr>
            </w:pPr>
            <w:r w:rsidRPr="00210DBE">
              <w:rPr>
                <w:rFonts w:ascii="Arial" w:eastAsia="SimSun" w:hAnsi="Arial" w:cs="Arial"/>
                <w:sz w:val="20"/>
                <w:szCs w:val="20"/>
                <w:lang w:eastAsia="en-IN"/>
              </w:rPr>
              <w:t>56.46</w:t>
            </w:r>
          </w:p>
        </w:tc>
        <w:tc>
          <w:tcPr>
            <w:tcW w:w="985" w:type="dxa"/>
            <w:shd w:val="clear" w:color="auto" w:fill="auto"/>
            <w:noWrap/>
            <w:vAlign w:val="bottom"/>
            <w:hideMark/>
          </w:tcPr>
          <w:p w14:paraId="24B06A1A" w14:textId="77777777" w:rsidR="00210DBE" w:rsidRPr="00210DBE" w:rsidRDefault="00210DBE" w:rsidP="00210DBE">
            <w:pPr>
              <w:widowControl/>
              <w:autoSpaceDE/>
              <w:autoSpaceDN/>
              <w:rPr>
                <w:rFonts w:ascii="Arial" w:eastAsia="SimSun" w:hAnsi="Arial" w:cs="Arial"/>
                <w:sz w:val="20"/>
                <w:szCs w:val="20"/>
                <w:lang w:eastAsia="en-IN"/>
              </w:rPr>
            </w:pPr>
            <w:r w:rsidRPr="00210DBE">
              <w:rPr>
                <w:rFonts w:ascii="Arial" w:eastAsia="SimSun" w:hAnsi="Arial" w:cs="Arial"/>
                <w:sz w:val="20"/>
                <w:szCs w:val="20"/>
                <w:lang w:eastAsia="en-IN"/>
              </w:rPr>
              <w:t>66.43</w:t>
            </w:r>
          </w:p>
        </w:tc>
        <w:tc>
          <w:tcPr>
            <w:tcW w:w="985" w:type="dxa"/>
            <w:shd w:val="clear" w:color="auto" w:fill="auto"/>
            <w:noWrap/>
            <w:vAlign w:val="bottom"/>
            <w:hideMark/>
          </w:tcPr>
          <w:p w14:paraId="1EE337EC" w14:textId="77777777" w:rsidR="00210DBE" w:rsidRPr="00210DBE" w:rsidRDefault="00210DBE" w:rsidP="00210DBE">
            <w:pPr>
              <w:widowControl/>
              <w:autoSpaceDE/>
              <w:autoSpaceDN/>
              <w:rPr>
                <w:rFonts w:ascii="Arial" w:eastAsia="SimSun" w:hAnsi="Arial" w:cs="Arial"/>
                <w:sz w:val="20"/>
                <w:szCs w:val="20"/>
                <w:lang w:eastAsia="en-IN"/>
              </w:rPr>
            </w:pPr>
            <w:r w:rsidRPr="00210DBE">
              <w:rPr>
                <w:rFonts w:ascii="Arial" w:eastAsia="SimSun" w:hAnsi="Arial" w:cs="Arial"/>
                <w:sz w:val="20"/>
                <w:szCs w:val="20"/>
                <w:lang w:eastAsia="en-IN"/>
              </w:rPr>
              <w:t>72.41</w:t>
            </w:r>
          </w:p>
        </w:tc>
      </w:tr>
      <w:tr w:rsidR="00210DBE" w:rsidRPr="00210DBE" w14:paraId="3E11369B" w14:textId="77777777" w:rsidTr="00E94B94">
        <w:trPr>
          <w:trHeight w:val="317"/>
          <w:jc w:val="center"/>
        </w:trPr>
        <w:tc>
          <w:tcPr>
            <w:tcW w:w="643" w:type="dxa"/>
            <w:shd w:val="clear" w:color="auto" w:fill="auto"/>
            <w:noWrap/>
            <w:vAlign w:val="center"/>
            <w:hideMark/>
          </w:tcPr>
          <w:p w14:paraId="278AFFDC" w14:textId="77777777" w:rsidR="00210DBE" w:rsidRPr="00210DBE" w:rsidRDefault="00210DBE" w:rsidP="00210DBE">
            <w:pPr>
              <w:widowControl/>
              <w:autoSpaceDE/>
              <w:autoSpaceDN/>
              <w:rPr>
                <w:rFonts w:ascii="Arial" w:eastAsia="SimSun" w:hAnsi="Arial" w:cs="Arial"/>
                <w:b/>
                <w:sz w:val="20"/>
                <w:szCs w:val="20"/>
                <w:lang w:eastAsia="en-IN"/>
              </w:rPr>
            </w:pPr>
            <w:r w:rsidRPr="00210DBE">
              <w:rPr>
                <w:rFonts w:ascii="Arial" w:eastAsia="SimSun" w:hAnsi="Arial" w:cs="Arial"/>
                <w:b/>
                <w:sz w:val="20"/>
                <w:szCs w:val="20"/>
              </w:rPr>
              <w:t>T</w:t>
            </w:r>
            <w:r w:rsidRPr="00210DBE">
              <w:rPr>
                <w:rFonts w:ascii="Arial" w:eastAsia="SimSun" w:hAnsi="Arial" w:cs="Arial"/>
                <w:b/>
                <w:sz w:val="20"/>
                <w:szCs w:val="20"/>
                <w:vertAlign w:val="subscript"/>
              </w:rPr>
              <w:t>8</w:t>
            </w:r>
          </w:p>
        </w:tc>
        <w:tc>
          <w:tcPr>
            <w:tcW w:w="4572" w:type="dxa"/>
            <w:shd w:val="clear" w:color="auto" w:fill="auto"/>
            <w:noWrap/>
            <w:vAlign w:val="center"/>
            <w:hideMark/>
          </w:tcPr>
          <w:p w14:paraId="1A8660AF" w14:textId="77777777" w:rsidR="00210DBE" w:rsidRPr="00210DBE" w:rsidRDefault="00210DBE" w:rsidP="00210DBE">
            <w:pPr>
              <w:widowControl/>
              <w:autoSpaceDE/>
              <w:autoSpaceDN/>
              <w:rPr>
                <w:rFonts w:ascii="Arial" w:eastAsia="SimSun" w:hAnsi="Arial" w:cs="Arial"/>
                <w:sz w:val="20"/>
                <w:szCs w:val="20"/>
                <w:lang w:eastAsia="en-IN"/>
              </w:rPr>
            </w:pPr>
            <w:r w:rsidRPr="00210DBE">
              <w:rPr>
                <w:rFonts w:ascii="Arial" w:eastAsia="SimSun" w:hAnsi="Arial" w:cs="Arial"/>
                <w:sz w:val="20"/>
                <w:szCs w:val="20"/>
                <w:lang w:eastAsia="en-IN"/>
              </w:rPr>
              <w:t xml:space="preserve">NA-7+ 70% Sugar Syrup </w:t>
            </w:r>
            <w:proofErr w:type="gramStart"/>
            <w:r w:rsidRPr="00210DBE">
              <w:rPr>
                <w:rFonts w:ascii="Arial" w:eastAsia="SimSun" w:hAnsi="Arial" w:cs="Arial"/>
                <w:sz w:val="20"/>
                <w:szCs w:val="20"/>
                <w:lang w:eastAsia="en-IN"/>
              </w:rPr>
              <w:t>+  Ginger</w:t>
            </w:r>
            <w:proofErr w:type="gramEnd"/>
            <w:r w:rsidRPr="00210DBE">
              <w:rPr>
                <w:rFonts w:ascii="Arial" w:eastAsia="SimSun" w:hAnsi="Arial" w:cs="Arial"/>
                <w:sz w:val="20"/>
                <w:szCs w:val="20"/>
                <w:lang w:eastAsia="en-IN"/>
              </w:rPr>
              <w:t xml:space="preserve"> 10%  </w:t>
            </w:r>
          </w:p>
        </w:tc>
        <w:tc>
          <w:tcPr>
            <w:tcW w:w="1035" w:type="dxa"/>
            <w:shd w:val="clear" w:color="auto" w:fill="auto"/>
            <w:noWrap/>
            <w:vAlign w:val="bottom"/>
            <w:hideMark/>
          </w:tcPr>
          <w:p w14:paraId="3037D12C" w14:textId="77777777" w:rsidR="00210DBE" w:rsidRPr="00210DBE" w:rsidRDefault="00210DBE" w:rsidP="00210DBE">
            <w:pPr>
              <w:widowControl/>
              <w:autoSpaceDE/>
              <w:autoSpaceDN/>
              <w:rPr>
                <w:rFonts w:ascii="Arial" w:eastAsia="SimSun" w:hAnsi="Arial" w:cs="Arial"/>
                <w:sz w:val="20"/>
                <w:szCs w:val="20"/>
                <w:lang w:eastAsia="en-IN"/>
              </w:rPr>
            </w:pPr>
            <w:r w:rsidRPr="00210DBE">
              <w:rPr>
                <w:rFonts w:ascii="Arial" w:eastAsia="SimSun" w:hAnsi="Arial" w:cs="Arial"/>
                <w:sz w:val="20"/>
                <w:szCs w:val="20"/>
                <w:lang w:eastAsia="en-IN"/>
              </w:rPr>
              <w:t>57.56</w:t>
            </w:r>
          </w:p>
        </w:tc>
        <w:tc>
          <w:tcPr>
            <w:tcW w:w="985" w:type="dxa"/>
            <w:shd w:val="clear" w:color="auto" w:fill="auto"/>
            <w:noWrap/>
            <w:vAlign w:val="bottom"/>
            <w:hideMark/>
          </w:tcPr>
          <w:p w14:paraId="68605648" w14:textId="77777777" w:rsidR="00210DBE" w:rsidRPr="00210DBE" w:rsidRDefault="00210DBE" w:rsidP="00210DBE">
            <w:pPr>
              <w:widowControl/>
              <w:autoSpaceDE/>
              <w:autoSpaceDN/>
              <w:rPr>
                <w:rFonts w:ascii="Arial" w:eastAsia="SimSun" w:hAnsi="Arial" w:cs="Arial"/>
                <w:sz w:val="20"/>
                <w:szCs w:val="20"/>
                <w:lang w:eastAsia="en-IN"/>
              </w:rPr>
            </w:pPr>
            <w:r w:rsidRPr="00210DBE">
              <w:rPr>
                <w:rFonts w:ascii="Arial" w:eastAsia="SimSun" w:hAnsi="Arial" w:cs="Arial"/>
                <w:sz w:val="20"/>
                <w:szCs w:val="20"/>
                <w:lang w:eastAsia="en-IN"/>
              </w:rPr>
              <w:t>60.65</w:t>
            </w:r>
          </w:p>
        </w:tc>
        <w:tc>
          <w:tcPr>
            <w:tcW w:w="985" w:type="dxa"/>
            <w:shd w:val="clear" w:color="auto" w:fill="auto"/>
            <w:noWrap/>
            <w:vAlign w:val="bottom"/>
            <w:hideMark/>
          </w:tcPr>
          <w:p w14:paraId="52DAE511" w14:textId="77777777" w:rsidR="00210DBE" w:rsidRPr="00210DBE" w:rsidRDefault="00210DBE" w:rsidP="00210DBE">
            <w:pPr>
              <w:widowControl/>
              <w:autoSpaceDE/>
              <w:autoSpaceDN/>
              <w:rPr>
                <w:rFonts w:ascii="Arial" w:eastAsia="SimSun" w:hAnsi="Arial" w:cs="Arial"/>
                <w:sz w:val="20"/>
                <w:szCs w:val="20"/>
                <w:lang w:eastAsia="en-IN"/>
              </w:rPr>
            </w:pPr>
            <w:r w:rsidRPr="00210DBE">
              <w:rPr>
                <w:rFonts w:ascii="Arial" w:eastAsia="SimSun" w:hAnsi="Arial" w:cs="Arial"/>
                <w:sz w:val="20"/>
                <w:szCs w:val="20"/>
                <w:lang w:eastAsia="en-IN"/>
              </w:rPr>
              <w:t>61.67</w:t>
            </w:r>
          </w:p>
        </w:tc>
        <w:tc>
          <w:tcPr>
            <w:tcW w:w="985" w:type="dxa"/>
            <w:shd w:val="clear" w:color="auto" w:fill="auto"/>
            <w:noWrap/>
            <w:vAlign w:val="bottom"/>
            <w:hideMark/>
          </w:tcPr>
          <w:p w14:paraId="3292A002" w14:textId="77777777" w:rsidR="00210DBE" w:rsidRPr="00210DBE" w:rsidRDefault="00210DBE" w:rsidP="00210DBE">
            <w:pPr>
              <w:widowControl/>
              <w:autoSpaceDE/>
              <w:autoSpaceDN/>
              <w:rPr>
                <w:rFonts w:ascii="Arial" w:eastAsia="SimSun" w:hAnsi="Arial" w:cs="Arial"/>
                <w:sz w:val="20"/>
                <w:szCs w:val="20"/>
                <w:lang w:eastAsia="en-IN"/>
              </w:rPr>
            </w:pPr>
            <w:r w:rsidRPr="00210DBE">
              <w:rPr>
                <w:rFonts w:ascii="Arial" w:eastAsia="SimSun" w:hAnsi="Arial" w:cs="Arial"/>
                <w:sz w:val="20"/>
                <w:szCs w:val="20"/>
                <w:lang w:eastAsia="en-IN"/>
              </w:rPr>
              <w:t>72.24</w:t>
            </w:r>
          </w:p>
        </w:tc>
      </w:tr>
      <w:tr w:rsidR="00210DBE" w:rsidRPr="00210DBE" w14:paraId="5399B58D" w14:textId="77777777" w:rsidTr="00E94B94">
        <w:trPr>
          <w:trHeight w:val="317"/>
          <w:jc w:val="center"/>
        </w:trPr>
        <w:tc>
          <w:tcPr>
            <w:tcW w:w="643" w:type="dxa"/>
            <w:shd w:val="clear" w:color="auto" w:fill="auto"/>
            <w:noWrap/>
            <w:vAlign w:val="center"/>
            <w:hideMark/>
          </w:tcPr>
          <w:p w14:paraId="3568B5E5" w14:textId="77777777" w:rsidR="00210DBE" w:rsidRPr="00210DBE" w:rsidRDefault="00210DBE" w:rsidP="00210DBE">
            <w:pPr>
              <w:widowControl/>
              <w:autoSpaceDE/>
              <w:autoSpaceDN/>
              <w:rPr>
                <w:rFonts w:ascii="Arial" w:eastAsia="SimSun" w:hAnsi="Arial" w:cs="Arial"/>
                <w:b/>
                <w:sz w:val="20"/>
                <w:szCs w:val="20"/>
                <w:lang w:eastAsia="en-IN"/>
              </w:rPr>
            </w:pPr>
            <w:r w:rsidRPr="00210DBE">
              <w:rPr>
                <w:rFonts w:ascii="Arial" w:eastAsia="SimSun" w:hAnsi="Arial" w:cs="Arial"/>
                <w:b/>
                <w:sz w:val="20"/>
                <w:szCs w:val="20"/>
              </w:rPr>
              <w:t>T</w:t>
            </w:r>
            <w:r w:rsidRPr="00210DBE">
              <w:rPr>
                <w:rFonts w:ascii="Arial" w:eastAsia="SimSun" w:hAnsi="Arial" w:cs="Arial"/>
                <w:b/>
                <w:sz w:val="20"/>
                <w:szCs w:val="20"/>
                <w:vertAlign w:val="subscript"/>
              </w:rPr>
              <w:t>9</w:t>
            </w:r>
          </w:p>
        </w:tc>
        <w:tc>
          <w:tcPr>
            <w:tcW w:w="4572" w:type="dxa"/>
            <w:shd w:val="clear" w:color="auto" w:fill="auto"/>
            <w:noWrap/>
            <w:vAlign w:val="center"/>
            <w:hideMark/>
          </w:tcPr>
          <w:p w14:paraId="0D16E703" w14:textId="77777777" w:rsidR="00210DBE" w:rsidRPr="00210DBE" w:rsidRDefault="00210DBE" w:rsidP="00210DBE">
            <w:pPr>
              <w:widowControl/>
              <w:autoSpaceDE/>
              <w:autoSpaceDN/>
              <w:rPr>
                <w:rFonts w:ascii="Arial" w:eastAsia="SimSun" w:hAnsi="Arial" w:cs="Arial"/>
                <w:sz w:val="20"/>
                <w:szCs w:val="20"/>
                <w:lang w:eastAsia="en-IN"/>
              </w:rPr>
            </w:pPr>
            <w:r w:rsidRPr="00210DBE">
              <w:rPr>
                <w:rFonts w:ascii="Arial" w:eastAsia="SimSun" w:hAnsi="Arial" w:cs="Arial"/>
                <w:sz w:val="20"/>
                <w:szCs w:val="20"/>
                <w:lang w:eastAsia="en-IN"/>
              </w:rPr>
              <w:t xml:space="preserve">NA-7+ 70% Sugar Syrup + </w:t>
            </w:r>
            <w:proofErr w:type="spellStart"/>
            <w:r w:rsidRPr="00210DBE">
              <w:rPr>
                <w:rFonts w:ascii="Arial" w:eastAsia="SimSun" w:hAnsi="Arial" w:cs="Arial"/>
                <w:sz w:val="20"/>
                <w:szCs w:val="20"/>
                <w:lang w:eastAsia="en-IN"/>
              </w:rPr>
              <w:t>Tulsi</w:t>
            </w:r>
            <w:proofErr w:type="spellEnd"/>
            <w:r w:rsidRPr="00210DBE">
              <w:rPr>
                <w:rFonts w:ascii="Arial" w:eastAsia="SimSun" w:hAnsi="Arial" w:cs="Arial"/>
                <w:sz w:val="20"/>
                <w:szCs w:val="20"/>
                <w:lang w:eastAsia="en-IN"/>
              </w:rPr>
              <w:t xml:space="preserve"> 10%  </w:t>
            </w:r>
          </w:p>
        </w:tc>
        <w:tc>
          <w:tcPr>
            <w:tcW w:w="1035" w:type="dxa"/>
            <w:shd w:val="clear" w:color="auto" w:fill="auto"/>
            <w:noWrap/>
            <w:vAlign w:val="bottom"/>
            <w:hideMark/>
          </w:tcPr>
          <w:p w14:paraId="42A9293E" w14:textId="77777777" w:rsidR="00210DBE" w:rsidRPr="00210DBE" w:rsidRDefault="00210DBE" w:rsidP="00210DBE">
            <w:pPr>
              <w:widowControl/>
              <w:autoSpaceDE/>
              <w:autoSpaceDN/>
              <w:rPr>
                <w:rFonts w:ascii="Arial" w:eastAsia="SimSun" w:hAnsi="Arial" w:cs="Arial"/>
                <w:sz w:val="20"/>
                <w:szCs w:val="20"/>
                <w:lang w:eastAsia="en-IN"/>
              </w:rPr>
            </w:pPr>
            <w:r w:rsidRPr="00210DBE">
              <w:rPr>
                <w:rFonts w:ascii="Arial" w:eastAsia="SimSun" w:hAnsi="Arial" w:cs="Arial"/>
                <w:sz w:val="20"/>
                <w:szCs w:val="20"/>
                <w:lang w:eastAsia="en-IN"/>
              </w:rPr>
              <w:t>53.98</w:t>
            </w:r>
          </w:p>
        </w:tc>
        <w:tc>
          <w:tcPr>
            <w:tcW w:w="985" w:type="dxa"/>
            <w:shd w:val="clear" w:color="auto" w:fill="auto"/>
            <w:noWrap/>
            <w:vAlign w:val="bottom"/>
            <w:hideMark/>
          </w:tcPr>
          <w:p w14:paraId="6EA0107A" w14:textId="77777777" w:rsidR="00210DBE" w:rsidRPr="00210DBE" w:rsidRDefault="00210DBE" w:rsidP="00210DBE">
            <w:pPr>
              <w:widowControl/>
              <w:autoSpaceDE/>
              <w:autoSpaceDN/>
              <w:rPr>
                <w:rFonts w:ascii="Arial" w:eastAsia="SimSun" w:hAnsi="Arial" w:cs="Arial"/>
                <w:sz w:val="20"/>
                <w:szCs w:val="20"/>
                <w:lang w:eastAsia="en-IN"/>
              </w:rPr>
            </w:pPr>
            <w:r w:rsidRPr="00210DBE">
              <w:rPr>
                <w:rFonts w:ascii="Arial" w:eastAsia="SimSun" w:hAnsi="Arial" w:cs="Arial"/>
                <w:sz w:val="20"/>
                <w:szCs w:val="20"/>
                <w:lang w:eastAsia="en-IN"/>
              </w:rPr>
              <w:t>61.49</w:t>
            </w:r>
          </w:p>
        </w:tc>
        <w:tc>
          <w:tcPr>
            <w:tcW w:w="985" w:type="dxa"/>
            <w:shd w:val="clear" w:color="auto" w:fill="auto"/>
            <w:noWrap/>
            <w:vAlign w:val="bottom"/>
            <w:hideMark/>
          </w:tcPr>
          <w:p w14:paraId="0DA51A2D" w14:textId="77777777" w:rsidR="00210DBE" w:rsidRPr="00210DBE" w:rsidRDefault="00210DBE" w:rsidP="00210DBE">
            <w:pPr>
              <w:widowControl/>
              <w:autoSpaceDE/>
              <w:autoSpaceDN/>
              <w:rPr>
                <w:rFonts w:ascii="Arial" w:eastAsia="SimSun" w:hAnsi="Arial" w:cs="Arial"/>
                <w:sz w:val="20"/>
                <w:szCs w:val="20"/>
                <w:lang w:eastAsia="en-IN"/>
              </w:rPr>
            </w:pPr>
            <w:r w:rsidRPr="00210DBE">
              <w:rPr>
                <w:rFonts w:ascii="Arial" w:eastAsia="SimSun" w:hAnsi="Arial" w:cs="Arial"/>
                <w:sz w:val="20"/>
                <w:szCs w:val="20"/>
                <w:lang w:eastAsia="en-IN"/>
              </w:rPr>
              <w:t>57.94</w:t>
            </w:r>
          </w:p>
        </w:tc>
        <w:tc>
          <w:tcPr>
            <w:tcW w:w="985" w:type="dxa"/>
            <w:shd w:val="clear" w:color="auto" w:fill="auto"/>
            <w:noWrap/>
            <w:vAlign w:val="bottom"/>
            <w:hideMark/>
          </w:tcPr>
          <w:p w14:paraId="11E9DB96" w14:textId="77777777" w:rsidR="00210DBE" w:rsidRPr="00210DBE" w:rsidRDefault="00210DBE" w:rsidP="00210DBE">
            <w:pPr>
              <w:widowControl/>
              <w:autoSpaceDE/>
              <w:autoSpaceDN/>
              <w:rPr>
                <w:rFonts w:ascii="Arial" w:eastAsia="SimSun" w:hAnsi="Arial" w:cs="Arial"/>
                <w:sz w:val="20"/>
                <w:szCs w:val="20"/>
                <w:lang w:eastAsia="en-IN"/>
              </w:rPr>
            </w:pPr>
            <w:r w:rsidRPr="00210DBE">
              <w:rPr>
                <w:rFonts w:ascii="Arial" w:eastAsia="SimSun" w:hAnsi="Arial" w:cs="Arial"/>
                <w:sz w:val="20"/>
                <w:szCs w:val="20"/>
                <w:lang w:eastAsia="en-IN"/>
              </w:rPr>
              <w:t>68.07</w:t>
            </w:r>
          </w:p>
        </w:tc>
      </w:tr>
      <w:tr w:rsidR="00210DBE" w:rsidRPr="00210DBE" w14:paraId="53CD565D" w14:textId="77777777" w:rsidTr="00E94B94">
        <w:trPr>
          <w:trHeight w:val="317"/>
          <w:jc w:val="center"/>
        </w:trPr>
        <w:tc>
          <w:tcPr>
            <w:tcW w:w="643" w:type="dxa"/>
            <w:shd w:val="clear" w:color="auto" w:fill="auto"/>
            <w:noWrap/>
            <w:vAlign w:val="center"/>
            <w:hideMark/>
          </w:tcPr>
          <w:p w14:paraId="4AD6B492" w14:textId="77777777" w:rsidR="00210DBE" w:rsidRPr="00210DBE" w:rsidRDefault="00210DBE" w:rsidP="00210DBE">
            <w:pPr>
              <w:widowControl/>
              <w:autoSpaceDE/>
              <w:autoSpaceDN/>
              <w:rPr>
                <w:rFonts w:ascii="Arial" w:eastAsia="SimSun" w:hAnsi="Arial" w:cs="Arial"/>
                <w:sz w:val="20"/>
                <w:szCs w:val="20"/>
                <w:lang w:eastAsia="en-IN"/>
              </w:rPr>
            </w:pPr>
            <w:r w:rsidRPr="00210DBE">
              <w:rPr>
                <w:rFonts w:ascii="Arial" w:eastAsia="SimSun" w:hAnsi="Arial" w:cs="Arial"/>
                <w:sz w:val="20"/>
                <w:szCs w:val="20"/>
                <w:lang w:eastAsia="en-IN"/>
              </w:rPr>
              <w:t> </w:t>
            </w:r>
          </w:p>
        </w:tc>
        <w:tc>
          <w:tcPr>
            <w:tcW w:w="4572" w:type="dxa"/>
            <w:shd w:val="clear" w:color="auto" w:fill="auto"/>
            <w:noWrap/>
            <w:vAlign w:val="bottom"/>
            <w:hideMark/>
          </w:tcPr>
          <w:p w14:paraId="29DA106B" w14:textId="77777777" w:rsidR="00210DBE" w:rsidRPr="00210DBE" w:rsidRDefault="00210DBE" w:rsidP="00210DBE">
            <w:pPr>
              <w:widowControl/>
              <w:autoSpaceDE/>
              <w:autoSpaceDN/>
              <w:rPr>
                <w:rFonts w:ascii="Arial" w:eastAsia="SimSun" w:hAnsi="Arial" w:cs="Arial"/>
                <w:sz w:val="20"/>
                <w:szCs w:val="20"/>
                <w:lang w:eastAsia="en-IN"/>
              </w:rPr>
            </w:pPr>
            <w:proofErr w:type="spellStart"/>
            <w:r w:rsidRPr="00210DBE">
              <w:rPr>
                <w:rFonts w:ascii="Arial" w:eastAsia="SimSun" w:hAnsi="Arial" w:cs="Arial"/>
                <w:sz w:val="20"/>
                <w:szCs w:val="20"/>
                <w:lang w:eastAsia="en-IN"/>
              </w:rPr>
              <w:t>S.Em</w:t>
            </w:r>
            <w:proofErr w:type="spellEnd"/>
            <w:r w:rsidRPr="00210DBE">
              <w:rPr>
                <w:rFonts w:ascii="Arial" w:eastAsia="SimSun" w:hAnsi="Arial" w:cs="Arial"/>
                <w:sz w:val="20"/>
                <w:szCs w:val="20"/>
                <w:lang w:eastAsia="en-IN"/>
              </w:rPr>
              <w:t>.</w:t>
            </w:r>
          </w:p>
        </w:tc>
        <w:tc>
          <w:tcPr>
            <w:tcW w:w="1035" w:type="dxa"/>
            <w:shd w:val="clear" w:color="auto" w:fill="auto"/>
            <w:noWrap/>
            <w:vAlign w:val="bottom"/>
            <w:hideMark/>
          </w:tcPr>
          <w:p w14:paraId="2DB4A85F" w14:textId="77777777" w:rsidR="00210DBE" w:rsidRPr="00210DBE" w:rsidRDefault="00210DBE" w:rsidP="00210DBE">
            <w:pPr>
              <w:widowControl/>
              <w:autoSpaceDE/>
              <w:autoSpaceDN/>
              <w:rPr>
                <w:rFonts w:ascii="Arial" w:eastAsia="SimSun" w:hAnsi="Arial" w:cs="Arial"/>
                <w:sz w:val="20"/>
                <w:szCs w:val="20"/>
                <w:lang w:eastAsia="en-IN"/>
              </w:rPr>
            </w:pPr>
            <w:r w:rsidRPr="00210DBE">
              <w:rPr>
                <w:rFonts w:ascii="Arial" w:eastAsia="SimSun" w:hAnsi="Arial" w:cs="Arial"/>
                <w:sz w:val="20"/>
                <w:szCs w:val="20"/>
                <w:lang w:eastAsia="en-IN"/>
              </w:rPr>
              <w:t>1.69</w:t>
            </w:r>
          </w:p>
        </w:tc>
        <w:tc>
          <w:tcPr>
            <w:tcW w:w="985" w:type="dxa"/>
            <w:shd w:val="clear" w:color="auto" w:fill="auto"/>
            <w:noWrap/>
            <w:vAlign w:val="bottom"/>
            <w:hideMark/>
          </w:tcPr>
          <w:p w14:paraId="06AC13A4" w14:textId="77777777" w:rsidR="00210DBE" w:rsidRPr="00210DBE" w:rsidRDefault="00210DBE" w:rsidP="00210DBE">
            <w:pPr>
              <w:widowControl/>
              <w:autoSpaceDE/>
              <w:autoSpaceDN/>
              <w:rPr>
                <w:rFonts w:ascii="Arial" w:eastAsia="SimSun" w:hAnsi="Arial" w:cs="Arial"/>
                <w:sz w:val="20"/>
                <w:szCs w:val="20"/>
                <w:lang w:eastAsia="en-IN"/>
              </w:rPr>
            </w:pPr>
            <w:r w:rsidRPr="00210DBE">
              <w:rPr>
                <w:rFonts w:ascii="Arial" w:eastAsia="SimSun" w:hAnsi="Arial" w:cs="Arial"/>
                <w:sz w:val="20"/>
                <w:szCs w:val="20"/>
                <w:lang w:eastAsia="en-IN"/>
              </w:rPr>
              <w:t>4.00</w:t>
            </w:r>
          </w:p>
        </w:tc>
        <w:tc>
          <w:tcPr>
            <w:tcW w:w="985" w:type="dxa"/>
            <w:shd w:val="clear" w:color="auto" w:fill="auto"/>
            <w:noWrap/>
            <w:vAlign w:val="bottom"/>
            <w:hideMark/>
          </w:tcPr>
          <w:p w14:paraId="127A26DD" w14:textId="77777777" w:rsidR="00210DBE" w:rsidRPr="00210DBE" w:rsidRDefault="00210DBE" w:rsidP="00210DBE">
            <w:pPr>
              <w:widowControl/>
              <w:autoSpaceDE/>
              <w:autoSpaceDN/>
              <w:rPr>
                <w:rFonts w:ascii="Arial" w:eastAsia="SimSun" w:hAnsi="Arial" w:cs="Arial"/>
                <w:sz w:val="20"/>
                <w:szCs w:val="20"/>
                <w:lang w:eastAsia="en-IN"/>
              </w:rPr>
            </w:pPr>
            <w:r w:rsidRPr="00210DBE">
              <w:rPr>
                <w:rFonts w:ascii="Arial" w:eastAsia="SimSun" w:hAnsi="Arial" w:cs="Arial"/>
                <w:sz w:val="20"/>
                <w:szCs w:val="20"/>
                <w:lang w:eastAsia="en-IN"/>
              </w:rPr>
              <w:t>1.51</w:t>
            </w:r>
          </w:p>
        </w:tc>
        <w:tc>
          <w:tcPr>
            <w:tcW w:w="985" w:type="dxa"/>
            <w:shd w:val="clear" w:color="auto" w:fill="auto"/>
            <w:noWrap/>
            <w:vAlign w:val="bottom"/>
            <w:hideMark/>
          </w:tcPr>
          <w:p w14:paraId="7331AD2C" w14:textId="77777777" w:rsidR="00210DBE" w:rsidRPr="00210DBE" w:rsidRDefault="00210DBE" w:rsidP="00210DBE">
            <w:pPr>
              <w:widowControl/>
              <w:autoSpaceDE/>
              <w:autoSpaceDN/>
              <w:rPr>
                <w:rFonts w:ascii="Arial" w:eastAsia="SimSun" w:hAnsi="Arial" w:cs="Arial"/>
                <w:sz w:val="20"/>
                <w:szCs w:val="20"/>
                <w:lang w:eastAsia="en-IN"/>
              </w:rPr>
            </w:pPr>
            <w:r w:rsidRPr="00210DBE">
              <w:rPr>
                <w:rFonts w:ascii="Arial" w:eastAsia="SimSun" w:hAnsi="Arial" w:cs="Arial"/>
                <w:sz w:val="20"/>
                <w:szCs w:val="20"/>
                <w:lang w:eastAsia="en-IN"/>
              </w:rPr>
              <w:t>1.93</w:t>
            </w:r>
          </w:p>
        </w:tc>
      </w:tr>
      <w:tr w:rsidR="00210DBE" w:rsidRPr="00210DBE" w14:paraId="6E2D843A" w14:textId="77777777" w:rsidTr="00E94B94">
        <w:trPr>
          <w:trHeight w:val="302"/>
          <w:jc w:val="center"/>
        </w:trPr>
        <w:tc>
          <w:tcPr>
            <w:tcW w:w="643" w:type="dxa"/>
            <w:shd w:val="clear" w:color="auto" w:fill="auto"/>
            <w:noWrap/>
            <w:vAlign w:val="bottom"/>
            <w:hideMark/>
          </w:tcPr>
          <w:p w14:paraId="0776FE7D" w14:textId="77777777" w:rsidR="00210DBE" w:rsidRPr="00210DBE" w:rsidRDefault="00210DBE" w:rsidP="00210DBE">
            <w:pPr>
              <w:widowControl/>
              <w:autoSpaceDE/>
              <w:autoSpaceDN/>
              <w:rPr>
                <w:rFonts w:ascii="Arial" w:eastAsia="SimSun" w:hAnsi="Arial" w:cs="Arial"/>
                <w:sz w:val="20"/>
                <w:szCs w:val="20"/>
                <w:lang w:eastAsia="en-IN"/>
              </w:rPr>
            </w:pPr>
            <w:r w:rsidRPr="00210DBE">
              <w:rPr>
                <w:rFonts w:ascii="Arial" w:eastAsia="SimSun" w:hAnsi="Arial" w:cs="Arial"/>
                <w:sz w:val="20"/>
                <w:szCs w:val="20"/>
                <w:lang w:eastAsia="en-IN"/>
              </w:rPr>
              <w:t> </w:t>
            </w:r>
          </w:p>
        </w:tc>
        <w:tc>
          <w:tcPr>
            <w:tcW w:w="4572" w:type="dxa"/>
            <w:shd w:val="clear" w:color="auto" w:fill="auto"/>
            <w:noWrap/>
            <w:vAlign w:val="bottom"/>
            <w:hideMark/>
          </w:tcPr>
          <w:p w14:paraId="7B0DA692" w14:textId="77777777" w:rsidR="00210DBE" w:rsidRPr="00210DBE" w:rsidRDefault="00210DBE" w:rsidP="00210DBE">
            <w:pPr>
              <w:widowControl/>
              <w:autoSpaceDE/>
              <w:autoSpaceDN/>
              <w:rPr>
                <w:rFonts w:ascii="Arial" w:eastAsia="SimSun" w:hAnsi="Arial" w:cs="Arial"/>
                <w:sz w:val="20"/>
                <w:szCs w:val="20"/>
                <w:lang w:eastAsia="en-IN"/>
              </w:rPr>
            </w:pPr>
            <w:r w:rsidRPr="00210DBE">
              <w:rPr>
                <w:rFonts w:ascii="Arial" w:eastAsia="SimSun" w:hAnsi="Arial" w:cs="Arial"/>
                <w:sz w:val="20"/>
                <w:szCs w:val="20"/>
                <w:lang w:eastAsia="en-IN"/>
              </w:rPr>
              <w:t>CD (5%)</w:t>
            </w:r>
          </w:p>
        </w:tc>
        <w:tc>
          <w:tcPr>
            <w:tcW w:w="1035" w:type="dxa"/>
            <w:shd w:val="clear" w:color="auto" w:fill="auto"/>
            <w:noWrap/>
            <w:vAlign w:val="bottom"/>
            <w:hideMark/>
          </w:tcPr>
          <w:p w14:paraId="55BC32D6" w14:textId="77777777" w:rsidR="00210DBE" w:rsidRPr="00210DBE" w:rsidRDefault="00210DBE" w:rsidP="00210DBE">
            <w:pPr>
              <w:widowControl/>
              <w:autoSpaceDE/>
              <w:autoSpaceDN/>
              <w:rPr>
                <w:rFonts w:ascii="Arial" w:eastAsia="SimSun" w:hAnsi="Arial" w:cs="Arial"/>
                <w:sz w:val="20"/>
                <w:szCs w:val="20"/>
                <w:lang w:eastAsia="en-IN"/>
              </w:rPr>
            </w:pPr>
            <w:r w:rsidRPr="00210DBE">
              <w:rPr>
                <w:rFonts w:ascii="Arial" w:eastAsia="SimSun" w:hAnsi="Arial" w:cs="Arial"/>
                <w:sz w:val="20"/>
                <w:szCs w:val="20"/>
                <w:lang w:eastAsia="en-IN"/>
              </w:rPr>
              <w:t>5.03</w:t>
            </w:r>
          </w:p>
        </w:tc>
        <w:tc>
          <w:tcPr>
            <w:tcW w:w="985" w:type="dxa"/>
            <w:shd w:val="clear" w:color="auto" w:fill="auto"/>
            <w:noWrap/>
            <w:vAlign w:val="bottom"/>
            <w:hideMark/>
          </w:tcPr>
          <w:p w14:paraId="2FF72910" w14:textId="77777777" w:rsidR="00210DBE" w:rsidRPr="00210DBE" w:rsidRDefault="00210DBE" w:rsidP="00210DBE">
            <w:pPr>
              <w:widowControl/>
              <w:autoSpaceDE/>
              <w:autoSpaceDN/>
              <w:rPr>
                <w:rFonts w:ascii="Arial" w:eastAsia="SimSun" w:hAnsi="Arial" w:cs="Arial"/>
                <w:sz w:val="20"/>
                <w:szCs w:val="20"/>
                <w:lang w:eastAsia="en-IN"/>
              </w:rPr>
            </w:pPr>
            <w:r w:rsidRPr="00210DBE">
              <w:rPr>
                <w:rFonts w:ascii="Arial" w:eastAsia="SimSun" w:hAnsi="Arial" w:cs="Arial"/>
                <w:sz w:val="20"/>
                <w:szCs w:val="20"/>
                <w:lang w:eastAsia="en-IN"/>
              </w:rPr>
              <w:t>6.10</w:t>
            </w:r>
          </w:p>
        </w:tc>
        <w:tc>
          <w:tcPr>
            <w:tcW w:w="985" w:type="dxa"/>
            <w:shd w:val="clear" w:color="auto" w:fill="auto"/>
            <w:noWrap/>
            <w:vAlign w:val="bottom"/>
            <w:hideMark/>
          </w:tcPr>
          <w:p w14:paraId="37EF252D" w14:textId="77777777" w:rsidR="00210DBE" w:rsidRPr="00210DBE" w:rsidRDefault="00210DBE" w:rsidP="00210DBE">
            <w:pPr>
              <w:widowControl/>
              <w:autoSpaceDE/>
              <w:autoSpaceDN/>
              <w:rPr>
                <w:rFonts w:ascii="Arial" w:eastAsia="SimSun" w:hAnsi="Arial" w:cs="Arial"/>
                <w:sz w:val="20"/>
                <w:szCs w:val="20"/>
                <w:lang w:eastAsia="en-IN"/>
              </w:rPr>
            </w:pPr>
            <w:r w:rsidRPr="00210DBE">
              <w:rPr>
                <w:rFonts w:ascii="Arial" w:eastAsia="SimSun" w:hAnsi="Arial" w:cs="Arial"/>
                <w:sz w:val="20"/>
                <w:szCs w:val="20"/>
                <w:lang w:eastAsia="en-IN"/>
              </w:rPr>
              <w:t>4.49</w:t>
            </w:r>
          </w:p>
        </w:tc>
        <w:tc>
          <w:tcPr>
            <w:tcW w:w="985" w:type="dxa"/>
            <w:shd w:val="clear" w:color="auto" w:fill="auto"/>
            <w:noWrap/>
            <w:vAlign w:val="bottom"/>
            <w:hideMark/>
          </w:tcPr>
          <w:p w14:paraId="6C720B6F" w14:textId="77777777" w:rsidR="00210DBE" w:rsidRPr="00210DBE" w:rsidRDefault="00210DBE" w:rsidP="00210DBE">
            <w:pPr>
              <w:widowControl/>
              <w:autoSpaceDE/>
              <w:autoSpaceDN/>
              <w:rPr>
                <w:rFonts w:ascii="Arial" w:eastAsia="SimSun" w:hAnsi="Arial" w:cs="Arial"/>
                <w:sz w:val="20"/>
                <w:szCs w:val="20"/>
                <w:lang w:eastAsia="en-IN"/>
              </w:rPr>
            </w:pPr>
            <w:r w:rsidRPr="00210DBE">
              <w:rPr>
                <w:rFonts w:ascii="Arial" w:eastAsia="SimSun" w:hAnsi="Arial" w:cs="Arial"/>
                <w:sz w:val="20"/>
                <w:szCs w:val="20"/>
                <w:lang w:eastAsia="en-IN"/>
              </w:rPr>
              <w:t>5.73</w:t>
            </w:r>
          </w:p>
        </w:tc>
      </w:tr>
    </w:tbl>
    <w:p w14:paraId="58300A0B" w14:textId="45FE3D2F" w:rsidR="00210DBE" w:rsidRDefault="00210DBE" w:rsidP="008701CC"/>
    <w:p w14:paraId="5DC36ECA" w14:textId="2D7E1A18" w:rsidR="00210DBE" w:rsidRDefault="00210DBE" w:rsidP="008701CC"/>
    <w:p w14:paraId="3A938AE5" w14:textId="49444038" w:rsidR="00210DBE" w:rsidRDefault="00210DBE" w:rsidP="008701CC"/>
    <w:p w14:paraId="585C8937" w14:textId="77777777" w:rsidR="00210DBE" w:rsidRDefault="00210DBE" w:rsidP="008701CC"/>
    <w:p w14:paraId="3A899A3D" w14:textId="77777777" w:rsidR="008701CC" w:rsidRDefault="008701CC" w:rsidP="008701CC">
      <w:pPr>
        <w:jc w:val="center"/>
      </w:pPr>
      <w:r>
        <w:rPr>
          <w:noProof/>
        </w:rPr>
        <w:drawing>
          <wp:inline distT="0" distB="0" distL="0" distR="0" wp14:anchorId="7AC642F5" wp14:editId="2303AA17">
            <wp:extent cx="4866640" cy="2755900"/>
            <wp:effectExtent l="19050" t="19050" r="10160" b="25400"/>
            <wp:docPr id="14809783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85440" cy="2766546"/>
                    </a:xfrm>
                    <a:prstGeom prst="rect">
                      <a:avLst/>
                    </a:prstGeom>
                    <a:noFill/>
                    <a:ln>
                      <a:solidFill>
                        <a:schemeClr val="accent1"/>
                      </a:solidFill>
                    </a:ln>
                  </pic:spPr>
                </pic:pic>
              </a:graphicData>
            </a:graphic>
          </wp:inline>
        </w:drawing>
      </w:r>
    </w:p>
    <w:p w14:paraId="4BEED9AC" w14:textId="35970EAE" w:rsidR="008701CC" w:rsidRPr="00191011" w:rsidRDefault="00210DBE" w:rsidP="008701CC">
      <w:pPr>
        <w:jc w:val="center"/>
        <w:rPr>
          <w:rFonts w:ascii="Arial" w:hAnsi="Arial" w:cs="Arial"/>
          <w:sz w:val="20"/>
          <w:szCs w:val="20"/>
        </w:rPr>
      </w:pPr>
      <w:r>
        <w:rPr>
          <w:rFonts w:ascii="Arial" w:hAnsi="Arial" w:cs="Arial"/>
          <w:b/>
          <w:sz w:val="20"/>
          <w:szCs w:val="20"/>
        </w:rPr>
        <w:t>Fig</w:t>
      </w:r>
      <w:r w:rsidR="008701CC" w:rsidRPr="00191011">
        <w:rPr>
          <w:rFonts w:ascii="Arial" w:hAnsi="Arial" w:cs="Arial"/>
          <w:b/>
          <w:sz w:val="20"/>
          <w:szCs w:val="20"/>
        </w:rPr>
        <w:t>. 1:</w:t>
      </w:r>
      <w:r w:rsidR="008701CC" w:rsidRPr="00191011">
        <w:rPr>
          <w:rFonts w:ascii="Arial" w:hAnsi="Arial" w:cs="Arial"/>
          <w:sz w:val="20"/>
          <w:szCs w:val="20"/>
        </w:rPr>
        <w:t xml:space="preserve"> </w:t>
      </w:r>
      <w:r>
        <w:rPr>
          <w:rFonts w:ascii="Arial" w:hAnsi="Arial" w:cs="Arial"/>
          <w:sz w:val="20"/>
          <w:szCs w:val="20"/>
        </w:rPr>
        <w:t>Graph showing the</w:t>
      </w:r>
      <w:r w:rsidR="008701CC" w:rsidRPr="00191011">
        <w:rPr>
          <w:rFonts w:ascii="Arial" w:hAnsi="Arial" w:cs="Arial"/>
          <w:sz w:val="20"/>
          <w:szCs w:val="20"/>
        </w:rPr>
        <w:t xml:space="preserve"> </w:t>
      </w:r>
      <w:r>
        <w:rPr>
          <w:rFonts w:ascii="Arial" w:hAnsi="Arial" w:cs="Arial"/>
          <w:b/>
          <w:bCs/>
          <w:sz w:val="20"/>
          <w:szCs w:val="20"/>
        </w:rPr>
        <w:t>e</w:t>
      </w:r>
      <w:r w:rsidR="008701CC" w:rsidRPr="00191011">
        <w:rPr>
          <w:rFonts w:ascii="Arial" w:hAnsi="Arial" w:cs="Arial"/>
          <w:b/>
          <w:bCs/>
          <w:sz w:val="20"/>
          <w:szCs w:val="20"/>
        </w:rPr>
        <w:t xml:space="preserve">ffect of different recipes on the moisture content (%) and TSS of </w:t>
      </w:r>
      <w:proofErr w:type="spellStart"/>
      <w:r w:rsidR="008701CC" w:rsidRPr="00191011">
        <w:rPr>
          <w:rFonts w:ascii="Arial" w:hAnsi="Arial" w:cs="Arial"/>
          <w:b/>
          <w:bCs/>
          <w:sz w:val="20"/>
          <w:szCs w:val="20"/>
        </w:rPr>
        <w:t>aonla</w:t>
      </w:r>
      <w:proofErr w:type="spellEnd"/>
      <w:r w:rsidR="008701CC" w:rsidRPr="00191011">
        <w:rPr>
          <w:rFonts w:ascii="Arial" w:hAnsi="Arial" w:cs="Arial"/>
          <w:b/>
          <w:bCs/>
          <w:sz w:val="20"/>
          <w:szCs w:val="20"/>
        </w:rPr>
        <w:t xml:space="preserve"> candy at various storage intervals</w:t>
      </w:r>
    </w:p>
    <w:p w14:paraId="25216837" w14:textId="77777777" w:rsidR="008701CC" w:rsidRDefault="008701CC" w:rsidP="008701CC">
      <w:pPr>
        <w:jc w:val="center"/>
      </w:pPr>
    </w:p>
    <w:p w14:paraId="0DA7B976" w14:textId="77777777" w:rsidR="008701CC" w:rsidRDefault="008701CC" w:rsidP="008701CC"/>
    <w:p w14:paraId="76828F2C" w14:textId="77777777" w:rsidR="008701CC" w:rsidRDefault="008701CC" w:rsidP="008701CC">
      <w:pPr>
        <w:jc w:val="center"/>
      </w:pPr>
      <w:r>
        <w:rPr>
          <w:noProof/>
        </w:rPr>
        <w:lastRenderedPageBreak/>
        <w:drawing>
          <wp:inline distT="0" distB="0" distL="0" distR="0" wp14:anchorId="5EA0FC36" wp14:editId="60F884DF">
            <wp:extent cx="5245100" cy="2654300"/>
            <wp:effectExtent l="19050" t="19050" r="12700" b="12700"/>
            <wp:docPr id="5026131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57057" cy="2660351"/>
                    </a:xfrm>
                    <a:prstGeom prst="rect">
                      <a:avLst/>
                    </a:prstGeom>
                    <a:noFill/>
                    <a:ln>
                      <a:solidFill>
                        <a:schemeClr val="accent1"/>
                      </a:solidFill>
                    </a:ln>
                  </pic:spPr>
                </pic:pic>
              </a:graphicData>
            </a:graphic>
          </wp:inline>
        </w:drawing>
      </w:r>
    </w:p>
    <w:p w14:paraId="09BB8ABE" w14:textId="685E2EEB" w:rsidR="008701CC" w:rsidRPr="00FB7508" w:rsidRDefault="00210DBE" w:rsidP="008701CC">
      <w:pPr>
        <w:jc w:val="center"/>
      </w:pPr>
      <w:r>
        <w:rPr>
          <w:rFonts w:ascii="Arial" w:hAnsi="Arial" w:cs="Arial"/>
          <w:b/>
          <w:sz w:val="20"/>
        </w:rPr>
        <w:t>Fig</w:t>
      </w:r>
      <w:r w:rsidR="008701CC" w:rsidRPr="00191011">
        <w:rPr>
          <w:rFonts w:ascii="Arial" w:hAnsi="Arial" w:cs="Arial"/>
          <w:b/>
          <w:sz w:val="20"/>
        </w:rPr>
        <w:t xml:space="preserve"> 2:</w:t>
      </w:r>
      <w:r w:rsidR="008701CC" w:rsidRPr="00191011">
        <w:rPr>
          <w:sz w:val="20"/>
        </w:rPr>
        <w:t xml:space="preserve"> </w:t>
      </w:r>
      <w:r>
        <w:rPr>
          <w:sz w:val="20"/>
        </w:rPr>
        <w:t xml:space="preserve">Graph showing the </w:t>
      </w:r>
      <w:r>
        <w:rPr>
          <w:rFonts w:ascii="Arial" w:hAnsi="Arial" w:cs="Arial"/>
          <w:b/>
          <w:bCs/>
          <w:sz w:val="20"/>
          <w:szCs w:val="20"/>
        </w:rPr>
        <w:t>e</w:t>
      </w:r>
      <w:r w:rsidR="008701CC" w:rsidRPr="00FB7508">
        <w:rPr>
          <w:rFonts w:ascii="Arial" w:hAnsi="Arial" w:cs="Arial"/>
          <w:b/>
          <w:bCs/>
          <w:sz w:val="20"/>
          <w:szCs w:val="20"/>
        </w:rPr>
        <w:t xml:space="preserve">ffect of different recipes on the ascorbic acid and </w:t>
      </w:r>
      <w:proofErr w:type="spellStart"/>
      <w:r w:rsidR="008701CC" w:rsidRPr="00FB7508">
        <w:rPr>
          <w:rFonts w:ascii="Arial" w:hAnsi="Arial" w:cs="Arial"/>
          <w:b/>
          <w:bCs/>
          <w:sz w:val="20"/>
          <w:szCs w:val="20"/>
        </w:rPr>
        <w:t>Titrable</w:t>
      </w:r>
      <w:proofErr w:type="spellEnd"/>
      <w:r w:rsidR="008701CC" w:rsidRPr="00FB7508">
        <w:rPr>
          <w:rFonts w:ascii="Arial" w:hAnsi="Arial" w:cs="Arial"/>
          <w:b/>
          <w:bCs/>
          <w:sz w:val="20"/>
          <w:szCs w:val="20"/>
        </w:rPr>
        <w:t xml:space="preserve"> acidity of </w:t>
      </w:r>
      <w:proofErr w:type="spellStart"/>
      <w:r w:rsidR="008701CC" w:rsidRPr="00FB7508">
        <w:rPr>
          <w:rFonts w:ascii="Arial" w:hAnsi="Arial" w:cs="Arial"/>
          <w:b/>
          <w:bCs/>
          <w:sz w:val="20"/>
          <w:szCs w:val="20"/>
        </w:rPr>
        <w:t>aonla</w:t>
      </w:r>
      <w:proofErr w:type="spellEnd"/>
      <w:r w:rsidR="008701CC" w:rsidRPr="00FB7508">
        <w:rPr>
          <w:rFonts w:ascii="Arial" w:hAnsi="Arial" w:cs="Arial"/>
          <w:b/>
          <w:bCs/>
          <w:sz w:val="20"/>
          <w:szCs w:val="20"/>
        </w:rPr>
        <w:t xml:space="preserve"> candy at various storage intervals</w:t>
      </w:r>
    </w:p>
    <w:p w14:paraId="51CD312E" w14:textId="13067F48" w:rsidR="00D47428" w:rsidRPr="008701CC" w:rsidRDefault="00D47428" w:rsidP="008701CC"/>
    <w:sectPr w:rsidR="00D47428" w:rsidRPr="008701CC" w:rsidSect="009964C3">
      <w:headerReference w:type="even" r:id="rId10"/>
      <w:headerReference w:type="default" r:id="rId11"/>
      <w:footerReference w:type="even" r:id="rId12"/>
      <w:footerReference w:type="default" r:id="rId13"/>
      <w:headerReference w:type="first" r:id="rId14"/>
      <w:footerReference w:type="first" r:id="rId15"/>
      <w:pgSz w:w="11910" w:h="16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FCBCFD" w14:textId="77777777" w:rsidR="002E5807" w:rsidRDefault="002E5807" w:rsidP="00B55ED3">
      <w:r>
        <w:separator/>
      </w:r>
    </w:p>
  </w:endnote>
  <w:endnote w:type="continuationSeparator" w:id="0">
    <w:p w14:paraId="0B240649" w14:textId="77777777" w:rsidR="002E5807" w:rsidRDefault="002E5807" w:rsidP="00B55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E5660" w14:textId="77777777" w:rsidR="008701CC" w:rsidRDefault="008701CC">
    <w:pPr>
      <w:pStyle w:val="Footer"/>
    </w:pPr>
  </w:p>
  <w:p w14:paraId="761461E9" w14:textId="77777777" w:rsidR="008701CC" w:rsidRDefault="008701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70222" w14:textId="77777777" w:rsidR="00356DCE" w:rsidRDefault="00356D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9B713" w14:textId="6A0410BC" w:rsidR="00C26229" w:rsidRDefault="00C26229">
    <w:pPr>
      <w:pStyle w:val="Footer"/>
    </w:pPr>
  </w:p>
  <w:p w14:paraId="3F617A64" w14:textId="77777777" w:rsidR="00C26229" w:rsidRDefault="00C2622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D0756" w14:textId="77777777" w:rsidR="00356DCE" w:rsidRDefault="00356D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EE6E13" w14:textId="77777777" w:rsidR="002E5807" w:rsidRDefault="002E5807" w:rsidP="00B55ED3">
      <w:r>
        <w:separator/>
      </w:r>
    </w:p>
  </w:footnote>
  <w:footnote w:type="continuationSeparator" w:id="0">
    <w:p w14:paraId="5503CF13" w14:textId="77777777" w:rsidR="002E5807" w:rsidRDefault="002E5807" w:rsidP="00B55E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2C2D8" w14:textId="477B88BC" w:rsidR="00356DCE" w:rsidRDefault="008D1151">
    <w:pPr>
      <w:pStyle w:val="Header"/>
    </w:pPr>
    <w:r>
      <w:rPr>
        <w:noProof/>
      </w:rPr>
      <w:pict w14:anchorId="729489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35516" o:spid="_x0000_s2050" type="#_x0000_t136" style="position:absolute;margin-left:0;margin-top:0;width:572.9pt;height:63.6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1C791" w14:textId="348DF83F" w:rsidR="00356DCE" w:rsidRDefault="008D1151">
    <w:pPr>
      <w:pStyle w:val="Header"/>
    </w:pPr>
    <w:r>
      <w:rPr>
        <w:noProof/>
      </w:rPr>
      <w:pict w14:anchorId="7CFA97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35517" o:spid="_x0000_s2051" type="#_x0000_t136" style="position:absolute;margin-left:0;margin-top:0;width:572.9pt;height:63.6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EDE61" w14:textId="621A45FD" w:rsidR="00356DCE" w:rsidRDefault="008D1151">
    <w:pPr>
      <w:pStyle w:val="Header"/>
    </w:pPr>
    <w:r>
      <w:rPr>
        <w:noProof/>
      </w:rPr>
      <w:pict w14:anchorId="5AAAB6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35515" o:spid="_x0000_s2049" type="#_x0000_t136" style="position:absolute;margin-left:0;margin-top:0;width:572.9pt;height:63.6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55780"/>
    <w:multiLevelType w:val="hybridMultilevel"/>
    <w:tmpl w:val="11869470"/>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B4E189B"/>
    <w:multiLevelType w:val="hybridMultilevel"/>
    <w:tmpl w:val="521A0D1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38B0E3B"/>
    <w:multiLevelType w:val="hybridMultilevel"/>
    <w:tmpl w:val="43EC4576"/>
    <w:lvl w:ilvl="0" w:tplc="4009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7197583"/>
    <w:multiLevelType w:val="hybridMultilevel"/>
    <w:tmpl w:val="DB5A8D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3683E0D"/>
    <w:multiLevelType w:val="multilevel"/>
    <w:tmpl w:val="58F6700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40F43A2"/>
    <w:multiLevelType w:val="multilevel"/>
    <w:tmpl w:val="A87E946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29F37E1"/>
    <w:multiLevelType w:val="hybridMultilevel"/>
    <w:tmpl w:val="0756E1D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4"/>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2FB"/>
    <w:rsid w:val="00000E28"/>
    <w:rsid w:val="0000140D"/>
    <w:rsid w:val="00011D91"/>
    <w:rsid w:val="00013D4B"/>
    <w:rsid w:val="00014ED1"/>
    <w:rsid w:val="00015F37"/>
    <w:rsid w:val="000253FF"/>
    <w:rsid w:val="00027F30"/>
    <w:rsid w:val="00037480"/>
    <w:rsid w:val="00043228"/>
    <w:rsid w:val="0004728B"/>
    <w:rsid w:val="00047995"/>
    <w:rsid w:val="000555DB"/>
    <w:rsid w:val="00057C87"/>
    <w:rsid w:val="00066452"/>
    <w:rsid w:val="000740A1"/>
    <w:rsid w:val="00074697"/>
    <w:rsid w:val="00076CEA"/>
    <w:rsid w:val="0008260C"/>
    <w:rsid w:val="0009280C"/>
    <w:rsid w:val="000A0D21"/>
    <w:rsid w:val="000A54AA"/>
    <w:rsid w:val="000A68E5"/>
    <w:rsid w:val="000A723C"/>
    <w:rsid w:val="000B0046"/>
    <w:rsid w:val="000B6762"/>
    <w:rsid w:val="000C35FB"/>
    <w:rsid w:val="000C4C29"/>
    <w:rsid w:val="000C6B11"/>
    <w:rsid w:val="000D59EA"/>
    <w:rsid w:val="000E2A01"/>
    <w:rsid w:val="000E6047"/>
    <w:rsid w:val="000F07B0"/>
    <w:rsid w:val="000F5319"/>
    <w:rsid w:val="00102B61"/>
    <w:rsid w:val="00104C2C"/>
    <w:rsid w:val="00112BAB"/>
    <w:rsid w:val="00116158"/>
    <w:rsid w:val="001268E6"/>
    <w:rsid w:val="001340E7"/>
    <w:rsid w:val="001348C3"/>
    <w:rsid w:val="00136923"/>
    <w:rsid w:val="00137278"/>
    <w:rsid w:val="001444F8"/>
    <w:rsid w:val="00146AA3"/>
    <w:rsid w:val="00146F3A"/>
    <w:rsid w:val="00150517"/>
    <w:rsid w:val="0015393C"/>
    <w:rsid w:val="001619B2"/>
    <w:rsid w:val="0016208D"/>
    <w:rsid w:val="0016360A"/>
    <w:rsid w:val="00164F8F"/>
    <w:rsid w:val="00166303"/>
    <w:rsid w:val="00167823"/>
    <w:rsid w:val="00175D85"/>
    <w:rsid w:val="00181C61"/>
    <w:rsid w:val="00182A8B"/>
    <w:rsid w:val="00182C4F"/>
    <w:rsid w:val="00191011"/>
    <w:rsid w:val="00194234"/>
    <w:rsid w:val="00196F19"/>
    <w:rsid w:val="001978BC"/>
    <w:rsid w:val="001A1355"/>
    <w:rsid w:val="001A3EDA"/>
    <w:rsid w:val="001A653F"/>
    <w:rsid w:val="001A7D09"/>
    <w:rsid w:val="001B30D7"/>
    <w:rsid w:val="001B6162"/>
    <w:rsid w:val="001B6941"/>
    <w:rsid w:val="001C0508"/>
    <w:rsid w:val="001C454E"/>
    <w:rsid w:val="001C68D0"/>
    <w:rsid w:val="001E0FB2"/>
    <w:rsid w:val="001E3B87"/>
    <w:rsid w:val="001E76A1"/>
    <w:rsid w:val="001F3A89"/>
    <w:rsid w:val="001F4987"/>
    <w:rsid w:val="001F5D09"/>
    <w:rsid w:val="00201D83"/>
    <w:rsid w:val="002068A7"/>
    <w:rsid w:val="00207F31"/>
    <w:rsid w:val="00210DBE"/>
    <w:rsid w:val="002168F6"/>
    <w:rsid w:val="00217CDB"/>
    <w:rsid w:val="00221149"/>
    <w:rsid w:val="0022162F"/>
    <w:rsid w:val="00223860"/>
    <w:rsid w:val="00224CBF"/>
    <w:rsid w:val="00226E33"/>
    <w:rsid w:val="00227251"/>
    <w:rsid w:val="00230D36"/>
    <w:rsid w:val="00236368"/>
    <w:rsid w:val="00236DB2"/>
    <w:rsid w:val="0024166E"/>
    <w:rsid w:val="00243116"/>
    <w:rsid w:val="002436F9"/>
    <w:rsid w:val="00245880"/>
    <w:rsid w:val="002478CD"/>
    <w:rsid w:val="002501E4"/>
    <w:rsid w:val="00250F1E"/>
    <w:rsid w:val="002522EF"/>
    <w:rsid w:val="002572DE"/>
    <w:rsid w:val="0026462E"/>
    <w:rsid w:val="002655E5"/>
    <w:rsid w:val="002657F6"/>
    <w:rsid w:val="0026592D"/>
    <w:rsid w:val="00266E5E"/>
    <w:rsid w:val="002679C4"/>
    <w:rsid w:val="00271ADE"/>
    <w:rsid w:val="00273DBD"/>
    <w:rsid w:val="00275D8C"/>
    <w:rsid w:val="00277369"/>
    <w:rsid w:val="00284007"/>
    <w:rsid w:val="0028547D"/>
    <w:rsid w:val="00285871"/>
    <w:rsid w:val="002866CE"/>
    <w:rsid w:val="0028703B"/>
    <w:rsid w:val="00294912"/>
    <w:rsid w:val="00297189"/>
    <w:rsid w:val="002A08DC"/>
    <w:rsid w:val="002A603C"/>
    <w:rsid w:val="002B0FF3"/>
    <w:rsid w:val="002B319E"/>
    <w:rsid w:val="002B4AB9"/>
    <w:rsid w:val="002B7547"/>
    <w:rsid w:val="002C216C"/>
    <w:rsid w:val="002C59CD"/>
    <w:rsid w:val="002D3E5D"/>
    <w:rsid w:val="002E1BD6"/>
    <w:rsid w:val="002E32D1"/>
    <w:rsid w:val="002E5807"/>
    <w:rsid w:val="002E757A"/>
    <w:rsid w:val="002F6B69"/>
    <w:rsid w:val="0030008B"/>
    <w:rsid w:val="003018B7"/>
    <w:rsid w:val="003062F1"/>
    <w:rsid w:val="00307486"/>
    <w:rsid w:val="00311586"/>
    <w:rsid w:val="003158CF"/>
    <w:rsid w:val="0032044C"/>
    <w:rsid w:val="00322693"/>
    <w:rsid w:val="00322BCA"/>
    <w:rsid w:val="00323A06"/>
    <w:rsid w:val="00325836"/>
    <w:rsid w:val="00327052"/>
    <w:rsid w:val="00330344"/>
    <w:rsid w:val="003321B8"/>
    <w:rsid w:val="00337364"/>
    <w:rsid w:val="00342F71"/>
    <w:rsid w:val="003448B1"/>
    <w:rsid w:val="0035409D"/>
    <w:rsid w:val="00356DCE"/>
    <w:rsid w:val="00363BFB"/>
    <w:rsid w:val="003700E3"/>
    <w:rsid w:val="0037181B"/>
    <w:rsid w:val="003720F6"/>
    <w:rsid w:val="0037313D"/>
    <w:rsid w:val="00374CFB"/>
    <w:rsid w:val="00381070"/>
    <w:rsid w:val="0038261A"/>
    <w:rsid w:val="003868BB"/>
    <w:rsid w:val="0039424C"/>
    <w:rsid w:val="003A0430"/>
    <w:rsid w:val="003A2634"/>
    <w:rsid w:val="003A6066"/>
    <w:rsid w:val="003A65D5"/>
    <w:rsid w:val="003A7CB6"/>
    <w:rsid w:val="003A7CED"/>
    <w:rsid w:val="003B190E"/>
    <w:rsid w:val="003B2756"/>
    <w:rsid w:val="003B45FC"/>
    <w:rsid w:val="003B5571"/>
    <w:rsid w:val="003D03C1"/>
    <w:rsid w:val="003D16BD"/>
    <w:rsid w:val="003E2F88"/>
    <w:rsid w:val="003E72B8"/>
    <w:rsid w:val="004013A7"/>
    <w:rsid w:val="00401BC4"/>
    <w:rsid w:val="00401CF3"/>
    <w:rsid w:val="00401EC4"/>
    <w:rsid w:val="00403CE6"/>
    <w:rsid w:val="0040418F"/>
    <w:rsid w:val="004042BF"/>
    <w:rsid w:val="00404E36"/>
    <w:rsid w:val="00414025"/>
    <w:rsid w:val="0041503F"/>
    <w:rsid w:val="004202BE"/>
    <w:rsid w:val="004349F1"/>
    <w:rsid w:val="00436297"/>
    <w:rsid w:val="004365C6"/>
    <w:rsid w:val="004439EB"/>
    <w:rsid w:val="00447D22"/>
    <w:rsid w:val="004543C3"/>
    <w:rsid w:val="0047244D"/>
    <w:rsid w:val="00476587"/>
    <w:rsid w:val="0048036B"/>
    <w:rsid w:val="00483402"/>
    <w:rsid w:val="004861FC"/>
    <w:rsid w:val="004A40BF"/>
    <w:rsid w:val="004B1443"/>
    <w:rsid w:val="004B23B4"/>
    <w:rsid w:val="004B5F38"/>
    <w:rsid w:val="004C6BA1"/>
    <w:rsid w:val="004E1166"/>
    <w:rsid w:val="004E74DE"/>
    <w:rsid w:val="004F3B94"/>
    <w:rsid w:val="00503F03"/>
    <w:rsid w:val="00504A1B"/>
    <w:rsid w:val="005129AA"/>
    <w:rsid w:val="00513F38"/>
    <w:rsid w:val="005277F9"/>
    <w:rsid w:val="005324BE"/>
    <w:rsid w:val="005412C5"/>
    <w:rsid w:val="00541ECD"/>
    <w:rsid w:val="0054430C"/>
    <w:rsid w:val="0054545A"/>
    <w:rsid w:val="00546EE3"/>
    <w:rsid w:val="00554091"/>
    <w:rsid w:val="00555A4B"/>
    <w:rsid w:val="00560C5C"/>
    <w:rsid w:val="00561D84"/>
    <w:rsid w:val="00564D3E"/>
    <w:rsid w:val="005834F6"/>
    <w:rsid w:val="00590D54"/>
    <w:rsid w:val="00592045"/>
    <w:rsid w:val="005925F3"/>
    <w:rsid w:val="0059421C"/>
    <w:rsid w:val="005A29C3"/>
    <w:rsid w:val="005A3386"/>
    <w:rsid w:val="005A6111"/>
    <w:rsid w:val="005B0170"/>
    <w:rsid w:val="005B12AC"/>
    <w:rsid w:val="005B24DC"/>
    <w:rsid w:val="005B393F"/>
    <w:rsid w:val="005B3DAB"/>
    <w:rsid w:val="005B5DB8"/>
    <w:rsid w:val="005B7BFC"/>
    <w:rsid w:val="005C3024"/>
    <w:rsid w:val="005C3BD1"/>
    <w:rsid w:val="005C7D82"/>
    <w:rsid w:val="005D2D15"/>
    <w:rsid w:val="005D4AD4"/>
    <w:rsid w:val="005D5600"/>
    <w:rsid w:val="005E06C8"/>
    <w:rsid w:val="005E101D"/>
    <w:rsid w:val="005F622D"/>
    <w:rsid w:val="005F7A13"/>
    <w:rsid w:val="00600384"/>
    <w:rsid w:val="00600E92"/>
    <w:rsid w:val="00605518"/>
    <w:rsid w:val="006078ED"/>
    <w:rsid w:val="00607B05"/>
    <w:rsid w:val="00612DC4"/>
    <w:rsid w:val="00613D76"/>
    <w:rsid w:val="00620886"/>
    <w:rsid w:val="0062366A"/>
    <w:rsid w:val="0062394A"/>
    <w:rsid w:val="00625430"/>
    <w:rsid w:val="00626AF0"/>
    <w:rsid w:val="006355A3"/>
    <w:rsid w:val="006478C4"/>
    <w:rsid w:val="00657342"/>
    <w:rsid w:val="006605F3"/>
    <w:rsid w:val="00661140"/>
    <w:rsid w:val="00662CB0"/>
    <w:rsid w:val="00675C6D"/>
    <w:rsid w:val="006774DE"/>
    <w:rsid w:val="00680B1C"/>
    <w:rsid w:val="00682A32"/>
    <w:rsid w:val="00692C4A"/>
    <w:rsid w:val="00693B66"/>
    <w:rsid w:val="00696BFA"/>
    <w:rsid w:val="006A4D8E"/>
    <w:rsid w:val="006A59F0"/>
    <w:rsid w:val="006B5584"/>
    <w:rsid w:val="006C06E6"/>
    <w:rsid w:val="006C3892"/>
    <w:rsid w:val="006C7FFB"/>
    <w:rsid w:val="006D7D59"/>
    <w:rsid w:val="006E030D"/>
    <w:rsid w:val="006E1F6C"/>
    <w:rsid w:val="006E2DAA"/>
    <w:rsid w:val="006E656E"/>
    <w:rsid w:val="006F4D97"/>
    <w:rsid w:val="006F67FA"/>
    <w:rsid w:val="007015CC"/>
    <w:rsid w:val="0070318A"/>
    <w:rsid w:val="00703DFC"/>
    <w:rsid w:val="00705090"/>
    <w:rsid w:val="007065A7"/>
    <w:rsid w:val="00712440"/>
    <w:rsid w:val="00715CFB"/>
    <w:rsid w:val="0072239F"/>
    <w:rsid w:val="0072285E"/>
    <w:rsid w:val="007228E5"/>
    <w:rsid w:val="007270D2"/>
    <w:rsid w:val="0075154E"/>
    <w:rsid w:val="007530B5"/>
    <w:rsid w:val="007532FB"/>
    <w:rsid w:val="00754189"/>
    <w:rsid w:val="0077064F"/>
    <w:rsid w:val="007708EA"/>
    <w:rsid w:val="0077203C"/>
    <w:rsid w:val="00773B34"/>
    <w:rsid w:val="0077491C"/>
    <w:rsid w:val="00776576"/>
    <w:rsid w:val="00782B5F"/>
    <w:rsid w:val="007863EC"/>
    <w:rsid w:val="007A24C9"/>
    <w:rsid w:val="007A54F6"/>
    <w:rsid w:val="007A63F6"/>
    <w:rsid w:val="007A6A32"/>
    <w:rsid w:val="007B280C"/>
    <w:rsid w:val="007B353E"/>
    <w:rsid w:val="007B56A1"/>
    <w:rsid w:val="007C33DE"/>
    <w:rsid w:val="007C5371"/>
    <w:rsid w:val="007E015B"/>
    <w:rsid w:val="007E2972"/>
    <w:rsid w:val="007E516A"/>
    <w:rsid w:val="007E534A"/>
    <w:rsid w:val="007E6E58"/>
    <w:rsid w:val="007F0C20"/>
    <w:rsid w:val="007F1CB8"/>
    <w:rsid w:val="00802C20"/>
    <w:rsid w:val="00811A02"/>
    <w:rsid w:val="0081261E"/>
    <w:rsid w:val="00812945"/>
    <w:rsid w:val="00822A98"/>
    <w:rsid w:val="00835169"/>
    <w:rsid w:val="00836D72"/>
    <w:rsid w:val="00840B5A"/>
    <w:rsid w:val="00844D9B"/>
    <w:rsid w:val="00846138"/>
    <w:rsid w:val="00847FA5"/>
    <w:rsid w:val="008535B4"/>
    <w:rsid w:val="008537EC"/>
    <w:rsid w:val="0085478F"/>
    <w:rsid w:val="00862D55"/>
    <w:rsid w:val="00866EE3"/>
    <w:rsid w:val="008701CC"/>
    <w:rsid w:val="008702ED"/>
    <w:rsid w:val="00872A79"/>
    <w:rsid w:val="008755A7"/>
    <w:rsid w:val="00877AC2"/>
    <w:rsid w:val="00890708"/>
    <w:rsid w:val="00890C82"/>
    <w:rsid w:val="00896054"/>
    <w:rsid w:val="008A20F5"/>
    <w:rsid w:val="008B1B88"/>
    <w:rsid w:val="008C09F1"/>
    <w:rsid w:val="008C4DF1"/>
    <w:rsid w:val="008C63C3"/>
    <w:rsid w:val="008D0538"/>
    <w:rsid w:val="008D1151"/>
    <w:rsid w:val="008D3854"/>
    <w:rsid w:val="008D3B10"/>
    <w:rsid w:val="008D68C0"/>
    <w:rsid w:val="008D6E15"/>
    <w:rsid w:val="008E1882"/>
    <w:rsid w:val="008E1E68"/>
    <w:rsid w:val="008E2EF8"/>
    <w:rsid w:val="008E4165"/>
    <w:rsid w:val="008F267B"/>
    <w:rsid w:val="00901323"/>
    <w:rsid w:val="00902AA6"/>
    <w:rsid w:val="0090533F"/>
    <w:rsid w:val="00906ADD"/>
    <w:rsid w:val="00906B55"/>
    <w:rsid w:val="009262F9"/>
    <w:rsid w:val="00941F3E"/>
    <w:rsid w:val="009439CE"/>
    <w:rsid w:val="009509B5"/>
    <w:rsid w:val="0095230D"/>
    <w:rsid w:val="00953877"/>
    <w:rsid w:val="0095399E"/>
    <w:rsid w:val="00954000"/>
    <w:rsid w:val="00964019"/>
    <w:rsid w:val="00965565"/>
    <w:rsid w:val="009670F6"/>
    <w:rsid w:val="009708CA"/>
    <w:rsid w:val="00971EBC"/>
    <w:rsid w:val="00973BE6"/>
    <w:rsid w:val="00975744"/>
    <w:rsid w:val="009765C4"/>
    <w:rsid w:val="00976FB5"/>
    <w:rsid w:val="0097723C"/>
    <w:rsid w:val="0098133A"/>
    <w:rsid w:val="0098727B"/>
    <w:rsid w:val="0099363F"/>
    <w:rsid w:val="009964C3"/>
    <w:rsid w:val="009A7090"/>
    <w:rsid w:val="009B1EAE"/>
    <w:rsid w:val="009B4D59"/>
    <w:rsid w:val="009B5235"/>
    <w:rsid w:val="009B712A"/>
    <w:rsid w:val="009C0C31"/>
    <w:rsid w:val="009C2163"/>
    <w:rsid w:val="009C2640"/>
    <w:rsid w:val="009C2C23"/>
    <w:rsid w:val="009D0B6C"/>
    <w:rsid w:val="009E3C3C"/>
    <w:rsid w:val="009E6F29"/>
    <w:rsid w:val="009F1349"/>
    <w:rsid w:val="00A10E1A"/>
    <w:rsid w:val="00A12C99"/>
    <w:rsid w:val="00A21ED3"/>
    <w:rsid w:val="00A25993"/>
    <w:rsid w:val="00A31D5C"/>
    <w:rsid w:val="00A32088"/>
    <w:rsid w:val="00A51BC6"/>
    <w:rsid w:val="00A52439"/>
    <w:rsid w:val="00A52CE0"/>
    <w:rsid w:val="00A53A56"/>
    <w:rsid w:val="00A55DED"/>
    <w:rsid w:val="00A61D1A"/>
    <w:rsid w:val="00A64E79"/>
    <w:rsid w:val="00A70595"/>
    <w:rsid w:val="00A70F3F"/>
    <w:rsid w:val="00A83176"/>
    <w:rsid w:val="00A8637A"/>
    <w:rsid w:val="00A97656"/>
    <w:rsid w:val="00A977C9"/>
    <w:rsid w:val="00A97EFC"/>
    <w:rsid w:val="00AB2BCF"/>
    <w:rsid w:val="00AB3799"/>
    <w:rsid w:val="00AB4751"/>
    <w:rsid w:val="00AD12BE"/>
    <w:rsid w:val="00AD6360"/>
    <w:rsid w:val="00AF552A"/>
    <w:rsid w:val="00AF569A"/>
    <w:rsid w:val="00AF5F34"/>
    <w:rsid w:val="00AF6151"/>
    <w:rsid w:val="00AF6279"/>
    <w:rsid w:val="00AF7016"/>
    <w:rsid w:val="00B02CED"/>
    <w:rsid w:val="00B04580"/>
    <w:rsid w:val="00B15558"/>
    <w:rsid w:val="00B17980"/>
    <w:rsid w:val="00B21EF2"/>
    <w:rsid w:val="00B2646E"/>
    <w:rsid w:val="00B279F2"/>
    <w:rsid w:val="00B31032"/>
    <w:rsid w:val="00B319A1"/>
    <w:rsid w:val="00B41578"/>
    <w:rsid w:val="00B41C30"/>
    <w:rsid w:val="00B52DB8"/>
    <w:rsid w:val="00B52F89"/>
    <w:rsid w:val="00B55A1F"/>
    <w:rsid w:val="00B55ED3"/>
    <w:rsid w:val="00B574CE"/>
    <w:rsid w:val="00B57B0D"/>
    <w:rsid w:val="00B62BEB"/>
    <w:rsid w:val="00B70CF4"/>
    <w:rsid w:val="00B742BC"/>
    <w:rsid w:val="00B80843"/>
    <w:rsid w:val="00B87602"/>
    <w:rsid w:val="00B96140"/>
    <w:rsid w:val="00B978FE"/>
    <w:rsid w:val="00BA0CC1"/>
    <w:rsid w:val="00BA2DC1"/>
    <w:rsid w:val="00BB0D37"/>
    <w:rsid w:val="00BB1224"/>
    <w:rsid w:val="00BB13FC"/>
    <w:rsid w:val="00BC4431"/>
    <w:rsid w:val="00BD7997"/>
    <w:rsid w:val="00BE7F64"/>
    <w:rsid w:val="00BF0F83"/>
    <w:rsid w:val="00C02933"/>
    <w:rsid w:val="00C03AA2"/>
    <w:rsid w:val="00C04E5E"/>
    <w:rsid w:val="00C05B82"/>
    <w:rsid w:val="00C05FE2"/>
    <w:rsid w:val="00C06CE0"/>
    <w:rsid w:val="00C07D4E"/>
    <w:rsid w:val="00C12E06"/>
    <w:rsid w:val="00C22431"/>
    <w:rsid w:val="00C26229"/>
    <w:rsid w:val="00C33298"/>
    <w:rsid w:val="00C376B2"/>
    <w:rsid w:val="00C4328E"/>
    <w:rsid w:val="00C438F7"/>
    <w:rsid w:val="00C44C21"/>
    <w:rsid w:val="00C468F0"/>
    <w:rsid w:val="00C471C5"/>
    <w:rsid w:val="00C54993"/>
    <w:rsid w:val="00C57142"/>
    <w:rsid w:val="00C6002E"/>
    <w:rsid w:val="00C64553"/>
    <w:rsid w:val="00C6569C"/>
    <w:rsid w:val="00C67483"/>
    <w:rsid w:val="00C71D7D"/>
    <w:rsid w:val="00C84C47"/>
    <w:rsid w:val="00C96D34"/>
    <w:rsid w:val="00CA2D42"/>
    <w:rsid w:val="00CA7798"/>
    <w:rsid w:val="00CA7BC7"/>
    <w:rsid w:val="00CA7F7C"/>
    <w:rsid w:val="00CB05DD"/>
    <w:rsid w:val="00CC5B1C"/>
    <w:rsid w:val="00CD2DF0"/>
    <w:rsid w:val="00CD305D"/>
    <w:rsid w:val="00CD5FC6"/>
    <w:rsid w:val="00CD6FA3"/>
    <w:rsid w:val="00CD74A6"/>
    <w:rsid w:val="00CE2591"/>
    <w:rsid w:val="00CE4047"/>
    <w:rsid w:val="00CE7A63"/>
    <w:rsid w:val="00CF5405"/>
    <w:rsid w:val="00D0097A"/>
    <w:rsid w:val="00D035C6"/>
    <w:rsid w:val="00D05D1E"/>
    <w:rsid w:val="00D21F4B"/>
    <w:rsid w:val="00D243CC"/>
    <w:rsid w:val="00D24B32"/>
    <w:rsid w:val="00D25AEC"/>
    <w:rsid w:val="00D300B3"/>
    <w:rsid w:val="00D417A3"/>
    <w:rsid w:val="00D47428"/>
    <w:rsid w:val="00D5216E"/>
    <w:rsid w:val="00D54C1F"/>
    <w:rsid w:val="00D5547A"/>
    <w:rsid w:val="00D569A0"/>
    <w:rsid w:val="00D56A8E"/>
    <w:rsid w:val="00D63432"/>
    <w:rsid w:val="00D643DC"/>
    <w:rsid w:val="00D700D6"/>
    <w:rsid w:val="00D74D0F"/>
    <w:rsid w:val="00D77A79"/>
    <w:rsid w:val="00D8046D"/>
    <w:rsid w:val="00D80951"/>
    <w:rsid w:val="00D841D6"/>
    <w:rsid w:val="00D91BA8"/>
    <w:rsid w:val="00D96239"/>
    <w:rsid w:val="00DA3ADE"/>
    <w:rsid w:val="00DA7301"/>
    <w:rsid w:val="00DB08D1"/>
    <w:rsid w:val="00DC09AF"/>
    <w:rsid w:val="00DC2DBE"/>
    <w:rsid w:val="00DC4347"/>
    <w:rsid w:val="00DD0107"/>
    <w:rsid w:val="00DD2A00"/>
    <w:rsid w:val="00DD5F5A"/>
    <w:rsid w:val="00DD7708"/>
    <w:rsid w:val="00DE076F"/>
    <w:rsid w:val="00DE0B5C"/>
    <w:rsid w:val="00E00079"/>
    <w:rsid w:val="00E00513"/>
    <w:rsid w:val="00E04BB3"/>
    <w:rsid w:val="00E2381F"/>
    <w:rsid w:val="00E23EE6"/>
    <w:rsid w:val="00E36610"/>
    <w:rsid w:val="00E40AD3"/>
    <w:rsid w:val="00E41FE5"/>
    <w:rsid w:val="00E42F88"/>
    <w:rsid w:val="00E44558"/>
    <w:rsid w:val="00E448EA"/>
    <w:rsid w:val="00E4552D"/>
    <w:rsid w:val="00E476BA"/>
    <w:rsid w:val="00E55462"/>
    <w:rsid w:val="00E64427"/>
    <w:rsid w:val="00E64B47"/>
    <w:rsid w:val="00E70EF1"/>
    <w:rsid w:val="00E745D8"/>
    <w:rsid w:val="00E87E59"/>
    <w:rsid w:val="00E91DD8"/>
    <w:rsid w:val="00E95A1B"/>
    <w:rsid w:val="00EA45CE"/>
    <w:rsid w:val="00EA4A63"/>
    <w:rsid w:val="00EA64AF"/>
    <w:rsid w:val="00EB5222"/>
    <w:rsid w:val="00EB696E"/>
    <w:rsid w:val="00EC02BF"/>
    <w:rsid w:val="00EC513B"/>
    <w:rsid w:val="00EC627F"/>
    <w:rsid w:val="00EE36BA"/>
    <w:rsid w:val="00EE5643"/>
    <w:rsid w:val="00EF258B"/>
    <w:rsid w:val="00EF2AAC"/>
    <w:rsid w:val="00EF50BE"/>
    <w:rsid w:val="00EF5A97"/>
    <w:rsid w:val="00EF5B5E"/>
    <w:rsid w:val="00F071D2"/>
    <w:rsid w:val="00F12260"/>
    <w:rsid w:val="00F15E9D"/>
    <w:rsid w:val="00F206C4"/>
    <w:rsid w:val="00F225A3"/>
    <w:rsid w:val="00F27579"/>
    <w:rsid w:val="00F316E1"/>
    <w:rsid w:val="00F33411"/>
    <w:rsid w:val="00F34955"/>
    <w:rsid w:val="00F41598"/>
    <w:rsid w:val="00F43F28"/>
    <w:rsid w:val="00F55BD8"/>
    <w:rsid w:val="00F62F1E"/>
    <w:rsid w:val="00F64A95"/>
    <w:rsid w:val="00F66407"/>
    <w:rsid w:val="00F67E92"/>
    <w:rsid w:val="00F71F6D"/>
    <w:rsid w:val="00F726A8"/>
    <w:rsid w:val="00F75315"/>
    <w:rsid w:val="00F77805"/>
    <w:rsid w:val="00F80BD4"/>
    <w:rsid w:val="00F80D87"/>
    <w:rsid w:val="00F85FB1"/>
    <w:rsid w:val="00F90200"/>
    <w:rsid w:val="00F9524D"/>
    <w:rsid w:val="00F963A8"/>
    <w:rsid w:val="00FA0957"/>
    <w:rsid w:val="00FA1F73"/>
    <w:rsid w:val="00FA2CC7"/>
    <w:rsid w:val="00FA7B44"/>
    <w:rsid w:val="00FB45B8"/>
    <w:rsid w:val="00FB7508"/>
    <w:rsid w:val="00FC296F"/>
    <w:rsid w:val="00FC649B"/>
    <w:rsid w:val="00FD2F89"/>
    <w:rsid w:val="00FD71C0"/>
    <w:rsid w:val="00FD7226"/>
    <w:rsid w:val="00FD75A3"/>
    <w:rsid w:val="00FE0773"/>
    <w:rsid w:val="00FE2E6F"/>
    <w:rsid w:val="00FE39FE"/>
    <w:rsid w:val="00FE6001"/>
    <w:rsid w:val="00FF04BC"/>
    <w:rsid w:val="00FF49E6"/>
    <w:rsid w:val="00FF584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C440F9D"/>
  <w15:docId w15:val="{55CAF99F-C7E1-4901-AF94-8EF3EA994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90"/>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62"/>
      <w:ind w:left="412" w:right="435"/>
      <w:jc w:val="center"/>
    </w:pPr>
    <w:rPr>
      <w:b/>
      <w:bCs/>
      <w:sz w:val="28"/>
      <w:szCs w:val="28"/>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55ED3"/>
    <w:pPr>
      <w:tabs>
        <w:tab w:val="center" w:pos="4513"/>
        <w:tab w:val="right" w:pos="9026"/>
      </w:tabs>
    </w:pPr>
  </w:style>
  <w:style w:type="character" w:customStyle="1" w:styleId="HeaderChar">
    <w:name w:val="Header Char"/>
    <w:basedOn w:val="DefaultParagraphFont"/>
    <w:link w:val="Header"/>
    <w:uiPriority w:val="99"/>
    <w:rsid w:val="00B55ED3"/>
    <w:rPr>
      <w:rFonts w:ascii="Times New Roman" w:eastAsia="Times New Roman" w:hAnsi="Times New Roman" w:cs="Times New Roman"/>
    </w:rPr>
  </w:style>
  <w:style w:type="paragraph" w:styleId="Footer">
    <w:name w:val="footer"/>
    <w:basedOn w:val="Normal"/>
    <w:link w:val="FooterChar"/>
    <w:uiPriority w:val="99"/>
    <w:unhideWhenUsed/>
    <w:rsid w:val="00B55ED3"/>
    <w:pPr>
      <w:tabs>
        <w:tab w:val="center" w:pos="4513"/>
        <w:tab w:val="right" w:pos="9026"/>
      </w:tabs>
    </w:pPr>
  </w:style>
  <w:style w:type="character" w:customStyle="1" w:styleId="FooterChar">
    <w:name w:val="Footer Char"/>
    <w:basedOn w:val="DefaultParagraphFont"/>
    <w:link w:val="Footer"/>
    <w:uiPriority w:val="99"/>
    <w:rsid w:val="00B55ED3"/>
    <w:rPr>
      <w:rFonts w:ascii="Times New Roman" w:eastAsia="Times New Roman" w:hAnsi="Times New Roman" w:cs="Times New Roman"/>
    </w:rPr>
  </w:style>
  <w:style w:type="table" w:styleId="TableGrid">
    <w:name w:val="Table Grid"/>
    <w:basedOn w:val="TableNormal"/>
    <w:uiPriority w:val="39"/>
    <w:rsid w:val="001F3A89"/>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ibrecord-highlight-user">
    <w:name w:val="bibrecord-highlight-user"/>
    <w:basedOn w:val="DefaultParagraphFont"/>
    <w:uiPriority w:val="99"/>
    <w:rsid w:val="00554091"/>
  </w:style>
  <w:style w:type="character" w:customStyle="1" w:styleId="titles-title">
    <w:name w:val="titles-title"/>
    <w:basedOn w:val="DefaultParagraphFont"/>
    <w:uiPriority w:val="99"/>
    <w:rsid w:val="00554091"/>
    <w:rPr>
      <w:rFonts w:cs="Times New Roman"/>
    </w:rPr>
  </w:style>
  <w:style w:type="character" w:customStyle="1" w:styleId="titles-source">
    <w:name w:val="titles-source"/>
    <w:basedOn w:val="DefaultParagraphFont"/>
    <w:uiPriority w:val="99"/>
    <w:rsid w:val="00554091"/>
    <w:rPr>
      <w:rFonts w:cs="Times New Roman"/>
    </w:rPr>
  </w:style>
  <w:style w:type="character" w:customStyle="1" w:styleId="BodyTextChar">
    <w:name w:val="Body Text Char"/>
    <w:basedOn w:val="DefaultParagraphFont"/>
    <w:link w:val="BodyText"/>
    <w:uiPriority w:val="1"/>
    <w:rsid w:val="0075154E"/>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F71F6D"/>
    <w:pPr>
      <w:widowControl/>
      <w:autoSpaceDE/>
      <w:autoSpaceDN/>
    </w:pPr>
    <w:rPr>
      <w:szCs w:val="20"/>
      <w:lang w:bidi="hi-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243116"/>
    <w:rPr>
      <w:rFonts w:ascii="Times New Roman" w:eastAsia="Times New Roman" w:hAnsi="Times New Roman" w:cs="Times New Roman"/>
    </w:rPr>
  </w:style>
  <w:style w:type="paragraph" w:styleId="NoSpacing">
    <w:name w:val="No Spacing"/>
    <w:link w:val="NoSpacingChar"/>
    <w:uiPriority w:val="1"/>
    <w:qFormat/>
    <w:rsid w:val="006F4D97"/>
    <w:pPr>
      <w:widowControl/>
      <w:autoSpaceDE/>
      <w:autoSpaceDN/>
    </w:pPr>
    <w:rPr>
      <w:rFonts w:ascii="Calibri" w:eastAsia="SimSun" w:hAnsi="Calibri" w:cs="SimSun"/>
    </w:rPr>
  </w:style>
  <w:style w:type="character" w:customStyle="1" w:styleId="NoSpacingChar">
    <w:name w:val="No Spacing Char"/>
    <w:basedOn w:val="DefaultParagraphFont"/>
    <w:link w:val="NoSpacing"/>
    <w:uiPriority w:val="1"/>
    <w:rsid w:val="006F4D97"/>
    <w:rPr>
      <w:rFonts w:ascii="Calibri" w:eastAsia="SimSun" w:hAnsi="Calibri" w:cs="SimSun"/>
    </w:rPr>
  </w:style>
  <w:style w:type="character" w:styleId="Hyperlink">
    <w:name w:val="Hyperlink"/>
    <w:basedOn w:val="DefaultParagraphFont"/>
    <w:uiPriority w:val="99"/>
    <w:unhideWhenUsed/>
    <w:rsid w:val="00682A32"/>
    <w:rPr>
      <w:color w:val="0000FF" w:themeColor="hyperlink"/>
      <w:u w:val="single"/>
    </w:rPr>
  </w:style>
  <w:style w:type="character" w:styleId="UnresolvedMention">
    <w:name w:val="Unresolved Mention"/>
    <w:basedOn w:val="DefaultParagraphFont"/>
    <w:uiPriority w:val="99"/>
    <w:semiHidden/>
    <w:unhideWhenUsed/>
    <w:rsid w:val="00682A32"/>
    <w:rPr>
      <w:color w:val="605E5C"/>
      <w:shd w:val="clear" w:color="auto" w:fill="E1DFDD"/>
    </w:rPr>
  </w:style>
  <w:style w:type="paragraph" w:styleId="NormalWeb">
    <w:name w:val="Normal (Web)"/>
    <w:basedOn w:val="Normal"/>
    <w:uiPriority w:val="99"/>
    <w:unhideWhenUsed/>
    <w:rsid w:val="009C2640"/>
    <w:pPr>
      <w:widowControl/>
      <w:autoSpaceDE/>
      <w:autoSpaceDN/>
      <w:spacing w:before="100" w:beforeAutospacing="1" w:after="100" w:afterAutospacing="1"/>
    </w:pPr>
    <w:rPr>
      <w:sz w:val="24"/>
      <w:szCs w:val="24"/>
      <w:lang w:val="en-IN" w:eastAsia="en-IN" w:bidi="hi-IN"/>
    </w:rPr>
  </w:style>
  <w:style w:type="character" w:styleId="Emphasis">
    <w:name w:val="Emphasis"/>
    <w:basedOn w:val="DefaultParagraphFont"/>
    <w:uiPriority w:val="20"/>
    <w:qFormat/>
    <w:rsid w:val="00116158"/>
    <w:rPr>
      <w:i/>
      <w:iCs/>
    </w:rPr>
  </w:style>
  <w:style w:type="character" w:styleId="Strong">
    <w:name w:val="Strong"/>
    <w:basedOn w:val="DefaultParagraphFont"/>
    <w:uiPriority w:val="22"/>
    <w:qFormat/>
    <w:rsid w:val="006605F3"/>
    <w:rPr>
      <w:b/>
      <w:bCs/>
    </w:rPr>
  </w:style>
  <w:style w:type="paragraph" w:customStyle="1" w:styleId="Normal1">
    <w:name w:val="Normal1"/>
    <w:rsid w:val="00866EE3"/>
    <w:pPr>
      <w:widowControl/>
      <w:autoSpaceDE/>
      <w:autoSpaceDN/>
      <w:spacing w:line="276" w:lineRule="auto"/>
    </w:pPr>
    <w:rPr>
      <w:rFonts w:ascii="Arial" w:eastAsia="Arial" w:hAnsi="Arial" w:cs="Arial"/>
      <w:color w:val="000000"/>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00170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7</Pages>
  <Words>3266</Words>
  <Characters>18620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dc:creator>
  <cp:lastModifiedBy>SDI PC New 16</cp:lastModifiedBy>
  <cp:revision>16</cp:revision>
  <cp:lastPrinted>2025-06-11T09:01:00Z</cp:lastPrinted>
  <dcterms:created xsi:type="dcterms:W3CDTF">2025-07-10T19:18:00Z</dcterms:created>
  <dcterms:modified xsi:type="dcterms:W3CDTF">2025-07-16T11:59:00Z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2023-09-29T00:00:00Z</vt:filetime>
  </property>
  <property fmtid="{D5CDD505-2E9C-101B-9397-08002B2CF9AE}" pid="3" name="Creator">
    <vt:lpwstr>Microsoft® Word 2021</vt:lpwstr>
  </property>
  <property fmtid="{D5CDD505-2E9C-101B-9397-08002B2CF9AE}" pid="4" name="LastSaved">
    <vt:filetime>2024-01-28T00:00:00Z</vt:filetime>
  </property>
</Properties>
</file>