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8A4E" w14:textId="77777777" w:rsidR="00C311B3" w:rsidRDefault="00C311B3" w:rsidP="00771184">
      <w:pPr>
        <w:spacing w:line="360" w:lineRule="auto"/>
        <w:rPr>
          <w:rFonts w:ascii="Times New Roman" w:hAnsi="Times New Roman" w:cs="Times New Roman"/>
          <w:sz w:val="24"/>
          <w:szCs w:val="24"/>
        </w:rPr>
      </w:pPr>
    </w:p>
    <w:p w14:paraId="2EE39C84" w14:textId="75E0DA57" w:rsidR="00343101" w:rsidRPr="00133793" w:rsidRDefault="00A9205A" w:rsidP="00771184">
      <w:pPr>
        <w:spacing w:line="360" w:lineRule="auto"/>
        <w:rPr>
          <w:rFonts w:ascii="Times New Roman" w:hAnsi="Times New Roman" w:cs="Times New Roman"/>
          <w:sz w:val="24"/>
          <w:szCs w:val="24"/>
        </w:rPr>
      </w:pPr>
      <w:r w:rsidRPr="007156F7">
        <w:rPr>
          <w:rFonts w:ascii="Times New Roman" w:hAnsi="Times New Roman" w:cs="Times New Roman"/>
          <w:sz w:val="24"/>
          <w:szCs w:val="24"/>
          <w:highlight w:val="yellow"/>
        </w:rPr>
        <w:t xml:space="preserve">Assessment of Interleukin-6, Tumor Necrosis Factor-Α and C-Reactive Protein in Preeclamptic Women in Nasarawa </w:t>
      </w:r>
      <w:r>
        <w:rPr>
          <w:rFonts w:ascii="Times New Roman" w:hAnsi="Times New Roman" w:cs="Times New Roman"/>
          <w:sz w:val="24"/>
          <w:szCs w:val="24"/>
          <w:highlight w:val="yellow"/>
        </w:rPr>
        <w:t xml:space="preserve">State </w:t>
      </w:r>
      <w:r w:rsidRPr="007156F7">
        <w:rPr>
          <w:rFonts w:ascii="Times New Roman" w:hAnsi="Times New Roman" w:cs="Times New Roman"/>
          <w:sz w:val="24"/>
          <w:szCs w:val="24"/>
          <w:highlight w:val="yellow"/>
        </w:rPr>
        <w:t>Nigeria</w:t>
      </w:r>
    </w:p>
    <w:p w14:paraId="6CF8470C" w14:textId="77777777" w:rsidR="007B0E2B" w:rsidRDefault="007B0E2B" w:rsidP="00521148">
      <w:pPr>
        <w:spacing w:line="360" w:lineRule="auto"/>
        <w:rPr>
          <w:rFonts w:ascii="Times New Roman" w:hAnsi="Times New Roman" w:cs="Times New Roman"/>
          <w:b/>
          <w:bCs/>
          <w:sz w:val="24"/>
          <w:szCs w:val="24"/>
        </w:rPr>
      </w:pPr>
    </w:p>
    <w:p w14:paraId="0BCA8210" w14:textId="77777777" w:rsidR="00521148" w:rsidRDefault="00521148" w:rsidP="0009538A">
      <w:pPr>
        <w:spacing w:line="240" w:lineRule="auto"/>
        <w:rPr>
          <w:rFonts w:ascii="Times New Roman" w:hAnsi="Times New Roman" w:cs="Times New Roman"/>
          <w:b/>
          <w:bCs/>
          <w:sz w:val="24"/>
          <w:szCs w:val="24"/>
        </w:rPr>
      </w:pPr>
      <w:r w:rsidRPr="00A07CA7">
        <w:rPr>
          <w:rFonts w:ascii="Times New Roman" w:hAnsi="Times New Roman" w:cs="Times New Roman"/>
          <w:b/>
          <w:bCs/>
          <w:sz w:val="24"/>
          <w:szCs w:val="24"/>
        </w:rPr>
        <w:t>Abstract</w:t>
      </w:r>
    </w:p>
    <w:p w14:paraId="72EC4619" w14:textId="5323F26F" w:rsidR="008513CE" w:rsidRDefault="008513CE" w:rsidP="0009538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Background: </w:t>
      </w:r>
      <w:r w:rsidRPr="00535123">
        <w:rPr>
          <w:rFonts w:ascii="Times New Roman" w:hAnsi="Times New Roman" w:cs="Times New Roman"/>
          <w:sz w:val="24"/>
          <w:szCs w:val="24"/>
        </w:rPr>
        <w:t xml:space="preserve">Pre-eclampsia </w:t>
      </w:r>
      <w:r>
        <w:rPr>
          <w:rFonts w:ascii="Times New Roman" w:hAnsi="Times New Roman" w:cs="Times New Roman"/>
          <w:sz w:val="24"/>
          <w:szCs w:val="24"/>
        </w:rPr>
        <w:t>i</w:t>
      </w:r>
      <w:r w:rsidRPr="00535123">
        <w:rPr>
          <w:rFonts w:ascii="Times New Roman" w:hAnsi="Times New Roman" w:cs="Times New Roman"/>
          <w:sz w:val="24"/>
          <w:szCs w:val="24"/>
        </w:rPr>
        <w:t>s a life-threatening high blood pressure disorder which usually develops after 20 weeks of pregnancy</w:t>
      </w:r>
      <w:r>
        <w:rPr>
          <w:rFonts w:ascii="Times New Roman" w:hAnsi="Times New Roman" w:cs="Times New Roman"/>
          <w:sz w:val="24"/>
          <w:szCs w:val="24"/>
        </w:rPr>
        <w:t xml:space="preserve"> affecting both the mother and the unborn child.</w:t>
      </w:r>
      <w:r w:rsidR="002A7954">
        <w:rPr>
          <w:rFonts w:ascii="Times New Roman" w:hAnsi="Times New Roman" w:cs="Times New Roman"/>
          <w:sz w:val="24"/>
          <w:szCs w:val="24"/>
        </w:rPr>
        <w:t xml:space="preserve"> </w:t>
      </w:r>
      <w:r w:rsidR="007156F7" w:rsidRPr="007156F7">
        <w:rPr>
          <w:rFonts w:ascii="Times New Roman" w:hAnsi="Times New Roman" w:cs="Times New Roman"/>
          <w:sz w:val="24"/>
          <w:szCs w:val="24"/>
          <w:highlight w:val="yellow"/>
        </w:rPr>
        <w:t>Globally, i</w:t>
      </w:r>
      <w:r w:rsidR="002A7954" w:rsidRPr="007156F7">
        <w:rPr>
          <w:rFonts w:ascii="Times New Roman" w:hAnsi="Times New Roman" w:cs="Times New Roman"/>
          <w:sz w:val="24"/>
          <w:szCs w:val="24"/>
          <w:highlight w:val="yellow"/>
        </w:rPr>
        <w:t>t</w:t>
      </w:r>
      <w:r w:rsidR="002A7954">
        <w:rPr>
          <w:rFonts w:ascii="Times New Roman" w:hAnsi="Times New Roman" w:cs="Times New Roman"/>
          <w:sz w:val="24"/>
          <w:szCs w:val="24"/>
        </w:rPr>
        <w:t xml:space="preserve"> is estimated that over 70,000 maternal deaths and 500,00 fetal deaths occur annually due to preeclampsia. Majority of these deaths are recorded in low and middle-income countries. </w:t>
      </w:r>
      <w:r w:rsidR="007156F7" w:rsidRPr="001A6D4A">
        <w:rPr>
          <w:rFonts w:ascii="Times New Roman" w:hAnsi="Times New Roman" w:cs="Times New Roman"/>
          <w:b/>
          <w:bCs/>
          <w:sz w:val="24"/>
          <w:szCs w:val="24"/>
          <w:highlight w:val="yellow"/>
        </w:rPr>
        <w:t xml:space="preserve">Objective: </w:t>
      </w:r>
      <w:r w:rsidR="00116A9E" w:rsidRPr="001A6D4A">
        <w:rPr>
          <w:rFonts w:ascii="Times New Roman" w:hAnsi="Times New Roman" w:cs="Times New Roman"/>
          <w:sz w:val="24"/>
          <w:szCs w:val="24"/>
          <w:highlight w:val="yellow"/>
        </w:rPr>
        <w:t>This study focused on the assessment of the levels of inflammatory cytokines (Interleukin-6, Tumor Necrosis Factor-α and C-Reactive Protein</w:t>
      </w:r>
      <w:r w:rsidR="002C1033">
        <w:rPr>
          <w:rFonts w:ascii="Times New Roman" w:hAnsi="Times New Roman" w:cs="Times New Roman"/>
          <w:sz w:val="24"/>
          <w:szCs w:val="24"/>
          <w:highlight w:val="yellow"/>
        </w:rPr>
        <w:t>)</w:t>
      </w:r>
      <w:r w:rsidR="00116A9E" w:rsidRPr="001A6D4A">
        <w:rPr>
          <w:rFonts w:ascii="Times New Roman" w:hAnsi="Times New Roman" w:cs="Times New Roman"/>
          <w:sz w:val="24"/>
          <w:szCs w:val="24"/>
          <w:highlight w:val="yellow"/>
        </w:rPr>
        <w:t xml:space="preserve"> </w:t>
      </w:r>
      <w:r w:rsidR="00133793" w:rsidRPr="001A6D4A">
        <w:rPr>
          <w:rFonts w:ascii="Times New Roman" w:hAnsi="Times New Roman" w:cs="Times New Roman"/>
          <w:sz w:val="24"/>
          <w:szCs w:val="24"/>
          <w:highlight w:val="yellow"/>
        </w:rPr>
        <w:t>among</w:t>
      </w:r>
      <w:r w:rsidR="00116A9E" w:rsidRPr="001A6D4A">
        <w:rPr>
          <w:rFonts w:ascii="Times New Roman" w:hAnsi="Times New Roman" w:cs="Times New Roman"/>
          <w:sz w:val="24"/>
          <w:szCs w:val="24"/>
          <w:highlight w:val="yellow"/>
        </w:rPr>
        <w:t xml:space="preserve"> preeclamptic women in Nasarawa State and to determine the relationship between these markers and the onset of preeclampsia.</w:t>
      </w:r>
    </w:p>
    <w:p w14:paraId="6D4A2650" w14:textId="77777777" w:rsidR="00C311B3" w:rsidRDefault="00C311B3" w:rsidP="00C311B3">
      <w:pPr>
        <w:spacing w:line="240" w:lineRule="auto"/>
        <w:jc w:val="both"/>
        <w:rPr>
          <w:rFonts w:ascii="Times New Roman" w:hAnsi="Times New Roman"/>
        </w:rPr>
      </w:pPr>
      <w:r w:rsidRPr="006D60A9">
        <w:rPr>
          <w:rFonts w:ascii="Times New Roman" w:hAnsi="Times New Roman"/>
          <w:b/>
        </w:rPr>
        <w:t>Study Design:</w:t>
      </w:r>
      <w:r w:rsidRPr="006D60A9">
        <w:rPr>
          <w:rFonts w:ascii="Times New Roman" w:hAnsi="Times New Roman"/>
        </w:rPr>
        <w:t xml:space="preserve"> The </w:t>
      </w:r>
      <w:r>
        <w:rPr>
          <w:rFonts w:ascii="Times New Roman" w:hAnsi="Times New Roman"/>
        </w:rPr>
        <w:t xml:space="preserve">current </w:t>
      </w:r>
      <w:r w:rsidRPr="006D60A9">
        <w:rPr>
          <w:rFonts w:ascii="Times New Roman" w:hAnsi="Times New Roman"/>
        </w:rPr>
        <w:t>study was a cross-sectional</w:t>
      </w:r>
      <w:r>
        <w:rPr>
          <w:rFonts w:ascii="Times New Roman" w:hAnsi="Times New Roman"/>
        </w:rPr>
        <w:t xml:space="preserve"> study</w:t>
      </w:r>
    </w:p>
    <w:p w14:paraId="50ACC75E" w14:textId="3C9F511F" w:rsidR="00C311B3" w:rsidRPr="00C311B3" w:rsidRDefault="00C311B3" w:rsidP="0009538A">
      <w:pPr>
        <w:spacing w:line="240" w:lineRule="auto"/>
        <w:jc w:val="both"/>
        <w:rPr>
          <w:rFonts w:ascii="Times New Roman" w:hAnsi="Times New Roman"/>
        </w:rPr>
      </w:pPr>
      <w:r>
        <w:rPr>
          <w:rFonts w:ascii="Times New Roman" w:hAnsi="Times New Roman"/>
          <w:b/>
          <w:bCs/>
          <w:color w:val="000000"/>
          <w:shd w:val="clear" w:color="auto" w:fill="FFFFFF"/>
        </w:rPr>
        <w:t xml:space="preserve">Place and Duration of Study: </w:t>
      </w:r>
      <w:r>
        <w:rPr>
          <w:rFonts w:ascii="Times New Roman" w:hAnsi="Times New Roman"/>
          <w:bCs/>
          <w:color w:val="000000"/>
          <w:shd w:val="clear" w:color="auto" w:fill="FFFFFF"/>
        </w:rPr>
        <w:t xml:space="preserve">This study was carried out in selected hospitals in Nasarawa State, Nigeria </w:t>
      </w:r>
      <w:r w:rsidRPr="004B3FAB">
        <w:rPr>
          <w:rFonts w:ascii="Times New Roman" w:hAnsi="Times New Roman"/>
          <w:sz w:val="24"/>
          <w:szCs w:val="24"/>
        </w:rPr>
        <w:t xml:space="preserve">from </w:t>
      </w:r>
      <w:r w:rsidRPr="002C1033">
        <w:rPr>
          <w:rFonts w:ascii="Times New Roman" w:hAnsi="Times New Roman"/>
          <w:sz w:val="24"/>
          <w:szCs w:val="24"/>
          <w:highlight w:val="yellow"/>
        </w:rPr>
        <w:t>Ju</w:t>
      </w:r>
      <w:r w:rsidR="002C1033" w:rsidRPr="002C1033">
        <w:rPr>
          <w:rFonts w:ascii="Times New Roman" w:hAnsi="Times New Roman"/>
          <w:sz w:val="24"/>
          <w:szCs w:val="24"/>
          <w:highlight w:val="yellow"/>
        </w:rPr>
        <w:t>ne</w:t>
      </w:r>
      <w:r>
        <w:rPr>
          <w:rFonts w:ascii="Times New Roman" w:hAnsi="Times New Roman"/>
          <w:sz w:val="24"/>
          <w:szCs w:val="24"/>
        </w:rPr>
        <w:t xml:space="preserve"> 2024</w:t>
      </w:r>
      <w:r w:rsidRPr="004B3FAB">
        <w:rPr>
          <w:rFonts w:ascii="Times New Roman" w:hAnsi="Times New Roman"/>
          <w:sz w:val="24"/>
          <w:szCs w:val="24"/>
        </w:rPr>
        <w:t xml:space="preserve"> to </w:t>
      </w:r>
      <w:r>
        <w:rPr>
          <w:rFonts w:ascii="Times New Roman" w:hAnsi="Times New Roman"/>
          <w:sz w:val="24"/>
          <w:szCs w:val="24"/>
        </w:rPr>
        <w:t>Septem</w:t>
      </w:r>
      <w:r w:rsidRPr="004B3FAB">
        <w:rPr>
          <w:rFonts w:ascii="Times New Roman" w:hAnsi="Times New Roman"/>
          <w:sz w:val="24"/>
          <w:szCs w:val="24"/>
        </w:rPr>
        <w:t>ber 2024</w:t>
      </w:r>
      <w:r>
        <w:rPr>
          <w:rFonts w:ascii="Times New Roman" w:hAnsi="Times New Roman"/>
          <w:sz w:val="24"/>
          <w:szCs w:val="24"/>
        </w:rPr>
        <w:t>.</w:t>
      </w:r>
    </w:p>
    <w:p w14:paraId="0F69482E" w14:textId="0599FF4E" w:rsidR="00815FD8" w:rsidRPr="00C3005F" w:rsidRDefault="00815FD8" w:rsidP="0009538A">
      <w:pPr>
        <w:spacing w:line="240" w:lineRule="auto"/>
        <w:jc w:val="both"/>
        <w:rPr>
          <w:rFonts w:ascii="Times New Roman" w:hAnsi="Times New Roman" w:cs="Times New Roman"/>
          <w:sz w:val="24"/>
          <w:szCs w:val="24"/>
        </w:rPr>
      </w:pPr>
      <w:r w:rsidRPr="003B512D">
        <w:rPr>
          <w:rFonts w:ascii="Times New Roman" w:hAnsi="Times New Roman" w:cs="Times New Roman"/>
          <w:b/>
          <w:bCs/>
          <w:sz w:val="24"/>
          <w:szCs w:val="24"/>
        </w:rPr>
        <w:t>Methodology</w:t>
      </w:r>
      <w:r w:rsidR="00484F8F">
        <w:rPr>
          <w:rFonts w:ascii="Times New Roman" w:hAnsi="Times New Roman" w:cs="Times New Roman"/>
          <w:b/>
          <w:bCs/>
          <w:sz w:val="24"/>
          <w:szCs w:val="24"/>
        </w:rPr>
        <w:t>:</w:t>
      </w:r>
      <w:r w:rsidR="00501276">
        <w:rPr>
          <w:rFonts w:ascii="Times New Roman" w:hAnsi="Times New Roman" w:cs="Times New Roman"/>
          <w:b/>
          <w:bCs/>
          <w:sz w:val="24"/>
          <w:szCs w:val="24"/>
        </w:rPr>
        <w:t xml:space="preserve"> </w:t>
      </w:r>
      <w:proofErr w:type="gramStart"/>
      <w:r w:rsidR="001A6D4A" w:rsidRPr="002670DF">
        <w:rPr>
          <w:rFonts w:ascii="Times New Roman" w:hAnsi="Times New Roman" w:cs="Times New Roman"/>
          <w:sz w:val="24"/>
          <w:szCs w:val="24"/>
          <w:highlight w:val="yellow"/>
        </w:rPr>
        <w:t>Fifty two</w:t>
      </w:r>
      <w:proofErr w:type="gramEnd"/>
      <w:r w:rsidR="001A6D4A" w:rsidRPr="002670DF">
        <w:rPr>
          <w:rFonts w:ascii="Times New Roman" w:hAnsi="Times New Roman" w:cs="Times New Roman"/>
          <w:b/>
          <w:bCs/>
          <w:sz w:val="24"/>
          <w:szCs w:val="24"/>
          <w:highlight w:val="yellow"/>
        </w:rPr>
        <w:t xml:space="preserve"> </w:t>
      </w:r>
      <w:r w:rsidR="001A6D4A" w:rsidRPr="002670DF">
        <w:rPr>
          <w:rFonts w:ascii="Times New Roman" w:hAnsi="Times New Roman" w:cs="Times New Roman"/>
          <w:sz w:val="24"/>
          <w:szCs w:val="24"/>
          <w:highlight w:val="yellow"/>
        </w:rPr>
        <w:t>b</w:t>
      </w:r>
      <w:r w:rsidR="00501276" w:rsidRPr="002670DF">
        <w:rPr>
          <w:rFonts w:ascii="Times New Roman" w:hAnsi="Times New Roman" w:cs="Times New Roman"/>
          <w:sz w:val="24"/>
          <w:szCs w:val="24"/>
          <w:highlight w:val="yellow"/>
        </w:rPr>
        <w:t xml:space="preserve">lood samples were collected from </w:t>
      </w:r>
      <w:r w:rsidR="0056319D" w:rsidRPr="002670DF">
        <w:rPr>
          <w:rFonts w:ascii="Times New Roman" w:hAnsi="Times New Roman" w:cs="Times New Roman"/>
          <w:sz w:val="24"/>
          <w:szCs w:val="24"/>
          <w:highlight w:val="yellow"/>
        </w:rPr>
        <w:t>pre</w:t>
      </w:r>
      <w:r w:rsidR="00501276" w:rsidRPr="002670DF">
        <w:rPr>
          <w:rFonts w:ascii="Times New Roman" w:hAnsi="Times New Roman" w:cs="Times New Roman"/>
          <w:sz w:val="24"/>
          <w:szCs w:val="24"/>
          <w:highlight w:val="yellow"/>
        </w:rPr>
        <w:t xml:space="preserve">eclamptic women and normotensive controls into Ethylene Diamine </w:t>
      </w:r>
      <w:proofErr w:type="spellStart"/>
      <w:r w:rsidR="00501276" w:rsidRPr="002670DF">
        <w:rPr>
          <w:rFonts w:ascii="Times New Roman" w:hAnsi="Times New Roman" w:cs="Times New Roman"/>
          <w:sz w:val="24"/>
          <w:szCs w:val="24"/>
          <w:highlight w:val="yellow"/>
        </w:rPr>
        <w:t>Tetra</w:t>
      </w:r>
      <w:r w:rsidR="00332CBB" w:rsidRPr="002670DF">
        <w:rPr>
          <w:rFonts w:ascii="Times New Roman" w:hAnsi="Times New Roman" w:cs="Times New Roman"/>
          <w:sz w:val="24"/>
          <w:szCs w:val="24"/>
          <w:highlight w:val="yellow"/>
        </w:rPr>
        <w:t>a</w:t>
      </w:r>
      <w:r w:rsidR="00501276" w:rsidRPr="002670DF">
        <w:rPr>
          <w:rFonts w:ascii="Times New Roman" w:hAnsi="Times New Roman" w:cs="Times New Roman"/>
          <w:sz w:val="24"/>
          <w:szCs w:val="24"/>
          <w:highlight w:val="yellow"/>
        </w:rPr>
        <w:t>cetic</w:t>
      </w:r>
      <w:proofErr w:type="spellEnd"/>
      <w:r w:rsidR="00501276" w:rsidRPr="002670DF">
        <w:rPr>
          <w:rFonts w:ascii="Times New Roman" w:hAnsi="Times New Roman" w:cs="Times New Roman"/>
          <w:sz w:val="24"/>
          <w:szCs w:val="24"/>
          <w:highlight w:val="yellow"/>
        </w:rPr>
        <w:t xml:space="preserve"> Acid</w:t>
      </w:r>
      <w:r w:rsidR="00332CBB" w:rsidRPr="002670DF">
        <w:rPr>
          <w:rFonts w:ascii="Times New Roman" w:hAnsi="Times New Roman" w:cs="Times New Roman"/>
          <w:sz w:val="24"/>
          <w:szCs w:val="24"/>
          <w:highlight w:val="yellow"/>
        </w:rPr>
        <w:t xml:space="preserve"> (</w:t>
      </w:r>
      <w:r w:rsidR="00501276" w:rsidRPr="002670DF">
        <w:rPr>
          <w:rFonts w:ascii="Times New Roman" w:hAnsi="Times New Roman" w:cs="Times New Roman"/>
          <w:sz w:val="24"/>
          <w:szCs w:val="24"/>
          <w:highlight w:val="yellow"/>
        </w:rPr>
        <w:t>EDTA</w:t>
      </w:r>
      <w:r w:rsidR="00332CBB" w:rsidRPr="002670DF">
        <w:rPr>
          <w:rFonts w:ascii="Times New Roman" w:hAnsi="Times New Roman" w:cs="Times New Roman"/>
          <w:sz w:val="24"/>
          <w:szCs w:val="24"/>
          <w:highlight w:val="yellow"/>
        </w:rPr>
        <w:t>)</w:t>
      </w:r>
      <w:r w:rsidR="00501276" w:rsidRPr="002670DF">
        <w:rPr>
          <w:rFonts w:ascii="Times New Roman" w:hAnsi="Times New Roman" w:cs="Times New Roman"/>
          <w:sz w:val="24"/>
          <w:szCs w:val="24"/>
          <w:highlight w:val="yellow"/>
        </w:rPr>
        <w:t xml:space="preserve"> tubes</w:t>
      </w:r>
      <w:r w:rsidR="00332CBB" w:rsidRPr="002670DF">
        <w:rPr>
          <w:rFonts w:ascii="Times New Roman" w:hAnsi="Times New Roman" w:cs="Times New Roman"/>
          <w:sz w:val="24"/>
          <w:szCs w:val="24"/>
          <w:highlight w:val="yellow"/>
        </w:rPr>
        <w:t>, spun at 3000 rpm for 10 minutes before collecting the plasma into labeled tubes and stored at -20</w:t>
      </w:r>
      <w:r w:rsidR="00C3005F" w:rsidRPr="002670DF">
        <w:rPr>
          <w:rFonts w:ascii="Times New Roman" w:hAnsi="Times New Roman" w:cs="Times New Roman"/>
          <w:sz w:val="24"/>
          <w:szCs w:val="24"/>
          <w:highlight w:val="yellow"/>
          <w:vertAlign w:val="superscript"/>
        </w:rPr>
        <w:t>o</w:t>
      </w:r>
      <w:r w:rsidR="00C3005F" w:rsidRPr="002670DF">
        <w:rPr>
          <w:rFonts w:ascii="Times New Roman" w:hAnsi="Times New Roman" w:cs="Times New Roman"/>
          <w:sz w:val="24"/>
          <w:szCs w:val="24"/>
          <w:highlight w:val="yellow"/>
        </w:rPr>
        <w:t>C</w:t>
      </w:r>
      <w:r w:rsidR="00332CBB" w:rsidRPr="002670DF">
        <w:rPr>
          <w:rFonts w:ascii="Times New Roman" w:hAnsi="Times New Roman" w:cs="Times New Roman"/>
          <w:sz w:val="24"/>
          <w:szCs w:val="24"/>
          <w:highlight w:val="yellow"/>
        </w:rPr>
        <w:t xml:space="preserve"> until ready for analysis.</w:t>
      </w:r>
      <w:r w:rsidR="001A6D4A" w:rsidRPr="002670DF">
        <w:rPr>
          <w:rFonts w:ascii="Times New Roman" w:hAnsi="Times New Roman" w:cs="Times New Roman"/>
          <w:sz w:val="24"/>
          <w:szCs w:val="24"/>
          <w:highlight w:val="yellow"/>
        </w:rPr>
        <w:t xml:space="preserve"> The preeclamptic women </w:t>
      </w:r>
      <w:r w:rsidR="002670DF" w:rsidRPr="002670DF">
        <w:rPr>
          <w:rFonts w:ascii="Times New Roman" w:hAnsi="Times New Roman" w:cs="Times New Roman"/>
          <w:sz w:val="24"/>
          <w:szCs w:val="24"/>
          <w:highlight w:val="yellow"/>
        </w:rPr>
        <w:t xml:space="preserve">≤34 weeks pregnant </w:t>
      </w:r>
      <w:r w:rsidR="001A6D4A" w:rsidRPr="002670DF">
        <w:rPr>
          <w:rFonts w:ascii="Times New Roman" w:hAnsi="Times New Roman" w:cs="Times New Roman"/>
          <w:sz w:val="24"/>
          <w:szCs w:val="24"/>
          <w:highlight w:val="yellow"/>
        </w:rPr>
        <w:t xml:space="preserve">were selected based on having blood pressure of </w:t>
      </w:r>
      <w:r w:rsidR="002670DF" w:rsidRPr="002670DF">
        <w:rPr>
          <w:rFonts w:ascii="Times New Roman" w:hAnsi="Times New Roman" w:cs="Times New Roman"/>
          <w:sz w:val="24"/>
          <w:szCs w:val="24"/>
          <w:highlight w:val="yellow"/>
        </w:rPr>
        <w:t>14</w:t>
      </w:r>
      <w:r w:rsidR="001A6D4A" w:rsidRPr="002670DF">
        <w:rPr>
          <w:rFonts w:ascii="Times New Roman" w:hAnsi="Times New Roman" w:cs="Times New Roman"/>
          <w:sz w:val="24"/>
          <w:szCs w:val="24"/>
          <w:highlight w:val="yellow"/>
        </w:rPr>
        <w:t>0/</w:t>
      </w:r>
      <w:r w:rsidR="002670DF" w:rsidRPr="002670DF">
        <w:rPr>
          <w:rFonts w:ascii="Times New Roman" w:hAnsi="Times New Roman" w:cs="Times New Roman"/>
          <w:sz w:val="24"/>
          <w:szCs w:val="24"/>
          <w:highlight w:val="yellow"/>
        </w:rPr>
        <w:t>90</w:t>
      </w:r>
      <w:r w:rsidR="00E12B71" w:rsidRPr="002670DF">
        <w:rPr>
          <w:rFonts w:ascii="Times New Roman" w:hAnsi="Times New Roman" w:cs="Times New Roman"/>
          <w:sz w:val="24"/>
          <w:szCs w:val="24"/>
          <w:highlight w:val="yellow"/>
        </w:rPr>
        <w:t>, having protein in their urine, and reside within the study area</w:t>
      </w:r>
      <w:r w:rsidR="002670DF" w:rsidRPr="002670DF">
        <w:rPr>
          <w:rFonts w:ascii="Times New Roman" w:hAnsi="Times New Roman" w:cs="Times New Roman"/>
          <w:sz w:val="24"/>
          <w:szCs w:val="24"/>
          <w:highlight w:val="yellow"/>
        </w:rPr>
        <w:t>. The control group were normotensive, without proteinuria.</w:t>
      </w:r>
      <w:r w:rsidR="00332CBB" w:rsidRPr="00C3005F">
        <w:rPr>
          <w:rFonts w:ascii="Times New Roman" w:hAnsi="Times New Roman" w:cs="Times New Roman"/>
          <w:sz w:val="24"/>
          <w:szCs w:val="24"/>
        </w:rPr>
        <w:t xml:space="preserve"> Interleukin-6, Tumor Necrosis Factor-α and C-Reactive Protein were estimated using ELISA method.</w:t>
      </w:r>
      <w:r w:rsidR="00C3005F">
        <w:rPr>
          <w:rFonts w:ascii="Times New Roman" w:hAnsi="Times New Roman" w:cs="Times New Roman"/>
          <w:sz w:val="24"/>
          <w:szCs w:val="24"/>
        </w:rPr>
        <w:t xml:space="preserve"> Urine samples were also collected from both </w:t>
      </w:r>
      <w:r w:rsidR="00C3005F" w:rsidRPr="002C1033">
        <w:rPr>
          <w:rFonts w:ascii="Times New Roman" w:hAnsi="Times New Roman" w:cs="Times New Roman"/>
          <w:sz w:val="24"/>
          <w:szCs w:val="24"/>
          <w:highlight w:val="yellow"/>
        </w:rPr>
        <w:t>group</w:t>
      </w:r>
      <w:r w:rsidR="002C1033" w:rsidRPr="002C1033">
        <w:rPr>
          <w:rFonts w:ascii="Times New Roman" w:hAnsi="Times New Roman" w:cs="Times New Roman"/>
          <w:sz w:val="24"/>
          <w:szCs w:val="24"/>
          <w:highlight w:val="yellow"/>
        </w:rPr>
        <w:t>s</w:t>
      </w:r>
      <w:r w:rsidR="00C3005F">
        <w:rPr>
          <w:rFonts w:ascii="Times New Roman" w:hAnsi="Times New Roman" w:cs="Times New Roman"/>
          <w:sz w:val="24"/>
          <w:szCs w:val="24"/>
        </w:rPr>
        <w:t xml:space="preserve"> for protein detection using dipstick method.</w:t>
      </w:r>
      <w:r w:rsidR="00332CBB" w:rsidRPr="00C3005F">
        <w:rPr>
          <w:rFonts w:ascii="Times New Roman" w:hAnsi="Times New Roman" w:cs="Times New Roman"/>
          <w:sz w:val="24"/>
          <w:szCs w:val="24"/>
        </w:rPr>
        <w:t xml:space="preserve"> Statistical analysis was conducted using the</w:t>
      </w:r>
      <w:r w:rsidR="00C3005F">
        <w:rPr>
          <w:rFonts w:ascii="Times New Roman" w:hAnsi="Times New Roman" w:cs="Times New Roman"/>
          <w:sz w:val="24"/>
          <w:szCs w:val="24"/>
        </w:rPr>
        <w:t xml:space="preserve"> </w:t>
      </w:r>
      <w:r w:rsidR="00C223A2">
        <w:rPr>
          <w:rFonts w:ascii="Times New Roman" w:hAnsi="Times New Roman" w:cs="Times New Roman"/>
          <w:sz w:val="24"/>
          <w:szCs w:val="24"/>
        </w:rPr>
        <w:t>Statistical Package for Social Sciences (</w:t>
      </w:r>
      <w:r w:rsidR="002670DF" w:rsidRPr="000E0237">
        <w:rPr>
          <w:rFonts w:ascii="Times New Roman" w:hAnsi="Times New Roman" w:cs="Times New Roman"/>
          <w:sz w:val="24"/>
          <w:szCs w:val="24"/>
          <w:highlight w:val="yellow"/>
        </w:rPr>
        <w:t>SP</w:t>
      </w:r>
      <w:r w:rsidR="000E0237" w:rsidRPr="000E0237">
        <w:rPr>
          <w:rFonts w:ascii="Times New Roman" w:hAnsi="Times New Roman" w:cs="Times New Roman"/>
          <w:sz w:val="24"/>
          <w:szCs w:val="24"/>
          <w:highlight w:val="yellow"/>
        </w:rPr>
        <w:t>S</w:t>
      </w:r>
      <w:r w:rsidR="002670DF" w:rsidRPr="000E0237">
        <w:rPr>
          <w:rFonts w:ascii="Times New Roman" w:hAnsi="Times New Roman" w:cs="Times New Roman"/>
          <w:sz w:val="24"/>
          <w:szCs w:val="24"/>
          <w:highlight w:val="yellow"/>
        </w:rPr>
        <w:t>S</w:t>
      </w:r>
      <w:r w:rsidR="00C223A2">
        <w:rPr>
          <w:rFonts w:ascii="Times New Roman" w:hAnsi="Times New Roman" w:cs="Times New Roman"/>
          <w:sz w:val="24"/>
          <w:szCs w:val="24"/>
        </w:rPr>
        <w:t xml:space="preserve">v23.0). Continuous variables were reported as mean </w:t>
      </w:r>
      <w:r w:rsidR="00C223A2" w:rsidRPr="00CF1A8D">
        <w:rPr>
          <w:rFonts w:ascii="Times New Roman" w:hAnsi="Times New Roman" w:cs="Times New Roman"/>
          <w:sz w:val="24"/>
          <w:szCs w:val="24"/>
        </w:rPr>
        <w:t>±</w:t>
      </w:r>
      <w:r w:rsidR="00C223A2">
        <w:rPr>
          <w:rFonts w:ascii="Times New Roman" w:hAnsi="Times New Roman" w:cs="Times New Roman"/>
          <w:sz w:val="24"/>
          <w:szCs w:val="24"/>
        </w:rPr>
        <w:t xml:space="preserve"> SD, </w:t>
      </w:r>
      <w:r w:rsidR="002C1033" w:rsidRPr="002C1033">
        <w:rPr>
          <w:rFonts w:ascii="Times New Roman" w:hAnsi="Times New Roman" w:cs="Times New Roman"/>
          <w:sz w:val="24"/>
          <w:szCs w:val="24"/>
          <w:highlight w:val="yellow"/>
        </w:rPr>
        <w:t>with c</w:t>
      </w:r>
      <w:r w:rsidR="00C223A2" w:rsidRPr="002C1033">
        <w:rPr>
          <w:rFonts w:ascii="Times New Roman" w:hAnsi="Times New Roman" w:cs="Times New Roman"/>
          <w:sz w:val="24"/>
          <w:szCs w:val="24"/>
          <w:highlight w:val="yellow"/>
        </w:rPr>
        <w:t>omparison u</w:t>
      </w:r>
      <w:r w:rsidR="002C1033" w:rsidRPr="002C1033">
        <w:rPr>
          <w:rFonts w:ascii="Times New Roman" w:hAnsi="Times New Roman" w:cs="Times New Roman"/>
          <w:sz w:val="24"/>
          <w:szCs w:val="24"/>
          <w:highlight w:val="yellow"/>
        </w:rPr>
        <w:t>sing</w:t>
      </w:r>
      <w:r w:rsidR="00C223A2">
        <w:rPr>
          <w:rFonts w:ascii="Times New Roman" w:hAnsi="Times New Roman" w:cs="Times New Roman"/>
          <w:sz w:val="24"/>
          <w:szCs w:val="24"/>
        </w:rPr>
        <w:t xml:space="preserve"> the independent t- test </w:t>
      </w:r>
      <w:r w:rsidR="003D52F8">
        <w:rPr>
          <w:rFonts w:ascii="Times New Roman" w:hAnsi="Times New Roman" w:cs="Times New Roman"/>
          <w:sz w:val="24"/>
          <w:szCs w:val="24"/>
        </w:rPr>
        <w:t xml:space="preserve">and </w:t>
      </w:r>
      <w:r w:rsidR="00C223A2" w:rsidRPr="003D52F8">
        <w:rPr>
          <w:rFonts w:ascii="Times New Roman" w:hAnsi="Times New Roman" w:cs="Times New Roman"/>
          <w:sz w:val="24"/>
          <w:szCs w:val="24"/>
          <w:highlight w:val="yellow"/>
        </w:rPr>
        <w:t xml:space="preserve">correlations assessed </w:t>
      </w:r>
      <w:r w:rsidR="003D52F8" w:rsidRPr="003D52F8">
        <w:rPr>
          <w:rFonts w:ascii="Times New Roman" w:hAnsi="Times New Roman" w:cs="Times New Roman"/>
          <w:sz w:val="24"/>
          <w:szCs w:val="24"/>
          <w:highlight w:val="yellow"/>
        </w:rPr>
        <w:t>with</w:t>
      </w:r>
      <w:r w:rsidR="00C223A2">
        <w:rPr>
          <w:rFonts w:ascii="Times New Roman" w:hAnsi="Times New Roman" w:cs="Times New Roman"/>
          <w:sz w:val="24"/>
          <w:szCs w:val="24"/>
        </w:rPr>
        <w:t xml:space="preserve"> the Pearson/Spearman coefficients (</w:t>
      </w:r>
      <w:r w:rsidR="00C223A2" w:rsidRPr="00842234">
        <w:rPr>
          <w:rFonts w:ascii="Times New Roman" w:hAnsi="Times New Roman" w:cs="Times New Roman"/>
          <w:sz w:val="24"/>
          <w:szCs w:val="24"/>
          <w:highlight w:val="yellow"/>
        </w:rPr>
        <w:t>P&lt;0.05</w:t>
      </w:r>
      <w:r w:rsidR="00C223A2">
        <w:rPr>
          <w:rFonts w:ascii="Times New Roman" w:hAnsi="Times New Roman" w:cs="Times New Roman"/>
          <w:sz w:val="24"/>
          <w:szCs w:val="24"/>
        </w:rPr>
        <w:t>).</w:t>
      </w:r>
    </w:p>
    <w:p w14:paraId="5502B6D2" w14:textId="595EA1BE" w:rsidR="00291EF2" w:rsidRPr="00C3005F" w:rsidRDefault="00291EF2" w:rsidP="0009538A">
      <w:pPr>
        <w:spacing w:line="240" w:lineRule="auto"/>
        <w:jc w:val="both"/>
        <w:rPr>
          <w:rFonts w:ascii="Times New Roman" w:hAnsi="Times New Roman" w:cs="Times New Roman"/>
          <w:b/>
          <w:bCs/>
          <w:sz w:val="24"/>
          <w:szCs w:val="24"/>
          <w:shd w:val="clear" w:color="auto" w:fill="FFFFFF"/>
        </w:rPr>
      </w:pPr>
      <w:r w:rsidRPr="00C3005F">
        <w:rPr>
          <w:rFonts w:ascii="Times New Roman" w:hAnsi="Times New Roman" w:cs="Times New Roman"/>
          <w:b/>
          <w:bCs/>
          <w:sz w:val="24"/>
          <w:szCs w:val="24"/>
          <w:shd w:val="clear" w:color="auto" w:fill="FFFFFF"/>
        </w:rPr>
        <w:t>Results</w:t>
      </w:r>
      <w:r w:rsidR="00C3005F">
        <w:rPr>
          <w:rFonts w:ascii="Times New Roman" w:hAnsi="Times New Roman" w:cs="Times New Roman"/>
          <w:b/>
          <w:bCs/>
          <w:sz w:val="24"/>
          <w:szCs w:val="24"/>
          <w:shd w:val="clear" w:color="auto" w:fill="FFFFFF"/>
        </w:rPr>
        <w:t xml:space="preserve">: </w:t>
      </w:r>
      <w:r w:rsidR="002D1662" w:rsidRPr="002D1662">
        <w:rPr>
          <w:rFonts w:ascii="Times New Roman" w:hAnsi="Times New Roman" w:cs="Times New Roman"/>
          <w:sz w:val="24"/>
          <w:szCs w:val="24"/>
          <w:shd w:val="clear" w:color="auto" w:fill="FFFFFF"/>
        </w:rPr>
        <w:t xml:space="preserve">There </w:t>
      </w:r>
      <w:r w:rsidR="002D1662" w:rsidRPr="0092788C">
        <w:rPr>
          <w:rFonts w:ascii="Times New Roman" w:hAnsi="Times New Roman" w:cs="Times New Roman"/>
          <w:sz w:val="24"/>
          <w:szCs w:val="24"/>
          <w:highlight w:val="yellow"/>
          <w:shd w:val="clear" w:color="auto" w:fill="FFFFFF"/>
        </w:rPr>
        <w:t>w</w:t>
      </w:r>
      <w:r w:rsidR="0092788C" w:rsidRPr="0092788C">
        <w:rPr>
          <w:rFonts w:ascii="Times New Roman" w:hAnsi="Times New Roman" w:cs="Times New Roman"/>
          <w:sz w:val="24"/>
          <w:szCs w:val="24"/>
          <w:highlight w:val="yellow"/>
          <w:shd w:val="clear" w:color="auto" w:fill="FFFFFF"/>
        </w:rPr>
        <w:t>ere</w:t>
      </w:r>
      <w:r w:rsidR="002D1662">
        <w:rPr>
          <w:rFonts w:ascii="Times New Roman" w:hAnsi="Times New Roman" w:cs="Times New Roman"/>
          <w:b/>
          <w:bCs/>
          <w:sz w:val="24"/>
          <w:szCs w:val="24"/>
          <w:shd w:val="clear" w:color="auto" w:fill="FFFFFF"/>
        </w:rPr>
        <w:t xml:space="preserve"> </w:t>
      </w:r>
      <w:r w:rsidR="002D1662" w:rsidRPr="00CF1A8D">
        <w:rPr>
          <w:rFonts w:ascii="Times New Roman" w:hAnsi="Times New Roman" w:cs="Times New Roman"/>
          <w:sz w:val="24"/>
          <w:szCs w:val="24"/>
        </w:rPr>
        <w:t xml:space="preserve">significantly elevated </w:t>
      </w:r>
      <w:r w:rsidR="002D1662" w:rsidRPr="0092788C">
        <w:rPr>
          <w:rFonts w:ascii="Times New Roman" w:hAnsi="Times New Roman" w:cs="Times New Roman"/>
          <w:sz w:val="24"/>
          <w:szCs w:val="24"/>
          <w:highlight w:val="yellow"/>
        </w:rPr>
        <w:t>level</w:t>
      </w:r>
      <w:r w:rsidR="0092788C" w:rsidRPr="0092788C">
        <w:rPr>
          <w:rFonts w:ascii="Times New Roman" w:hAnsi="Times New Roman" w:cs="Times New Roman"/>
          <w:sz w:val="24"/>
          <w:szCs w:val="24"/>
          <w:highlight w:val="yellow"/>
        </w:rPr>
        <w:t>s</w:t>
      </w:r>
      <w:r w:rsidR="002D1662" w:rsidRPr="00CF1A8D">
        <w:rPr>
          <w:rFonts w:ascii="Times New Roman" w:hAnsi="Times New Roman" w:cs="Times New Roman"/>
          <w:sz w:val="24"/>
          <w:szCs w:val="24"/>
        </w:rPr>
        <w:t xml:space="preserve"> of all three inflammatory markers in the preeclamptic group. Mean IL-6 levels were 48.7 ± 12.3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 xml:space="preserve">/mL in preeclamptic women versus 18.2 ± 5.6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/mL in controls (</w:t>
      </w:r>
      <w:r w:rsidR="002D1662" w:rsidRPr="002670DF">
        <w:rPr>
          <w:rFonts w:ascii="Times New Roman" w:hAnsi="Times New Roman" w:cs="Times New Roman"/>
          <w:i/>
          <w:iCs/>
          <w:sz w:val="24"/>
          <w:szCs w:val="24"/>
          <w:highlight w:val="yellow"/>
        </w:rPr>
        <w:t>P</w:t>
      </w:r>
      <w:r w:rsidR="002670DF" w:rsidRPr="002670DF">
        <w:rPr>
          <w:rFonts w:ascii="Times New Roman" w:hAnsi="Times New Roman" w:cs="Times New Roman"/>
          <w:sz w:val="24"/>
          <w:szCs w:val="24"/>
          <w:highlight w:val="yellow"/>
        </w:rPr>
        <w:t>&lt;</w:t>
      </w:r>
      <w:r w:rsidR="002D1662" w:rsidRPr="002670DF">
        <w:rPr>
          <w:rFonts w:ascii="Times New Roman" w:hAnsi="Times New Roman" w:cs="Times New Roman"/>
          <w:sz w:val="24"/>
          <w:szCs w:val="24"/>
          <w:highlight w:val="yellow"/>
        </w:rPr>
        <w:t xml:space="preserve"> 0.05</w:t>
      </w:r>
      <w:r w:rsidR="002D1662" w:rsidRPr="00CF1A8D">
        <w:rPr>
          <w:rFonts w:ascii="Times New Roman" w:hAnsi="Times New Roman" w:cs="Times New Roman"/>
          <w:sz w:val="24"/>
          <w:szCs w:val="24"/>
        </w:rPr>
        <w:t xml:space="preserve">). Similarly, TNF-α levels were 35.4 ± 10.7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 xml:space="preserve">/mL in preeclamptic women compared to 16.9 ± 4.8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/mL in normotensive women (</w:t>
      </w:r>
      <w:r w:rsidR="002D1662" w:rsidRPr="002670DF">
        <w:rPr>
          <w:rFonts w:ascii="Times New Roman" w:hAnsi="Times New Roman" w:cs="Times New Roman"/>
          <w:i/>
          <w:iCs/>
          <w:sz w:val="24"/>
          <w:szCs w:val="24"/>
          <w:highlight w:val="yellow"/>
        </w:rPr>
        <w:t>P</w:t>
      </w:r>
      <w:r w:rsidR="002670DF" w:rsidRPr="002670DF">
        <w:rPr>
          <w:rFonts w:ascii="Times New Roman" w:hAnsi="Times New Roman" w:cs="Times New Roman"/>
          <w:sz w:val="24"/>
          <w:szCs w:val="24"/>
          <w:highlight w:val="yellow"/>
        </w:rPr>
        <w:t>&lt;</w:t>
      </w:r>
      <w:r w:rsidR="002D1662" w:rsidRPr="002670DF">
        <w:rPr>
          <w:rFonts w:ascii="Times New Roman" w:hAnsi="Times New Roman" w:cs="Times New Roman"/>
          <w:sz w:val="24"/>
          <w:szCs w:val="24"/>
          <w:highlight w:val="yellow"/>
        </w:rPr>
        <w:t xml:space="preserve"> 0.05</w:t>
      </w:r>
      <w:r w:rsidR="002D1662" w:rsidRPr="00CF1A8D">
        <w:rPr>
          <w:rFonts w:ascii="Times New Roman" w:hAnsi="Times New Roman" w:cs="Times New Roman"/>
          <w:sz w:val="24"/>
          <w:szCs w:val="24"/>
        </w:rPr>
        <w:t>). CRP levels were also markedly higher in the preeclamptic group 16.2 ± 5.9 mg/L than in controls 5.7 ± 2.4 mg/L</w:t>
      </w:r>
      <w:r w:rsidR="002D1662">
        <w:rPr>
          <w:rFonts w:ascii="Times New Roman" w:hAnsi="Times New Roman" w:cs="Times New Roman"/>
          <w:sz w:val="24"/>
          <w:szCs w:val="24"/>
        </w:rPr>
        <w:t xml:space="preserve"> (</w:t>
      </w:r>
      <w:r w:rsidR="002D1662" w:rsidRPr="002670DF">
        <w:rPr>
          <w:rFonts w:ascii="Times New Roman" w:hAnsi="Times New Roman" w:cs="Times New Roman"/>
          <w:i/>
          <w:iCs/>
          <w:sz w:val="24"/>
          <w:szCs w:val="24"/>
          <w:highlight w:val="yellow"/>
        </w:rPr>
        <w:t>P</w:t>
      </w:r>
      <w:r w:rsidR="002670DF" w:rsidRPr="002670DF">
        <w:rPr>
          <w:rFonts w:ascii="Times New Roman" w:hAnsi="Times New Roman" w:cs="Times New Roman"/>
          <w:sz w:val="24"/>
          <w:szCs w:val="24"/>
          <w:highlight w:val="yellow"/>
        </w:rPr>
        <w:t>&lt;</w:t>
      </w:r>
      <w:r w:rsidR="002D1662" w:rsidRPr="002670DF">
        <w:rPr>
          <w:rFonts w:ascii="Times New Roman" w:hAnsi="Times New Roman" w:cs="Times New Roman"/>
          <w:sz w:val="24"/>
          <w:szCs w:val="24"/>
          <w:highlight w:val="yellow"/>
        </w:rPr>
        <w:t xml:space="preserve"> 0.05</w:t>
      </w:r>
      <w:r w:rsidR="002D1662" w:rsidRPr="00CF1A8D">
        <w:rPr>
          <w:rFonts w:ascii="Times New Roman" w:hAnsi="Times New Roman" w:cs="Times New Roman"/>
          <w:sz w:val="24"/>
          <w:szCs w:val="24"/>
        </w:rPr>
        <w:t xml:space="preserve">). Correlation analyses revealed strong positive associations between CRP and IL-6 (r = 0.68, </w:t>
      </w:r>
      <w:r w:rsidR="002D1662" w:rsidRPr="002670DF">
        <w:rPr>
          <w:rFonts w:ascii="Times New Roman" w:hAnsi="Times New Roman" w:cs="Times New Roman"/>
          <w:i/>
          <w:iCs/>
          <w:sz w:val="24"/>
          <w:szCs w:val="24"/>
          <w:highlight w:val="yellow"/>
        </w:rPr>
        <w:t>P</w:t>
      </w:r>
      <w:r w:rsidR="002670DF" w:rsidRPr="002670DF">
        <w:rPr>
          <w:rFonts w:ascii="Times New Roman" w:hAnsi="Times New Roman" w:cs="Times New Roman"/>
          <w:sz w:val="24"/>
          <w:szCs w:val="24"/>
          <w:highlight w:val="yellow"/>
        </w:rPr>
        <w:t>&lt;</w:t>
      </w:r>
      <w:r w:rsidR="002D1662" w:rsidRPr="002670DF">
        <w:rPr>
          <w:rFonts w:ascii="Times New Roman" w:hAnsi="Times New Roman" w:cs="Times New Roman"/>
          <w:sz w:val="24"/>
          <w:szCs w:val="24"/>
          <w:highlight w:val="yellow"/>
        </w:rPr>
        <w:t xml:space="preserve"> 0.05</w:t>
      </w:r>
      <w:r w:rsidR="002D1662" w:rsidRPr="00CF1A8D">
        <w:rPr>
          <w:rFonts w:ascii="Times New Roman" w:hAnsi="Times New Roman" w:cs="Times New Roman"/>
          <w:sz w:val="24"/>
          <w:szCs w:val="24"/>
        </w:rPr>
        <w:t xml:space="preserve">) and between CRP and TNF-α (r = 0.61, </w:t>
      </w:r>
      <w:r w:rsidR="002D1662" w:rsidRPr="002670DF">
        <w:rPr>
          <w:rFonts w:ascii="Times New Roman" w:hAnsi="Times New Roman" w:cs="Times New Roman"/>
          <w:i/>
          <w:iCs/>
          <w:sz w:val="24"/>
          <w:szCs w:val="24"/>
          <w:highlight w:val="yellow"/>
        </w:rPr>
        <w:t>P</w:t>
      </w:r>
      <w:r w:rsidR="002670DF" w:rsidRPr="002670DF">
        <w:rPr>
          <w:rFonts w:ascii="Times New Roman" w:hAnsi="Times New Roman" w:cs="Times New Roman"/>
          <w:sz w:val="24"/>
          <w:szCs w:val="24"/>
          <w:highlight w:val="yellow"/>
        </w:rPr>
        <w:t>&lt;</w:t>
      </w:r>
      <w:r w:rsidR="002D1662" w:rsidRPr="002670DF">
        <w:rPr>
          <w:rFonts w:ascii="Times New Roman" w:hAnsi="Times New Roman" w:cs="Times New Roman"/>
          <w:sz w:val="24"/>
          <w:szCs w:val="24"/>
          <w:highlight w:val="yellow"/>
        </w:rPr>
        <w:t xml:space="preserve"> 0.05</w:t>
      </w:r>
      <w:r w:rsidR="002D1662" w:rsidRPr="00CF1A8D">
        <w:rPr>
          <w:rFonts w:ascii="Times New Roman" w:hAnsi="Times New Roman" w:cs="Times New Roman"/>
          <w:sz w:val="24"/>
          <w:szCs w:val="24"/>
        </w:rPr>
        <w:t>)</w:t>
      </w:r>
      <w:r w:rsidR="002D1662">
        <w:rPr>
          <w:rFonts w:ascii="Times New Roman" w:hAnsi="Times New Roman" w:cs="Times New Roman"/>
          <w:sz w:val="24"/>
          <w:szCs w:val="24"/>
        </w:rPr>
        <w:t>.</w:t>
      </w:r>
    </w:p>
    <w:p w14:paraId="642C7346" w14:textId="005C58CF" w:rsidR="00291EF2" w:rsidRPr="00C3005F" w:rsidRDefault="00291EF2" w:rsidP="0009538A">
      <w:pPr>
        <w:spacing w:line="240" w:lineRule="auto"/>
        <w:jc w:val="both"/>
        <w:rPr>
          <w:rFonts w:ascii="Times New Roman" w:eastAsia="Times New Roman" w:hAnsi="Times New Roman" w:cs="Times New Roman"/>
          <w:b/>
          <w:bCs/>
          <w:sz w:val="24"/>
          <w:szCs w:val="24"/>
        </w:rPr>
      </w:pPr>
      <w:r w:rsidRPr="00C3005F">
        <w:rPr>
          <w:rFonts w:ascii="Times New Roman" w:hAnsi="Times New Roman" w:cs="Times New Roman"/>
          <w:b/>
          <w:bCs/>
          <w:sz w:val="24"/>
          <w:szCs w:val="24"/>
          <w:shd w:val="clear" w:color="auto" w:fill="FFFFFF"/>
        </w:rPr>
        <w:t>Conclusion</w:t>
      </w:r>
      <w:r w:rsidR="00494FFD">
        <w:rPr>
          <w:rFonts w:ascii="Times New Roman" w:hAnsi="Times New Roman" w:cs="Times New Roman"/>
          <w:b/>
          <w:bCs/>
          <w:sz w:val="24"/>
          <w:szCs w:val="24"/>
          <w:shd w:val="clear" w:color="auto" w:fill="FFFFFF"/>
        </w:rPr>
        <w:t xml:space="preserve">: </w:t>
      </w:r>
      <w:r w:rsidR="00494FFD" w:rsidRPr="000E0237">
        <w:rPr>
          <w:rFonts w:ascii="Times New Roman" w:hAnsi="Times New Roman" w:cs="Times New Roman"/>
          <w:sz w:val="24"/>
          <w:szCs w:val="24"/>
          <w:highlight w:val="yellow"/>
        </w:rPr>
        <w:t>This study revealed elevated levels of interleukin-6 (IL-6), tumor necrosis factor-alpha (TNF-α), and C-reactive protein (CRP)</w:t>
      </w:r>
      <w:r w:rsidR="000E0237" w:rsidRPr="000E0237">
        <w:rPr>
          <w:rFonts w:ascii="Times New Roman" w:hAnsi="Times New Roman" w:cs="Times New Roman"/>
          <w:sz w:val="24"/>
          <w:szCs w:val="24"/>
          <w:highlight w:val="yellow"/>
        </w:rPr>
        <w:t xml:space="preserve"> among the study participants. There is need to include the estimation of these inflammatory markers in routine antenatal test in addition to existing test </w:t>
      </w:r>
      <w:r w:rsidR="008F7578" w:rsidRPr="000E0237">
        <w:rPr>
          <w:rFonts w:ascii="Times New Roman" w:hAnsi="Times New Roman" w:cs="Times New Roman"/>
          <w:sz w:val="24"/>
          <w:szCs w:val="24"/>
          <w:highlight w:val="yellow"/>
        </w:rPr>
        <w:t>especially among women most at risk of preeclampsia.</w:t>
      </w:r>
    </w:p>
    <w:p w14:paraId="184F2E3B" w14:textId="14A6698F" w:rsidR="00521148" w:rsidRPr="00C311B3" w:rsidRDefault="00521148" w:rsidP="0009538A">
      <w:pPr>
        <w:spacing w:line="240" w:lineRule="auto"/>
        <w:rPr>
          <w:rFonts w:ascii="Times New Roman" w:hAnsi="Times New Roman" w:cs="Times New Roman"/>
          <w:b/>
          <w:bCs/>
          <w:sz w:val="24"/>
          <w:szCs w:val="24"/>
        </w:rPr>
      </w:pPr>
      <w:r w:rsidRPr="00A07CA7">
        <w:rPr>
          <w:rFonts w:ascii="Times New Roman" w:hAnsi="Times New Roman" w:cs="Times New Roman"/>
          <w:b/>
          <w:bCs/>
          <w:sz w:val="24"/>
          <w:szCs w:val="24"/>
        </w:rPr>
        <w:lastRenderedPageBreak/>
        <w:t>Keywords</w:t>
      </w:r>
      <w:r w:rsidR="00C311B3">
        <w:rPr>
          <w:rFonts w:ascii="Times New Roman" w:hAnsi="Times New Roman" w:cs="Times New Roman"/>
          <w:b/>
          <w:bCs/>
          <w:sz w:val="24"/>
          <w:szCs w:val="24"/>
        </w:rPr>
        <w:t xml:space="preserve">: </w:t>
      </w:r>
      <w:r w:rsidR="007B0E2B">
        <w:rPr>
          <w:rFonts w:ascii="Times New Roman" w:hAnsi="Times New Roman" w:cs="Times New Roman"/>
          <w:sz w:val="24"/>
          <w:szCs w:val="24"/>
        </w:rPr>
        <w:t xml:space="preserve">Maternal mortality, Preeclampsia, Pregnancy, </w:t>
      </w:r>
      <w:r w:rsidR="00484F8F">
        <w:rPr>
          <w:rFonts w:ascii="Times New Roman" w:hAnsi="Times New Roman" w:cs="Times New Roman"/>
          <w:sz w:val="24"/>
          <w:szCs w:val="24"/>
        </w:rPr>
        <w:t>Interleukin-6, Tissue Necrotic Factor-α, C-reactive Protein</w:t>
      </w:r>
    </w:p>
    <w:p w14:paraId="30AD5331" w14:textId="77777777" w:rsidR="00521148" w:rsidRPr="00256E17" w:rsidRDefault="00521148" w:rsidP="00521148">
      <w:pPr>
        <w:spacing w:line="360" w:lineRule="auto"/>
        <w:jc w:val="both"/>
        <w:rPr>
          <w:rFonts w:ascii="Times New Roman" w:hAnsi="Times New Roman" w:cs="Times New Roman"/>
          <w:b/>
          <w:bCs/>
          <w:sz w:val="24"/>
          <w:szCs w:val="24"/>
        </w:rPr>
      </w:pPr>
      <w:r w:rsidRPr="00256E17">
        <w:rPr>
          <w:rFonts w:ascii="Times New Roman" w:hAnsi="Times New Roman" w:cs="Times New Roman"/>
          <w:b/>
          <w:bCs/>
          <w:sz w:val="24"/>
          <w:szCs w:val="24"/>
        </w:rPr>
        <w:t xml:space="preserve">Introduction </w:t>
      </w:r>
    </w:p>
    <w:p w14:paraId="045D5CC4" w14:textId="77777777" w:rsidR="00543A92" w:rsidRDefault="00B63099" w:rsidP="00543A92">
      <w:pPr>
        <w:jc w:val="both"/>
        <w:rPr>
          <w:rFonts w:ascii="Times New Roman" w:hAnsi="Times New Roman" w:cs="Times New Roman"/>
          <w:sz w:val="24"/>
          <w:szCs w:val="24"/>
        </w:rPr>
      </w:pPr>
      <w:r w:rsidRPr="00535123">
        <w:rPr>
          <w:rFonts w:ascii="Times New Roman" w:hAnsi="Times New Roman" w:cs="Times New Roman"/>
          <w:sz w:val="24"/>
          <w:szCs w:val="24"/>
        </w:rPr>
        <w:t xml:space="preserve">The </w:t>
      </w:r>
      <w:r w:rsidR="00AA22B8" w:rsidRPr="00535123">
        <w:rPr>
          <w:rFonts w:ascii="Times New Roman" w:hAnsi="Times New Roman" w:cs="Times New Roman"/>
          <w:sz w:val="24"/>
          <w:szCs w:val="24"/>
        </w:rPr>
        <w:t xml:space="preserve">World Health </w:t>
      </w:r>
      <w:r w:rsidR="002A0715" w:rsidRPr="00535123">
        <w:rPr>
          <w:rFonts w:ascii="Times New Roman" w:hAnsi="Times New Roman" w:cs="Times New Roman"/>
          <w:sz w:val="24"/>
          <w:szCs w:val="24"/>
        </w:rPr>
        <w:t>Organization</w:t>
      </w:r>
      <w:r w:rsidR="00AA22B8" w:rsidRPr="00535123">
        <w:rPr>
          <w:rFonts w:ascii="Times New Roman" w:hAnsi="Times New Roman" w:cs="Times New Roman"/>
          <w:sz w:val="24"/>
          <w:szCs w:val="24"/>
        </w:rPr>
        <w:t xml:space="preserve"> (WHO) describes Pre-eclampsia as a life-threatening high blood pressure disorder which usually develops after 20 weeks of pregnancy. </w:t>
      </w:r>
      <w:r w:rsidR="00A404CF" w:rsidRPr="00535123">
        <w:rPr>
          <w:rFonts w:ascii="Times New Roman" w:hAnsi="Times New Roman" w:cs="Times New Roman"/>
          <w:sz w:val="24"/>
          <w:szCs w:val="24"/>
        </w:rPr>
        <w:t>Mothers and their unborn babies face a serious risk from this condition (WHO, 2025</w:t>
      </w:r>
      <w:r w:rsidR="009E5D91" w:rsidRPr="00535123">
        <w:rPr>
          <w:rFonts w:ascii="Times New Roman" w:hAnsi="Times New Roman" w:cs="Times New Roman"/>
          <w:sz w:val="24"/>
          <w:szCs w:val="24"/>
        </w:rPr>
        <w:t>a</w:t>
      </w:r>
      <w:r w:rsidR="00A404CF" w:rsidRPr="00535123">
        <w:rPr>
          <w:rFonts w:ascii="Times New Roman" w:hAnsi="Times New Roman" w:cs="Times New Roman"/>
          <w:sz w:val="24"/>
          <w:szCs w:val="24"/>
        </w:rPr>
        <w:t xml:space="preserve">). </w:t>
      </w:r>
      <w:r w:rsidR="009E5D91" w:rsidRPr="00535123">
        <w:rPr>
          <w:rFonts w:ascii="Times New Roman" w:hAnsi="Times New Roman" w:cs="Times New Roman"/>
          <w:sz w:val="24"/>
          <w:szCs w:val="24"/>
        </w:rPr>
        <w:t>Globally, maternal mortality associated with complications due to preeclampsia comes second behind haemorrhage. In 2023 alone, over 700 women died daily from pregnancy and childbirth-related complications that are preventable (WHO, 2025b).</w:t>
      </w:r>
      <w:r w:rsidR="005A14D7" w:rsidRPr="00535123">
        <w:rPr>
          <w:rFonts w:ascii="Times New Roman" w:hAnsi="Times New Roman" w:cs="Times New Roman"/>
          <w:sz w:val="24"/>
          <w:szCs w:val="24"/>
        </w:rPr>
        <w:t xml:space="preserve"> </w:t>
      </w:r>
      <w:r w:rsidR="00C235B5" w:rsidRPr="00535123">
        <w:rPr>
          <w:rFonts w:ascii="Times New Roman" w:hAnsi="Times New Roman" w:cs="Times New Roman"/>
          <w:sz w:val="24"/>
          <w:szCs w:val="24"/>
        </w:rPr>
        <w:t>About 87% of these deaths occurred in sub-Saharan Africa and southern Asia, with sub-Saharan Africa alone accounting for 80% of the deaths</w:t>
      </w:r>
      <w:r w:rsidR="00535123" w:rsidRPr="00535123">
        <w:rPr>
          <w:rFonts w:ascii="Times New Roman" w:hAnsi="Times New Roman" w:cs="Times New Roman"/>
          <w:sz w:val="24"/>
          <w:szCs w:val="24"/>
        </w:rPr>
        <w:t>. Nigeria is reported to have the highest estimated maternal mortality rate of 28.3% of all global maternal deaths</w:t>
      </w:r>
      <w:r w:rsidR="00535123">
        <w:rPr>
          <w:rFonts w:ascii="Times New Roman" w:hAnsi="Times New Roman" w:cs="Times New Roman"/>
          <w:sz w:val="24"/>
          <w:szCs w:val="24"/>
        </w:rPr>
        <w:t>,</w:t>
      </w:r>
      <w:r w:rsidR="00535123" w:rsidRPr="00535123">
        <w:rPr>
          <w:rFonts w:ascii="Times New Roman" w:hAnsi="Times New Roman" w:cs="Times New Roman"/>
          <w:sz w:val="24"/>
          <w:szCs w:val="24"/>
        </w:rPr>
        <w:t xml:space="preserve"> accounting for approximately 8200 maternal deaths. </w:t>
      </w:r>
      <w:r w:rsidR="00C235B5" w:rsidRPr="00535123">
        <w:rPr>
          <w:rFonts w:ascii="Times New Roman" w:hAnsi="Times New Roman" w:cs="Times New Roman"/>
          <w:sz w:val="24"/>
          <w:szCs w:val="24"/>
        </w:rPr>
        <w:t>(</w:t>
      </w:r>
      <w:r w:rsidR="00672A3A" w:rsidRPr="00535123">
        <w:rPr>
          <w:rFonts w:ascii="Times New Roman" w:hAnsi="Times New Roman" w:cs="Times New Roman"/>
          <w:sz w:val="24"/>
          <w:szCs w:val="24"/>
        </w:rPr>
        <w:t>WHO, 2023</w:t>
      </w:r>
      <w:r w:rsidR="00DF5405">
        <w:rPr>
          <w:rFonts w:ascii="Times New Roman" w:hAnsi="Times New Roman" w:cs="Times New Roman"/>
          <w:sz w:val="24"/>
          <w:szCs w:val="24"/>
        </w:rPr>
        <w:t>a</w:t>
      </w:r>
      <w:r w:rsidR="00DD3CC0">
        <w:rPr>
          <w:rFonts w:ascii="Times New Roman" w:hAnsi="Times New Roman" w:cs="Times New Roman"/>
          <w:sz w:val="24"/>
          <w:szCs w:val="24"/>
        </w:rPr>
        <w:t xml:space="preserve">; </w:t>
      </w:r>
      <w:proofErr w:type="spellStart"/>
      <w:r w:rsidR="00DD3CC0" w:rsidRPr="00EF5D04">
        <w:rPr>
          <w:rFonts w:ascii="Times New Roman" w:eastAsia="Times New Roman" w:hAnsi="Times New Roman" w:cs="Times New Roman"/>
          <w:sz w:val="24"/>
          <w:szCs w:val="24"/>
        </w:rPr>
        <w:t>Dogbanya</w:t>
      </w:r>
      <w:proofErr w:type="spellEnd"/>
      <w:r w:rsidR="00DD3CC0">
        <w:rPr>
          <w:rFonts w:ascii="Times New Roman" w:eastAsia="Times New Roman" w:hAnsi="Times New Roman" w:cs="Times New Roman"/>
          <w:sz w:val="24"/>
          <w:szCs w:val="24"/>
        </w:rPr>
        <w:t>, 2025</w:t>
      </w:r>
      <w:r w:rsidR="00C235B5" w:rsidRPr="00535123">
        <w:rPr>
          <w:rFonts w:ascii="Times New Roman" w:hAnsi="Times New Roman" w:cs="Times New Roman"/>
          <w:sz w:val="24"/>
          <w:szCs w:val="24"/>
        </w:rPr>
        <w:t>).</w:t>
      </w:r>
      <w:r w:rsidR="00543A92">
        <w:rPr>
          <w:rFonts w:ascii="Times New Roman" w:hAnsi="Times New Roman" w:cs="Times New Roman"/>
          <w:sz w:val="24"/>
          <w:szCs w:val="24"/>
        </w:rPr>
        <w:t xml:space="preserve"> </w:t>
      </w:r>
      <w:r w:rsidR="00543A92" w:rsidRPr="006A5FBE">
        <w:rPr>
          <w:rFonts w:ascii="Times New Roman" w:hAnsi="Times New Roman" w:cs="Times New Roman"/>
          <w:sz w:val="24"/>
          <w:szCs w:val="24"/>
        </w:rPr>
        <w:t>Due to its complexity and diverse presentations, pre</w:t>
      </w:r>
      <w:r w:rsidR="007B0E2B">
        <w:rPr>
          <w:rFonts w:ascii="Times New Roman" w:hAnsi="Times New Roman" w:cs="Times New Roman"/>
          <w:sz w:val="24"/>
          <w:szCs w:val="24"/>
        </w:rPr>
        <w:t>-</w:t>
      </w:r>
      <w:r w:rsidR="00543A92" w:rsidRPr="006A5FBE">
        <w:rPr>
          <w:rFonts w:ascii="Times New Roman" w:hAnsi="Times New Roman" w:cs="Times New Roman"/>
          <w:sz w:val="24"/>
          <w:szCs w:val="24"/>
        </w:rPr>
        <w:t>eclampsia can be difficult to diagnose and manage effectively. There is a consensus that a dysfunctional placenta, which releases factors into the pregnant woman’s bloodstream, causes systemic inflammation and widespread maternal endothelial dysfunction.  It is often associated with at least one other complication, including proteinuria, maternal organ dysfunction or uteroplacental dysfunction</w:t>
      </w:r>
      <w:r w:rsidR="00B94D98">
        <w:rPr>
          <w:rFonts w:ascii="Times New Roman" w:hAnsi="Times New Roman" w:cs="Times New Roman"/>
          <w:sz w:val="24"/>
          <w:szCs w:val="24"/>
        </w:rPr>
        <w:t>. It is classified as preterm, term and postpartum preeclampsia</w:t>
      </w:r>
      <w:r w:rsidR="00543A92" w:rsidRPr="006A5FBE">
        <w:rPr>
          <w:rFonts w:ascii="Times New Roman" w:hAnsi="Times New Roman" w:cs="Times New Roman"/>
          <w:sz w:val="24"/>
          <w:szCs w:val="24"/>
        </w:rPr>
        <w:t xml:space="preserve"> (</w:t>
      </w:r>
      <w:proofErr w:type="spellStart"/>
      <w:r w:rsidR="00543A92" w:rsidRPr="006A5FBE">
        <w:rPr>
          <w:rFonts w:ascii="Times New Roman" w:hAnsi="Times New Roman" w:cs="Times New Roman"/>
          <w:sz w:val="24"/>
          <w:szCs w:val="24"/>
        </w:rPr>
        <w:t>Dimitriadis</w:t>
      </w:r>
      <w:proofErr w:type="spellEnd"/>
      <w:r w:rsidR="00543A92" w:rsidRPr="006A5FBE">
        <w:rPr>
          <w:rFonts w:ascii="Times New Roman" w:hAnsi="Times New Roman" w:cs="Times New Roman"/>
          <w:sz w:val="24"/>
          <w:szCs w:val="24"/>
        </w:rPr>
        <w:t xml:space="preserve"> </w:t>
      </w:r>
      <w:r w:rsidR="00543A92" w:rsidRPr="00543A92">
        <w:rPr>
          <w:rFonts w:ascii="Times New Roman" w:hAnsi="Times New Roman" w:cs="Times New Roman"/>
          <w:i/>
          <w:iCs/>
          <w:sz w:val="24"/>
          <w:szCs w:val="24"/>
        </w:rPr>
        <w:t>et al</w:t>
      </w:r>
      <w:r w:rsidR="00543A92" w:rsidRPr="006A5FBE">
        <w:rPr>
          <w:rFonts w:ascii="Times New Roman" w:hAnsi="Times New Roman" w:cs="Times New Roman"/>
          <w:sz w:val="24"/>
          <w:szCs w:val="24"/>
        </w:rPr>
        <w:t xml:space="preserve">., 2023; </w:t>
      </w:r>
      <w:r w:rsidR="00DF5405">
        <w:rPr>
          <w:rFonts w:ascii="Times New Roman" w:hAnsi="Times New Roman" w:cs="Times New Roman"/>
          <w:sz w:val="24"/>
          <w:szCs w:val="24"/>
        </w:rPr>
        <w:t xml:space="preserve">WHO, 2023b; </w:t>
      </w:r>
      <w:proofErr w:type="spellStart"/>
      <w:r w:rsidR="00543A92" w:rsidRPr="006A5FBE">
        <w:rPr>
          <w:rFonts w:ascii="Times New Roman" w:hAnsi="Times New Roman" w:cs="Times New Roman"/>
          <w:sz w:val="24"/>
          <w:szCs w:val="24"/>
        </w:rPr>
        <w:t>Ngene</w:t>
      </w:r>
      <w:proofErr w:type="spellEnd"/>
      <w:r w:rsidR="00543A92" w:rsidRPr="006A5FBE">
        <w:rPr>
          <w:rFonts w:ascii="Times New Roman" w:hAnsi="Times New Roman" w:cs="Times New Roman"/>
          <w:sz w:val="24"/>
          <w:szCs w:val="24"/>
        </w:rPr>
        <w:t xml:space="preserve"> &amp; Moodley, 2024). </w:t>
      </w:r>
    </w:p>
    <w:p w14:paraId="0CBC7624" w14:textId="77777777" w:rsidR="008513CE" w:rsidRPr="003B512D" w:rsidRDefault="008513CE" w:rsidP="00484F8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Inflammatory cytokines play a central role in the development of preeclampsia. Pro-inflammatory cytokines such as Interleukin-6 (IL-6), Tumor Necrosis Factor-alpha (TNF-α), and Interleukin-8 (IL-8) are markedly elevated in preeclamptic women. IL-6, a key mediator of inflammation, is associated with vascular inflammation and endothelial damage, while TNF-α exacerbates endothelial dysfunction and contributes to hypertension </w:t>
      </w:r>
      <w:r w:rsidR="00BF1EFB" w:rsidRPr="003B512D">
        <w:rPr>
          <w:rFonts w:ascii="Times New Roman" w:hAnsi="Times New Roman" w:cs="Times New Roman"/>
          <w:sz w:val="24"/>
          <w:szCs w:val="24"/>
        </w:rPr>
        <w:t xml:space="preserve">(Yao </w:t>
      </w:r>
      <w:r w:rsidR="00BF1EFB" w:rsidRPr="003B512D">
        <w:rPr>
          <w:rFonts w:ascii="Times New Roman" w:hAnsi="Times New Roman" w:cs="Times New Roman"/>
          <w:i/>
          <w:iCs/>
          <w:sz w:val="24"/>
          <w:szCs w:val="24"/>
        </w:rPr>
        <w:t>et al</w:t>
      </w:r>
      <w:r w:rsidR="00BF1EFB" w:rsidRPr="003B512D">
        <w:rPr>
          <w:rFonts w:ascii="Times New Roman" w:hAnsi="Times New Roman" w:cs="Times New Roman"/>
          <w:sz w:val="24"/>
          <w:szCs w:val="24"/>
        </w:rPr>
        <w:t>., 2019</w:t>
      </w:r>
      <w:r w:rsidR="00BF1EFB">
        <w:rPr>
          <w:rFonts w:ascii="Times New Roman" w:hAnsi="Times New Roman" w:cs="Times New Roman"/>
          <w:sz w:val="24"/>
          <w:szCs w:val="24"/>
        </w:rPr>
        <w:t xml:space="preserve">; Spence </w:t>
      </w:r>
      <w:r w:rsidR="00BF1EFB" w:rsidRPr="006861E2">
        <w:rPr>
          <w:rFonts w:ascii="Times New Roman" w:hAnsi="Times New Roman" w:cs="Times New Roman"/>
          <w:i/>
          <w:iCs/>
          <w:sz w:val="24"/>
          <w:szCs w:val="24"/>
        </w:rPr>
        <w:t>et al</w:t>
      </w:r>
      <w:r w:rsidR="00BF1EFB">
        <w:rPr>
          <w:rFonts w:ascii="Times New Roman" w:hAnsi="Times New Roman" w:cs="Times New Roman"/>
          <w:sz w:val="24"/>
          <w:szCs w:val="24"/>
        </w:rPr>
        <w:t>., 2021</w:t>
      </w:r>
      <w:r w:rsidR="00BF1EFB" w:rsidRPr="003B512D">
        <w:rPr>
          <w:rFonts w:ascii="Times New Roman" w:hAnsi="Times New Roman" w:cs="Times New Roman"/>
          <w:sz w:val="24"/>
          <w:szCs w:val="24"/>
        </w:rPr>
        <w:t>)</w:t>
      </w:r>
      <w:r w:rsidRPr="003B512D">
        <w:rPr>
          <w:rFonts w:ascii="Times New Roman" w:hAnsi="Times New Roman" w:cs="Times New Roman"/>
          <w:sz w:val="24"/>
          <w:szCs w:val="24"/>
        </w:rPr>
        <w:t>.</w:t>
      </w:r>
      <w:r>
        <w:rPr>
          <w:rFonts w:ascii="Times New Roman" w:hAnsi="Times New Roman" w:cs="Times New Roman"/>
          <w:sz w:val="24"/>
          <w:szCs w:val="24"/>
        </w:rPr>
        <w:t xml:space="preserve"> </w:t>
      </w:r>
      <w:r w:rsidRPr="003B512D">
        <w:rPr>
          <w:rFonts w:ascii="Times New Roman" w:hAnsi="Times New Roman" w:cs="Times New Roman"/>
          <w:sz w:val="24"/>
          <w:szCs w:val="24"/>
        </w:rPr>
        <w:t>Conversely, anti-inflammatory cytokines such as IL-4 and IL-10 help regulate the inflammatory response by attenuating pro-inflammatory cytokine production and reducing blood pressure (Rodriguez-</w:t>
      </w:r>
      <w:proofErr w:type="spellStart"/>
      <w:r w:rsidRPr="003B512D">
        <w:rPr>
          <w:rFonts w:ascii="Times New Roman" w:hAnsi="Times New Roman" w:cs="Times New Roman"/>
          <w:sz w:val="24"/>
          <w:szCs w:val="24"/>
        </w:rPr>
        <w:t>Iturbe</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xml:space="preserve">., 2016; Pioli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2019).</w:t>
      </w:r>
      <w:r>
        <w:rPr>
          <w:rFonts w:ascii="Times New Roman" w:hAnsi="Times New Roman" w:cs="Times New Roman"/>
          <w:sz w:val="24"/>
          <w:szCs w:val="24"/>
        </w:rPr>
        <w:t xml:space="preserve"> </w:t>
      </w:r>
      <w:r w:rsidRPr="003B512D">
        <w:rPr>
          <w:rFonts w:ascii="Times New Roman" w:hAnsi="Times New Roman" w:cs="Times New Roman"/>
          <w:sz w:val="24"/>
          <w:szCs w:val="24"/>
        </w:rPr>
        <w:t>C-Reactive Protein (CRP), a biomarker of systemic inflammation, is also significantly elevated in preeclampsia and correlates with disease severity (</w:t>
      </w:r>
      <w:r w:rsidR="000B1F1A">
        <w:rPr>
          <w:rFonts w:ascii="Times New Roman" w:hAnsi="Times New Roman" w:cs="Times New Roman"/>
          <w:sz w:val="24"/>
          <w:szCs w:val="24"/>
        </w:rPr>
        <w:t>Kusama</w:t>
      </w:r>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w:t>
      </w:r>
      <w:r w:rsidR="000B1F1A">
        <w:rPr>
          <w:rFonts w:ascii="Times New Roman" w:hAnsi="Times New Roman" w:cs="Times New Roman"/>
          <w:sz w:val="24"/>
          <w:szCs w:val="24"/>
        </w:rPr>
        <w:t>24</w:t>
      </w:r>
      <w:r w:rsidR="007E7E25">
        <w:rPr>
          <w:rFonts w:ascii="Times New Roman" w:hAnsi="Times New Roman" w:cs="Times New Roman"/>
          <w:sz w:val="24"/>
          <w:szCs w:val="24"/>
        </w:rPr>
        <w:t xml:space="preserve">; </w:t>
      </w:r>
      <w:proofErr w:type="spellStart"/>
      <w:r w:rsidR="007E7E25">
        <w:rPr>
          <w:rFonts w:ascii="Times New Roman" w:hAnsi="Times New Roman" w:cs="Times New Roman"/>
          <w:sz w:val="24"/>
          <w:szCs w:val="24"/>
        </w:rPr>
        <w:t>Oyeyinka</w:t>
      </w:r>
      <w:proofErr w:type="spellEnd"/>
      <w:r w:rsidR="007E7E25">
        <w:rPr>
          <w:rFonts w:ascii="Times New Roman" w:hAnsi="Times New Roman" w:cs="Times New Roman"/>
          <w:sz w:val="24"/>
          <w:szCs w:val="24"/>
        </w:rPr>
        <w:t xml:space="preserve"> &amp; Olaniyan, 2024</w:t>
      </w:r>
      <w:r w:rsidRPr="003B512D">
        <w:rPr>
          <w:rFonts w:ascii="Times New Roman" w:hAnsi="Times New Roman" w:cs="Times New Roman"/>
          <w:sz w:val="24"/>
          <w:szCs w:val="24"/>
        </w:rPr>
        <w:t xml:space="preserve">). </w:t>
      </w:r>
      <w:r w:rsidR="000B1F1A">
        <w:rPr>
          <w:rFonts w:ascii="Times New Roman" w:hAnsi="Times New Roman" w:cs="Times New Roman"/>
          <w:sz w:val="24"/>
          <w:szCs w:val="24"/>
        </w:rPr>
        <w:t xml:space="preserve">It </w:t>
      </w:r>
      <w:r w:rsidRPr="003B512D">
        <w:rPr>
          <w:rFonts w:ascii="Times New Roman" w:hAnsi="Times New Roman" w:cs="Times New Roman"/>
          <w:sz w:val="24"/>
          <w:szCs w:val="24"/>
        </w:rPr>
        <w:t>contributes to endothelial dysfunction and oxidative stress, further exacerbating the conditio</w:t>
      </w:r>
      <w:r w:rsidR="000B1F1A">
        <w:rPr>
          <w:rFonts w:ascii="Times New Roman" w:hAnsi="Times New Roman" w:cs="Times New Roman"/>
          <w:sz w:val="24"/>
          <w:szCs w:val="24"/>
        </w:rPr>
        <w:t>n</w:t>
      </w:r>
      <w:r w:rsidRPr="003B512D">
        <w:rPr>
          <w:rFonts w:ascii="Times New Roman" w:hAnsi="Times New Roman" w:cs="Times New Roman"/>
          <w:sz w:val="24"/>
          <w:szCs w:val="24"/>
        </w:rPr>
        <w:t>. The imbalance between pro-inflammatory and anti-inflammatory cytokines, along with elevated CRP levels, creates a pro-inflammatory state that drives the pathogenesis of preeclampsia (</w:t>
      </w:r>
      <w:r w:rsidR="000B1F1A">
        <w:rPr>
          <w:rFonts w:ascii="Times New Roman" w:hAnsi="Times New Roman" w:cs="Times New Roman"/>
          <w:sz w:val="24"/>
          <w:szCs w:val="24"/>
        </w:rPr>
        <w:t xml:space="preserve">Maio </w:t>
      </w:r>
      <w:r w:rsidR="000B1F1A" w:rsidRPr="000B1F1A">
        <w:rPr>
          <w:rFonts w:ascii="Times New Roman" w:hAnsi="Times New Roman" w:cs="Times New Roman"/>
          <w:i/>
          <w:iCs/>
          <w:sz w:val="24"/>
          <w:szCs w:val="24"/>
        </w:rPr>
        <w:t>et al</w:t>
      </w:r>
      <w:r w:rsidR="000B1F1A">
        <w:rPr>
          <w:rFonts w:ascii="Times New Roman" w:hAnsi="Times New Roman" w:cs="Times New Roman"/>
          <w:sz w:val="24"/>
          <w:szCs w:val="24"/>
        </w:rPr>
        <w:t>., 2020</w:t>
      </w:r>
      <w:r w:rsidR="007E7E25">
        <w:rPr>
          <w:rFonts w:ascii="Times New Roman" w:hAnsi="Times New Roman" w:cs="Times New Roman"/>
          <w:sz w:val="24"/>
          <w:szCs w:val="24"/>
        </w:rPr>
        <w:t xml:space="preserve">; </w:t>
      </w:r>
      <w:proofErr w:type="spellStart"/>
      <w:r w:rsidR="007E7E25">
        <w:rPr>
          <w:rFonts w:ascii="Times New Roman" w:hAnsi="Times New Roman" w:cs="Times New Roman"/>
          <w:sz w:val="24"/>
          <w:szCs w:val="24"/>
        </w:rPr>
        <w:t>Petkova-Parlapanska</w:t>
      </w:r>
      <w:proofErr w:type="spellEnd"/>
      <w:r w:rsidR="007E7E25">
        <w:rPr>
          <w:rFonts w:ascii="Times New Roman" w:hAnsi="Times New Roman" w:cs="Times New Roman"/>
          <w:sz w:val="24"/>
          <w:szCs w:val="24"/>
        </w:rPr>
        <w:t xml:space="preserve"> </w:t>
      </w:r>
      <w:r w:rsidR="007E7E25" w:rsidRPr="007E7E25">
        <w:rPr>
          <w:rFonts w:ascii="Times New Roman" w:hAnsi="Times New Roman" w:cs="Times New Roman"/>
          <w:i/>
          <w:iCs/>
          <w:sz w:val="24"/>
          <w:szCs w:val="24"/>
        </w:rPr>
        <w:t>et al</w:t>
      </w:r>
      <w:r w:rsidR="007E7E25">
        <w:rPr>
          <w:rFonts w:ascii="Times New Roman" w:hAnsi="Times New Roman" w:cs="Times New Roman"/>
          <w:sz w:val="24"/>
          <w:szCs w:val="24"/>
        </w:rPr>
        <w:t>., 2025</w:t>
      </w:r>
      <w:r w:rsidRPr="003B512D">
        <w:rPr>
          <w:rFonts w:ascii="Times New Roman" w:hAnsi="Times New Roman" w:cs="Times New Roman"/>
          <w:sz w:val="24"/>
          <w:szCs w:val="24"/>
        </w:rPr>
        <w:t>).</w:t>
      </w:r>
      <w:r w:rsidR="006F22F4">
        <w:rPr>
          <w:rFonts w:ascii="Times New Roman" w:hAnsi="Times New Roman" w:cs="Times New Roman"/>
          <w:sz w:val="24"/>
          <w:szCs w:val="24"/>
        </w:rPr>
        <w:t xml:space="preserve"> </w:t>
      </w:r>
      <w:r w:rsidR="00031F9C" w:rsidRPr="00031F9C">
        <w:rPr>
          <w:rFonts w:ascii="Times New Roman" w:hAnsi="Times New Roman" w:cs="Times New Roman"/>
          <w:color w:val="000000"/>
          <w:kern w:val="0"/>
          <w:sz w:val="24"/>
          <w:szCs w:val="24"/>
        </w:rPr>
        <w:t>P</w:t>
      </w:r>
      <w:r w:rsidR="006F22F4" w:rsidRPr="00031F9C">
        <w:rPr>
          <w:rFonts w:ascii="Times New Roman" w:hAnsi="Times New Roman" w:cs="Times New Roman"/>
          <w:color w:val="000000"/>
          <w:kern w:val="0"/>
          <w:sz w:val="24"/>
          <w:szCs w:val="24"/>
        </w:rPr>
        <w:t>reeclampsia and eclampsia account for a significant proportion of maternal mortality</w:t>
      </w:r>
      <w:r w:rsidR="00031F9C" w:rsidRPr="00031F9C">
        <w:rPr>
          <w:rFonts w:ascii="Times New Roman" w:hAnsi="Times New Roman" w:cs="Times New Roman"/>
          <w:color w:val="000000"/>
          <w:kern w:val="0"/>
          <w:sz w:val="24"/>
          <w:szCs w:val="24"/>
        </w:rPr>
        <w:t xml:space="preserve"> in Nigeria, accounting for</w:t>
      </w:r>
      <w:r w:rsidR="006F22F4" w:rsidRPr="00031F9C">
        <w:rPr>
          <w:rFonts w:ascii="Times New Roman" w:hAnsi="Times New Roman" w:cs="Times New Roman"/>
          <w:color w:val="000000"/>
          <w:kern w:val="0"/>
          <w:sz w:val="24"/>
          <w:szCs w:val="24"/>
        </w:rPr>
        <w:t xml:space="preserve"> up to 20–40% of all maternal deaths in tertiary healthcare settings with prevalence ranging from 2% to 16.7% (Adamu </w:t>
      </w:r>
      <w:r w:rsidR="006F22F4" w:rsidRPr="00031F9C">
        <w:rPr>
          <w:rFonts w:ascii="Times New Roman" w:hAnsi="Times New Roman" w:cs="Times New Roman"/>
          <w:i/>
          <w:iCs/>
          <w:color w:val="000000"/>
          <w:kern w:val="0"/>
          <w:sz w:val="24"/>
          <w:szCs w:val="24"/>
        </w:rPr>
        <w:t>et al</w:t>
      </w:r>
      <w:r w:rsidR="006F22F4" w:rsidRPr="00031F9C">
        <w:rPr>
          <w:rFonts w:ascii="Times New Roman" w:hAnsi="Times New Roman" w:cs="Times New Roman"/>
          <w:color w:val="000000"/>
          <w:kern w:val="0"/>
          <w:sz w:val="24"/>
          <w:szCs w:val="24"/>
        </w:rPr>
        <w:t xml:space="preserve">., 2020; Akaba </w:t>
      </w:r>
      <w:r w:rsidR="006F22F4" w:rsidRPr="00031F9C">
        <w:rPr>
          <w:rFonts w:ascii="Times New Roman" w:hAnsi="Times New Roman" w:cs="Times New Roman"/>
          <w:i/>
          <w:iCs/>
          <w:color w:val="000000"/>
          <w:kern w:val="0"/>
          <w:sz w:val="24"/>
          <w:szCs w:val="24"/>
        </w:rPr>
        <w:t>et al</w:t>
      </w:r>
      <w:r w:rsidR="006F22F4" w:rsidRPr="00031F9C">
        <w:rPr>
          <w:rFonts w:ascii="Times New Roman" w:hAnsi="Times New Roman" w:cs="Times New Roman"/>
          <w:color w:val="000000"/>
          <w:kern w:val="0"/>
          <w:sz w:val="24"/>
          <w:szCs w:val="24"/>
        </w:rPr>
        <w:t>., 2021)</w:t>
      </w:r>
      <w:r w:rsidR="00031F9C">
        <w:rPr>
          <w:rFonts w:ascii="Times New Roman" w:hAnsi="Times New Roman" w:cs="Times New Roman"/>
          <w:color w:val="000000"/>
          <w:kern w:val="0"/>
          <w:sz w:val="24"/>
          <w:szCs w:val="24"/>
        </w:rPr>
        <w:t>.</w:t>
      </w:r>
      <w:r w:rsidR="00031F9C">
        <w:rPr>
          <w:rFonts w:ascii="Times New Roman" w:hAnsi="Times New Roman" w:cs="Times New Roman"/>
          <w:sz w:val="24"/>
          <w:szCs w:val="24"/>
        </w:rPr>
        <w:t xml:space="preserve"> </w:t>
      </w:r>
      <w:r w:rsidRPr="003B512D">
        <w:rPr>
          <w:rFonts w:ascii="Times New Roman" w:hAnsi="Times New Roman" w:cs="Times New Roman"/>
          <w:sz w:val="24"/>
          <w:szCs w:val="24"/>
        </w:rPr>
        <w:t>In Nasarawa State, Nigeria, preeclampsia remains a significant public health challenge, contributing to high rates of maternal and neonatal morbidity and mortality</w:t>
      </w:r>
      <w:r w:rsidR="006F22F4">
        <w:rPr>
          <w:rFonts w:ascii="Times New Roman" w:hAnsi="Times New Roman" w:cs="Times New Roman"/>
          <w:sz w:val="24"/>
          <w:szCs w:val="24"/>
        </w:rPr>
        <w:t xml:space="preserve"> </w:t>
      </w:r>
      <w:r w:rsidRPr="003B512D">
        <w:rPr>
          <w:rFonts w:ascii="Times New Roman" w:hAnsi="Times New Roman" w:cs="Times New Roman"/>
          <w:sz w:val="24"/>
          <w:szCs w:val="24"/>
        </w:rPr>
        <w:t>(</w:t>
      </w:r>
      <w:proofErr w:type="spellStart"/>
      <w:r w:rsidRPr="003B512D">
        <w:rPr>
          <w:rFonts w:ascii="Times New Roman" w:hAnsi="Times New Roman" w:cs="Times New Roman"/>
          <w:sz w:val="24"/>
          <w:szCs w:val="24"/>
        </w:rPr>
        <w:t>Okonofua</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2020). Factors such as limited access to healthcare, poor antenatal care, high prevalence of infectious diseases, and nutritional deficiencies may exacerbate the inflammatory response in pregnant women, increasing their risk of developing preeclampsia (</w:t>
      </w:r>
      <w:proofErr w:type="spellStart"/>
      <w:r w:rsidRPr="003B512D">
        <w:rPr>
          <w:rFonts w:ascii="Times New Roman" w:hAnsi="Times New Roman" w:cs="Times New Roman"/>
          <w:sz w:val="24"/>
          <w:szCs w:val="24"/>
        </w:rPr>
        <w:t>Ugwu</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2019</w:t>
      </w:r>
      <w:r w:rsidR="008174A0">
        <w:rPr>
          <w:rFonts w:ascii="Times New Roman" w:hAnsi="Times New Roman" w:cs="Times New Roman"/>
          <w:sz w:val="24"/>
          <w:szCs w:val="24"/>
        </w:rPr>
        <w:t xml:space="preserve">; </w:t>
      </w:r>
      <w:proofErr w:type="spellStart"/>
      <w:r w:rsidR="008174A0">
        <w:rPr>
          <w:rFonts w:ascii="Times New Roman" w:hAnsi="Times New Roman" w:cs="Times New Roman"/>
          <w:sz w:val="24"/>
          <w:szCs w:val="24"/>
        </w:rPr>
        <w:t>Kinshella</w:t>
      </w:r>
      <w:proofErr w:type="spellEnd"/>
      <w:r w:rsidR="008174A0">
        <w:rPr>
          <w:rFonts w:ascii="Times New Roman" w:hAnsi="Times New Roman" w:cs="Times New Roman"/>
          <w:sz w:val="24"/>
          <w:szCs w:val="24"/>
        </w:rPr>
        <w:t xml:space="preserve"> </w:t>
      </w:r>
      <w:r w:rsidR="008174A0" w:rsidRPr="008174A0">
        <w:rPr>
          <w:rFonts w:ascii="Times New Roman" w:hAnsi="Times New Roman" w:cs="Times New Roman"/>
          <w:i/>
          <w:iCs/>
          <w:sz w:val="24"/>
          <w:szCs w:val="24"/>
        </w:rPr>
        <w:t>et al</w:t>
      </w:r>
      <w:r w:rsidR="008174A0">
        <w:rPr>
          <w:rFonts w:ascii="Times New Roman" w:hAnsi="Times New Roman" w:cs="Times New Roman"/>
          <w:sz w:val="24"/>
          <w:szCs w:val="24"/>
        </w:rPr>
        <w:t xml:space="preserve">., 2022; </w:t>
      </w:r>
      <w:proofErr w:type="spellStart"/>
      <w:r w:rsidR="008174A0">
        <w:rPr>
          <w:rFonts w:ascii="Times New Roman" w:hAnsi="Times New Roman" w:cs="Times New Roman"/>
          <w:sz w:val="24"/>
          <w:szCs w:val="24"/>
        </w:rPr>
        <w:t>Dimitriadis</w:t>
      </w:r>
      <w:proofErr w:type="spellEnd"/>
      <w:r w:rsidR="008174A0">
        <w:rPr>
          <w:rFonts w:ascii="Times New Roman" w:hAnsi="Times New Roman" w:cs="Times New Roman"/>
          <w:sz w:val="24"/>
          <w:szCs w:val="24"/>
        </w:rPr>
        <w:t xml:space="preserve"> </w:t>
      </w:r>
      <w:r w:rsidR="008174A0" w:rsidRPr="008174A0">
        <w:rPr>
          <w:rFonts w:ascii="Times New Roman" w:hAnsi="Times New Roman" w:cs="Times New Roman"/>
          <w:i/>
          <w:iCs/>
          <w:sz w:val="24"/>
          <w:szCs w:val="24"/>
        </w:rPr>
        <w:t>et al</w:t>
      </w:r>
      <w:r w:rsidR="008174A0">
        <w:rPr>
          <w:rFonts w:ascii="Times New Roman" w:hAnsi="Times New Roman" w:cs="Times New Roman"/>
          <w:sz w:val="24"/>
          <w:szCs w:val="24"/>
        </w:rPr>
        <w:t>., 2023</w:t>
      </w:r>
      <w:r w:rsidRPr="003B512D">
        <w:rPr>
          <w:rFonts w:ascii="Times New Roman" w:hAnsi="Times New Roman" w:cs="Times New Roman"/>
          <w:sz w:val="24"/>
          <w:szCs w:val="24"/>
        </w:rPr>
        <w:t>). Understanding the local burden of pre</w:t>
      </w:r>
      <w:r>
        <w:rPr>
          <w:rFonts w:ascii="Times New Roman" w:hAnsi="Times New Roman" w:cs="Times New Roman"/>
          <w:sz w:val="24"/>
          <w:szCs w:val="24"/>
        </w:rPr>
        <w:t>-</w:t>
      </w:r>
      <w:r w:rsidRPr="003B512D">
        <w:rPr>
          <w:rFonts w:ascii="Times New Roman" w:hAnsi="Times New Roman" w:cs="Times New Roman"/>
          <w:sz w:val="24"/>
          <w:szCs w:val="24"/>
        </w:rPr>
        <w:t>eclampsia and the role of inflammatory markers in this population is critical for developing targeted interventions to reduce its impact.</w:t>
      </w:r>
    </w:p>
    <w:p w14:paraId="350CF9A0" w14:textId="77777777" w:rsidR="00484F8F" w:rsidRDefault="00484F8F" w:rsidP="00484F8F">
      <w:pPr>
        <w:spacing w:line="240" w:lineRule="auto"/>
        <w:jc w:val="both"/>
        <w:rPr>
          <w:rFonts w:ascii="Times New Roman" w:hAnsi="Times New Roman" w:cs="Times New Roman"/>
          <w:sz w:val="24"/>
          <w:szCs w:val="24"/>
        </w:rPr>
      </w:pPr>
    </w:p>
    <w:p w14:paraId="4DD151F4" w14:textId="77777777" w:rsidR="009E5D91" w:rsidRDefault="008513CE" w:rsidP="00484F8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The objective of this study was to assess the levels of inflammatory cytokines (IL-6, TNF-α) and CRP in pre</w:t>
      </w:r>
      <w:r>
        <w:rPr>
          <w:rFonts w:ascii="Times New Roman" w:hAnsi="Times New Roman" w:cs="Times New Roman"/>
          <w:sz w:val="24"/>
          <w:szCs w:val="24"/>
        </w:rPr>
        <w:t>-</w:t>
      </w:r>
      <w:r w:rsidRPr="003B512D">
        <w:rPr>
          <w:rFonts w:ascii="Times New Roman" w:hAnsi="Times New Roman" w:cs="Times New Roman"/>
          <w:sz w:val="24"/>
          <w:szCs w:val="24"/>
        </w:rPr>
        <w:t>eclamptic women in Nasarawa State and to determine the relationship between these markers and the onset of preeclampsia. By comparing these levels to those of normotensive pregnant women, the study aimed to provide insights into the role of inflammation in pre</w:t>
      </w:r>
      <w:r>
        <w:rPr>
          <w:rFonts w:ascii="Times New Roman" w:hAnsi="Times New Roman" w:cs="Times New Roman"/>
          <w:sz w:val="24"/>
          <w:szCs w:val="24"/>
        </w:rPr>
        <w:t>-</w:t>
      </w:r>
      <w:r w:rsidRPr="003B512D">
        <w:rPr>
          <w:rFonts w:ascii="Times New Roman" w:hAnsi="Times New Roman" w:cs="Times New Roman"/>
          <w:sz w:val="24"/>
          <w:szCs w:val="24"/>
        </w:rPr>
        <w:t>eclampsia and inform strategies for early detection and management.</w:t>
      </w:r>
    </w:p>
    <w:p w14:paraId="7241EDE1" w14:textId="77777777" w:rsidR="002A0715" w:rsidRPr="002A0715" w:rsidRDefault="002A0715" w:rsidP="0009538A">
      <w:pPr>
        <w:spacing w:line="240" w:lineRule="auto"/>
        <w:jc w:val="both"/>
        <w:rPr>
          <w:rFonts w:ascii="Times New Roman" w:hAnsi="Times New Roman" w:cs="Times New Roman"/>
          <w:b/>
          <w:bCs/>
          <w:sz w:val="24"/>
          <w:szCs w:val="24"/>
        </w:rPr>
      </w:pPr>
      <w:r w:rsidRPr="002A0715">
        <w:rPr>
          <w:rFonts w:ascii="Times New Roman" w:hAnsi="Times New Roman" w:cs="Times New Roman"/>
          <w:b/>
          <w:bCs/>
          <w:sz w:val="24"/>
          <w:szCs w:val="24"/>
        </w:rPr>
        <w:t>Materials and Methods</w:t>
      </w:r>
    </w:p>
    <w:p w14:paraId="664FD4AF" w14:textId="77777777" w:rsidR="002A7954" w:rsidRPr="003B512D" w:rsidRDefault="002A7954" w:rsidP="0009538A">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 xml:space="preserve">Study </w:t>
      </w:r>
      <w:r>
        <w:rPr>
          <w:rFonts w:ascii="Times New Roman" w:hAnsi="Times New Roman" w:cs="Times New Roman"/>
          <w:b/>
          <w:bCs/>
          <w:sz w:val="24"/>
          <w:szCs w:val="24"/>
        </w:rPr>
        <w:t>L</w:t>
      </w:r>
      <w:r w:rsidRPr="003B512D">
        <w:rPr>
          <w:rFonts w:ascii="Times New Roman" w:hAnsi="Times New Roman" w:cs="Times New Roman"/>
          <w:b/>
          <w:bCs/>
          <w:sz w:val="24"/>
          <w:szCs w:val="24"/>
        </w:rPr>
        <w:t xml:space="preserve">ocation and </w:t>
      </w:r>
      <w:r>
        <w:rPr>
          <w:rFonts w:ascii="Times New Roman" w:hAnsi="Times New Roman" w:cs="Times New Roman"/>
          <w:b/>
          <w:bCs/>
          <w:sz w:val="24"/>
          <w:szCs w:val="24"/>
        </w:rPr>
        <w:t>P</w:t>
      </w:r>
      <w:r w:rsidRPr="003B512D">
        <w:rPr>
          <w:rFonts w:ascii="Times New Roman" w:hAnsi="Times New Roman" w:cs="Times New Roman"/>
          <w:b/>
          <w:bCs/>
          <w:sz w:val="24"/>
          <w:szCs w:val="24"/>
        </w:rPr>
        <w:t>opulation</w:t>
      </w:r>
    </w:p>
    <w:p w14:paraId="1F9F38D5" w14:textId="77777777" w:rsidR="002A7954" w:rsidRPr="003B512D" w:rsidRDefault="002A7954" w:rsidP="0009538A">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Nasarawa State is located in the middle belt region of north Central Nigeria with coordinates </w:t>
      </w:r>
      <w:r w:rsidRPr="002A7954">
        <w:rPr>
          <w:rFonts w:ascii="Times New Roman" w:hAnsi="Times New Roman" w:cs="Times New Roman"/>
          <w:sz w:val="24"/>
          <w:szCs w:val="24"/>
        </w:rPr>
        <w:t>8</w:t>
      </w:r>
      <w:r w:rsidRPr="002A7954">
        <w:rPr>
          <w:rFonts w:ascii="Times New Roman" w:hAnsi="Times New Roman" w:cs="Times New Roman"/>
          <w:sz w:val="24"/>
          <w:szCs w:val="24"/>
          <w:vertAlign w:val="superscript"/>
        </w:rPr>
        <w:t>o</w:t>
      </w:r>
      <w:r w:rsidRPr="002A7954">
        <w:rPr>
          <w:rFonts w:ascii="Times New Roman" w:hAnsi="Times New Roman" w:cs="Times New Roman"/>
          <w:sz w:val="24"/>
          <w:szCs w:val="24"/>
        </w:rPr>
        <w:t>32’N and 8</w:t>
      </w:r>
      <w:r w:rsidRPr="002A7954">
        <w:rPr>
          <w:rFonts w:ascii="Times New Roman" w:hAnsi="Times New Roman" w:cs="Times New Roman"/>
          <w:sz w:val="24"/>
          <w:szCs w:val="24"/>
          <w:vertAlign w:val="superscript"/>
        </w:rPr>
        <w:t>o</w:t>
      </w:r>
      <w:r w:rsidRPr="002A7954">
        <w:rPr>
          <w:rFonts w:ascii="Times New Roman" w:hAnsi="Times New Roman" w:cs="Times New Roman"/>
          <w:sz w:val="24"/>
          <w:szCs w:val="24"/>
        </w:rPr>
        <w:t>18’E.</w:t>
      </w:r>
      <w:r w:rsidRPr="003B512D">
        <w:rPr>
          <w:rFonts w:ascii="Times New Roman" w:hAnsi="Times New Roman" w:cs="Times New Roman"/>
          <w:sz w:val="24"/>
          <w:szCs w:val="24"/>
        </w:rPr>
        <w:t xml:space="preserve"> It has a population of 2.5 million based on the 2006 population census and a total area of 27,1117km2 (10,470sqm) comprising 13 local Government areas. It is bounded in the north by Kaduna State, in the west by Abuja (FCT), in the south by Kogi and Benue and in the east by Taraba and Plateau States. It lies within the guinea savannah region and has a tropical climate </w:t>
      </w:r>
      <w:r w:rsidR="0064394A">
        <w:rPr>
          <w:rFonts w:ascii="Times New Roman" w:hAnsi="Times New Roman" w:cs="Times New Roman"/>
          <w:sz w:val="24"/>
          <w:szCs w:val="24"/>
        </w:rPr>
        <w:t xml:space="preserve">(Figure 1) </w:t>
      </w:r>
      <w:r w:rsidRPr="003B512D">
        <w:rPr>
          <w:rFonts w:ascii="Times New Roman" w:hAnsi="Times New Roman" w:cs="Times New Roman"/>
          <w:sz w:val="24"/>
          <w:szCs w:val="24"/>
        </w:rPr>
        <w:t>(</w:t>
      </w:r>
      <w:proofErr w:type="spellStart"/>
      <w:r w:rsidRPr="003B512D">
        <w:rPr>
          <w:rFonts w:ascii="Times New Roman" w:hAnsi="Times New Roman" w:cs="Times New Roman"/>
          <w:sz w:val="24"/>
          <w:szCs w:val="24"/>
        </w:rPr>
        <w:t>Akwa</w:t>
      </w:r>
      <w:proofErr w:type="spellEnd"/>
      <w:r w:rsidRPr="003B512D">
        <w:rPr>
          <w:rFonts w:ascii="Times New Roman" w:hAnsi="Times New Roman" w:cs="Times New Roman"/>
          <w:sz w:val="24"/>
          <w:szCs w:val="24"/>
        </w:rPr>
        <w:t>, 2007). The study participants were pregnant women with pre</w:t>
      </w:r>
      <w:r>
        <w:rPr>
          <w:rFonts w:ascii="Times New Roman" w:hAnsi="Times New Roman" w:cs="Times New Roman"/>
          <w:sz w:val="24"/>
          <w:szCs w:val="24"/>
        </w:rPr>
        <w:t>-</w:t>
      </w:r>
      <w:r w:rsidRPr="003B512D">
        <w:rPr>
          <w:rFonts w:ascii="Times New Roman" w:hAnsi="Times New Roman" w:cs="Times New Roman"/>
          <w:sz w:val="24"/>
          <w:szCs w:val="24"/>
        </w:rPr>
        <w:t xml:space="preserve">eclampsia and normotensive (controls) attending ante-natal clinics of </w:t>
      </w:r>
      <w:r w:rsidR="00E55641">
        <w:rPr>
          <w:rFonts w:ascii="Times New Roman" w:hAnsi="Times New Roman" w:cs="Times New Roman"/>
          <w:sz w:val="24"/>
          <w:szCs w:val="24"/>
        </w:rPr>
        <w:t xml:space="preserve">some </w:t>
      </w:r>
      <w:r w:rsidRPr="003B512D">
        <w:rPr>
          <w:rFonts w:ascii="Times New Roman" w:hAnsi="Times New Roman" w:cs="Times New Roman"/>
          <w:sz w:val="24"/>
          <w:szCs w:val="24"/>
        </w:rPr>
        <w:t>government owned healthcare centers in Nasarawa State.</w:t>
      </w:r>
    </w:p>
    <w:p w14:paraId="3A541580" w14:textId="77777777" w:rsidR="002A7954" w:rsidRDefault="002A7954" w:rsidP="002A7954">
      <w:pPr>
        <w:spacing w:line="360" w:lineRule="auto"/>
        <w:rPr>
          <w:rFonts w:ascii="Times New Roman" w:hAnsi="Times New Roman" w:cs="Times New Roman"/>
          <w:sz w:val="28"/>
          <w:szCs w:val="28"/>
        </w:rPr>
      </w:pPr>
    </w:p>
    <w:p w14:paraId="46C9AC56" w14:textId="77777777" w:rsidR="002A7954" w:rsidRDefault="002A7954" w:rsidP="002A7954">
      <w:pPr>
        <w:spacing w:line="360" w:lineRule="auto"/>
        <w:rPr>
          <w:rFonts w:ascii="Times New Roman" w:hAnsi="Times New Roman" w:cs="Times New Roman"/>
          <w:sz w:val="28"/>
          <w:szCs w:val="28"/>
        </w:rPr>
      </w:pPr>
    </w:p>
    <w:p w14:paraId="41E53B1B" w14:textId="77777777" w:rsidR="002A7954" w:rsidRDefault="002A7954" w:rsidP="002A7954">
      <w:pPr>
        <w:spacing w:line="360" w:lineRule="auto"/>
        <w:rPr>
          <w:rFonts w:ascii="Times New Roman" w:hAnsi="Times New Roman" w:cs="Times New Roman"/>
          <w:sz w:val="28"/>
          <w:szCs w:val="28"/>
        </w:rPr>
      </w:pPr>
    </w:p>
    <w:p w14:paraId="121948D0" w14:textId="77777777" w:rsidR="002A7954" w:rsidRDefault="002A7954" w:rsidP="002A7954">
      <w:pPr>
        <w:spacing w:line="360" w:lineRule="auto"/>
        <w:rPr>
          <w:rFonts w:ascii="Times New Roman" w:hAnsi="Times New Roman" w:cs="Times New Roman"/>
          <w:sz w:val="28"/>
          <w:szCs w:val="28"/>
        </w:rPr>
      </w:pPr>
    </w:p>
    <w:p w14:paraId="6F0B0A68" w14:textId="77777777" w:rsidR="002A7954" w:rsidRDefault="002A7954" w:rsidP="002A7954">
      <w:pPr>
        <w:spacing w:line="360" w:lineRule="auto"/>
        <w:rPr>
          <w:rFonts w:ascii="Times New Roman" w:hAnsi="Times New Roman" w:cs="Times New Roman"/>
          <w:sz w:val="28"/>
          <w:szCs w:val="28"/>
        </w:rPr>
      </w:pPr>
    </w:p>
    <w:p w14:paraId="159B367D" w14:textId="77777777" w:rsidR="002A7954" w:rsidRDefault="002A7954" w:rsidP="002A7954">
      <w:pPr>
        <w:spacing w:line="360" w:lineRule="auto"/>
        <w:rPr>
          <w:rFonts w:ascii="Times New Roman" w:hAnsi="Times New Roman" w:cs="Times New Roman"/>
          <w:sz w:val="28"/>
          <w:szCs w:val="28"/>
        </w:rPr>
      </w:pPr>
    </w:p>
    <w:p w14:paraId="7E8612E0" w14:textId="77777777" w:rsidR="002A7954" w:rsidRDefault="002A7954" w:rsidP="002A7954">
      <w:pPr>
        <w:spacing w:line="360" w:lineRule="auto"/>
        <w:rPr>
          <w:rFonts w:ascii="Times New Roman" w:hAnsi="Times New Roman" w:cs="Times New Roman"/>
          <w:sz w:val="28"/>
          <w:szCs w:val="28"/>
        </w:rPr>
      </w:pPr>
    </w:p>
    <w:p w14:paraId="788F27CA" w14:textId="77777777" w:rsidR="002A7954" w:rsidRDefault="002A7954" w:rsidP="002A7954">
      <w:pPr>
        <w:spacing w:line="360" w:lineRule="auto"/>
        <w:rPr>
          <w:rFonts w:ascii="Times New Roman" w:hAnsi="Times New Roman" w:cs="Times New Roman"/>
          <w:sz w:val="28"/>
          <w:szCs w:val="28"/>
        </w:rPr>
      </w:pPr>
    </w:p>
    <w:p w14:paraId="26F65982" w14:textId="77777777" w:rsidR="002A7954" w:rsidRDefault="002A7954" w:rsidP="002A7954">
      <w:pPr>
        <w:spacing w:line="360" w:lineRule="auto"/>
        <w:rPr>
          <w:rFonts w:ascii="Times New Roman" w:hAnsi="Times New Roman" w:cs="Times New Roman"/>
          <w:sz w:val="28"/>
          <w:szCs w:val="28"/>
        </w:rPr>
      </w:pPr>
    </w:p>
    <w:p w14:paraId="53D4A412" w14:textId="77777777" w:rsidR="002A7954" w:rsidRDefault="002A7954" w:rsidP="002A7954">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511D4BE" wp14:editId="281B5EA8">
            <wp:extent cx="5943600" cy="4496435"/>
            <wp:effectExtent l="0" t="0" r="0" b="0"/>
            <wp:docPr id="639197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97680" name="Picture 6391976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96435"/>
                    </a:xfrm>
                    <a:prstGeom prst="rect">
                      <a:avLst/>
                    </a:prstGeom>
                  </pic:spPr>
                </pic:pic>
              </a:graphicData>
            </a:graphic>
          </wp:inline>
        </w:drawing>
      </w:r>
    </w:p>
    <w:p w14:paraId="1FA72A32" w14:textId="77777777" w:rsidR="002A7954" w:rsidRPr="0009538A" w:rsidRDefault="002A7954" w:rsidP="002A7954">
      <w:pPr>
        <w:spacing w:line="360" w:lineRule="auto"/>
        <w:rPr>
          <w:rFonts w:ascii="Times New Roman" w:hAnsi="Times New Roman" w:cs="Times New Roman"/>
          <w:sz w:val="24"/>
          <w:szCs w:val="24"/>
        </w:rPr>
      </w:pPr>
      <w:r w:rsidRPr="0009538A">
        <w:rPr>
          <w:rFonts w:ascii="Times New Roman" w:hAnsi="Times New Roman" w:cs="Times New Roman"/>
          <w:sz w:val="24"/>
          <w:szCs w:val="24"/>
        </w:rPr>
        <w:t>Fig:1 Map of Nasarawa State</w:t>
      </w:r>
      <w:r w:rsidR="00031F9C" w:rsidRPr="0009538A">
        <w:rPr>
          <w:rFonts w:ascii="Times New Roman" w:hAnsi="Times New Roman" w:cs="Times New Roman"/>
          <w:sz w:val="24"/>
          <w:szCs w:val="24"/>
        </w:rPr>
        <w:t xml:space="preserve"> (</w:t>
      </w:r>
      <w:proofErr w:type="spellStart"/>
      <w:r w:rsidR="00031F9C" w:rsidRPr="0009538A">
        <w:rPr>
          <w:rFonts w:ascii="Times New Roman" w:hAnsi="Times New Roman" w:cs="Times New Roman"/>
          <w:kern w:val="0"/>
          <w:sz w:val="24"/>
          <w:szCs w:val="24"/>
        </w:rPr>
        <w:t>Agidi</w:t>
      </w:r>
      <w:proofErr w:type="spellEnd"/>
      <w:r w:rsidR="00031F9C" w:rsidRPr="0009538A">
        <w:rPr>
          <w:rFonts w:ascii="Times New Roman" w:hAnsi="Times New Roman" w:cs="Times New Roman"/>
          <w:kern w:val="0"/>
          <w:sz w:val="24"/>
          <w:szCs w:val="24"/>
        </w:rPr>
        <w:t xml:space="preserve">, </w:t>
      </w:r>
      <w:r w:rsidR="00031F9C" w:rsidRPr="0009538A">
        <w:rPr>
          <w:rFonts w:ascii="Times New Roman" w:hAnsi="Times New Roman" w:cs="Times New Roman"/>
          <w:i/>
          <w:iCs/>
          <w:kern w:val="0"/>
          <w:sz w:val="24"/>
          <w:szCs w:val="24"/>
        </w:rPr>
        <w:t>et al., 2018</w:t>
      </w:r>
      <w:r w:rsidR="00031F9C" w:rsidRPr="0009538A">
        <w:rPr>
          <w:rFonts w:ascii="Times New Roman" w:hAnsi="Times New Roman" w:cs="Times New Roman"/>
          <w:sz w:val="24"/>
          <w:szCs w:val="24"/>
        </w:rPr>
        <w:t>).</w:t>
      </w:r>
    </w:p>
    <w:p w14:paraId="6B0A89F7" w14:textId="77777777" w:rsidR="002A7954" w:rsidRDefault="002A7954" w:rsidP="002A7954">
      <w:pPr>
        <w:spacing w:line="360" w:lineRule="auto"/>
        <w:rPr>
          <w:rFonts w:ascii="Times New Roman" w:hAnsi="Times New Roman" w:cs="Times New Roman"/>
          <w:b/>
          <w:bCs/>
          <w:sz w:val="28"/>
          <w:szCs w:val="28"/>
        </w:rPr>
      </w:pPr>
    </w:p>
    <w:p w14:paraId="0E5BC5B7" w14:textId="77777777" w:rsidR="002A7954" w:rsidRDefault="002A7954" w:rsidP="002A7954">
      <w:pPr>
        <w:spacing w:line="360" w:lineRule="auto"/>
        <w:rPr>
          <w:rFonts w:ascii="Times New Roman" w:hAnsi="Times New Roman" w:cs="Times New Roman"/>
          <w:b/>
          <w:bCs/>
          <w:sz w:val="28"/>
          <w:szCs w:val="28"/>
        </w:rPr>
      </w:pPr>
    </w:p>
    <w:p w14:paraId="71BCB00E" w14:textId="77777777" w:rsidR="002A7954" w:rsidRDefault="002A7954" w:rsidP="002A7954">
      <w:pPr>
        <w:spacing w:line="360" w:lineRule="auto"/>
        <w:rPr>
          <w:rFonts w:ascii="Times New Roman" w:hAnsi="Times New Roman" w:cs="Times New Roman"/>
          <w:b/>
          <w:bCs/>
          <w:sz w:val="28"/>
          <w:szCs w:val="28"/>
        </w:rPr>
      </w:pPr>
    </w:p>
    <w:p w14:paraId="6EBAFA3A" w14:textId="77777777" w:rsidR="00484F8F" w:rsidRDefault="00484F8F" w:rsidP="002A7954">
      <w:pPr>
        <w:spacing w:line="360" w:lineRule="auto"/>
        <w:rPr>
          <w:rFonts w:ascii="Times New Roman" w:hAnsi="Times New Roman" w:cs="Times New Roman"/>
          <w:b/>
          <w:bCs/>
          <w:sz w:val="28"/>
          <w:szCs w:val="28"/>
        </w:rPr>
      </w:pPr>
    </w:p>
    <w:p w14:paraId="161E67B4" w14:textId="77777777" w:rsidR="00484F8F" w:rsidRDefault="00484F8F" w:rsidP="002A7954">
      <w:pPr>
        <w:spacing w:line="360" w:lineRule="auto"/>
        <w:rPr>
          <w:rFonts w:ascii="Times New Roman" w:hAnsi="Times New Roman" w:cs="Times New Roman"/>
          <w:b/>
          <w:bCs/>
          <w:sz w:val="28"/>
          <w:szCs w:val="28"/>
        </w:rPr>
      </w:pPr>
    </w:p>
    <w:p w14:paraId="277D15C5" w14:textId="77777777" w:rsidR="00484F8F" w:rsidRDefault="00484F8F" w:rsidP="002A7954">
      <w:pPr>
        <w:spacing w:line="360" w:lineRule="auto"/>
        <w:rPr>
          <w:rFonts w:ascii="Times New Roman" w:hAnsi="Times New Roman" w:cs="Times New Roman"/>
          <w:b/>
          <w:bCs/>
          <w:sz w:val="28"/>
          <w:szCs w:val="28"/>
        </w:rPr>
      </w:pPr>
    </w:p>
    <w:p w14:paraId="04B8F4F2" w14:textId="77777777" w:rsidR="00484F8F" w:rsidRDefault="00484F8F" w:rsidP="002A7954">
      <w:pPr>
        <w:spacing w:line="360" w:lineRule="auto"/>
        <w:rPr>
          <w:rFonts w:ascii="Times New Roman" w:hAnsi="Times New Roman" w:cs="Times New Roman"/>
          <w:b/>
          <w:bCs/>
          <w:sz w:val="28"/>
          <w:szCs w:val="28"/>
        </w:rPr>
      </w:pPr>
    </w:p>
    <w:p w14:paraId="46999B3D" w14:textId="77777777" w:rsidR="00484F8F" w:rsidRDefault="00484F8F" w:rsidP="002A7954">
      <w:pPr>
        <w:spacing w:line="360" w:lineRule="auto"/>
        <w:rPr>
          <w:rFonts w:ascii="Times New Roman" w:hAnsi="Times New Roman" w:cs="Times New Roman"/>
          <w:b/>
          <w:bCs/>
          <w:sz w:val="28"/>
          <w:szCs w:val="28"/>
        </w:rPr>
      </w:pPr>
    </w:p>
    <w:p w14:paraId="0DE55D43" w14:textId="77777777" w:rsidR="00116A9E" w:rsidRPr="003B512D" w:rsidRDefault="00116A9E" w:rsidP="003E7D0F">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lastRenderedPageBreak/>
        <w:t>Inclusion and exclusion criteria</w:t>
      </w:r>
    </w:p>
    <w:p w14:paraId="33378E9C" w14:textId="6BB05660" w:rsidR="00116A9E" w:rsidRPr="003B512D" w:rsidRDefault="000332CD" w:rsidP="003E7D0F">
      <w:pPr>
        <w:spacing w:line="240" w:lineRule="auto"/>
        <w:jc w:val="both"/>
        <w:rPr>
          <w:rFonts w:ascii="Times New Roman" w:hAnsi="Times New Roman" w:cs="Times New Roman"/>
          <w:sz w:val="24"/>
          <w:szCs w:val="24"/>
        </w:rPr>
      </w:pPr>
      <w:r w:rsidRPr="00B63BEF">
        <w:rPr>
          <w:rFonts w:ascii="Times New Roman" w:hAnsi="Times New Roman" w:cs="Times New Roman"/>
          <w:sz w:val="24"/>
          <w:szCs w:val="24"/>
          <w:highlight w:val="yellow"/>
        </w:rPr>
        <w:t>W</w:t>
      </w:r>
      <w:r w:rsidR="00116A9E" w:rsidRPr="00B63BEF">
        <w:rPr>
          <w:rFonts w:ascii="Times New Roman" w:hAnsi="Times New Roman" w:cs="Times New Roman"/>
          <w:sz w:val="24"/>
          <w:szCs w:val="24"/>
          <w:highlight w:val="yellow"/>
        </w:rPr>
        <w:t xml:space="preserve">omen with pregnancies </w:t>
      </w:r>
      <w:r w:rsidR="00842234" w:rsidRPr="00B63BEF">
        <w:rPr>
          <w:rFonts w:ascii="Times New Roman" w:hAnsi="Times New Roman" w:cs="Times New Roman"/>
          <w:sz w:val="24"/>
          <w:szCs w:val="24"/>
          <w:highlight w:val="yellow"/>
        </w:rPr>
        <w:t>≤</w:t>
      </w:r>
      <w:r w:rsidR="00F17A35" w:rsidRPr="00B63BEF">
        <w:rPr>
          <w:rFonts w:ascii="Times New Roman" w:hAnsi="Times New Roman" w:cs="Times New Roman"/>
          <w:sz w:val="24"/>
          <w:szCs w:val="24"/>
          <w:highlight w:val="yellow"/>
        </w:rPr>
        <w:t>34</w:t>
      </w:r>
      <w:r w:rsidR="00116A9E" w:rsidRPr="00B63BEF">
        <w:rPr>
          <w:rFonts w:ascii="Times New Roman" w:hAnsi="Times New Roman" w:cs="Times New Roman"/>
          <w:sz w:val="24"/>
          <w:szCs w:val="24"/>
          <w:highlight w:val="yellow"/>
        </w:rPr>
        <w:t xml:space="preserve"> weeks gestational age, </w:t>
      </w:r>
      <w:r w:rsidR="00842234" w:rsidRPr="00B63BEF">
        <w:rPr>
          <w:rFonts w:ascii="Times New Roman" w:hAnsi="Times New Roman" w:cs="Times New Roman"/>
          <w:sz w:val="24"/>
          <w:szCs w:val="24"/>
          <w:highlight w:val="yellow"/>
        </w:rPr>
        <w:t xml:space="preserve">with a blood pressure of 140/90, having protein in their urine and </w:t>
      </w:r>
      <w:r w:rsidR="00116A9E" w:rsidRPr="00B63BEF">
        <w:rPr>
          <w:rFonts w:ascii="Times New Roman" w:hAnsi="Times New Roman" w:cs="Times New Roman"/>
          <w:sz w:val="24"/>
          <w:szCs w:val="24"/>
          <w:highlight w:val="yellow"/>
        </w:rPr>
        <w:t xml:space="preserve">access </w:t>
      </w:r>
      <w:r w:rsidR="00842234" w:rsidRPr="00B63BEF">
        <w:rPr>
          <w:rFonts w:ascii="Times New Roman" w:hAnsi="Times New Roman" w:cs="Times New Roman"/>
          <w:sz w:val="24"/>
          <w:szCs w:val="24"/>
          <w:highlight w:val="yellow"/>
        </w:rPr>
        <w:t xml:space="preserve">antenatal care in </w:t>
      </w:r>
      <w:r w:rsidRPr="00B63BEF">
        <w:rPr>
          <w:rFonts w:ascii="Times New Roman" w:hAnsi="Times New Roman" w:cs="Times New Roman"/>
          <w:sz w:val="24"/>
          <w:szCs w:val="24"/>
          <w:highlight w:val="yellow"/>
        </w:rPr>
        <w:t>selected h</w:t>
      </w:r>
      <w:r w:rsidR="00116A9E" w:rsidRPr="00B63BEF">
        <w:rPr>
          <w:rFonts w:ascii="Times New Roman" w:hAnsi="Times New Roman" w:cs="Times New Roman"/>
          <w:sz w:val="24"/>
          <w:szCs w:val="24"/>
          <w:highlight w:val="yellow"/>
        </w:rPr>
        <w:t xml:space="preserve">ospitals in </w:t>
      </w:r>
      <w:r w:rsidR="00B63BEF" w:rsidRPr="00B63BEF">
        <w:rPr>
          <w:rFonts w:ascii="Times New Roman" w:hAnsi="Times New Roman" w:cs="Times New Roman"/>
          <w:sz w:val="24"/>
          <w:szCs w:val="24"/>
          <w:highlight w:val="yellow"/>
        </w:rPr>
        <w:t>the study</w:t>
      </w:r>
      <w:r w:rsidR="00116A9E" w:rsidRPr="00B63BEF">
        <w:rPr>
          <w:rFonts w:ascii="Times New Roman" w:hAnsi="Times New Roman" w:cs="Times New Roman"/>
          <w:sz w:val="24"/>
          <w:szCs w:val="24"/>
          <w:highlight w:val="yellow"/>
        </w:rPr>
        <w:t xml:space="preserve"> with absence of labor and premature rupture of membranes</w:t>
      </w:r>
      <w:r w:rsidR="00B63BEF" w:rsidRPr="00B63BEF">
        <w:rPr>
          <w:rFonts w:ascii="Times New Roman" w:hAnsi="Times New Roman" w:cs="Times New Roman"/>
          <w:sz w:val="24"/>
          <w:szCs w:val="24"/>
          <w:highlight w:val="yellow"/>
        </w:rPr>
        <w:t xml:space="preserve"> were selected</w:t>
      </w:r>
      <w:r w:rsidR="00116A9E" w:rsidRPr="00B63BEF">
        <w:rPr>
          <w:rFonts w:ascii="Times New Roman" w:hAnsi="Times New Roman" w:cs="Times New Roman"/>
          <w:sz w:val="24"/>
          <w:szCs w:val="24"/>
          <w:highlight w:val="yellow"/>
        </w:rPr>
        <w:t>.</w:t>
      </w:r>
    </w:p>
    <w:p w14:paraId="7566C425" w14:textId="77777777" w:rsidR="00116A9E" w:rsidRPr="003B512D" w:rsidRDefault="00116A9E" w:rsidP="003E7D0F">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Exclusion Criteria</w:t>
      </w:r>
    </w:p>
    <w:p w14:paraId="027FB89B" w14:textId="77777777" w:rsidR="00116A9E" w:rsidRPr="00EF2FCB"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P</w:t>
      </w:r>
      <w:r w:rsidR="000332CD">
        <w:rPr>
          <w:rFonts w:ascii="Times New Roman" w:hAnsi="Times New Roman" w:cs="Times New Roman"/>
          <w:sz w:val="24"/>
          <w:szCs w:val="24"/>
        </w:rPr>
        <w:t>regnant women</w:t>
      </w:r>
      <w:r w:rsidRPr="003B512D">
        <w:rPr>
          <w:rFonts w:ascii="Times New Roman" w:hAnsi="Times New Roman" w:cs="Times New Roman"/>
          <w:sz w:val="24"/>
          <w:szCs w:val="24"/>
        </w:rPr>
        <w:t xml:space="preserve"> with history of </w:t>
      </w:r>
      <w:r w:rsidR="000332CD">
        <w:rPr>
          <w:rFonts w:ascii="Times New Roman" w:hAnsi="Times New Roman" w:cs="Times New Roman"/>
          <w:sz w:val="24"/>
          <w:szCs w:val="24"/>
        </w:rPr>
        <w:t>d</w:t>
      </w:r>
      <w:r w:rsidRPr="003B512D">
        <w:rPr>
          <w:rFonts w:ascii="Times New Roman" w:hAnsi="Times New Roman" w:cs="Times New Roman"/>
          <w:sz w:val="24"/>
          <w:szCs w:val="24"/>
        </w:rPr>
        <w:t xml:space="preserve">iabetes mellitus, cardiovascular diseases, Sickle cell disease, symptomatic infection diseases, </w:t>
      </w:r>
      <w:r w:rsidR="000332CD">
        <w:rPr>
          <w:rFonts w:ascii="Times New Roman" w:hAnsi="Times New Roman" w:cs="Times New Roman"/>
          <w:sz w:val="24"/>
          <w:szCs w:val="24"/>
        </w:rPr>
        <w:t>women</w:t>
      </w:r>
      <w:r w:rsidRPr="003B512D">
        <w:rPr>
          <w:rFonts w:ascii="Times New Roman" w:hAnsi="Times New Roman" w:cs="Times New Roman"/>
          <w:sz w:val="24"/>
          <w:szCs w:val="24"/>
        </w:rPr>
        <w:t xml:space="preserve"> in labor and those with eclampsia w</w:t>
      </w:r>
      <w:r w:rsidR="000332CD">
        <w:rPr>
          <w:rFonts w:ascii="Times New Roman" w:hAnsi="Times New Roman" w:cs="Times New Roman"/>
          <w:sz w:val="24"/>
          <w:szCs w:val="24"/>
        </w:rPr>
        <w:t>ere</w:t>
      </w:r>
      <w:r w:rsidRPr="003B512D">
        <w:rPr>
          <w:rFonts w:ascii="Times New Roman" w:hAnsi="Times New Roman" w:cs="Times New Roman"/>
          <w:sz w:val="24"/>
          <w:szCs w:val="24"/>
        </w:rPr>
        <w:t xml:space="preserve"> excluded. Also, those who </w:t>
      </w:r>
      <w:r w:rsidR="000332CD">
        <w:rPr>
          <w:rFonts w:ascii="Times New Roman" w:hAnsi="Times New Roman" w:cs="Times New Roman"/>
          <w:sz w:val="24"/>
          <w:szCs w:val="24"/>
        </w:rPr>
        <w:t>didn’t give</w:t>
      </w:r>
      <w:r w:rsidRPr="003B512D">
        <w:rPr>
          <w:rFonts w:ascii="Times New Roman" w:hAnsi="Times New Roman" w:cs="Times New Roman"/>
          <w:sz w:val="24"/>
          <w:szCs w:val="24"/>
        </w:rPr>
        <w:t xml:space="preserve"> consent for the study w</w:t>
      </w:r>
      <w:r w:rsidR="000332CD">
        <w:rPr>
          <w:rFonts w:ascii="Times New Roman" w:hAnsi="Times New Roman" w:cs="Times New Roman"/>
          <w:sz w:val="24"/>
          <w:szCs w:val="24"/>
        </w:rPr>
        <w:t>ere</w:t>
      </w:r>
      <w:r w:rsidRPr="003B512D">
        <w:rPr>
          <w:rFonts w:ascii="Times New Roman" w:hAnsi="Times New Roman" w:cs="Times New Roman"/>
          <w:sz w:val="24"/>
          <w:szCs w:val="24"/>
        </w:rPr>
        <w:t xml:space="preserve"> excluded.</w:t>
      </w:r>
    </w:p>
    <w:p w14:paraId="78D9BAD7" w14:textId="77777777" w:rsidR="00116A9E" w:rsidRPr="003B512D" w:rsidRDefault="00116A9E" w:rsidP="003E7D0F">
      <w:pPr>
        <w:spacing w:line="240" w:lineRule="auto"/>
        <w:jc w:val="both"/>
        <w:rPr>
          <w:sz w:val="24"/>
          <w:szCs w:val="24"/>
        </w:rPr>
      </w:pPr>
      <w:r w:rsidRPr="003B512D">
        <w:rPr>
          <w:sz w:val="24"/>
          <w:szCs w:val="24"/>
        </w:rPr>
        <w:t xml:space="preserve"> </w:t>
      </w:r>
      <w:r w:rsidRPr="003B512D">
        <w:rPr>
          <w:rFonts w:ascii="Times New Roman" w:hAnsi="Times New Roman" w:cs="Times New Roman"/>
          <w:b/>
          <w:bCs/>
          <w:sz w:val="24"/>
          <w:szCs w:val="24"/>
        </w:rPr>
        <w:t>Sample Size Determination</w:t>
      </w:r>
    </w:p>
    <w:p w14:paraId="53E1D493"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The sample size was calculated using the comparative two-group mean formula for case-control studies (</w:t>
      </w:r>
      <w:proofErr w:type="spellStart"/>
      <w:r w:rsidRPr="003B512D">
        <w:rPr>
          <w:rFonts w:ascii="Times New Roman" w:hAnsi="Times New Roman" w:cs="Times New Roman"/>
          <w:sz w:val="24"/>
          <w:szCs w:val="24"/>
        </w:rPr>
        <w:t>Charan</w:t>
      </w:r>
      <w:proofErr w:type="spellEnd"/>
      <w:r w:rsidRPr="003B512D">
        <w:rPr>
          <w:rFonts w:ascii="Times New Roman" w:hAnsi="Times New Roman" w:cs="Times New Roman"/>
          <w:sz w:val="24"/>
          <w:szCs w:val="24"/>
        </w:rPr>
        <w:t xml:space="preserve"> &amp; Biswas, 2013):</w:t>
      </w:r>
    </w:p>
    <w:p w14:paraId="19A4EFBC"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n=2(Zα/2+Zβ)2×σ2Δ2</w:t>
      </w:r>
      <w:r w:rsidRPr="003B512D">
        <w:rPr>
          <w:rFonts w:ascii="Times New Roman" w:hAnsi="Times New Roman" w:cs="Times New Roman"/>
          <w:i/>
          <w:iCs/>
          <w:sz w:val="24"/>
          <w:szCs w:val="24"/>
        </w:rPr>
        <w:t>n</w:t>
      </w:r>
      <w:r w:rsidRPr="003B512D">
        <w:rPr>
          <w:rFonts w:ascii="Times New Roman" w:hAnsi="Times New Roman" w:cs="Times New Roman"/>
          <w:sz w:val="24"/>
          <w:szCs w:val="24"/>
        </w:rPr>
        <w:t>=Δ22(</w:t>
      </w:r>
      <w:r w:rsidRPr="003B512D">
        <w:rPr>
          <w:rFonts w:ascii="Times New Roman" w:hAnsi="Times New Roman" w:cs="Times New Roman"/>
          <w:i/>
          <w:iCs/>
          <w:sz w:val="24"/>
          <w:szCs w:val="24"/>
        </w:rPr>
        <w:t>Zα</w:t>
      </w:r>
      <w:r w:rsidRPr="003B512D">
        <w:rPr>
          <w:rFonts w:ascii="Times New Roman" w:hAnsi="Times New Roman" w:cs="Times New Roman"/>
          <w:sz w:val="24"/>
          <w:szCs w:val="24"/>
        </w:rPr>
        <w:t>/2​+</w:t>
      </w:r>
      <w:r w:rsidRPr="003B512D">
        <w:rPr>
          <w:rFonts w:ascii="Times New Roman" w:hAnsi="Times New Roman" w:cs="Times New Roman"/>
          <w:i/>
          <w:iCs/>
          <w:sz w:val="24"/>
          <w:szCs w:val="24"/>
        </w:rPr>
        <w:t>Zβ</w:t>
      </w:r>
      <w:r w:rsidRPr="003B512D">
        <w:rPr>
          <w:rFonts w:ascii="Times New Roman" w:hAnsi="Times New Roman" w:cs="Times New Roman"/>
          <w:sz w:val="24"/>
          <w:szCs w:val="24"/>
        </w:rPr>
        <w:t>​)2×</w:t>
      </w:r>
      <w:r w:rsidRPr="003B512D">
        <w:rPr>
          <w:rFonts w:ascii="Times New Roman" w:hAnsi="Times New Roman" w:cs="Times New Roman"/>
          <w:i/>
          <w:iCs/>
          <w:sz w:val="24"/>
          <w:szCs w:val="24"/>
        </w:rPr>
        <w:t>σ</w:t>
      </w:r>
      <w:r w:rsidRPr="003B512D">
        <w:rPr>
          <w:rFonts w:ascii="Times New Roman" w:hAnsi="Times New Roman" w:cs="Times New Roman"/>
          <w:sz w:val="24"/>
          <w:szCs w:val="24"/>
        </w:rPr>
        <w:t>2​</w:t>
      </w:r>
    </w:p>
    <w:p w14:paraId="678DBB16"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Where:</w:t>
      </w:r>
    </w:p>
    <w:p w14:paraId="434F393F" w14:textId="77777777"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Zα/2</w:t>
      </w:r>
      <w:r w:rsidRPr="003B512D">
        <w:rPr>
          <w:rFonts w:ascii="Times New Roman" w:hAnsi="Times New Roman" w:cs="Times New Roman"/>
          <w:i/>
          <w:iCs/>
          <w:sz w:val="24"/>
          <w:szCs w:val="24"/>
        </w:rPr>
        <w:t>Zα</w:t>
      </w:r>
      <w:r w:rsidRPr="003B512D">
        <w:rPr>
          <w:rFonts w:ascii="Times New Roman" w:hAnsi="Times New Roman" w:cs="Times New Roman"/>
          <w:sz w:val="24"/>
          <w:szCs w:val="24"/>
        </w:rPr>
        <w:t>/2​ = 1.96 (95% confidence level)</w:t>
      </w:r>
    </w:p>
    <w:p w14:paraId="51540233" w14:textId="77777777"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Zβ</w:t>
      </w:r>
      <w:r w:rsidRPr="003B512D">
        <w:rPr>
          <w:rFonts w:ascii="Times New Roman" w:hAnsi="Times New Roman" w:cs="Times New Roman"/>
          <w:i/>
          <w:iCs/>
          <w:sz w:val="24"/>
          <w:szCs w:val="24"/>
        </w:rPr>
        <w:t>Zβ</w:t>
      </w:r>
      <w:r w:rsidRPr="003B512D">
        <w:rPr>
          <w:rFonts w:ascii="Times New Roman" w:hAnsi="Times New Roman" w:cs="Times New Roman"/>
          <w:sz w:val="24"/>
          <w:szCs w:val="24"/>
        </w:rPr>
        <w:t>​ = 0.84 (80% power)</w:t>
      </w:r>
    </w:p>
    <w:p w14:paraId="1EE52FFA" w14:textId="77777777" w:rsidR="00116A9E" w:rsidRPr="003B512D" w:rsidRDefault="00116A9E" w:rsidP="003E7D0F">
      <w:pPr>
        <w:spacing w:line="240" w:lineRule="auto"/>
        <w:ind w:left="720"/>
        <w:jc w:val="both"/>
        <w:rPr>
          <w:rFonts w:ascii="Times New Roman" w:hAnsi="Times New Roman" w:cs="Times New Roman"/>
          <w:sz w:val="24"/>
          <w:szCs w:val="24"/>
        </w:rPr>
      </w:pPr>
      <w:proofErr w:type="spellStart"/>
      <w:r w:rsidRPr="003B512D">
        <w:rPr>
          <w:rFonts w:ascii="Times New Roman" w:hAnsi="Times New Roman" w:cs="Times New Roman"/>
          <w:sz w:val="24"/>
          <w:szCs w:val="24"/>
        </w:rPr>
        <w:t>σ</w:t>
      </w:r>
      <w:r w:rsidRPr="003B512D">
        <w:rPr>
          <w:rFonts w:ascii="Times New Roman" w:hAnsi="Times New Roman" w:cs="Times New Roman"/>
          <w:i/>
          <w:iCs/>
          <w:sz w:val="24"/>
          <w:szCs w:val="24"/>
        </w:rPr>
        <w:t>σ</w:t>
      </w:r>
      <w:proofErr w:type="spellEnd"/>
      <w:r w:rsidRPr="003B512D">
        <w:rPr>
          <w:rFonts w:ascii="Times New Roman" w:hAnsi="Times New Roman" w:cs="Times New Roman"/>
          <w:sz w:val="24"/>
          <w:szCs w:val="24"/>
        </w:rPr>
        <w:t xml:space="preserve"> = 2.8 mg/L (pooled SD from </w:t>
      </w:r>
      <w:proofErr w:type="spellStart"/>
      <w:r w:rsidRPr="003B512D">
        <w:rPr>
          <w:rFonts w:ascii="Times New Roman" w:hAnsi="Times New Roman" w:cs="Times New Roman"/>
          <w:sz w:val="24"/>
          <w:szCs w:val="24"/>
        </w:rPr>
        <w:t>Ugwu</w:t>
      </w:r>
      <w:proofErr w:type="spellEnd"/>
      <w:r w:rsidRPr="003B512D">
        <w:rPr>
          <w:rFonts w:ascii="Times New Roman" w:hAnsi="Times New Roman" w:cs="Times New Roman"/>
          <w:sz w:val="24"/>
          <w:szCs w:val="24"/>
        </w:rPr>
        <w:t xml:space="preserve"> </w:t>
      </w:r>
      <w:r w:rsidRPr="00EF2FCB">
        <w:rPr>
          <w:rFonts w:ascii="Times New Roman" w:hAnsi="Times New Roman" w:cs="Times New Roman"/>
          <w:i/>
          <w:iCs/>
          <w:sz w:val="24"/>
          <w:szCs w:val="24"/>
        </w:rPr>
        <w:t>et al</w:t>
      </w:r>
      <w:r w:rsidRPr="003B512D">
        <w:rPr>
          <w:rFonts w:ascii="Times New Roman" w:hAnsi="Times New Roman" w:cs="Times New Roman"/>
          <w:sz w:val="24"/>
          <w:szCs w:val="24"/>
        </w:rPr>
        <w:t>., 2021)</w:t>
      </w:r>
    </w:p>
    <w:p w14:paraId="596E4E4E" w14:textId="77777777"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ΔΔ = 2.5 mg/L (clinically significant CRP difference)</w:t>
      </w:r>
    </w:p>
    <w:p w14:paraId="77BEE0EC"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Parameter Justification</w:t>
      </w:r>
    </w:p>
    <w:p w14:paraId="70C7AEB9" w14:textId="77777777"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Standard Deviation (σ):</w:t>
      </w:r>
    </w:p>
    <w:p w14:paraId="3786EC1D"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Derived from Nigerian PE studies:</w:t>
      </w:r>
    </w:p>
    <w:p w14:paraId="4E1CE695"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PE group: 3.2 mg/L</w:t>
      </w:r>
    </w:p>
    <w:p w14:paraId="45C6B7FF"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Controls: 1.1 mg/L</w:t>
      </w:r>
    </w:p>
    <w:p w14:paraId="738D919E" w14:textId="77777777" w:rsidR="00EF2FCB" w:rsidRPr="003B512D" w:rsidRDefault="00116A9E" w:rsidP="00C666A0">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Pooled SD = 2.8 mg/L (conservative estimate)</w:t>
      </w:r>
    </w:p>
    <w:p w14:paraId="19184E64" w14:textId="77777777"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Effect Size (Δ):</w:t>
      </w:r>
    </w:p>
    <w:p w14:paraId="54840CB2" w14:textId="77777777" w:rsidR="00116A9E" w:rsidRPr="003B512D" w:rsidRDefault="00116A9E" w:rsidP="003E7D0F">
      <w:pPr>
        <w:pStyle w:val="ListParagraph"/>
        <w:numPr>
          <w:ilvl w:val="1"/>
          <w:numId w:val="2"/>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mg/L difference represents:</w:t>
      </w:r>
    </w:p>
    <w:p w14:paraId="68E7F59C" w14:textId="77777777" w:rsidR="00116A9E" w:rsidRPr="003B512D" w:rsidRDefault="00116A9E" w:rsidP="003E7D0F">
      <w:pPr>
        <w:pStyle w:val="ListParagraph"/>
        <w:numPr>
          <w:ilvl w:val="1"/>
          <w:numId w:val="2"/>
        </w:numPr>
        <w:spacing w:line="240" w:lineRule="auto"/>
        <w:ind w:left="0" w:firstLine="360"/>
        <w:jc w:val="both"/>
        <w:rPr>
          <w:rFonts w:ascii="Times New Roman" w:hAnsi="Times New Roman" w:cs="Times New Roman"/>
          <w:sz w:val="24"/>
          <w:szCs w:val="24"/>
        </w:rPr>
      </w:pPr>
      <w:r w:rsidRPr="003B512D">
        <w:rPr>
          <w:rFonts w:ascii="Times New Roman" w:hAnsi="Times New Roman" w:cs="Times New Roman"/>
          <w:sz w:val="24"/>
          <w:szCs w:val="24"/>
        </w:rPr>
        <w:t>2× control group mean CRP</w:t>
      </w:r>
    </w:p>
    <w:p w14:paraId="25C63F8F"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Threshold for clinical significance (NICE, 2021)</w:t>
      </w:r>
    </w:p>
    <w:p w14:paraId="41811B47" w14:textId="77777777"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Statistical Power:</w:t>
      </w:r>
    </w:p>
    <w:p w14:paraId="110053D4"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80% power is acceptable for exploratory biomarker studies</w:t>
      </w:r>
    </w:p>
    <w:p w14:paraId="549CA81B" w14:textId="77777777"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Aligns with WHO minimum recommendations (2022)</w:t>
      </w:r>
    </w:p>
    <w:p w14:paraId="18EA0793"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Final Calculation</w:t>
      </w:r>
    </w:p>
    <w:p w14:paraId="65315E3A"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n=2(1.96+0.84)2×2.822.52=19.6≈20 per group</w:t>
      </w:r>
      <w:r w:rsidRPr="003B512D">
        <w:rPr>
          <w:rFonts w:ascii="Times New Roman" w:hAnsi="Times New Roman" w:cs="Times New Roman"/>
          <w:i/>
          <w:iCs/>
          <w:sz w:val="24"/>
          <w:szCs w:val="24"/>
        </w:rPr>
        <w:t>n</w:t>
      </w:r>
      <w:r w:rsidRPr="003B512D">
        <w:rPr>
          <w:rFonts w:ascii="Times New Roman" w:hAnsi="Times New Roman" w:cs="Times New Roman"/>
          <w:sz w:val="24"/>
          <w:szCs w:val="24"/>
        </w:rPr>
        <w:t>=2.522(1.96+0.84)2×2.82​=19.6≈20 per group</w:t>
      </w:r>
    </w:p>
    <w:p w14:paraId="31F8D061"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lastRenderedPageBreak/>
        <w:t>With adjustments:</w:t>
      </w:r>
    </w:p>
    <w:p w14:paraId="315EF600"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15% attrition → 24/group</w:t>
      </w:r>
    </w:p>
    <w:p w14:paraId="231032E5"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Total N = 48 → Rounded to 52 (26 cases/26 controls) for </w:t>
      </w:r>
      <w:r w:rsidR="00EF2FCB">
        <w:rPr>
          <w:rFonts w:ascii="Times New Roman" w:hAnsi="Times New Roman" w:cs="Times New Roman"/>
          <w:sz w:val="24"/>
          <w:szCs w:val="24"/>
        </w:rPr>
        <w:t>b</w:t>
      </w:r>
      <w:r w:rsidRPr="003B512D">
        <w:rPr>
          <w:rFonts w:ascii="Times New Roman" w:hAnsi="Times New Roman" w:cs="Times New Roman"/>
          <w:sz w:val="24"/>
          <w:szCs w:val="24"/>
        </w:rPr>
        <w:t xml:space="preserve">alanced design and </w:t>
      </w:r>
      <w:r w:rsidR="00EF2FCB">
        <w:rPr>
          <w:rFonts w:ascii="Times New Roman" w:hAnsi="Times New Roman" w:cs="Times New Roman"/>
          <w:sz w:val="24"/>
          <w:szCs w:val="24"/>
        </w:rPr>
        <w:t>m</w:t>
      </w:r>
      <w:r w:rsidRPr="003B512D">
        <w:rPr>
          <w:rFonts w:ascii="Times New Roman" w:hAnsi="Times New Roman" w:cs="Times New Roman"/>
          <w:sz w:val="24"/>
          <w:szCs w:val="24"/>
        </w:rPr>
        <w:t>inor protocol deviations.</w:t>
      </w:r>
      <w:r w:rsidR="008B1AB9">
        <w:rPr>
          <w:rFonts w:ascii="Times New Roman" w:hAnsi="Times New Roman" w:cs="Times New Roman"/>
          <w:sz w:val="24"/>
          <w:szCs w:val="24"/>
        </w:rPr>
        <w:t xml:space="preserve">  </w:t>
      </w:r>
    </w:p>
    <w:p w14:paraId="3F7D4D50"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Validation of </w:t>
      </w:r>
      <w:r w:rsidR="00EF2FCB">
        <w:rPr>
          <w:rFonts w:ascii="Times New Roman" w:hAnsi="Times New Roman" w:cs="Times New Roman"/>
          <w:sz w:val="24"/>
          <w:szCs w:val="24"/>
        </w:rPr>
        <w:t>a</w:t>
      </w:r>
      <w:r w:rsidRPr="003B512D">
        <w:rPr>
          <w:rFonts w:ascii="Times New Roman" w:hAnsi="Times New Roman" w:cs="Times New Roman"/>
          <w:sz w:val="24"/>
          <w:szCs w:val="24"/>
        </w:rPr>
        <w:t>dequacy</w:t>
      </w:r>
    </w:p>
    <w:p w14:paraId="450BD2E6"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This sample size can detect:</w:t>
      </w:r>
    </w:p>
    <w:p w14:paraId="71A69D6A"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IL-6 differences ≥15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 xml:space="preserve">/mL (80% power, SD=12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/mL)</w:t>
      </w:r>
    </w:p>
    <w:p w14:paraId="1FF1DFE0" w14:textId="77777777"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TNF-α differences ≥10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 xml:space="preserve">/mL (SD=8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/mL)</w:t>
      </w:r>
    </w:p>
    <w:p w14:paraId="1D264B4D" w14:textId="77777777" w:rsidR="00116A9E"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Matches similar Nigerian biomarker studies (</w:t>
      </w:r>
      <w:proofErr w:type="spellStart"/>
      <w:r w:rsidRPr="003B512D">
        <w:rPr>
          <w:rFonts w:ascii="Times New Roman" w:hAnsi="Times New Roman" w:cs="Times New Roman"/>
          <w:sz w:val="24"/>
          <w:szCs w:val="24"/>
        </w:rPr>
        <w:t>Okonofua</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2021)</w:t>
      </w:r>
      <w:r w:rsidR="00332CBB">
        <w:rPr>
          <w:rFonts w:ascii="Times New Roman" w:hAnsi="Times New Roman" w:cs="Times New Roman"/>
          <w:sz w:val="24"/>
          <w:szCs w:val="24"/>
        </w:rPr>
        <w:t>.</w:t>
      </w:r>
    </w:p>
    <w:p w14:paraId="612381EB" w14:textId="77777777" w:rsidR="00332CBB" w:rsidRDefault="00332CBB" w:rsidP="003E7D0F">
      <w:pPr>
        <w:spacing w:line="240" w:lineRule="auto"/>
        <w:jc w:val="both"/>
        <w:rPr>
          <w:rFonts w:ascii="Times New Roman" w:hAnsi="Times New Roman" w:cs="Times New Roman"/>
          <w:b/>
          <w:bCs/>
          <w:sz w:val="24"/>
          <w:szCs w:val="24"/>
        </w:rPr>
      </w:pPr>
      <w:r w:rsidRPr="00332CBB">
        <w:rPr>
          <w:rFonts w:ascii="Times New Roman" w:hAnsi="Times New Roman" w:cs="Times New Roman"/>
          <w:b/>
          <w:bCs/>
          <w:sz w:val="24"/>
          <w:szCs w:val="24"/>
        </w:rPr>
        <w:t>Data Analysis</w:t>
      </w:r>
    </w:p>
    <w:p w14:paraId="2A3BF003" w14:textId="271DF482" w:rsidR="00C223A2" w:rsidRPr="00332CBB" w:rsidRDefault="00C223A2" w:rsidP="003E7D0F">
      <w:pPr>
        <w:spacing w:line="240" w:lineRule="auto"/>
        <w:jc w:val="both"/>
        <w:rPr>
          <w:rFonts w:ascii="Times New Roman" w:hAnsi="Times New Roman" w:cs="Times New Roman"/>
          <w:b/>
          <w:bCs/>
          <w:sz w:val="24"/>
          <w:szCs w:val="24"/>
        </w:rPr>
      </w:pPr>
      <w:r w:rsidRPr="00C3005F">
        <w:rPr>
          <w:rFonts w:ascii="Times New Roman" w:hAnsi="Times New Roman" w:cs="Times New Roman"/>
          <w:sz w:val="24"/>
          <w:szCs w:val="24"/>
        </w:rPr>
        <w:t>Statistical analysis was conducted using the</w:t>
      </w:r>
      <w:r>
        <w:rPr>
          <w:rFonts w:ascii="Times New Roman" w:hAnsi="Times New Roman" w:cs="Times New Roman"/>
          <w:sz w:val="24"/>
          <w:szCs w:val="24"/>
        </w:rPr>
        <w:t xml:space="preserve"> Statistical Package for Social Sciences (</w:t>
      </w:r>
      <w:r w:rsidR="000E0237" w:rsidRPr="000E0237">
        <w:rPr>
          <w:rFonts w:ascii="Times New Roman" w:hAnsi="Times New Roman" w:cs="Times New Roman"/>
          <w:sz w:val="24"/>
          <w:szCs w:val="24"/>
          <w:highlight w:val="yellow"/>
        </w:rPr>
        <w:t>SPSS</w:t>
      </w:r>
      <w:r>
        <w:rPr>
          <w:rFonts w:ascii="Times New Roman" w:hAnsi="Times New Roman" w:cs="Times New Roman"/>
          <w:sz w:val="24"/>
          <w:szCs w:val="24"/>
        </w:rPr>
        <w:t xml:space="preserve">v23.0). Continuous variables were reported as mean </w:t>
      </w:r>
      <w:r w:rsidRPr="00CF1A8D">
        <w:rPr>
          <w:rFonts w:ascii="Times New Roman" w:hAnsi="Times New Roman" w:cs="Times New Roman"/>
          <w:sz w:val="24"/>
          <w:szCs w:val="24"/>
        </w:rPr>
        <w:t>±</w:t>
      </w:r>
      <w:r>
        <w:rPr>
          <w:rFonts w:ascii="Times New Roman" w:hAnsi="Times New Roman" w:cs="Times New Roman"/>
          <w:sz w:val="24"/>
          <w:szCs w:val="24"/>
        </w:rPr>
        <w:t xml:space="preserve"> SD, Comparison used the independent t- test while correlations were assessed with the Pearson/Spearman coefficients (P</w:t>
      </w:r>
      <w:r w:rsidR="00AF601A">
        <w:rPr>
          <w:rFonts w:ascii="Times New Roman" w:hAnsi="Times New Roman" w:cs="Times New Roman"/>
          <w:sz w:val="24"/>
          <w:szCs w:val="24"/>
        </w:rPr>
        <w:t xml:space="preserve"> </w:t>
      </w:r>
      <w:r>
        <w:rPr>
          <w:rFonts w:ascii="Times New Roman" w:hAnsi="Times New Roman" w:cs="Times New Roman"/>
          <w:sz w:val="24"/>
          <w:szCs w:val="24"/>
        </w:rPr>
        <w:t>&lt;</w:t>
      </w:r>
      <w:r w:rsidR="00AF601A">
        <w:rPr>
          <w:rFonts w:ascii="Times New Roman" w:hAnsi="Times New Roman" w:cs="Times New Roman"/>
          <w:sz w:val="24"/>
          <w:szCs w:val="24"/>
        </w:rPr>
        <w:t xml:space="preserve"> </w:t>
      </w:r>
      <w:r>
        <w:rPr>
          <w:rFonts w:ascii="Times New Roman" w:hAnsi="Times New Roman" w:cs="Times New Roman"/>
          <w:sz w:val="24"/>
          <w:szCs w:val="24"/>
        </w:rPr>
        <w:t>0.05).</w:t>
      </w:r>
    </w:p>
    <w:p w14:paraId="58735C2F" w14:textId="77777777" w:rsidR="00116A9E" w:rsidRPr="003B512D" w:rsidRDefault="00116A9E" w:rsidP="003E7D0F">
      <w:pPr>
        <w:spacing w:before="240" w:after="0"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 xml:space="preserve">Sample </w:t>
      </w:r>
      <w:r w:rsidR="00E338DF">
        <w:rPr>
          <w:rFonts w:ascii="Times New Roman" w:hAnsi="Times New Roman" w:cs="Times New Roman"/>
          <w:b/>
          <w:bCs/>
          <w:sz w:val="24"/>
          <w:szCs w:val="24"/>
        </w:rPr>
        <w:t>C</w:t>
      </w:r>
      <w:r w:rsidRPr="003B512D">
        <w:rPr>
          <w:rFonts w:ascii="Times New Roman" w:hAnsi="Times New Roman" w:cs="Times New Roman"/>
          <w:b/>
          <w:bCs/>
          <w:sz w:val="24"/>
          <w:szCs w:val="24"/>
        </w:rPr>
        <w:t xml:space="preserve">ollection and </w:t>
      </w:r>
      <w:r w:rsidR="00E338DF">
        <w:rPr>
          <w:rFonts w:ascii="Times New Roman" w:hAnsi="Times New Roman" w:cs="Times New Roman"/>
          <w:b/>
          <w:bCs/>
          <w:sz w:val="24"/>
          <w:szCs w:val="24"/>
        </w:rPr>
        <w:t>S</w:t>
      </w:r>
      <w:r w:rsidRPr="003B512D">
        <w:rPr>
          <w:rFonts w:ascii="Times New Roman" w:hAnsi="Times New Roman" w:cs="Times New Roman"/>
          <w:b/>
          <w:bCs/>
          <w:sz w:val="24"/>
          <w:szCs w:val="24"/>
        </w:rPr>
        <w:t>torage</w:t>
      </w:r>
    </w:p>
    <w:p w14:paraId="5CA460A6" w14:textId="77777777" w:rsidR="002A7954" w:rsidRDefault="00116A9E" w:rsidP="003E7D0F">
      <w:pPr>
        <w:spacing w:before="240" w:after="0" w:line="240" w:lineRule="auto"/>
        <w:jc w:val="both"/>
        <w:rPr>
          <w:rFonts w:ascii="Times New Roman" w:hAnsi="Times New Roman" w:cs="Times New Roman"/>
          <w:b/>
          <w:bCs/>
          <w:sz w:val="28"/>
          <w:szCs w:val="28"/>
        </w:rPr>
      </w:pPr>
      <w:r w:rsidRPr="003B512D">
        <w:rPr>
          <w:rFonts w:ascii="Times New Roman" w:hAnsi="Times New Roman" w:cs="Times New Roman"/>
          <w:sz w:val="24"/>
          <w:szCs w:val="24"/>
        </w:rPr>
        <w:t>A total of 52 blood samples w</w:t>
      </w:r>
      <w:r w:rsidR="006D015D">
        <w:rPr>
          <w:rFonts w:ascii="Times New Roman" w:hAnsi="Times New Roman" w:cs="Times New Roman"/>
          <w:sz w:val="24"/>
          <w:szCs w:val="24"/>
        </w:rPr>
        <w:t>ere</w:t>
      </w:r>
      <w:r w:rsidRPr="003B512D">
        <w:rPr>
          <w:rFonts w:ascii="Times New Roman" w:hAnsi="Times New Roman" w:cs="Times New Roman"/>
          <w:sz w:val="24"/>
          <w:szCs w:val="24"/>
        </w:rPr>
        <w:t xml:space="preserve"> collected from p</w:t>
      </w:r>
      <w:r w:rsidR="00EF2FCB">
        <w:rPr>
          <w:rFonts w:ascii="Times New Roman" w:hAnsi="Times New Roman" w:cs="Times New Roman"/>
          <w:sz w:val="24"/>
          <w:szCs w:val="24"/>
        </w:rPr>
        <w:t>regnant women</w:t>
      </w:r>
      <w:r w:rsidRPr="003B512D">
        <w:rPr>
          <w:rFonts w:ascii="Times New Roman" w:hAnsi="Times New Roman" w:cs="Times New Roman"/>
          <w:sz w:val="24"/>
          <w:szCs w:val="24"/>
        </w:rPr>
        <w:t xml:space="preserve"> </w:t>
      </w:r>
      <w:r w:rsidR="00966C54">
        <w:rPr>
          <w:rFonts w:ascii="Times New Roman" w:hAnsi="Times New Roman" w:cs="Times New Roman"/>
          <w:sz w:val="24"/>
          <w:szCs w:val="24"/>
        </w:rPr>
        <w:t>(26 Preeclamptic and 26 normotensive)</w:t>
      </w:r>
      <w:r w:rsidR="008B1AB9">
        <w:rPr>
          <w:rFonts w:ascii="Times New Roman" w:hAnsi="Times New Roman" w:cs="Times New Roman"/>
          <w:sz w:val="24"/>
          <w:szCs w:val="24"/>
        </w:rPr>
        <w:t xml:space="preserve"> </w:t>
      </w:r>
      <w:r w:rsidRPr="003B512D">
        <w:rPr>
          <w:rFonts w:ascii="Times New Roman" w:hAnsi="Times New Roman" w:cs="Times New Roman"/>
          <w:sz w:val="24"/>
          <w:szCs w:val="24"/>
        </w:rPr>
        <w:t xml:space="preserve">who access ante-natal clinics of some selected </w:t>
      </w:r>
      <w:r w:rsidR="00EF2FCB">
        <w:rPr>
          <w:rFonts w:ascii="Times New Roman" w:hAnsi="Times New Roman" w:cs="Times New Roman"/>
          <w:sz w:val="24"/>
          <w:szCs w:val="24"/>
        </w:rPr>
        <w:t>h</w:t>
      </w:r>
      <w:r w:rsidRPr="003B512D">
        <w:rPr>
          <w:rFonts w:ascii="Times New Roman" w:hAnsi="Times New Roman" w:cs="Times New Roman"/>
          <w:sz w:val="24"/>
          <w:szCs w:val="24"/>
        </w:rPr>
        <w:t>ospitals</w:t>
      </w:r>
      <w:r w:rsidR="00EF2FCB">
        <w:rPr>
          <w:rFonts w:ascii="Times New Roman" w:hAnsi="Times New Roman" w:cs="Times New Roman"/>
          <w:sz w:val="24"/>
          <w:szCs w:val="24"/>
        </w:rPr>
        <w:t xml:space="preserve"> in Nasarawa (</w:t>
      </w:r>
      <w:r w:rsidR="00EF2FCB" w:rsidRPr="003B512D">
        <w:rPr>
          <w:rFonts w:ascii="Times New Roman" w:hAnsi="Times New Roman" w:cs="Times New Roman"/>
          <w:sz w:val="24"/>
          <w:szCs w:val="24"/>
        </w:rPr>
        <w:t xml:space="preserve">General Hospital </w:t>
      </w:r>
      <w:proofErr w:type="spellStart"/>
      <w:r w:rsidR="00B853F8">
        <w:rPr>
          <w:rFonts w:ascii="Times New Roman" w:hAnsi="Times New Roman" w:cs="Times New Roman"/>
          <w:sz w:val="24"/>
          <w:szCs w:val="24"/>
        </w:rPr>
        <w:t>Akwanga</w:t>
      </w:r>
      <w:proofErr w:type="spellEnd"/>
      <w:r w:rsidR="008C3352">
        <w:rPr>
          <w:rFonts w:ascii="Times New Roman" w:hAnsi="Times New Roman" w:cs="Times New Roman"/>
          <w:sz w:val="24"/>
          <w:szCs w:val="24"/>
        </w:rPr>
        <w:t xml:space="preserve"> (GHA)</w:t>
      </w:r>
      <w:r w:rsidR="00B853F8">
        <w:rPr>
          <w:rFonts w:ascii="Times New Roman" w:hAnsi="Times New Roman" w:cs="Times New Roman"/>
          <w:sz w:val="24"/>
          <w:szCs w:val="24"/>
        </w:rPr>
        <w:t xml:space="preserve">, Primary Healthcare Center </w:t>
      </w:r>
      <w:proofErr w:type="spellStart"/>
      <w:r w:rsidR="00B853F8">
        <w:rPr>
          <w:rFonts w:ascii="Times New Roman" w:hAnsi="Times New Roman" w:cs="Times New Roman"/>
          <w:sz w:val="24"/>
          <w:szCs w:val="24"/>
        </w:rPr>
        <w:t>Kofan</w:t>
      </w:r>
      <w:proofErr w:type="spellEnd"/>
      <w:r w:rsidR="00B853F8">
        <w:rPr>
          <w:rFonts w:ascii="Times New Roman" w:hAnsi="Times New Roman" w:cs="Times New Roman"/>
          <w:sz w:val="24"/>
          <w:szCs w:val="24"/>
        </w:rPr>
        <w:t xml:space="preserve"> Pada</w:t>
      </w:r>
      <w:r w:rsidR="008C3352">
        <w:rPr>
          <w:rFonts w:ascii="Times New Roman" w:hAnsi="Times New Roman" w:cs="Times New Roman"/>
          <w:sz w:val="24"/>
          <w:szCs w:val="24"/>
        </w:rPr>
        <w:t xml:space="preserve"> (PHC KP)</w:t>
      </w:r>
      <w:r w:rsidR="00B853F8">
        <w:rPr>
          <w:rFonts w:ascii="Times New Roman" w:hAnsi="Times New Roman" w:cs="Times New Roman"/>
          <w:sz w:val="24"/>
          <w:szCs w:val="24"/>
        </w:rPr>
        <w:t xml:space="preserve"> and</w:t>
      </w:r>
      <w:r w:rsidRPr="003B512D">
        <w:rPr>
          <w:rFonts w:ascii="Times New Roman" w:hAnsi="Times New Roman" w:cs="Times New Roman"/>
          <w:sz w:val="24"/>
          <w:szCs w:val="24"/>
        </w:rPr>
        <w:t xml:space="preserve"> Federal Medical Centre, Keffi</w:t>
      </w:r>
      <w:r w:rsidR="008C3352">
        <w:rPr>
          <w:rFonts w:ascii="Times New Roman" w:hAnsi="Times New Roman" w:cs="Times New Roman"/>
          <w:sz w:val="24"/>
          <w:szCs w:val="24"/>
        </w:rPr>
        <w:t xml:space="preserve"> (FMCK)</w:t>
      </w:r>
      <w:r w:rsidR="00EF2FCB">
        <w:rPr>
          <w:rFonts w:ascii="Times New Roman" w:hAnsi="Times New Roman" w:cs="Times New Roman"/>
          <w:sz w:val="24"/>
          <w:szCs w:val="24"/>
        </w:rPr>
        <w:t>)</w:t>
      </w:r>
      <w:r w:rsidRPr="003B512D">
        <w:rPr>
          <w:rFonts w:ascii="Times New Roman" w:hAnsi="Times New Roman" w:cs="Times New Roman"/>
          <w:sz w:val="24"/>
          <w:szCs w:val="24"/>
        </w:rPr>
        <w:t xml:space="preserve"> in EDTA tubes and centrifuged for </w:t>
      </w:r>
      <w:r w:rsidR="00501276">
        <w:rPr>
          <w:rFonts w:ascii="Times New Roman" w:hAnsi="Times New Roman" w:cs="Times New Roman"/>
          <w:sz w:val="24"/>
          <w:szCs w:val="24"/>
        </w:rPr>
        <w:t xml:space="preserve">10 </w:t>
      </w:r>
      <w:r w:rsidRPr="003B512D">
        <w:rPr>
          <w:rFonts w:ascii="Times New Roman" w:hAnsi="Times New Roman" w:cs="Times New Roman"/>
          <w:sz w:val="24"/>
          <w:szCs w:val="24"/>
        </w:rPr>
        <w:t>mins at 3000rpm.</w:t>
      </w:r>
      <w:r w:rsidR="006D015D">
        <w:rPr>
          <w:rFonts w:ascii="Times New Roman" w:hAnsi="Times New Roman" w:cs="Times New Roman"/>
          <w:sz w:val="24"/>
          <w:szCs w:val="24"/>
        </w:rPr>
        <w:t xml:space="preserve"> The p</w:t>
      </w:r>
      <w:r w:rsidRPr="003B512D">
        <w:rPr>
          <w:rFonts w:ascii="Times New Roman" w:hAnsi="Times New Roman" w:cs="Times New Roman"/>
          <w:sz w:val="24"/>
          <w:szCs w:val="24"/>
        </w:rPr>
        <w:t>lasma obtained was stored at -20</w:t>
      </w:r>
      <w:r w:rsidRPr="003B512D">
        <w:rPr>
          <w:rFonts w:ascii="Times New Roman" w:hAnsi="Times New Roman" w:cs="Times New Roman"/>
          <w:sz w:val="24"/>
          <w:szCs w:val="24"/>
          <w:vertAlign w:val="superscript"/>
        </w:rPr>
        <w:t>o</w:t>
      </w:r>
      <w:r w:rsidRPr="003B512D">
        <w:rPr>
          <w:rFonts w:ascii="Times New Roman" w:hAnsi="Times New Roman" w:cs="Times New Roman"/>
          <w:sz w:val="24"/>
          <w:szCs w:val="24"/>
        </w:rPr>
        <w:t>C in aliquots until ready for ELISA assay.</w:t>
      </w:r>
      <w:r w:rsidR="006D015D">
        <w:rPr>
          <w:rFonts w:ascii="Times New Roman" w:hAnsi="Times New Roman" w:cs="Times New Roman"/>
          <w:sz w:val="24"/>
          <w:szCs w:val="24"/>
        </w:rPr>
        <w:t xml:space="preserve"> </w:t>
      </w:r>
      <w:r w:rsidR="000568E6">
        <w:rPr>
          <w:rFonts w:ascii="Times New Roman" w:hAnsi="Times New Roman" w:cs="Times New Roman"/>
          <w:sz w:val="24"/>
          <w:szCs w:val="24"/>
        </w:rPr>
        <w:t>Urine samples were also collected from both group for protein detection using dipstick method.</w:t>
      </w:r>
    </w:p>
    <w:p w14:paraId="291C9786" w14:textId="77777777" w:rsidR="00521148" w:rsidRDefault="002A0715" w:rsidP="003E7D0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Sample Analysis</w:t>
      </w:r>
    </w:p>
    <w:p w14:paraId="48EDB3A4" w14:textId="77777777" w:rsidR="006D015D" w:rsidRPr="00B853F8" w:rsidRDefault="003F145E" w:rsidP="003E7D0F">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separated plasma </w:t>
      </w:r>
      <w:r w:rsidR="00C3005F">
        <w:rPr>
          <w:rFonts w:ascii="Times New Roman" w:hAnsi="Times New Roman" w:cs="Times New Roman"/>
          <w:sz w:val="24"/>
          <w:szCs w:val="24"/>
        </w:rPr>
        <w:t>was</w:t>
      </w:r>
      <w:r>
        <w:rPr>
          <w:rFonts w:ascii="Times New Roman" w:hAnsi="Times New Roman" w:cs="Times New Roman"/>
          <w:sz w:val="24"/>
          <w:szCs w:val="24"/>
        </w:rPr>
        <w:t xml:space="preserve"> brought out of the freezer and allowed to thaw before estimating the</w:t>
      </w:r>
      <w:r w:rsidR="006D015D" w:rsidRPr="00B853F8">
        <w:rPr>
          <w:rFonts w:ascii="Times New Roman" w:hAnsi="Times New Roman" w:cs="Times New Roman"/>
          <w:sz w:val="24"/>
          <w:szCs w:val="24"/>
        </w:rPr>
        <w:t xml:space="preserve"> IL-6, TNF-α and CRP concentrations </w:t>
      </w:r>
      <w:r w:rsidR="00CA6E44">
        <w:rPr>
          <w:rFonts w:ascii="Times New Roman" w:hAnsi="Times New Roman" w:cs="Times New Roman"/>
          <w:sz w:val="24"/>
          <w:szCs w:val="24"/>
        </w:rPr>
        <w:t>using</w:t>
      </w:r>
      <w:r w:rsidR="006D015D" w:rsidRPr="00B853F8">
        <w:rPr>
          <w:rFonts w:ascii="Times New Roman" w:hAnsi="Times New Roman" w:cs="Times New Roman"/>
          <w:sz w:val="24"/>
          <w:szCs w:val="24"/>
        </w:rPr>
        <w:t xml:space="preserve"> enzyme linked immunosorbent assay (ELISA) using </w:t>
      </w:r>
      <w:r w:rsidR="002A0715">
        <w:rPr>
          <w:rFonts w:ascii="Times New Roman" w:hAnsi="Times New Roman" w:cs="Times New Roman"/>
          <w:sz w:val="24"/>
          <w:szCs w:val="24"/>
        </w:rPr>
        <w:t xml:space="preserve">the Human ELISA </w:t>
      </w:r>
      <w:r w:rsidR="006D015D" w:rsidRPr="00B853F8">
        <w:rPr>
          <w:rFonts w:ascii="Times New Roman" w:hAnsi="Times New Roman" w:cs="Times New Roman"/>
          <w:sz w:val="24"/>
          <w:szCs w:val="24"/>
        </w:rPr>
        <w:t>kits by</w:t>
      </w:r>
      <w:r w:rsidR="002A0715">
        <w:rPr>
          <w:rFonts w:ascii="Times New Roman" w:hAnsi="Times New Roman" w:cs="Times New Roman"/>
          <w:sz w:val="24"/>
          <w:szCs w:val="24"/>
        </w:rPr>
        <w:t xml:space="preserve"> BT-Lab</w:t>
      </w:r>
      <w:r w:rsidR="00B853F8">
        <w:rPr>
          <w:rFonts w:ascii="Times New Roman" w:hAnsi="Times New Roman" w:cs="Times New Roman"/>
          <w:sz w:val="24"/>
          <w:szCs w:val="24"/>
        </w:rPr>
        <w:t xml:space="preserve"> </w:t>
      </w:r>
      <w:r w:rsidR="002A0715">
        <w:rPr>
          <w:rFonts w:ascii="Times New Roman" w:hAnsi="Times New Roman" w:cs="Times New Roman"/>
          <w:sz w:val="24"/>
          <w:szCs w:val="24"/>
        </w:rPr>
        <w:t>(</w:t>
      </w:r>
      <w:r>
        <w:rPr>
          <w:rFonts w:ascii="Times New Roman" w:hAnsi="Times New Roman" w:cs="Times New Roman"/>
          <w:sz w:val="24"/>
          <w:szCs w:val="24"/>
        </w:rPr>
        <w:t>Shanghai Korai Biotech Co, LTD.</w:t>
      </w:r>
      <w:r w:rsidR="002A0715">
        <w:rPr>
          <w:rFonts w:ascii="Times New Roman" w:hAnsi="Times New Roman" w:cs="Times New Roman"/>
          <w:sz w:val="24"/>
          <w:szCs w:val="24"/>
        </w:rPr>
        <w:t xml:space="preserve">) </w:t>
      </w:r>
      <w:r w:rsidR="006D015D" w:rsidRPr="00B853F8">
        <w:rPr>
          <w:rFonts w:ascii="Times New Roman" w:hAnsi="Times New Roman" w:cs="Times New Roman"/>
          <w:sz w:val="24"/>
          <w:szCs w:val="24"/>
        </w:rPr>
        <w:t>following</w:t>
      </w:r>
      <w:r>
        <w:rPr>
          <w:rFonts w:ascii="Times New Roman" w:hAnsi="Times New Roman" w:cs="Times New Roman"/>
          <w:sz w:val="24"/>
          <w:szCs w:val="24"/>
        </w:rPr>
        <w:t xml:space="preserve"> the</w:t>
      </w:r>
      <w:r w:rsidR="006D015D" w:rsidRPr="00B853F8">
        <w:rPr>
          <w:rFonts w:ascii="Times New Roman" w:hAnsi="Times New Roman" w:cs="Times New Roman"/>
          <w:sz w:val="24"/>
          <w:szCs w:val="24"/>
        </w:rPr>
        <w:t xml:space="preserve"> manufacturer</w:t>
      </w:r>
      <w:r>
        <w:rPr>
          <w:rFonts w:ascii="Times New Roman" w:hAnsi="Times New Roman" w:cs="Times New Roman"/>
          <w:sz w:val="24"/>
          <w:szCs w:val="24"/>
        </w:rPr>
        <w:t>’</w:t>
      </w:r>
      <w:r w:rsidR="006D015D" w:rsidRPr="00B853F8">
        <w:rPr>
          <w:rFonts w:ascii="Times New Roman" w:hAnsi="Times New Roman" w:cs="Times New Roman"/>
          <w:sz w:val="24"/>
          <w:szCs w:val="24"/>
        </w:rPr>
        <w:t>s instruction</w:t>
      </w:r>
      <w:r>
        <w:rPr>
          <w:rFonts w:ascii="Times New Roman" w:hAnsi="Times New Roman" w:cs="Times New Roman"/>
          <w:sz w:val="24"/>
          <w:szCs w:val="24"/>
        </w:rPr>
        <w:t>s</w:t>
      </w:r>
      <w:r w:rsidR="006D015D" w:rsidRPr="00B853F8">
        <w:rPr>
          <w:rFonts w:ascii="Times New Roman" w:hAnsi="Times New Roman" w:cs="Times New Roman"/>
          <w:sz w:val="24"/>
          <w:szCs w:val="24"/>
        </w:rPr>
        <w:t xml:space="preserve">. </w:t>
      </w:r>
      <w:r w:rsidR="000568E6">
        <w:rPr>
          <w:rFonts w:ascii="Times New Roman" w:hAnsi="Times New Roman" w:cs="Times New Roman"/>
          <w:sz w:val="24"/>
          <w:szCs w:val="24"/>
        </w:rPr>
        <w:t xml:space="preserve">Furthermore, the dipstick method was used to determine the presence of protein in urine using the Combi-9 test kit. Proteinuria was used to establish preeclampsia.  </w:t>
      </w:r>
    </w:p>
    <w:p w14:paraId="62116AC0" w14:textId="77777777" w:rsidR="00B853F8" w:rsidRDefault="00B853F8" w:rsidP="00A404CF">
      <w:pPr>
        <w:rPr>
          <w:rFonts w:ascii="Times New Roman" w:hAnsi="Times New Roman" w:cs="Times New Roman"/>
          <w:b/>
          <w:bCs/>
          <w:sz w:val="24"/>
          <w:szCs w:val="24"/>
        </w:rPr>
      </w:pPr>
    </w:p>
    <w:p w14:paraId="51392F3A" w14:textId="77777777" w:rsidR="00B853F8" w:rsidRDefault="00B853F8" w:rsidP="00A404CF">
      <w:pPr>
        <w:rPr>
          <w:rFonts w:ascii="Times New Roman" w:hAnsi="Times New Roman" w:cs="Times New Roman"/>
          <w:b/>
          <w:bCs/>
          <w:sz w:val="24"/>
          <w:szCs w:val="24"/>
        </w:rPr>
      </w:pPr>
    </w:p>
    <w:p w14:paraId="19D597FE" w14:textId="77777777" w:rsidR="00B853F8" w:rsidRDefault="00B853F8" w:rsidP="00A404CF">
      <w:pPr>
        <w:rPr>
          <w:rFonts w:ascii="Times New Roman" w:hAnsi="Times New Roman" w:cs="Times New Roman"/>
          <w:b/>
          <w:bCs/>
          <w:sz w:val="24"/>
          <w:szCs w:val="24"/>
        </w:rPr>
      </w:pPr>
    </w:p>
    <w:p w14:paraId="3234AF89" w14:textId="77777777" w:rsidR="00B853F8" w:rsidRDefault="00B853F8" w:rsidP="00A404CF">
      <w:pPr>
        <w:rPr>
          <w:rFonts w:ascii="Times New Roman" w:hAnsi="Times New Roman" w:cs="Times New Roman"/>
          <w:b/>
          <w:bCs/>
          <w:sz w:val="24"/>
          <w:szCs w:val="24"/>
        </w:rPr>
      </w:pPr>
    </w:p>
    <w:p w14:paraId="2A3EE074" w14:textId="77777777" w:rsidR="00B853F8" w:rsidRDefault="00B853F8" w:rsidP="00A404CF">
      <w:pPr>
        <w:rPr>
          <w:rFonts w:ascii="Times New Roman" w:hAnsi="Times New Roman" w:cs="Times New Roman"/>
          <w:b/>
          <w:bCs/>
          <w:sz w:val="24"/>
          <w:szCs w:val="24"/>
        </w:rPr>
      </w:pPr>
    </w:p>
    <w:p w14:paraId="49359922" w14:textId="77777777" w:rsidR="00C223A2" w:rsidRDefault="00C223A2" w:rsidP="00A404CF">
      <w:pPr>
        <w:rPr>
          <w:rFonts w:ascii="Times New Roman" w:hAnsi="Times New Roman" w:cs="Times New Roman"/>
          <w:b/>
          <w:bCs/>
          <w:sz w:val="24"/>
          <w:szCs w:val="24"/>
        </w:rPr>
      </w:pPr>
    </w:p>
    <w:p w14:paraId="284082C6" w14:textId="77777777" w:rsidR="00C666A0" w:rsidRDefault="00C666A0" w:rsidP="00A404CF">
      <w:pPr>
        <w:rPr>
          <w:rFonts w:ascii="Times New Roman" w:hAnsi="Times New Roman" w:cs="Times New Roman"/>
          <w:b/>
          <w:bCs/>
          <w:sz w:val="24"/>
          <w:szCs w:val="24"/>
        </w:rPr>
      </w:pPr>
    </w:p>
    <w:p w14:paraId="4DE59C1A" w14:textId="77777777" w:rsidR="000D2898" w:rsidRDefault="000D2898" w:rsidP="00A404CF">
      <w:pPr>
        <w:rPr>
          <w:rFonts w:ascii="Times New Roman" w:hAnsi="Times New Roman" w:cs="Times New Roman"/>
          <w:b/>
          <w:bCs/>
          <w:sz w:val="24"/>
          <w:szCs w:val="24"/>
        </w:rPr>
      </w:pPr>
    </w:p>
    <w:p w14:paraId="7CA277CB" w14:textId="77777777" w:rsidR="00116A9E" w:rsidRDefault="00116A9E" w:rsidP="00A404CF">
      <w:pPr>
        <w:rPr>
          <w:rFonts w:ascii="Times New Roman" w:hAnsi="Times New Roman" w:cs="Times New Roman"/>
          <w:b/>
          <w:bCs/>
          <w:sz w:val="24"/>
          <w:szCs w:val="24"/>
        </w:rPr>
      </w:pPr>
      <w:r>
        <w:rPr>
          <w:rFonts w:ascii="Times New Roman" w:hAnsi="Times New Roman" w:cs="Times New Roman"/>
          <w:b/>
          <w:bCs/>
          <w:sz w:val="24"/>
          <w:szCs w:val="24"/>
        </w:rPr>
        <w:t>Results</w:t>
      </w:r>
    </w:p>
    <w:p w14:paraId="7FDAAB97" w14:textId="77777777" w:rsidR="00C223A2" w:rsidRPr="00C223A2" w:rsidRDefault="00C223A2" w:rsidP="006D015D">
      <w:pPr>
        <w:spacing w:line="480" w:lineRule="auto"/>
        <w:rPr>
          <w:rFonts w:ascii="Times New Roman" w:hAnsi="Times New Roman" w:cs="Times New Roman"/>
          <w:b/>
          <w:bCs/>
          <w:sz w:val="24"/>
          <w:szCs w:val="24"/>
        </w:rPr>
      </w:pPr>
      <w:r w:rsidRPr="006D015D">
        <w:rPr>
          <w:rFonts w:ascii="Times New Roman" w:hAnsi="Times New Roman" w:cs="Times New Roman"/>
          <w:b/>
          <w:bCs/>
          <w:sz w:val="24"/>
          <w:szCs w:val="24"/>
        </w:rPr>
        <w:t>Demographic Characteristics</w:t>
      </w:r>
      <w:r w:rsidR="000D2898">
        <w:rPr>
          <w:rFonts w:ascii="Times New Roman" w:hAnsi="Times New Roman" w:cs="Times New Roman"/>
          <w:b/>
          <w:bCs/>
          <w:sz w:val="24"/>
          <w:szCs w:val="24"/>
        </w:rPr>
        <w:t xml:space="preserve"> of the Participants</w:t>
      </w:r>
    </w:p>
    <w:p w14:paraId="02F5C203" w14:textId="303E8C2E" w:rsidR="006D015D" w:rsidRPr="00CA691F" w:rsidRDefault="006D015D" w:rsidP="00CA691F">
      <w:pPr>
        <w:spacing w:line="480" w:lineRule="auto"/>
        <w:jc w:val="both"/>
        <w:rPr>
          <w:rFonts w:ascii="Times New Roman" w:hAnsi="Times New Roman" w:cs="Times New Roman"/>
          <w:sz w:val="24"/>
          <w:szCs w:val="24"/>
        </w:rPr>
      </w:pPr>
      <w:r w:rsidRPr="00CA691F">
        <w:rPr>
          <w:rFonts w:ascii="Times New Roman" w:hAnsi="Times New Roman" w:cs="Times New Roman"/>
          <w:sz w:val="24"/>
          <w:szCs w:val="24"/>
        </w:rPr>
        <w:t>A total of 52 pregnant women were recruited for the study, comprising 26 preeclamptic women and 26 normotensive controls</w:t>
      </w:r>
      <w:r w:rsidR="000E0237">
        <w:rPr>
          <w:rFonts w:ascii="Times New Roman" w:hAnsi="Times New Roman" w:cs="Times New Roman"/>
          <w:sz w:val="24"/>
          <w:szCs w:val="24"/>
        </w:rPr>
        <w:t xml:space="preserve"> </w:t>
      </w:r>
      <w:r w:rsidR="000E0237" w:rsidRPr="000E0237">
        <w:rPr>
          <w:rFonts w:ascii="Times New Roman" w:hAnsi="Times New Roman" w:cs="Times New Roman"/>
          <w:sz w:val="24"/>
          <w:szCs w:val="24"/>
          <w:highlight w:val="yellow"/>
        </w:rPr>
        <w:t>within same gestational ages</w:t>
      </w:r>
      <w:r w:rsidRPr="00CA691F">
        <w:rPr>
          <w:rFonts w:ascii="Times New Roman" w:hAnsi="Times New Roman" w:cs="Times New Roman"/>
          <w:sz w:val="24"/>
          <w:szCs w:val="24"/>
        </w:rPr>
        <w:t>. The demographic characteristics and biomarker levels were analyzed and compared across both groups</w:t>
      </w:r>
      <w:r w:rsidR="00FB4AE0">
        <w:rPr>
          <w:rFonts w:ascii="Times New Roman" w:hAnsi="Times New Roman" w:cs="Times New Roman"/>
          <w:sz w:val="24"/>
          <w:szCs w:val="24"/>
        </w:rPr>
        <w:t xml:space="preserve"> (Table 1)</w:t>
      </w:r>
      <w:r w:rsidRPr="00CA691F">
        <w:rPr>
          <w:rFonts w:ascii="Times New Roman" w:hAnsi="Times New Roman" w:cs="Times New Roman"/>
          <w:sz w:val="24"/>
          <w:szCs w:val="24"/>
        </w:rPr>
        <w:t>.</w:t>
      </w:r>
      <w:r w:rsidR="000D2898">
        <w:rPr>
          <w:rFonts w:ascii="Times New Roman" w:hAnsi="Times New Roman" w:cs="Times New Roman"/>
          <w:sz w:val="24"/>
          <w:szCs w:val="24"/>
        </w:rPr>
        <w:t xml:space="preserve"> The mean age for the preeclamptic women was </w:t>
      </w:r>
      <w:r w:rsidR="000D2898" w:rsidRPr="0031718C">
        <w:rPr>
          <w:rFonts w:ascii="Times New Roman" w:hAnsi="Times New Roman" w:cs="Times New Roman"/>
          <w:sz w:val="24"/>
          <w:szCs w:val="24"/>
        </w:rPr>
        <w:t>26.4 ± 4.2</w:t>
      </w:r>
      <w:r w:rsidR="000D2898">
        <w:rPr>
          <w:rFonts w:ascii="Times New Roman" w:hAnsi="Times New Roman" w:cs="Times New Roman"/>
          <w:sz w:val="24"/>
          <w:szCs w:val="24"/>
        </w:rPr>
        <w:t xml:space="preserve"> while that for the normotensive control was </w:t>
      </w:r>
      <w:r w:rsidR="000D2898" w:rsidRPr="0031718C">
        <w:rPr>
          <w:rFonts w:ascii="Times New Roman" w:hAnsi="Times New Roman" w:cs="Times New Roman"/>
          <w:sz w:val="24"/>
          <w:szCs w:val="24"/>
        </w:rPr>
        <w:t>25.8 ± 3.9</w:t>
      </w:r>
      <w:r w:rsidR="000D2898">
        <w:rPr>
          <w:rFonts w:ascii="Times New Roman" w:hAnsi="Times New Roman" w:cs="Times New Roman"/>
          <w:sz w:val="24"/>
          <w:szCs w:val="24"/>
        </w:rPr>
        <w:t xml:space="preserve"> (</w:t>
      </w:r>
      <w:r w:rsidR="000D2898" w:rsidRPr="000D2898">
        <w:rPr>
          <w:rFonts w:ascii="Times New Roman" w:hAnsi="Times New Roman" w:cs="Times New Roman"/>
          <w:i/>
          <w:iCs/>
          <w:sz w:val="24"/>
          <w:szCs w:val="24"/>
        </w:rPr>
        <w:t>P</w:t>
      </w:r>
      <w:r w:rsidR="000D2898">
        <w:rPr>
          <w:rFonts w:ascii="Times New Roman" w:hAnsi="Times New Roman" w:cs="Times New Roman"/>
          <w:sz w:val="24"/>
          <w:szCs w:val="24"/>
        </w:rPr>
        <w:t xml:space="preserve">&gt; 0.05). Comparing the gestational age, </w:t>
      </w:r>
      <w:r w:rsidR="000D2898" w:rsidRPr="0031718C">
        <w:rPr>
          <w:rFonts w:ascii="Times New Roman" w:hAnsi="Times New Roman" w:cs="Times New Roman"/>
          <w:sz w:val="24"/>
          <w:szCs w:val="24"/>
        </w:rPr>
        <w:t>32.1 ± 3.5</w:t>
      </w:r>
      <w:r w:rsidR="000D2898">
        <w:rPr>
          <w:rFonts w:ascii="Times New Roman" w:hAnsi="Times New Roman" w:cs="Times New Roman"/>
          <w:sz w:val="24"/>
          <w:szCs w:val="24"/>
        </w:rPr>
        <w:t xml:space="preserve"> and </w:t>
      </w:r>
      <w:r w:rsidR="000D2898" w:rsidRPr="0031718C">
        <w:rPr>
          <w:rFonts w:ascii="Times New Roman" w:hAnsi="Times New Roman" w:cs="Times New Roman"/>
          <w:sz w:val="24"/>
          <w:szCs w:val="24"/>
        </w:rPr>
        <w:t>31.8 ± 3.2</w:t>
      </w:r>
      <w:r w:rsidR="000D2898">
        <w:rPr>
          <w:rFonts w:ascii="Times New Roman" w:hAnsi="Times New Roman" w:cs="Times New Roman"/>
          <w:sz w:val="24"/>
          <w:szCs w:val="24"/>
        </w:rPr>
        <w:t xml:space="preserve"> respectively was recorded among both groups (</w:t>
      </w:r>
      <w:r w:rsidR="000D2898" w:rsidRPr="000D2898">
        <w:rPr>
          <w:rFonts w:ascii="Times New Roman" w:hAnsi="Times New Roman" w:cs="Times New Roman"/>
          <w:i/>
          <w:iCs/>
          <w:sz w:val="24"/>
          <w:szCs w:val="24"/>
        </w:rPr>
        <w:t>P</w:t>
      </w:r>
      <w:r w:rsidR="000D2898">
        <w:rPr>
          <w:rFonts w:ascii="Times New Roman" w:hAnsi="Times New Roman" w:cs="Times New Roman"/>
          <w:sz w:val="24"/>
          <w:szCs w:val="24"/>
        </w:rPr>
        <w:t xml:space="preserve">&gt; 0.05). Furthermore, </w:t>
      </w:r>
      <w:r w:rsidR="00F51158">
        <w:rPr>
          <w:rFonts w:ascii="Times New Roman" w:hAnsi="Times New Roman" w:cs="Times New Roman"/>
          <w:sz w:val="24"/>
          <w:szCs w:val="24"/>
        </w:rPr>
        <w:t>those who were primiparous with preeclampsia were 18, accounting for 68% which was higher compared to the normotensive controls 11(42%) (</w:t>
      </w:r>
      <w:r w:rsidR="0092788C" w:rsidRPr="000D2898">
        <w:rPr>
          <w:rFonts w:ascii="Times New Roman" w:hAnsi="Times New Roman" w:cs="Times New Roman"/>
          <w:i/>
          <w:iCs/>
          <w:sz w:val="24"/>
          <w:szCs w:val="24"/>
        </w:rPr>
        <w:t>P</w:t>
      </w:r>
      <w:r w:rsidR="0092788C">
        <w:rPr>
          <w:rFonts w:ascii="Times New Roman" w:hAnsi="Times New Roman" w:cs="Times New Roman"/>
          <w:sz w:val="24"/>
          <w:szCs w:val="24"/>
        </w:rPr>
        <w:t>&lt;</w:t>
      </w:r>
      <w:r w:rsidR="00F51158">
        <w:rPr>
          <w:rFonts w:ascii="Times New Roman" w:hAnsi="Times New Roman" w:cs="Times New Roman"/>
          <w:sz w:val="24"/>
          <w:szCs w:val="24"/>
        </w:rPr>
        <w:t xml:space="preserve"> 0.05).  Also, 19(</w:t>
      </w:r>
      <w:r w:rsidR="00FB4AE0">
        <w:rPr>
          <w:rFonts w:ascii="Times New Roman" w:hAnsi="Times New Roman" w:cs="Times New Roman"/>
          <w:sz w:val="24"/>
          <w:szCs w:val="24"/>
        </w:rPr>
        <w:t>72%</w:t>
      </w:r>
      <w:r w:rsidR="00F51158">
        <w:rPr>
          <w:rFonts w:ascii="Times New Roman" w:hAnsi="Times New Roman" w:cs="Times New Roman"/>
          <w:sz w:val="24"/>
          <w:szCs w:val="24"/>
        </w:rPr>
        <w:t>)</w:t>
      </w:r>
      <w:r w:rsidR="00FB4AE0">
        <w:rPr>
          <w:rFonts w:ascii="Times New Roman" w:hAnsi="Times New Roman" w:cs="Times New Roman"/>
          <w:sz w:val="24"/>
          <w:szCs w:val="24"/>
        </w:rPr>
        <w:t xml:space="preserve"> preeclamptic women had a low income unlike the normotensive controls 12(45%) (</w:t>
      </w:r>
      <w:r w:rsidR="0092788C" w:rsidRPr="000D2898">
        <w:rPr>
          <w:rFonts w:ascii="Times New Roman" w:hAnsi="Times New Roman" w:cs="Times New Roman"/>
          <w:i/>
          <w:iCs/>
          <w:sz w:val="24"/>
          <w:szCs w:val="24"/>
        </w:rPr>
        <w:t>P</w:t>
      </w:r>
      <w:r w:rsidR="0092788C">
        <w:rPr>
          <w:rFonts w:ascii="Times New Roman" w:hAnsi="Times New Roman" w:cs="Times New Roman"/>
          <w:sz w:val="24"/>
          <w:szCs w:val="24"/>
        </w:rPr>
        <w:t>&lt;</w:t>
      </w:r>
      <w:r w:rsidR="00FB4AE0">
        <w:rPr>
          <w:rFonts w:ascii="Times New Roman" w:hAnsi="Times New Roman" w:cs="Times New Roman"/>
          <w:sz w:val="24"/>
          <w:szCs w:val="24"/>
        </w:rPr>
        <w:t>0.05).</w:t>
      </w:r>
    </w:p>
    <w:p w14:paraId="29208DD6" w14:textId="77777777" w:rsidR="00E338DF" w:rsidRDefault="00E338DF" w:rsidP="006D015D">
      <w:pPr>
        <w:spacing w:line="480" w:lineRule="auto"/>
        <w:rPr>
          <w:rFonts w:ascii="Times New Roman" w:hAnsi="Times New Roman" w:cs="Times New Roman"/>
          <w:sz w:val="24"/>
          <w:szCs w:val="24"/>
        </w:rPr>
      </w:pPr>
    </w:p>
    <w:p w14:paraId="60EE0CAE" w14:textId="77777777" w:rsidR="00E338DF" w:rsidRDefault="00E338DF" w:rsidP="006D015D">
      <w:pPr>
        <w:spacing w:line="480" w:lineRule="auto"/>
        <w:rPr>
          <w:rFonts w:ascii="Times New Roman" w:hAnsi="Times New Roman" w:cs="Times New Roman"/>
          <w:sz w:val="24"/>
          <w:szCs w:val="24"/>
        </w:rPr>
      </w:pPr>
    </w:p>
    <w:p w14:paraId="27695A0F" w14:textId="77777777" w:rsidR="00E338DF" w:rsidRDefault="00E338DF" w:rsidP="006D015D">
      <w:pPr>
        <w:spacing w:line="480" w:lineRule="auto"/>
        <w:rPr>
          <w:rFonts w:ascii="Times New Roman" w:hAnsi="Times New Roman" w:cs="Times New Roman"/>
          <w:sz w:val="24"/>
          <w:szCs w:val="24"/>
        </w:rPr>
      </w:pPr>
    </w:p>
    <w:p w14:paraId="0FB0CC0A" w14:textId="77777777" w:rsidR="00E338DF" w:rsidRDefault="00E338DF" w:rsidP="006D015D">
      <w:pPr>
        <w:spacing w:line="480" w:lineRule="auto"/>
        <w:rPr>
          <w:rFonts w:ascii="Times New Roman" w:hAnsi="Times New Roman" w:cs="Times New Roman"/>
          <w:sz w:val="24"/>
          <w:szCs w:val="24"/>
        </w:rPr>
      </w:pPr>
    </w:p>
    <w:p w14:paraId="0C906644" w14:textId="77777777" w:rsidR="00E338DF" w:rsidRDefault="00E338DF" w:rsidP="006D015D">
      <w:pPr>
        <w:spacing w:line="480" w:lineRule="auto"/>
        <w:rPr>
          <w:rFonts w:ascii="Times New Roman" w:hAnsi="Times New Roman" w:cs="Times New Roman"/>
          <w:sz w:val="24"/>
          <w:szCs w:val="24"/>
        </w:rPr>
      </w:pPr>
    </w:p>
    <w:p w14:paraId="1AAFEEE2" w14:textId="77777777" w:rsidR="00E338DF" w:rsidRDefault="00E338DF" w:rsidP="006D015D">
      <w:pPr>
        <w:spacing w:line="480" w:lineRule="auto"/>
        <w:rPr>
          <w:rFonts w:ascii="Times New Roman" w:hAnsi="Times New Roman" w:cs="Times New Roman"/>
          <w:sz w:val="24"/>
          <w:szCs w:val="24"/>
        </w:rPr>
      </w:pPr>
    </w:p>
    <w:p w14:paraId="6A6C2612" w14:textId="77777777" w:rsidR="00E338DF" w:rsidRDefault="00E338DF" w:rsidP="006D015D">
      <w:pPr>
        <w:spacing w:line="480" w:lineRule="auto"/>
        <w:rPr>
          <w:rFonts w:ascii="Times New Roman" w:hAnsi="Times New Roman" w:cs="Times New Roman"/>
          <w:sz w:val="24"/>
          <w:szCs w:val="24"/>
        </w:rPr>
      </w:pPr>
    </w:p>
    <w:p w14:paraId="51FD75CD" w14:textId="77777777" w:rsidR="00E338DF" w:rsidRDefault="00E338DF" w:rsidP="006D015D">
      <w:pPr>
        <w:spacing w:line="480" w:lineRule="auto"/>
        <w:rPr>
          <w:rFonts w:ascii="Times New Roman" w:hAnsi="Times New Roman" w:cs="Times New Roman"/>
          <w:sz w:val="24"/>
          <w:szCs w:val="24"/>
        </w:rPr>
      </w:pPr>
    </w:p>
    <w:p w14:paraId="039D1D95" w14:textId="77777777" w:rsidR="00E338DF" w:rsidRDefault="00E338DF" w:rsidP="006D015D">
      <w:pPr>
        <w:spacing w:line="480" w:lineRule="auto"/>
        <w:rPr>
          <w:rFonts w:ascii="Times New Roman" w:hAnsi="Times New Roman" w:cs="Times New Roman"/>
          <w:sz w:val="24"/>
          <w:szCs w:val="24"/>
        </w:rPr>
      </w:pPr>
    </w:p>
    <w:p w14:paraId="3D848404" w14:textId="77777777" w:rsidR="00E338DF" w:rsidRDefault="00E338DF" w:rsidP="006D015D">
      <w:pPr>
        <w:spacing w:line="480" w:lineRule="auto"/>
        <w:rPr>
          <w:rFonts w:ascii="Times New Roman" w:hAnsi="Times New Roman" w:cs="Times New Roman"/>
          <w:sz w:val="24"/>
          <w:szCs w:val="24"/>
        </w:rPr>
      </w:pPr>
    </w:p>
    <w:p w14:paraId="1FC971B6" w14:textId="77777777" w:rsidR="00E338DF" w:rsidRDefault="00E338DF" w:rsidP="006D015D">
      <w:pPr>
        <w:spacing w:line="480" w:lineRule="auto"/>
        <w:rPr>
          <w:rFonts w:ascii="Times New Roman" w:hAnsi="Times New Roman" w:cs="Times New Roman"/>
          <w:sz w:val="24"/>
          <w:szCs w:val="24"/>
        </w:rPr>
      </w:pPr>
      <w:r w:rsidRPr="0056311F">
        <w:rPr>
          <w:rFonts w:ascii="Times New Roman" w:hAnsi="Times New Roman" w:cs="Times New Roman"/>
          <w:b/>
          <w:bCs/>
          <w:sz w:val="24"/>
          <w:szCs w:val="24"/>
        </w:rPr>
        <w:t xml:space="preserve">Table </w:t>
      </w:r>
      <w:r w:rsidR="00214C51" w:rsidRPr="0056311F">
        <w:rPr>
          <w:rFonts w:ascii="Times New Roman" w:hAnsi="Times New Roman" w:cs="Times New Roman"/>
          <w:b/>
          <w:bCs/>
          <w:sz w:val="24"/>
          <w:szCs w:val="24"/>
        </w:rPr>
        <w:t>1.</w:t>
      </w:r>
      <w:r w:rsidRPr="006D015D">
        <w:rPr>
          <w:rFonts w:ascii="Times New Roman" w:hAnsi="Times New Roman" w:cs="Times New Roman"/>
          <w:sz w:val="24"/>
          <w:szCs w:val="24"/>
        </w:rPr>
        <w:t> </w:t>
      </w:r>
      <w:r w:rsidRPr="006D015D">
        <w:rPr>
          <w:rFonts w:ascii="Times New Roman" w:hAnsi="Times New Roman" w:cs="Times New Roman"/>
          <w:b/>
          <w:bCs/>
          <w:sz w:val="24"/>
          <w:szCs w:val="24"/>
        </w:rPr>
        <w:t xml:space="preserve">Demographic and </w:t>
      </w:r>
      <w:r>
        <w:rPr>
          <w:rFonts w:ascii="Times New Roman" w:hAnsi="Times New Roman" w:cs="Times New Roman"/>
          <w:b/>
          <w:bCs/>
          <w:sz w:val="24"/>
          <w:szCs w:val="24"/>
        </w:rPr>
        <w:t>C</w:t>
      </w:r>
      <w:r w:rsidRPr="006D015D">
        <w:rPr>
          <w:rFonts w:ascii="Times New Roman" w:hAnsi="Times New Roman" w:cs="Times New Roman"/>
          <w:b/>
          <w:bCs/>
          <w:sz w:val="24"/>
          <w:szCs w:val="24"/>
        </w:rPr>
        <w:t xml:space="preserve">linical </w:t>
      </w:r>
      <w:r>
        <w:rPr>
          <w:rFonts w:ascii="Times New Roman" w:hAnsi="Times New Roman" w:cs="Times New Roman"/>
          <w:b/>
          <w:bCs/>
          <w:sz w:val="24"/>
          <w:szCs w:val="24"/>
        </w:rPr>
        <w:t>C</w:t>
      </w:r>
      <w:r w:rsidRPr="006D015D">
        <w:rPr>
          <w:rFonts w:ascii="Times New Roman" w:hAnsi="Times New Roman" w:cs="Times New Roman"/>
          <w:b/>
          <w:bCs/>
          <w:sz w:val="24"/>
          <w:szCs w:val="24"/>
        </w:rPr>
        <w:t xml:space="preserve">haracteristics of </w:t>
      </w:r>
      <w:r>
        <w:rPr>
          <w:rFonts w:ascii="Times New Roman" w:hAnsi="Times New Roman" w:cs="Times New Roman"/>
          <w:b/>
          <w:bCs/>
          <w:sz w:val="24"/>
          <w:szCs w:val="24"/>
        </w:rPr>
        <w:t>the S</w:t>
      </w:r>
      <w:r w:rsidRPr="006D015D">
        <w:rPr>
          <w:rFonts w:ascii="Times New Roman" w:hAnsi="Times New Roman" w:cs="Times New Roman"/>
          <w:b/>
          <w:bCs/>
          <w:sz w:val="24"/>
          <w:szCs w:val="24"/>
        </w:rPr>
        <w:t xml:space="preserve">tudy </w:t>
      </w:r>
      <w:r>
        <w:rPr>
          <w:rFonts w:ascii="Times New Roman" w:hAnsi="Times New Roman" w:cs="Times New Roman"/>
          <w:b/>
          <w:bCs/>
          <w:sz w:val="24"/>
          <w:szCs w:val="24"/>
        </w:rPr>
        <w:t>P</w:t>
      </w:r>
      <w:r w:rsidRPr="006D015D">
        <w:rPr>
          <w:rFonts w:ascii="Times New Roman" w:hAnsi="Times New Roman" w:cs="Times New Roman"/>
          <w:b/>
          <w:bCs/>
          <w:sz w:val="24"/>
          <w:szCs w:val="24"/>
        </w:rPr>
        <w:t>articipants (N=52)</w:t>
      </w:r>
    </w:p>
    <w:tbl>
      <w:tblPr>
        <w:tblStyle w:val="ListTable6Colorful1"/>
        <w:tblW w:w="9320" w:type="dxa"/>
        <w:tblLook w:val="04A0" w:firstRow="1" w:lastRow="0" w:firstColumn="1" w:lastColumn="0" w:noHBand="0" w:noVBand="1"/>
      </w:tblPr>
      <w:tblGrid>
        <w:gridCol w:w="2252"/>
        <w:gridCol w:w="3238"/>
        <w:gridCol w:w="2790"/>
        <w:gridCol w:w="1040"/>
      </w:tblGrid>
      <w:tr w:rsidR="0031718C" w:rsidRPr="0031718C" w14:paraId="2CA6640A" w14:textId="77777777" w:rsidTr="00214C51">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E1C07F2" w14:textId="77777777" w:rsidR="0031718C" w:rsidRPr="0031718C" w:rsidRDefault="0031718C" w:rsidP="008B178F">
            <w:pPr>
              <w:rPr>
                <w:rFonts w:ascii="Times New Roman" w:hAnsi="Times New Roman" w:cs="Times New Roman"/>
                <w:b w:val="0"/>
                <w:bCs w:val="0"/>
                <w:sz w:val="24"/>
                <w:szCs w:val="24"/>
              </w:rPr>
            </w:pPr>
            <w:r w:rsidRPr="0031718C">
              <w:rPr>
                <w:rFonts w:ascii="Times New Roman" w:hAnsi="Times New Roman" w:cs="Times New Roman"/>
                <w:sz w:val="24"/>
                <w:szCs w:val="24"/>
              </w:rPr>
              <w:t>Parameter</w:t>
            </w:r>
          </w:p>
        </w:tc>
        <w:tc>
          <w:tcPr>
            <w:tcW w:w="3238" w:type="dxa"/>
            <w:shd w:val="clear" w:color="auto" w:fill="auto"/>
            <w:hideMark/>
          </w:tcPr>
          <w:p w14:paraId="64698490" w14:textId="77777777" w:rsidR="0031718C" w:rsidRP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Preeclamptic Women (n=26)</w:t>
            </w:r>
            <w:r>
              <w:rPr>
                <w:rFonts w:ascii="Times New Roman" w:hAnsi="Times New Roman" w:cs="Times New Roman"/>
                <w:sz w:val="24"/>
                <w:szCs w:val="24"/>
              </w:rPr>
              <w:t xml:space="preserve"> </w:t>
            </w:r>
            <w:r w:rsidRPr="0031718C">
              <w:rPr>
                <w:rFonts w:ascii="Times New Roman" w:hAnsi="Times New Roman" w:cs="Times New Roman"/>
                <w:sz w:val="24"/>
                <w:szCs w:val="24"/>
              </w:rPr>
              <w:t>Mean ± SD</w:t>
            </w:r>
          </w:p>
        </w:tc>
        <w:tc>
          <w:tcPr>
            <w:tcW w:w="2790" w:type="dxa"/>
            <w:shd w:val="clear" w:color="auto" w:fill="auto"/>
            <w:hideMark/>
          </w:tcPr>
          <w:p w14:paraId="3F0F6440" w14:textId="77777777" w:rsid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Normotensive Controls (n=26)</w:t>
            </w:r>
          </w:p>
          <w:p w14:paraId="4C85C038" w14:textId="77777777" w:rsidR="0031718C" w:rsidRP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Mean ± SD</w:t>
            </w:r>
          </w:p>
        </w:tc>
        <w:tc>
          <w:tcPr>
            <w:tcW w:w="1040" w:type="dxa"/>
            <w:shd w:val="clear" w:color="auto" w:fill="auto"/>
            <w:hideMark/>
          </w:tcPr>
          <w:p w14:paraId="422BFD6F" w14:textId="77777777" w:rsidR="0031718C" w:rsidRPr="0031718C" w:rsidRDefault="00214C51"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4C51">
              <w:rPr>
                <w:rFonts w:ascii="Times New Roman" w:hAnsi="Times New Roman" w:cs="Times New Roman"/>
                <w:i/>
                <w:iCs/>
                <w:sz w:val="24"/>
                <w:szCs w:val="24"/>
              </w:rPr>
              <w:t>P</w:t>
            </w:r>
            <w:r w:rsidR="0031718C" w:rsidRPr="0031718C">
              <w:rPr>
                <w:rFonts w:ascii="Times New Roman" w:hAnsi="Times New Roman" w:cs="Times New Roman"/>
                <w:sz w:val="24"/>
                <w:szCs w:val="24"/>
              </w:rPr>
              <w:t>-value</w:t>
            </w:r>
          </w:p>
        </w:tc>
      </w:tr>
      <w:tr w:rsidR="0031718C" w:rsidRPr="0031718C" w14:paraId="1440894B" w14:textId="77777777" w:rsidTr="00214C51">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658AFE0" w14:textId="77777777"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Age (years) </w:t>
            </w:r>
          </w:p>
        </w:tc>
        <w:tc>
          <w:tcPr>
            <w:tcW w:w="3238" w:type="dxa"/>
            <w:shd w:val="clear" w:color="auto" w:fill="auto"/>
            <w:hideMark/>
          </w:tcPr>
          <w:p w14:paraId="135FC87E"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26.4 ± 4.2</w:t>
            </w:r>
          </w:p>
        </w:tc>
        <w:tc>
          <w:tcPr>
            <w:tcW w:w="2790" w:type="dxa"/>
            <w:shd w:val="clear" w:color="auto" w:fill="auto"/>
            <w:hideMark/>
          </w:tcPr>
          <w:p w14:paraId="5C9B5261"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25.8 ± 3.9</w:t>
            </w:r>
          </w:p>
        </w:tc>
        <w:tc>
          <w:tcPr>
            <w:tcW w:w="1040" w:type="dxa"/>
            <w:shd w:val="clear" w:color="auto" w:fill="auto"/>
            <w:hideMark/>
          </w:tcPr>
          <w:p w14:paraId="4DB42D74"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0.562</w:t>
            </w:r>
          </w:p>
        </w:tc>
      </w:tr>
      <w:tr w:rsidR="0031718C" w:rsidRPr="0031718C" w14:paraId="69D76FF8" w14:textId="77777777" w:rsidTr="00214C51">
        <w:trPr>
          <w:trHeight w:val="13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ADFC709" w14:textId="77777777"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Gestational age (weeks) </w:t>
            </w:r>
            <w:r w:rsidR="0028003C">
              <w:rPr>
                <w:rFonts w:ascii="Times New Roman" w:hAnsi="Times New Roman" w:cs="Times New Roman"/>
                <w:sz w:val="24"/>
                <w:szCs w:val="24"/>
              </w:rPr>
              <w:t xml:space="preserve"> </w:t>
            </w:r>
          </w:p>
        </w:tc>
        <w:tc>
          <w:tcPr>
            <w:tcW w:w="3238" w:type="dxa"/>
            <w:shd w:val="clear" w:color="auto" w:fill="auto"/>
            <w:hideMark/>
          </w:tcPr>
          <w:p w14:paraId="45E34E01"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32.1 ± 3.5</w:t>
            </w:r>
          </w:p>
        </w:tc>
        <w:tc>
          <w:tcPr>
            <w:tcW w:w="2790" w:type="dxa"/>
            <w:shd w:val="clear" w:color="auto" w:fill="auto"/>
            <w:hideMark/>
          </w:tcPr>
          <w:p w14:paraId="3C345CDF"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31.8 ± 3.2</w:t>
            </w:r>
          </w:p>
        </w:tc>
        <w:tc>
          <w:tcPr>
            <w:tcW w:w="1040" w:type="dxa"/>
            <w:shd w:val="clear" w:color="auto" w:fill="auto"/>
            <w:hideMark/>
          </w:tcPr>
          <w:p w14:paraId="3FDBAF0E"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0.734</w:t>
            </w:r>
          </w:p>
        </w:tc>
      </w:tr>
      <w:tr w:rsidR="0031718C" w:rsidRPr="0031718C" w14:paraId="774869D3" w14:textId="77777777" w:rsidTr="00214C51">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8EF6CAA" w14:textId="77777777"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Primiparous</w:t>
            </w:r>
          </w:p>
        </w:tc>
        <w:tc>
          <w:tcPr>
            <w:tcW w:w="3238" w:type="dxa"/>
            <w:shd w:val="clear" w:color="auto" w:fill="auto"/>
            <w:hideMark/>
          </w:tcPr>
          <w:p w14:paraId="64287AFD"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18 (68%)</w:t>
            </w:r>
          </w:p>
        </w:tc>
        <w:tc>
          <w:tcPr>
            <w:tcW w:w="2790" w:type="dxa"/>
            <w:shd w:val="clear" w:color="auto" w:fill="auto"/>
            <w:hideMark/>
          </w:tcPr>
          <w:p w14:paraId="000335D3"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11 (42%)</w:t>
            </w:r>
          </w:p>
        </w:tc>
        <w:tc>
          <w:tcPr>
            <w:tcW w:w="1040" w:type="dxa"/>
            <w:shd w:val="clear" w:color="auto" w:fill="auto"/>
            <w:hideMark/>
          </w:tcPr>
          <w:p w14:paraId="16348113" w14:textId="77777777"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0.048</w:t>
            </w:r>
          </w:p>
        </w:tc>
      </w:tr>
      <w:tr w:rsidR="0031718C" w:rsidRPr="0031718C" w14:paraId="77FA0120" w14:textId="77777777" w:rsidTr="00214C51">
        <w:trPr>
          <w:trHeight w:val="77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10CCF6" w14:textId="77777777"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Low-income </w:t>
            </w:r>
            <w:r w:rsidR="00F51158">
              <w:rPr>
                <w:rFonts w:ascii="Times New Roman" w:hAnsi="Times New Roman" w:cs="Times New Roman"/>
                <w:sz w:val="24"/>
                <w:szCs w:val="24"/>
              </w:rPr>
              <w:t>S</w:t>
            </w:r>
            <w:r w:rsidRPr="0031718C">
              <w:rPr>
                <w:rFonts w:ascii="Times New Roman" w:hAnsi="Times New Roman" w:cs="Times New Roman"/>
                <w:sz w:val="24"/>
                <w:szCs w:val="24"/>
              </w:rPr>
              <w:t>tatus</w:t>
            </w:r>
          </w:p>
        </w:tc>
        <w:tc>
          <w:tcPr>
            <w:tcW w:w="3238" w:type="dxa"/>
            <w:shd w:val="clear" w:color="auto" w:fill="auto"/>
            <w:hideMark/>
          </w:tcPr>
          <w:p w14:paraId="0F93BAA2"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19 (72%)</w:t>
            </w:r>
          </w:p>
        </w:tc>
        <w:tc>
          <w:tcPr>
            <w:tcW w:w="2790" w:type="dxa"/>
            <w:shd w:val="clear" w:color="auto" w:fill="auto"/>
            <w:hideMark/>
          </w:tcPr>
          <w:p w14:paraId="316B9459"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12 (45%)</w:t>
            </w:r>
          </w:p>
        </w:tc>
        <w:tc>
          <w:tcPr>
            <w:tcW w:w="1040" w:type="dxa"/>
            <w:shd w:val="clear" w:color="auto" w:fill="auto"/>
            <w:hideMark/>
          </w:tcPr>
          <w:p w14:paraId="0726D65A" w14:textId="77777777"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0.039</w:t>
            </w:r>
          </w:p>
        </w:tc>
      </w:tr>
    </w:tbl>
    <w:p w14:paraId="4D0A1EF0" w14:textId="77777777" w:rsidR="00E338DF" w:rsidRDefault="00E338DF" w:rsidP="006D015D">
      <w:pPr>
        <w:spacing w:line="480" w:lineRule="auto"/>
        <w:rPr>
          <w:rFonts w:ascii="Times New Roman" w:hAnsi="Times New Roman" w:cs="Times New Roman"/>
          <w:sz w:val="24"/>
          <w:szCs w:val="24"/>
        </w:rPr>
      </w:pPr>
    </w:p>
    <w:p w14:paraId="1851AFD6" w14:textId="77777777" w:rsidR="00E338DF" w:rsidRDefault="00E338DF" w:rsidP="006D015D">
      <w:pPr>
        <w:spacing w:line="480" w:lineRule="auto"/>
        <w:rPr>
          <w:rFonts w:ascii="Times New Roman" w:hAnsi="Times New Roman" w:cs="Times New Roman"/>
          <w:sz w:val="24"/>
          <w:szCs w:val="24"/>
        </w:rPr>
      </w:pPr>
    </w:p>
    <w:p w14:paraId="10D365A2" w14:textId="77777777" w:rsidR="00E338DF" w:rsidRDefault="00E338DF" w:rsidP="006D015D">
      <w:pPr>
        <w:spacing w:line="480" w:lineRule="auto"/>
        <w:rPr>
          <w:rFonts w:ascii="Times New Roman" w:hAnsi="Times New Roman" w:cs="Times New Roman"/>
          <w:sz w:val="24"/>
          <w:szCs w:val="24"/>
        </w:rPr>
      </w:pPr>
    </w:p>
    <w:p w14:paraId="18EEB6DE" w14:textId="77777777" w:rsidR="00E338DF" w:rsidRDefault="00E338DF" w:rsidP="006D015D">
      <w:pPr>
        <w:spacing w:line="480" w:lineRule="auto"/>
        <w:rPr>
          <w:rFonts w:ascii="Times New Roman" w:hAnsi="Times New Roman" w:cs="Times New Roman"/>
          <w:sz w:val="24"/>
          <w:szCs w:val="24"/>
        </w:rPr>
      </w:pPr>
    </w:p>
    <w:p w14:paraId="18EA3346" w14:textId="77777777" w:rsidR="00E338DF" w:rsidRDefault="00E338DF" w:rsidP="006D015D">
      <w:pPr>
        <w:spacing w:line="480" w:lineRule="auto"/>
        <w:rPr>
          <w:rFonts w:ascii="Times New Roman" w:hAnsi="Times New Roman" w:cs="Times New Roman"/>
          <w:sz w:val="24"/>
          <w:szCs w:val="24"/>
        </w:rPr>
      </w:pPr>
    </w:p>
    <w:p w14:paraId="6BBDC8FD" w14:textId="77777777" w:rsidR="00E338DF" w:rsidRDefault="00E338DF" w:rsidP="006D015D">
      <w:pPr>
        <w:spacing w:line="480" w:lineRule="auto"/>
        <w:rPr>
          <w:rFonts w:ascii="Times New Roman" w:hAnsi="Times New Roman" w:cs="Times New Roman"/>
          <w:sz w:val="24"/>
          <w:szCs w:val="24"/>
        </w:rPr>
      </w:pPr>
    </w:p>
    <w:p w14:paraId="6AD47377" w14:textId="77777777" w:rsidR="00E338DF" w:rsidRDefault="00E338DF" w:rsidP="006D015D">
      <w:pPr>
        <w:spacing w:line="480" w:lineRule="auto"/>
        <w:rPr>
          <w:rFonts w:ascii="Times New Roman" w:hAnsi="Times New Roman" w:cs="Times New Roman"/>
          <w:sz w:val="24"/>
          <w:szCs w:val="24"/>
        </w:rPr>
      </w:pPr>
    </w:p>
    <w:p w14:paraId="735E8940" w14:textId="77777777" w:rsidR="00E338DF" w:rsidRDefault="00E338DF" w:rsidP="006D015D">
      <w:pPr>
        <w:spacing w:line="480" w:lineRule="auto"/>
        <w:rPr>
          <w:rFonts w:ascii="Times New Roman" w:hAnsi="Times New Roman" w:cs="Times New Roman"/>
          <w:sz w:val="24"/>
          <w:szCs w:val="24"/>
        </w:rPr>
      </w:pPr>
    </w:p>
    <w:p w14:paraId="0CC4412F" w14:textId="77777777" w:rsidR="00F17A35" w:rsidRDefault="00F17A35" w:rsidP="00C7758B">
      <w:pPr>
        <w:spacing w:after="0" w:line="480" w:lineRule="auto"/>
        <w:rPr>
          <w:rFonts w:ascii="Times New Roman" w:hAnsi="Times New Roman" w:cs="Times New Roman"/>
          <w:sz w:val="24"/>
          <w:szCs w:val="24"/>
        </w:rPr>
      </w:pPr>
    </w:p>
    <w:p w14:paraId="60054EF6" w14:textId="77777777" w:rsidR="000C2497" w:rsidRDefault="000C2497" w:rsidP="00C7758B">
      <w:pPr>
        <w:spacing w:after="0" w:line="480" w:lineRule="auto"/>
        <w:rPr>
          <w:rFonts w:ascii="Times New Roman" w:hAnsi="Times New Roman" w:cs="Times New Roman"/>
          <w:sz w:val="24"/>
          <w:szCs w:val="24"/>
        </w:rPr>
      </w:pPr>
    </w:p>
    <w:p w14:paraId="46B3179F" w14:textId="77777777" w:rsidR="000C2497" w:rsidRDefault="000C2497" w:rsidP="00C7758B">
      <w:pPr>
        <w:spacing w:after="0" w:line="480" w:lineRule="auto"/>
        <w:rPr>
          <w:rFonts w:ascii="Times New Roman" w:hAnsi="Times New Roman" w:cs="Times New Roman"/>
          <w:b/>
          <w:bCs/>
          <w:sz w:val="24"/>
          <w:szCs w:val="24"/>
        </w:rPr>
      </w:pPr>
    </w:p>
    <w:p w14:paraId="5F9E09F3" w14:textId="77777777" w:rsidR="00214C51" w:rsidRDefault="00214C51" w:rsidP="00C7758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Distribution of Participants Regarding Sample Collection Sites</w:t>
      </w:r>
    </w:p>
    <w:p w14:paraId="4CF08B4A" w14:textId="613E016C" w:rsidR="00214C51" w:rsidRPr="00694261" w:rsidRDefault="00214C51" w:rsidP="00694261">
      <w:pPr>
        <w:spacing w:after="0" w:line="480" w:lineRule="auto"/>
        <w:jc w:val="both"/>
        <w:rPr>
          <w:rFonts w:ascii="Times New Roman" w:hAnsi="Times New Roman" w:cs="Times New Roman"/>
          <w:sz w:val="24"/>
          <w:szCs w:val="24"/>
        </w:rPr>
      </w:pPr>
      <w:r w:rsidRPr="00694261">
        <w:rPr>
          <w:rFonts w:ascii="Times New Roman" w:hAnsi="Times New Roman" w:cs="Times New Roman"/>
          <w:sz w:val="24"/>
          <w:szCs w:val="24"/>
        </w:rPr>
        <w:t xml:space="preserve">A total of 52 blood samples was collected across the study site comprising </w:t>
      </w:r>
      <w:r w:rsidR="00694261" w:rsidRPr="00694261">
        <w:rPr>
          <w:rFonts w:ascii="Times New Roman" w:hAnsi="Times New Roman" w:cs="Times New Roman"/>
          <w:sz w:val="24"/>
          <w:szCs w:val="24"/>
        </w:rPr>
        <w:t>FMCK with 16(61.5%) preeclamptic and 14(53.8%) normotensives</w:t>
      </w:r>
      <w:r w:rsidRPr="00694261">
        <w:rPr>
          <w:rFonts w:ascii="Times New Roman" w:hAnsi="Times New Roman" w:cs="Times New Roman"/>
          <w:sz w:val="24"/>
          <w:szCs w:val="24"/>
        </w:rPr>
        <w:t xml:space="preserve"> </w:t>
      </w:r>
      <w:r w:rsidR="00694261" w:rsidRPr="00694261">
        <w:rPr>
          <w:rFonts w:ascii="Times New Roman" w:hAnsi="Times New Roman" w:cs="Times New Roman"/>
          <w:sz w:val="24"/>
          <w:szCs w:val="24"/>
        </w:rPr>
        <w:t>(</w:t>
      </w:r>
      <w:r w:rsidR="00694261" w:rsidRPr="00CE7021">
        <w:rPr>
          <w:rFonts w:ascii="Times New Roman" w:hAnsi="Times New Roman" w:cs="Times New Roman"/>
          <w:i/>
          <w:iCs/>
          <w:sz w:val="24"/>
          <w:szCs w:val="24"/>
          <w:highlight w:val="yellow"/>
        </w:rPr>
        <w:t>P</w:t>
      </w:r>
      <w:r w:rsidR="00694261" w:rsidRPr="00CE7021">
        <w:rPr>
          <w:rFonts w:ascii="Times New Roman" w:hAnsi="Times New Roman" w:cs="Times New Roman"/>
          <w:sz w:val="24"/>
          <w:szCs w:val="24"/>
          <w:highlight w:val="yellow"/>
        </w:rPr>
        <w:t xml:space="preserve"> &gt;</w:t>
      </w:r>
      <w:r w:rsidR="00694261" w:rsidRPr="00694261">
        <w:rPr>
          <w:rFonts w:ascii="Times New Roman" w:hAnsi="Times New Roman" w:cs="Times New Roman"/>
          <w:sz w:val="24"/>
          <w:szCs w:val="24"/>
        </w:rPr>
        <w:t xml:space="preserve"> 0.05), GHA had 8(30.8%) and 2(7.7%) respectively (</w:t>
      </w:r>
      <w:r w:rsidR="0092788C" w:rsidRPr="00CE7021">
        <w:rPr>
          <w:rFonts w:ascii="Times New Roman" w:hAnsi="Times New Roman" w:cs="Times New Roman"/>
          <w:i/>
          <w:iCs/>
          <w:sz w:val="24"/>
          <w:szCs w:val="24"/>
          <w:highlight w:val="yellow"/>
        </w:rPr>
        <w:t>P</w:t>
      </w:r>
      <w:r w:rsidR="0092788C" w:rsidRPr="00CE7021">
        <w:rPr>
          <w:rFonts w:ascii="Times New Roman" w:hAnsi="Times New Roman" w:cs="Times New Roman"/>
          <w:sz w:val="24"/>
          <w:szCs w:val="24"/>
          <w:highlight w:val="yellow"/>
        </w:rPr>
        <w:t>&lt;</w:t>
      </w:r>
      <w:r w:rsidR="00694261" w:rsidRPr="00694261">
        <w:rPr>
          <w:rFonts w:ascii="Times New Roman" w:hAnsi="Times New Roman" w:cs="Times New Roman"/>
          <w:sz w:val="24"/>
          <w:szCs w:val="24"/>
        </w:rPr>
        <w:t xml:space="preserve"> 0.05), PHC KP had 2(7.7%) and 10(38.5%) respectively (</w:t>
      </w:r>
      <w:r w:rsidR="0092788C" w:rsidRPr="00CE7021">
        <w:rPr>
          <w:rFonts w:ascii="Times New Roman" w:hAnsi="Times New Roman" w:cs="Times New Roman"/>
          <w:i/>
          <w:iCs/>
          <w:sz w:val="24"/>
          <w:szCs w:val="24"/>
          <w:highlight w:val="yellow"/>
        </w:rPr>
        <w:t>P</w:t>
      </w:r>
      <w:r w:rsidR="0092788C" w:rsidRPr="00CE7021">
        <w:rPr>
          <w:rFonts w:ascii="Times New Roman" w:hAnsi="Times New Roman" w:cs="Times New Roman"/>
          <w:sz w:val="24"/>
          <w:szCs w:val="24"/>
          <w:highlight w:val="yellow"/>
        </w:rPr>
        <w:t>&lt;</w:t>
      </w:r>
      <w:r w:rsidR="00694261" w:rsidRPr="00694261">
        <w:rPr>
          <w:rFonts w:ascii="Times New Roman" w:hAnsi="Times New Roman" w:cs="Times New Roman"/>
          <w:sz w:val="24"/>
          <w:szCs w:val="24"/>
        </w:rPr>
        <w:t xml:space="preserve"> 0.05) (Table 2).</w:t>
      </w:r>
    </w:p>
    <w:p w14:paraId="431C71D2" w14:textId="77777777" w:rsidR="00214C51" w:rsidRDefault="00214C51" w:rsidP="00C7758B">
      <w:pPr>
        <w:spacing w:after="0" w:line="480" w:lineRule="auto"/>
        <w:rPr>
          <w:rFonts w:ascii="Times New Roman" w:hAnsi="Times New Roman" w:cs="Times New Roman"/>
          <w:b/>
          <w:bCs/>
          <w:sz w:val="24"/>
          <w:szCs w:val="24"/>
        </w:rPr>
      </w:pPr>
    </w:p>
    <w:p w14:paraId="35475A42" w14:textId="77777777" w:rsidR="00694261" w:rsidRDefault="00694261" w:rsidP="00C7758B">
      <w:pPr>
        <w:spacing w:after="0" w:line="480" w:lineRule="auto"/>
        <w:rPr>
          <w:rFonts w:ascii="Times New Roman" w:hAnsi="Times New Roman" w:cs="Times New Roman"/>
          <w:b/>
          <w:bCs/>
          <w:sz w:val="24"/>
          <w:szCs w:val="24"/>
        </w:rPr>
      </w:pPr>
    </w:p>
    <w:p w14:paraId="0D5E6F12" w14:textId="77777777" w:rsidR="00694261" w:rsidRDefault="00694261" w:rsidP="00C7758B">
      <w:pPr>
        <w:spacing w:after="0" w:line="480" w:lineRule="auto"/>
        <w:rPr>
          <w:rFonts w:ascii="Times New Roman" w:hAnsi="Times New Roman" w:cs="Times New Roman"/>
          <w:b/>
          <w:bCs/>
          <w:sz w:val="24"/>
          <w:szCs w:val="24"/>
        </w:rPr>
      </w:pPr>
    </w:p>
    <w:p w14:paraId="7AD7B7E3" w14:textId="77777777" w:rsidR="00694261" w:rsidRDefault="00694261" w:rsidP="00C7758B">
      <w:pPr>
        <w:spacing w:after="0" w:line="480" w:lineRule="auto"/>
        <w:rPr>
          <w:rFonts w:ascii="Times New Roman" w:hAnsi="Times New Roman" w:cs="Times New Roman"/>
          <w:b/>
          <w:bCs/>
          <w:sz w:val="24"/>
          <w:szCs w:val="24"/>
        </w:rPr>
      </w:pPr>
    </w:p>
    <w:p w14:paraId="40B68211" w14:textId="77777777" w:rsidR="00694261" w:rsidRDefault="00694261" w:rsidP="00C7758B">
      <w:pPr>
        <w:spacing w:after="0" w:line="480" w:lineRule="auto"/>
        <w:rPr>
          <w:rFonts w:ascii="Times New Roman" w:hAnsi="Times New Roman" w:cs="Times New Roman"/>
          <w:b/>
          <w:bCs/>
          <w:sz w:val="24"/>
          <w:szCs w:val="24"/>
        </w:rPr>
      </w:pPr>
    </w:p>
    <w:p w14:paraId="34A890BB" w14:textId="77777777" w:rsidR="00694261" w:rsidRDefault="00694261" w:rsidP="00C7758B">
      <w:pPr>
        <w:spacing w:after="0" w:line="480" w:lineRule="auto"/>
        <w:rPr>
          <w:rFonts w:ascii="Times New Roman" w:hAnsi="Times New Roman" w:cs="Times New Roman"/>
          <w:b/>
          <w:bCs/>
          <w:sz w:val="24"/>
          <w:szCs w:val="24"/>
        </w:rPr>
      </w:pPr>
    </w:p>
    <w:p w14:paraId="41C52582" w14:textId="77777777" w:rsidR="00694261" w:rsidRDefault="00694261" w:rsidP="00C7758B">
      <w:pPr>
        <w:spacing w:after="0" w:line="480" w:lineRule="auto"/>
        <w:rPr>
          <w:rFonts w:ascii="Times New Roman" w:hAnsi="Times New Roman" w:cs="Times New Roman"/>
          <w:b/>
          <w:bCs/>
          <w:sz w:val="24"/>
          <w:szCs w:val="24"/>
        </w:rPr>
      </w:pPr>
    </w:p>
    <w:p w14:paraId="433CC252" w14:textId="77777777" w:rsidR="00694261" w:rsidRDefault="00694261" w:rsidP="00C7758B">
      <w:pPr>
        <w:spacing w:after="0" w:line="480" w:lineRule="auto"/>
        <w:rPr>
          <w:rFonts w:ascii="Times New Roman" w:hAnsi="Times New Roman" w:cs="Times New Roman"/>
          <w:b/>
          <w:bCs/>
          <w:sz w:val="24"/>
          <w:szCs w:val="24"/>
        </w:rPr>
      </w:pPr>
    </w:p>
    <w:p w14:paraId="0CF79251" w14:textId="77777777" w:rsidR="00694261" w:rsidRDefault="00694261" w:rsidP="00C7758B">
      <w:pPr>
        <w:spacing w:after="0" w:line="480" w:lineRule="auto"/>
        <w:rPr>
          <w:rFonts w:ascii="Times New Roman" w:hAnsi="Times New Roman" w:cs="Times New Roman"/>
          <w:b/>
          <w:bCs/>
          <w:sz w:val="24"/>
          <w:szCs w:val="24"/>
        </w:rPr>
      </w:pPr>
    </w:p>
    <w:p w14:paraId="10B4EEB1" w14:textId="77777777" w:rsidR="00694261" w:rsidRDefault="00694261" w:rsidP="00C7758B">
      <w:pPr>
        <w:spacing w:after="0" w:line="480" w:lineRule="auto"/>
        <w:rPr>
          <w:rFonts w:ascii="Times New Roman" w:hAnsi="Times New Roman" w:cs="Times New Roman"/>
          <w:b/>
          <w:bCs/>
          <w:sz w:val="24"/>
          <w:szCs w:val="24"/>
        </w:rPr>
      </w:pPr>
    </w:p>
    <w:p w14:paraId="0835B7CC" w14:textId="77777777" w:rsidR="00694261" w:rsidRDefault="00694261" w:rsidP="00C7758B">
      <w:pPr>
        <w:spacing w:after="0" w:line="480" w:lineRule="auto"/>
        <w:rPr>
          <w:rFonts w:ascii="Times New Roman" w:hAnsi="Times New Roman" w:cs="Times New Roman"/>
          <w:b/>
          <w:bCs/>
          <w:sz w:val="24"/>
          <w:szCs w:val="24"/>
        </w:rPr>
      </w:pPr>
    </w:p>
    <w:p w14:paraId="0FD8C921" w14:textId="77777777" w:rsidR="00694261" w:rsidRDefault="00694261" w:rsidP="00C7758B">
      <w:pPr>
        <w:spacing w:after="0" w:line="480" w:lineRule="auto"/>
        <w:rPr>
          <w:rFonts w:ascii="Times New Roman" w:hAnsi="Times New Roman" w:cs="Times New Roman"/>
          <w:b/>
          <w:bCs/>
          <w:sz w:val="24"/>
          <w:szCs w:val="24"/>
        </w:rPr>
      </w:pPr>
    </w:p>
    <w:p w14:paraId="0AA8BD6D" w14:textId="77777777" w:rsidR="00694261" w:rsidRDefault="00694261" w:rsidP="00C7758B">
      <w:pPr>
        <w:spacing w:after="0" w:line="480" w:lineRule="auto"/>
        <w:rPr>
          <w:rFonts w:ascii="Times New Roman" w:hAnsi="Times New Roman" w:cs="Times New Roman"/>
          <w:b/>
          <w:bCs/>
          <w:sz w:val="24"/>
          <w:szCs w:val="24"/>
        </w:rPr>
      </w:pPr>
    </w:p>
    <w:p w14:paraId="0677A830" w14:textId="77777777" w:rsidR="00214C51" w:rsidRDefault="00214C51" w:rsidP="00C7758B">
      <w:pPr>
        <w:spacing w:after="0" w:line="480" w:lineRule="auto"/>
        <w:rPr>
          <w:rFonts w:ascii="Times New Roman" w:hAnsi="Times New Roman" w:cs="Times New Roman"/>
          <w:b/>
          <w:bCs/>
          <w:sz w:val="24"/>
          <w:szCs w:val="24"/>
        </w:rPr>
      </w:pPr>
    </w:p>
    <w:p w14:paraId="377BE5A5" w14:textId="77777777" w:rsidR="00214C51" w:rsidRDefault="00214C51" w:rsidP="00C7758B">
      <w:pPr>
        <w:spacing w:after="0" w:line="480" w:lineRule="auto"/>
        <w:rPr>
          <w:rFonts w:ascii="Times New Roman" w:hAnsi="Times New Roman" w:cs="Times New Roman"/>
          <w:b/>
          <w:bCs/>
          <w:sz w:val="24"/>
          <w:szCs w:val="24"/>
        </w:rPr>
      </w:pPr>
    </w:p>
    <w:p w14:paraId="2725CB3A" w14:textId="77777777" w:rsidR="00694261" w:rsidRDefault="00694261" w:rsidP="00C7758B">
      <w:pPr>
        <w:spacing w:after="0" w:line="480" w:lineRule="auto"/>
        <w:rPr>
          <w:rFonts w:ascii="Times New Roman" w:hAnsi="Times New Roman" w:cs="Times New Roman"/>
          <w:b/>
          <w:bCs/>
          <w:sz w:val="24"/>
          <w:szCs w:val="24"/>
        </w:rPr>
      </w:pPr>
    </w:p>
    <w:p w14:paraId="6FF23334" w14:textId="77777777" w:rsidR="00694261" w:rsidRDefault="00694261" w:rsidP="00C7758B">
      <w:pPr>
        <w:spacing w:after="0" w:line="480" w:lineRule="auto"/>
        <w:rPr>
          <w:rFonts w:ascii="Times New Roman" w:hAnsi="Times New Roman" w:cs="Times New Roman"/>
          <w:b/>
          <w:bCs/>
          <w:sz w:val="24"/>
          <w:szCs w:val="24"/>
        </w:rPr>
      </w:pPr>
    </w:p>
    <w:p w14:paraId="39A34881" w14:textId="77777777" w:rsidR="00694261" w:rsidRDefault="00694261" w:rsidP="00C7758B">
      <w:pPr>
        <w:spacing w:after="0" w:line="480" w:lineRule="auto"/>
        <w:rPr>
          <w:rFonts w:ascii="Times New Roman" w:hAnsi="Times New Roman" w:cs="Times New Roman"/>
          <w:b/>
          <w:bCs/>
          <w:sz w:val="24"/>
          <w:szCs w:val="24"/>
        </w:rPr>
      </w:pPr>
    </w:p>
    <w:p w14:paraId="48214505" w14:textId="77777777" w:rsidR="00694261" w:rsidRDefault="00694261" w:rsidP="00C7758B">
      <w:pPr>
        <w:spacing w:after="0" w:line="480" w:lineRule="auto"/>
        <w:rPr>
          <w:rFonts w:ascii="Times New Roman" w:hAnsi="Times New Roman" w:cs="Times New Roman"/>
          <w:b/>
          <w:bCs/>
          <w:sz w:val="24"/>
          <w:szCs w:val="24"/>
        </w:rPr>
      </w:pPr>
    </w:p>
    <w:p w14:paraId="3F61A795" w14:textId="77777777" w:rsidR="00C7758B" w:rsidRPr="0056311F" w:rsidRDefault="00214C51" w:rsidP="00C7758B">
      <w:pPr>
        <w:spacing w:after="0" w:line="480" w:lineRule="auto"/>
        <w:rPr>
          <w:rFonts w:ascii="Times New Roman" w:hAnsi="Times New Roman" w:cs="Times New Roman"/>
          <w:sz w:val="24"/>
          <w:szCs w:val="24"/>
        </w:rPr>
      </w:pPr>
      <w:r w:rsidRPr="0056311F">
        <w:rPr>
          <w:rFonts w:ascii="Times New Roman" w:hAnsi="Times New Roman" w:cs="Times New Roman"/>
          <w:b/>
          <w:bCs/>
          <w:sz w:val="24"/>
          <w:szCs w:val="24"/>
        </w:rPr>
        <w:t xml:space="preserve">Table 2. </w:t>
      </w:r>
      <w:r w:rsidR="00F17A35" w:rsidRPr="0056311F">
        <w:rPr>
          <w:rFonts w:ascii="Times New Roman" w:hAnsi="Times New Roman" w:cs="Times New Roman"/>
          <w:b/>
          <w:bCs/>
          <w:sz w:val="24"/>
          <w:szCs w:val="24"/>
        </w:rPr>
        <w:t>Distribution of Study Participants by Sample Collection Site</w:t>
      </w:r>
      <w:r w:rsidRPr="0056311F">
        <w:rPr>
          <w:rFonts w:ascii="Times New Roman" w:hAnsi="Times New Roman" w:cs="Times New Roman"/>
          <w:b/>
          <w:bCs/>
          <w:sz w:val="24"/>
          <w:szCs w:val="24"/>
        </w:rPr>
        <w:t>s</w:t>
      </w:r>
      <w:r w:rsidR="00F17A35" w:rsidRPr="0056311F">
        <w:rPr>
          <w:rFonts w:ascii="Times New Roman" w:hAnsi="Times New Roman" w:cs="Times New Roman"/>
          <w:b/>
          <w:bCs/>
          <w:sz w:val="24"/>
          <w:szCs w:val="24"/>
        </w:rPr>
        <w:t xml:space="preserve">   </w:t>
      </w:r>
    </w:p>
    <w:tbl>
      <w:tblPr>
        <w:tblStyle w:val="ListTable6Colorful1"/>
        <w:tblW w:w="9280" w:type="dxa"/>
        <w:shd w:val="clear" w:color="auto" w:fill="FFFFFF" w:themeFill="background1"/>
        <w:tblLook w:val="04A0" w:firstRow="1" w:lastRow="0" w:firstColumn="1" w:lastColumn="0" w:noHBand="0" w:noVBand="1"/>
      </w:tblPr>
      <w:tblGrid>
        <w:gridCol w:w="2367"/>
        <w:gridCol w:w="3401"/>
        <w:gridCol w:w="2332"/>
        <w:gridCol w:w="1180"/>
      </w:tblGrid>
      <w:tr w:rsidR="00F17A35" w:rsidRPr="0056311F" w14:paraId="51E99B5F" w14:textId="77777777" w:rsidTr="006D2526">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066E602" w14:textId="77777777" w:rsidR="00F17A35" w:rsidRPr="0056311F" w:rsidRDefault="00F17A35" w:rsidP="006D2526">
            <w:pPr>
              <w:rPr>
                <w:rFonts w:ascii="Times New Roman" w:hAnsi="Times New Roman" w:cs="Times New Roman"/>
                <w:b w:val="0"/>
                <w:bCs w:val="0"/>
                <w:sz w:val="24"/>
                <w:szCs w:val="24"/>
              </w:rPr>
            </w:pPr>
            <w:r w:rsidRPr="0056311F">
              <w:rPr>
                <w:rFonts w:ascii="Times New Roman" w:hAnsi="Times New Roman" w:cs="Times New Roman"/>
                <w:sz w:val="24"/>
                <w:szCs w:val="24"/>
              </w:rPr>
              <w:t>Sample Site</w:t>
            </w:r>
          </w:p>
        </w:tc>
        <w:tc>
          <w:tcPr>
            <w:tcW w:w="0" w:type="auto"/>
            <w:shd w:val="clear" w:color="auto" w:fill="FFFFFF" w:themeFill="background1"/>
            <w:hideMark/>
          </w:tcPr>
          <w:p w14:paraId="26929D44" w14:textId="77777777" w:rsidR="00F17A35" w:rsidRPr="0056311F" w:rsidRDefault="00F17A35"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sz w:val="24"/>
                <w:szCs w:val="24"/>
              </w:rPr>
              <w:t xml:space="preserve">Preeclampsia (%) </w:t>
            </w:r>
          </w:p>
        </w:tc>
        <w:tc>
          <w:tcPr>
            <w:tcW w:w="2332" w:type="dxa"/>
            <w:shd w:val="clear" w:color="auto" w:fill="FFFFFF" w:themeFill="background1"/>
            <w:hideMark/>
          </w:tcPr>
          <w:p w14:paraId="61A7F891" w14:textId="77777777" w:rsidR="00F17A35" w:rsidRPr="0056311F" w:rsidRDefault="00F17A35"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sz w:val="24"/>
                <w:szCs w:val="24"/>
              </w:rPr>
              <w:t xml:space="preserve">Normotensive (%) </w:t>
            </w:r>
          </w:p>
        </w:tc>
        <w:tc>
          <w:tcPr>
            <w:tcW w:w="1180" w:type="dxa"/>
            <w:shd w:val="clear" w:color="auto" w:fill="FFFFFF" w:themeFill="background1"/>
            <w:hideMark/>
          </w:tcPr>
          <w:p w14:paraId="03F7BBBB" w14:textId="77777777" w:rsidR="00F17A35" w:rsidRPr="0056311F" w:rsidRDefault="00214C51"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i/>
                <w:iCs/>
                <w:sz w:val="24"/>
                <w:szCs w:val="24"/>
              </w:rPr>
              <w:t>P</w:t>
            </w:r>
            <w:r w:rsidR="00F17A35" w:rsidRPr="0056311F">
              <w:rPr>
                <w:rFonts w:ascii="Times New Roman" w:hAnsi="Times New Roman" w:cs="Times New Roman"/>
                <w:sz w:val="24"/>
                <w:szCs w:val="24"/>
              </w:rPr>
              <w:t>-value</w:t>
            </w:r>
          </w:p>
        </w:tc>
      </w:tr>
      <w:tr w:rsidR="00F17A35" w:rsidRPr="0056311F" w14:paraId="35368091" w14:textId="77777777" w:rsidTr="006D252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9FA6C53" w14:textId="77777777"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FMCK</w:t>
            </w:r>
          </w:p>
        </w:tc>
        <w:tc>
          <w:tcPr>
            <w:tcW w:w="0" w:type="auto"/>
            <w:shd w:val="clear" w:color="auto" w:fill="FFFFFF" w:themeFill="background1"/>
            <w:hideMark/>
          </w:tcPr>
          <w:p w14:paraId="671A5356"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16 (61.5%)</w:t>
            </w:r>
          </w:p>
        </w:tc>
        <w:tc>
          <w:tcPr>
            <w:tcW w:w="2332" w:type="dxa"/>
            <w:shd w:val="clear" w:color="auto" w:fill="FFFFFF" w:themeFill="background1"/>
            <w:hideMark/>
          </w:tcPr>
          <w:p w14:paraId="77FC0A5E"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14 (53.8%)</w:t>
            </w:r>
          </w:p>
        </w:tc>
        <w:tc>
          <w:tcPr>
            <w:tcW w:w="1180" w:type="dxa"/>
            <w:shd w:val="clear" w:color="auto" w:fill="FFFFFF" w:themeFill="background1"/>
            <w:hideMark/>
          </w:tcPr>
          <w:p w14:paraId="1B26A938"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0.574</w:t>
            </w:r>
          </w:p>
        </w:tc>
      </w:tr>
      <w:tr w:rsidR="00F17A35" w:rsidRPr="0056311F" w14:paraId="712CCCBD" w14:textId="77777777" w:rsidTr="006D2526">
        <w:trPr>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6EF0F80" w14:textId="77777777"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GHA</w:t>
            </w:r>
          </w:p>
        </w:tc>
        <w:tc>
          <w:tcPr>
            <w:tcW w:w="0" w:type="auto"/>
            <w:shd w:val="clear" w:color="auto" w:fill="FFFFFF" w:themeFill="background1"/>
            <w:hideMark/>
          </w:tcPr>
          <w:p w14:paraId="1C32464B"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8 (30.8%)</w:t>
            </w:r>
          </w:p>
        </w:tc>
        <w:tc>
          <w:tcPr>
            <w:tcW w:w="2332" w:type="dxa"/>
            <w:shd w:val="clear" w:color="auto" w:fill="FFFFFF" w:themeFill="background1"/>
            <w:hideMark/>
          </w:tcPr>
          <w:p w14:paraId="4FBF65D7"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2 (7.7%)</w:t>
            </w:r>
          </w:p>
        </w:tc>
        <w:tc>
          <w:tcPr>
            <w:tcW w:w="1180" w:type="dxa"/>
            <w:shd w:val="clear" w:color="auto" w:fill="FFFFFF" w:themeFill="background1"/>
            <w:hideMark/>
          </w:tcPr>
          <w:p w14:paraId="7CB2C497"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0.035</w:t>
            </w:r>
          </w:p>
        </w:tc>
      </w:tr>
      <w:tr w:rsidR="00F17A35" w:rsidRPr="0056311F" w14:paraId="4E7B858E" w14:textId="77777777" w:rsidTr="006D2526">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EB7607A" w14:textId="77777777"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PHC KP</w:t>
            </w:r>
          </w:p>
        </w:tc>
        <w:tc>
          <w:tcPr>
            <w:tcW w:w="0" w:type="auto"/>
            <w:shd w:val="clear" w:color="auto" w:fill="FFFFFF" w:themeFill="background1"/>
            <w:hideMark/>
          </w:tcPr>
          <w:p w14:paraId="3BFCFEDD"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2 (7.7%)</w:t>
            </w:r>
          </w:p>
        </w:tc>
        <w:tc>
          <w:tcPr>
            <w:tcW w:w="2332" w:type="dxa"/>
            <w:shd w:val="clear" w:color="auto" w:fill="FFFFFF" w:themeFill="background1"/>
            <w:hideMark/>
          </w:tcPr>
          <w:p w14:paraId="73CA3641"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10 (38.5%)</w:t>
            </w:r>
          </w:p>
        </w:tc>
        <w:tc>
          <w:tcPr>
            <w:tcW w:w="1180" w:type="dxa"/>
            <w:shd w:val="clear" w:color="auto" w:fill="FFFFFF" w:themeFill="background1"/>
            <w:hideMark/>
          </w:tcPr>
          <w:p w14:paraId="2F9050E1" w14:textId="77777777"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0.0085</w:t>
            </w:r>
          </w:p>
        </w:tc>
      </w:tr>
      <w:tr w:rsidR="00F17A35" w:rsidRPr="0056311F" w14:paraId="5FF1E5E7" w14:textId="77777777" w:rsidTr="006D2526">
        <w:trPr>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3BF6CCD" w14:textId="77777777"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Total</w:t>
            </w:r>
          </w:p>
        </w:tc>
        <w:tc>
          <w:tcPr>
            <w:tcW w:w="0" w:type="auto"/>
            <w:shd w:val="clear" w:color="auto" w:fill="FFFFFF" w:themeFill="background1"/>
            <w:hideMark/>
          </w:tcPr>
          <w:p w14:paraId="11BDFAF9"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b/>
                <w:bCs/>
                <w:sz w:val="24"/>
                <w:szCs w:val="24"/>
              </w:rPr>
              <w:t>26 (100%)</w:t>
            </w:r>
          </w:p>
        </w:tc>
        <w:tc>
          <w:tcPr>
            <w:tcW w:w="2332" w:type="dxa"/>
            <w:shd w:val="clear" w:color="auto" w:fill="FFFFFF" w:themeFill="background1"/>
            <w:hideMark/>
          </w:tcPr>
          <w:p w14:paraId="4051D7BB"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b/>
                <w:bCs/>
                <w:sz w:val="24"/>
                <w:szCs w:val="24"/>
              </w:rPr>
              <w:t>26 (100%)</w:t>
            </w:r>
          </w:p>
        </w:tc>
        <w:tc>
          <w:tcPr>
            <w:tcW w:w="1180" w:type="dxa"/>
            <w:shd w:val="clear" w:color="auto" w:fill="FFFFFF" w:themeFill="background1"/>
            <w:hideMark/>
          </w:tcPr>
          <w:p w14:paraId="1ECE0065" w14:textId="77777777"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E0DA622" w14:textId="77777777" w:rsidR="00F17A35" w:rsidRPr="0056311F" w:rsidRDefault="00F17A35" w:rsidP="008C3352">
      <w:pPr>
        <w:spacing w:line="240" w:lineRule="auto"/>
        <w:jc w:val="both"/>
        <w:rPr>
          <w:rFonts w:ascii="Times New Roman" w:hAnsi="Times New Roman" w:cs="Times New Roman"/>
          <w:sz w:val="24"/>
          <w:szCs w:val="24"/>
        </w:rPr>
      </w:pPr>
      <w:r w:rsidRPr="0056311F">
        <w:rPr>
          <w:rFonts w:ascii="Times New Roman" w:hAnsi="Times New Roman" w:cs="Times New Roman"/>
          <w:sz w:val="24"/>
          <w:szCs w:val="24"/>
        </w:rPr>
        <w:t xml:space="preserve">Key: FMC- Federal Medical Centre Keffi, </w:t>
      </w:r>
      <w:r w:rsidR="008C3352" w:rsidRPr="0056311F">
        <w:rPr>
          <w:rFonts w:ascii="Times New Roman" w:hAnsi="Times New Roman" w:cs="Times New Roman"/>
          <w:sz w:val="24"/>
          <w:szCs w:val="24"/>
        </w:rPr>
        <w:t xml:space="preserve">GHA-General Hospital </w:t>
      </w:r>
      <w:proofErr w:type="spellStart"/>
      <w:r w:rsidR="008C3352" w:rsidRPr="0056311F">
        <w:rPr>
          <w:rFonts w:ascii="Times New Roman" w:hAnsi="Times New Roman" w:cs="Times New Roman"/>
          <w:sz w:val="24"/>
          <w:szCs w:val="24"/>
        </w:rPr>
        <w:t>Akwanga</w:t>
      </w:r>
      <w:proofErr w:type="spellEnd"/>
      <w:r w:rsidR="008C3352" w:rsidRPr="0056311F">
        <w:rPr>
          <w:rFonts w:ascii="Times New Roman" w:hAnsi="Times New Roman" w:cs="Times New Roman"/>
          <w:sz w:val="24"/>
          <w:szCs w:val="24"/>
        </w:rPr>
        <w:t xml:space="preserve">, </w:t>
      </w:r>
      <w:r w:rsidRPr="0056311F">
        <w:rPr>
          <w:rFonts w:ascii="Times New Roman" w:hAnsi="Times New Roman" w:cs="Times New Roman"/>
          <w:sz w:val="24"/>
          <w:szCs w:val="24"/>
        </w:rPr>
        <w:t>PHC</w:t>
      </w:r>
      <w:r w:rsidR="008C3352" w:rsidRPr="0056311F">
        <w:rPr>
          <w:rFonts w:ascii="Times New Roman" w:hAnsi="Times New Roman" w:cs="Times New Roman"/>
          <w:sz w:val="24"/>
          <w:szCs w:val="24"/>
        </w:rPr>
        <w:t xml:space="preserve"> KP</w:t>
      </w:r>
      <w:r w:rsidRPr="0056311F">
        <w:rPr>
          <w:rFonts w:ascii="Times New Roman" w:hAnsi="Times New Roman" w:cs="Times New Roman"/>
          <w:sz w:val="24"/>
          <w:szCs w:val="24"/>
        </w:rPr>
        <w:t>- Primary Health Care</w:t>
      </w:r>
      <w:r w:rsidR="008C3352" w:rsidRPr="0056311F">
        <w:rPr>
          <w:rFonts w:ascii="Times New Roman" w:hAnsi="Times New Roman" w:cs="Times New Roman"/>
          <w:sz w:val="24"/>
          <w:szCs w:val="24"/>
        </w:rPr>
        <w:t xml:space="preserve"> Center </w:t>
      </w:r>
      <w:proofErr w:type="spellStart"/>
      <w:r w:rsidR="008C3352" w:rsidRPr="0056311F">
        <w:rPr>
          <w:rFonts w:ascii="Times New Roman" w:hAnsi="Times New Roman" w:cs="Times New Roman"/>
          <w:sz w:val="24"/>
          <w:szCs w:val="24"/>
        </w:rPr>
        <w:t>Kofan</w:t>
      </w:r>
      <w:proofErr w:type="spellEnd"/>
      <w:r w:rsidR="008C3352" w:rsidRPr="0056311F">
        <w:rPr>
          <w:rFonts w:ascii="Times New Roman" w:hAnsi="Times New Roman" w:cs="Times New Roman"/>
          <w:sz w:val="24"/>
          <w:szCs w:val="24"/>
        </w:rPr>
        <w:t xml:space="preserve"> Pada</w:t>
      </w:r>
    </w:p>
    <w:p w14:paraId="4CAB50AD" w14:textId="77777777" w:rsidR="00F17A35" w:rsidRDefault="00F17A35" w:rsidP="006D015D">
      <w:pPr>
        <w:spacing w:line="480" w:lineRule="auto"/>
        <w:rPr>
          <w:rFonts w:ascii="Times New Roman" w:hAnsi="Times New Roman" w:cs="Times New Roman"/>
          <w:sz w:val="24"/>
          <w:szCs w:val="24"/>
        </w:rPr>
      </w:pPr>
    </w:p>
    <w:p w14:paraId="6342CD05" w14:textId="77777777" w:rsidR="00F17A35" w:rsidRDefault="00F17A35" w:rsidP="006D015D">
      <w:pPr>
        <w:spacing w:line="480" w:lineRule="auto"/>
        <w:rPr>
          <w:rFonts w:ascii="Times New Roman" w:hAnsi="Times New Roman" w:cs="Times New Roman"/>
          <w:sz w:val="24"/>
          <w:szCs w:val="24"/>
        </w:rPr>
      </w:pPr>
    </w:p>
    <w:p w14:paraId="14C0204C" w14:textId="77777777" w:rsidR="00F17A35" w:rsidRDefault="00F17A35" w:rsidP="006D015D">
      <w:pPr>
        <w:spacing w:line="480" w:lineRule="auto"/>
        <w:rPr>
          <w:rFonts w:ascii="Times New Roman" w:hAnsi="Times New Roman" w:cs="Times New Roman"/>
          <w:sz w:val="24"/>
          <w:szCs w:val="24"/>
        </w:rPr>
      </w:pPr>
    </w:p>
    <w:p w14:paraId="29A3B12B" w14:textId="77777777" w:rsidR="00F17A35" w:rsidRDefault="00F17A35" w:rsidP="006D015D">
      <w:pPr>
        <w:spacing w:line="480" w:lineRule="auto"/>
        <w:rPr>
          <w:rFonts w:ascii="Times New Roman" w:hAnsi="Times New Roman" w:cs="Times New Roman"/>
          <w:sz w:val="24"/>
          <w:szCs w:val="24"/>
        </w:rPr>
      </w:pPr>
    </w:p>
    <w:p w14:paraId="07D082E2" w14:textId="77777777" w:rsidR="00F17A35" w:rsidRDefault="00F17A35" w:rsidP="006D015D">
      <w:pPr>
        <w:spacing w:line="480" w:lineRule="auto"/>
        <w:rPr>
          <w:rFonts w:ascii="Times New Roman" w:hAnsi="Times New Roman" w:cs="Times New Roman"/>
          <w:sz w:val="24"/>
          <w:szCs w:val="24"/>
        </w:rPr>
      </w:pPr>
    </w:p>
    <w:p w14:paraId="6539DDC8" w14:textId="77777777" w:rsidR="00F17A35" w:rsidRDefault="00F17A35" w:rsidP="006D015D">
      <w:pPr>
        <w:spacing w:line="480" w:lineRule="auto"/>
        <w:rPr>
          <w:rFonts w:ascii="Times New Roman" w:hAnsi="Times New Roman" w:cs="Times New Roman"/>
          <w:sz w:val="24"/>
          <w:szCs w:val="24"/>
        </w:rPr>
      </w:pPr>
    </w:p>
    <w:p w14:paraId="77FE3F02" w14:textId="77777777" w:rsidR="00F17A35" w:rsidRDefault="00F17A35" w:rsidP="006D015D">
      <w:pPr>
        <w:spacing w:line="480" w:lineRule="auto"/>
        <w:rPr>
          <w:rFonts w:ascii="Times New Roman" w:hAnsi="Times New Roman" w:cs="Times New Roman"/>
          <w:sz w:val="24"/>
          <w:szCs w:val="24"/>
        </w:rPr>
      </w:pPr>
    </w:p>
    <w:p w14:paraId="6FC42B81" w14:textId="77777777" w:rsidR="00F17A35" w:rsidRDefault="00F17A35" w:rsidP="006D015D">
      <w:pPr>
        <w:spacing w:line="480" w:lineRule="auto"/>
        <w:rPr>
          <w:rFonts w:ascii="Times New Roman" w:hAnsi="Times New Roman" w:cs="Times New Roman"/>
          <w:sz w:val="24"/>
          <w:szCs w:val="24"/>
        </w:rPr>
      </w:pPr>
    </w:p>
    <w:p w14:paraId="53C5F6C3" w14:textId="77777777" w:rsidR="00F17A35" w:rsidRDefault="00F17A35" w:rsidP="006D015D">
      <w:pPr>
        <w:spacing w:line="480" w:lineRule="auto"/>
        <w:rPr>
          <w:rFonts w:ascii="Times New Roman" w:hAnsi="Times New Roman" w:cs="Times New Roman"/>
          <w:sz w:val="24"/>
          <w:szCs w:val="24"/>
        </w:rPr>
      </w:pPr>
    </w:p>
    <w:p w14:paraId="6C987D44" w14:textId="77777777" w:rsidR="00F17A35" w:rsidRDefault="00F17A35" w:rsidP="006D015D">
      <w:pPr>
        <w:spacing w:line="480" w:lineRule="auto"/>
        <w:rPr>
          <w:rFonts w:ascii="Times New Roman" w:hAnsi="Times New Roman" w:cs="Times New Roman"/>
          <w:sz w:val="24"/>
          <w:szCs w:val="24"/>
        </w:rPr>
      </w:pPr>
    </w:p>
    <w:p w14:paraId="310A7F28" w14:textId="77777777" w:rsidR="006D015D" w:rsidRDefault="006D015D" w:rsidP="006D015D">
      <w:pPr>
        <w:spacing w:line="480" w:lineRule="auto"/>
        <w:rPr>
          <w:rFonts w:ascii="Times New Roman" w:hAnsi="Times New Roman" w:cs="Times New Roman"/>
          <w:b/>
          <w:bCs/>
          <w:sz w:val="24"/>
          <w:szCs w:val="24"/>
        </w:rPr>
      </w:pPr>
      <w:r w:rsidRPr="006D015D">
        <w:rPr>
          <w:rFonts w:ascii="Times New Roman" w:hAnsi="Times New Roman" w:cs="Times New Roman"/>
          <w:sz w:val="24"/>
          <w:szCs w:val="24"/>
        </w:rPr>
        <w:t xml:space="preserve"> </w:t>
      </w:r>
      <w:r w:rsidRPr="006D015D">
        <w:rPr>
          <w:rFonts w:ascii="Times New Roman" w:hAnsi="Times New Roman" w:cs="Times New Roman"/>
          <w:b/>
          <w:bCs/>
          <w:sz w:val="24"/>
          <w:szCs w:val="24"/>
        </w:rPr>
        <w:t>Inflammatory Biomarker Profiles</w:t>
      </w:r>
    </w:p>
    <w:p w14:paraId="7ABCF945" w14:textId="68394293" w:rsidR="000C2497" w:rsidRPr="00C16804" w:rsidRDefault="000C2497" w:rsidP="00C16804">
      <w:pPr>
        <w:spacing w:line="480" w:lineRule="auto"/>
        <w:jc w:val="both"/>
        <w:rPr>
          <w:rFonts w:ascii="Times New Roman" w:hAnsi="Times New Roman" w:cs="Times New Roman"/>
          <w:sz w:val="24"/>
          <w:szCs w:val="24"/>
        </w:rPr>
      </w:pPr>
      <w:r w:rsidRPr="00C16804">
        <w:rPr>
          <w:rFonts w:ascii="Times New Roman" w:hAnsi="Times New Roman" w:cs="Times New Roman"/>
          <w:sz w:val="24"/>
          <w:szCs w:val="24"/>
        </w:rPr>
        <w:t xml:space="preserve">The inflammatory biomarkers </w:t>
      </w:r>
      <w:proofErr w:type="spellStart"/>
      <w:r w:rsidRPr="00C16804">
        <w:rPr>
          <w:rFonts w:ascii="Times New Roman" w:hAnsi="Times New Roman" w:cs="Times New Roman"/>
          <w:sz w:val="24"/>
          <w:szCs w:val="24"/>
        </w:rPr>
        <w:t>analysed</w:t>
      </w:r>
      <w:proofErr w:type="spellEnd"/>
      <w:r w:rsidRPr="00C16804">
        <w:rPr>
          <w:rFonts w:ascii="Times New Roman" w:hAnsi="Times New Roman" w:cs="Times New Roman"/>
          <w:sz w:val="24"/>
          <w:szCs w:val="24"/>
        </w:rPr>
        <w:t xml:space="preserve"> in this study showed a marked higher value for the preeclamptic group compared to the normotensive controls (</w:t>
      </w:r>
      <w:r w:rsidRPr="00204DC4">
        <w:rPr>
          <w:rFonts w:ascii="Times New Roman" w:hAnsi="Times New Roman" w:cs="Times New Roman"/>
          <w:i/>
          <w:iCs/>
          <w:sz w:val="24"/>
          <w:szCs w:val="24"/>
          <w:highlight w:val="yellow"/>
        </w:rPr>
        <w:t>P</w:t>
      </w:r>
      <w:r w:rsidR="00204DC4" w:rsidRPr="00204DC4">
        <w:rPr>
          <w:rFonts w:ascii="Times New Roman" w:hAnsi="Times New Roman" w:cs="Times New Roman"/>
          <w:sz w:val="24"/>
          <w:szCs w:val="24"/>
          <w:highlight w:val="yellow"/>
        </w:rPr>
        <w:t>&lt;</w:t>
      </w:r>
      <w:r w:rsidRPr="00204DC4">
        <w:rPr>
          <w:rFonts w:ascii="Times New Roman" w:hAnsi="Times New Roman" w:cs="Times New Roman"/>
          <w:sz w:val="24"/>
          <w:szCs w:val="24"/>
          <w:highlight w:val="yellow"/>
        </w:rPr>
        <w:t xml:space="preserve"> 0.05</w:t>
      </w:r>
      <w:r w:rsidRPr="00C16804">
        <w:rPr>
          <w:rFonts w:ascii="Times New Roman" w:hAnsi="Times New Roman" w:cs="Times New Roman"/>
          <w:sz w:val="24"/>
          <w:szCs w:val="24"/>
        </w:rPr>
        <w:t>).</w:t>
      </w:r>
      <w:r w:rsidR="0083056C" w:rsidRPr="00C16804">
        <w:rPr>
          <w:rFonts w:ascii="Times New Roman" w:hAnsi="Times New Roman" w:cs="Times New Roman"/>
          <w:sz w:val="24"/>
          <w:szCs w:val="24"/>
        </w:rPr>
        <w:t xml:space="preserve"> IL-6 value for the preeclamptic group was 48.7 ± 12.3 while it was 18.2 ± 5.6. for </w:t>
      </w:r>
      <w:r w:rsidR="00C16804" w:rsidRPr="00C16804">
        <w:rPr>
          <w:rFonts w:ascii="Times New Roman" w:hAnsi="Times New Roman" w:cs="Times New Roman"/>
          <w:sz w:val="24"/>
          <w:szCs w:val="24"/>
        </w:rPr>
        <w:t xml:space="preserve">TNF-α, it was 32.5 ± 8.9 and 12.1 ± 3.4 respectively and for CRP, it was 10.8 ± 3.2 and 3.2 ± 1.1 respectively (Table 3). </w:t>
      </w:r>
    </w:p>
    <w:p w14:paraId="3EB3C0CE" w14:textId="77777777" w:rsidR="00C16804" w:rsidRDefault="00C16804" w:rsidP="006D015D">
      <w:pPr>
        <w:spacing w:line="480" w:lineRule="auto"/>
        <w:rPr>
          <w:rFonts w:ascii="Times New Roman" w:hAnsi="Times New Roman" w:cs="Times New Roman"/>
          <w:b/>
          <w:bCs/>
          <w:sz w:val="24"/>
          <w:szCs w:val="24"/>
        </w:rPr>
      </w:pPr>
    </w:p>
    <w:p w14:paraId="10F878AE" w14:textId="77777777" w:rsidR="00C16804" w:rsidRDefault="00C16804" w:rsidP="006D015D">
      <w:pPr>
        <w:spacing w:line="480" w:lineRule="auto"/>
        <w:rPr>
          <w:rFonts w:ascii="Times New Roman" w:hAnsi="Times New Roman" w:cs="Times New Roman"/>
          <w:b/>
          <w:bCs/>
          <w:sz w:val="24"/>
          <w:szCs w:val="24"/>
        </w:rPr>
      </w:pPr>
    </w:p>
    <w:p w14:paraId="273A5685" w14:textId="77777777" w:rsidR="00C16804" w:rsidRDefault="00C16804" w:rsidP="006D015D">
      <w:pPr>
        <w:spacing w:line="480" w:lineRule="auto"/>
        <w:rPr>
          <w:rFonts w:ascii="Times New Roman" w:hAnsi="Times New Roman" w:cs="Times New Roman"/>
          <w:b/>
          <w:bCs/>
          <w:sz w:val="24"/>
          <w:szCs w:val="24"/>
        </w:rPr>
      </w:pPr>
    </w:p>
    <w:p w14:paraId="041605B6" w14:textId="2712E24B" w:rsidR="00C16804" w:rsidRDefault="00204DC4" w:rsidP="006D015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5BE5BEFA" w14:textId="77777777" w:rsidR="00C16804" w:rsidRDefault="00C16804" w:rsidP="006D015D">
      <w:pPr>
        <w:spacing w:line="480" w:lineRule="auto"/>
        <w:rPr>
          <w:rFonts w:ascii="Times New Roman" w:hAnsi="Times New Roman" w:cs="Times New Roman"/>
          <w:b/>
          <w:bCs/>
          <w:sz w:val="24"/>
          <w:szCs w:val="24"/>
        </w:rPr>
      </w:pPr>
    </w:p>
    <w:p w14:paraId="17DC6EF0" w14:textId="77777777" w:rsidR="00C16804" w:rsidRDefault="00C16804" w:rsidP="006D015D">
      <w:pPr>
        <w:spacing w:line="480" w:lineRule="auto"/>
        <w:rPr>
          <w:rFonts w:ascii="Times New Roman" w:hAnsi="Times New Roman" w:cs="Times New Roman"/>
          <w:b/>
          <w:bCs/>
          <w:sz w:val="24"/>
          <w:szCs w:val="24"/>
        </w:rPr>
      </w:pPr>
    </w:p>
    <w:p w14:paraId="7E98B929" w14:textId="77777777" w:rsidR="00C16804" w:rsidRDefault="00C16804" w:rsidP="006D015D">
      <w:pPr>
        <w:spacing w:line="480" w:lineRule="auto"/>
        <w:rPr>
          <w:rFonts w:ascii="Times New Roman" w:hAnsi="Times New Roman" w:cs="Times New Roman"/>
          <w:b/>
          <w:bCs/>
          <w:sz w:val="24"/>
          <w:szCs w:val="24"/>
        </w:rPr>
      </w:pPr>
    </w:p>
    <w:p w14:paraId="44046124" w14:textId="77777777" w:rsidR="00C16804" w:rsidRDefault="00C16804" w:rsidP="006D015D">
      <w:pPr>
        <w:spacing w:line="480" w:lineRule="auto"/>
        <w:rPr>
          <w:rFonts w:ascii="Times New Roman" w:hAnsi="Times New Roman" w:cs="Times New Roman"/>
          <w:b/>
          <w:bCs/>
          <w:sz w:val="24"/>
          <w:szCs w:val="24"/>
        </w:rPr>
      </w:pPr>
    </w:p>
    <w:p w14:paraId="770F76AB" w14:textId="77777777" w:rsidR="00C16804" w:rsidRDefault="00C16804" w:rsidP="006D015D">
      <w:pPr>
        <w:spacing w:line="480" w:lineRule="auto"/>
        <w:rPr>
          <w:rFonts w:ascii="Times New Roman" w:hAnsi="Times New Roman" w:cs="Times New Roman"/>
          <w:b/>
          <w:bCs/>
          <w:sz w:val="24"/>
          <w:szCs w:val="24"/>
        </w:rPr>
      </w:pPr>
    </w:p>
    <w:p w14:paraId="27488119" w14:textId="77777777" w:rsidR="00C16804" w:rsidRDefault="00C16804" w:rsidP="006D015D">
      <w:pPr>
        <w:spacing w:line="480" w:lineRule="auto"/>
        <w:rPr>
          <w:rFonts w:ascii="Times New Roman" w:hAnsi="Times New Roman" w:cs="Times New Roman"/>
          <w:b/>
          <w:bCs/>
          <w:sz w:val="24"/>
          <w:szCs w:val="24"/>
        </w:rPr>
      </w:pPr>
    </w:p>
    <w:p w14:paraId="238D630B" w14:textId="77777777" w:rsidR="00C16804" w:rsidRDefault="00C16804" w:rsidP="006D015D">
      <w:pPr>
        <w:spacing w:line="480" w:lineRule="auto"/>
        <w:rPr>
          <w:rFonts w:ascii="Times New Roman" w:hAnsi="Times New Roman" w:cs="Times New Roman"/>
          <w:b/>
          <w:bCs/>
          <w:sz w:val="24"/>
          <w:szCs w:val="24"/>
        </w:rPr>
      </w:pPr>
    </w:p>
    <w:p w14:paraId="021D5100" w14:textId="77777777" w:rsidR="00C16804" w:rsidRDefault="00C16804" w:rsidP="006D015D">
      <w:pPr>
        <w:spacing w:line="480" w:lineRule="auto"/>
        <w:rPr>
          <w:rFonts w:ascii="Times New Roman" w:hAnsi="Times New Roman" w:cs="Times New Roman"/>
          <w:b/>
          <w:bCs/>
          <w:sz w:val="24"/>
          <w:szCs w:val="24"/>
        </w:rPr>
      </w:pPr>
    </w:p>
    <w:p w14:paraId="39B922B9" w14:textId="77777777" w:rsidR="00C16804" w:rsidRDefault="00C16804" w:rsidP="006D015D">
      <w:pPr>
        <w:spacing w:line="480" w:lineRule="auto"/>
        <w:rPr>
          <w:rFonts w:ascii="Times New Roman" w:hAnsi="Times New Roman" w:cs="Times New Roman"/>
          <w:b/>
          <w:bCs/>
          <w:sz w:val="24"/>
          <w:szCs w:val="24"/>
        </w:rPr>
      </w:pPr>
    </w:p>
    <w:p w14:paraId="0E75F61E" w14:textId="77777777" w:rsidR="00C16804" w:rsidRDefault="00C16804" w:rsidP="006D015D">
      <w:pPr>
        <w:spacing w:line="480" w:lineRule="auto"/>
        <w:rPr>
          <w:rFonts w:ascii="Times New Roman" w:hAnsi="Times New Roman" w:cs="Times New Roman"/>
          <w:b/>
          <w:bCs/>
          <w:sz w:val="24"/>
          <w:szCs w:val="24"/>
        </w:rPr>
      </w:pPr>
    </w:p>
    <w:p w14:paraId="5E6F9E62" w14:textId="77777777" w:rsidR="006D015D" w:rsidRDefault="006D015D" w:rsidP="006D015D">
      <w:pPr>
        <w:spacing w:line="480" w:lineRule="auto"/>
        <w:rPr>
          <w:rFonts w:ascii="Times New Roman" w:hAnsi="Times New Roman" w:cs="Times New Roman"/>
          <w:b/>
          <w:bCs/>
          <w:sz w:val="24"/>
          <w:szCs w:val="24"/>
        </w:rPr>
      </w:pPr>
      <w:r w:rsidRPr="000C2497">
        <w:rPr>
          <w:rFonts w:ascii="Times New Roman" w:hAnsi="Times New Roman" w:cs="Times New Roman"/>
          <w:b/>
          <w:bCs/>
          <w:sz w:val="24"/>
          <w:szCs w:val="24"/>
        </w:rPr>
        <w:t xml:space="preserve">Table </w:t>
      </w:r>
      <w:r w:rsidR="000C2497" w:rsidRPr="000C2497">
        <w:rPr>
          <w:rFonts w:ascii="Times New Roman" w:hAnsi="Times New Roman" w:cs="Times New Roman"/>
          <w:b/>
          <w:bCs/>
          <w:sz w:val="24"/>
          <w:szCs w:val="24"/>
        </w:rPr>
        <w:t>3.</w:t>
      </w:r>
      <w:r w:rsidRPr="006D015D">
        <w:rPr>
          <w:rFonts w:ascii="Times New Roman" w:hAnsi="Times New Roman" w:cs="Times New Roman"/>
          <w:sz w:val="24"/>
          <w:szCs w:val="24"/>
        </w:rPr>
        <w:t> </w:t>
      </w:r>
      <w:r w:rsidRPr="00DE0B4B">
        <w:rPr>
          <w:rFonts w:ascii="Times New Roman" w:hAnsi="Times New Roman" w:cs="Times New Roman"/>
          <w:b/>
          <w:bCs/>
          <w:sz w:val="24"/>
          <w:szCs w:val="24"/>
        </w:rPr>
        <w:t xml:space="preserve">Comparison of </w:t>
      </w:r>
      <w:r w:rsidR="009C7716" w:rsidRPr="00DE0B4B">
        <w:rPr>
          <w:rFonts w:ascii="Times New Roman" w:hAnsi="Times New Roman" w:cs="Times New Roman"/>
          <w:b/>
          <w:bCs/>
          <w:sz w:val="24"/>
          <w:szCs w:val="24"/>
        </w:rPr>
        <w:t>I</w:t>
      </w:r>
      <w:r w:rsidRPr="00DE0B4B">
        <w:rPr>
          <w:rFonts w:ascii="Times New Roman" w:hAnsi="Times New Roman" w:cs="Times New Roman"/>
          <w:b/>
          <w:bCs/>
          <w:sz w:val="24"/>
          <w:szCs w:val="24"/>
        </w:rPr>
        <w:t xml:space="preserve">nflammatory </w:t>
      </w:r>
      <w:r w:rsidR="009C7716" w:rsidRPr="00DE0B4B">
        <w:rPr>
          <w:rFonts w:ascii="Times New Roman" w:hAnsi="Times New Roman" w:cs="Times New Roman"/>
          <w:b/>
          <w:bCs/>
          <w:sz w:val="24"/>
          <w:szCs w:val="24"/>
        </w:rPr>
        <w:t>M</w:t>
      </w:r>
      <w:r w:rsidRPr="00DE0B4B">
        <w:rPr>
          <w:rFonts w:ascii="Times New Roman" w:hAnsi="Times New Roman" w:cs="Times New Roman"/>
          <w:b/>
          <w:bCs/>
          <w:sz w:val="24"/>
          <w:szCs w:val="24"/>
        </w:rPr>
        <w:t xml:space="preserve">arkers </w:t>
      </w:r>
      <w:r w:rsidR="009C7716" w:rsidRPr="00DE0B4B">
        <w:rPr>
          <w:rFonts w:ascii="Times New Roman" w:hAnsi="Times New Roman" w:cs="Times New Roman"/>
          <w:b/>
          <w:bCs/>
          <w:sz w:val="24"/>
          <w:szCs w:val="24"/>
        </w:rPr>
        <w:t>B</w:t>
      </w:r>
      <w:r w:rsidRPr="00DE0B4B">
        <w:rPr>
          <w:rFonts w:ascii="Times New Roman" w:hAnsi="Times New Roman" w:cs="Times New Roman"/>
          <w:b/>
          <w:bCs/>
          <w:sz w:val="24"/>
          <w:szCs w:val="24"/>
        </w:rPr>
        <w:t xml:space="preserve">etween </w:t>
      </w:r>
      <w:r w:rsidR="009C7716" w:rsidRPr="00DE0B4B">
        <w:rPr>
          <w:rFonts w:ascii="Times New Roman" w:hAnsi="Times New Roman" w:cs="Times New Roman"/>
          <w:b/>
          <w:bCs/>
          <w:sz w:val="24"/>
          <w:szCs w:val="24"/>
        </w:rPr>
        <w:t>G</w:t>
      </w:r>
      <w:r w:rsidRPr="00DE0B4B">
        <w:rPr>
          <w:rFonts w:ascii="Times New Roman" w:hAnsi="Times New Roman" w:cs="Times New Roman"/>
          <w:b/>
          <w:bCs/>
          <w:sz w:val="24"/>
          <w:szCs w:val="24"/>
        </w:rPr>
        <w:t>roups</w:t>
      </w:r>
    </w:p>
    <w:tbl>
      <w:tblPr>
        <w:tblStyle w:val="ListTable6Colorful1"/>
        <w:tblW w:w="8820" w:type="dxa"/>
        <w:tblLook w:val="04A0" w:firstRow="1" w:lastRow="0" w:firstColumn="1" w:lastColumn="0" w:noHBand="0" w:noVBand="1"/>
      </w:tblPr>
      <w:tblGrid>
        <w:gridCol w:w="2250"/>
        <w:gridCol w:w="3240"/>
        <w:gridCol w:w="2070"/>
        <w:gridCol w:w="1260"/>
      </w:tblGrid>
      <w:tr w:rsidR="00476E4A" w:rsidRPr="00F17A35" w14:paraId="6254E865" w14:textId="77777777" w:rsidTr="006D2526">
        <w:trPr>
          <w:cnfStyle w:val="100000000000" w:firstRow="1" w:lastRow="0" w:firstColumn="0" w:lastColumn="0" w:oddVBand="0" w:evenVBand="0" w:oddHBand="0"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7B1C0C5C" w14:textId="77777777" w:rsidR="00476E4A" w:rsidRPr="00F17A35" w:rsidRDefault="00476E4A" w:rsidP="006D2526">
            <w:pPr>
              <w:rPr>
                <w:rFonts w:ascii="Times New Roman" w:hAnsi="Times New Roman" w:cs="Times New Roman"/>
                <w:b w:val="0"/>
                <w:bCs w:val="0"/>
                <w:sz w:val="24"/>
                <w:szCs w:val="24"/>
              </w:rPr>
            </w:pPr>
            <w:r w:rsidRPr="00F17A35">
              <w:rPr>
                <w:rFonts w:ascii="Times New Roman" w:hAnsi="Times New Roman" w:cs="Times New Roman"/>
                <w:sz w:val="24"/>
                <w:szCs w:val="24"/>
              </w:rPr>
              <w:t>Biomarker</w:t>
            </w:r>
          </w:p>
        </w:tc>
        <w:tc>
          <w:tcPr>
            <w:tcW w:w="3240" w:type="dxa"/>
            <w:shd w:val="clear" w:color="auto" w:fill="auto"/>
            <w:hideMark/>
          </w:tcPr>
          <w:p w14:paraId="7E1321CD" w14:textId="77777777"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 xml:space="preserve">Preeclamptic Group </w:t>
            </w:r>
          </w:p>
          <w:p w14:paraId="3F04A365" w14:textId="77777777"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(n = 26)</w:t>
            </w:r>
          </w:p>
        </w:tc>
        <w:tc>
          <w:tcPr>
            <w:tcW w:w="2070" w:type="dxa"/>
            <w:shd w:val="clear" w:color="auto" w:fill="auto"/>
            <w:hideMark/>
          </w:tcPr>
          <w:p w14:paraId="2FFD1F27" w14:textId="77777777"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Control Group (n = 26)</w:t>
            </w:r>
          </w:p>
        </w:tc>
        <w:tc>
          <w:tcPr>
            <w:tcW w:w="1260" w:type="dxa"/>
            <w:shd w:val="clear" w:color="auto" w:fill="auto"/>
            <w:hideMark/>
          </w:tcPr>
          <w:p w14:paraId="1CA0DD42" w14:textId="77777777" w:rsidR="00476E4A" w:rsidRPr="00F17A35" w:rsidRDefault="0056319D"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9D">
              <w:rPr>
                <w:rFonts w:ascii="Times New Roman" w:hAnsi="Times New Roman" w:cs="Times New Roman"/>
                <w:i/>
                <w:iCs/>
                <w:sz w:val="24"/>
                <w:szCs w:val="24"/>
              </w:rPr>
              <w:t>P</w:t>
            </w:r>
            <w:r w:rsidR="00476E4A" w:rsidRPr="00F17A35">
              <w:rPr>
                <w:rFonts w:ascii="Times New Roman" w:hAnsi="Times New Roman" w:cs="Times New Roman"/>
                <w:sz w:val="24"/>
                <w:szCs w:val="24"/>
              </w:rPr>
              <w:t>-value</w:t>
            </w:r>
          </w:p>
        </w:tc>
      </w:tr>
      <w:tr w:rsidR="00476E4A" w:rsidRPr="00F17A35" w14:paraId="263B0E5F" w14:textId="77777777" w:rsidTr="006D2526">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6E64461A"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w:t>
            </w:r>
            <w:proofErr w:type="spellStart"/>
            <w:r w:rsidRPr="00F17A35">
              <w:rPr>
                <w:rFonts w:ascii="Times New Roman" w:hAnsi="Times New Roman" w:cs="Times New Roman"/>
                <w:sz w:val="24"/>
                <w:szCs w:val="24"/>
              </w:rPr>
              <w:t>pg</w:t>
            </w:r>
            <w:proofErr w:type="spellEnd"/>
            <w:r w:rsidRPr="00F17A35">
              <w:rPr>
                <w:rFonts w:ascii="Times New Roman" w:hAnsi="Times New Roman" w:cs="Times New Roman"/>
                <w:sz w:val="24"/>
                <w:szCs w:val="24"/>
              </w:rPr>
              <w:t>/mL)</w:t>
            </w:r>
          </w:p>
        </w:tc>
        <w:tc>
          <w:tcPr>
            <w:tcW w:w="3240" w:type="dxa"/>
            <w:shd w:val="clear" w:color="auto" w:fill="auto"/>
            <w:hideMark/>
          </w:tcPr>
          <w:p w14:paraId="17E2445D"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48.7 ± 12.3</w:t>
            </w:r>
          </w:p>
        </w:tc>
        <w:tc>
          <w:tcPr>
            <w:tcW w:w="2070" w:type="dxa"/>
            <w:shd w:val="clear" w:color="auto" w:fill="auto"/>
            <w:hideMark/>
          </w:tcPr>
          <w:p w14:paraId="5E65736F"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18.2 ± 5.6</w:t>
            </w:r>
          </w:p>
        </w:tc>
        <w:tc>
          <w:tcPr>
            <w:tcW w:w="1260" w:type="dxa"/>
            <w:shd w:val="clear" w:color="auto" w:fill="auto"/>
            <w:hideMark/>
          </w:tcPr>
          <w:p w14:paraId="750A4662"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r w:rsidR="00476E4A" w:rsidRPr="00F17A35" w14:paraId="0054D55D" w14:textId="77777777" w:rsidTr="006D2526">
        <w:trPr>
          <w:trHeight w:val="934"/>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42A31439"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TNF-α (</w:t>
            </w:r>
            <w:proofErr w:type="spellStart"/>
            <w:r w:rsidRPr="00F17A35">
              <w:rPr>
                <w:rFonts w:ascii="Times New Roman" w:hAnsi="Times New Roman" w:cs="Times New Roman"/>
                <w:sz w:val="24"/>
                <w:szCs w:val="24"/>
              </w:rPr>
              <w:t>pg</w:t>
            </w:r>
            <w:proofErr w:type="spellEnd"/>
            <w:r w:rsidRPr="00F17A35">
              <w:rPr>
                <w:rFonts w:ascii="Times New Roman" w:hAnsi="Times New Roman" w:cs="Times New Roman"/>
                <w:sz w:val="24"/>
                <w:szCs w:val="24"/>
              </w:rPr>
              <w:t>/mL)</w:t>
            </w:r>
          </w:p>
        </w:tc>
        <w:tc>
          <w:tcPr>
            <w:tcW w:w="3240" w:type="dxa"/>
            <w:shd w:val="clear" w:color="auto" w:fill="auto"/>
            <w:hideMark/>
          </w:tcPr>
          <w:p w14:paraId="054BB404"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32.5 ± 8.9</w:t>
            </w:r>
          </w:p>
        </w:tc>
        <w:tc>
          <w:tcPr>
            <w:tcW w:w="2070" w:type="dxa"/>
            <w:shd w:val="clear" w:color="auto" w:fill="auto"/>
            <w:hideMark/>
          </w:tcPr>
          <w:p w14:paraId="4445A0BF"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12.1 ± 3.4</w:t>
            </w:r>
          </w:p>
        </w:tc>
        <w:tc>
          <w:tcPr>
            <w:tcW w:w="1260" w:type="dxa"/>
            <w:shd w:val="clear" w:color="auto" w:fill="auto"/>
            <w:hideMark/>
          </w:tcPr>
          <w:p w14:paraId="3E348811"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r w:rsidR="00476E4A" w:rsidRPr="00F17A35" w14:paraId="69D6A68B" w14:textId="77777777" w:rsidTr="006D2526">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5189F473"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(mg/L)</w:t>
            </w:r>
          </w:p>
        </w:tc>
        <w:tc>
          <w:tcPr>
            <w:tcW w:w="3240" w:type="dxa"/>
            <w:shd w:val="clear" w:color="auto" w:fill="auto"/>
            <w:hideMark/>
          </w:tcPr>
          <w:p w14:paraId="3473CB4D"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10.8 ± 3.2</w:t>
            </w:r>
          </w:p>
        </w:tc>
        <w:tc>
          <w:tcPr>
            <w:tcW w:w="2070" w:type="dxa"/>
            <w:shd w:val="clear" w:color="auto" w:fill="auto"/>
            <w:hideMark/>
          </w:tcPr>
          <w:p w14:paraId="594B23EF"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3.2 ± 1.1</w:t>
            </w:r>
          </w:p>
        </w:tc>
        <w:tc>
          <w:tcPr>
            <w:tcW w:w="1260" w:type="dxa"/>
            <w:shd w:val="clear" w:color="auto" w:fill="auto"/>
            <w:hideMark/>
          </w:tcPr>
          <w:p w14:paraId="32AE754C"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bl>
    <w:p w14:paraId="6AC01CB4" w14:textId="77777777" w:rsidR="00476E4A" w:rsidRPr="00F17A35" w:rsidRDefault="00F17A35" w:rsidP="006D015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IL-6: Interleukin-6, TNF-</w:t>
      </w:r>
      <w:r w:rsidRPr="00F17A35">
        <w:rPr>
          <w:rFonts w:ascii="Times New Roman" w:hAnsi="Times New Roman" w:cs="Times New Roman"/>
          <w:sz w:val="24"/>
          <w:szCs w:val="24"/>
        </w:rPr>
        <w:t>α</w:t>
      </w:r>
      <w:r>
        <w:rPr>
          <w:rFonts w:ascii="Times New Roman" w:hAnsi="Times New Roman" w:cs="Times New Roman"/>
          <w:sz w:val="24"/>
          <w:szCs w:val="24"/>
        </w:rPr>
        <w:t>: Tissue Necrosis Factor-</w:t>
      </w:r>
      <w:r w:rsidRPr="00F17A35">
        <w:rPr>
          <w:rFonts w:ascii="Times New Roman" w:hAnsi="Times New Roman" w:cs="Times New Roman"/>
          <w:sz w:val="24"/>
          <w:szCs w:val="24"/>
        </w:rPr>
        <w:t>α</w:t>
      </w:r>
      <w:r>
        <w:rPr>
          <w:rFonts w:ascii="Times New Roman" w:hAnsi="Times New Roman" w:cs="Times New Roman"/>
          <w:sz w:val="24"/>
          <w:szCs w:val="24"/>
        </w:rPr>
        <w:t>, CRP: C-Reactive Protein</w:t>
      </w:r>
    </w:p>
    <w:p w14:paraId="671A090B" w14:textId="77777777" w:rsidR="00476E4A" w:rsidRDefault="00476E4A" w:rsidP="006D015D">
      <w:pPr>
        <w:spacing w:line="480" w:lineRule="auto"/>
        <w:rPr>
          <w:rFonts w:ascii="Times New Roman" w:hAnsi="Times New Roman" w:cs="Times New Roman"/>
          <w:b/>
          <w:bCs/>
          <w:sz w:val="24"/>
          <w:szCs w:val="24"/>
        </w:rPr>
      </w:pPr>
    </w:p>
    <w:p w14:paraId="6CD9DB29" w14:textId="77777777" w:rsidR="00476E4A" w:rsidRDefault="00476E4A" w:rsidP="006D015D">
      <w:pPr>
        <w:spacing w:line="480" w:lineRule="auto"/>
        <w:rPr>
          <w:rFonts w:ascii="Times New Roman" w:hAnsi="Times New Roman" w:cs="Times New Roman"/>
          <w:b/>
          <w:bCs/>
          <w:sz w:val="24"/>
          <w:szCs w:val="24"/>
        </w:rPr>
      </w:pPr>
    </w:p>
    <w:p w14:paraId="7CB9B0DF" w14:textId="77777777" w:rsidR="00476E4A" w:rsidRDefault="00476E4A" w:rsidP="006D015D">
      <w:pPr>
        <w:spacing w:line="480" w:lineRule="auto"/>
        <w:rPr>
          <w:rFonts w:ascii="Times New Roman" w:hAnsi="Times New Roman" w:cs="Times New Roman"/>
          <w:b/>
          <w:bCs/>
          <w:sz w:val="24"/>
          <w:szCs w:val="24"/>
        </w:rPr>
      </w:pPr>
    </w:p>
    <w:p w14:paraId="7AC35A50" w14:textId="77777777" w:rsidR="00476E4A" w:rsidRDefault="00476E4A" w:rsidP="006D015D">
      <w:pPr>
        <w:spacing w:line="480" w:lineRule="auto"/>
        <w:rPr>
          <w:rFonts w:ascii="Times New Roman" w:hAnsi="Times New Roman" w:cs="Times New Roman"/>
          <w:b/>
          <w:bCs/>
          <w:sz w:val="24"/>
          <w:szCs w:val="24"/>
        </w:rPr>
      </w:pPr>
    </w:p>
    <w:p w14:paraId="336CA048" w14:textId="77777777" w:rsidR="00476E4A" w:rsidRDefault="00476E4A" w:rsidP="006D015D">
      <w:pPr>
        <w:spacing w:line="480" w:lineRule="auto"/>
        <w:rPr>
          <w:rFonts w:ascii="Times New Roman" w:hAnsi="Times New Roman" w:cs="Times New Roman"/>
          <w:b/>
          <w:bCs/>
          <w:sz w:val="24"/>
          <w:szCs w:val="24"/>
        </w:rPr>
      </w:pPr>
    </w:p>
    <w:p w14:paraId="694DAF50" w14:textId="77777777" w:rsidR="00476E4A" w:rsidRDefault="00476E4A" w:rsidP="006D015D">
      <w:pPr>
        <w:spacing w:line="480" w:lineRule="auto"/>
        <w:rPr>
          <w:rFonts w:ascii="Times New Roman" w:hAnsi="Times New Roman" w:cs="Times New Roman"/>
          <w:b/>
          <w:bCs/>
          <w:sz w:val="24"/>
          <w:szCs w:val="24"/>
        </w:rPr>
      </w:pPr>
    </w:p>
    <w:p w14:paraId="644B8300" w14:textId="77777777" w:rsidR="00476E4A" w:rsidRDefault="00476E4A" w:rsidP="006D015D">
      <w:pPr>
        <w:spacing w:line="480" w:lineRule="auto"/>
        <w:rPr>
          <w:rFonts w:ascii="Times New Roman" w:hAnsi="Times New Roman" w:cs="Times New Roman"/>
          <w:b/>
          <w:bCs/>
          <w:sz w:val="24"/>
          <w:szCs w:val="24"/>
        </w:rPr>
      </w:pPr>
    </w:p>
    <w:p w14:paraId="3FED8944" w14:textId="77777777" w:rsidR="00476E4A" w:rsidRDefault="00476E4A" w:rsidP="006D015D">
      <w:pPr>
        <w:spacing w:line="480" w:lineRule="auto"/>
        <w:rPr>
          <w:rFonts w:ascii="Times New Roman" w:hAnsi="Times New Roman" w:cs="Times New Roman"/>
          <w:b/>
          <w:bCs/>
          <w:sz w:val="24"/>
          <w:szCs w:val="24"/>
        </w:rPr>
      </w:pPr>
    </w:p>
    <w:p w14:paraId="16B7CF9F" w14:textId="77777777" w:rsidR="00C7758B" w:rsidRDefault="00C7758B" w:rsidP="006D015D">
      <w:pPr>
        <w:spacing w:line="480" w:lineRule="auto"/>
        <w:rPr>
          <w:rFonts w:ascii="Times New Roman" w:hAnsi="Times New Roman" w:cs="Times New Roman"/>
          <w:b/>
          <w:bCs/>
          <w:sz w:val="24"/>
          <w:szCs w:val="24"/>
        </w:rPr>
      </w:pPr>
    </w:p>
    <w:p w14:paraId="24A4B90A" w14:textId="77777777" w:rsidR="006D015D" w:rsidRPr="006D015D" w:rsidRDefault="006D015D" w:rsidP="006D015D">
      <w:pPr>
        <w:spacing w:line="480" w:lineRule="auto"/>
        <w:rPr>
          <w:rFonts w:ascii="Times New Roman" w:hAnsi="Times New Roman" w:cs="Times New Roman"/>
          <w:sz w:val="24"/>
          <w:szCs w:val="24"/>
        </w:rPr>
      </w:pPr>
    </w:p>
    <w:p w14:paraId="5E5B89E6" w14:textId="77777777" w:rsidR="006D015D" w:rsidRPr="006D015D" w:rsidRDefault="006D015D" w:rsidP="006D015D">
      <w:pPr>
        <w:spacing w:line="480" w:lineRule="auto"/>
        <w:rPr>
          <w:rFonts w:ascii="Times New Roman" w:hAnsi="Times New Roman" w:cs="Times New Roman"/>
          <w:sz w:val="24"/>
          <w:szCs w:val="24"/>
        </w:rPr>
      </w:pPr>
    </w:p>
    <w:p w14:paraId="78C63184" w14:textId="77777777" w:rsidR="006D015D" w:rsidRPr="006D015D" w:rsidRDefault="006D015D" w:rsidP="006D015D">
      <w:pPr>
        <w:spacing w:line="480" w:lineRule="auto"/>
        <w:rPr>
          <w:rFonts w:ascii="Times New Roman" w:hAnsi="Times New Roman" w:cs="Times New Roman"/>
          <w:b/>
          <w:bCs/>
          <w:sz w:val="24"/>
          <w:szCs w:val="24"/>
        </w:rPr>
      </w:pPr>
      <w:r w:rsidRPr="006D015D">
        <w:rPr>
          <w:rFonts w:ascii="Times New Roman" w:hAnsi="Times New Roman" w:cs="Times New Roman"/>
          <w:b/>
          <w:bCs/>
          <w:sz w:val="24"/>
          <w:szCs w:val="24"/>
        </w:rPr>
        <w:t xml:space="preserve"> Correlation Analysis</w:t>
      </w:r>
    </w:p>
    <w:p w14:paraId="6666838C" w14:textId="0EBE54CA" w:rsidR="006D212E" w:rsidRDefault="006D212E" w:rsidP="006D212E">
      <w:pPr>
        <w:spacing w:line="240" w:lineRule="auto"/>
        <w:jc w:val="both"/>
        <w:rPr>
          <w:rFonts w:ascii="Times New Roman" w:hAnsi="Times New Roman" w:cs="Times New Roman"/>
          <w:sz w:val="24"/>
          <w:szCs w:val="24"/>
        </w:rPr>
      </w:pPr>
      <w:r>
        <w:rPr>
          <w:rFonts w:ascii="Times New Roman" w:hAnsi="Times New Roman" w:cs="Times New Roman"/>
          <w:sz w:val="24"/>
          <w:szCs w:val="24"/>
        </w:rPr>
        <w:t>There was significant correlation (</w:t>
      </w:r>
      <w:r w:rsidRPr="00204DC4">
        <w:rPr>
          <w:rFonts w:ascii="Times New Roman" w:hAnsi="Times New Roman" w:cs="Times New Roman"/>
          <w:i/>
          <w:iCs/>
          <w:sz w:val="24"/>
          <w:szCs w:val="24"/>
          <w:highlight w:val="yellow"/>
        </w:rPr>
        <w:t>P</w:t>
      </w:r>
      <w:r w:rsidR="00204DC4" w:rsidRPr="00204DC4">
        <w:rPr>
          <w:rFonts w:ascii="Times New Roman" w:hAnsi="Times New Roman" w:cs="Times New Roman"/>
          <w:sz w:val="24"/>
          <w:szCs w:val="24"/>
          <w:highlight w:val="yellow"/>
        </w:rPr>
        <w:t>&lt;</w:t>
      </w:r>
      <w:r>
        <w:rPr>
          <w:rFonts w:ascii="Times New Roman" w:hAnsi="Times New Roman" w:cs="Times New Roman"/>
          <w:sz w:val="24"/>
          <w:szCs w:val="24"/>
        </w:rPr>
        <w:t xml:space="preserve"> 0.05) across biomarkers compared to blood pressure and proteinuria (Table </w:t>
      </w:r>
      <w:r w:rsidR="00445260">
        <w:rPr>
          <w:rFonts w:ascii="Times New Roman" w:hAnsi="Times New Roman" w:cs="Times New Roman"/>
          <w:sz w:val="24"/>
          <w:szCs w:val="24"/>
        </w:rPr>
        <w:t>4</w:t>
      </w:r>
      <w:r>
        <w:rPr>
          <w:rFonts w:ascii="Times New Roman" w:hAnsi="Times New Roman" w:cs="Times New Roman"/>
          <w:sz w:val="24"/>
          <w:szCs w:val="24"/>
        </w:rPr>
        <w:t>).</w:t>
      </w:r>
    </w:p>
    <w:p w14:paraId="05D16F99" w14:textId="77777777" w:rsidR="00A5711D" w:rsidRDefault="00A5711D" w:rsidP="006D015D">
      <w:pPr>
        <w:spacing w:line="480" w:lineRule="auto"/>
        <w:rPr>
          <w:rFonts w:ascii="Times New Roman" w:hAnsi="Times New Roman" w:cs="Times New Roman"/>
          <w:sz w:val="24"/>
          <w:szCs w:val="24"/>
        </w:rPr>
      </w:pPr>
    </w:p>
    <w:p w14:paraId="4EB2FCF9" w14:textId="77777777" w:rsidR="00A5711D" w:rsidRDefault="00A5711D" w:rsidP="006D015D">
      <w:pPr>
        <w:spacing w:line="480" w:lineRule="auto"/>
        <w:rPr>
          <w:rFonts w:ascii="Times New Roman" w:hAnsi="Times New Roman" w:cs="Times New Roman"/>
          <w:sz w:val="24"/>
          <w:szCs w:val="24"/>
        </w:rPr>
      </w:pPr>
    </w:p>
    <w:p w14:paraId="439FC5BB" w14:textId="77777777" w:rsidR="00A5711D" w:rsidRDefault="00A5711D" w:rsidP="006D015D">
      <w:pPr>
        <w:spacing w:line="480" w:lineRule="auto"/>
        <w:rPr>
          <w:rFonts w:ascii="Times New Roman" w:hAnsi="Times New Roman" w:cs="Times New Roman"/>
          <w:sz w:val="24"/>
          <w:szCs w:val="24"/>
        </w:rPr>
      </w:pPr>
    </w:p>
    <w:p w14:paraId="637178A3" w14:textId="77777777" w:rsidR="00A5711D" w:rsidRDefault="00A5711D" w:rsidP="006D015D">
      <w:pPr>
        <w:spacing w:line="480" w:lineRule="auto"/>
        <w:rPr>
          <w:rFonts w:ascii="Times New Roman" w:hAnsi="Times New Roman" w:cs="Times New Roman"/>
          <w:sz w:val="24"/>
          <w:szCs w:val="24"/>
        </w:rPr>
      </w:pPr>
    </w:p>
    <w:p w14:paraId="132E0006" w14:textId="77777777" w:rsidR="00A5711D" w:rsidRDefault="00A5711D" w:rsidP="006D015D">
      <w:pPr>
        <w:spacing w:line="480" w:lineRule="auto"/>
        <w:rPr>
          <w:rFonts w:ascii="Times New Roman" w:hAnsi="Times New Roman" w:cs="Times New Roman"/>
          <w:sz w:val="24"/>
          <w:szCs w:val="24"/>
        </w:rPr>
      </w:pPr>
    </w:p>
    <w:p w14:paraId="66C3B4DA" w14:textId="77777777" w:rsidR="00A5711D" w:rsidRDefault="00A5711D" w:rsidP="006D015D">
      <w:pPr>
        <w:spacing w:line="480" w:lineRule="auto"/>
        <w:rPr>
          <w:rFonts w:ascii="Times New Roman" w:hAnsi="Times New Roman" w:cs="Times New Roman"/>
          <w:sz w:val="24"/>
          <w:szCs w:val="24"/>
        </w:rPr>
      </w:pPr>
    </w:p>
    <w:p w14:paraId="7CFE04C1" w14:textId="77777777" w:rsidR="00A5711D" w:rsidRDefault="00A5711D" w:rsidP="006D015D">
      <w:pPr>
        <w:spacing w:line="480" w:lineRule="auto"/>
        <w:rPr>
          <w:rFonts w:ascii="Times New Roman" w:hAnsi="Times New Roman" w:cs="Times New Roman"/>
          <w:sz w:val="24"/>
          <w:szCs w:val="24"/>
        </w:rPr>
      </w:pPr>
    </w:p>
    <w:p w14:paraId="38096017" w14:textId="77777777" w:rsidR="00A5711D" w:rsidRDefault="00A5711D" w:rsidP="006D015D">
      <w:pPr>
        <w:spacing w:line="480" w:lineRule="auto"/>
        <w:rPr>
          <w:rFonts w:ascii="Times New Roman" w:hAnsi="Times New Roman" w:cs="Times New Roman"/>
          <w:sz w:val="24"/>
          <w:szCs w:val="24"/>
        </w:rPr>
      </w:pPr>
    </w:p>
    <w:p w14:paraId="5AB8357C" w14:textId="77777777" w:rsidR="00A5711D" w:rsidRDefault="00A5711D" w:rsidP="006D015D">
      <w:pPr>
        <w:spacing w:line="480" w:lineRule="auto"/>
        <w:rPr>
          <w:rFonts w:ascii="Times New Roman" w:hAnsi="Times New Roman" w:cs="Times New Roman"/>
          <w:sz w:val="24"/>
          <w:szCs w:val="24"/>
        </w:rPr>
      </w:pPr>
    </w:p>
    <w:p w14:paraId="67E8BBCC" w14:textId="77777777" w:rsidR="00A5711D" w:rsidRDefault="00A5711D" w:rsidP="006D015D">
      <w:pPr>
        <w:spacing w:line="480" w:lineRule="auto"/>
        <w:rPr>
          <w:rFonts w:ascii="Times New Roman" w:hAnsi="Times New Roman" w:cs="Times New Roman"/>
          <w:sz w:val="24"/>
          <w:szCs w:val="24"/>
        </w:rPr>
      </w:pPr>
    </w:p>
    <w:p w14:paraId="66797492" w14:textId="77777777" w:rsidR="00A5711D" w:rsidRDefault="00A5711D" w:rsidP="006D015D">
      <w:pPr>
        <w:spacing w:line="480" w:lineRule="auto"/>
        <w:rPr>
          <w:rFonts w:ascii="Times New Roman" w:hAnsi="Times New Roman" w:cs="Times New Roman"/>
          <w:sz w:val="24"/>
          <w:szCs w:val="24"/>
        </w:rPr>
      </w:pPr>
    </w:p>
    <w:p w14:paraId="5C7A01B8" w14:textId="77777777" w:rsidR="00A5711D" w:rsidRDefault="00A5711D" w:rsidP="006D015D">
      <w:pPr>
        <w:spacing w:line="480" w:lineRule="auto"/>
        <w:rPr>
          <w:rFonts w:ascii="Times New Roman" w:hAnsi="Times New Roman" w:cs="Times New Roman"/>
          <w:sz w:val="24"/>
          <w:szCs w:val="24"/>
        </w:rPr>
      </w:pPr>
    </w:p>
    <w:p w14:paraId="4FA0D346" w14:textId="77777777" w:rsidR="00A5711D" w:rsidRDefault="00A5711D" w:rsidP="006D015D">
      <w:pPr>
        <w:spacing w:line="480" w:lineRule="auto"/>
        <w:rPr>
          <w:rFonts w:ascii="Times New Roman" w:hAnsi="Times New Roman" w:cs="Times New Roman"/>
          <w:sz w:val="24"/>
          <w:szCs w:val="24"/>
        </w:rPr>
      </w:pPr>
    </w:p>
    <w:p w14:paraId="67D5FFB1" w14:textId="77777777" w:rsidR="00A5711D" w:rsidRDefault="00A5711D" w:rsidP="006D015D">
      <w:pPr>
        <w:spacing w:line="480" w:lineRule="auto"/>
        <w:rPr>
          <w:rFonts w:ascii="Times New Roman" w:hAnsi="Times New Roman" w:cs="Times New Roman"/>
          <w:sz w:val="24"/>
          <w:szCs w:val="24"/>
        </w:rPr>
      </w:pPr>
    </w:p>
    <w:p w14:paraId="17BF0C49" w14:textId="77777777" w:rsidR="00A5711D" w:rsidRDefault="00A5711D" w:rsidP="006D015D">
      <w:pPr>
        <w:spacing w:line="480" w:lineRule="auto"/>
        <w:rPr>
          <w:rFonts w:ascii="Times New Roman" w:hAnsi="Times New Roman" w:cs="Times New Roman"/>
          <w:sz w:val="24"/>
          <w:szCs w:val="24"/>
        </w:rPr>
      </w:pPr>
    </w:p>
    <w:p w14:paraId="1746FDFA" w14:textId="77777777" w:rsidR="00A5711D" w:rsidRDefault="00A5711D" w:rsidP="006D015D">
      <w:pPr>
        <w:spacing w:line="480" w:lineRule="auto"/>
        <w:rPr>
          <w:rFonts w:ascii="Times New Roman" w:hAnsi="Times New Roman" w:cs="Times New Roman"/>
          <w:sz w:val="24"/>
          <w:szCs w:val="24"/>
        </w:rPr>
      </w:pPr>
    </w:p>
    <w:p w14:paraId="198A0ECE" w14:textId="77777777" w:rsidR="006D015D" w:rsidRPr="00A5711D" w:rsidRDefault="006D015D" w:rsidP="00A5711D">
      <w:pPr>
        <w:spacing w:line="240" w:lineRule="auto"/>
        <w:jc w:val="both"/>
        <w:rPr>
          <w:rFonts w:ascii="Times New Roman" w:hAnsi="Times New Roman" w:cs="Times New Roman"/>
          <w:b/>
          <w:bCs/>
          <w:sz w:val="24"/>
          <w:szCs w:val="24"/>
        </w:rPr>
      </w:pPr>
      <w:r w:rsidRPr="00A5711D">
        <w:rPr>
          <w:rFonts w:ascii="Times New Roman" w:hAnsi="Times New Roman" w:cs="Times New Roman"/>
          <w:b/>
          <w:bCs/>
          <w:sz w:val="24"/>
          <w:szCs w:val="24"/>
        </w:rPr>
        <w:t xml:space="preserve">Table </w:t>
      </w:r>
      <w:r w:rsidR="00445260">
        <w:rPr>
          <w:rFonts w:ascii="Times New Roman" w:hAnsi="Times New Roman" w:cs="Times New Roman"/>
          <w:b/>
          <w:bCs/>
          <w:sz w:val="24"/>
          <w:szCs w:val="24"/>
        </w:rPr>
        <w:t>4</w:t>
      </w:r>
      <w:r w:rsidR="00A5711D" w:rsidRPr="00A5711D">
        <w:rPr>
          <w:rFonts w:ascii="Times New Roman" w:hAnsi="Times New Roman" w:cs="Times New Roman"/>
          <w:b/>
          <w:bCs/>
          <w:sz w:val="24"/>
          <w:szCs w:val="24"/>
        </w:rPr>
        <w:t>.</w:t>
      </w:r>
      <w:r w:rsidRPr="00A5711D">
        <w:rPr>
          <w:rFonts w:ascii="Times New Roman" w:hAnsi="Times New Roman" w:cs="Times New Roman"/>
          <w:b/>
          <w:bCs/>
          <w:sz w:val="24"/>
          <w:szCs w:val="24"/>
        </w:rPr>
        <w:t xml:space="preserve"> Spearman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orrelation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oefficients between </w:t>
      </w:r>
      <w:r w:rsidR="00DE0B4B" w:rsidRPr="00A5711D">
        <w:rPr>
          <w:rFonts w:ascii="Times New Roman" w:hAnsi="Times New Roman" w:cs="Times New Roman"/>
          <w:b/>
          <w:bCs/>
          <w:sz w:val="24"/>
          <w:szCs w:val="24"/>
        </w:rPr>
        <w:t>I</w:t>
      </w:r>
      <w:r w:rsidRPr="00A5711D">
        <w:rPr>
          <w:rFonts w:ascii="Times New Roman" w:hAnsi="Times New Roman" w:cs="Times New Roman"/>
          <w:b/>
          <w:bCs/>
          <w:sz w:val="24"/>
          <w:szCs w:val="24"/>
        </w:rPr>
        <w:t xml:space="preserve">nflammatory </w:t>
      </w:r>
      <w:r w:rsidR="00DE0B4B" w:rsidRPr="00A5711D">
        <w:rPr>
          <w:rFonts w:ascii="Times New Roman" w:hAnsi="Times New Roman" w:cs="Times New Roman"/>
          <w:b/>
          <w:bCs/>
          <w:sz w:val="24"/>
          <w:szCs w:val="24"/>
        </w:rPr>
        <w:t>M</w:t>
      </w:r>
      <w:r w:rsidRPr="00A5711D">
        <w:rPr>
          <w:rFonts w:ascii="Times New Roman" w:hAnsi="Times New Roman" w:cs="Times New Roman"/>
          <w:b/>
          <w:bCs/>
          <w:sz w:val="24"/>
          <w:szCs w:val="24"/>
        </w:rPr>
        <w:t xml:space="preserve">arkers and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linical </w:t>
      </w:r>
      <w:r w:rsidR="00DE0B4B" w:rsidRPr="00A5711D">
        <w:rPr>
          <w:rFonts w:ascii="Times New Roman" w:hAnsi="Times New Roman" w:cs="Times New Roman"/>
          <w:b/>
          <w:bCs/>
          <w:sz w:val="24"/>
          <w:szCs w:val="24"/>
        </w:rPr>
        <w:t>P</w:t>
      </w:r>
      <w:r w:rsidRPr="00A5711D">
        <w:rPr>
          <w:rFonts w:ascii="Times New Roman" w:hAnsi="Times New Roman" w:cs="Times New Roman"/>
          <w:b/>
          <w:bCs/>
          <w:sz w:val="24"/>
          <w:szCs w:val="24"/>
        </w:rPr>
        <w:t>arameters</w:t>
      </w:r>
    </w:p>
    <w:tbl>
      <w:tblPr>
        <w:tblStyle w:val="ListTable6Colorful1"/>
        <w:tblW w:w="8660" w:type="dxa"/>
        <w:tblLook w:val="04A0" w:firstRow="1" w:lastRow="0" w:firstColumn="1" w:lastColumn="0" w:noHBand="0" w:noVBand="1"/>
      </w:tblPr>
      <w:tblGrid>
        <w:gridCol w:w="4815"/>
        <w:gridCol w:w="1868"/>
        <w:gridCol w:w="1977"/>
      </w:tblGrid>
      <w:tr w:rsidR="00476E4A" w:rsidRPr="00690C26" w14:paraId="299F299B" w14:textId="77777777" w:rsidTr="006D2526">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66A40A" w14:textId="77777777" w:rsidR="00476E4A" w:rsidRPr="00F17A35" w:rsidRDefault="00476E4A" w:rsidP="006D2526">
            <w:pPr>
              <w:rPr>
                <w:rFonts w:ascii="Times New Roman" w:hAnsi="Times New Roman" w:cs="Times New Roman"/>
                <w:b w:val="0"/>
                <w:bCs w:val="0"/>
                <w:sz w:val="24"/>
                <w:szCs w:val="24"/>
              </w:rPr>
            </w:pPr>
            <w:r w:rsidRPr="00F17A35">
              <w:rPr>
                <w:rFonts w:ascii="Times New Roman" w:hAnsi="Times New Roman" w:cs="Times New Roman"/>
                <w:sz w:val="24"/>
                <w:szCs w:val="24"/>
              </w:rPr>
              <w:t>Correlation Pair</w:t>
            </w:r>
          </w:p>
        </w:tc>
        <w:tc>
          <w:tcPr>
            <w:tcW w:w="0" w:type="auto"/>
            <w:shd w:val="clear" w:color="auto" w:fill="auto"/>
            <w:hideMark/>
          </w:tcPr>
          <w:p w14:paraId="5CAFFE1B" w14:textId="77777777"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F17A35">
              <w:rPr>
                <w:rFonts w:ascii="Times New Roman" w:hAnsi="Times New Roman" w:cs="Times New Roman"/>
                <w:sz w:val="24"/>
                <w:szCs w:val="24"/>
              </w:rPr>
              <w:t>r-value</w:t>
            </w:r>
            <w:proofErr w:type="spellEnd"/>
          </w:p>
        </w:tc>
        <w:tc>
          <w:tcPr>
            <w:tcW w:w="0" w:type="auto"/>
            <w:shd w:val="clear" w:color="auto" w:fill="auto"/>
            <w:hideMark/>
          </w:tcPr>
          <w:p w14:paraId="66B42FEB" w14:textId="77777777" w:rsidR="00476E4A" w:rsidRPr="00F17A35" w:rsidRDefault="0056311F"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i/>
                <w:iCs/>
                <w:sz w:val="24"/>
                <w:szCs w:val="24"/>
              </w:rPr>
              <w:t>P</w:t>
            </w:r>
            <w:r w:rsidR="00476E4A" w:rsidRPr="00F17A35">
              <w:rPr>
                <w:rFonts w:ascii="Times New Roman" w:hAnsi="Times New Roman" w:cs="Times New Roman"/>
                <w:sz w:val="24"/>
                <w:szCs w:val="24"/>
              </w:rPr>
              <w:t>-value</w:t>
            </w:r>
          </w:p>
        </w:tc>
      </w:tr>
      <w:tr w:rsidR="00476E4A" w:rsidRPr="00690C26" w14:paraId="31CF2B5A" w14:textId="77777777"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A0BF3FA"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Systolic BP</w:t>
            </w:r>
          </w:p>
        </w:tc>
        <w:tc>
          <w:tcPr>
            <w:tcW w:w="0" w:type="auto"/>
            <w:shd w:val="clear" w:color="auto" w:fill="auto"/>
            <w:hideMark/>
          </w:tcPr>
          <w:p w14:paraId="179BA167"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0.62</w:t>
            </w:r>
          </w:p>
        </w:tc>
        <w:tc>
          <w:tcPr>
            <w:tcW w:w="0" w:type="auto"/>
            <w:shd w:val="clear" w:color="auto" w:fill="auto"/>
            <w:hideMark/>
          </w:tcPr>
          <w:p w14:paraId="488BAF41"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0.0007</w:t>
            </w:r>
          </w:p>
        </w:tc>
      </w:tr>
      <w:tr w:rsidR="00476E4A" w:rsidRPr="00690C26" w14:paraId="5C979BC6" w14:textId="77777777"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3BEF442"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TNF-α vs Proteinuria</w:t>
            </w:r>
          </w:p>
        </w:tc>
        <w:tc>
          <w:tcPr>
            <w:tcW w:w="0" w:type="auto"/>
            <w:shd w:val="clear" w:color="auto" w:fill="auto"/>
            <w:hideMark/>
          </w:tcPr>
          <w:p w14:paraId="7FAD7CA3"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0.58</w:t>
            </w:r>
          </w:p>
        </w:tc>
        <w:tc>
          <w:tcPr>
            <w:tcW w:w="0" w:type="auto"/>
            <w:shd w:val="clear" w:color="auto" w:fill="auto"/>
            <w:hideMark/>
          </w:tcPr>
          <w:p w14:paraId="3D937260"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0.0018</w:t>
            </w:r>
          </w:p>
        </w:tc>
      </w:tr>
      <w:tr w:rsidR="00476E4A" w:rsidRPr="00690C26" w14:paraId="4EDC373A" w14:textId="77777777"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F3FDF09"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vs Systolic BP</w:t>
            </w:r>
          </w:p>
        </w:tc>
        <w:tc>
          <w:tcPr>
            <w:tcW w:w="0" w:type="auto"/>
            <w:shd w:val="clear" w:color="auto" w:fill="auto"/>
            <w:hideMark/>
          </w:tcPr>
          <w:p w14:paraId="105C2986"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0.65</w:t>
            </w:r>
          </w:p>
        </w:tc>
        <w:tc>
          <w:tcPr>
            <w:tcW w:w="0" w:type="auto"/>
            <w:shd w:val="clear" w:color="auto" w:fill="auto"/>
            <w:hideMark/>
          </w:tcPr>
          <w:p w14:paraId="3AB1B792"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0.0003</w:t>
            </w:r>
          </w:p>
        </w:tc>
      </w:tr>
      <w:tr w:rsidR="00476E4A" w:rsidRPr="00690C26" w14:paraId="57BBD6E7" w14:textId="77777777"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13F8814"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vs Diastolic BP</w:t>
            </w:r>
          </w:p>
        </w:tc>
        <w:tc>
          <w:tcPr>
            <w:tcW w:w="0" w:type="auto"/>
            <w:shd w:val="clear" w:color="auto" w:fill="auto"/>
            <w:hideMark/>
          </w:tcPr>
          <w:p w14:paraId="2D546991"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0.59</w:t>
            </w:r>
          </w:p>
        </w:tc>
        <w:tc>
          <w:tcPr>
            <w:tcW w:w="0" w:type="auto"/>
            <w:shd w:val="clear" w:color="auto" w:fill="auto"/>
            <w:hideMark/>
          </w:tcPr>
          <w:p w14:paraId="1A62B4B9"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0.0015</w:t>
            </w:r>
          </w:p>
        </w:tc>
      </w:tr>
      <w:tr w:rsidR="00476E4A" w:rsidRPr="00690C26" w14:paraId="4D25EA32" w14:textId="77777777"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C303083"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TNF-α</w:t>
            </w:r>
          </w:p>
        </w:tc>
        <w:tc>
          <w:tcPr>
            <w:tcW w:w="0" w:type="auto"/>
            <w:shd w:val="clear" w:color="auto" w:fill="auto"/>
            <w:hideMark/>
          </w:tcPr>
          <w:p w14:paraId="3FC1EE34"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0.72</w:t>
            </w:r>
          </w:p>
        </w:tc>
        <w:tc>
          <w:tcPr>
            <w:tcW w:w="0" w:type="auto"/>
            <w:shd w:val="clear" w:color="auto" w:fill="auto"/>
            <w:hideMark/>
          </w:tcPr>
          <w:p w14:paraId="0DDC07DA" w14:textId="77777777"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0.00002</w:t>
            </w:r>
          </w:p>
        </w:tc>
      </w:tr>
      <w:tr w:rsidR="00476E4A" w:rsidRPr="00690C26" w14:paraId="37322BB4" w14:textId="77777777"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2965C40" w14:textId="77777777"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CRP</w:t>
            </w:r>
          </w:p>
        </w:tc>
        <w:tc>
          <w:tcPr>
            <w:tcW w:w="0" w:type="auto"/>
            <w:shd w:val="clear" w:color="auto" w:fill="auto"/>
            <w:hideMark/>
          </w:tcPr>
          <w:p w14:paraId="1D5DE628"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0.54</w:t>
            </w:r>
          </w:p>
        </w:tc>
        <w:tc>
          <w:tcPr>
            <w:tcW w:w="0" w:type="auto"/>
            <w:shd w:val="clear" w:color="auto" w:fill="auto"/>
            <w:hideMark/>
          </w:tcPr>
          <w:p w14:paraId="36535D61" w14:textId="77777777"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0.0043</w:t>
            </w:r>
          </w:p>
        </w:tc>
      </w:tr>
    </w:tbl>
    <w:p w14:paraId="1AC36D96" w14:textId="77777777" w:rsidR="00476E4A" w:rsidRDefault="00F17A35" w:rsidP="00B41D0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IL-6: Interleukin-6, TNF-</w:t>
      </w:r>
      <w:r w:rsidRPr="00F17A35">
        <w:rPr>
          <w:rFonts w:ascii="Times New Roman" w:hAnsi="Times New Roman" w:cs="Times New Roman"/>
          <w:sz w:val="24"/>
          <w:szCs w:val="24"/>
        </w:rPr>
        <w:t>α</w:t>
      </w:r>
      <w:r>
        <w:rPr>
          <w:rFonts w:ascii="Times New Roman" w:hAnsi="Times New Roman" w:cs="Times New Roman"/>
          <w:sz w:val="24"/>
          <w:szCs w:val="24"/>
        </w:rPr>
        <w:t>: Tissue Necrosis Factor-</w:t>
      </w:r>
      <w:r w:rsidRPr="00F17A35">
        <w:rPr>
          <w:rFonts w:ascii="Times New Roman" w:hAnsi="Times New Roman" w:cs="Times New Roman"/>
          <w:sz w:val="24"/>
          <w:szCs w:val="24"/>
        </w:rPr>
        <w:t>α</w:t>
      </w:r>
      <w:r>
        <w:rPr>
          <w:rFonts w:ascii="Times New Roman" w:hAnsi="Times New Roman" w:cs="Times New Roman"/>
          <w:sz w:val="24"/>
          <w:szCs w:val="24"/>
        </w:rPr>
        <w:t>, CRP: C-Reactive Protein, BP: Blood Pressure.</w:t>
      </w:r>
    </w:p>
    <w:p w14:paraId="564FDB1F" w14:textId="77777777" w:rsidR="00B41D06" w:rsidRDefault="00B41D06" w:rsidP="00B41D06">
      <w:pPr>
        <w:spacing w:line="240" w:lineRule="auto"/>
        <w:jc w:val="both"/>
        <w:rPr>
          <w:rFonts w:ascii="Times New Roman" w:hAnsi="Times New Roman" w:cs="Times New Roman"/>
          <w:sz w:val="24"/>
          <w:szCs w:val="24"/>
        </w:rPr>
      </w:pPr>
    </w:p>
    <w:p w14:paraId="509626FA" w14:textId="77777777" w:rsidR="00B41D06" w:rsidRDefault="00B41D06" w:rsidP="00B41D06">
      <w:pPr>
        <w:spacing w:line="240" w:lineRule="auto"/>
        <w:jc w:val="both"/>
        <w:rPr>
          <w:rFonts w:ascii="Times New Roman" w:hAnsi="Times New Roman" w:cs="Times New Roman"/>
          <w:sz w:val="24"/>
          <w:szCs w:val="24"/>
        </w:rPr>
      </w:pPr>
    </w:p>
    <w:p w14:paraId="2B62222F" w14:textId="77777777" w:rsidR="00B41D06" w:rsidRDefault="00B41D06" w:rsidP="00B41D06">
      <w:pPr>
        <w:spacing w:line="240" w:lineRule="auto"/>
        <w:jc w:val="both"/>
        <w:rPr>
          <w:rFonts w:ascii="Times New Roman" w:hAnsi="Times New Roman" w:cs="Times New Roman"/>
          <w:sz w:val="24"/>
          <w:szCs w:val="24"/>
        </w:rPr>
      </w:pPr>
    </w:p>
    <w:p w14:paraId="6EC624FC" w14:textId="77777777" w:rsidR="00B41D06" w:rsidRDefault="00B41D06" w:rsidP="00B41D06">
      <w:pPr>
        <w:spacing w:line="240" w:lineRule="auto"/>
        <w:jc w:val="both"/>
        <w:rPr>
          <w:rFonts w:ascii="Times New Roman" w:hAnsi="Times New Roman" w:cs="Times New Roman"/>
          <w:sz w:val="24"/>
          <w:szCs w:val="24"/>
        </w:rPr>
      </w:pPr>
    </w:p>
    <w:p w14:paraId="4285D56D" w14:textId="77777777" w:rsidR="00B41D06" w:rsidRDefault="00B41D06" w:rsidP="00B41D06">
      <w:pPr>
        <w:spacing w:line="240" w:lineRule="auto"/>
        <w:jc w:val="both"/>
        <w:rPr>
          <w:rFonts w:ascii="Times New Roman" w:hAnsi="Times New Roman" w:cs="Times New Roman"/>
          <w:sz w:val="24"/>
          <w:szCs w:val="24"/>
        </w:rPr>
      </w:pPr>
    </w:p>
    <w:p w14:paraId="2359966F" w14:textId="77777777" w:rsidR="00B41D06" w:rsidRDefault="00B41D06" w:rsidP="00B41D06">
      <w:pPr>
        <w:spacing w:line="240" w:lineRule="auto"/>
        <w:jc w:val="both"/>
        <w:rPr>
          <w:rFonts w:ascii="Times New Roman" w:hAnsi="Times New Roman" w:cs="Times New Roman"/>
          <w:sz w:val="24"/>
          <w:szCs w:val="24"/>
        </w:rPr>
      </w:pPr>
    </w:p>
    <w:p w14:paraId="3EECE003" w14:textId="77777777" w:rsidR="00B41D06" w:rsidRDefault="00B41D06" w:rsidP="00B41D06">
      <w:pPr>
        <w:spacing w:line="240" w:lineRule="auto"/>
        <w:jc w:val="both"/>
        <w:rPr>
          <w:rFonts w:ascii="Times New Roman" w:hAnsi="Times New Roman" w:cs="Times New Roman"/>
          <w:sz w:val="24"/>
          <w:szCs w:val="24"/>
        </w:rPr>
      </w:pPr>
    </w:p>
    <w:p w14:paraId="205ABC11" w14:textId="77777777" w:rsidR="00B41D06" w:rsidRDefault="00B41D06" w:rsidP="00B41D06">
      <w:pPr>
        <w:spacing w:line="240" w:lineRule="auto"/>
        <w:jc w:val="both"/>
        <w:rPr>
          <w:rFonts w:ascii="Times New Roman" w:hAnsi="Times New Roman" w:cs="Times New Roman"/>
          <w:sz w:val="24"/>
          <w:szCs w:val="24"/>
        </w:rPr>
      </w:pPr>
    </w:p>
    <w:p w14:paraId="53ED9E02" w14:textId="77777777" w:rsidR="00B41D06" w:rsidRDefault="00B41D06" w:rsidP="00B41D06">
      <w:pPr>
        <w:spacing w:line="240" w:lineRule="auto"/>
        <w:jc w:val="both"/>
        <w:rPr>
          <w:rFonts w:ascii="Times New Roman" w:hAnsi="Times New Roman" w:cs="Times New Roman"/>
          <w:sz w:val="24"/>
          <w:szCs w:val="24"/>
        </w:rPr>
      </w:pPr>
    </w:p>
    <w:p w14:paraId="5DD397A7" w14:textId="77777777" w:rsidR="00B41D06" w:rsidRDefault="00B41D06" w:rsidP="00B41D06">
      <w:pPr>
        <w:spacing w:line="240" w:lineRule="auto"/>
        <w:jc w:val="both"/>
        <w:rPr>
          <w:rFonts w:ascii="Times New Roman" w:hAnsi="Times New Roman" w:cs="Times New Roman"/>
          <w:sz w:val="24"/>
          <w:szCs w:val="24"/>
        </w:rPr>
      </w:pPr>
    </w:p>
    <w:p w14:paraId="196DD536" w14:textId="77777777" w:rsidR="00B41D06" w:rsidRDefault="00B41D06" w:rsidP="00B41D06">
      <w:pPr>
        <w:spacing w:line="240" w:lineRule="auto"/>
        <w:jc w:val="both"/>
        <w:rPr>
          <w:rFonts w:ascii="Times New Roman" w:hAnsi="Times New Roman" w:cs="Times New Roman"/>
          <w:sz w:val="24"/>
          <w:szCs w:val="24"/>
        </w:rPr>
      </w:pPr>
    </w:p>
    <w:p w14:paraId="25992F8B" w14:textId="77777777" w:rsidR="00B41D06" w:rsidRDefault="00B41D06" w:rsidP="00B41D06">
      <w:pPr>
        <w:spacing w:line="240" w:lineRule="auto"/>
        <w:jc w:val="both"/>
        <w:rPr>
          <w:rFonts w:ascii="Times New Roman" w:hAnsi="Times New Roman" w:cs="Times New Roman"/>
          <w:sz w:val="24"/>
          <w:szCs w:val="24"/>
        </w:rPr>
      </w:pPr>
    </w:p>
    <w:p w14:paraId="00C1A072" w14:textId="77777777" w:rsidR="006D212E" w:rsidRDefault="006D212E" w:rsidP="00B41D06">
      <w:pPr>
        <w:spacing w:line="240" w:lineRule="auto"/>
        <w:jc w:val="both"/>
        <w:rPr>
          <w:rFonts w:ascii="Times New Roman" w:hAnsi="Times New Roman" w:cs="Times New Roman"/>
          <w:sz w:val="24"/>
          <w:szCs w:val="24"/>
        </w:rPr>
      </w:pPr>
    </w:p>
    <w:p w14:paraId="1F34EAB1" w14:textId="77777777" w:rsidR="0013652A" w:rsidRDefault="0013652A" w:rsidP="0013652A">
      <w:pPr>
        <w:spacing w:line="240" w:lineRule="auto"/>
        <w:jc w:val="both"/>
        <w:rPr>
          <w:rFonts w:ascii="Times New Roman" w:hAnsi="Times New Roman" w:cs="Times New Roman"/>
          <w:b/>
          <w:bCs/>
          <w:sz w:val="24"/>
          <w:szCs w:val="24"/>
        </w:rPr>
      </w:pPr>
      <w:r w:rsidRPr="006D015D">
        <w:rPr>
          <w:rFonts w:ascii="Times New Roman" w:hAnsi="Times New Roman" w:cs="Times New Roman"/>
          <w:b/>
          <w:bCs/>
          <w:sz w:val="24"/>
          <w:szCs w:val="24"/>
        </w:rPr>
        <w:t>Subgroup Analysis</w:t>
      </w:r>
    </w:p>
    <w:p w14:paraId="4C1C4166" w14:textId="1CE00EAD" w:rsidR="0013652A" w:rsidRPr="0013652A" w:rsidRDefault="0013652A" w:rsidP="0013652A">
      <w:pPr>
        <w:spacing w:line="240" w:lineRule="auto"/>
        <w:jc w:val="both"/>
        <w:rPr>
          <w:rFonts w:ascii="Times New Roman" w:hAnsi="Times New Roman" w:cs="Times New Roman"/>
          <w:b/>
          <w:bCs/>
          <w:sz w:val="24"/>
          <w:szCs w:val="24"/>
        </w:rPr>
      </w:pPr>
      <w:r w:rsidRPr="004501B8">
        <w:rPr>
          <w:rFonts w:ascii="Times New Roman" w:hAnsi="Times New Roman" w:cs="Times New Roman"/>
        </w:rPr>
        <w:t xml:space="preserve">Table </w:t>
      </w:r>
      <w:r w:rsidR="00445260">
        <w:rPr>
          <w:rFonts w:ascii="Times New Roman" w:hAnsi="Times New Roman" w:cs="Times New Roman"/>
        </w:rPr>
        <w:t>5</w:t>
      </w:r>
      <w:r w:rsidRPr="004501B8">
        <w:rPr>
          <w:rFonts w:ascii="Times New Roman" w:hAnsi="Times New Roman" w:cs="Times New Roman"/>
        </w:rPr>
        <w:t xml:space="preserve"> shows mean levels of IL-6, TNF-α, and CRP across preeclampsia subgroups. No significant differences were observed between primiparous and multiparous women. However, early-onset preeclampsia had significantly higher levels of all three inflammatory markers compared to late-onset preeclampsia (</w:t>
      </w:r>
      <w:r w:rsidRPr="0013652A">
        <w:rPr>
          <w:rFonts w:ascii="Times New Roman" w:hAnsi="Times New Roman" w:cs="Times New Roman"/>
          <w:i/>
          <w:iCs/>
        </w:rPr>
        <w:t>P</w:t>
      </w:r>
      <w:r>
        <w:rPr>
          <w:rFonts w:ascii="Times New Roman" w:hAnsi="Times New Roman" w:cs="Times New Roman"/>
        </w:rPr>
        <w:t xml:space="preserve"> </w:t>
      </w:r>
      <w:r w:rsidR="00204DC4" w:rsidRPr="00204DC4">
        <w:rPr>
          <w:rFonts w:ascii="Times New Roman" w:hAnsi="Times New Roman" w:cs="Times New Roman"/>
          <w:highlight w:val="yellow"/>
        </w:rPr>
        <w:t>&lt;</w:t>
      </w:r>
      <w:r w:rsidRPr="004501B8">
        <w:rPr>
          <w:rFonts w:ascii="Times New Roman" w:hAnsi="Times New Roman" w:cs="Times New Roman"/>
        </w:rPr>
        <w:t xml:space="preserve"> 0.05), indicating greater inflammatory activity in early-onset disease.</w:t>
      </w:r>
    </w:p>
    <w:p w14:paraId="7305B4C4" w14:textId="77777777" w:rsidR="00476E4A" w:rsidRDefault="00476E4A" w:rsidP="006D015D">
      <w:pPr>
        <w:spacing w:line="480" w:lineRule="auto"/>
        <w:rPr>
          <w:rFonts w:ascii="Times New Roman" w:hAnsi="Times New Roman" w:cs="Times New Roman"/>
          <w:sz w:val="24"/>
          <w:szCs w:val="24"/>
        </w:rPr>
      </w:pPr>
    </w:p>
    <w:p w14:paraId="3CF4A91B" w14:textId="77777777" w:rsidR="00476E4A" w:rsidRDefault="00476E4A" w:rsidP="006D015D">
      <w:pPr>
        <w:spacing w:line="480" w:lineRule="auto"/>
        <w:rPr>
          <w:rFonts w:ascii="Times New Roman" w:hAnsi="Times New Roman" w:cs="Times New Roman"/>
          <w:sz w:val="24"/>
          <w:szCs w:val="24"/>
        </w:rPr>
      </w:pPr>
    </w:p>
    <w:p w14:paraId="11084BDA" w14:textId="77777777" w:rsidR="00476E4A" w:rsidRDefault="00476E4A" w:rsidP="006D015D">
      <w:pPr>
        <w:spacing w:line="480" w:lineRule="auto"/>
        <w:rPr>
          <w:rFonts w:ascii="Times New Roman" w:hAnsi="Times New Roman" w:cs="Times New Roman"/>
          <w:sz w:val="24"/>
          <w:szCs w:val="24"/>
        </w:rPr>
      </w:pPr>
    </w:p>
    <w:p w14:paraId="065291E9" w14:textId="77777777" w:rsidR="00C7758B" w:rsidRDefault="00C7758B" w:rsidP="006D015D">
      <w:pPr>
        <w:spacing w:line="480" w:lineRule="auto"/>
        <w:rPr>
          <w:rFonts w:ascii="Times New Roman" w:hAnsi="Times New Roman" w:cs="Times New Roman"/>
          <w:sz w:val="24"/>
          <w:szCs w:val="24"/>
        </w:rPr>
      </w:pPr>
    </w:p>
    <w:p w14:paraId="28B45576" w14:textId="77777777" w:rsidR="00C7758B" w:rsidRDefault="00C7758B" w:rsidP="006D015D">
      <w:pPr>
        <w:spacing w:line="480" w:lineRule="auto"/>
        <w:rPr>
          <w:rFonts w:ascii="Times New Roman" w:hAnsi="Times New Roman" w:cs="Times New Roman"/>
          <w:sz w:val="24"/>
          <w:szCs w:val="24"/>
        </w:rPr>
      </w:pPr>
    </w:p>
    <w:p w14:paraId="293F6417" w14:textId="77777777" w:rsidR="00C7758B" w:rsidRDefault="00C7758B" w:rsidP="006D015D">
      <w:pPr>
        <w:spacing w:line="480" w:lineRule="auto"/>
        <w:rPr>
          <w:rFonts w:ascii="Times New Roman" w:hAnsi="Times New Roman" w:cs="Times New Roman"/>
          <w:sz w:val="24"/>
          <w:szCs w:val="24"/>
        </w:rPr>
      </w:pPr>
    </w:p>
    <w:p w14:paraId="7FEF801F" w14:textId="77777777" w:rsidR="00C7758B" w:rsidRDefault="00C7758B" w:rsidP="006D015D">
      <w:pPr>
        <w:spacing w:line="480" w:lineRule="auto"/>
        <w:rPr>
          <w:rFonts w:ascii="Times New Roman" w:hAnsi="Times New Roman" w:cs="Times New Roman"/>
          <w:sz w:val="24"/>
          <w:szCs w:val="24"/>
        </w:rPr>
      </w:pPr>
    </w:p>
    <w:p w14:paraId="22132731" w14:textId="77777777" w:rsidR="00C7758B" w:rsidRDefault="00C7758B" w:rsidP="006D015D">
      <w:pPr>
        <w:spacing w:line="480" w:lineRule="auto"/>
        <w:rPr>
          <w:rFonts w:ascii="Times New Roman" w:hAnsi="Times New Roman" w:cs="Times New Roman"/>
          <w:sz w:val="24"/>
          <w:szCs w:val="24"/>
        </w:rPr>
      </w:pPr>
    </w:p>
    <w:p w14:paraId="53D33514" w14:textId="77777777" w:rsidR="00DA7F12" w:rsidRDefault="00DA7F12" w:rsidP="006D015D">
      <w:pPr>
        <w:spacing w:line="480" w:lineRule="auto"/>
        <w:rPr>
          <w:rFonts w:ascii="Times New Roman" w:hAnsi="Times New Roman" w:cs="Times New Roman"/>
          <w:sz w:val="24"/>
          <w:szCs w:val="24"/>
        </w:rPr>
      </w:pPr>
    </w:p>
    <w:p w14:paraId="68A81588" w14:textId="77777777" w:rsidR="00DA7F12" w:rsidRDefault="00DA7F12" w:rsidP="006D015D">
      <w:pPr>
        <w:spacing w:line="480" w:lineRule="auto"/>
        <w:rPr>
          <w:rFonts w:ascii="Times New Roman" w:hAnsi="Times New Roman" w:cs="Times New Roman"/>
          <w:sz w:val="24"/>
          <w:szCs w:val="24"/>
        </w:rPr>
      </w:pPr>
    </w:p>
    <w:p w14:paraId="134EF75F" w14:textId="77777777" w:rsidR="00DA7F12" w:rsidRDefault="00DA7F12" w:rsidP="006D015D">
      <w:pPr>
        <w:spacing w:line="480" w:lineRule="auto"/>
        <w:rPr>
          <w:rFonts w:ascii="Times New Roman" w:hAnsi="Times New Roman" w:cs="Times New Roman"/>
          <w:sz w:val="24"/>
          <w:szCs w:val="24"/>
        </w:rPr>
      </w:pPr>
    </w:p>
    <w:p w14:paraId="5774BFBE" w14:textId="77777777" w:rsidR="00C7758B" w:rsidRPr="006D015D" w:rsidRDefault="00C7758B" w:rsidP="006D015D">
      <w:pPr>
        <w:spacing w:line="480" w:lineRule="auto"/>
        <w:rPr>
          <w:rFonts w:ascii="Times New Roman" w:hAnsi="Times New Roman" w:cs="Times New Roman"/>
          <w:sz w:val="24"/>
          <w:szCs w:val="24"/>
        </w:rPr>
      </w:pPr>
    </w:p>
    <w:p w14:paraId="34ECB9C2" w14:textId="77777777" w:rsidR="006D015D" w:rsidRPr="006D015D" w:rsidRDefault="006D015D" w:rsidP="006D015D">
      <w:pPr>
        <w:spacing w:after="0" w:line="480" w:lineRule="auto"/>
        <w:rPr>
          <w:rFonts w:ascii="Times New Roman" w:hAnsi="Times New Roman" w:cs="Times New Roman"/>
          <w:sz w:val="24"/>
          <w:szCs w:val="24"/>
        </w:rPr>
      </w:pPr>
    </w:p>
    <w:p w14:paraId="789F2A3B" w14:textId="77777777" w:rsidR="00A5711D" w:rsidRDefault="00A5711D" w:rsidP="006D015D">
      <w:pPr>
        <w:spacing w:line="480" w:lineRule="auto"/>
        <w:rPr>
          <w:rFonts w:ascii="Times New Roman" w:hAnsi="Times New Roman" w:cs="Times New Roman"/>
          <w:sz w:val="24"/>
          <w:szCs w:val="24"/>
        </w:rPr>
      </w:pPr>
    </w:p>
    <w:p w14:paraId="0D2402B6" w14:textId="77777777" w:rsidR="00B41D06" w:rsidRDefault="00B41D06" w:rsidP="006D015D">
      <w:pPr>
        <w:spacing w:line="480" w:lineRule="auto"/>
        <w:rPr>
          <w:rFonts w:ascii="Times New Roman" w:hAnsi="Times New Roman" w:cs="Times New Roman"/>
          <w:sz w:val="24"/>
          <w:szCs w:val="24"/>
        </w:rPr>
      </w:pPr>
    </w:p>
    <w:p w14:paraId="3988BB89" w14:textId="77777777" w:rsidR="00A5711D" w:rsidRDefault="00A5711D" w:rsidP="006D015D">
      <w:pPr>
        <w:spacing w:line="480" w:lineRule="auto"/>
        <w:rPr>
          <w:rFonts w:ascii="Times New Roman" w:hAnsi="Times New Roman" w:cs="Times New Roman"/>
          <w:sz w:val="24"/>
          <w:szCs w:val="24"/>
        </w:rPr>
      </w:pPr>
    </w:p>
    <w:p w14:paraId="4D8F522E" w14:textId="77777777" w:rsidR="006D015D" w:rsidRPr="00B41D06" w:rsidRDefault="006D015D" w:rsidP="006D015D">
      <w:pPr>
        <w:spacing w:line="480" w:lineRule="auto"/>
        <w:rPr>
          <w:rFonts w:ascii="Times New Roman" w:hAnsi="Times New Roman" w:cs="Times New Roman"/>
          <w:b/>
          <w:bCs/>
          <w:sz w:val="24"/>
          <w:szCs w:val="24"/>
        </w:rPr>
      </w:pPr>
      <w:bookmarkStart w:id="0" w:name="_GoBack"/>
      <w:r w:rsidRPr="00B41D06">
        <w:rPr>
          <w:rFonts w:ascii="Times New Roman" w:hAnsi="Times New Roman" w:cs="Times New Roman"/>
          <w:b/>
          <w:bCs/>
          <w:sz w:val="24"/>
          <w:szCs w:val="24"/>
        </w:rPr>
        <w:t>Table</w:t>
      </w:r>
      <w:bookmarkEnd w:id="0"/>
      <w:r w:rsidRPr="00B41D06">
        <w:rPr>
          <w:rFonts w:ascii="Times New Roman" w:hAnsi="Times New Roman" w:cs="Times New Roman"/>
          <w:b/>
          <w:bCs/>
          <w:sz w:val="24"/>
          <w:szCs w:val="24"/>
        </w:rPr>
        <w:t xml:space="preserve"> </w:t>
      </w:r>
      <w:r w:rsidR="00445260">
        <w:rPr>
          <w:rFonts w:ascii="Times New Roman" w:hAnsi="Times New Roman" w:cs="Times New Roman"/>
          <w:b/>
          <w:bCs/>
          <w:sz w:val="24"/>
          <w:szCs w:val="24"/>
        </w:rPr>
        <w:t>5</w:t>
      </w:r>
      <w:r w:rsidR="00B41D06" w:rsidRPr="00B41D06">
        <w:rPr>
          <w:rFonts w:ascii="Times New Roman" w:hAnsi="Times New Roman" w:cs="Times New Roman"/>
          <w:b/>
          <w:bCs/>
          <w:sz w:val="24"/>
          <w:szCs w:val="24"/>
        </w:rPr>
        <w:t>.</w:t>
      </w:r>
      <w:r w:rsidRPr="00B41D06">
        <w:rPr>
          <w:rFonts w:ascii="Times New Roman" w:hAnsi="Times New Roman" w:cs="Times New Roman"/>
          <w:b/>
          <w:bCs/>
          <w:sz w:val="24"/>
          <w:szCs w:val="24"/>
        </w:rPr>
        <w:t xml:space="preserve"> Inflammatory </w:t>
      </w:r>
      <w:r w:rsidR="00DE0B4B" w:rsidRPr="00B41D06">
        <w:rPr>
          <w:rFonts w:ascii="Times New Roman" w:hAnsi="Times New Roman" w:cs="Times New Roman"/>
          <w:b/>
          <w:bCs/>
          <w:sz w:val="24"/>
          <w:szCs w:val="24"/>
        </w:rPr>
        <w:t>M</w:t>
      </w:r>
      <w:r w:rsidRPr="00B41D06">
        <w:rPr>
          <w:rFonts w:ascii="Times New Roman" w:hAnsi="Times New Roman" w:cs="Times New Roman"/>
          <w:b/>
          <w:bCs/>
          <w:sz w:val="24"/>
          <w:szCs w:val="24"/>
        </w:rPr>
        <w:t xml:space="preserve">arker </w:t>
      </w:r>
      <w:r w:rsidR="00DE0B4B" w:rsidRPr="00B41D06">
        <w:rPr>
          <w:rFonts w:ascii="Times New Roman" w:hAnsi="Times New Roman" w:cs="Times New Roman"/>
          <w:b/>
          <w:bCs/>
          <w:sz w:val="24"/>
          <w:szCs w:val="24"/>
        </w:rPr>
        <w:t>P</w:t>
      </w:r>
      <w:r w:rsidRPr="00B41D06">
        <w:rPr>
          <w:rFonts w:ascii="Times New Roman" w:hAnsi="Times New Roman" w:cs="Times New Roman"/>
          <w:b/>
          <w:bCs/>
          <w:sz w:val="24"/>
          <w:szCs w:val="24"/>
        </w:rPr>
        <w:t xml:space="preserve">rofiles </w:t>
      </w:r>
      <w:r w:rsidR="00DE0B4B" w:rsidRPr="00B41D06">
        <w:rPr>
          <w:rFonts w:ascii="Times New Roman" w:hAnsi="Times New Roman" w:cs="Times New Roman"/>
          <w:b/>
          <w:bCs/>
          <w:sz w:val="24"/>
          <w:szCs w:val="24"/>
        </w:rPr>
        <w:t>A</w:t>
      </w:r>
      <w:r w:rsidRPr="00B41D06">
        <w:rPr>
          <w:rFonts w:ascii="Times New Roman" w:hAnsi="Times New Roman" w:cs="Times New Roman"/>
          <w:b/>
          <w:bCs/>
          <w:sz w:val="24"/>
          <w:szCs w:val="24"/>
        </w:rPr>
        <w:t xml:space="preserve">cross </w:t>
      </w:r>
      <w:r w:rsidR="00DE0B4B" w:rsidRPr="00B41D06">
        <w:rPr>
          <w:rFonts w:ascii="Times New Roman" w:hAnsi="Times New Roman" w:cs="Times New Roman"/>
          <w:b/>
          <w:bCs/>
          <w:sz w:val="24"/>
          <w:szCs w:val="24"/>
        </w:rPr>
        <w:t>P</w:t>
      </w:r>
      <w:r w:rsidRPr="00B41D06">
        <w:rPr>
          <w:rFonts w:ascii="Times New Roman" w:hAnsi="Times New Roman" w:cs="Times New Roman"/>
          <w:b/>
          <w:bCs/>
          <w:sz w:val="24"/>
          <w:szCs w:val="24"/>
        </w:rPr>
        <w:t xml:space="preserve">reeclampsia </w:t>
      </w:r>
      <w:r w:rsidR="00DE0B4B" w:rsidRPr="00B41D06">
        <w:rPr>
          <w:rFonts w:ascii="Times New Roman" w:hAnsi="Times New Roman" w:cs="Times New Roman"/>
          <w:b/>
          <w:bCs/>
          <w:sz w:val="24"/>
          <w:szCs w:val="24"/>
        </w:rPr>
        <w:t>S</w:t>
      </w:r>
      <w:r w:rsidRPr="00B41D06">
        <w:rPr>
          <w:rFonts w:ascii="Times New Roman" w:hAnsi="Times New Roman" w:cs="Times New Roman"/>
          <w:b/>
          <w:bCs/>
          <w:sz w:val="24"/>
          <w:szCs w:val="24"/>
        </w:rPr>
        <w:t>ubgroups</w:t>
      </w:r>
    </w:p>
    <w:tbl>
      <w:tblPr>
        <w:tblStyle w:val="ListTable6Colorful1"/>
        <w:tblW w:w="0" w:type="auto"/>
        <w:tblLook w:val="04A0" w:firstRow="1" w:lastRow="0" w:firstColumn="1" w:lastColumn="0" w:noHBand="0" w:noVBand="1"/>
      </w:tblPr>
      <w:tblGrid>
        <w:gridCol w:w="1615"/>
        <w:gridCol w:w="814"/>
        <w:gridCol w:w="1256"/>
        <w:gridCol w:w="900"/>
        <w:gridCol w:w="1318"/>
        <w:gridCol w:w="1150"/>
        <w:gridCol w:w="1147"/>
        <w:gridCol w:w="1150"/>
      </w:tblGrid>
      <w:tr w:rsidR="0013652A" w14:paraId="3DB3F6B4" w14:textId="77777777" w:rsidTr="00136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0E509FA2" w14:textId="77777777" w:rsidR="0013652A" w:rsidRDefault="0013652A" w:rsidP="00693CA1">
            <w:pPr>
              <w:rPr>
                <w:rFonts w:ascii="Times New Roman" w:hAnsi="Times New Roman" w:cs="Times New Roman"/>
              </w:rPr>
            </w:pPr>
            <w:bookmarkStart w:id="1" w:name="_Hlk202952784"/>
            <w:r>
              <w:rPr>
                <w:rFonts w:ascii="Times New Roman" w:hAnsi="Times New Roman" w:cs="Times New Roman"/>
              </w:rPr>
              <w:t>Subgroups</w:t>
            </w:r>
          </w:p>
        </w:tc>
        <w:tc>
          <w:tcPr>
            <w:tcW w:w="814" w:type="dxa"/>
            <w:shd w:val="clear" w:color="auto" w:fill="auto"/>
          </w:tcPr>
          <w:p w14:paraId="4608B310" w14:textId="679B7C91" w:rsidR="0013652A" w:rsidRDefault="00B63BEF"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w:t>
            </w:r>
          </w:p>
        </w:tc>
        <w:tc>
          <w:tcPr>
            <w:tcW w:w="1256" w:type="dxa"/>
            <w:shd w:val="clear" w:color="auto" w:fill="auto"/>
          </w:tcPr>
          <w:p w14:paraId="56CA42E7"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IL-6 (</w:t>
            </w:r>
            <w:proofErr w:type="spellStart"/>
            <w:r w:rsidRPr="004501B8">
              <w:rPr>
                <w:rFonts w:ascii="Times New Roman" w:hAnsi="Times New Roman" w:cs="Times New Roman"/>
              </w:rPr>
              <w:t>pg</w:t>
            </w:r>
            <w:proofErr w:type="spellEnd"/>
            <w:r w:rsidRPr="004501B8">
              <w:rPr>
                <w:rFonts w:ascii="Times New Roman" w:hAnsi="Times New Roman" w:cs="Times New Roman"/>
              </w:rPr>
              <w:t>/mL)</w:t>
            </w:r>
          </w:p>
        </w:tc>
        <w:tc>
          <w:tcPr>
            <w:tcW w:w="900" w:type="dxa"/>
            <w:shd w:val="clear" w:color="auto" w:fill="auto"/>
          </w:tcPr>
          <w:p w14:paraId="28758CCF"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c>
          <w:tcPr>
            <w:tcW w:w="1318" w:type="dxa"/>
            <w:shd w:val="clear" w:color="auto" w:fill="auto"/>
          </w:tcPr>
          <w:p w14:paraId="40A7A276"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TNF-α (</w:t>
            </w:r>
            <w:proofErr w:type="spellStart"/>
            <w:r w:rsidRPr="004501B8">
              <w:rPr>
                <w:rFonts w:ascii="Times New Roman" w:hAnsi="Times New Roman" w:cs="Times New Roman"/>
              </w:rPr>
              <w:t>pg</w:t>
            </w:r>
            <w:proofErr w:type="spellEnd"/>
            <w:r w:rsidRPr="004501B8">
              <w:rPr>
                <w:rFonts w:ascii="Times New Roman" w:hAnsi="Times New Roman" w:cs="Times New Roman"/>
              </w:rPr>
              <w:t>/mL)</w:t>
            </w:r>
          </w:p>
        </w:tc>
        <w:tc>
          <w:tcPr>
            <w:tcW w:w="1150" w:type="dxa"/>
            <w:shd w:val="clear" w:color="auto" w:fill="auto"/>
          </w:tcPr>
          <w:p w14:paraId="7A106AB8"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c>
          <w:tcPr>
            <w:tcW w:w="1147" w:type="dxa"/>
            <w:shd w:val="clear" w:color="auto" w:fill="auto"/>
          </w:tcPr>
          <w:p w14:paraId="62DB1D96"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CRP</w:t>
            </w:r>
          </w:p>
        </w:tc>
        <w:tc>
          <w:tcPr>
            <w:tcW w:w="1150" w:type="dxa"/>
            <w:shd w:val="clear" w:color="auto" w:fill="auto"/>
          </w:tcPr>
          <w:p w14:paraId="0B0AF05E" w14:textId="77777777"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r>
      <w:tr w:rsidR="0013652A" w14:paraId="4EB3AA37" w14:textId="77777777" w:rsidTr="0013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3C0C25D7" w14:textId="77777777" w:rsidR="0013652A" w:rsidRPr="004501B8" w:rsidRDefault="0013652A" w:rsidP="00693CA1">
            <w:pPr>
              <w:rPr>
                <w:rFonts w:ascii="Times New Roman" w:hAnsi="Times New Roman" w:cs="Times New Roman"/>
              </w:rPr>
            </w:pPr>
            <w:r w:rsidRPr="004501B8">
              <w:rPr>
                <w:rFonts w:ascii="Times New Roman" w:hAnsi="Times New Roman" w:cs="Times New Roman"/>
              </w:rPr>
              <w:t>Primiparous PE</w:t>
            </w:r>
          </w:p>
          <w:p w14:paraId="391489C4" w14:textId="77777777" w:rsidR="0013652A" w:rsidRDefault="0013652A" w:rsidP="00693CA1">
            <w:pPr>
              <w:rPr>
                <w:rFonts w:ascii="Times New Roman" w:hAnsi="Times New Roman" w:cs="Times New Roman"/>
              </w:rPr>
            </w:pPr>
          </w:p>
        </w:tc>
        <w:tc>
          <w:tcPr>
            <w:tcW w:w="814" w:type="dxa"/>
            <w:shd w:val="clear" w:color="auto" w:fill="auto"/>
          </w:tcPr>
          <w:p w14:paraId="63F5E3D1"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1256" w:type="dxa"/>
            <w:shd w:val="clear" w:color="auto" w:fill="auto"/>
          </w:tcPr>
          <w:p w14:paraId="6B31AAEE"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52.1 ± 13.2</w:t>
            </w:r>
          </w:p>
          <w:p w14:paraId="6B775CC7"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900" w:type="dxa"/>
            <w:shd w:val="clear" w:color="auto" w:fill="auto"/>
          </w:tcPr>
          <w:p w14:paraId="5D2F22EC"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318" w:type="dxa"/>
            <w:shd w:val="clear" w:color="auto" w:fill="auto"/>
          </w:tcPr>
          <w:p w14:paraId="745B8F79"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35.8 ± 9.3</w:t>
            </w:r>
          </w:p>
          <w:p w14:paraId="779C09B1"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14:paraId="382CCB81"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47" w:type="dxa"/>
            <w:shd w:val="clear" w:color="auto" w:fill="auto"/>
          </w:tcPr>
          <w:p w14:paraId="2987E59D"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12.4 ± 3.8</w:t>
            </w:r>
          </w:p>
          <w:p w14:paraId="5D807207"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14:paraId="23A36703"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652A" w14:paraId="0D8C0555" w14:textId="77777777" w:rsidTr="0013652A">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5D95EECC" w14:textId="77777777" w:rsidR="0013652A" w:rsidRPr="004501B8" w:rsidRDefault="0013652A" w:rsidP="00693CA1">
            <w:pPr>
              <w:rPr>
                <w:rFonts w:ascii="Times New Roman" w:hAnsi="Times New Roman" w:cs="Times New Roman"/>
              </w:rPr>
            </w:pPr>
            <w:r w:rsidRPr="004501B8">
              <w:rPr>
                <w:rFonts w:ascii="Times New Roman" w:hAnsi="Times New Roman" w:cs="Times New Roman"/>
              </w:rPr>
              <w:t>Multiparous PE</w:t>
            </w:r>
          </w:p>
          <w:p w14:paraId="5BF6FAC0" w14:textId="77777777" w:rsidR="0013652A" w:rsidRDefault="0013652A" w:rsidP="00693CA1">
            <w:pPr>
              <w:rPr>
                <w:rFonts w:ascii="Times New Roman" w:hAnsi="Times New Roman" w:cs="Times New Roman"/>
              </w:rPr>
            </w:pPr>
            <w:r w:rsidRPr="004501B8">
              <w:rPr>
                <w:rFonts w:ascii="Times New Roman" w:hAnsi="Times New Roman" w:cs="Times New Roman"/>
              </w:rPr>
              <w:t xml:space="preserve"> </w:t>
            </w:r>
          </w:p>
        </w:tc>
        <w:tc>
          <w:tcPr>
            <w:tcW w:w="814" w:type="dxa"/>
            <w:shd w:val="clear" w:color="auto" w:fill="auto"/>
          </w:tcPr>
          <w:p w14:paraId="2CFE6E25"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256" w:type="dxa"/>
            <w:shd w:val="clear" w:color="auto" w:fill="auto"/>
          </w:tcPr>
          <w:p w14:paraId="37D4457A"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43.2 ± 10.1</w:t>
            </w:r>
          </w:p>
        </w:tc>
        <w:tc>
          <w:tcPr>
            <w:tcW w:w="900" w:type="dxa"/>
            <w:shd w:val="clear" w:color="auto" w:fill="auto"/>
          </w:tcPr>
          <w:p w14:paraId="657A3076"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0.148</w:t>
            </w:r>
          </w:p>
        </w:tc>
        <w:tc>
          <w:tcPr>
            <w:tcW w:w="1318" w:type="dxa"/>
            <w:shd w:val="clear" w:color="auto" w:fill="auto"/>
          </w:tcPr>
          <w:p w14:paraId="1BA2023A"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27.9 ± 7.2</w:t>
            </w:r>
          </w:p>
        </w:tc>
        <w:tc>
          <w:tcPr>
            <w:tcW w:w="1150" w:type="dxa"/>
            <w:shd w:val="clear" w:color="auto" w:fill="auto"/>
          </w:tcPr>
          <w:p w14:paraId="313C1901"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0.073</w:t>
            </w:r>
          </w:p>
        </w:tc>
        <w:tc>
          <w:tcPr>
            <w:tcW w:w="1147" w:type="dxa"/>
            <w:shd w:val="clear" w:color="auto" w:fill="auto"/>
          </w:tcPr>
          <w:p w14:paraId="6997FC19"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9.1 ± 2.9</w:t>
            </w:r>
          </w:p>
        </w:tc>
        <w:tc>
          <w:tcPr>
            <w:tcW w:w="1150" w:type="dxa"/>
            <w:shd w:val="clear" w:color="auto" w:fill="auto"/>
          </w:tcPr>
          <w:p w14:paraId="06AF48E4"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0.067</w:t>
            </w:r>
          </w:p>
        </w:tc>
      </w:tr>
      <w:tr w:rsidR="0013652A" w14:paraId="36F83CF0" w14:textId="77777777" w:rsidTr="0013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4FB551B0" w14:textId="77777777" w:rsidR="0013652A" w:rsidRPr="004501B8" w:rsidRDefault="0013652A" w:rsidP="00693CA1">
            <w:pPr>
              <w:rPr>
                <w:rFonts w:ascii="Times New Roman" w:hAnsi="Times New Roman" w:cs="Times New Roman"/>
              </w:rPr>
            </w:pPr>
            <w:r w:rsidRPr="004501B8">
              <w:rPr>
                <w:rFonts w:ascii="Times New Roman" w:hAnsi="Times New Roman" w:cs="Times New Roman"/>
              </w:rPr>
              <w:t xml:space="preserve">Early-onset PE </w:t>
            </w:r>
          </w:p>
          <w:p w14:paraId="7A0BB589" w14:textId="77777777" w:rsidR="0013652A" w:rsidRDefault="0013652A" w:rsidP="00693CA1">
            <w:pPr>
              <w:rPr>
                <w:rFonts w:ascii="Times New Roman" w:hAnsi="Times New Roman" w:cs="Times New Roman"/>
              </w:rPr>
            </w:pPr>
            <w:r w:rsidRPr="004501B8">
              <w:rPr>
                <w:rFonts w:ascii="Times New Roman" w:hAnsi="Times New Roman" w:cs="Times New Roman"/>
              </w:rPr>
              <w:t>(&lt;34 weeks)</w:t>
            </w:r>
          </w:p>
        </w:tc>
        <w:tc>
          <w:tcPr>
            <w:tcW w:w="814" w:type="dxa"/>
            <w:shd w:val="clear" w:color="auto" w:fill="auto"/>
          </w:tcPr>
          <w:p w14:paraId="2E40387D"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1256" w:type="dxa"/>
            <w:shd w:val="clear" w:color="auto" w:fill="auto"/>
          </w:tcPr>
          <w:p w14:paraId="70C3E6A7"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58.3 ± 14.7 </w:t>
            </w:r>
          </w:p>
          <w:p w14:paraId="26748D4E"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0" w:type="dxa"/>
            <w:shd w:val="clear" w:color="auto" w:fill="auto"/>
          </w:tcPr>
          <w:p w14:paraId="605DADE5"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8" w:type="dxa"/>
            <w:shd w:val="clear" w:color="auto" w:fill="auto"/>
          </w:tcPr>
          <w:p w14:paraId="04E50BC1"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42.6 ± 10.5 </w:t>
            </w:r>
          </w:p>
          <w:p w14:paraId="62008B41"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0" w:type="dxa"/>
            <w:shd w:val="clear" w:color="auto" w:fill="auto"/>
          </w:tcPr>
          <w:p w14:paraId="49EB39E5"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47" w:type="dxa"/>
            <w:shd w:val="clear" w:color="auto" w:fill="auto"/>
          </w:tcPr>
          <w:p w14:paraId="6018D4A4" w14:textId="77777777"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15.2 ± 4.1</w:t>
            </w:r>
          </w:p>
          <w:p w14:paraId="33A2783D"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14:paraId="7AEB7BC5" w14:textId="77777777"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652A" w14:paraId="0248B3F8" w14:textId="77777777" w:rsidTr="0013652A">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6C468D24" w14:textId="77777777" w:rsidR="0013652A" w:rsidRPr="004501B8" w:rsidRDefault="0013652A" w:rsidP="00693CA1">
            <w:pPr>
              <w:rPr>
                <w:rFonts w:ascii="Times New Roman" w:hAnsi="Times New Roman" w:cs="Times New Roman"/>
              </w:rPr>
            </w:pPr>
            <w:r w:rsidRPr="004501B8">
              <w:rPr>
                <w:rFonts w:ascii="Times New Roman" w:hAnsi="Times New Roman" w:cs="Times New Roman"/>
              </w:rPr>
              <w:t>Late-onset PE</w:t>
            </w:r>
          </w:p>
          <w:p w14:paraId="69A182A1" w14:textId="77777777" w:rsidR="0013652A" w:rsidRDefault="0013652A" w:rsidP="00693CA1">
            <w:pPr>
              <w:rPr>
                <w:rFonts w:ascii="Times New Roman" w:hAnsi="Times New Roman" w:cs="Times New Roman"/>
              </w:rPr>
            </w:pPr>
            <w:r w:rsidRPr="004501B8">
              <w:rPr>
                <w:rFonts w:ascii="Times New Roman" w:hAnsi="Times New Roman" w:cs="Times New Roman"/>
              </w:rPr>
              <w:t xml:space="preserve"> (≥34 weeks)</w:t>
            </w:r>
          </w:p>
        </w:tc>
        <w:tc>
          <w:tcPr>
            <w:tcW w:w="814" w:type="dxa"/>
            <w:shd w:val="clear" w:color="auto" w:fill="auto"/>
          </w:tcPr>
          <w:p w14:paraId="741D51B2"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1256" w:type="dxa"/>
            <w:shd w:val="clear" w:color="auto" w:fill="auto"/>
          </w:tcPr>
          <w:p w14:paraId="23D4197E"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39.8 ± 9.8</w:t>
            </w:r>
          </w:p>
        </w:tc>
        <w:tc>
          <w:tcPr>
            <w:tcW w:w="900" w:type="dxa"/>
            <w:shd w:val="clear" w:color="auto" w:fill="auto"/>
          </w:tcPr>
          <w:p w14:paraId="1AE2CC1F"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0.001</w:t>
            </w:r>
          </w:p>
        </w:tc>
        <w:tc>
          <w:tcPr>
            <w:tcW w:w="1318" w:type="dxa"/>
            <w:shd w:val="clear" w:color="auto" w:fill="auto"/>
          </w:tcPr>
          <w:p w14:paraId="09BD7078"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29.3 ± 8.1</w:t>
            </w:r>
          </w:p>
        </w:tc>
        <w:tc>
          <w:tcPr>
            <w:tcW w:w="1150" w:type="dxa"/>
            <w:shd w:val="clear" w:color="auto" w:fill="auto"/>
          </w:tcPr>
          <w:p w14:paraId="43906FB4"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0.002</w:t>
            </w:r>
          </w:p>
        </w:tc>
        <w:tc>
          <w:tcPr>
            <w:tcW w:w="1147" w:type="dxa"/>
            <w:shd w:val="clear" w:color="auto" w:fill="auto"/>
          </w:tcPr>
          <w:p w14:paraId="171A2A81"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8.7 ± 2.6</w:t>
            </w:r>
          </w:p>
        </w:tc>
        <w:tc>
          <w:tcPr>
            <w:tcW w:w="1150" w:type="dxa"/>
            <w:shd w:val="clear" w:color="auto" w:fill="auto"/>
          </w:tcPr>
          <w:p w14:paraId="61DD4FBB" w14:textId="77777777"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0.001</w:t>
            </w:r>
          </w:p>
        </w:tc>
      </w:tr>
    </w:tbl>
    <w:bookmarkEnd w:id="1"/>
    <w:p w14:paraId="3A2CEE50" w14:textId="77777777" w:rsidR="00476E4A" w:rsidRDefault="00F17A35" w:rsidP="00B41D06">
      <w:pPr>
        <w:spacing w:line="240" w:lineRule="auto"/>
        <w:jc w:val="both"/>
        <w:rPr>
          <w:rFonts w:ascii="Times New Roman" w:hAnsi="Times New Roman" w:cs="Times New Roman"/>
          <w:sz w:val="24"/>
          <w:szCs w:val="24"/>
        </w:rPr>
      </w:pPr>
      <w:r>
        <w:rPr>
          <w:rFonts w:ascii="Times New Roman" w:hAnsi="Times New Roman" w:cs="Times New Roman"/>
          <w:sz w:val="24"/>
          <w:szCs w:val="24"/>
        </w:rPr>
        <w:t>Key: PE</w:t>
      </w:r>
      <w:r w:rsidR="00A5711D">
        <w:rPr>
          <w:rFonts w:ascii="Times New Roman" w:hAnsi="Times New Roman" w:cs="Times New Roman"/>
          <w:sz w:val="24"/>
          <w:szCs w:val="24"/>
        </w:rPr>
        <w:t>-</w:t>
      </w:r>
      <w:r>
        <w:rPr>
          <w:rFonts w:ascii="Times New Roman" w:hAnsi="Times New Roman" w:cs="Times New Roman"/>
          <w:sz w:val="24"/>
          <w:szCs w:val="24"/>
        </w:rPr>
        <w:t>Preeclampsia</w:t>
      </w:r>
      <w:r w:rsidR="00A5711D">
        <w:rPr>
          <w:rFonts w:ascii="Times New Roman" w:hAnsi="Times New Roman" w:cs="Times New Roman"/>
          <w:sz w:val="24"/>
          <w:szCs w:val="24"/>
        </w:rPr>
        <w:t>, IL-6: Interleukin-6, TNF-</w:t>
      </w:r>
      <w:r w:rsidR="00A5711D" w:rsidRPr="00F17A35">
        <w:rPr>
          <w:rFonts w:ascii="Times New Roman" w:hAnsi="Times New Roman" w:cs="Times New Roman"/>
          <w:sz w:val="24"/>
          <w:szCs w:val="24"/>
        </w:rPr>
        <w:t>α</w:t>
      </w:r>
      <w:r w:rsidR="00A5711D">
        <w:rPr>
          <w:rFonts w:ascii="Times New Roman" w:hAnsi="Times New Roman" w:cs="Times New Roman"/>
          <w:sz w:val="24"/>
          <w:szCs w:val="24"/>
        </w:rPr>
        <w:t>: Tissue Necrosis Factor-</w:t>
      </w:r>
      <w:r w:rsidR="00A5711D" w:rsidRPr="00F17A35">
        <w:rPr>
          <w:rFonts w:ascii="Times New Roman" w:hAnsi="Times New Roman" w:cs="Times New Roman"/>
          <w:sz w:val="24"/>
          <w:szCs w:val="24"/>
        </w:rPr>
        <w:t>α</w:t>
      </w:r>
      <w:r w:rsidR="00A5711D">
        <w:rPr>
          <w:rFonts w:ascii="Times New Roman" w:hAnsi="Times New Roman" w:cs="Times New Roman"/>
          <w:sz w:val="24"/>
          <w:szCs w:val="24"/>
        </w:rPr>
        <w:t>, CRP: C-Reactive Protein</w:t>
      </w:r>
      <w:r w:rsidR="00B41D06">
        <w:rPr>
          <w:rFonts w:ascii="Times New Roman" w:hAnsi="Times New Roman" w:cs="Times New Roman"/>
          <w:sz w:val="24"/>
          <w:szCs w:val="24"/>
        </w:rPr>
        <w:t>.</w:t>
      </w:r>
    </w:p>
    <w:p w14:paraId="68BF35E6" w14:textId="77777777" w:rsidR="00DA7F12" w:rsidRPr="006D015D" w:rsidRDefault="00DA7F12" w:rsidP="00DA7F12">
      <w:pPr>
        <w:spacing w:line="480" w:lineRule="auto"/>
        <w:rPr>
          <w:rFonts w:ascii="Times New Roman" w:hAnsi="Times New Roman" w:cs="Times New Roman"/>
          <w:sz w:val="24"/>
          <w:szCs w:val="24"/>
        </w:rPr>
      </w:pPr>
    </w:p>
    <w:p w14:paraId="0A83AA4D" w14:textId="77777777" w:rsidR="00DA7F12" w:rsidRDefault="00DA7F12" w:rsidP="006D015D">
      <w:pPr>
        <w:spacing w:line="480" w:lineRule="auto"/>
        <w:rPr>
          <w:rFonts w:ascii="Times New Roman" w:hAnsi="Times New Roman" w:cs="Times New Roman"/>
          <w:sz w:val="24"/>
          <w:szCs w:val="24"/>
        </w:rPr>
      </w:pPr>
    </w:p>
    <w:p w14:paraId="7828F51B" w14:textId="77777777" w:rsidR="00DA7F12" w:rsidRDefault="00DA7F12" w:rsidP="006D015D">
      <w:pPr>
        <w:spacing w:line="480" w:lineRule="auto"/>
        <w:rPr>
          <w:rFonts w:ascii="Times New Roman" w:hAnsi="Times New Roman" w:cs="Times New Roman"/>
          <w:sz w:val="24"/>
          <w:szCs w:val="24"/>
        </w:rPr>
      </w:pPr>
    </w:p>
    <w:p w14:paraId="5650024C" w14:textId="77777777" w:rsidR="00DA7F12" w:rsidRDefault="00DA7F12" w:rsidP="006D015D">
      <w:pPr>
        <w:spacing w:line="480" w:lineRule="auto"/>
        <w:rPr>
          <w:rFonts w:ascii="Times New Roman" w:hAnsi="Times New Roman" w:cs="Times New Roman"/>
          <w:sz w:val="24"/>
          <w:szCs w:val="24"/>
        </w:rPr>
      </w:pPr>
    </w:p>
    <w:p w14:paraId="5674F041" w14:textId="77777777" w:rsidR="00DA7F12" w:rsidRDefault="00DA7F12" w:rsidP="006D015D">
      <w:pPr>
        <w:spacing w:line="480" w:lineRule="auto"/>
        <w:rPr>
          <w:rFonts w:ascii="Times New Roman" w:hAnsi="Times New Roman" w:cs="Times New Roman"/>
          <w:sz w:val="24"/>
          <w:szCs w:val="24"/>
        </w:rPr>
      </w:pPr>
    </w:p>
    <w:p w14:paraId="5F31D4DD" w14:textId="77777777" w:rsidR="00DA7F12" w:rsidRPr="00F75485" w:rsidRDefault="00DA7F12" w:rsidP="00F75485">
      <w:pPr>
        <w:spacing w:before="240" w:after="0" w:line="480" w:lineRule="auto"/>
        <w:rPr>
          <w:rFonts w:ascii="Times New Roman" w:hAnsi="Times New Roman" w:cs="Times New Roman"/>
          <w:b/>
          <w:bCs/>
          <w:sz w:val="24"/>
          <w:szCs w:val="24"/>
        </w:rPr>
      </w:pPr>
    </w:p>
    <w:p w14:paraId="15C007AB" w14:textId="77777777" w:rsidR="002D7C2C" w:rsidRDefault="002D7C2C" w:rsidP="006D015D">
      <w:pPr>
        <w:spacing w:line="480" w:lineRule="auto"/>
        <w:rPr>
          <w:rFonts w:ascii="Times New Roman" w:hAnsi="Times New Roman" w:cs="Times New Roman"/>
          <w:sz w:val="24"/>
          <w:szCs w:val="24"/>
        </w:rPr>
      </w:pPr>
    </w:p>
    <w:p w14:paraId="02F2D562" w14:textId="77777777" w:rsidR="006D015D" w:rsidRPr="006D015D" w:rsidRDefault="006D015D" w:rsidP="006D015D">
      <w:pPr>
        <w:spacing w:line="480" w:lineRule="auto"/>
        <w:rPr>
          <w:rFonts w:ascii="Times New Roman" w:hAnsi="Times New Roman" w:cs="Times New Roman"/>
          <w:b/>
          <w:bCs/>
          <w:sz w:val="24"/>
          <w:szCs w:val="24"/>
        </w:rPr>
      </w:pPr>
    </w:p>
    <w:p w14:paraId="38F0D529" w14:textId="77777777" w:rsidR="00C77E1A" w:rsidRDefault="00C77E1A" w:rsidP="006D015D">
      <w:pPr>
        <w:spacing w:line="480" w:lineRule="auto"/>
        <w:rPr>
          <w:rFonts w:ascii="Times New Roman" w:hAnsi="Times New Roman" w:cs="Times New Roman"/>
          <w:b/>
          <w:bCs/>
          <w:sz w:val="24"/>
          <w:szCs w:val="24"/>
        </w:rPr>
      </w:pPr>
    </w:p>
    <w:p w14:paraId="0A2E6775" w14:textId="77777777" w:rsidR="00C77E1A" w:rsidRDefault="00C77E1A" w:rsidP="006D015D">
      <w:pPr>
        <w:spacing w:line="480" w:lineRule="auto"/>
        <w:rPr>
          <w:rFonts w:ascii="Times New Roman" w:hAnsi="Times New Roman" w:cs="Times New Roman"/>
          <w:b/>
          <w:bCs/>
          <w:sz w:val="24"/>
          <w:szCs w:val="24"/>
        </w:rPr>
      </w:pPr>
    </w:p>
    <w:p w14:paraId="3143AAA7" w14:textId="77777777" w:rsidR="00C77E1A" w:rsidRDefault="00C77E1A" w:rsidP="006D015D">
      <w:pPr>
        <w:spacing w:line="480" w:lineRule="auto"/>
        <w:rPr>
          <w:rFonts w:ascii="Times New Roman" w:hAnsi="Times New Roman" w:cs="Times New Roman"/>
          <w:b/>
          <w:bCs/>
          <w:sz w:val="24"/>
          <w:szCs w:val="24"/>
        </w:rPr>
      </w:pPr>
    </w:p>
    <w:p w14:paraId="0BF69686" w14:textId="77777777" w:rsidR="00C77E1A" w:rsidRDefault="00C77E1A" w:rsidP="006D015D">
      <w:pPr>
        <w:spacing w:line="480" w:lineRule="auto"/>
        <w:rPr>
          <w:rFonts w:ascii="Times New Roman" w:hAnsi="Times New Roman" w:cs="Times New Roman"/>
          <w:b/>
          <w:bCs/>
          <w:sz w:val="24"/>
          <w:szCs w:val="24"/>
        </w:rPr>
      </w:pPr>
    </w:p>
    <w:p w14:paraId="0DF93B98" w14:textId="77777777" w:rsidR="006D015D" w:rsidRPr="006D015D" w:rsidRDefault="006D015D" w:rsidP="00EA5840">
      <w:pPr>
        <w:spacing w:line="240" w:lineRule="auto"/>
        <w:jc w:val="both"/>
        <w:rPr>
          <w:rFonts w:ascii="Times New Roman" w:hAnsi="Times New Roman" w:cs="Times New Roman"/>
          <w:sz w:val="24"/>
          <w:szCs w:val="24"/>
        </w:rPr>
      </w:pPr>
      <w:r w:rsidRPr="006D015D">
        <w:rPr>
          <w:rFonts w:ascii="Times New Roman" w:hAnsi="Times New Roman" w:cs="Times New Roman"/>
          <w:b/>
          <w:bCs/>
          <w:sz w:val="24"/>
          <w:szCs w:val="24"/>
        </w:rPr>
        <w:t>DISCUSSION</w:t>
      </w:r>
    </w:p>
    <w:p w14:paraId="2D6FF071" w14:textId="66AED9EB" w:rsidR="00192EF1" w:rsidRDefault="00C77E1A"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In the current study</w:t>
      </w:r>
      <w:r w:rsidR="00001361">
        <w:rPr>
          <w:rFonts w:ascii="Times New Roman" w:hAnsi="Times New Roman" w:cs="Times New Roman"/>
          <w:sz w:val="24"/>
          <w:szCs w:val="24"/>
        </w:rPr>
        <w:t>,</w:t>
      </w:r>
      <w:r>
        <w:rPr>
          <w:rFonts w:ascii="Times New Roman" w:hAnsi="Times New Roman" w:cs="Times New Roman"/>
          <w:sz w:val="24"/>
          <w:szCs w:val="24"/>
        </w:rPr>
        <w:t xml:space="preserve"> where the evaluation of IL-6, TNF-α, and CRP was carried out among preeclamptic and normotensive controls in Nasarawa State, Nigeria, a </w:t>
      </w:r>
      <w:r w:rsidR="006D015D">
        <w:rPr>
          <w:rFonts w:ascii="Times New Roman" w:hAnsi="Times New Roman" w:cs="Times New Roman"/>
          <w:sz w:val="24"/>
          <w:szCs w:val="24"/>
        </w:rPr>
        <w:t xml:space="preserve">significantly elevated level of IL-6, TNF-α, and CRP in preeclamptic women compared to </w:t>
      </w:r>
      <w:r w:rsidR="009A3041">
        <w:rPr>
          <w:rFonts w:ascii="Times New Roman" w:hAnsi="Times New Roman" w:cs="Times New Roman"/>
          <w:sz w:val="24"/>
          <w:szCs w:val="24"/>
        </w:rPr>
        <w:t xml:space="preserve">the </w:t>
      </w:r>
      <w:r w:rsidR="006D015D">
        <w:rPr>
          <w:rFonts w:ascii="Times New Roman" w:hAnsi="Times New Roman" w:cs="Times New Roman"/>
          <w:sz w:val="24"/>
          <w:szCs w:val="24"/>
        </w:rPr>
        <w:t xml:space="preserve">normotensive controls </w:t>
      </w:r>
      <w:r w:rsidR="009A3041">
        <w:rPr>
          <w:rFonts w:ascii="Times New Roman" w:hAnsi="Times New Roman" w:cs="Times New Roman"/>
          <w:sz w:val="24"/>
          <w:szCs w:val="24"/>
        </w:rPr>
        <w:t xml:space="preserve">was observed </w:t>
      </w:r>
      <w:r w:rsidR="006D015D">
        <w:rPr>
          <w:rFonts w:ascii="Times New Roman" w:hAnsi="Times New Roman" w:cs="Times New Roman"/>
          <w:sz w:val="24"/>
          <w:szCs w:val="24"/>
        </w:rPr>
        <w:t>(</w:t>
      </w:r>
      <w:r w:rsidR="00DE0B4B" w:rsidRPr="00DE0B4B">
        <w:rPr>
          <w:rFonts w:ascii="Times New Roman" w:hAnsi="Times New Roman" w:cs="Times New Roman"/>
          <w:i/>
          <w:iCs/>
          <w:sz w:val="24"/>
          <w:szCs w:val="24"/>
        </w:rPr>
        <w:t>P</w:t>
      </w:r>
      <w:r w:rsidR="00D22FB8">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D22FB8">
        <w:rPr>
          <w:rFonts w:ascii="Times New Roman" w:hAnsi="Times New Roman" w:cs="Times New Roman"/>
          <w:sz w:val="24"/>
          <w:szCs w:val="24"/>
        </w:rPr>
        <w:t xml:space="preserve"> </w:t>
      </w:r>
      <w:r w:rsidR="006D015D">
        <w:rPr>
          <w:rFonts w:ascii="Times New Roman" w:hAnsi="Times New Roman" w:cs="Times New Roman"/>
          <w:sz w:val="24"/>
          <w:szCs w:val="24"/>
        </w:rPr>
        <w:t xml:space="preserve">0.05). Specifically, IL-6 levels averaged 48.7 ± 12.3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in the preeclamptic group versus 18.2 ± 5.6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among controls. TNF-α levels were 32.5 ± 8.9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compared to 12.1 ± 3.4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/mL in normotensive women. CRP was also substantially higher in the preeclamptic group</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10.8 ± 3.2 mg/L</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versus controls</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3.2 ± 1.1 mg/L. These elevations strongly affirm the role of systemic inflammation in the pathophysiology of preeclampsia, consistent with </w:t>
      </w:r>
      <w:r w:rsidR="00D22FB8">
        <w:rPr>
          <w:rFonts w:ascii="Times New Roman" w:hAnsi="Times New Roman" w:cs="Times New Roman"/>
          <w:sz w:val="24"/>
          <w:szCs w:val="24"/>
        </w:rPr>
        <w:t>other</w:t>
      </w:r>
      <w:r w:rsidR="006D015D">
        <w:rPr>
          <w:rFonts w:ascii="Times New Roman" w:hAnsi="Times New Roman" w:cs="Times New Roman"/>
          <w:sz w:val="24"/>
          <w:szCs w:val="24"/>
        </w:rPr>
        <w:t xml:space="preserve"> studies (</w:t>
      </w:r>
      <w:proofErr w:type="spellStart"/>
      <w:r w:rsidR="00816DA8">
        <w:rPr>
          <w:rFonts w:ascii="Times New Roman" w:hAnsi="Times New Roman" w:cs="Times New Roman"/>
          <w:sz w:val="24"/>
          <w:szCs w:val="24"/>
        </w:rPr>
        <w:t>Aggarawal</w:t>
      </w:r>
      <w:proofErr w:type="spellEnd"/>
      <w:r w:rsidR="00816DA8">
        <w:rPr>
          <w:rFonts w:ascii="Times New Roman" w:hAnsi="Times New Roman" w:cs="Times New Roman"/>
          <w:sz w:val="24"/>
          <w:szCs w:val="24"/>
        </w:rPr>
        <w:t xml:space="preserve"> </w:t>
      </w:r>
      <w:r w:rsidR="00816DA8" w:rsidRPr="00816DA8">
        <w:rPr>
          <w:rFonts w:ascii="Times New Roman" w:hAnsi="Times New Roman" w:cs="Times New Roman"/>
          <w:i/>
          <w:iCs/>
          <w:sz w:val="24"/>
          <w:szCs w:val="24"/>
        </w:rPr>
        <w:t>et al</w:t>
      </w:r>
      <w:r w:rsidR="00816DA8">
        <w:rPr>
          <w:rFonts w:ascii="Times New Roman" w:hAnsi="Times New Roman" w:cs="Times New Roman"/>
          <w:sz w:val="24"/>
          <w:szCs w:val="24"/>
        </w:rPr>
        <w:t xml:space="preserve">., 2019; </w:t>
      </w:r>
      <w:r w:rsidR="006D015D">
        <w:rPr>
          <w:rFonts w:ascii="Times New Roman" w:hAnsi="Times New Roman" w:cs="Times New Roman"/>
          <w:sz w:val="24"/>
          <w:szCs w:val="24"/>
        </w:rPr>
        <w:t>Emeka</w:t>
      </w:r>
      <w:r w:rsidR="005E4E7C">
        <w:rPr>
          <w:rFonts w:ascii="Times New Roman" w:hAnsi="Times New Roman" w:cs="Times New Roman"/>
          <w:sz w:val="24"/>
          <w:szCs w:val="24"/>
        </w:rPr>
        <w:t>-</w:t>
      </w:r>
      <w:r w:rsidR="006D015D">
        <w:rPr>
          <w:rFonts w:ascii="Times New Roman" w:hAnsi="Times New Roman" w:cs="Times New Roman"/>
          <w:sz w:val="24"/>
          <w:szCs w:val="24"/>
        </w:rPr>
        <w:t xml:space="preserve">Obi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2021</w:t>
      </w:r>
      <w:r w:rsidR="005E4E7C">
        <w:rPr>
          <w:rFonts w:ascii="Times New Roman" w:hAnsi="Times New Roman" w:cs="Times New Roman"/>
          <w:sz w:val="24"/>
          <w:szCs w:val="24"/>
        </w:rPr>
        <w:t xml:space="preserve">; </w:t>
      </w:r>
      <w:proofErr w:type="spellStart"/>
      <w:r w:rsidR="005E4E7C" w:rsidRPr="005E4E7C">
        <w:rPr>
          <w:rFonts w:ascii="Times New Roman" w:hAnsi="Times New Roman" w:cs="Times New Roman"/>
          <w:sz w:val="24"/>
          <w:szCs w:val="24"/>
        </w:rPr>
        <w:t>Osegi</w:t>
      </w:r>
      <w:proofErr w:type="spellEnd"/>
      <w:r w:rsidR="005E4E7C">
        <w:rPr>
          <w:rFonts w:ascii="Times New Roman" w:hAnsi="Times New Roman" w:cs="Times New Roman"/>
          <w:sz w:val="24"/>
          <w:szCs w:val="24"/>
        </w:rPr>
        <w:t xml:space="preserve"> </w:t>
      </w:r>
      <w:r w:rsidR="005E4E7C" w:rsidRPr="005E4E7C">
        <w:rPr>
          <w:rFonts w:ascii="Times New Roman" w:hAnsi="Times New Roman" w:cs="Times New Roman"/>
          <w:i/>
          <w:iCs/>
          <w:sz w:val="24"/>
          <w:szCs w:val="24"/>
        </w:rPr>
        <w:t>et al</w:t>
      </w:r>
      <w:r w:rsidR="005E4E7C">
        <w:rPr>
          <w:rFonts w:ascii="Times New Roman" w:hAnsi="Times New Roman" w:cs="Times New Roman"/>
          <w:sz w:val="24"/>
          <w:szCs w:val="24"/>
        </w:rPr>
        <w:t>., 2021</w:t>
      </w:r>
      <w:r w:rsidR="006D015D">
        <w:rPr>
          <w:rFonts w:ascii="Times New Roman" w:hAnsi="Times New Roman" w:cs="Times New Roman"/>
          <w:sz w:val="24"/>
          <w:szCs w:val="24"/>
        </w:rPr>
        <w:t>). IL-6, a key pro-inflammatory cytokine, promotes endothelial dysfunction by enhancing oxidative stress and increasing vascular permeability (</w:t>
      </w:r>
      <w:proofErr w:type="spellStart"/>
      <w:r w:rsidR="006D015D">
        <w:rPr>
          <w:rFonts w:ascii="Times New Roman" w:hAnsi="Times New Roman" w:cs="Times New Roman"/>
          <w:sz w:val="24"/>
          <w:szCs w:val="24"/>
        </w:rPr>
        <w:t>Adediji</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2017). TNF-α contributes to vasoconstriction by reducing nitric oxide bioavailability (</w:t>
      </w:r>
      <w:proofErr w:type="spellStart"/>
      <w:r w:rsidR="006D015D">
        <w:rPr>
          <w:rFonts w:ascii="Times New Roman" w:hAnsi="Times New Roman" w:cs="Times New Roman"/>
          <w:sz w:val="24"/>
          <w:szCs w:val="24"/>
        </w:rPr>
        <w:t>Osanyin</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xml:space="preserve">., 2018). CRP, produced in response to IL-6, serves as an acute-phase reactant </w:t>
      </w:r>
      <w:r w:rsidR="00376AA5">
        <w:rPr>
          <w:rFonts w:ascii="Times New Roman" w:hAnsi="Times New Roman" w:cs="Times New Roman"/>
          <w:sz w:val="24"/>
          <w:szCs w:val="24"/>
        </w:rPr>
        <w:t>showing</w:t>
      </w:r>
      <w:r w:rsidR="006D015D">
        <w:rPr>
          <w:rFonts w:ascii="Times New Roman" w:hAnsi="Times New Roman" w:cs="Times New Roman"/>
          <w:sz w:val="24"/>
          <w:szCs w:val="24"/>
        </w:rPr>
        <w:t xml:space="preserve"> systemic inflammation and is closely linked to blood pressure, especially systolic values (</w:t>
      </w:r>
      <w:proofErr w:type="spellStart"/>
      <w:r w:rsidR="006D015D">
        <w:rPr>
          <w:rFonts w:ascii="Times New Roman" w:hAnsi="Times New Roman" w:cs="Times New Roman"/>
          <w:sz w:val="24"/>
          <w:szCs w:val="24"/>
        </w:rPr>
        <w:t>Udenze</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xml:space="preserve">., 2015). The correlation analysis demonstrated strong associations between inflammatory markers and clinical indicators of disease severity. IL-6 correlated with systolic BP (r = 0.62, </w:t>
      </w:r>
      <w:r w:rsidR="00DE0B4B"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376AA5">
        <w:rPr>
          <w:rFonts w:ascii="Times New Roman" w:hAnsi="Times New Roman" w:cs="Times New Roman"/>
          <w:sz w:val="24"/>
          <w:szCs w:val="24"/>
        </w:rPr>
        <w:t xml:space="preserve"> </w:t>
      </w:r>
      <w:r w:rsidR="006D015D">
        <w:rPr>
          <w:rFonts w:ascii="Times New Roman" w:hAnsi="Times New Roman" w:cs="Times New Roman"/>
          <w:sz w:val="24"/>
          <w:szCs w:val="24"/>
        </w:rPr>
        <w:t xml:space="preserve">0.05), TNF-α with proteinuria (r = 0.58, </w:t>
      </w:r>
      <w:r w:rsidR="00DE0B4B"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6D015D">
        <w:rPr>
          <w:rFonts w:ascii="Times New Roman" w:hAnsi="Times New Roman" w:cs="Times New Roman"/>
          <w:sz w:val="24"/>
          <w:szCs w:val="24"/>
        </w:rPr>
        <w:t xml:space="preserve"> 0.05), and CRP with both systolic (r = 0.65, </w:t>
      </w:r>
      <w:r w:rsidR="00554C37"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376AA5">
        <w:rPr>
          <w:rFonts w:ascii="Times New Roman" w:hAnsi="Times New Roman" w:cs="Times New Roman"/>
          <w:sz w:val="24"/>
          <w:szCs w:val="24"/>
        </w:rPr>
        <w:t xml:space="preserve"> </w:t>
      </w:r>
      <w:r w:rsidR="00554C37">
        <w:rPr>
          <w:rFonts w:ascii="Times New Roman" w:hAnsi="Times New Roman" w:cs="Times New Roman"/>
          <w:sz w:val="24"/>
          <w:szCs w:val="24"/>
        </w:rPr>
        <w:t>0.05</w:t>
      </w:r>
      <w:r w:rsidR="006D015D">
        <w:rPr>
          <w:rFonts w:ascii="Times New Roman" w:hAnsi="Times New Roman" w:cs="Times New Roman"/>
          <w:sz w:val="24"/>
          <w:szCs w:val="24"/>
        </w:rPr>
        <w:t xml:space="preserve">) and diastolic BP (r = 0.59, </w:t>
      </w:r>
      <w:r w:rsidR="00554C37"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376AA5">
        <w:rPr>
          <w:rFonts w:ascii="Times New Roman" w:hAnsi="Times New Roman" w:cs="Times New Roman"/>
          <w:sz w:val="24"/>
          <w:szCs w:val="24"/>
        </w:rPr>
        <w:t xml:space="preserve"> </w:t>
      </w:r>
      <w:r w:rsidR="00554C37">
        <w:rPr>
          <w:rFonts w:ascii="Times New Roman" w:hAnsi="Times New Roman" w:cs="Times New Roman"/>
          <w:sz w:val="24"/>
          <w:szCs w:val="24"/>
        </w:rPr>
        <w:t>0.05</w:t>
      </w:r>
      <w:r w:rsidR="006D015D">
        <w:rPr>
          <w:rFonts w:ascii="Times New Roman" w:hAnsi="Times New Roman" w:cs="Times New Roman"/>
          <w:sz w:val="24"/>
          <w:szCs w:val="24"/>
        </w:rPr>
        <w:t xml:space="preserve">). These findings confirm the contributory role of inflammation in the development of hypertension and renal dysfunction in preeclampsia. Furthermore, inter-marker correlations such as IL-6 with TNF-α (r = 0.72) and IL-6 with CRP (r = 0.54) indicate synergistic inflammatory activity. These findings align with those of </w:t>
      </w:r>
      <w:proofErr w:type="spellStart"/>
      <w:r w:rsidR="006D015D">
        <w:rPr>
          <w:rFonts w:ascii="Times New Roman" w:hAnsi="Times New Roman" w:cs="Times New Roman"/>
          <w:sz w:val="24"/>
          <w:szCs w:val="24"/>
        </w:rPr>
        <w:t>Osegi</w:t>
      </w:r>
      <w:proofErr w:type="spellEnd"/>
      <w:r w:rsidR="006D015D">
        <w:rPr>
          <w:rFonts w:ascii="Times New Roman" w:hAnsi="Times New Roman" w:cs="Times New Roman"/>
          <w:sz w:val="24"/>
          <w:szCs w:val="24"/>
        </w:rPr>
        <w:t xml:space="preserve"> </w:t>
      </w:r>
      <w:r w:rsidR="006D015D" w:rsidRPr="00816DA8">
        <w:rPr>
          <w:rFonts w:ascii="Times New Roman" w:hAnsi="Times New Roman" w:cs="Times New Roman"/>
          <w:i/>
          <w:iCs/>
          <w:sz w:val="24"/>
          <w:szCs w:val="24"/>
        </w:rPr>
        <w:t>et al</w:t>
      </w:r>
      <w:r w:rsidR="006D015D">
        <w:rPr>
          <w:rFonts w:ascii="Times New Roman" w:hAnsi="Times New Roman" w:cs="Times New Roman"/>
          <w:sz w:val="24"/>
          <w:szCs w:val="24"/>
        </w:rPr>
        <w:t xml:space="preserve">. (2021), who reported similar interrelationships in Nigerian cohorts. The strength of these correlations supports the potential use of these biomarkers for severity stratification. Subgroup analysis showed that primiparous women with preeclampsia exhibited more pronounced inflammatory responses compared to multiparous counterparts: IL-6 (52.1 ± 13.2 vs. 43.2 ± 10.1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TNF-α (35.8 ± 9.3 vs. 27.9 ± 7.2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and CRP (12.4 ± 3.8 vs. 9.1 ± 2.9 mg/L). This reinforces the “immunological maladaptation” hypothesis in first pregnancies (Najeeb </w:t>
      </w:r>
      <w:r w:rsidR="006D015D" w:rsidRPr="00554C37">
        <w:rPr>
          <w:rFonts w:ascii="Times New Roman" w:hAnsi="Times New Roman" w:cs="Times New Roman"/>
          <w:i/>
          <w:iCs/>
          <w:sz w:val="24"/>
          <w:szCs w:val="24"/>
        </w:rPr>
        <w:t>et al</w:t>
      </w:r>
      <w:r w:rsidR="006D015D">
        <w:rPr>
          <w:rFonts w:ascii="Times New Roman" w:hAnsi="Times New Roman" w:cs="Times New Roman"/>
          <w:sz w:val="24"/>
          <w:szCs w:val="24"/>
        </w:rPr>
        <w:t xml:space="preserve">., 2024). Similarly, early-onset preeclampsia (&lt;34 weeks) showed significantly higher biomarker levels—IL-6 (58.3 ± 14.7), TNF-α (42.6 ± 10.5), and CRP (15.2 ± 4.1)—compared to late-onset cases (≥34 weeks). These values suggest a more aggressive inflammatory phenotype in early-onset PE, with worse placental pathology and fetal outcomes. These distinctions further enhance the utility of biomarkers in clinical </w:t>
      </w:r>
      <w:proofErr w:type="spellStart"/>
      <w:r w:rsidR="00376AA5">
        <w:rPr>
          <w:rFonts w:ascii="Times New Roman" w:hAnsi="Times New Roman" w:cs="Times New Roman"/>
          <w:sz w:val="24"/>
          <w:szCs w:val="24"/>
        </w:rPr>
        <w:t>categorisation</w:t>
      </w:r>
      <w:proofErr w:type="spellEnd"/>
      <w:r w:rsidR="006D015D">
        <w:rPr>
          <w:rFonts w:ascii="Times New Roman" w:hAnsi="Times New Roman" w:cs="Times New Roman"/>
          <w:sz w:val="24"/>
          <w:szCs w:val="24"/>
        </w:rPr>
        <w:t xml:space="preserve"> and prognosis. The data revealed a high proportion of primiparous 68% and low-income 72% women among preeclamptic participants. These findings reflect socio-demographic vulnerabilities contributing to preeclampsia incidence in Nasarawa. In line with Emeka</w:t>
      </w:r>
      <w:r w:rsidR="00CF5AD0">
        <w:rPr>
          <w:rFonts w:ascii="Times New Roman" w:hAnsi="Times New Roman" w:cs="Times New Roman"/>
          <w:sz w:val="24"/>
          <w:szCs w:val="24"/>
        </w:rPr>
        <w:t>-</w:t>
      </w:r>
      <w:r w:rsidR="006D015D">
        <w:rPr>
          <w:rFonts w:ascii="Times New Roman" w:hAnsi="Times New Roman" w:cs="Times New Roman"/>
          <w:sz w:val="24"/>
          <w:szCs w:val="24"/>
        </w:rPr>
        <w:t xml:space="preserve">Obi </w:t>
      </w:r>
      <w:r w:rsidR="006D015D" w:rsidRPr="00554C37">
        <w:rPr>
          <w:rFonts w:ascii="Times New Roman" w:hAnsi="Times New Roman" w:cs="Times New Roman"/>
          <w:i/>
          <w:iCs/>
          <w:sz w:val="24"/>
          <w:szCs w:val="24"/>
        </w:rPr>
        <w:t>et al</w:t>
      </w:r>
      <w:r w:rsidR="006D015D">
        <w:rPr>
          <w:rFonts w:ascii="Times New Roman" w:hAnsi="Times New Roman" w:cs="Times New Roman"/>
          <w:sz w:val="24"/>
          <w:szCs w:val="24"/>
        </w:rPr>
        <w:t>. (2021), low socioeconomic status likely limits access to antenatal care and nutrition, compounding biological risk factors. Targeted public health interventions are necessary to address these disparities. Compared to findings from Lagos</w:t>
      </w:r>
      <w:r w:rsidR="00556A76">
        <w:rPr>
          <w:rFonts w:ascii="Times New Roman" w:hAnsi="Times New Roman" w:cs="Times New Roman"/>
          <w:sz w:val="24"/>
          <w:szCs w:val="24"/>
        </w:rPr>
        <w:t xml:space="preserve"> </w:t>
      </w:r>
      <w:r w:rsidR="00D22FB8">
        <w:rPr>
          <w:rFonts w:ascii="Times New Roman" w:hAnsi="Times New Roman" w:cs="Times New Roman"/>
          <w:sz w:val="24"/>
          <w:szCs w:val="24"/>
        </w:rPr>
        <w:t xml:space="preserve">by </w:t>
      </w:r>
      <w:proofErr w:type="spellStart"/>
      <w:r w:rsidR="00D22FB8">
        <w:rPr>
          <w:rFonts w:ascii="Times New Roman" w:hAnsi="Times New Roman" w:cs="Times New Roman"/>
          <w:sz w:val="24"/>
          <w:szCs w:val="24"/>
        </w:rPr>
        <w:t>Osanyin</w:t>
      </w:r>
      <w:proofErr w:type="spellEnd"/>
      <w:r w:rsidR="006D015D">
        <w:rPr>
          <w:rFonts w:ascii="Times New Roman" w:hAnsi="Times New Roman" w:cs="Times New Roman"/>
          <w:sz w:val="24"/>
          <w:szCs w:val="24"/>
        </w:rPr>
        <w:t xml:space="preserve"> </w:t>
      </w:r>
      <w:r w:rsidR="006D015D">
        <w:rPr>
          <w:rFonts w:ascii="Times New Roman" w:hAnsi="Times New Roman" w:cs="Times New Roman"/>
          <w:i/>
          <w:iCs/>
          <w:sz w:val="24"/>
          <w:szCs w:val="24"/>
        </w:rPr>
        <w:t>et al</w:t>
      </w:r>
      <w:r w:rsidR="006D015D">
        <w:rPr>
          <w:rFonts w:ascii="Times New Roman" w:hAnsi="Times New Roman" w:cs="Times New Roman"/>
          <w:sz w:val="24"/>
          <w:szCs w:val="24"/>
        </w:rPr>
        <w:t xml:space="preserve">. </w:t>
      </w:r>
      <w:r w:rsidR="00D22FB8">
        <w:rPr>
          <w:rFonts w:ascii="Times New Roman" w:hAnsi="Times New Roman" w:cs="Times New Roman"/>
          <w:sz w:val="24"/>
          <w:szCs w:val="24"/>
        </w:rPr>
        <w:t>(</w:t>
      </w:r>
      <w:r w:rsidR="006D015D">
        <w:rPr>
          <w:rFonts w:ascii="Times New Roman" w:hAnsi="Times New Roman" w:cs="Times New Roman"/>
          <w:sz w:val="24"/>
          <w:szCs w:val="24"/>
        </w:rPr>
        <w:t xml:space="preserve">2018), IL-6 (48.7 vs. 42.1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and TNF-α (32.5 vs. 28.7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levels were higher in Nasarawa, possibly due to endemic factors like </w:t>
      </w:r>
      <w:r w:rsidR="00556A76">
        <w:rPr>
          <w:rFonts w:ascii="Times New Roman" w:hAnsi="Times New Roman" w:cs="Times New Roman"/>
          <w:sz w:val="24"/>
          <w:szCs w:val="24"/>
        </w:rPr>
        <w:t>infectious diseases</w:t>
      </w:r>
      <w:r w:rsidR="006D015D">
        <w:rPr>
          <w:rFonts w:ascii="Times New Roman" w:hAnsi="Times New Roman" w:cs="Times New Roman"/>
          <w:sz w:val="24"/>
          <w:szCs w:val="24"/>
        </w:rPr>
        <w:t xml:space="preserve"> and undernutrition</w:t>
      </w:r>
      <w:r w:rsidR="004C108F">
        <w:rPr>
          <w:rFonts w:ascii="Times New Roman" w:hAnsi="Times New Roman" w:cs="Times New Roman"/>
          <w:sz w:val="24"/>
          <w:szCs w:val="24"/>
        </w:rPr>
        <w:t xml:space="preserve">. This aligns with results from Ghana by </w:t>
      </w:r>
      <w:proofErr w:type="spellStart"/>
      <w:r w:rsidR="004C108F">
        <w:rPr>
          <w:rFonts w:ascii="Times New Roman" w:hAnsi="Times New Roman" w:cs="Times New Roman"/>
          <w:sz w:val="24"/>
          <w:szCs w:val="24"/>
        </w:rPr>
        <w:t>Adu-Bonsaffoh</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(2017), also by Osman </w:t>
      </w:r>
      <w:r w:rsidR="004C108F">
        <w:rPr>
          <w:rFonts w:ascii="Times New Roman" w:hAnsi="Times New Roman" w:cs="Times New Roman"/>
          <w:i/>
          <w:iCs/>
          <w:sz w:val="24"/>
          <w:szCs w:val="24"/>
        </w:rPr>
        <w:t>et al</w:t>
      </w:r>
      <w:r w:rsidR="004C108F">
        <w:rPr>
          <w:rFonts w:ascii="Times New Roman" w:hAnsi="Times New Roman" w:cs="Times New Roman"/>
          <w:sz w:val="24"/>
          <w:szCs w:val="24"/>
        </w:rPr>
        <w:t>. (2018) in Sudan</w:t>
      </w:r>
      <w:r w:rsidR="006D015D">
        <w:rPr>
          <w:rFonts w:ascii="Times New Roman" w:hAnsi="Times New Roman" w:cs="Times New Roman"/>
          <w:sz w:val="24"/>
          <w:szCs w:val="24"/>
        </w:rPr>
        <w:t xml:space="preserve"> </w:t>
      </w:r>
      <w:r w:rsidR="004C108F">
        <w:rPr>
          <w:rFonts w:ascii="Times New Roman" w:hAnsi="Times New Roman" w:cs="Times New Roman"/>
          <w:sz w:val="24"/>
          <w:szCs w:val="24"/>
        </w:rPr>
        <w:t xml:space="preserve">and in Ethiopia by </w:t>
      </w:r>
      <w:proofErr w:type="spellStart"/>
      <w:r w:rsidR="004C108F">
        <w:rPr>
          <w:rFonts w:ascii="Times New Roman" w:hAnsi="Times New Roman" w:cs="Times New Roman"/>
          <w:sz w:val="24"/>
          <w:szCs w:val="24"/>
        </w:rPr>
        <w:lastRenderedPageBreak/>
        <w:t>Asrie</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w:t>
      </w:r>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al</w:t>
      </w:r>
      <w:r w:rsidR="004C108F">
        <w:rPr>
          <w:rFonts w:ascii="Times New Roman" w:hAnsi="Times New Roman" w:cs="Times New Roman"/>
          <w:sz w:val="24"/>
          <w:szCs w:val="24"/>
        </w:rPr>
        <w:t xml:space="preserve">. (2019). </w:t>
      </w:r>
      <w:r w:rsidR="006D015D">
        <w:rPr>
          <w:rFonts w:ascii="Times New Roman" w:hAnsi="Times New Roman" w:cs="Times New Roman"/>
          <w:sz w:val="24"/>
          <w:szCs w:val="24"/>
        </w:rPr>
        <w:t>CRP values (10.8 mg/L) aligned with global estimates of 8–12 mg/L (</w:t>
      </w:r>
      <w:proofErr w:type="spellStart"/>
      <w:r w:rsidR="00F56EE6">
        <w:rPr>
          <w:rFonts w:ascii="Times New Roman" w:hAnsi="Times New Roman" w:cs="Times New Roman"/>
          <w:sz w:val="24"/>
          <w:szCs w:val="24"/>
        </w:rPr>
        <w:t>Wunderle</w:t>
      </w:r>
      <w:proofErr w:type="spellEnd"/>
      <w:r w:rsidR="00F56EE6">
        <w:rPr>
          <w:rFonts w:ascii="Times New Roman" w:hAnsi="Times New Roman" w:cs="Times New Roman"/>
          <w:sz w:val="24"/>
          <w:szCs w:val="24"/>
        </w:rPr>
        <w:t xml:space="preserve"> </w:t>
      </w:r>
      <w:r w:rsidR="00F56EE6" w:rsidRPr="00F56EE6">
        <w:rPr>
          <w:rFonts w:ascii="Times New Roman" w:hAnsi="Times New Roman" w:cs="Times New Roman"/>
          <w:i/>
          <w:iCs/>
          <w:sz w:val="24"/>
          <w:szCs w:val="24"/>
        </w:rPr>
        <w:t>et al</w:t>
      </w:r>
      <w:r w:rsidR="00F56EE6">
        <w:rPr>
          <w:rFonts w:ascii="Times New Roman" w:hAnsi="Times New Roman" w:cs="Times New Roman"/>
          <w:sz w:val="24"/>
          <w:szCs w:val="24"/>
        </w:rPr>
        <w:t>., 2025</w:t>
      </w:r>
      <w:r w:rsidR="006D015D">
        <w:rPr>
          <w:rFonts w:ascii="Times New Roman" w:hAnsi="Times New Roman" w:cs="Times New Roman"/>
          <w:sz w:val="24"/>
          <w:szCs w:val="24"/>
        </w:rPr>
        <w:t xml:space="preserve">), </w:t>
      </w:r>
      <w:proofErr w:type="spellStart"/>
      <w:r w:rsidR="004C108F">
        <w:rPr>
          <w:rFonts w:ascii="Times New Roman" w:hAnsi="Times New Roman" w:cs="Times New Roman"/>
          <w:sz w:val="24"/>
          <w:szCs w:val="24"/>
        </w:rPr>
        <w:t>Makhubela-Nkondo</w:t>
      </w:r>
      <w:proofErr w:type="spellEnd"/>
      <w:r w:rsidR="004C108F">
        <w:rPr>
          <w:rFonts w:ascii="Times New Roman" w:hAnsi="Times New Roman" w:cs="Times New Roman"/>
          <w:sz w:val="24"/>
          <w:szCs w:val="24"/>
        </w:rPr>
        <w:t xml:space="preserve"> </w:t>
      </w:r>
      <w:r w:rsidR="00AC20D0">
        <w:rPr>
          <w:rFonts w:ascii="Times New Roman" w:hAnsi="Times New Roman" w:cs="Times New Roman"/>
          <w:sz w:val="24"/>
          <w:szCs w:val="24"/>
        </w:rPr>
        <w:t>&amp;</w:t>
      </w:r>
      <w:r w:rsidR="004C108F">
        <w:rPr>
          <w:rFonts w:ascii="Times New Roman" w:hAnsi="Times New Roman" w:cs="Times New Roman"/>
          <w:sz w:val="24"/>
          <w:szCs w:val="24"/>
        </w:rPr>
        <w:t xml:space="preserve"> Moodley (2020) in South Africa. Likewise, studies in Kenya by </w:t>
      </w:r>
      <w:proofErr w:type="spellStart"/>
      <w:r w:rsidR="004C108F">
        <w:rPr>
          <w:rFonts w:ascii="Times New Roman" w:hAnsi="Times New Roman" w:cs="Times New Roman"/>
          <w:sz w:val="24"/>
          <w:szCs w:val="24"/>
        </w:rPr>
        <w:t>Namusoke</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w:t>
      </w:r>
      <w:r w:rsidR="00C01828">
        <w:rPr>
          <w:rFonts w:ascii="Times New Roman" w:hAnsi="Times New Roman" w:cs="Times New Roman"/>
          <w:sz w:val="24"/>
          <w:szCs w:val="24"/>
        </w:rPr>
        <w:t>(</w:t>
      </w:r>
      <w:r w:rsidR="004C108F">
        <w:rPr>
          <w:rFonts w:ascii="Times New Roman" w:hAnsi="Times New Roman" w:cs="Times New Roman"/>
          <w:sz w:val="24"/>
          <w:szCs w:val="24"/>
        </w:rPr>
        <w:t>2018</w:t>
      </w:r>
      <w:r w:rsidR="00C01828">
        <w:rPr>
          <w:rFonts w:ascii="Times New Roman" w:hAnsi="Times New Roman" w:cs="Times New Roman"/>
          <w:sz w:val="24"/>
          <w:szCs w:val="24"/>
        </w:rPr>
        <w:t>)</w:t>
      </w:r>
      <w:r w:rsidR="004C108F">
        <w:rPr>
          <w:rFonts w:ascii="Times New Roman" w:hAnsi="Times New Roman" w:cs="Times New Roman"/>
          <w:sz w:val="24"/>
          <w:szCs w:val="24"/>
        </w:rPr>
        <w:t xml:space="preserve"> and in Uganda by </w:t>
      </w:r>
      <w:proofErr w:type="spellStart"/>
      <w:r w:rsidR="004C108F">
        <w:rPr>
          <w:rFonts w:ascii="Times New Roman" w:hAnsi="Times New Roman" w:cs="Times New Roman"/>
          <w:sz w:val="24"/>
          <w:szCs w:val="24"/>
        </w:rPr>
        <w:t>Wangui</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w:t>
      </w:r>
      <w:r w:rsidR="00C01828">
        <w:rPr>
          <w:rFonts w:ascii="Times New Roman" w:hAnsi="Times New Roman" w:cs="Times New Roman"/>
          <w:sz w:val="24"/>
          <w:szCs w:val="24"/>
        </w:rPr>
        <w:t>(</w:t>
      </w:r>
      <w:r w:rsidR="004C108F">
        <w:rPr>
          <w:rFonts w:ascii="Times New Roman" w:hAnsi="Times New Roman" w:cs="Times New Roman"/>
          <w:sz w:val="24"/>
          <w:szCs w:val="24"/>
        </w:rPr>
        <w:t>2020</w:t>
      </w:r>
      <w:r w:rsidR="00C01828">
        <w:rPr>
          <w:rFonts w:ascii="Times New Roman" w:hAnsi="Times New Roman" w:cs="Times New Roman"/>
          <w:sz w:val="24"/>
          <w:szCs w:val="24"/>
        </w:rPr>
        <w:t>)</w:t>
      </w:r>
      <w:r w:rsidR="00AC20D0">
        <w:rPr>
          <w:rFonts w:ascii="Times New Roman" w:hAnsi="Times New Roman" w:cs="Times New Roman"/>
          <w:sz w:val="24"/>
          <w:szCs w:val="24"/>
        </w:rPr>
        <w:t xml:space="preserve"> reported similar findings</w:t>
      </w:r>
      <w:r w:rsidR="004C108F">
        <w:rPr>
          <w:rFonts w:ascii="Times New Roman" w:hAnsi="Times New Roman" w:cs="Times New Roman"/>
          <w:sz w:val="24"/>
          <w:szCs w:val="24"/>
        </w:rPr>
        <w:t xml:space="preserve"> </w:t>
      </w:r>
      <w:r w:rsidR="006D015D">
        <w:rPr>
          <w:rFonts w:ascii="Times New Roman" w:hAnsi="Times New Roman" w:cs="Times New Roman"/>
          <w:sz w:val="24"/>
          <w:szCs w:val="24"/>
        </w:rPr>
        <w:t xml:space="preserve">confirming CRP's robustness as a universal inflammatory marker. </w:t>
      </w:r>
    </w:p>
    <w:p w14:paraId="3A67D7B2" w14:textId="77777777"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These consistent trends across studies reinforce the global relevance of inflammation-driven mechanisms in preeclampsia and support the integration of IL-6, TNF-α, and CRP testing into risk stratification protocols for preeclampsia.</w:t>
      </w:r>
    </w:p>
    <w:p w14:paraId="3CCAADCB" w14:textId="77777777"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identified primiparity and low-income status as significant risk factors, which resonates with findings across the continent. In Nigeria’s southeastern region, Okafor </w:t>
      </w:r>
      <w:r>
        <w:rPr>
          <w:rFonts w:ascii="Times New Roman" w:hAnsi="Times New Roman" w:cs="Times New Roman"/>
          <w:i/>
          <w:iCs/>
          <w:sz w:val="24"/>
          <w:szCs w:val="24"/>
        </w:rPr>
        <w:t>et al</w:t>
      </w:r>
      <w:r>
        <w:rPr>
          <w:rFonts w:ascii="Times New Roman" w:hAnsi="Times New Roman" w:cs="Times New Roman"/>
          <w:sz w:val="24"/>
          <w:szCs w:val="24"/>
        </w:rPr>
        <w:t xml:space="preserve">. (2019) reported that first-time mothers from low-income backgrounds were at increased risk of preeclampsia, likely due to immunological naïveté and inadequate prenatal care access. Similarly, a Tanzanian study by </w:t>
      </w:r>
      <w:proofErr w:type="spellStart"/>
      <w:r>
        <w:rPr>
          <w:rFonts w:ascii="Times New Roman" w:hAnsi="Times New Roman" w:cs="Times New Roman"/>
          <w:sz w:val="24"/>
          <w:szCs w:val="24"/>
        </w:rPr>
        <w:t>Mrema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(2017) found that women with limited education, poor antenatal attendance, and low household income were disproportionately affected by preeclampsia.</w:t>
      </w:r>
      <w:r w:rsidR="00824E28">
        <w:rPr>
          <w:rFonts w:ascii="Times New Roman" w:hAnsi="Times New Roman" w:cs="Times New Roman"/>
          <w:sz w:val="24"/>
          <w:szCs w:val="24"/>
        </w:rPr>
        <w:t xml:space="preserve"> </w:t>
      </w:r>
      <w:r>
        <w:rPr>
          <w:rFonts w:ascii="Times New Roman" w:hAnsi="Times New Roman" w:cs="Times New Roman"/>
          <w:sz w:val="24"/>
          <w:szCs w:val="24"/>
        </w:rPr>
        <w:t>These findings underline the social determinants of maternal health in Africa and call for policy interventions that address not only medical but also economic and educational barriers to quality antenatal care.</w:t>
      </w:r>
    </w:p>
    <w:p w14:paraId="467A0E53" w14:textId="77777777"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 distribution of preeclamptic and normotensive pregnant women across the sampled health facilities in Nasarawa State revealed significant disparities. Although the majority of participants in both groups were recruited from FMC Keffi (61.5% preeclamptic, 53.8% normotensive), the differences at this facility were not statistically significant (</w:t>
      </w:r>
      <w:r>
        <w:rPr>
          <w:rFonts w:ascii="Times New Roman" w:hAnsi="Times New Roman" w:cs="Times New Roman"/>
          <w:i/>
          <w:iCs/>
          <w:sz w:val="24"/>
          <w:szCs w:val="24"/>
        </w:rPr>
        <w:t>P &gt; 0.05</w:t>
      </w:r>
      <w:r w:rsidRPr="00571B9E">
        <w:rPr>
          <w:rFonts w:ascii="Times New Roman" w:hAnsi="Times New Roman" w:cs="Times New Roman"/>
          <w:sz w:val="24"/>
          <w:szCs w:val="24"/>
        </w:rPr>
        <w:t xml:space="preserve">). This suggests that while FMC Keffi serves a large catchment area and may encounter higher obstetric caseloads overall, the burden of preeclampsia relative to normotensive pregnancies at this hospital does not differ significantly from expectations. Similar patterns of high patient </w:t>
      </w:r>
      <w:r>
        <w:rPr>
          <w:rFonts w:ascii="Times New Roman" w:hAnsi="Times New Roman" w:cs="Times New Roman"/>
          <w:sz w:val="24"/>
          <w:szCs w:val="24"/>
        </w:rPr>
        <w:t xml:space="preserve">load at tertiary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have been documented in Nigeria and other low-resource settings, attributed</w:t>
      </w:r>
      <w:r w:rsidRPr="00571B9E">
        <w:rPr>
          <w:rFonts w:ascii="Times New Roman" w:hAnsi="Times New Roman" w:cs="Times New Roman"/>
          <w:sz w:val="24"/>
          <w:szCs w:val="24"/>
        </w:rPr>
        <w:t xml:space="preserve"> to better diagnostic capabilities and referral systems (</w:t>
      </w:r>
      <w:proofErr w:type="spellStart"/>
      <w:r w:rsidRPr="00571B9E">
        <w:rPr>
          <w:rFonts w:ascii="Times New Roman" w:hAnsi="Times New Roman" w:cs="Times New Roman"/>
          <w:sz w:val="24"/>
          <w:szCs w:val="24"/>
        </w:rPr>
        <w:t>Adeloye</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xml:space="preserve">., 2018;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2020).</w:t>
      </w:r>
    </w:p>
    <w:p w14:paraId="53846E3A" w14:textId="3DE710C0"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Conversely, a significant difference was observed at General Hospital </w:t>
      </w:r>
      <w:proofErr w:type="spellStart"/>
      <w:r w:rsidRPr="00571B9E">
        <w:rPr>
          <w:rFonts w:ascii="Times New Roman" w:hAnsi="Times New Roman" w:cs="Times New Roman"/>
          <w:sz w:val="24"/>
          <w:szCs w:val="24"/>
        </w:rPr>
        <w:t>Akwanga</w:t>
      </w:r>
      <w:proofErr w:type="spellEnd"/>
      <w:r w:rsidRPr="00571B9E">
        <w:rPr>
          <w:rFonts w:ascii="Times New Roman" w:hAnsi="Times New Roman" w:cs="Times New Roman"/>
          <w:sz w:val="24"/>
          <w:szCs w:val="24"/>
        </w:rPr>
        <w:t>, where 30.8% of preeclamptic women were recruited compared to only 7.7% of normotensive controls (</w:t>
      </w:r>
      <w:r w:rsidRPr="00571B9E">
        <w:rPr>
          <w:rFonts w:ascii="Times New Roman" w:hAnsi="Times New Roman" w:cs="Times New Roman"/>
          <w:i/>
          <w:iCs/>
          <w:sz w:val="24"/>
          <w:szCs w:val="24"/>
        </w:rPr>
        <w:t xml:space="preserve">P </w:t>
      </w:r>
      <w:r w:rsidR="00204DC4" w:rsidRPr="00204DC4">
        <w:rPr>
          <w:rFonts w:ascii="Times New Roman" w:hAnsi="Times New Roman" w:cs="Times New Roman"/>
          <w:sz w:val="24"/>
          <w:szCs w:val="24"/>
          <w:highlight w:val="yellow"/>
        </w:rPr>
        <w:t>&lt;</w:t>
      </w:r>
      <w:r w:rsidRPr="00571B9E">
        <w:rPr>
          <w:rFonts w:ascii="Times New Roman" w:hAnsi="Times New Roman" w:cs="Times New Roman"/>
          <w:sz w:val="24"/>
          <w:szCs w:val="24"/>
        </w:rPr>
        <w:t xml:space="preserve"> 0.05). This may reflect the hospital’s status as a secondary-level facility serving semi-urban and rural populations, where awareness and early detection of preeclampsia could be limited. Studies have shown that women in semi-urban and rural areas often present with more severe disease due to late booking or lower </w:t>
      </w:r>
      <w:proofErr w:type="spellStart"/>
      <w:r>
        <w:rPr>
          <w:rFonts w:ascii="Times New Roman" w:hAnsi="Times New Roman" w:cs="Times New Roman"/>
          <w:sz w:val="24"/>
          <w:szCs w:val="24"/>
        </w:rPr>
        <w:t>utilisation</w:t>
      </w:r>
      <w:proofErr w:type="spellEnd"/>
      <w:r w:rsidRPr="00571B9E">
        <w:rPr>
          <w:rFonts w:ascii="Times New Roman" w:hAnsi="Times New Roman" w:cs="Times New Roman"/>
          <w:sz w:val="24"/>
          <w:szCs w:val="24"/>
        </w:rPr>
        <w:t xml:space="preserve"> of antenatal services (</w:t>
      </w:r>
      <w:r w:rsidRPr="00890D28">
        <w:rPr>
          <w:rFonts w:ascii="Times New Roman" w:hAnsi="Times New Roman" w:cs="Times New Roman"/>
          <w:sz w:val="24"/>
          <w:szCs w:val="24"/>
        </w:rPr>
        <w:t>Warri &amp; George</w:t>
      </w:r>
      <w:r>
        <w:rPr>
          <w:rFonts w:ascii="Times New Roman" w:hAnsi="Times New Roman" w:cs="Times New Roman"/>
          <w:sz w:val="24"/>
          <w:szCs w:val="24"/>
        </w:rPr>
        <w:t xml:space="preserve">, </w:t>
      </w:r>
      <w:r w:rsidRPr="00890D28">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sidRPr="009271B5">
        <w:rPr>
          <w:rFonts w:ascii="Times New Roman" w:hAnsi="Times New Roman" w:cs="Times New Roman"/>
          <w:sz w:val="24"/>
          <w:szCs w:val="24"/>
        </w:rPr>
        <w:t>Abuosi</w:t>
      </w:r>
      <w:proofErr w:type="spellEnd"/>
      <w:r>
        <w:rPr>
          <w:rFonts w:ascii="Times New Roman" w:hAnsi="Times New Roman" w:cs="Times New Roman"/>
          <w:sz w:val="24"/>
          <w:szCs w:val="24"/>
        </w:rPr>
        <w:t xml:space="preserve"> </w:t>
      </w:r>
      <w:r w:rsidRPr="00936941">
        <w:rPr>
          <w:rFonts w:ascii="Times New Roman" w:hAnsi="Times New Roman" w:cs="Times New Roman"/>
          <w:i/>
          <w:iCs/>
          <w:sz w:val="24"/>
          <w:szCs w:val="24"/>
        </w:rPr>
        <w:t>et al</w:t>
      </w:r>
      <w:r>
        <w:rPr>
          <w:rFonts w:ascii="Times New Roman" w:hAnsi="Times New Roman" w:cs="Times New Roman"/>
          <w:sz w:val="24"/>
          <w:szCs w:val="24"/>
        </w:rPr>
        <w:t xml:space="preserve">., 2024; </w:t>
      </w:r>
      <w:r w:rsidRPr="005B6842">
        <w:rPr>
          <w:rFonts w:ascii="Times New Roman" w:hAnsi="Times New Roman" w:cs="Times New Roman"/>
          <w:sz w:val="24"/>
          <w:szCs w:val="24"/>
        </w:rPr>
        <w:t>Lateef</w:t>
      </w:r>
      <w:r>
        <w:rPr>
          <w:rFonts w:ascii="Times New Roman" w:hAnsi="Times New Roman" w:cs="Times New Roman"/>
          <w:sz w:val="24"/>
          <w:szCs w:val="24"/>
        </w:rPr>
        <w:t xml:space="preserve"> </w:t>
      </w:r>
      <w:r w:rsidRPr="00695B0E">
        <w:rPr>
          <w:rFonts w:ascii="Times New Roman" w:hAnsi="Times New Roman" w:cs="Times New Roman"/>
          <w:i/>
          <w:iCs/>
          <w:sz w:val="24"/>
          <w:szCs w:val="24"/>
        </w:rPr>
        <w:t>et al</w:t>
      </w:r>
      <w:r>
        <w:rPr>
          <w:rFonts w:ascii="Times New Roman" w:hAnsi="Times New Roman" w:cs="Times New Roman"/>
          <w:sz w:val="24"/>
          <w:szCs w:val="24"/>
        </w:rPr>
        <w:t>., 2024</w:t>
      </w:r>
      <w:r w:rsidRPr="00571B9E">
        <w:rPr>
          <w:rFonts w:ascii="Times New Roman" w:hAnsi="Times New Roman" w:cs="Times New Roman"/>
          <w:sz w:val="24"/>
          <w:szCs w:val="24"/>
        </w:rPr>
        <w:t>).</w:t>
      </w:r>
    </w:p>
    <w:p w14:paraId="1A858C60" w14:textId="47F54714" w:rsidR="00203E04"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Furthermore, PHC </w:t>
      </w:r>
      <w:proofErr w:type="spellStart"/>
      <w:r w:rsidRPr="00571B9E">
        <w:rPr>
          <w:rFonts w:ascii="Times New Roman" w:hAnsi="Times New Roman" w:cs="Times New Roman"/>
          <w:sz w:val="24"/>
          <w:szCs w:val="24"/>
        </w:rPr>
        <w:t>Kofan</w:t>
      </w:r>
      <w:proofErr w:type="spellEnd"/>
      <w:r w:rsidRPr="00571B9E">
        <w:rPr>
          <w:rFonts w:ascii="Times New Roman" w:hAnsi="Times New Roman" w:cs="Times New Roman"/>
          <w:sz w:val="24"/>
          <w:szCs w:val="24"/>
        </w:rPr>
        <w:t xml:space="preserve"> Pada in Keffi displayed an inverse relationship, with normotensive pregnancies accounting for 38.5% of participants compared to only 7.7% among the preeclamptic group (</w:t>
      </w:r>
      <w:r w:rsidRPr="00571B9E">
        <w:rPr>
          <w:rFonts w:ascii="Times New Roman" w:hAnsi="Times New Roman" w:cs="Times New Roman"/>
          <w:i/>
          <w:iCs/>
          <w:sz w:val="24"/>
          <w:szCs w:val="24"/>
        </w:rPr>
        <w:t>P</w:t>
      </w:r>
      <w:r w:rsidRPr="00571B9E">
        <w:rPr>
          <w:rFonts w:ascii="Times New Roman" w:hAnsi="Times New Roman" w:cs="Times New Roman"/>
          <w:sz w:val="24"/>
          <w:szCs w:val="24"/>
        </w:rPr>
        <w:t xml:space="preserve"> </w:t>
      </w:r>
      <w:r w:rsidR="00204DC4" w:rsidRPr="00204DC4">
        <w:rPr>
          <w:rFonts w:ascii="Times New Roman" w:hAnsi="Times New Roman" w:cs="Times New Roman"/>
          <w:sz w:val="24"/>
          <w:szCs w:val="24"/>
          <w:highlight w:val="yellow"/>
        </w:rPr>
        <w:t>&lt;</w:t>
      </w:r>
      <w:r w:rsidRPr="00571B9E">
        <w:rPr>
          <w:rFonts w:ascii="Times New Roman" w:hAnsi="Times New Roman" w:cs="Times New Roman"/>
          <w:sz w:val="24"/>
          <w:szCs w:val="24"/>
        </w:rPr>
        <w:t xml:space="preserve">0.05). </w:t>
      </w:r>
    </w:p>
    <w:p w14:paraId="10670888" w14:textId="77777777"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This significant difference suggests that primary health </w:t>
      </w:r>
      <w:proofErr w:type="spellStart"/>
      <w:r w:rsidRPr="00571B9E">
        <w:rPr>
          <w:rFonts w:ascii="Times New Roman" w:hAnsi="Times New Roman" w:cs="Times New Roman"/>
          <w:sz w:val="24"/>
          <w:szCs w:val="24"/>
        </w:rPr>
        <w:t>centres</w:t>
      </w:r>
      <w:proofErr w:type="spellEnd"/>
      <w:r w:rsidRPr="00571B9E">
        <w:rPr>
          <w:rFonts w:ascii="Times New Roman" w:hAnsi="Times New Roman" w:cs="Times New Roman"/>
          <w:sz w:val="24"/>
          <w:szCs w:val="24"/>
        </w:rPr>
        <w:t xml:space="preserve"> may see lower rates of diagnosed preeclampsia, possibly due to underdiagnosis, fewer high-risk pregnancies attending primary care, or immediate referral of complicated cases to higher-level facilities. In Nigeria, primary healthcare facilities often lack the resources for managing hypertensive disorders of pregnancy, leading to high rates of referrals for severe cases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xml:space="preserve">., 2016; Okafor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2021).</w:t>
      </w:r>
    </w:p>
    <w:p w14:paraId="5BBF1216" w14:textId="59A09F1D"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 overall chi-square test across all sites was significant (</w:t>
      </w:r>
      <w:r w:rsidRPr="00376AA5">
        <w:rPr>
          <w:rFonts w:ascii="Times New Roman" w:hAnsi="Times New Roman" w:cs="Times New Roman"/>
          <w:i/>
          <w:iCs/>
          <w:sz w:val="24"/>
          <w:szCs w:val="24"/>
        </w:rPr>
        <w:t>P</w:t>
      </w:r>
      <w:r>
        <w:rPr>
          <w:rFonts w:ascii="Times New Roman" w:hAnsi="Times New Roman" w:cs="Times New Roman"/>
          <w:sz w:val="24"/>
          <w:szCs w:val="24"/>
        </w:rPr>
        <w:t xml:space="preserve"> </w:t>
      </w:r>
      <w:r w:rsidR="00204DC4" w:rsidRPr="00204DC4">
        <w:rPr>
          <w:rFonts w:ascii="Times New Roman" w:hAnsi="Times New Roman" w:cs="Times New Roman"/>
          <w:sz w:val="24"/>
          <w:szCs w:val="24"/>
          <w:highlight w:val="yellow"/>
        </w:rPr>
        <w:t>&lt;</w:t>
      </w:r>
      <w:r>
        <w:rPr>
          <w:rFonts w:ascii="Times New Roman" w:hAnsi="Times New Roman" w:cs="Times New Roman"/>
          <w:sz w:val="24"/>
          <w:szCs w:val="24"/>
        </w:rPr>
        <w:t xml:space="preserve"> </w:t>
      </w:r>
      <w:r w:rsidRPr="00571B9E">
        <w:rPr>
          <w:rFonts w:ascii="Times New Roman" w:hAnsi="Times New Roman" w:cs="Times New Roman"/>
          <w:sz w:val="24"/>
          <w:szCs w:val="24"/>
        </w:rPr>
        <w:t>0.0</w:t>
      </w:r>
      <w:r>
        <w:rPr>
          <w:rFonts w:ascii="Times New Roman" w:hAnsi="Times New Roman" w:cs="Times New Roman"/>
          <w:sz w:val="24"/>
          <w:szCs w:val="24"/>
        </w:rPr>
        <w:t>5</w:t>
      </w:r>
      <w:r w:rsidRPr="00571B9E">
        <w:rPr>
          <w:rFonts w:ascii="Times New Roman" w:hAnsi="Times New Roman" w:cs="Times New Roman"/>
          <w:sz w:val="24"/>
          <w:szCs w:val="24"/>
        </w:rPr>
        <w:t xml:space="preserve">), </w:t>
      </w:r>
      <w:r>
        <w:rPr>
          <w:rFonts w:ascii="Times New Roman" w:hAnsi="Times New Roman" w:cs="Times New Roman"/>
          <w:sz w:val="24"/>
          <w:szCs w:val="24"/>
        </w:rPr>
        <w:t>though</w:t>
      </w:r>
      <w:r w:rsidRPr="00571B9E">
        <w:rPr>
          <w:rFonts w:ascii="Times New Roman" w:hAnsi="Times New Roman" w:cs="Times New Roman"/>
          <w:sz w:val="24"/>
          <w:szCs w:val="24"/>
        </w:rPr>
        <w:t xml:space="preserve"> the distribution of preeclampsia and normotensive cases was not uniform across facilities. This uneven distribution </w:t>
      </w:r>
      <w:r w:rsidRPr="00571B9E">
        <w:rPr>
          <w:rFonts w:ascii="Times New Roman" w:hAnsi="Times New Roman" w:cs="Times New Roman"/>
          <w:sz w:val="24"/>
          <w:szCs w:val="24"/>
        </w:rPr>
        <w:lastRenderedPageBreak/>
        <w:t xml:space="preserve">reflects disparities in healthcare-seeking </w:t>
      </w:r>
      <w:proofErr w:type="spellStart"/>
      <w:r>
        <w:rPr>
          <w:rFonts w:ascii="Times New Roman" w:hAnsi="Times New Roman" w:cs="Times New Roman"/>
          <w:sz w:val="24"/>
          <w:szCs w:val="24"/>
        </w:rPr>
        <w:t>behaviour</w:t>
      </w:r>
      <w:proofErr w:type="spellEnd"/>
      <w:r w:rsidRPr="00571B9E">
        <w:rPr>
          <w:rFonts w:ascii="Times New Roman" w:hAnsi="Times New Roman" w:cs="Times New Roman"/>
          <w:sz w:val="24"/>
          <w:szCs w:val="24"/>
        </w:rPr>
        <w:t>, healthcare facility capacity, and socio-demographic factors influencing maternal health outcomes in Nigeria. Addressing these disparities requires</w:t>
      </w:r>
      <w:r>
        <w:rPr>
          <w:rFonts w:ascii="Times New Roman" w:hAnsi="Times New Roman" w:cs="Times New Roman"/>
          <w:sz w:val="24"/>
          <w:szCs w:val="24"/>
        </w:rPr>
        <w:t xml:space="preserve"> the</w:t>
      </w:r>
      <w:r w:rsidRPr="00571B9E">
        <w:rPr>
          <w:rFonts w:ascii="Times New Roman" w:hAnsi="Times New Roman" w:cs="Times New Roman"/>
          <w:sz w:val="24"/>
          <w:szCs w:val="24"/>
        </w:rPr>
        <w:t xml:space="preserve"> improve</w:t>
      </w:r>
      <w:r>
        <w:rPr>
          <w:rFonts w:ascii="Times New Roman" w:hAnsi="Times New Roman" w:cs="Times New Roman"/>
          <w:sz w:val="24"/>
          <w:szCs w:val="24"/>
        </w:rPr>
        <w:t xml:space="preserve">ment of </w:t>
      </w:r>
      <w:r w:rsidRPr="00571B9E">
        <w:rPr>
          <w:rFonts w:ascii="Times New Roman" w:hAnsi="Times New Roman" w:cs="Times New Roman"/>
          <w:sz w:val="24"/>
          <w:szCs w:val="24"/>
        </w:rPr>
        <w:t xml:space="preserve">capacity for early detection and management of preeclampsia at lower levels of care, </w:t>
      </w:r>
      <w:r>
        <w:rPr>
          <w:rFonts w:ascii="Times New Roman" w:hAnsi="Times New Roman" w:cs="Times New Roman"/>
          <w:sz w:val="24"/>
          <w:szCs w:val="24"/>
        </w:rPr>
        <w:t xml:space="preserve">and </w:t>
      </w:r>
      <w:r w:rsidRPr="00571B9E">
        <w:rPr>
          <w:rFonts w:ascii="Times New Roman" w:hAnsi="Times New Roman" w:cs="Times New Roman"/>
          <w:sz w:val="24"/>
          <w:szCs w:val="24"/>
        </w:rPr>
        <w:t>better distribution of maternal health services to reduce delays in diagnosis and treatment (WHO, 2019).</w:t>
      </w:r>
    </w:p>
    <w:p w14:paraId="4C25B72C" w14:textId="77777777" w:rsidR="00203E04" w:rsidRDefault="00203E04" w:rsidP="00EA5840">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These findings underscore the critical need for enhanced antenatal screening programs and training of healthcare providers, especially at the primary care level, to detect preeclampsia early and ensure timely referrals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2020). Strengthening the health system, particularly in under-resourced areas, remains pivotal in reducing the maternal morbidity and mortality associated with hypertensive disorders in pregnancy (</w:t>
      </w:r>
      <w:proofErr w:type="spellStart"/>
      <w:r w:rsidRPr="00571B9E">
        <w:rPr>
          <w:rFonts w:ascii="Times New Roman" w:hAnsi="Times New Roman" w:cs="Times New Roman"/>
          <w:sz w:val="24"/>
          <w:szCs w:val="24"/>
        </w:rPr>
        <w:t>Adeloye</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2018).</w:t>
      </w:r>
    </w:p>
    <w:p w14:paraId="5DF10360" w14:textId="2DDFFD16"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significantly higher inflammatory marker levels observed among women with early-onset preeclampsia (EOPE) in this study (e.g., IL-6: 58.3 ± 14.7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compare well with reports from Morocco and Egypt. In Morocco, Bennis </w:t>
      </w:r>
      <w:r w:rsidRPr="00554C37">
        <w:rPr>
          <w:rFonts w:ascii="Times New Roman" w:hAnsi="Times New Roman" w:cs="Times New Roman"/>
          <w:i/>
          <w:iCs/>
          <w:sz w:val="24"/>
          <w:szCs w:val="24"/>
        </w:rPr>
        <w:t>et al.</w:t>
      </w:r>
      <w:r>
        <w:rPr>
          <w:rFonts w:ascii="Times New Roman" w:hAnsi="Times New Roman" w:cs="Times New Roman"/>
          <w:sz w:val="24"/>
          <w:szCs w:val="24"/>
        </w:rPr>
        <w:t xml:space="preserve"> (2018) found that EOPE patients had more severe inflammatory and oxidative stress responses than those with late-onset PE. An Egyptian study by </w:t>
      </w:r>
      <w:proofErr w:type="spellStart"/>
      <w:r>
        <w:rPr>
          <w:rFonts w:ascii="Times New Roman" w:hAnsi="Times New Roman" w:cs="Times New Roman"/>
          <w:sz w:val="24"/>
          <w:szCs w:val="24"/>
        </w:rPr>
        <w:t>Abdelazim</w:t>
      </w:r>
      <w:proofErr w:type="spellEnd"/>
      <w:r>
        <w:rPr>
          <w:rFonts w:ascii="Times New Roman" w:hAnsi="Times New Roman" w:cs="Times New Roman"/>
          <w:sz w:val="24"/>
          <w:szCs w:val="24"/>
        </w:rPr>
        <w:t xml:space="preserve"> </w:t>
      </w:r>
      <w:r w:rsidRPr="00554C37">
        <w:rPr>
          <w:rFonts w:ascii="Times New Roman" w:hAnsi="Times New Roman" w:cs="Times New Roman"/>
          <w:i/>
          <w:iCs/>
          <w:sz w:val="24"/>
          <w:szCs w:val="24"/>
        </w:rPr>
        <w:t>et al</w:t>
      </w:r>
      <w:r>
        <w:rPr>
          <w:rFonts w:ascii="Times New Roman" w:hAnsi="Times New Roman" w:cs="Times New Roman"/>
          <w:sz w:val="24"/>
          <w:szCs w:val="24"/>
        </w:rPr>
        <w:t xml:space="preserve">. (2020) likewise confirmed that early-onset cases were </w:t>
      </w:r>
      <w:proofErr w:type="spellStart"/>
      <w:r w:rsidR="00C01828">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more profound elevations in IL-6 and TNF-α, and were more often associated with fetal growth restriction and maternal complications. Despite these similarities, it is important to note that biomarker surveillance remains fragmented across Africa. Differences in laboratory methodology, population heterogeneity, and sample sizes may account for some of the variation in absolute cytokine values reported. For example, while IL-6 levels in this study peaked at &gt;58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in EOPE, studies in Ghana and Ethiopia reported peak values around 40–45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mL.</w:t>
      </w:r>
      <w:proofErr w:type="spellEnd"/>
      <w:r w:rsidR="00AC20D0">
        <w:rPr>
          <w:rFonts w:ascii="Times New Roman" w:hAnsi="Times New Roman" w:cs="Times New Roman"/>
          <w:sz w:val="24"/>
          <w:szCs w:val="24"/>
        </w:rPr>
        <w:t xml:space="preserve"> </w:t>
      </w:r>
      <w:r>
        <w:rPr>
          <w:rFonts w:ascii="Times New Roman" w:hAnsi="Times New Roman" w:cs="Times New Roman"/>
          <w:sz w:val="24"/>
          <w:szCs w:val="24"/>
        </w:rPr>
        <w:t xml:space="preserve">These discrepancies underscore the need for regionally </w:t>
      </w:r>
      <w:proofErr w:type="spellStart"/>
      <w:r w:rsidR="00C01828">
        <w:rPr>
          <w:rFonts w:ascii="Times New Roman" w:hAnsi="Times New Roman" w:cs="Times New Roman"/>
          <w:sz w:val="24"/>
          <w:szCs w:val="24"/>
        </w:rPr>
        <w:t>standardised</w:t>
      </w:r>
      <w:proofErr w:type="spellEnd"/>
      <w:r>
        <w:rPr>
          <w:rFonts w:ascii="Times New Roman" w:hAnsi="Times New Roman" w:cs="Times New Roman"/>
          <w:sz w:val="24"/>
          <w:szCs w:val="24"/>
        </w:rPr>
        <w:t xml:space="preserve"> reference ranges and protocols for inflammatory marker assessment in pregnancy.</w:t>
      </w:r>
    </w:p>
    <w:p w14:paraId="021B6567" w14:textId="77777777"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comparative analysis confirms that the results of this study are broadly consistent with regional findings across Africa, particularly regarding the elevation of IL-6, TNF-α, and CRP in preeclampsia, and the increased vulnerability of primiparous and socioeconomically disadvantaged women. This study found no significant differences in age or gestational age between preeclamptic women and normotensive pregnant controls globally. This is consistent with recent findings indicating that maternal age and gestational age alone may not sufficiently predict preeclampsia, as the condition is multifactorial (Mol </w:t>
      </w:r>
      <w:r>
        <w:rPr>
          <w:rFonts w:ascii="Times New Roman" w:hAnsi="Times New Roman" w:cs="Times New Roman"/>
          <w:i/>
          <w:iCs/>
          <w:sz w:val="24"/>
          <w:szCs w:val="24"/>
        </w:rPr>
        <w:t>et al</w:t>
      </w:r>
      <w:r>
        <w:rPr>
          <w:rFonts w:ascii="Times New Roman" w:hAnsi="Times New Roman" w:cs="Times New Roman"/>
          <w:sz w:val="24"/>
          <w:szCs w:val="24"/>
        </w:rPr>
        <w:t xml:space="preserve">., 2016). However, a significantly greater proportion of the preeclamptic participants were primiparous and of low-income status, both of which are </w:t>
      </w:r>
      <w:proofErr w:type="spellStart"/>
      <w:r w:rsidR="00C01828">
        <w:rPr>
          <w:rFonts w:ascii="Times New Roman" w:hAnsi="Times New Roman" w:cs="Times New Roman"/>
          <w:sz w:val="24"/>
          <w:szCs w:val="24"/>
        </w:rPr>
        <w:t>recognised</w:t>
      </w:r>
      <w:proofErr w:type="spellEnd"/>
      <w:r>
        <w:rPr>
          <w:rFonts w:ascii="Times New Roman" w:hAnsi="Times New Roman" w:cs="Times New Roman"/>
          <w:sz w:val="24"/>
          <w:szCs w:val="24"/>
        </w:rPr>
        <w:t xml:space="preserve"> as independent risk factors for preeclampsia. Primiparity has been linked to preeclampsia due to the maternal immune system’s first-time exposure to fetal antigens, leading to poor placental adaptation and heightened systemic inflammatory response (</w:t>
      </w:r>
      <w:proofErr w:type="spellStart"/>
      <w:r>
        <w:rPr>
          <w:rFonts w:ascii="Times New Roman" w:hAnsi="Times New Roman" w:cs="Times New Roman"/>
          <w:sz w:val="24"/>
          <w:szCs w:val="24"/>
        </w:rPr>
        <w:t>Adu-Bonsaffoh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al</w:t>
      </w:r>
      <w:r>
        <w:rPr>
          <w:rFonts w:ascii="Times New Roman" w:hAnsi="Times New Roman" w:cs="Times New Roman"/>
          <w:sz w:val="24"/>
          <w:szCs w:val="24"/>
        </w:rPr>
        <w:t xml:space="preserve">., 2017). Likewise, women from lower socio-economic backgrounds are at increased risk due to inadequate antenatal care, increased psychosocial stress, and limited access to proper nutrition (Wagner </w:t>
      </w:r>
      <w:r>
        <w:rPr>
          <w:rFonts w:ascii="Times New Roman" w:hAnsi="Times New Roman" w:cs="Times New Roman"/>
          <w:i/>
          <w:iCs/>
          <w:sz w:val="24"/>
          <w:szCs w:val="24"/>
        </w:rPr>
        <w:t>et al</w:t>
      </w:r>
      <w:r>
        <w:rPr>
          <w:rFonts w:ascii="Times New Roman" w:hAnsi="Times New Roman" w:cs="Times New Roman"/>
          <w:sz w:val="24"/>
          <w:szCs w:val="24"/>
        </w:rPr>
        <w:t>., 2016), all of which may contribute to the oxidative stress and inflammation associated with preeclampsia.</w:t>
      </w:r>
    </w:p>
    <w:p w14:paraId="700DC6A1" w14:textId="77777777" w:rsidR="00ED25FA"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demonstrated significantly elevated levels of interleukin-6 (IL-6), </w:t>
      </w:r>
      <w:proofErr w:type="spellStart"/>
      <w:r w:rsidR="00C01828">
        <w:rPr>
          <w:rFonts w:ascii="Times New Roman" w:hAnsi="Times New Roman" w:cs="Times New Roman"/>
          <w:sz w:val="24"/>
          <w:szCs w:val="24"/>
        </w:rPr>
        <w:t>tumour</w:t>
      </w:r>
      <w:proofErr w:type="spellEnd"/>
      <w:r>
        <w:rPr>
          <w:rFonts w:ascii="Times New Roman" w:hAnsi="Times New Roman" w:cs="Times New Roman"/>
          <w:sz w:val="24"/>
          <w:szCs w:val="24"/>
        </w:rPr>
        <w:t xml:space="preserve"> necrosis factor-alpha (TNF-α), and C-reactive protein (CRP) in preeclamptic women compared to normotensive controls. These findings underscore the central role of inflammation in the pathogenesis of preeclampsia. IL-6: A pro-inflammatory cytokine involved in endothelial activation and vascular dysfunction; IL-6 was significantly elevated in the preeclamptic group. This supports the findings of Young </w:t>
      </w:r>
      <w:r>
        <w:rPr>
          <w:rFonts w:ascii="Times New Roman" w:hAnsi="Times New Roman" w:cs="Times New Roman"/>
          <w:i/>
          <w:iCs/>
          <w:sz w:val="24"/>
          <w:szCs w:val="24"/>
        </w:rPr>
        <w:t>et al</w:t>
      </w:r>
      <w:r>
        <w:rPr>
          <w:rFonts w:ascii="Times New Roman" w:hAnsi="Times New Roman" w:cs="Times New Roman"/>
          <w:sz w:val="24"/>
          <w:szCs w:val="24"/>
        </w:rPr>
        <w:t xml:space="preserve">. (2016), who reported that increased IL-6 levels </w:t>
      </w:r>
      <w:r>
        <w:rPr>
          <w:rFonts w:ascii="Times New Roman" w:hAnsi="Times New Roman" w:cs="Times New Roman"/>
          <w:sz w:val="24"/>
          <w:szCs w:val="24"/>
        </w:rPr>
        <w:lastRenderedPageBreak/>
        <w:t xml:space="preserve">contribute to oxidative stress and promote endothelial damage in preeclampsia. Elevated IL-6 may also reflect placental ischemia and immune maladaptation. A study by </w:t>
      </w:r>
      <w:proofErr w:type="spellStart"/>
      <w:r>
        <w:rPr>
          <w:rFonts w:ascii="Times New Roman" w:hAnsi="Times New Roman" w:cs="Times New Roman"/>
          <w:sz w:val="24"/>
          <w:szCs w:val="24"/>
        </w:rPr>
        <w:t>Ozkan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showed that TNF-α levels were markedly higher in preeclamptic women and correlated with disease severity and proteinuria. </w:t>
      </w:r>
    </w:p>
    <w:p w14:paraId="5B8A00C1" w14:textId="562EE9B8" w:rsidR="00ED25FA"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cytokine plays a key role in promoting placental inflammation, impairing trophoblast invasion, and reducing placental perfusion. CRP, an acute-phase protein that reflects systemic inflammation, CRP levels was also significantly increased in the preeclamptic group. According to Rana </w:t>
      </w:r>
      <w:r>
        <w:rPr>
          <w:rFonts w:ascii="Times New Roman" w:hAnsi="Times New Roman" w:cs="Times New Roman"/>
          <w:i/>
          <w:iCs/>
          <w:sz w:val="24"/>
          <w:szCs w:val="24"/>
        </w:rPr>
        <w:t>et al</w:t>
      </w:r>
      <w:r>
        <w:rPr>
          <w:rFonts w:ascii="Times New Roman" w:hAnsi="Times New Roman" w:cs="Times New Roman"/>
          <w:sz w:val="24"/>
          <w:szCs w:val="24"/>
        </w:rPr>
        <w:t xml:space="preserve">. (2019), elevated CRP in pregnancy has been associated with both the onset and severity of preeclampsia, highlighting its potential as a predictive biomarker. These findings support the concept that preeclampsia is </w:t>
      </w:r>
      <w:proofErr w:type="spellStart"/>
      <w:r w:rsidR="00376AA5">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a pro-inflammatory systemic state, where cytokines and acute-phase proteins act as both markers and mediators of vascular dysfunction and placental insufficiency. Correlation </w:t>
      </w:r>
      <w:r w:rsidR="00EA5840">
        <w:rPr>
          <w:rFonts w:ascii="Times New Roman" w:hAnsi="Times New Roman" w:cs="Times New Roman"/>
          <w:sz w:val="24"/>
          <w:szCs w:val="24"/>
        </w:rPr>
        <w:t>b</w:t>
      </w:r>
      <w:r>
        <w:rPr>
          <w:rFonts w:ascii="Times New Roman" w:hAnsi="Times New Roman" w:cs="Times New Roman"/>
          <w:sz w:val="24"/>
          <w:szCs w:val="24"/>
        </w:rPr>
        <w:t xml:space="preserve">etween </w:t>
      </w:r>
      <w:r w:rsidR="00EA5840">
        <w:rPr>
          <w:rFonts w:ascii="Times New Roman" w:hAnsi="Times New Roman" w:cs="Times New Roman"/>
          <w:sz w:val="24"/>
          <w:szCs w:val="24"/>
        </w:rPr>
        <w:t>i</w:t>
      </w:r>
      <w:r>
        <w:rPr>
          <w:rFonts w:ascii="Times New Roman" w:hAnsi="Times New Roman" w:cs="Times New Roman"/>
          <w:sz w:val="24"/>
          <w:szCs w:val="24"/>
        </w:rPr>
        <w:t xml:space="preserve">nflammatory </w:t>
      </w:r>
      <w:r w:rsidR="00EA5840">
        <w:rPr>
          <w:rFonts w:ascii="Times New Roman" w:hAnsi="Times New Roman" w:cs="Times New Roman"/>
          <w:sz w:val="24"/>
          <w:szCs w:val="24"/>
        </w:rPr>
        <w:t>m</w:t>
      </w:r>
      <w:r>
        <w:rPr>
          <w:rFonts w:ascii="Times New Roman" w:hAnsi="Times New Roman" w:cs="Times New Roman"/>
          <w:sz w:val="24"/>
          <w:szCs w:val="24"/>
        </w:rPr>
        <w:t xml:space="preserve">arkers and </w:t>
      </w:r>
      <w:r w:rsidR="00EA5840">
        <w:rPr>
          <w:rFonts w:ascii="Times New Roman" w:hAnsi="Times New Roman" w:cs="Times New Roman"/>
          <w:sz w:val="24"/>
          <w:szCs w:val="24"/>
        </w:rPr>
        <w:t>c</w:t>
      </w:r>
      <w:r>
        <w:rPr>
          <w:rFonts w:ascii="Times New Roman" w:hAnsi="Times New Roman" w:cs="Times New Roman"/>
          <w:sz w:val="24"/>
          <w:szCs w:val="24"/>
        </w:rPr>
        <w:t xml:space="preserve">linical </w:t>
      </w:r>
      <w:r w:rsidR="00EA5840">
        <w:rPr>
          <w:rFonts w:ascii="Times New Roman" w:hAnsi="Times New Roman" w:cs="Times New Roman"/>
          <w:sz w:val="24"/>
          <w:szCs w:val="24"/>
        </w:rPr>
        <w:t>f</w:t>
      </w:r>
      <w:r>
        <w:rPr>
          <w:rFonts w:ascii="Times New Roman" w:hAnsi="Times New Roman" w:cs="Times New Roman"/>
          <w:sz w:val="24"/>
          <w:szCs w:val="24"/>
        </w:rPr>
        <w:t xml:space="preserve">eatures, IL-6 correlated positively with systolic blood pressure (r = 0.62; </w:t>
      </w:r>
      <w:r w:rsidR="00EA5840" w:rsidRPr="00EA5840">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204DC4" w:rsidRPr="00204DC4">
        <w:rPr>
          <w:rFonts w:ascii="Times New Roman" w:hAnsi="Times New Roman" w:cs="Times New Roman"/>
          <w:sz w:val="24"/>
          <w:szCs w:val="24"/>
          <w:highlight w:val="yellow"/>
        </w:rPr>
        <w:t>&lt;</w:t>
      </w:r>
      <w:r w:rsidR="00376AA5">
        <w:rPr>
          <w:rFonts w:ascii="Times New Roman" w:hAnsi="Times New Roman" w:cs="Times New Roman"/>
          <w:sz w:val="24"/>
          <w:szCs w:val="24"/>
        </w:rPr>
        <w:t xml:space="preserve"> </w:t>
      </w:r>
      <w:r>
        <w:rPr>
          <w:rFonts w:ascii="Times New Roman" w:hAnsi="Times New Roman" w:cs="Times New Roman"/>
          <w:sz w:val="24"/>
          <w:szCs w:val="24"/>
        </w:rPr>
        <w:t xml:space="preserve">0.05), indicating a potential role in the pathogenesis of hypertension in preeclampsia. Elevated IL-6 has been shown to impair vasodilation and promote vasoconstriction (Wang </w:t>
      </w:r>
      <w:r>
        <w:rPr>
          <w:rFonts w:ascii="Times New Roman" w:hAnsi="Times New Roman" w:cs="Times New Roman"/>
          <w:i/>
          <w:iCs/>
          <w:sz w:val="24"/>
          <w:szCs w:val="24"/>
        </w:rPr>
        <w:t>et al</w:t>
      </w:r>
      <w:r>
        <w:rPr>
          <w:rFonts w:ascii="Times New Roman" w:hAnsi="Times New Roman" w:cs="Times New Roman"/>
          <w:sz w:val="24"/>
          <w:szCs w:val="24"/>
        </w:rPr>
        <w:t>., 2020).</w:t>
      </w:r>
      <w:r w:rsidR="00EA5840">
        <w:rPr>
          <w:rFonts w:ascii="Times New Roman" w:hAnsi="Times New Roman" w:cs="Times New Roman"/>
          <w:sz w:val="24"/>
          <w:szCs w:val="24"/>
        </w:rPr>
        <w:t xml:space="preserve"> </w:t>
      </w:r>
      <w:r>
        <w:rPr>
          <w:rFonts w:ascii="Times New Roman" w:hAnsi="Times New Roman" w:cs="Times New Roman"/>
          <w:sz w:val="24"/>
          <w:szCs w:val="24"/>
        </w:rPr>
        <w:t xml:space="preserve">TNF-α showed a significant correlation with proteinuria (r = 0.58; </w:t>
      </w:r>
      <w:r w:rsidR="00EA5840" w:rsidRPr="00EA5840">
        <w:rPr>
          <w:rFonts w:ascii="Times New Roman" w:hAnsi="Times New Roman" w:cs="Times New Roman"/>
          <w:i/>
          <w:iCs/>
          <w:sz w:val="24"/>
          <w:szCs w:val="24"/>
        </w:rPr>
        <w:t>P</w:t>
      </w:r>
      <w:r w:rsidR="00204DC4" w:rsidRPr="00204DC4">
        <w:rPr>
          <w:rFonts w:ascii="Times New Roman" w:hAnsi="Times New Roman" w:cs="Times New Roman"/>
          <w:sz w:val="24"/>
          <w:szCs w:val="24"/>
          <w:highlight w:val="yellow"/>
        </w:rPr>
        <w:t>&lt;</w:t>
      </w:r>
      <w:r>
        <w:rPr>
          <w:rFonts w:ascii="Times New Roman" w:hAnsi="Times New Roman" w:cs="Times New Roman"/>
          <w:sz w:val="24"/>
          <w:szCs w:val="24"/>
        </w:rPr>
        <w:t>0.05). This supports reports that TNF-α contributes to glomerular endothelial injury and increased vascular permeability in the kidneys (</w:t>
      </w:r>
      <w:proofErr w:type="spellStart"/>
      <w:r>
        <w:rPr>
          <w:rFonts w:ascii="Times New Roman" w:hAnsi="Times New Roman" w:cs="Times New Roman"/>
          <w:sz w:val="24"/>
          <w:szCs w:val="24"/>
        </w:rPr>
        <w:t>Aneman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 CRP was significantly associated with both systolic (r = 0.65) and diastolic blood pressure (r = 0.59), further supporting its involvement in endothelial dysfunction. Recent studies have shown that higher CRP levels may precede the clinical diagnosis of preeclampsia (</w:t>
      </w:r>
      <w:proofErr w:type="spellStart"/>
      <w:r>
        <w:rPr>
          <w:rFonts w:ascii="Times New Roman" w:hAnsi="Times New Roman" w:cs="Times New Roman"/>
          <w:sz w:val="24"/>
          <w:szCs w:val="24"/>
        </w:rPr>
        <w:t>Papastefanou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Furthermore, positive intercorrelations among the inflammatory markers (e.g., IL-6 vs TNF-α, r = 0.72) suggest a synergistic inflammatory cascade that may amplify vascular damage in preeclampsia. </w:t>
      </w:r>
    </w:p>
    <w:p w14:paraId="584BDD07" w14:textId="77777777" w:rsidR="00004B88"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subgroup analysis revealed that primiparous and early-onset preeclamptic (EOPE) patients exhibited significantly higher levels of all inflammatory markers. Primiparous women with PE had notably higher IL-6, TNF-α, and CRP values compared to multiparous women. This aligns with research by </w:t>
      </w:r>
      <w:proofErr w:type="spellStart"/>
      <w:r>
        <w:rPr>
          <w:rFonts w:ascii="Times New Roman" w:hAnsi="Times New Roman" w:cs="Times New Roman"/>
          <w:sz w:val="24"/>
          <w:szCs w:val="24"/>
        </w:rPr>
        <w:t>Sibai</w:t>
      </w:r>
      <w:proofErr w:type="spellEnd"/>
      <w:r>
        <w:rPr>
          <w:rFonts w:ascii="Times New Roman" w:hAnsi="Times New Roman" w:cs="Times New Roman"/>
          <w:sz w:val="24"/>
          <w:szCs w:val="24"/>
        </w:rPr>
        <w:t xml:space="preserve"> </w:t>
      </w:r>
      <w:r w:rsidR="00CC7244">
        <w:rPr>
          <w:rFonts w:ascii="Times New Roman" w:hAnsi="Times New Roman" w:cs="Times New Roman"/>
          <w:sz w:val="24"/>
          <w:szCs w:val="24"/>
        </w:rPr>
        <w:t>&amp;</w:t>
      </w:r>
      <w:r>
        <w:rPr>
          <w:rFonts w:ascii="Times New Roman" w:hAnsi="Times New Roman" w:cs="Times New Roman"/>
          <w:sz w:val="24"/>
          <w:szCs w:val="24"/>
        </w:rPr>
        <w:t xml:space="preserve"> Stella (2020), who found that first-time pregnancies are more prone to immune maladaptation and systemic inflammation, increasing the risk of endothelial dysfunction. Early-onset PE cases (before 34 weeks of gestation) showed the highest levels of IL-6 (58.3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TNF-α (42.6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and CRP (15.2 mg/L), compared to late-onset cases. This is in agreement with </w:t>
      </w:r>
      <w:proofErr w:type="spellStart"/>
      <w:r>
        <w:rPr>
          <w:rFonts w:ascii="Times New Roman" w:hAnsi="Times New Roman" w:cs="Times New Roman"/>
          <w:sz w:val="24"/>
          <w:szCs w:val="24"/>
        </w:rPr>
        <w:t>Tannetta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(2018), who reported that EOPE is a distinct clinical entity driven by placental ischemia, oxidative stress, and a heightened inflammatory state. These observations suggest that inflammatory markers are not only elevated in PE generally, but particularly pronounced in more severe phenotypes, especially EOPE and primiparous cases.</w:t>
      </w:r>
      <w:r w:rsidR="00571B9E">
        <w:rPr>
          <w:rFonts w:ascii="Times New Roman" w:hAnsi="Times New Roman" w:cs="Times New Roman"/>
          <w:sz w:val="24"/>
          <w:szCs w:val="24"/>
        </w:rPr>
        <w:t xml:space="preserve"> </w:t>
      </w:r>
    </w:p>
    <w:p w14:paraId="716B4B7A" w14:textId="77777777" w:rsidR="007A615C" w:rsidRDefault="007A615C"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Limitations such as the short duration of the study and limited sample size could affect the generalization of the observed outcomes. Further studies need to be carried out over a long period of time.</w:t>
      </w:r>
    </w:p>
    <w:p w14:paraId="3C3B83C7" w14:textId="77777777"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Conclusion</w:t>
      </w:r>
    </w:p>
    <w:p w14:paraId="523B37E4" w14:textId="77777777"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concludes that elevated levels of interleukin-6 (IL-6), tumor necrosis factor-alpha (TNF-α), and C-reactive protein (CRP) are significantly associated with preeclampsia and its clinical severity. These biomarkers showed strong correlations with blood pressure and proteinuria—two cardinal features of preeclampsia—underscoring their role in the disease's pathophysiological mechanism. The consistent elevation of these inflammatory markers among preeclamptic women provides compelling evidence that systemic inflammation is not merely a </w:t>
      </w:r>
      <w:r>
        <w:rPr>
          <w:rFonts w:ascii="Times New Roman" w:hAnsi="Times New Roman" w:cs="Times New Roman"/>
          <w:sz w:val="24"/>
          <w:szCs w:val="24"/>
        </w:rPr>
        <w:lastRenderedPageBreak/>
        <w:t xml:space="preserve">consequence but likely a driving factor in the development and progression of the disorder. In particular, IL-6 and TNF-α may contribute to endothelial dysfunction, oxidative stress, and immunological dysregulation in the placenta. These cytokines have been widely implicated in the activation of pro-inflammatory cascades that damage the maternal vasculature and impede placental perfusion. The study also highlighted that primiparous women and those from socioeconomically disadvantaged backgrounds were disproportionately affected by preeclampsia. This reinforces the importance of incorporating sociodemographic profiling into antenatal screening strategies. Such insights are especially critical in resource-limited settings </w:t>
      </w:r>
      <w:r w:rsidR="00376AA5">
        <w:rPr>
          <w:rFonts w:ascii="Times New Roman" w:hAnsi="Times New Roman" w:cs="Times New Roman"/>
          <w:sz w:val="24"/>
          <w:szCs w:val="24"/>
        </w:rPr>
        <w:t>as</w:t>
      </w:r>
      <w:r>
        <w:rPr>
          <w:rFonts w:ascii="Times New Roman" w:hAnsi="Times New Roman" w:cs="Times New Roman"/>
          <w:sz w:val="24"/>
          <w:szCs w:val="24"/>
        </w:rPr>
        <w:t xml:space="preserve"> Nasarawa State, where infrastructural challenges and healthcare inequities may hinder timely diagnosis and intervention. These biomarkers could become essential tools in improving patient outcomes and guiding evidence-based practices in maternal healthcare.</w:t>
      </w:r>
    </w:p>
    <w:p w14:paraId="44DC146C" w14:textId="77777777" w:rsidR="00201E8A" w:rsidRDefault="00201E8A" w:rsidP="00DF4756">
      <w:pPr>
        <w:rPr>
          <w:rFonts w:ascii="Times New Roman" w:hAnsi="Times New Roman"/>
          <w:b/>
          <w:sz w:val="24"/>
          <w:szCs w:val="24"/>
        </w:rPr>
      </w:pPr>
    </w:p>
    <w:p w14:paraId="4A0850F8" w14:textId="77777777" w:rsidR="00DF4756" w:rsidRPr="00590DE5" w:rsidRDefault="00DF4756" w:rsidP="00DF4756">
      <w:pPr>
        <w:rPr>
          <w:rFonts w:ascii="Times New Roman" w:hAnsi="Times New Roman"/>
          <w:b/>
          <w:sz w:val="24"/>
          <w:szCs w:val="24"/>
        </w:rPr>
      </w:pPr>
      <w:r w:rsidRPr="00590DE5">
        <w:rPr>
          <w:rFonts w:ascii="Times New Roman" w:hAnsi="Times New Roman"/>
          <w:b/>
          <w:sz w:val="24"/>
          <w:szCs w:val="24"/>
        </w:rPr>
        <w:t>Consent</w:t>
      </w:r>
    </w:p>
    <w:p w14:paraId="3C171CDA" w14:textId="77777777" w:rsidR="00DF4756" w:rsidRPr="009C6696" w:rsidRDefault="00DB3823" w:rsidP="00DF4756">
      <w:pPr>
        <w:jc w:val="both"/>
        <w:rPr>
          <w:rFonts w:ascii="Times New Roman" w:hAnsi="Times New Roman"/>
          <w:b/>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C</w:t>
      </w:r>
      <w:r w:rsidR="00DF4756" w:rsidRPr="003B5DFD">
        <w:rPr>
          <w:rFonts w:ascii="Times New Roman" w:hAnsi="Times New Roman"/>
          <w:bCs/>
          <w:color w:val="000000" w:themeColor="text1"/>
          <w:sz w:val="24"/>
          <w:szCs w:val="24"/>
          <w:shd w:val="clear" w:color="auto" w:fill="FFFFFF"/>
        </w:rPr>
        <w:t xml:space="preserve">onsent </w:t>
      </w:r>
      <w:r>
        <w:rPr>
          <w:rFonts w:ascii="Times New Roman" w:hAnsi="Times New Roman"/>
          <w:bCs/>
          <w:color w:val="000000" w:themeColor="text1"/>
          <w:sz w:val="24"/>
          <w:szCs w:val="24"/>
          <w:shd w:val="clear" w:color="auto" w:fill="FFFFFF"/>
        </w:rPr>
        <w:t xml:space="preserve">to participate in this study </w:t>
      </w:r>
      <w:r w:rsidR="00DF4756" w:rsidRPr="003B5DFD">
        <w:rPr>
          <w:rFonts w:ascii="Times New Roman" w:hAnsi="Times New Roman"/>
          <w:bCs/>
          <w:color w:val="000000" w:themeColor="text1"/>
          <w:sz w:val="24"/>
          <w:szCs w:val="24"/>
          <w:shd w:val="clear" w:color="auto" w:fill="FFFFFF"/>
        </w:rPr>
        <w:t xml:space="preserve">was obtained </w:t>
      </w:r>
      <w:r>
        <w:rPr>
          <w:rFonts w:ascii="Times New Roman" w:hAnsi="Times New Roman"/>
          <w:bCs/>
          <w:color w:val="000000" w:themeColor="text1"/>
          <w:sz w:val="24"/>
          <w:szCs w:val="24"/>
          <w:shd w:val="clear" w:color="auto" w:fill="FFFFFF"/>
        </w:rPr>
        <w:t>in writ</w:t>
      </w:r>
      <w:r w:rsidR="00C77504">
        <w:rPr>
          <w:rFonts w:ascii="Times New Roman" w:hAnsi="Times New Roman"/>
          <w:bCs/>
          <w:color w:val="000000" w:themeColor="text1"/>
          <w:sz w:val="24"/>
          <w:szCs w:val="24"/>
          <w:shd w:val="clear" w:color="auto" w:fill="FFFFFF"/>
        </w:rPr>
        <w:t xml:space="preserve">ing </w:t>
      </w:r>
      <w:r w:rsidR="00DF4756" w:rsidRPr="003B5DFD">
        <w:rPr>
          <w:rFonts w:ascii="Times New Roman" w:hAnsi="Times New Roman"/>
          <w:bCs/>
          <w:color w:val="000000" w:themeColor="text1"/>
          <w:sz w:val="24"/>
          <w:szCs w:val="24"/>
          <w:shd w:val="clear" w:color="auto" w:fill="FFFFFF"/>
        </w:rPr>
        <w:t>from all subjects after explaining the entire research protocol</w:t>
      </w:r>
      <w:r w:rsidR="00DF4756">
        <w:rPr>
          <w:rFonts w:ascii="Times New Roman" w:hAnsi="Times New Roman"/>
          <w:bCs/>
          <w:color w:val="000000" w:themeColor="text1"/>
          <w:sz w:val="24"/>
          <w:szCs w:val="24"/>
          <w:shd w:val="clear" w:color="auto" w:fill="FFFFFF"/>
        </w:rPr>
        <w:t xml:space="preserve"> and justification to them in their acceptable language</w:t>
      </w:r>
      <w:r w:rsidR="00DF4756" w:rsidRPr="003B5DFD">
        <w:rPr>
          <w:rFonts w:ascii="Times New Roman" w:hAnsi="Times New Roman"/>
          <w:bCs/>
          <w:color w:val="000000" w:themeColor="text1"/>
          <w:sz w:val="24"/>
          <w:szCs w:val="24"/>
          <w:shd w:val="clear" w:color="auto" w:fill="FFFFFF"/>
        </w:rPr>
        <w:t xml:space="preserve">. </w:t>
      </w:r>
    </w:p>
    <w:p w14:paraId="5DBA9A1B" w14:textId="77777777" w:rsidR="00DF4756" w:rsidRDefault="00DF4756" w:rsidP="00DF4756">
      <w:pPr>
        <w:jc w:val="both"/>
        <w:rPr>
          <w:rFonts w:ascii="Times New Roman" w:hAnsi="Times New Roman"/>
          <w:b/>
          <w:bCs/>
          <w:color w:val="000000" w:themeColor="text1"/>
          <w:sz w:val="24"/>
          <w:szCs w:val="24"/>
          <w:shd w:val="clear" w:color="auto" w:fill="FFFFFF"/>
        </w:rPr>
      </w:pPr>
      <w:r w:rsidRPr="003B52F9">
        <w:rPr>
          <w:rFonts w:ascii="Times New Roman" w:hAnsi="Times New Roman"/>
          <w:b/>
          <w:bCs/>
          <w:color w:val="000000" w:themeColor="text1"/>
          <w:sz w:val="24"/>
          <w:szCs w:val="24"/>
          <w:shd w:val="clear" w:color="auto" w:fill="FFFFFF"/>
        </w:rPr>
        <w:t>Ethical Approval</w:t>
      </w:r>
    </w:p>
    <w:p w14:paraId="5AB6DF84" w14:textId="77777777" w:rsidR="00DF4756" w:rsidRDefault="00004B88" w:rsidP="00DF4756">
      <w:pPr>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E</w:t>
      </w:r>
      <w:r w:rsidR="00DF4756" w:rsidRPr="003B5DFD">
        <w:rPr>
          <w:rFonts w:ascii="Times New Roman" w:hAnsi="Times New Roman"/>
          <w:bCs/>
          <w:color w:val="000000" w:themeColor="text1"/>
          <w:sz w:val="24"/>
          <w:szCs w:val="24"/>
          <w:shd w:val="clear" w:color="auto" w:fill="FFFFFF"/>
        </w:rPr>
        <w:t>thical approval was obtained from the Health Research Ethics Committee of the N</w:t>
      </w:r>
      <w:r w:rsidR="00DF4756">
        <w:rPr>
          <w:rFonts w:ascii="Times New Roman" w:hAnsi="Times New Roman"/>
          <w:bCs/>
          <w:color w:val="000000" w:themeColor="text1"/>
          <w:sz w:val="24"/>
          <w:szCs w:val="24"/>
          <w:shd w:val="clear" w:color="auto" w:fill="FFFFFF"/>
        </w:rPr>
        <w:t>asarawa State</w:t>
      </w:r>
      <w:r>
        <w:rPr>
          <w:rFonts w:ascii="Times New Roman" w:hAnsi="Times New Roman"/>
          <w:bCs/>
          <w:color w:val="000000" w:themeColor="text1"/>
          <w:sz w:val="24"/>
          <w:szCs w:val="24"/>
          <w:shd w:val="clear" w:color="auto" w:fill="FFFFFF"/>
        </w:rPr>
        <w:t xml:space="preserve"> Ministry of Health </w:t>
      </w:r>
      <w:r w:rsidR="00DF4756">
        <w:rPr>
          <w:rFonts w:ascii="Times New Roman" w:hAnsi="Times New Roman"/>
          <w:bCs/>
          <w:color w:val="000000" w:themeColor="text1"/>
          <w:sz w:val="24"/>
          <w:szCs w:val="24"/>
          <w:shd w:val="clear" w:color="auto" w:fill="FFFFFF"/>
        </w:rPr>
        <w:t>(</w:t>
      </w:r>
      <w:r>
        <w:rPr>
          <w:rFonts w:ascii="Times New Roman" w:hAnsi="Times New Roman"/>
          <w:bCs/>
          <w:color w:val="000000" w:themeColor="text1"/>
          <w:sz w:val="24"/>
          <w:szCs w:val="24"/>
          <w:shd w:val="clear" w:color="auto" w:fill="FFFFFF"/>
        </w:rPr>
        <w:t>NHREC Protocol Number: 18/06/2017</w:t>
      </w:r>
      <w:r w:rsidR="00DF4756" w:rsidRPr="003B5DFD">
        <w:rPr>
          <w:rFonts w:ascii="Times New Roman" w:hAnsi="Times New Roman"/>
          <w:bCs/>
          <w:color w:val="000000" w:themeColor="text1"/>
          <w:sz w:val="24"/>
          <w:szCs w:val="24"/>
          <w:shd w:val="clear" w:color="auto" w:fill="FFFFFF"/>
        </w:rPr>
        <w:t xml:space="preserve">). </w:t>
      </w:r>
    </w:p>
    <w:p w14:paraId="34A99F66" w14:textId="77777777" w:rsidR="00201E8A" w:rsidRDefault="00201E8A" w:rsidP="00DF4756">
      <w:pPr>
        <w:rPr>
          <w:rFonts w:ascii="Times New Roman" w:hAnsi="Times New Roman"/>
          <w:b/>
          <w:sz w:val="24"/>
          <w:szCs w:val="24"/>
        </w:rPr>
      </w:pPr>
    </w:p>
    <w:p w14:paraId="6A54DABA" w14:textId="77777777" w:rsidR="00DF4756" w:rsidRPr="00250539" w:rsidRDefault="00DF4756" w:rsidP="00DF4756">
      <w:pPr>
        <w:rPr>
          <w:rFonts w:ascii="Times New Roman" w:hAnsi="Times New Roman"/>
          <w:b/>
          <w:sz w:val="24"/>
          <w:szCs w:val="24"/>
        </w:rPr>
      </w:pPr>
      <w:r w:rsidRPr="00250539">
        <w:rPr>
          <w:rFonts w:ascii="Times New Roman" w:hAnsi="Times New Roman"/>
          <w:b/>
          <w:sz w:val="24"/>
          <w:szCs w:val="24"/>
        </w:rPr>
        <w:t>Disclaimer (Artificial intelligence)</w:t>
      </w:r>
    </w:p>
    <w:p w14:paraId="54580722" w14:textId="77777777" w:rsidR="00DF4756" w:rsidRPr="004B3FAB" w:rsidRDefault="00DF4756" w:rsidP="00DF4756">
      <w:pPr>
        <w:jc w:val="both"/>
        <w:rPr>
          <w:rFonts w:ascii="Times New Roman" w:hAnsi="Times New Roman"/>
          <w:sz w:val="24"/>
          <w:szCs w:val="24"/>
        </w:rPr>
      </w:pPr>
      <w:r w:rsidRPr="00590DE5">
        <w:rPr>
          <w:rFonts w:ascii="Times New Roman" w:hAnsi="Times New Roman"/>
          <w:sz w:val="24"/>
          <w:szCs w:val="24"/>
        </w:rPr>
        <w:t>Author(s) hereby declare that NO generative AI tech</w:t>
      </w:r>
      <w:r>
        <w:rPr>
          <w:rFonts w:ascii="Times New Roman" w:hAnsi="Times New Roman"/>
          <w:sz w:val="24"/>
          <w:szCs w:val="24"/>
        </w:rPr>
        <w:t xml:space="preserve">nologies such as Large Language </w:t>
      </w:r>
      <w:r w:rsidRPr="00590DE5">
        <w:rPr>
          <w:rFonts w:ascii="Times New Roman" w:hAnsi="Times New Roman"/>
          <w:sz w:val="24"/>
          <w:szCs w:val="24"/>
        </w:rPr>
        <w:t>Models</w:t>
      </w:r>
      <w:r>
        <w:rPr>
          <w:rFonts w:ascii="Times New Roman" w:hAnsi="Times New Roman"/>
          <w:sz w:val="24"/>
          <w:szCs w:val="24"/>
        </w:rPr>
        <w:t xml:space="preserve"> </w:t>
      </w:r>
      <w:r w:rsidRPr="00590DE5">
        <w:rPr>
          <w:rFonts w:ascii="Times New Roman" w:hAnsi="Times New Roman"/>
          <w:sz w:val="24"/>
          <w:szCs w:val="24"/>
        </w:rPr>
        <w:t>(</w:t>
      </w:r>
      <w:proofErr w:type="spellStart"/>
      <w:r w:rsidRPr="00590DE5">
        <w:rPr>
          <w:rFonts w:ascii="Times New Roman" w:hAnsi="Times New Roman"/>
          <w:sz w:val="24"/>
          <w:szCs w:val="24"/>
        </w:rPr>
        <w:t>ChatGPT</w:t>
      </w:r>
      <w:proofErr w:type="spellEnd"/>
      <w:r w:rsidRPr="00590DE5">
        <w:rPr>
          <w:rFonts w:ascii="Times New Roman" w:hAnsi="Times New Roman"/>
          <w:sz w:val="24"/>
          <w:szCs w:val="24"/>
        </w:rPr>
        <w:t>, COPILOT, etc.) and text-to-image generators have been used during the writing or editing</w:t>
      </w:r>
      <w:r>
        <w:rPr>
          <w:rFonts w:ascii="Times New Roman" w:hAnsi="Times New Roman"/>
          <w:sz w:val="24"/>
          <w:szCs w:val="24"/>
        </w:rPr>
        <w:t xml:space="preserve"> </w:t>
      </w:r>
      <w:r w:rsidRPr="00590DE5">
        <w:rPr>
          <w:rFonts w:ascii="Times New Roman" w:hAnsi="Times New Roman"/>
          <w:sz w:val="24"/>
          <w:szCs w:val="24"/>
        </w:rPr>
        <w:t>of this manuscript.</w:t>
      </w:r>
    </w:p>
    <w:p w14:paraId="50167CF7" w14:textId="77777777" w:rsidR="00DF4756" w:rsidRDefault="00DF4756" w:rsidP="00DF4756">
      <w:pPr>
        <w:spacing w:line="240" w:lineRule="auto"/>
        <w:rPr>
          <w:rFonts w:ascii="Times New Roman" w:hAnsi="Times New Roman"/>
          <w:b/>
          <w:sz w:val="24"/>
          <w:szCs w:val="24"/>
        </w:rPr>
      </w:pPr>
    </w:p>
    <w:p w14:paraId="09C4F2DD" w14:textId="77777777" w:rsidR="00DF4756" w:rsidRDefault="00DF4756" w:rsidP="00DF4756">
      <w:pPr>
        <w:spacing w:line="240" w:lineRule="auto"/>
        <w:rPr>
          <w:rFonts w:ascii="Times New Roman" w:hAnsi="Times New Roman"/>
          <w:b/>
          <w:sz w:val="24"/>
          <w:szCs w:val="24"/>
        </w:rPr>
      </w:pPr>
    </w:p>
    <w:p w14:paraId="35390EA6" w14:textId="77777777" w:rsidR="00EA5840" w:rsidRDefault="00EA5840" w:rsidP="006D015D">
      <w:pPr>
        <w:spacing w:line="480" w:lineRule="auto"/>
        <w:rPr>
          <w:rFonts w:ascii="Times New Roman" w:hAnsi="Times New Roman" w:cs="Times New Roman"/>
          <w:b/>
          <w:bCs/>
          <w:sz w:val="28"/>
          <w:szCs w:val="28"/>
        </w:rPr>
      </w:pPr>
    </w:p>
    <w:p w14:paraId="68F3D191" w14:textId="77777777" w:rsidR="00376AA5" w:rsidRDefault="00376AA5" w:rsidP="006D015D">
      <w:pPr>
        <w:spacing w:line="480" w:lineRule="auto"/>
        <w:rPr>
          <w:rFonts w:ascii="Times New Roman" w:hAnsi="Times New Roman" w:cs="Times New Roman"/>
          <w:b/>
          <w:bCs/>
          <w:sz w:val="28"/>
          <w:szCs w:val="28"/>
        </w:rPr>
      </w:pPr>
    </w:p>
    <w:p w14:paraId="6CBB8AA7" w14:textId="77777777" w:rsidR="00ED25FA" w:rsidRDefault="00ED25FA" w:rsidP="006D015D">
      <w:pPr>
        <w:spacing w:line="480" w:lineRule="auto"/>
        <w:rPr>
          <w:rFonts w:ascii="Times New Roman" w:hAnsi="Times New Roman" w:cs="Times New Roman"/>
          <w:b/>
          <w:bCs/>
          <w:sz w:val="28"/>
          <w:szCs w:val="28"/>
        </w:rPr>
      </w:pPr>
    </w:p>
    <w:p w14:paraId="71C326D8" w14:textId="77777777" w:rsidR="006D015D" w:rsidRPr="001E2F36" w:rsidRDefault="009B14A6" w:rsidP="00EF3D5F">
      <w:pPr>
        <w:spacing w:line="240" w:lineRule="auto"/>
        <w:rPr>
          <w:rFonts w:ascii="Times New Roman" w:hAnsi="Times New Roman" w:cs="Times New Roman"/>
          <w:b/>
          <w:bCs/>
          <w:sz w:val="24"/>
          <w:szCs w:val="24"/>
        </w:rPr>
      </w:pPr>
      <w:r w:rsidRPr="001E2F36">
        <w:rPr>
          <w:rFonts w:ascii="Times New Roman" w:hAnsi="Times New Roman" w:cs="Times New Roman"/>
          <w:b/>
          <w:bCs/>
          <w:sz w:val="24"/>
          <w:szCs w:val="24"/>
        </w:rPr>
        <w:t xml:space="preserve">REFERENCE </w:t>
      </w:r>
    </w:p>
    <w:p w14:paraId="66B6282C"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Abdelazim</w:t>
      </w:r>
      <w:proofErr w:type="spellEnd"/>
      <w:r w:rsidRPr="001E2F36">
        <w:rPr>
          <w:rFonts w:ascii="Times New Roman" w:hAnsi="Times New Roman" w:cs="Times New Roman"/>
          <w:sz w:val="24"/>
          <w:szCs w:val="24"/>
        </w:rPr>
        <w:t xml:space="preserve">, I. A., Farag, E. A. M., </w:t>
      </w:r>
      <w:proofErr w:type="spellStart"/>
      <w:r w:rsidRPr="001E2F36">
        <w:rPr>
          <w:rFonts w:ascii="Times New Roman" w:hAnsi="Times New Roman" w:cs="Times New Roman"/>
          <w:sz w:val="24"/>
          <w:szCs w:val="24"/>
        </w:rPr>
        <w:t>Shikanova</w:t>
      </w:r>
      <w:proofErr w:type="spellEnd"/>
      <w:r w:rsidRPr="001E2F36">
        <w:rPr>
          <w:rFonts w:ascii="Times New Roman" w:hAnsi="Times New Roman" w:cs="Times New Roman"/>
          <w:sz w:val="24"/>
          <w:szCs w:val="24"/>
        </w:rPr>
        <w:t xml:space="preserve">, S. A., &amp; </w:t>
      </w:r>
      <w:proofErr w:type="spellStart"/>
      <w:r w:rsidRPr="001E2F36">
        <w:rPr>
          <w:rFonts w:ascii="Times New Roman" w:hAnsi="Times New Roman" w:cs="Times New Roman"/>
          <w:sz w:val="24"/>
          <w:szCs w:val="24"/>
        </w:rPr>
        <w:t>Serour</w:t>
      </w:r>
      <w:proofErr w:type="spellEnd"/>
      <w:r w:rsidRPr="001E2F36">
        <w:rPr>
          <w:rFonts w:ascii="Times New Roman" w:hAnsi="Times New Roman" w:cs="Times New Roman"/>
          <w:sz w:val="24"/>
          <w:szCs w:val="24"/>
        </w:rPr>
        <w:t xml:space="preserve">, G. I. (2020). IL-6 and TNF-α serum levels in early versus late-onset preeclampsia: Pathophysiological implications. Middle East Fertility Society Journal, 25(1), 2. </w:t>
      </w:r>
      <w:hyperlink r:id="rId8" w:history="1">
        <w:r w:rsidRPr="001E2F36">
          <w:rPr>
            <w:rStyle w:val="Hyperlink"/>
            <w:rFonts w:ascii="Times New Roman" w:hAnsi="Times New Roman" w:cs="Times New Roman"/>
            <w:sz w:val="24"/>
            <w:szCs w:val="24"/>
          </w:rPr>
          <w:t>https://doi.org/10.1186/s43043-020-00022-5</w:t>
        </w:r>
      </w:hyperlink>
    </w:p>
    <w:p w14:paraId="75301BFD" w14:textId="77777777" w:rsidR="00800681" w:rsidRPr="001E2F36" w:rsidRDefault="00800681" w:rsidP="00EF3D5F">
      <w:pPr>
        <w:spacing w:line="240" w:lineRule="auto"/>
        <w:ind w:left="720" w:hanging="720"/>
        <w:jc w:val="both"/>
        <w:rPr>
          <w:rFonts w:ascii="Times New Roman" w:hAnsi="Times New Roman" w:cs="Times New Roman"/>
          <w:sz w:val="24"/>
          <w:szCs w:val="24"/>
        </w:rPr>
      </w:pPr>
      <w:bookmarkStart w:id="2" w:name="_Hlk202878910"/>
      <w:proofErr w:type="spellStart"/>
      <w:r w:rsidRPr="001E2F36">
        <w:rPr>
          <w:rFonts w:ascii="Times New Roman" w:hAnsi="Times New Roman" w:cs="Times New Roman"/>
          <w:sz w:val="24"/>
          <w:szCs w:val="24"/>
        </w:rPr>
        <w:lastRenderedPageBreak/>
        <w:t>Abuosi</w:t>
      </w:r>
      <w:bookmarkEnd w:id="2"/>
      <w:proofErr w:type="spellEnd"/>
      <w:r w:rsidRPr="001E2F36">
        <w:rPr>
          <w:rFonts w:ascii="Times New Roman" w:hAnsi="Times New Roman" w:cs="Times New Roman"/>
          <w:sz w:val="24"/>
          <w:szCs w:val="24"/>
        </w:rPr>
        <w:t xml:space="preserve">, A. A., </w:t>
      </w:r>
      <w:proofErr w:type="spellStart"/>
      <w:r w:rsidRPr="001E2F36">
        <w:rPr>
          <w:rFonts w:ascii="Times New Roman" w:hAnsi="Times New Roman" w:cs="Times New Roman"/>
          <w:sz w:val="24"/>
          <w:szCs w:val="24"/>
        </w:rPr>
        <w:t>Anaba</w:t>
      </w:r>
      <w:proofErr w:type="spellEnd"/>
      <w:r w:rsidRPr="001E2F36">
        <w:rPr>
          <w:rFonts w:ascii="Times New Roman" w:hAnsi="Times New Roman" w:cs="Times New Roman"/>
          <w:sz w:val="24"/>
          <w:szCs w:val="24"/>
        </w:rPr>
        <w:t xml:space="preserve">, E. A., Daniels, A. A., Baku, A. A. A., &amp; </w:t>
      </w:r>
      <w:proofErr w:type="spellStart"/>
      <w:r w:rsidRPr="001E2F36">
        <w:rPr>
          <w:rFonts w:ascii="Times New Roman" w:hAnsi="Times New Roman" w:cs="Times New Roman"/>
          <w:sz w:val="24"/>
          <w:szCs w:val="24"/>
        </w:rPr>
        <w:t>Akazili</w:t>
      </w:r>
      <w:proofErr w:type="spellEnd"/>
      <w:r w:rsidRPr="001E2F36">
        <w:rPr>
          <w:rFonts w:ascii="Times New Roman" w:hAnsi="Times New Roman" w:cs="Times New Roman"/>
          <w:sz w:val="24"/>
          <w:szCs w:val="24"/>
        </w:rPr>
        <w:t xml:space="preserve">, J. (2024). Determinants of early antenatal care visits among women of reproductive age in Ghana: evidence from the recent Maternal Health Survey. BMC Pregnancy and Childbirth, 24(1). </w:t>
      </w:r>
      <w:hyperlink r:id="rId9" w:history="1">
        <w:r w:rsidRPr="001E2F36">
          <w:rPr>
            <w:rStyle w:val="Hyperlink"/>
            <w:rFonts w:ascii="Times New Roman" w:hAnsi="Times New Roman" w:cs="Times New Roman"/>
            <w:sz w:val="24"/>
            <w:szCs w:val="24"/>
          </w:rPr>
          <w:t>https://doi.org/10.1186/s12884-024-06490-3</w:t>
        </w:r>
      </w:hyperlink>
    </w:p>
    <w:p w14:paraId="51AEAA5A"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Adamu, A. N., </w:t>
      </w:r>
      <w:proofErr w:type="spellStart"/>
      <w:r w:rsidRPr="001E2F36">
        <w:rPr>
          <w:rFonts w:ascii="Times New Roman" w:hAnsi="Times New Roman" w:cs="Times New Roman"/>
          <w:sz w:val="24"/>
          <w:szCs w:val="24"/>
        </w:rPr>
        <w:t>Ekele</w:t>
      </w:r>
      <w:proofErr w:type="spellEnd"/>
      <w:r w:rsidRPr="001E2F36">
        <w:rPr>
          <w:rFonts w:ascii="Times New Roman" w:hAnsi="Times New Roman" w:cs="Times New Roman"/>
          <w:sz w:val="24"/>
          <w:szCs w:val="24"/>
        </w:rPr>
        <w:t xml:space="preserve">, B. A., &amp; Ahmed, Y. (2020). </w:t>
      </w:r>
      <w:r w:rsidRPr="001E2F36">
        <w:rPr>
          <w:rFonts w:ascii="Times New Roman" w:hAnsi="Times New Roman" w:cs="Times New Roman"/>
          <w:i/>
          <w:iCs/>
          <w:sz w:val="24"/>
          <w:szCs w:val="24"/>
        </w:rPr>
        <w:t>Maternal mortality associated with hypertensive disorders in pregnancy in a tertiary hospital in Nigeria</w:t>
      </w:r>
      <w:r w:rsidRPr="001E2F36">
        <w:rPr>
          <w:rFonts w:ascii="Times New Roman" w:hAnsi="Times New Roman" w:cs="Times New Roman"/>
          <w:sz w:val="24"/>
          <w:szCs w:val="24"/>
        </w:rPr>
        <w:t xml:space="preserve">. </w:t>
      </w:r>
      <w:r w:rsidRPr="001E2F36">
        <w:rPr>
          <w:rFonts w:ascii="Times New Roman" w:hAnsi="Times New Roman" w:cs="Times New Roman"/>
          <w:i/>
          <w:iCs/>
          <w:sz w:val="24"/>
          <w:szCs w:val="24"/>
        </w:rPr>
        <w:t xml:space="preserve">Tropical Journal of Obstetrics and </w:t>
      </w:r>
      <w:proofErr w:type="spellStart"/>
      <w:r w:rsidRPr="001E2F36">
        <w:rPr>
          <w:rFonts w:ascii="Times New Roman" w:hAnsi="Times New Roman" w:cs="Times New Roman"/>
          <w:i/>
          <w:iCs/>
          <w:sz w:val="24"/>
          <w:szCs w:val="24"/>
        </w:rPr>
        <w:t>Gynaecology</w:t>
      </w:r>
      <w:proofErr w:type="spellEnd"/>
      <w:r w:rsidRPr="001E2F36">
        <w:rPr>
          <w:rFonts w:ascii="Times New Roman" w:hAnsi="Times New Roman" w:cs="Times New Roman"/>
          <w:sz w:val="24"/>
          <w:szCs w:val="24"/>
        </w:rPr>
        <w:t>, 37(1), 24–30.</w:t>
      </w:r>
    </w:p>
    <w:p w14:paraId="34CA18D6"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Adediji</w:t>
      </w:r>
      <w:proofErr w:type="spellEnd"/>
      <w:r w:rsidRPr="001E2F36">
        <w:rPr>
          <w:rFonts w:ascii="Times New Roman" w:hAnsi="Times New Roman" w:cs="Times New Roman"/>
          <w:sz w:val="24"/>
          <w:szCs w:val="24"/>
        </w:rPr>
        <w:t xml:space="preserve">, Ibrahim O., </w:t>
      </w:r>
      <w:proofErr w:type="spellStart"/>
      <w:r w:rsidRPr="001E2F36">
        <w:rPr>
          <w:rFonts w:ascii="Times New Roman" w:hAnsi="Times New Roman" w:cs="Times New Roman"/>
          <w:sz w:val="24"/>
          <w:szCs w:val="24"/>
        </w:rPr>
        <w:t>Adelakun</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Abiola</w:t>
      </w:r>
      <w:proofErr w:type="spellEnd"/>
      <w:r w:rsidRPr="001E2F36">
        <w:rPr>
          <w:rFonts w:ascii="Times New Roman" w:hAnsi="Times New Roman" w:cs="Times New Roman"/>
          <w:sz w:val="24"/>
          <w:szCs w:val="24"/>
        </w:rPr>
        <w:t xml:space="preserve"> A., </w:t>
      </w:r>
      <w:proofErr w:type="spellStart"/>
      <w:r w:rsidRPr="001E2F36">
        <w:rPr>
          <w:rFonts w:ascii="Times New Roman" w:hAnsi="Times New Roman" w:cs="Times New Roman"/>
          <w:sz w:val="24"/>
          <w:szCs w:val="24"/>
        </w:rPr>
        <w:t>Adejumo</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Eniola</w:t>
      </w:r>
      <w:proofErr w:type="spellEnd"/>
      <w:r w:rsidRPr="001E2F36">
        <w:rPr>
          <w:rFonts w:ascii="Times New Roman" w:hAnsi="Times New Roman" w:cs="Times New Roman"/>
          <w:sz w:val="24"/>
          <w:szCs w:val="24"/>
        </w:rPr>
        <w:t xml:space="preserve"> N., </w:t>
      </w:r>
      <w:proofErr w:type="spellStart"/>
      <w:r w:rsidRPr="001E2F36">
        <w:rPr>
          <w:rFonts w:ascii="Times New Roman" w:hAnsi="Times New Roman" w:cs="Times New Roman"/>
          <w:sz w:val="24"/>
          <w:szCs w:val="24"/>
        </w:rPr>
        <w:t>Olaniyi</w:t>
      </w:r>
      <w:proofErr w:type="spellEnd"/>
      <w:r w:rsidRPr="001E2F36">
        <w:rPr>
          <w:rFonts w:ascii="Times New Roman" w:hAnsi="Times New Roman" w:cs="Times New Roman"/>
          <w:sz w:val="24"/>
          <w:szCs w:val="24"/>
        </w:rPr>
        <w:t xml:space="preserve">, Timothy M., &amp; </w:t>
      </w:r>
      <w:proofErr w:type="spellStart"/>
      <w:r w:rsidRPr="001E2F36">
        <w:rPr>
          <w:rFonts w:ascii="Times New Roman" w:hAnsi="Times New Roman" w:cs="Times New Roman"/>
          <w:sz w:val="24"/>
          <w:szCs w:val="24"/>
        </w:rPr>
        <w:t>Imaralu</w:t>
      </w:r>
      <w:proofErr w:type="spellEnd"/>
      <w:r w:rsidRPr="001E2F36">
        <w:rPr>
          <w:rFonts w:ascii="Times New Roman" w:hAnsi="Times New Roman" w:cs="Times New Roman"/>
          <w:sz w:val="24"/>
          <w:szCs w:val="24"/>
        </w:rPr>
        <w:t xml:space="preserve">, Jonathan. (2017). Inflammation rather than oxidative stress is a better marker for preeclampsia. </w:t>
      </w:r>
      <w:r w:rsidRPr="001E2F36">
        <w:rPr>
          <w:rStyle w:val="Emphasis"/>
          <w:rFonts w:ascii="Times New Roman" w:hAnsi="Times New Roman" w:cs="Times New Roman"/>
          <w:sz w:val="24"/>
          <w:szCs w:val="24"/>
        </w:rPr>
        <w:t>Medical Journal of Obstetrics and Gynecology, 5</w:t>
      </w:r>
      <w:r w:rsidRPr="001E2F36">
        <w:rPr>
          <w:rFonts w:ascii="Times New Roman" w:hAnsi="Times New Roman" w:cs="Times New Roman"/>
          <w:sz w:val="24"/>
          <w:szCs w:val="24"/>
        </w:rPr>
        <w:t xml:space="preserve">(1), 1094. </w:t>
      </w:r>
      <w:hyperlink r:id="rId10" w:history="1">
        <w:r w:rsidRPr="001E2F36">
          <w:rPr>
            <w:rStyle w:val="Hyperlink"/>
            <w:rFonts w:ascii="Times New Roman" w:hAnsi="Times New Roman" w:cs="Times New Roman"/>
            <w:sz w:val="24"/>
            <w:szCs w:val="24"/>
          </w:rPr>
          <w:t>https://meddocsonline.org/medical-journal-of-obstetrics-and-gynecology/inflammation-rather-than-oxidative-stress-is-a-better-marker-for-preeclampsia.pdf</w:t>
        </w:r>
      </w:hyperlink>
    </w:p>
    <w:p w14:paraId="482790ED" w14:textId="77777777" w:rsidR="00EF3D5F" w:rsidRPr="001E2F36" w:rsidRDefault="00EF3D5F" w:rsidP="00053916">
      <w:pPr>
        <w:pStyle w:val="NormalWeb"/>
        <w:ind w:left="720" w:hanging="720"/>
        <w:jc w:val="both"/>
      </w:pPr>
      <w:proofErr w:type="spellStart"/>
      <w:r w:rsidRPr="001E2F36">
        <w:t>Adeloye</w:t>
      </w:r>
      <w:proofErr w:type="spellEnd"/>
      <w:r w:rsidRPr="001E2F36">
        <w:t xml:space="preserve">, D., David, R. A., </w:t>
      </w:r>
      <w:proofErr w:type="spellStart"/>
      <w:r w:rsidRPr="001E2F36">
        <w:t>Olaogun</w:t>
      </w:r>
      <w:proofErr w:type="spellEnd"/>
      <w:r w:rsidRPr="001E2F36">
        <w:t xml:space="preserve">, A. A. E., </w:t>
      </w:r>
      <w:proofErr w:type="spellStart"/>
      <w:r w:rsidRPr="001E2F36">
        <w:t>Auta</w:t>
      </w:r>
      <w:proofErr w:type="spellEnd"/>
      <w:r w:rsidRPr="001E2F36">
        <w:t xml:space="preserve">, A., &amp; </w:t>
      </w:r>
      <w:proofErr w:type="spellStart"/>
      <w:r w:rsidRPr="001E2F36">
        <w:t>Adesokan</w:t>
      </w:r>
      <w:proofErr w:type="spellEnd"/>
      <w:r w:rsidRPr="001E2F36">
        <w:t xml:space="preserve">, A. (2018). Health workforce and governance: The crisis in Nigeria. </w:t>
      </w:r>
      <w:r w:rsidRPr="001E2F36">
        <w:rPr>
          <w:rStyle w:val="Emphasis"/>
        </w:rPr>
        <w:t>Human Resources for Health, 16</w:t>
      </w:r>
      <w:r w:rsidRPr="001E2F36">
        <w:t>(1), 35. https://doi.org/10.1186/s12960-018-0305-3</w:t>
      </w:r>
    </w:p>
    <w:p w14:paraId="30EF9D01"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Adu-Bonsaffoh</w:t>
      </w:r>
      <w:proofErr w:type="spellEnd"/>
      <w:r w:rsidRPr="001E2F36">
        <w:rPr>
          <w:rFonts w:ascii="Times New Roman" w:hAnsi="Times New Roman" w:cs="Times New Roman"/>
          <w:sz w:val="24"/>
          <w:szCs w:val="24"/>
        </w:rPr>
        <w:t xml:space="preserve">, K., Oppong, S. A., </w:t>
      </w:r>
      <w:proofErr w:type="spellStart"/>
      <w:r w:rsidRPr="001E2F36">
        <w:rPr>
          <w:rFonts w:ascii="Times New Roman" w:hAnsi="Times New Roman" w:cs="Times New Roman"/>
          <w:sz w:val="24"/>
          <w:szCs w:val="24"/>
        </w:rPr>
        <w:t>Binlinla</w:t>
      </w:r>
      <w:proofErr w:type="spellEnd"/>
      <w:r w:rsidRPr="001E2F36">
        <w:rPr>
          <w:rFonts w:ascii="Times New Roman" w:hAnsi="Times New Roman" w:cs="Times New Roman"/>
          <w:sz w:val="24"/>
          <w:szCs w:val="24"/>
        </w:rPr>
        <w:t xml:space="preserve">, G., &amp; Obed, S. A. (2017). Maternal deaths attributable to hypertensive disorders in a tertiary hospital in Ghana. International Journal of Gynecology &amp; Obstetrics, 137(2), 210–216. </w:t>
      </w:r>
      <w:hyperlink r:id="rId11" w:history="1">
        <w:r w:rsidRPr="001E2F36">
          <w:rPr>
            <w:rStyle w:val="Hyperlink"/>
            <w:rFonts w:ascii="Times New Roman" w:hAnsi="Times New Roman" w:cs="Times New Roman"/>
            <w:sz w:val="24"/>
            <w:szCs w:val="24"/>
          </w:rPr>
          <w:t>https://doi.org/10.1002/ijgo.12129</w:t>
        </w:r>
      </w:hyperlink>
    </w:p>
    <w:p w14:paraId="7366FF16" w14:textId="77777777" w:rsidR="00F26C1A" w:rsidRPr="001E2F36" w:rsidRDefault="00F26C1A" w:rsidP="0005391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Aggarwal, R., Jain, A. K., Mittal, P., Kohli, M., </w:t>
      </w:r>
      <w:proofErr w:type="spellStart"/>
      <w:r w:rsidRPr="001E2F36">
        <w:rPr>
          <w:rFonts w:ascii="Times New Roman" w:hAnsi="Times New Roman" w:cs="Times New Roman"/>
          <w:sz w:val="24"/>
          <w:szCs w:val="24"/>
        </w:rPr>
        <w:t>Jawanjal</w:t>
      </w:r>
      <w:proofErr w:type="spellEnd"/>
      <w:r w:rsidRPr="001E2F36">
        <w:rPr>
          <w:rFonts w:ascii="Times New Roman" w:hAnsi="Times New Roman" w:cs="Times New Roman"/>
          <w:sz w:val="24"/>
          <w:szCs w:val="24"/>
        </w:rPr>
        <w:t>, P., &amp; Rath, G. (2019). Association of pro- and anti-inflammatory cytokines in preeclampsia. Journal of clinical laboratory analysis, 33(4), e22834. https://doi.org/10.1002/jcla.22834</w:t>
      </w:r>
    </w:p>
    <w:p w14:paraId="5154D305"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Agidi</w:t>
      </w:r>
      <w:proofErr w:type="spellEnd"/>
      <w:r w:rsidRPr="001E2F36">
        <w:rPr>
          <w:rFonts w:ascii="Times New Roman" w:hAnsi="Times New Roman" w:cs="Times New Roman"/>
          <w:sz w:val="24"/>
          <w:szCs w:val="24"/>
        </w:rPr>
        <w:t xml:space="preserve">, Victor, Musa Hassan, </w:t>
      </w:r>
      <w:proofErr w:type="spellStart"/>
      <w:r w:rsidRPr="001E2F36">
        <w:rPr>
          <w:rFonts w:ascii="Times New Roman" w:hAnsi="Times New Roman" w:cs="Times New Roman"/>
          <w:sz w:val="24"/>
          <w:szCs w:val="24"/>
        </w:rPr>
        <w:t>Baleri</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Tajam</w:t>
      </w:r>
      <w:proofErr w:type="spellEnd"/>
      <w:r w:rsidRPr="001E2F36">
        <w:rPr>
          <w:rFonts w:ascii="Times New Roman" w:hAnsi="Times New Roman" w:cs="Times New Roman"/>
          <w:sz w:val="24"/>
          <w:szCs w:val="24"/>
        </w:rPr>
        <w:t xml:space="preserve">, and </w:t>
      </w:r>
      <w:proofErr w:type="spellStart"/>
      <w:r w:rsidRPr="001E2F36">
        <w:rPr>
          <w:rFonts w:ascii="Times New Roman" w:hAnsi="Times New Roman" w:cs="Times New Roman"/>
          <w:sz w:val="24"/>
          <w:szCs w:val="24"/>
        </w:rPr>
        <w:t>Yilgak</w:t>
      </w:r>
      <w:proofErr w:type="spellEnd"/>
      <w:r w:rsidRPr="001E2F36">
        <w:rPr>
          <w:rFonts w:ascii="Times New Roman" w:hAnsi="Times New Roman" w:cs="Times New Roman"/>
          <w:sz w:val="24"/>
          <w:szCs w:val="24"/>
        </w:rPr>
        <w:t>, J. (2018). Effect of Inter-annual Rainfall Variability on Precipitation Effectiveness in Nasarawa State, Nigeria. Journal of Geography, Environment, and Earth Science International. 14. 10.9734/JGEESI/2018/40005.</w:t>
      </w:r>
    </w:p>
    <w:p w14:paraId="3E30538A" w14:textId="77777777" w:rsidR="00EF3D5F" w:rsidRPr="001E2F36" w:rsidRDefault="00EF3D5F" w:rsidP="00053916">
      <w:pPr>
        <w:pStyle w:val="NormalWeb"/>
        <w:ind w:left="720" w:hanging="720"/>
        <w:jc w:val="both"/>
      </w:pPr>
      <w:r w:rsidRPr="001E2F36">
        <w:t xml:space="preserve">Akaba, G. O., </w:t>
      </w:r>
      <w:proofErr w:type="spellStart"/>
      <w:r w:rsidRPr="001E2F36">
        <w:t>Agida</w:t>
      </w:r>
      <w:proofErr w:type="spellEnd"/>
      <w:r w:rsidRPr="001E2F36">
        <w:t xml:space="preserve">, E. T., </w:t>
      </w:r>
      <w:proofErr w:type="spellStart"/>
      <w:r w:rsidRPr="001E2F36">
        <w:t>Onafowokan</w:t>
      </w:r>
      <w:proofErr w:type="spellEnd"/>
      <w:r w:rsidRPr="001E2F36">
        <w:t xml:space="preserve">, O., </w:t>
      </w:r>
      <w:proofErr w:type="spellStart"/>
      <w:r w:rsidRPr="001E2F36">
        <w:t>Adewole</w:t>
      </w:r>
      <w:proofErr w:type="spellEnd"/>
      <w:r w:rsidRPr="001E2F36">
        <w:t xml:space="preserve">, N. D., &amp; </w:t>
      </w:r>
      <w:proofErr w:type="spellStart"/>
      <w:r w:rsidRPr="001E2F36">
        <w:t>Oparah</w:t>
      </w:r>
      <w:proofErr w:type="spellEnd"/>
      <w:r w:rsidRPr="001E2F36">
        <w:t xml:space="preserve">, S. K. (2020). Prevalence and outcome of preeclampsia among pregnant women attending a tertiary health facility in Abuja, Nigeria. </w:t>
      </w:r>
      <w:r w:rsidRPr="001E2F36">
        <w:rPr>
          <w:rStyle w:val="Emphasis"/>
        </w:rPr>
        <w:t>Nigerian Journal of Medicine, 29</w:t>
      </w:r>
      <w:r w:rsidRPr="001E2F36">
        <w:t>(2), 208–213. https://doi.org/10.4103/NJM.NJM_103_19</w:t>
      </w:r>
    </w:p>
    <w:p w14:paraId="5F019E1D"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Aneman</w:t>
      </w:r>
      <w:proofErr w:type="spellEnd"/>
      <w:r w:rsidRPr="001E2F36">
        <w:rPr>
          <w:rFonts w:ascii="Times New Roman" w:hAnsi="Times New Roman" w:cs="Times New Roman"/>
          <w:sz w:val="24"/>
          <w:szCs w:val="24"/>
        </w:rPr>
        <w:t xml:space="preserve">, I., Pienaar, D., </w:t>
      </w:r>
      <w:proofErr w:type="spellStart"/>
      <w:r w:rsidRPr="001E2F36">
        <w:rPr>
          <w:rFonts w:ascii="Times New Roman" w:hAnsi="Times New Roman" w:cs="Times New Roman"/>
          <w:sz w:val="24"/>
          <w:szCs w:val="24"/>
        </w:rPr>
        <w:t>Suvakov</w:t>
      </w:r>
      <w:proofErr w:type="spellEnd"/>
      <w:r w:rsidRPr="001E2F36">
        <w:rPr>
          <w:rFonts w:ascii="Times New Roman" w:hAnsi="Times New Roman" w:cs="Times New Roman"/>
          <w:sz w:val="24"/>
          <w:szCs w:val="24"/>
        </w:rPr>
        <w:t xml:space="preserve">, S., </w:t>
      </w:r>
      <w:proofErr w:type="spellStart"/>
      <w:r w:rsidRPr="001E2F36">
        <w:rPr>
          <w:rFonts w:ascii="Times New Roman" w:hAnsi="Times New Roman" w:cs="Times New Roman"/>
          <w:sz w:val="24"/>
          <w:szCs w:val="24"/>
        </w:rPr>
        <w:t>Simic</w:t>
      </w:r>
      <w:proofErr w:type="spellEnd"/>
      <w:r w:rsidRPr="001E2F36">
        <w:rPr>
          <w:rFonts w:ascii="Times New Roman" w:hAnsi="Times New Roman" w:cs="Times New Roman"/>
          <w:sz w:val="24"/>
          <w:szCs w:val="24"/>
        </w:rPr>
        <w:t xml:space="preserve">, T. P., </w:t>
      </w:r>
      <w:proofErr w:type="spellStart"/>
      <w:r w:rsidRPr="001E2F36">
        <w:rPr>
          <w:rFonts w:ascii="Times New Roman" w:hAnsi="Times New Roman" w:cs="Times New Roman"/>
          <w:sz w:val="24"/>
          <w:szCs w:val="24"/>
        </w:rPr>
        <w:t>Garovic</w:t>
      </w:r>
      <w:proofErr w:type="spellEnd"/>
      <w:r w:rsidRPr="001E2F36">
        <w:rPr>
          <w:rFonts w:ascii="Times New Roman" w:hAnsi="Times New Roman" w:cs="Times New Roman"/>
          <w:sz w:val="24"/>
          <w:szCs w:val="24"/>
        </w:rPr>
        <w:t xml:space="preserve">, V. D., &amp; McClements, L. (2020). Mechanisms of key innate immune cells in early- and late-onset preeclampsia. Frontiers in Immunology, 11, 1864. </w:t>
      </w:r>
      <w:hyperlink r:id="rId12" w:history="1">
        <w:r w:rsidRPr="001E2F36">
          <w:rPr>
            <w:rStyle w:val="Hyperlink"/>
            <w:rFonts w:ascii="Times New Roman" w:hAnsi="Times New Roman" w:cs="Times New Roman"/>
            <w:sz w:val="24"/>
            <w:szCs w:val="24"/>
          </w:rPr>
          <w:t>https://doi.org/10.3389/fimmu.2020.01864</w:t>
        </w:r>
      </w:hyperlink>
    </w:p>
    <w:p w14:paraId="5C1B953A"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Asrie</w:t>
      </w:r>
      <w:proofErr w:type="spellEnd"/>
      <w:r w:rsidRPr="001E2F36">
        <w:rPr>
          <w:rFonts w:ascii="Times New Roman" w:hAnsi="Times New Roman" w:cs="Times New Roman"/>
          <w:sz w:val="24"/>
          <w:szCs w:val="24"/>
        </w:rPr>
        <w:t xml:space="preserve">, F., </w:t>
      </w:r>
      <w:proofErr w:type="spellStart"/>
      <w:r w:rsidRPr="001E2F36">
        <w:rPr>
          <w:rFonts w:ascii="Times New Roman" w:hAnsi="Times New Roman" w:cs="Times New Roman"/>
          <w:sz w:val="24"/>
          <w:szCs w:val="24"/>
        </w:rPr>
        <w:t>Gebeyehu</w:t>
      </w:r>
      <w:proofErr w:type="spellEnd"/>
      <w:r w:rsidRPr="001E2F36">
        <w:rPr>
          <w:rFonts w:ascii="Times New Roman" w:hAnsi="Times New Roman" w:cs="Times New Roman"/>
          <w:sz w:val="24"/>
          <w:szCs w:val="24"/>
        </w:rPr>
        <w:t xml:space="preserve">, A., &amp; </w:t>
      </w:r>
      <w:proofErr w:type="spellStart"/>
      <w:r w:rsidRPr="001E2F36">
        <w:rPr>
          <w:rFonts w:ascii="Times New Roman" w:hAnsi="Times New Roman" w:cs="Times New Roman"/>
          <w:sz w:val="24"/>
          <w:szCs w:val="24"/>
        </w:rPr>
        <w:t>Melku</w:t>
      </w:r>
      <w:proofErr w:type="spellEnd"/>
      <w:r w:rsidRPr="001E2F36">
        <w:rPr>
          <w:rFonts w:ascii="Times New Roman" w:hAnsi="Times New Roman" w:cs="Times New Roman"/>
          <w:sz w:val="24"/>
          <w:szCs w:val="24"/>
        </w:rPr>
        <w:t xml:space="preserve">, M. (2019). The role of inflammatory cytokines in the pathogenesis of preeclampsia among pregnant women attending antenatal care in Northwest Ethiopia. BMC Pregnancy and Childbirth, 19, 253. </w:t>
      </w:r>
      <w:hyperlink r:id="rId13" w:history="1">
        <w:r w:rsidRPr="001E2F36">
          <w:rPr>
            <w:rStyle w:val="Hyperlink"/>
            <w:rFonts w:ascii="Times New Roman" w:hAnsi="Times New Roman" w:cs="Times New Roman"/>
            <w:sz w:val="24"/>
            <w:szCs w:val="24"/>
          </w:rPr>
          <w:t>https://doi.org/10.1186/s12884-019-2383-z</w:t>
        </w:r>
      </w:hyperlink>
    </w:p>
    <w:p w14:paraId="2938B1FB"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lastRenderedPageBreak/>
        <w:t xml:space="preserve">Bennis, M., </w:t>
      </w:r>
      <w:proofErr w:type="spellStart"/>
      <w:r w:rsidRPr="001E2F36">
        <w:rPr>
          <w:rFonts w:ascii="Times New Roman" w:hAnsi="Times New Roman" w:cs="Times New Roman"/>
          <w:sz w:val="24"/>
          <w:szCs w:val="24"/>
        </w:rPr>
        <w:t>Baali</w:t>
      </w:r>
      <w:proofErr w:type="spellEnd"/>
      <w:r w:rsidRPr="001E2F36">
        <w:rPr>
          <w:rFonts w:ascii="Times New Roman" w:hAnsi="Times New Roman" w:cs="Times New Roman"/>
          <w:sz w:val="24"/>
          <w:szCs w:val="24"/>
        </w:rPr>
        <w:t xml:space="preserve">, A., &amp; Amor, H. (2018). Oxidative stress markers and severity of early and late onset preeclampsia in Moroccan women. The Pan African Medical Journal, 30, 210. </w:t>
      </w:r>
      <w:hyperlink r:id="rId14" w:history="1">
        <w:r w:rsidRPr="001E2F36">
          <w:rPr>
            <w:rStyle w:val="Hyperlink"/>
            <w:rFonts w:ascii="Times New Roman" w:hAnsi="Times New Roman" w:cs="Times New Roman"/>
            <w:sz w:val="24"/>
            <w:szCs w:val="24"/>
          </w:rPr>
          <w:t>https://doi.org/10.11604/pamj.2018.30.210.13840</w:t>
        </w:r>
      </w:hyperlink>
    </w:p>
    <w:p w14:paraId="7F10B0D6"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Charan</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Jaykaran</w:t>
      </w:r>
      <w:proofErr w:type="spellEnd"/>
      <w:r w:rsidRPr="001E2F36">
        <w:rPr>
          <w:rFonts w:ascii="Times New Roman" w:hAnsi="Times New Roman" w:cs="Times New Roman"/>
          <w:sz w:val="24"/>
          <w:szCs w:val="24"/>
        </w:rPr>
        <w:t xml:space="preserve"> &amp; Biswas, </w:t>
      </w:r>
      <w:proofErr w:type="spellStart"/>
      <w:r w:rsidRPr="001E2F36">
        <w:rPr>
          <w:rFonts w:ascii="Times New Roman" w:hAnsi="Times New Roman" w:cs="Times New Roman"/>
          <w:sz w:val="24"/>
          <w:szCs w:val="24"/>
        </w:rPr>
        <w:t>Tamoghna</w:t>
      </w:r>
      <w:proofErr w:type="spellEnd"/>
      <w:r w:rsidRPr="001E2F36">
        <w:rPr>
          <w:rFonts w:ascii="Times New Roman" w:hAnsi="Times New Roman" w:cs="Times New Roman"/>
          <w:sz w:val="24"/>
          <w:szCs w:val="24"/>
        </w:rPr>
        <w:t xml:space="preserve">. (2013). How to calculate sample size for different study designs in medical research? Indian Journal of Psychological Medicine, 35(2), 121-126. </w:t>
      </w:r>
      <w:hyperlink r:id="rId15" w:history="1">
        <w:r w:rsidRPr="001E2F36">
          <w:rPr>
            <w:rStyle w:val="Hyperlink"/>
            <w:rFonts w:ascii="Times New Roman" w:hAnsi="Times New Roman" w:cs="Times New Roman"/>
            <w:sz w:val="24"/>
            <w:szCs w:val="24"/>
          </w:rPr>
          <w:t>https://doi.org/10.4103/0253-7176.116232</w:t>
        </w:r>
      </w:hyperlink>
    </w:p>
    <w:p w14:paraId="3E5D0CF6" w14:textId="77777777" w:rsidR="00800681" w:rsidRPr="001E2F36" w:rsidRDefault="00800681" w:rsidP="00EF3D5F">
      <w:pPr>
        <w:pStyle w:val="NormalWeb"/>
        <w:spacing w:before="0" w:beforeAutospacing="0" w:after="0" w:afterAutospacing="0"/>
        <w:ind w:left="720" w:hanging="720"/>
        <w:jc w:val="both"/>
      </w:pPr>
      <w:proofErr w:type="spellStart"/>
      <w:r w:rsidRPr="001E2F36">
        <w:t>Dimitriadis</w:t>
      </w:r>
      <w:proofErr w:type="spellEnd"/>
      <w:r w:rsidRPr="001E2F36">
        <w:t xml:space="preserve">, E., Rolnik, D. L., Zhou, W., Estrada-Gutierrez, G., Koga, K., Francisco, R. P. V.&amp; Whitehead, C. et al. (2023). Pre-eclampsia. </w:t>
      </w:r>
      <w:r w:rsidRPr="001E2F36">
        <w:rPr>
          <w:i/>
          <w:iCs/>
        </w:rPr>
        <w:t>Nature Reviews Disease Primers</w:t>
      </w:r>
      <w:r w:rsidRPr="001E2F36">
        <w:t xml:space="preserve">, </w:t>
      </w:r>
      <w:r w:rsidRPr="001E2F36">
        <w:rPr>
          <w:i/>
          <w:iCs/>
        </w:rPr>
        <w:t>9</w:t>
      </w:r>
      <w:r w:rsidRPr="001E2F36">
        <w:t xml:space="preserve">(1). </w:t>
      </w:r>
      <w:hyperlink r:id="rId16" w:history="1">
        <w:r w:rsidRPr="001E2F36">
          <w:rPr>
            <w:rStyle w:val="Hyperlink"/>
          </w:rPr>
          <w:t>https://doi.org/10.1038/s41572-023-00417-6</w:t>
        </w:r>
      </w:hyperlink>
    </w:p>
    <w:p w14:paraId="12C6FFBA" w14:textId="77777777" w:rsidR="00800681" w:rsidRPr="00053916" w:rsidRDefault="00A81E3F" w:rsidP="00053916">
      <w:pPr>
        <w:spacing w:after="0" w:line="240" w:lineRule="auto"/>
        <w:ind w:left="720" w:hanging="720"/>
        <w:jc w:val="both"/>
        <w:rPr>
          <w:rFonts w:ascii="Times New Roman" w:eastAsia="Times New Roman" w:hAnsi="Times New Roman" w:cs="Times New Roman"/>
          <w:sz w:val="24"/>
          <w:szCs w:val="24"/>
        </w:rPr>
      </w:pPr>
      <w:bookmarkStart w:id="3" w:name="_Hlk202187898"/>
      <w:proofErr w:type="spellStart"/>
      <w:r w:rsidRPr="001E2F36">
        <w:rPr>
          <w:rFonts w:ascii="Times New Roman" w:eastAsia="Times New Roman" w:hAnsi="Times New Roman" w:cs="Times New Roman"/>
          <w:sz w:val="24"/>
          <w:szCs w:val="24"/>
        </w:rPr>
        <w:t>Dogbanya</w:t>
      </w:r>
      <w:bookmarkEnd w:id="3"/>
      <w:proofErr w:type="spellEnd"/>
      <w:r w:rsidRPr="001E2F36">
        <w:rPr>
          <w:rFonts w:ascii="Times New Roman" w:eastAsia="Times New Roman" w:hAnsi="Times New Roman" w:cs="Times New Roman"/>
          <w:sz w:val="24"/>
          <w:szCs w:val="24"/>
        </w:rPr>
        <w:t xml:space="preserve">, G. (2025). Maternal mortality in Nigeria: holding the line in uncertain times. </w:t>
      </w:r>
      <w:r w:rsidRPr="001E2F36">
        <w:rPr>
          <w:rFonts w:ascii="Times New Roman" w:eastAsia="Times New Roman" w:hAnsi="Times New Roman" w:cs="Times New Roman"/>
          <w:i/>
          <w:iCs/>
          <w:sz w:val="24"/>
          <w:szCs w:val="24"/>
        </w:rPr>
        <w:t>Annals of Global Health</w:t>
      </w:r>
      <w:r w:rsidRPr="001E2F36">
        <w:rPr>
          <w:rFonts w:ascii="Times New Roman" w:eastAsia="Times New Roman" w:hAnsi="Times New Roman" w:cs="Times New Roman"/>
          <w:sz w:val="24"/>
          <w:szCs w:val="24"/>
        </w:rPr>
        <w:t xml:space="preserve">, </w:t>
      </w:r>
      <w:r w:rsidRPr="001E2F36">
        <w:rPr>
          <w:rFonts w:ascii="Times New Roman" w:eastAsia="Times New Roman" w:hAnsi="Times New Roman" w:cs="Times New Roman"/>
          <w:i/>
          <w:iCs/>
          <w:sz w:val="24"/>
          <w:szCs w:val="24"/>
        </w:rPr>
        <w:t>91</w:t>
      </w:r>
      <w:r w:rsidRPr="001E2F36">
        <w:rPr>
          <w:rFonts w:ascii="Times New Roman" w:eastAsia="Times New Roman" w:hAnsi="Times New Roman" w:cs="Times New Roman"/>
          <w:sz w:val="24"/>
          <w:szCs w:val="24"/>
        </w:rPr>
        <w:t>(1). https://doi.org/10.5334/aogh.4710</w:t>
      </w:r>
    </w:p>
    <w:p w14:paraId="774D4B8C"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Emeka</w:t>
      </w:r>
      <w:r w:rsidRPr="001E2F36">
        <w:rPr>
          <w:rFonts w:ascii="Times New Roman" w:hAnsi="Times New Roman" w:cs="Times New Roman"/>
          <w:sz w:val="24"/>
          <w:szCs w:val="24"/>
        </w:rPr>
        <w:noBreakHyphen/>
        <w:t xml:space="preserve">Obi, </w:t>
      </w:r>
      <w:proofErr w:type="spellStart"/>
      <w:r w:rsidRPr="001E2F36">
        <w:rPr>
          <w:rFonts w:ascii="Times New Roman" w:hAnsi="Times New Roman" w:cs="Times New Roman"/>
          <w:sz w:val="24"/>
          <w:szCs w:val="24"/>
        </w:rPr>
        <w:t>Obioma</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Raluchukwu</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Ibeh</w:t>
      </w:r>
      <w:proofErr w:type="spellEnd"/>
      <w:r w:rsidRPr="001E2F36">
        <w:rPr>
          <w:rFonts w:ascii="Times New Roman" w:hAnsi="Times New Roman" w:cs="Times New Roman"/>
          <w:sz w:val="24"/>
          <w:szCs w:val="24"/>
        </w:rPr>
        <w:t xml:space="preserve">, Nancy C., </w:t>
      </w:r>
      <w:proofErr w:type="spellStart"/>
      <w:r w:rsidRPr="001E2F36">
        <w:rPr>
          <w:rFonts w:ascii="Times New Roman" w:hAnsi="Times New Roman" w:cs="Times New Roman"/>
          <w:sz w:val="24"/>
          <w:szCs w:val="24"/>
        </w:rPr>
        <w:t>Obeagu</w:t>
      </w:r>
      <w:proofErr w:type="spellEnd"/>
      <w:r w:rsidRPr="001E2F36">
        <w:rPr>
          <w:rFonts w:ascii="Times New Roman" w:hAnsi="Times New Roman" w:cs="Times New Roman"/>
          <w:sz w:val="24"/>
          <w:szCs w:val="24"/>
        </w:rPr>
        <w:t xml:space="preserve">, Emmanuel Ifeanyi, &amp; Okorie, Hope M. (2021). Evaluation of levels of some inflammatory cytokines in preeclamptic women in Owerri. </w:t>
      </w:r>
      <w:r w:rsidRPr="001E2F36">
        <w:rPr>
          <w:rStyle w:val="Emphasis"/>
          <w:rFonts w:ascii="Times New Roman" w:hAnsi="Times New Roman" w:cs="Times New Roman"/>
          <w:sz w:val="24"/>
          <w:szCs w:val="24"/>
        </w:rPr>
        <w:t>Journal of Pharmaceutical Research International, 33</w:t>
      </w:r>
      <w:r w:rsidRPr="001E2F36">
        <w:rPr>
          <w:rFonts w:ascii="Times New Roman" w:hAnsi="Times New Roman" w:cs="Times New Roman"/>
          <w:sz w:val="24"/>
          <w:szCs w:val="24"/>
        </w:rPr>
        <w:t xml:space="preserve">(42A), 53–65. </w:t>
      </w:r>
      <w:hyperlink r:id="rId17" w:history="1">
        <w:r w:rsidRPr="001E2F36">
          <w:rPr>
            <w:rStyle w:val="Hyperlink"/>
            <w:rFonts w:ascii="Times New Roman" w:hAnsi="Times New Roman" w:cs="Times New Roman"/>
            <w:sz w:val="24"/>
            <w:szCs w:val="24"/>
          </w:rPr>
          <w:t>https://doi.org/10.9734/jpri/2021/v33i42A32488</w:t>
        </w:r>
      </w:hyperlink>
    </w:p>
    <w:p w14:paraId="6B5836EA" w14:textId="77777777" w:rsidR="0029553D" w:rsidRPr="001E2F36" w:rsidRDefault="0029553D" w:rsidP="00EF3D5F">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Kusuma, A. A. N. J., </w:t>
      </w:r>
      <w:proofErr w:type="spellStart"/>
      <w:r w:rsidRPr="001E2F36">
        <w:rPr>
          <w:rFonts w:ascii="Times New Roman" w:hAnsi="Times New Roman" w:cs="Times New Roman"/>
          <w:sz w:val="24"/>
          <w:szCs w:val="24"/>
        </w:rPr>
        <w:t>Darmayasa</w:t>
      </w:r>
      <w:proofErr w:type="spellEnd"/>
      <w:r w:rsidRPr="001E2F36">
        <w:rPr>
          <w:rFonts w:ascii="Times New Roman" w:hAnsi="Times New Roman" w:cs="Times New Roman"/>
          <w:sz w:val="24"/>
          <w:szCs w:val="24"/>
        </w:rPr>
        <w:t xml:space="preserve">, I. M., </w:t>
      </w:r>
      <w:proofErr w:type="spellStart"/>
      <w:r w:rsidRPr="001E2F36">
        <w:rPr>
          <w:rFonts w:ascii="Times New Roman" w:hAnsi="Times New Roman" w:cs="Times New Roman"/>
          <w:sz w:val="24"/>
          <w:szCs w:val="24"/>
        </w:rPr>
        <w:t>Widiyanti</w:t>
      </w:r>
      <w:proofErr w:type="spellEnd"/>
      <w:r w:rsidRPr="001E2F36">
        <w:rPr>
          <w:rFonts w:ascii="Times New Roman" w:hAnsi="Times New Roman" w:cs="Times New Roman"/>
          <w:sz w:val="24"/>
          <w:szCs w:val="24"/>
        </w:rPr>
        <w:t xml:space="preserve">, E. S., &amp; </w:t>
      </w:r>
      <w:proofErr w:type="spellStart"/>
      <w:r w:rsidRPr="001E2F36">
        <w:rPr>
          <w:rFonts w:ascii="Times New Roman" w:hAnsi="Times New Roman" w:cs="Times New Roman"/>
          <w:sz w:val="24"/>
          <w:szCs w:val="24"/>
        </w:rPr>
        <w:t>Maharta</w:t>
      </w:r>
      <w:proofErr w:type="spellEnd"/>
      <w:r w:rsidRPr="001E2F36">
        <w:rPr>
          <w:rFonts w:ascii="Times New Roman" w:hAnsi="Times New Roman" w:cs="Times New Roman"/>
          <w:sz w:val="24"/>
          <w:szCs w:val="24"/>
        </w:rPr>
        <w:t>, I. G. B. A. (2024). High C-Reactive protein serum levels as a risk factor for preeclampsia. European Journal of Medical and Health Sciences, 6(4), 9–14. https://doi.org/10.24018/ejmed.2024.6.4.2140</w:t>
      </w:r>
    </w:p>
    <w:p w14:paraId="323F8EFE" w14:textId="77777777" w:rsidR="0029553D" w:rsidRPr="001E2F36" w:rsidRDefault="0029553D" w:rsidP="00EF3D5F">
      <w:pPr>
        <w:spacing w:before="240" w:after="0" w:line="240" w:lineRule="auto"/>
        <w:ind w:left="720" w:hanging="720"/>
        <w:jc w:val="both"/>
        <w:rPr>
          <w:rStyle w:val="Hyperlink"/>
          <w:rFonts w:ascii="Times New Roman" w:hAnsi="Times New Roman" w:cs="Times New Roman"/>
          <w:sz w:val="24"/>
          <w:szCs w:val="24"/>
        </w:rPr>
      </w:pPr>
    </w:p>
    <w:p w14:paraId="4B5D73F9" w14:textId="77777777" w:rsidR="0029553D" w:rsidRPr="001E2F36" w:rsidRDefault="0029553D" w:rsidP="00EF3D5F">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Kinshella</w:t>
      </w:r>
      <w:proofErr w:type="spellEnd"/>
      <w:r w:rsidRPr="001E2F36">
        <w:rPr>
          <w:rFonts w:ascii="Times New Roman" w:hAnsi="Times New Roman" w:cs="Times New Roman"/>
          <w:sz w:val="24"/>
          <w:szCs w:val="24"/>
        </w:rPr>
        <w:t xml:space="preserve">, ML.W., Omar, S., </w:t>
      </w:r>
      <w:proofErr w:type="spellStart"/>
      <w:r w:rsidRPr="001E2F36">
        <w:rPr>
          <w:rFonts w:ascii="Times New Roman" w:hAnsi="Times New Roman" w:cs="Times New Roman"/>
          <w:sz w:val="24"/>
          <w:szCs w:val="24"/>
        </w:rPr>
        <w:t>Scherbinsky</w:t>
      </w:r>
      <w:proofErr w:type="spellEnd"/>
      <w:r w:rsidRPr="001E2F36">
        <w:rPr>
          <w:rFonts w:ascii="Times New Roman" w:hAnsi="Times New Roman" w:cs="Times New Roman"/>
          <w:sz w:val="24"/>
          <w:szCs w:val="24"/>
        </w:rPr>
        <w:t xml:space="preserve">, K. et al. Maternal nutritional risk factors for pre-eclampsia incidence: findings from a narrative scoping review. </w:t>
      </w:r>
      <w:proofErr w:type="spellStart"/>
      <w:r w:rsidRPr="001E2F36">
        <w:rPr>
          <w:rFonts w:ascii="Times New Roman" w:hAnsi="Times New Roman" w:cs="Times New Roman"/>
          <w:sz w:val="24"/>
          <w:szCs w:val="24"/>
        </w:rPr>
        <w:t>Reprod</w:t>
      </w:r>
      <w:proofErr w:type="spellEnd"/>
      <w:r w:rsidRPr="001E2F36">
        <w:rPr>
          <w:rFonts w:ascii="Times New Roman" w:hAnsi="Times New Roman" w:cs="Times New Roman"/>
          <w:sz w:val="24"/>
          <w:szCs w:val="24"/>
        </w:rPr>
        <w:t xml:space="preserve"> Health 19, 188 (2022). https://doi.org/10.1186/s12978-022-01485-9</w:t>
      </w:r>
    </w:p>
    <w:p w14:paraId="5B36FF28" w14:textId="77777777" w:rsidR="0029553D" w:rsidRPr="001E2F36" w:rsidRDefault="0029553D" w:rsidP="00EF3D5F">
      <w:pPr>
        <w:spacing w:before="240" w:after="0" w:line="240" w:lineRule="auto"/>
        <w:ind w:left="720" w:hanging="720"/>
        <w:jc w:val="both"/>
        <w:rPr>
          <w:rStyle w:val="Hyperlink"/>
          <w:rFonts w:ascii="Times New Roman" w:hAnsi="Times New Roman" w:cs="Times New Roman"/>
          <w:sz w:val="24"/>
          <w:szCs w:val="24"/>
        </w:rPr>
      </w:pPr>
    </w:p>
    <w:p w14:paraId="67E78A5B" w14:textId="77777777" w:rsidR="00800681" w:rsidRPr="001E2F36" w:rsidRDefault="00800681" w:rsidP="00053916">
      <w:pPr>
        <w:spacing w:line="240" w:lineRule="auto"/>
        <w:ind w:left="720" w:hanging="720"/>
        <w:jc w:val="both"/>
        <w:rPr>
          <w:rFonts w:ascii="Times New Roman" w:hAnsi="Times New Roman" w:cs="Times New Roman"/>
          <w:sz w:val="24"/>
          <w:szCs w:val="24"/>
        </w:rPr>
      </w:pPr>
      <w:bookmarkStart w:id="4" w:name="_Hlk202879357"/>
      <w:r w:rsidRPr="001E2F36">
        <w:rPr>
          <w:rFonts w:ascii="Times New Roman" w:hAnsi="Times New Roman" w:cs="Times New Roman"/>
          <w:sz w:val="24"/>
          <w:szCs w:val="24"/>
        </w:rPr>
        <w:t>Lateef</w:t>
      </w:r>
      <w:bookmarkEnd w:id="4"/>
      <w:r w:rsidRPr="001E2F36">
        <w:rPr>
          <w:rFonts w:ascii="Times New Roman" w:hAnsi="Times New Roman" w:cs="Times New Roman"/>
          <w:sz w:val="24"/>
          <w:szCs w:val="24"/>
        </w:rPr>
        <w:t xml:space="preserve">, M. A., </w:t>
      </w:r>
      <w:proofErr w:type="spellStart"/>
      <w:r w:rsidRPr="001E2F36">
        <w:rPr>
          <w:rFonts w:ascii="Times New Roman" w:hAnsi="Times New Roman" w:cs="Times New Roman"/>
          <w:sz w:val="24"/>
          <w:szCs w:val="24"/>
        </w:rPr>
        <w:t>Kuupiel</w:t>
      </w:r>
      <w:proofErr w:type="spellEnd"/>
      <w:r w:rsidRPr="001E2F36">
        <w:rPr>
          <w:rFonts w:ascii="Times New Roman" w:hAnsi="Times New Roman" w:cs="Times New Roman"/>
          <w:sz w:val="24"/>
          <w:szCs w:val="24"/>
        </w:rPr>
        <w:t>, D., Mchunu, G. G., &amp; Pillay, J. D. (2024). Utilization of antenatal care and skilled birth delivery services in Sub-Saharan Africa: A Systematic Scoping review. International Journal of Environmental Research and Public Health, 21(4), 440. https://doi.org/10.3390/ijerph21040440</w:t>
      </w:r>
    </w:p>
    <w:p w14:paraId="38B3A352"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Makhubela-Nkondo</w:t>
      </w:r>
      <w:proofErr w:type="spellEnd"/>
      <w:r w:rsidRPr="001E2F36">
        <w:rPr>
          <w:rFonts w:ascii="Times New Roman" w:hAnsi="Times New Roman" w:cs="Times New Roman"/>
          <w:sz w:val="24"/>
          <w:szCs w:val="24"/>
        </w:rPr>
        <w:t xml:space="preserve">, O. N., &amp; Moodley, J. (2020). Maternal serum C-reactive protein levels in normotensive and pre-eclamptic pregnancies. South African Journal of Obstetrics and </w:t>
      </w:r>
      <w:proofErr w:type="spellStart"/>
      <w:r w:rsidRPr="001E2F36">
        <w:rPr>
          <w:rFonts w:ascii="Times New Roman" w:hAnsi="Times New Roman" w:cs="Times New Roman"/>
          <w:sz w:val="24"/>
          <w:szCs w:val="24"/>
        </w:rPr>
        <w:t>Gynaecology</w:t>
      </w:r>
      <w:proofErr w:type="spellEnd"/>
      <w:r w:rsidRPr="001E2F36">
        <w:rPr>
          <w:rFonts w:ascii="Times New Roman" w:hAnsi="Times New Roman" w:cs="Times New Roman"/>
          <w:sz w:val="24"/>
          <w:szCs w:val="24"/>
        </w:rPr>
        <w:t xml:space="preserve">, 26(1), 6–11. </w:t>
      </w:r>
      <w:hyperlink r:id="rId18" w:history="1">
        <w:r w:rsidRPr="001E2F36">
          <w:rPr>
            <w:rStyle w:val="Hyperlink"/>
            <w:rFonts w:ascii="Times New Roman" w:hAnsi="Times New Roman" w:cs="Times New Roman"/>
            <w:sz w:val="24"/>
            <w:szCs w:val="24"/>
          </w:rPr>
          <w:t>https://doi.org/10.7196/sajog.1478</w:t>
        </w:r>
      </w:hyperlink>
    </w:p>
    <w:p w14:paraId="5E8D4798" w14:textId="77777777" w:rsidR="00F26C1A" w:rsidRPr="001E2F36" w:rsidRDefault="00F26C1A" w:rsidP="0005391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Maio, R., </w:t>
      </w:r>
      <w:proofErr w:type="spellStart"/>
      <w:r w:rsidRPr="001E2F36">
        <w:rPr>
          <w:rFonts w:ascii="Times New Roman" w:hAnsi="Times New Roman" w:cs="Times New Roman"/>
          <w:sz w:val="24"/>
          <w:szCs w:val="24"/>
        </w:rPr>
        <w:t>Perticone</w:t>
      </w:r>
      <w:proofErr w:type="spellEnd"/>
      <w:r w:rsidRPr="001E2F36">
        <w:rPr>
          <w:rFonts w:ascii="Times New Roman" w:hAnsi="Times New Roman" w:cs="Times New Roman"/>
          <w:sz w:val="24"/>
          <w:szCs w:val="24"/>
        </w:rPr>
        <w:t xml:space="preserve">, M., </w:t>
      </w:r>
      <w:proofErr w:type="spellStart"/>
      <w:r w:rsidRPr="001E2F36">
        <w:rPr>
          <w:rFonts w:ascii="Times New Roman" w:hAnsi="Times New Roman" w:cs="Times New Roman"/>
          <w:sz w:val="24"/>
          <w:szCs w:val="24"/>
        </w:rPr>
        <w:t>Suraci</w:t>
      </w:r>
      <w:proofErr w:type="spellEnd"/>
      <w:r w:rsidRPr="001E2F36">
        <w:rPr>
          <w:rFonts w:ascii="Times New Roman" w:hAnsi="Times New Roman" w:cs="Times New Roman"/>
          <w:sz w:val="24"/>
          <w:szCs w:val="24"/>
        </w:rPr>
        <w:t xml:space="preserve">, E., </w:t>
      </w:r>
      <w:proofErr w:type="spellStart"/>
      <w:r w:rsidRPr="001E2F36">
        <w:rPr>
          <w:rFonts w:ascii="Times New Roman" w:hAnsi="Times New Roman" w:cs="Times New Roman"/>
          <w:sz w:val="24"/>
          <w:szCs w:val="24"/>
        </w:rPr>
        <w:t>Sciacqua</w:t>
      </w:r>
      <w:proofErr w:type="spellEnd"/>
      <w:r w:rsidRPr="001E2F36">
        <w:rPr>
          <w:rFonts w:ascii="Times New Roman" w:hAnsi="Times New Roman" w:cs="Times New Roman"/>
          <w:sz w:val="24"/>
          <w:szCs w:val="24"/>
        </w:rPr>
        <w:t xml:space="preserve">, A., </w:t>
      </w:r>
      <w:proofErr w:type="spellStart"/>
      <w:r w:rsidRPr="001E2F36">
        <w:rPr>
          <w:rFonts w:ascii="Times New Roman" w:hAnsi="Times New Roman" w:cs="Times New Roman"/>
          <w:sz w:val="24"/>
          <w:szCs w:val="24"/>
        </w:rPr>
        <w:t>Sesti</w:t>
      </w:r>
      <w:proofErr w:type="spellEnd"/>
      <w:r w:rsidRPr="001E2F36">
        <w:rPr>
          <w:rFonts w:ascii="Times New Roman" w:hAnsi="Times New Roman" w:cs="Times New Roman"/>
          <w:sz w:val="24"/>
          <w:szCs w:val="24"/>
        </w:rPr>
        <w:t xml:space="preserve">, G., &amp; </w:t>
      </w:r>
      <w:proofErr w:type="spellStart"/>
      <w:r w:rsidRPr="001E2F36">
        <w:rPr>
          <w:rFonts w:ascii="Times New Roman" w:hAnsi="Times New Roman" w:cs="Times New Roman"/>
          <w:sz w:val="24"/>
          <w:szCs w:val="24"/>
        </w:rPr>
        <w:t>Perticone</w:t>
      </w:r>
      <w:proofErr w:type="spellEnd"/>
      <w:r w:rsidRPr="001E2F36">
        <w:rPr>
          <w:rFonts w:ascii="Times New Roman" w:hAnsi="Times New Roman" w:cs="Times New Roman"/>
          <w:sz w:val="24"/>
          <w:szCs w:val="24"/>
        </w:rPr>
        <w:t>, F. (2020). Endothelial dysfunction and C‐reactive protein predict the incidence of heart failure in hypertensive patients. ESC Heart Failure, 8(1), 399–407. https://doi.org/10.1002/ehf2.13088</w:t>
      </w:r>
    </w:p>
    <w:p w14:paraId="6D008502"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Mol, B. W. J., Roberts, C. T., </w:t>
      </w:r>
      <w:proofErr w:type="spellStart"/>
      <w:r w:rsidRPr="001E2F36">
        <w:rPr>
          <w:rFonts w:ascii="Times New Roman" w:hAnsi="Times New Roman" w:cs="Times New Roman"/>
          <w:sz w:val="24"/>
          <w:szCs w:val="24"/>
        </w:rPr>
        <w:t>Thangaratinam</w:t>
      </w:r>
      <w:proofErr w:type="spellEnd"/>
      <w:r w:rsidRPr="001E2F36">
        <w:rPr>
          <w:rFonts w:ascii="Times New Roman" w:hAnsi="Times New Roman" w:cs="Times New Roman"/>
          <w:sz w:val="24"/>
          <w:szCs w:val="24"/>
        </w:rPr>
        <w:t xml:space="preserve">, S., Magee, L. A., de Groot, C. J., &amp; Hofmeyr, G. J. (2016). Preeclampsia. The Lancet, 387(10022), 999–1011. </w:t>
      </w:r>
      <w:hyperlink r:id="rId19" w:history="1">
        <w:r w:rsidRPr="001E2F36">
          <w:rPr>
            <w:rStyle w:val="Hyperlink"/>
            <w:rFonts w:ascii="Times New Roman" w:hAnsi="Times New Roman" w:cs="Times New Roman"/>
            <w:sz w:val="24"/>
            <w:szCs w:val="24"/>
          </w:rPr>
          <w:t>https://doi.org/10.1016/S0140-6736(15)00070-7</w:t>
        </w:r>
      </w:hyperlink>
    </w:p>
    <w:p w14:paraId="47FB820E"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Mrema</w:t>
      </w:r>
      <w:proofErr w:type="spellEnd"/>
      <w:r w:rsidRPr="001E2F36">
        <w:rPr>
          <w:rFonts w:ascii="Times New Roman" w:hAnsi="Times New Roman" w:cs="Times New Roman"/>
          <w:sz w:val="24"/>
          <w:szCs w:val="24"/>
        </w:rPr>
        <w:t xml:space="preserve">, D., Lie, R. T., </w:t>
      </w:r>
      <w:proofErr w:type="spellStart"/>
      <w:r w:rsidRPr="001E2F36">
        <w:rPr>
          <w:rFonts w:ascii="Times New Roman" w:hAnsi="Times New Roman" w:cs="Times New Roman"/>
          <w:sz w:val="24"/>
          <w:szCs w:val="24"/>
        </w:rPr>
        <w:t>Østbye</w:t>
      </w:r>
      <w:proofErr w:type="spellEnd"/>
      <w:r w:rsidRPr="001E2F36">
        <w:rPr>
          <w:rFonts w:ascii="Times New Roman" w:hAnsi="Times New Roman" w:cs="Times New Roman"/>
          <w:sz w:val="24"/>
          <w:szCs w:val="24"/>
        </w:rPr>
        <w:t xml:space="preserve">, T., </w:t>
      </w:r>
      <w:proofErr w:type="spellStart"/>
      <w:r w:rsidRPr="001E2F36">
        <w:rPr>
          <w:rFonts w:ascii="Times New Roman" w:hAnsi="Times New Roman" w:cs="Times New Roman"/>
          <w:sz w:val="24"/>
          <w:szCs w:val="24"/>
        </w:rPr>
        <w:t>Mahande</w:t>
      </w:r>
      <w:proofErr w:type="spellEnd"/>
      <w:r w:rsidRPr="001E2F36">
        <w:rPr>
          <w:rFonts w:ascii="Times New Roman" w:hAnsi="Times New Roman" w:cs="Times New Roman"/>
          <w:sz w:val="24"/>
          <w:szCs w:val="24"/>
        </w:rPr>
        <w:t xml:space="preserve">, M. J., Olsson, D., &amp; </w:t>
      </w:r>
      <w:proofErr w:type="spellStart"/>
      <w:r w:rsidRPr="001E2F36">
        <w:rPr>
          <w:rFonts w:ascii="Times New Roman" w:hAnsi="Times New Roman" w:cs="Times New Roman"/>
          <w:sz w:val="24"/>
          <w:szCs w:val="24"/>
        </w:rPr>
        <w:t>Daltveit</w:t>
      </w:r>
      <w:proofErr w:type="spellEnd"/>
      <w:r w:rsidRPr="001E2F36">
        <w:rPr>
          <w:rFonts w:ascii="Times New Roman" w:hAnsi="Times New Roman" w:cs="Times New Roman"/>
          <w:sz w:val="24"/>
          <w:szCs w:val="24"/>
        </w:rPr>
        <w:t xml:space="preserve">, A. K. (2017). The association between pre-eclampsia and socioeconomic factors in Tanzania: A population-based study. BMC Pregnancy and Childbirth, 17(1), 205. </w:t>
      </w:r>
      <w:hyperlink r:id="rId20" w:history="1">
        <w:r w:rsidRPr="001E2F36">
          <w:rPr>
            <w:rStyle w:val="Hyperlink"/>
            <w:rFonts w:ascii="Times New Roman" w:hAnsi="Times New Roman" w:cs="Times New Roman"/>
            <w:sz w:val="24"/>
            <w:szCs w:val="24"/>
          </w:rPr>
          <w:t>https://doi.org/10.1186/s12884-017-1391-5</w:t>
        </w:r>
      </w:hyperlink>
    </w:p>
    <w:p w14:paraId="16B93552"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lastRenderedPageBreak/>
        <w:t xml:space="preserve">Najeeb, Muhammad Naveed, Munir, </w:t>
      </w:r>
      <w:proofErr w:type="spellStart"/>
      <w:r w:rsidRPr="001E2F36">
        <w:rPr>
          <w:rFonts w:ascii="Times New Roman" w:hAnsi="Times New Roman" w:cs="Times New Roman"/>
          <w:sz w:val="24"/>
          <w:szCs w:val="24"/>
        </w:rPr>
        <w:t>Umaira</w:t>
      </w:r>
      <w:proofErr w:type="spellEnd"/>
      <w:r w:rsidRPr="001E2F36">
        <w:rPr>
          <w:rFonts w:ascii="Times New Roman" w:hAnsi="Times New Roman" w:cs="Times New Roman"/>
          <w:sz w:val="24"/>
          <w:szCs w:val="24"/>
        </w:rPr>
        <w:t xml:space="preserve">, Hamza, Muhammad Ameer, Mehmood, Sadia, Qureshi, </w:t>
      </w:r>
      <w:proofErr w:type="spellStart"/>
      <w:r w:rsidRPr="001E2F36">
        <w:rPr>
          <w:rFonts w:ascii="Times New Roman" w:hAnsi="Times New Roman" w:cs="Times New Roman"/>
          <w:sz w:val="24"/>
          <w:szCs w:val="24"/>
        </w:rPr>
        <w:t>Javed</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Anver</w:t>
      </w:r>
      <w:proofErr w:type="spellEnd"/>
      <w:r w:rsidRPr="001E2F36">
        <w:rPr>
          <w:rFonts w:ascii="Times New Roman" w:hAnsi="Times New Roman" w:cs="Times New Roman"/>
          <w:sz w:val="24"/>
          <w:szCs w:val="24"/>
        </w:rPr>
        <w:t>, &amp; Maqbool, Tahir. (2024). Interleukin</w:t>
      </w:r>
      <w:r w:rsidRPr="001E2F36">
        <w:rPr>
          <w:rFonts w:ascii="Times New Roman" w:hAnsi="Times New Roman" w:cs="Times New Roman"/>
          <w:sz w:val="24"/>
          <w:szCs w:val="24"/>
        </w:rPr>
        <w:noBreakHyphen/>
        <w:t>6 (</w:t>
      </w:r>
      <w:r w:rsidRPr="001E2F36">
        <w:rPr>
          <w:rFonts w:ascii="Times New Roman" w:hAnsi="Times New Roman" w:cs="Times New Roman"/>
          <w:sz w:val="24"/>
          <w:szCs w:val="24"/>
        </w:rPr>
        <w:noBreakHyphen/>
        <w:t>174G/C) gene polymorphism. In. Pre-</w:t>
      </w:r>
      <w:proofErr w:type="gramStart"/>
      <w:r w:rsidRPr="001E2F36">
        <w:rPr>
          <w:rFonts w:ascii="Times New Roman" w:hAnsi="Times New Roman" w:cs="Times New Roman"/>
          <w:sz w:val="24"/>
          <w:szCs w:val="24"/>
        </w:rPr>
        <w:t>eclampsia.</w:t>
      </w:r>
      <w:r w:rsidRPr="001E2F36">
        <w:rPr>
          <w:rStyle w:val="Emphasis"/>
          <w:rFonts w:ascii="Times New Roman" w:hAnsi="Times New Roman" w:cs="Times New Roman"/>
          <w:sz w:val="24"/>
          <w:szCs w:val="24"/>
        </w:rPr>
        <w:t>Medicine</w:t>
      </w:r>
      <w:proofErr w:type="gramEnd"/>
      <w:r w:rsidRPr="001E2F36">
        <w:rPr>
          <w:rStyle w:val="Emphasis"/>
          <w:rFonts w:ascii="Times New Roman" w:hAnsi="Times New Roman" w:cs="Times New Roman"/>
          <w:sz w:val="24"/>
          <w:szCs w:val="24"/>
        </w:rPr>
        <w:t>,60</w:t>
      </w:r>
      <w:r w:rsidRPr="001E2F36">
        <w:rPr>
          <w:rFonts w:ascii="Times New Roman" w:hAnsi="Times New Roman" w:cs="Times New Roman"/>
          <w:sz w:val="24"/>
          <w:szCs w:val="24"/>
        </w:rPr>
        <w:t xml:space="preserve">(8),1307. </w:t>
      </w:r>
      <w:hyperlink r:id="rId21" w:history="1">
        <w:r w:rsidRPr="001E2F36">
          <w:rPr>
            <w:rStyle w:val="Hyperlink"/>
            <w:rFonts w:ascii="Times New Roman" w:hAnsi="Times New Roman" w:cs="Times New Roman"/>
            <w:sz w:val="24"/>
            <w:szCs w:val="24"/>
          </w:rPr>
          <w:t>https://doi.org/10.3390/medicina60081307</w:t>
        </w:r>
      </w:hyperlink>
    </w:p>
    <w:p w14:paraId="5A3F4349"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Namusoke</w:t>
      </w:r>
      <w:proofErr w:type="spellEnd"/>
      <w:r w:rsidRPr="001E2F36">
        <w:rPr>
          <w:rFonts w:ascii="Times New Roman" w:hAnsi="Times New Roman" w:cs="Times New Roman"/>
          <w:sz w:val="24"/>
          <w:szCs w:val="24"/>
        </w:rPr>
        <w:t xml:space="preserve">, F., Kaye, D. K., </w:t>
      </w:r>
      <w:proofErr w:type="spellStart"/>
      <w:r w:rsidRPr="001E2F36">
        <w:rPr>
          <w:rFonts w:ascii="Times New Roman" w:hAnsi="Times New Roman" w:cs="Times New Roman"/>
          <w:sz w:val="24"/>
          <w:szCs w:val="24"/>
        </w:rPr>
        <w:t>Mubiri</w:t>
      </w:r>
      <w:proofErr w:type="spellEnd"/>
      <w:r w:rsidRPr="001E2F36">
        <w:rPr>
          <w:rFonts w:ascii="Times New Roman" w:hAnsi="Times New Roman" w:cs="Times New Roman"/>
          <w:sz w:val="24"/>
          <w:szCs w:val="24"/>
        </w:rPr>
        <w:t xml:space="preserve">, P., </w:t>
      </w:r>
      <w:proofErr w:type="spellStart"/>
      <w:r w:rsidRPr="001E2F36">
        <w:rPr>
          <w:rFonts w:ascii="Times New Roman" w:hAnsi="Times New Roman" w:cs="Times New Roman"/>
          <w:sz w:val="24"/>
          <w:szCs w:val="24"/>
        </w:rPr>
        <w:t>Nakanjako</w:t>
      </w:r>
      <w:proofErr w:type="spellEnd"/>
      <w:r w:rsidRPr="001E2F36">
        <w:rPr>
          <w:rFonts w:ascii="Times New Roman" w:hAnsi="Times New Roman" w:cs="Times New Roman"/>
          <w:sz w:val="24"/>
          <w:szCs w:val="24"/>
        </w:rPr>
        <w:t xml:space="preserve">, D., &amp; </w:t>
      </w:r>
      <w:proofErr w:type="spellStart"/>
      <w:r w:rsidRPr="001E2F36">
        <w:rPr>
          <w:rFonts w:ascii="Times New Roman" w:hAnsi="Times New Roman" w:cs="Times New Roman"/>
          <w:sz w:val="24"/>
          <w:szCs w:val="24"/>
        </w:rPr>
        <w:t>Nakimuli</w:t>
      </w:r>
      <w:proofErr w:type="spellEnd"/>
      <w:r w:rsidRPr="001E2F36">
        <w:rPr>
          <w:rFonts w:ascii="Times New Roman" w:hAnsi="Times New Roman" w:cs="Times New Roman"/>
          <w:sz w:val="24"/>
          <w:szCs w:val="24"/>
        </w:rPr>
        <w:t xml:space="preserve">, A. (2018). Elevated serum C-reactive protein and adverse perinatal outcomes among women with preeclampsia in Uganda. African Health Sciences, 18(4), 1023–1032. </w:t>
      </w:r>
      <w:hyperlink r:id="rId22" w:history="1">
        <w:r w:rsidRPr="001E2F36">
          <w:rPr>
            <w:rStyle w:val="Hyperlink"/>
            <w:rFonts w:ascii="Times New Roman" w:hAnsi="Times New Roman" w:cs="Times New Roman"/>
            <w:sz w:val="24"/>
            <w:szCs w:val="24"/>
          </w:rPr>
          <w:t>https://doi.org/10.4314/ahs.v18i4.8</w:t>
        </w:r>
      </w:hyperlink>
    </w:p>
    <w:p w14:paraId="48051FB6"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National Institute for Health and Care Excellence (NICE). (2021). Hypertension in pregnancy: Diagnosis and management [NG133]. </w:t>
      </w:r>
      <w:hyperlink r:id="rId23" w:history="1">
        <w:r w:rsidRPr="001E2F36">
          <w:rPr>
            <w:rStyle w:val="Hyperlink"/>
            <w:rFonts w:ascii="Times New Roman" w:hAnsi="Times New Roman" w:cs="Times New Roman"/>
            <w:sz w:val="24"/>
            <w:szCs w:val="24"/>
          </w:rPr>
          <w:t>https://www.nice.org.uk/guidance/ng133</w:t>
        </w:r>
      </w:hyperlink>
    </w:p>
    <w:p w14:paraId="079E5AF1" w14:textId="77777777" w:rsidR="00800681" w:rsidRPr="001E2F36" w:rsidRDefault="00800681" w:rsidP="001E2F36">
      <w:pPr>
        <w:spacing w:line="240" w:lineRule="auto"/>
        <w:ind w:left="720" w:hanging="720"/>
        <w:jc w:val="both"/>
        <w:rPr>
          <w:rFonts w:ascii="Times New Roman" w:eastAsia="Times New Roman" w:hAnsi="Times New Roman" w:cs="Times New Roman"/>
          <w:sz w:val="24"/>
          <w:szCs w:val="24"/>
        </w:rPr>
      </w:pPr>
      <w:proofErr w:type="spellStart"/>
      <w:r w:rsidRPr="001E2F36">
        <w:rPr>
          <w:rFonts w:ascii="Times New Roman" w:eastAsia="Times New Roman" w:hAnsi="Times New Roman" w:cs="Times New Roman"/>
          <w:sz w:val="24"/>
          <w:szCs w:val="24"/>
        </w:rPr>
        <w:t>Ngene</w:t>
      </w:r>
      <w:proofErr w:type="spellEnd"/>
      <w:r w:rsidRPr="001E2F36">
        <w:rPr>
          <w:rFonts w:ascii="Times New Roman" w:eastAsia="Times New Roman" w:hAnsi="Times New Roman" w:cs="Times New Roman"/>
          <w:sz w:val="24"/>
          <w:szCs w:val="24"/>
        </w:rPr>
        <w:t xml:space="preserve">, N. C., &amp; Moodley, J. (2024). Preventing maternal morbidity and mortality from preeclampsia and eclampsia particularly in low- and middle-income countries. </w:t>
      </w:r>
      <w:r w:rsidRPr="001E2F36">
        <w:rPr>
          <w:rFonts w:ascii="Times New Roman" w:eastAsia="Times New Roman" w:hAnsi="Times New Roman" w:cs="Times New Roman"/>
          <w:i/>
          <w:iCs/>
          <w:sz w:val="24"/>
          <w:szCs w:val="24"/>
        </w:rPr>
        <w:t xml:space="preserve">Best Practice &amp; Research Clinical Obstetrics &amp; </w:t>
      </w:r>
      <w:proofErr w:type="spellStart"/>
      <w:r w:rsidRPr="001E2F36">
        <w:rPr>
          <w:rFonts w:ascii="Times New Roman" w:eastAsia="Times New Roman" w:hAnsi="Times New Roman" w:cs="Times New Roman"/>
          <w:i/>
          <w:iCs/>
          <w:sz w:val="24"/>
          <w:szCs w:val="24"/>
        </w:rPr>
        <w:t>Gynaecology</w:t>
      </w:r>
      <w:proofErr w:type="spellEnd"/>
      <w:r w:rsidRPr="001E2F36">
        <w:rPr>
          <w:rFonts w:ascii="Times New Roman" w:eastAsia="Times New Roman" w:hAnsi="Times New Roman" w:cs="Times New Roman"/>
          <w:sz w:val="24"/>
          <w:szCs w:val="24"/>
        </w:rPr>
        <w:t xml:space="preserve">, </w:t>
      </w:r>
      <w:r w:rsidRPr="001E2F36">
        <w:rPr>
          <w:rFonts w:ascii="Times New Roman" w:eastAsia="Times New Roman" w:hAnsi="Times New Roman" w:cs="Times New Roman"/>
          <w:i/>
          <w:iCs/>
          <w:sz w:val="24"/>
          <w:szCs w:val="24"/>
        </w:rPr>
        <w:t>94</w:t>
      </w:r>
      <w:r w:rsidRPr="001E2F36">
        <w:rPr>
          <w:rFonts w:ascii="Times New Roman" w:eastAsia="Times New Roman" w:hAnsi="Times New Roman" w:cs="Times New Roman"/>
          <w:sz w:val="24"/>
          <w:szCs w:val="24"/>
        </w:rPr>
        <w:t xml:space="preserve">, 102473. </w:t>
      </w:r>
    </w:p>
    <w:p w14:paraId="61139083"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Okafor, I. I., </w:t>
      </w:r>
      <w:proofErr w:type="spellStart"/>
      <w:r w:rsidRPr="001E2F36">
        <w:rPr>
          <w:rFonts w:ascii="Times New Roman" w:hAnsi="Times New Roman" w:cs="Times New Roman"/>
          <w:sz w:val="24"/>
          <w:szCs w:val="24"/>
        </w:rPr>
        <w:t>Ugwu</w:t>
      </w:r>
      <w:proofErr w:type="spellEnd"/>
      <w:r w:rsidRPr="001E2F36">
        <w:rPr>
          <w:rFonts w:ascii="Times New Roman" w:hAnsi="Times New Roman" w:cs="Times New Roman"/>
          <w:sz w:val="24"/>
          <w:szCs w:val="24"/>
        </w:rPr>
        <w:t xml:space="preserve">, E. O., </w:t>
      </w:r>
      <w:proofErr w:type="spellStart"/>
      <w:r w:rsidRPr="001E2F36">
        <w:rPr>
          <w:rFonts w:ascii="Times New Roman" w:hAnsi="Times New Roman" w:cs="Times New Roman"/>
          <w:sz w:val="24"/>
          <w:szCs w:val="24"/>
        </w:rPr>
        <w:t>Obuna</w:t>
      </w:r>
      <w:proofErr w:type="spellEnd"/>
      <w:r w:rsidRPr="001E2F36">
        <w:rPr>
          <w:rFonts w:ascii="Times New Roman" w:hAnsi="Times New Roman" w:cs="Times New Roman"/>
          <w:sz w:val="24"/>
          <w:szCs w:val="24"/>
        </w:rPr>
        <w:t xml:space="preserve">, J. A., &amp; Nwankwo, T. O. (2019). Risk factors for preeclampsia among women in a tertiary health facility in Southeast Nigeria. Nigerian Journal of Clinical Practice, 22(5), 638–643. </w:t>
      </w:r>
      <w:hyperlink r:id="rId24" w:history="1">
        <w:r w:rsidRPr="001E2F36">
          <w:rPr>
            <w:rStyle w:val="Hyperlink"/>
            <w:rFonts w:ascii="Times New Roman" w:hAnsi="Times New Roman" w:cs="Times New Roman"/>
            <w:sz w:val="24"/>
            <w:szCs w:val="24"/>
          </w:rPr>
          <w:t>https://doi.org/10.4103/njcp.njcp_290_18</w:t>
        </w:r>
      </w:hyperlink>
    </w:p>
    <w:p w14:paraId="469BDDF0" w14:textId="77777777" w:rsidR="00EF3D5F" w:rsidRPr="001E2F36" w:rsidRDefault="00EF3D5F" w:rsidP="00EF3D5F">
      <w:pPr>
        <w:pStyle w:val="NormalWeb"/>
        <w:ind w:left="720" w:hanging="720"/>
        <w:jc w:val="both"/>
      </w:pPr>
      <w:r w:rsidRPr="001E2F36">
        <w:t xml:space="preserve">Okafor, I. I., </w:t>
      </w:r>
      <w:proofErr w:type="spellStart"/>
      <w:r w:rsidRPr="001E2F36">
        <w:t>Chukwuneke</w:t>
      </w:r>
      <w:proofErr w:type="spellEnd"/>
      <w:r w:rsidRPr="001E2F36">
        <w:t xml:space="preserve">, F. N., </w:t>
      </w:r>
      <w:proofErr w:type="spellStart"/>
      <w:r w:rsidRPr="001E2F36">
        <w:t>Onoh</w:t>
      </w:r>
      <w:proofErr w:type="spellEnd"/>
      <w:r w:rsidRPr="001E2F36">
        <w:t xml:space="preserve">, R. C., </w:t>
      </w:r>
      <w:proofErr w:type="spellStart"/>
      <w:r w:rsidRPr="001E2F36">
        <w:t>Ezeonu</w:t>
      </w:r>
      <w:proofErr w:type="spellEnd"/>
      <w:r w:rsidRPr="001E2F36">
        <w:t xml:space="preserve">, P. O., &amp; </w:t>
      </w:r>
      <w:proofErr w:type="spellStart"/>
      <w:r w:rsidRPr="001E2F36">
        <w:t>Umeora</w:t>
      </w:r>
      <w:proofErr w:type="spellEnd"/>
      <w:r w:rsidRPr="001E2F36">
        <w:t xml:space="preserve">, O. U. (2021). Serum levels of interleukin-6, interleukin-10, and tumor necrosis factor-alpha in preeclamptic and normotensive pregnant women in </w:t>
      </w:r>
      <w:proofErr w:type="spellStart"/>
      <w:r w:rsidRPr="001E2F36">
        <w:t>Abakaliki</w:t>
      </w:r>
      <w:proofErr w:type="spellEnd"/>
      <w:r w:rsidRPr="001E2F36">
        <w:t xml:space="preserve">, Nigeria. </w:t>
      </w:r>
      <w:r w:rsidRPr="001E2F36">
        <w:rPr>
          <w:rStyle w:val="Emphasis"/>
        </w:rPr>
        <w:t>Nigerian Journal of Clinical Practice, 24</w:t>
      </w:r>
      <w:r w:rsidRPr="001E2F36">
        <w:t>(4), 534–539. https://doi.org/10.4103/njcp.njcp_613_20</w:t>
      </w:r>
    </w:p>
    <w:p w14:paraId="649E0CB0"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Okonofua</w:t>
      </w:r>
      <w:proofErr w:type="spellEnd"/>
      <w:r w:rsidRPr="001E2F36">
        <w:rPr>
          <w:rFonts w:ascii="Times New Roman" w:hAnsi="Times New Roman" w:cs="Times New Roman"/>
          <w:sz w:val="24"/>
          <w:szCs w:val="24"/>
        </w:rPr>
        <w:t xml:space="preserve">, Friday E., </w:t>
      </w:r>
      <w:proofErr w:type="spellStart"/>
      <w:r w:rsidRPr="001E2F36">
        <w:rPr>
          <w:rFonts w:ascii="Times New Roman" w:hAnsi="Times New Roman" w:cs="Times New Roman"/>
          <w:sz w:val="24"/>
          <w:szCs w:val="24"/>
        </w:rPr>
        <w:t>Ntoimo</w:t>
      </w:r>
      <w:proofErr w:type="spellEnd"/>
      <w:r w:rsidRPr="001E2F36">
        <w:rPr>
          <w:rFonts w:ascii="Times New Roman" w:hAnsi="Times New Roman" w:cs="Times New Roman"/>
          <w:sz w:val="24"/>
          <w:szCs w:val="24"/>
        </w:rPr>
        <w:t xml:space="preserve">, Lorretta F.C., </w:t>
      </w:r>
      <w:proofErr w:type="spellStart"/>
      <w:r w:rsidRPr="001E2F36">
        <w:rPr>
          <w:rFonts w:ascii="Times New Roman" w:hAnsi="Times New Roman" w:cs="Times New Roman"/>
          <w:sz w:val="24"/>
          <w:szCs w:val="24"/>
        </w:rPr>
        <w:t>Ogu</w:t>
      </w:r>
      <w:proofErr w:type="spellEnd"/>
      <w:r w:rsidRPr="001E2F36">
        <w:rPr>
          <w:rFonts w:ascii="Times New Roman" w:hAnsi="Times New Roman" w:cs="Times New Roman"/>
          <w:sz w:val="24"/>
          <w:szCs w:val="24"/>
        </w:rPr>
        <w:t xml:space="preserve">, Rosemary N., et al. (2021). Prevalence and risk factors for preeclampsia in Nigerian women: A systematic review. African Journal of Reproductive Health, 25(3), 45-56. </w:t>
      </w:r>
      <w:hyperlink r:id="rId25" w:history="1">
        <w:r w:rsidRPr="001E2F36">
          <w:rPr>
            <w:rStyle w:val="Hyperlink"/>
            <w:rFonts w:ascii="Times New Roman" w:hAnsi="Times New Roman" w:cs="Times New Roman"/>
            <w:sz w:val="24"/>
            <w:szCs w:val="24"/>
          </w:rPr>
          <w:t>https://doi.org/10.29063/ajrh2021/v25i3.5</w:t>
        </w:r>
      </w:hyperlink>
    </w:p>
    <w:p w14:paraId="1E59A73D" w14:textId="77777777" w:rsidR="00EF3D5F" w:rsidRPr="001E2F36" w:rsidRDefault="00EF3D5F" w:rsidP="00EF3D5F">
      <w:pPr>
        <w:pStyle w:val="NormalWeb"/>
        <w:ind w:left="720" w:hanging="720"/>
        <w:jc w:val="both"/>
        <w:rPr>
          <w:rStyle w:val="Hyperlink"/>
          <w:color w:val="auto"/>
          <w:u w:val="none"/>
        </w:rPr>
      </w:pPr>
      <w:proofErr w:type="spellStart"/>
      <w:r w:rsidRPr="001E2F36">
        <w:t>Oladapo</w:t>
      </w:r>
      <w:proofErr w:type="spellEnd"/>
      <w:r w:rsidRPr="001E2F36">
        <w:t xml:space="preserve">, O. T., </w:t>
      </w:r>
      <w:proofErr w:type="spellStart"/>
      <w:r w:rsidRPr="001E2F36">
        <w:t>Sule-Odu</w:t>
      </w:r>
      <w:proofErr w:type="spellEnd"/>
      <w:r w:rsidRPr="001E2F36">
        <w:t xml:space="preserve">, A. O., Olatunji, A. O., &amp; Daniel, O. J. (2016). “Near-miss” obstetric events and maternal deaths in Sagamu, Nigeria: A retrospective study. </w:t>
      </w:r>
      <w:r w:rsidRPr="001E2F36">
        <w:rPr>
          <w:rStyle w:val="Emphasis"/>
        </w:rPr>
        <w:t>Reproductive Health, 12</w:t>
      </w:r>
      <w:r w:rsidRPr="001E2F36">
        <w:t>(1), 8. https://doi.org/10.1186/s12978-015-0091-2</w:t>
      </w:r>
    </w:p>
    <w:p w14:paraId="707186D4" w14:textId="77777777" w:rsidR="00EF3D5F" w:rsidRPr="001E2F36" w:rsidRDefault="00EF3D5F" w:rsidP="001E2F36">
      <w:pPr>
        <w:pStyle w:val="NormalWeb"/>
        <w:ind w:left="720" w:hanging="720"/>
        <w:jc w:val="both"/>
      </w:pPr>
      <w:proofErr w:type="spellStart"/>
      <w:r w:rsidRPr="001E2F36">
        <w:t>Oladapo</w:t>
      </w:r>
      <w:proofErr w:type="spellEnd"/>
      <w:r w:rsidRPr="001E2F36">
        <w:t xml:space="preserve">, O. T., </w:t>
      </w:r>
      <w:proofErr w:type="spellStart"/>
      <w:r w:rsidRPr="001E2F36">
        <w:t>Adetoro</w:t>
      </w:r>
      <w:proofErr w:type="spellEnd"/>
      <w:r w:rsidRPr="001E2F36">
        <w:t xml:space="preserve">, O. O., </w:t>
      </w:r>
      <w:proofErr w:type="spellStart"/>
      <w:r w:rsidRPr="001E2F36">
        <w:t>Ekele</w:t>
      </w:r>
      <w:proofErr w:type="spellEnd"/>
      <w:r w:rsidRPr="001E2F36">
        <w:t xml:space="preserve">, B. A., Chama, C., </w:t>
      </w:r>
      <w:proofErr w:type="spellStart"/>
      <w:r w:rsidRPr="001E2F36">
        <w:t>Etuk</w:t>
      </w:r>
      <w:proofErr w:type="spellEnd"/>
      <w:r w:rsidRPr="001E2F36">
        <w:t xml:space="preserve">, S., </w:t>
      </w:r>
      <w:proofErr w:type="spellStart"/>
      <w:r w:rsidRPr="001E2F36">
        <w:t>Aboyeji</w:t>
      </w:r>
      <w:proofErr w:type="spellEnd"/>
      <w:r w:rsidRPr="001E2F36">
        <w:t xml:space="preserve">, A., &amp; the WHO Nigeria near-miss and maternal death surveillance network. (2020). When getting there is not enough: A nationwide cross-sectional study of 998 maternal deaths and 1451 near-misses in public tertiary hospitals in Nigeria. </w:t>
      </w:r>
      <w:r w:rsidRPr="001E2F36">
        <w:rPr>
          <w:rStyle w:val="Emphasis"/>
        </w:rPr>
        <w:t>BMJ Global Health, 5</w:t>
      </w:r>
      <w:r w:rsidRPr="001E2F36">
        <w:t>(3), e002157. https://doi.org/10.1136/bmjgh-2019-002157</w:t>
      </w:r>
    </w:p>
    <w:p w14:paraId="4E4E71A5"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Osanyin</w:t>
      </w:r>
      <w:proofErr w:type="spellEnd"/>
      <w:r w:rsidRPr="001E2F36">
        <w:rPr>
          <w:rFonts w:ascii="Times New Roman" w:hAnsi="Times New Roman" w:cs="Times New Roman"/>
          <w:sz w:val="24"/>
          <w:szCs w:val="24"/>
        </w:rPr>
        <w:t xml:space="preserve">, Grace E., </w:t>
      </w:r>
      <w:proofErr w:type="spellStart"/>
      <w:r w:rsidRPr="001E2F36">
        <w:rPr>
          <w:rFonts w:ascii="Times New Roman" w:hAnsi="Times New Roman" w:cs="Times New Roman"/>
          <w:sz w:val="24"/>
          <w:szCs w:val="24"/>
        </w:rPr>
        <w:t>Okunade</w:t>
      </w:r>
      <w:proofErr w:type="spellEnd"/>
      <w:r w:rsidRPr="001E2F36">
        <w:rPr>
          <w:rFonts w:ascii="Times New Roman" w:hAnsi="Times New Roman" w:cs="Times New Roman"/>
          <w:sz w:val="24"/>
          <w:szCs w:val="24"/>
        </w:rPr>
        <w:t xml:space="preserve">, Kayode S., Oluwole, </w:t>
      </w:r>
      <w:proofErr w:type="spellStart"/>
      <w:r w:rsidRPr="001E2F36">
        <w:rPr>
          <w:rFonts w:ascii="Times New Roman" w:hAnsi="Times New Roman" w:cs="Times New Roman"/>
          <w:sz w:val="24"/>
          <w:szCs w:val="24"/>
        </w:rPr>
        <w:t>Ayotunde</w:t>
      </w:r>
      <w:proofErr w:type="spellEnd"/>
      <w:r w:rsidRPr="001E2F36">
        <w:rPr>
          <w:rFonts w:ascii="Times New Roman" w:hAnsi="Times New Roman" w:cs="Times New Roman"/>
          <w:sz w:val="24"/>
          <w:szCs w:val="24"/>
        </w:rPr>
        <w:t xml:space="preserve"> A., </w:t>
      </w:r>
      <w:r w:rsidRPr="001E2F36">
        <w:rPr>
          <w:rFonts w:ascii="Times New Roman" w:hAnsi="Times New Roman" w:cs="Times New Roman"/>
          <w:i/>
          <w:iCs/>
          <w:sz w:val="24"/>
          <w:szCs w:val="24"/>
        </w:rPr>
        <w:t>et al</w:t>
      </w:r>
      <w:r w:rsidRPr="001E2F36">
        <w:rPr>
          <w:rFonts w:ascii="Times New Roman" w:hAnsi="Times New Roman" w:cs="Times New Roman"/>
          <w:sz w:val="24"/>
          <w:szCs w:val="24"/>
        </w:rPr>
        <w:t xml:space="preserve">. (2018). Maternal tumor necrosis factor-alpha levels in preeclamptic pregnancies in Lagos, Nigeria. </w:t>
      </w:r>
      <w:r w:rsidRPr="001E2F36">
        <w:rPr>
          <w:rStyle w:val="Emphasis"/>
          <w:rFonts w:ascii="Times New Roman" w:hAnsi="Times New Roman" w:cs="Times New Roman"/>
          <w:sz w:val="24"/>
          <w:szCs w:val="24"/>
        </w:rPr>
        <w:t>Hypertension</w:t>
      </w:r>
      <w:r w:rsidR="00816DA8" w:rsidRPr="001E2F36">
        <w:rPr>
          <w:rStyle w:val="Emphasis"/>
          <w:rFonts w:ascii="Times New Roman" w:hAnsi="Times New Roman" w:cs="Times New Roman"/>
          <w:sz w:val="24"/>
          <w:szCs w:val="24"/>
        </w:rPr>
        <w:t xml:space="preserve"> </w:t>
      </w:r>
      <w:r w:rsidRPr="001E2F36">
        <w:rPr>
          <w:rStyle w:val="Emphasis"/>
          <w:rFonts w:ascii="Times New Roman" w:hAnsi="Times New Roman" w:cs="Times New Roman"/>
          <w:sz w:val="24"/>
          <w:szCs w:val="24"/>
        </w:rPr>
        <w:t>In</w:t>
      </w:r>
      <w:r w:rsidR="00816DA8" w:rsidRPr="001E2F36">
        <w:rPr>
          <w:rStyle w:val="Emphasis"/>
          <w:rFonts w:ascii="Times New Roman" w:hAnsi="Times New Roman" w:cs="Times New Roman"/>
          <w:sz w:val="24"/>
          <w:szCs w:val="24"/>
        </w:rPr>
        <w:t xml:space="preserve"> </w:t>
      </w:r>
      <w:r w:rsidRPr="001E2F36">
        <w:rPr>
          <w:rStyle w:val="Emphasis"/>
          <w:rFonts w:ascii="Times New Roman" w:hAnsi="Times New Roman" w:cs="Times New Roman"/>
          <w:sz w:val="24"/>
          <w:szCs w:val="24"/>
        </w:rPr>
        <w:t>Pregnancy,37</w:t>
      </w:r>
      <w:r w:rsidRPr="001E2F36">
        <w:rPr>
          <w:rFonts w:ascii="Times New Roman" w:hAnsi="Times New Roman" w:cs="Times New Roman"/>
          <w:sz w:val="24"/>
          <w:szCs w:val="24"/>
        </w:rPr>
        <w:t xml:space="preserve">(2),93–97. </w:t>
      </w:r>
      <w:hyperlink r:id="rId26" w:history="1">
        <w:r w:rsidRPr="001E2F36">
          <w:rPr>
            <w:rStyle w:val="Hyperlink"/>
            <w:rFonts w:ascii="Times New Roman" w:hAnsi="Times New Roman" w:cs="Times New Roman"/>
            <w:sz w:val="24"/>
            <w:szCs w:val="24"/>
          </w:rPr>
          <w:t>https://doi.org/10.1080/10641955.2018.1430666</w:t>
        </w:r>
      </w:hyperlink>
    </w:p>
    <w:p w14:paraId="326A9FE2"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Osegi</w:t>
      </w:r>
      <w:proofErr w:type="spellEnd"/>
      <w:r w:rsidRPr="001E2F36">
        <w:rPr>
          <w:rFonts w:ascii="Times New Roman" w:hAnsi="Times New Roman" w:cs="Times New Roman"/>
          <w:sz w:val="24"/>
          <w:szCs w:val="24"/>
        </w:rPr>
        <w:t>, N</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Adebayo, A</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B., </w:t>
      </w:r>
      <w:proofErr w:type="spellStart"/>
      <w:r w:rsidRPr="001E2F36">
        <w:rPr>
          <w:rFonts w:ascii="Times New Roman" w:hAnsi="Times New Roman" w:cs="Times New Roman"/>
          <w:sz w:val="24"/>
          <w:szCs w:val="24"/>
        </w:rPr>
        <w:t>Onakewhor</w:t>
      </w:r>
      <w:proofErr w:type="spellEnd"/>
      <w:r w:rsidRPr="001E2F36">
        <w:rPr>
          <w:rFonts w:ascii="Times New Roman" w:hAnsi="Times New Roman" w:cs="Times New Roman"/>
          <w:sz w:val="24"/>
          <w:szCs w:val="24"/>
        </w:rPr>
        <w:t>, J</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 U. E., &amp; </w:t>
      </w:r>
      <w:proofErr w:type="spellStart"/>
      <w:r w:rsidRPr="001E2F36">
        <w:rPr>
          <w:rFonts w:ascii="Times New Roman" w:hAnsi="Times New Roman" w:cs="Times New Roman"/>
          <w:sz w:val="24"/>
          <w:szCs w:val="24"/>
        </w:rPr>
        <w:t>Idogun</w:t>
      </w:r>
      <w:proofErr w:type="spellEnd"/>
      <w:r w:rsidRPr="001E2F36">
        <w:rPr>
          <w:rFonts w:ascii="Times New Roman" w:hAnsi="Times New Roman" w:cs="Times New Roman"/>
          <w:sz w:val="24"/>
          <w:szCs w:val="24"/>
        </w:rPr>
        <w:t>, S</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E. (2021). Serum pro-inflammatory cytokines and their correlation with severity of pre-eclampsia in Benin City, Nigeria. </w:t>
      </w:r>
      <w:r w:rsidRPr="001E2F36">
        <w:rPr>
          <w:rStyle w:val="Emphasis"/>
          <w:rFonts w:ascii="Times New Roman" w:hAnsi="Times New Roman" w:cs="Times New Roman"/>
          <w:sz w:val="24"/>
          <w:szCs w:val="24"/>
        </w:rPr>
        <w:t xml:space="preserve">Tropical Journal of Obstetrics &amp; </w:t>
      </w:r>
      <w:proofErr w:type="spellStart"/>
      <w:r w:rsidRPr="001E2F36">
        <w:rPr>
          <w:rStyle w:val="Emphasis"/>
          <w:rFonts w:ascii="Times New Roman" w:hAnsi="Times New Roman" w:cs="Times New Roman"/>
          <w:sz w:val="24"/>
          <w:szCs w:val="24"/>
        </w:rPr>
        <w:t>Gynaecology</w:t>
      </w:r>
      <w:proofErr w:type="spellEnd"/>
      <w:r w:rsidRPr="001E2F36">
        <w:rPr>
          <w:rStyle w:val="Emphasis"/>
          <w:rFonts w:ascii="Times New Roman" w:hAnsi="Times New Roman" w:cs="Times New Roman"/>
          <w:sz w:val="24"/>
          <w:szCs w:val="24"/>
        </w:rPr>
        <w:t>, 38</w:t>
      </w:r>
      <w:r w:rsidRPr="001E2F36">
        <w:rPr>
          <w:rFonts w:ascii="Times New Roman" w:hAnsi="Times New Roman" w:cs="Times New Roman"/>
          <w:sz w:val="24"/>
          <w:szCs w:val="24"/>
        </w:rPr>
        <w:t xml:space="preserve">(3), 412-418. </w:t>
      </w:r>
      <w:hyperlink r:id="rId27" w:history="1">
        <w:r w:rsidRPr="001E2F36">
          <w:rPr>
            <w:rStyle w:val="Hyperlink"/>
            <w:rFonts w:ascii="Times New Roman" w:hAnsi="Times New Roman" w:cs="Times New Roman"/>
            <w:sz w:val="24"/>
            <w:szCs w:val="24"/>
          </w:rPr>
          <w:t>https://www.ajol.info/index.php/tjog/article/view/214169</w:t>
        </w:r>
      </w:hyperlink>
    </w:p>
    <w:p w14:paraId="3F846BE1"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lastRenderedPageBreak/>
        <w:t xml:space="preserve">Osman, A. A., </w:t>
      </w:r>
      <w:proofErr w:type="spellStart"/>
      <w:r w:rsidRPr="001E2F36">
        <w:rPr>
          <w:rFonts w:ascii="Times New Roman" w:hAnsi="Times New Roman" w:cs="Times New Roman"/>
          <w:sz w:val="24"/>
          <w:szCs w:val="24"/>
        </w:rPr>
        <w:t>Elshafie</w:t>
      </w:r>
      <w:proofErr w:type="spellEnd"/>
      <w:r w:rsidRPr="001E2F36">
        <w:rPr>
          <w:rFonts w:ascii="Times New Roman" w:hAnsi="Times New Roman" w:cs="Times New Roman"/>
          <w:sz w:val="24"/>
          <w:szCs w:val="24"/>
        </w:rPr>
        <w:t xml:space="preserve">, S. M., Elhassan, E. M., </w:t>
      </w:r>
      <w:proofErr w:type="spellStart"/>
      <w:r w:rsidRPr="001E2F36">
        <w:rPr>
          <w:rFonts w:ascii="Times New Roman" w:hAnsi="Times New Roman" w:cs="Times New Roman"/>
          <w:sz w:val="24"/>
          <w:szCs w:val="24"/>
        </w:rPr>
        <w:t>Elhaj</w:t>
      </w:r>
      <w:proofErr w:type="spellEnd"/>
      <w:r w:rsidRPr="001E2F36">
        <w:rPr>
          <w:rFonts w:ascii="Times New Roman" w:hAnsi="Times New Roman" w:cs="Times New Roman"/>
          <w:sz w:val="24"/>
          <w:szCs w:val="24"/>
        </w:rPr>
        <w:t xml:space="preserve">, A. M., &amp; Ahmed, M. A. (2018). Inflammatory cytokines and the pathogenesis of preeclampsia in Sudanese women. Journal of Immunology Research, 2018, Article ID 5087981. </w:t>
      </w:r>
      <w:hyperlink r:id="rId28" w:history="1">
        <w:r w:rsidRPr="001E2F36">
          <w:rPr>
            <w:rStyle w:val="Hyperlink"/>
            <w:rFonts w:ascii="Times New Roman" w:hAnsi="Times New Roman" w:cs="Times New Roman"/>
            <w:sz w:val="24"/>
            <w:szCs w:val="24"/>
          </w:rPr>
          <w:t>https://doi.org/10.1155/2018/5087981</w:t>
        </w:r>
      </w:hyperlink>
    </w:p>
    <w:p w14:paraId="562B7B37" w14:textId="77777777" w:rsidR="00F26C1A" w:rsidRPr="001E2F36" w:rsidRDefault="00F26C1A" w:rsidP="00EF3D5F">
      <w:pPr>
        <w:spacing w:before="240" w:after="0" w:line="240" w:lineRule="auto"/>
        <w:ind w:left="720" w:hanging="720"/>
        <w:jc w:val="both"/>
        <w:rPr>
          <w:rStyle w:val="Hyperlink"/>
          <w:rFonts w:ascii="Times New Roman" w:hAnsi="Times New Roman" w:cs="Times New Roman"/>
          <w:sz w:val="24"/>
          <w:szCs w:val="24"/>
        </w:rPr>
      </w:pPr>
    </w:p>
    <w:p w14:paraId="5D22DD12" w14:textId="77777777" w:rsidR="00F26C1A" w:rsidRPr="001E2F36" w:rsidRDefault="00F26C1A" w:rsidP="001E2F36">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Oyeyinka</w:t>
      </w:r>
      <w:proofErr w:type="spellEnd"/>
      <w:r w:rsidRPr="001E2F36">
        <w:rPr>
          <w:rFonts w:ascii="Times New Roman" w:hAnsi="Times New Roman" w:cs="Times New Roman"/>
          <w:sz w:val="24"/>
          <w:szCs w:val="24"/>
        </w:rPr>
        <w:t>, E., &amp; Olaniyan, M. F. (2024). Assessment of C-reactive protein, some trace metals and liver enzymes among preeclamptic women in Ibadan. Sokoto Journal of Medical Laboratory Science, 9(2), 147–159. https://doi.org/10.4314/sokjmls.v9i2.18</w:t>
      </w:r>
    </w:p>
    <w:p w14:paraId="1D87F18E"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Ozkan</w:t>
      </w:r>
      <w:proofErr w:type="spellEnd"/>
      <w:r w:rsidRPr="001E2F36">
        <w:rPr>
          <w:rFonts w:ascii="Times New Roman" w:hAnsi="Times New Roman" w:cs="Times New Roman"/>
          <w:sz w:val="24"/>
          <w:szCs w:val="24"/>
        </w:rPr>
        <w:t xml:space="preserve">, Z. S., </w:t>
      </w:r>
      <w:proofErr w:type="spellStart"/>
      <w:r w:rsidRPr="001E2F36">
        <w:rPr>
          <w:rFonts w:ascii="Times New Roman" w:hAnsi="Times New Roman" w:cs="Times New Roman"/>
          <w:sz w:val="24"/>
          <w:szCs w:val="24"/>
        </w:rPr>
        <w:t>Simsek</w:t>
      </w:r>
      <w:proofErr w:type="spellEnd"/>
      <w:r w:rsidRPr="001E2F36">
        <w:rPr>
          <w:rFonts w:ascii="Times New Roman" w:hAnsi="Times New Roman" w:cs="Times New Roman"/>
          <w:sz w:val="24"/>
          <w:szCs w:val="24"/>
        </w:rPr>
        <w:t xml:space="preserve">, M., Ilhan, F., &amp; </w:t>
      </w:r>
      <w:proofErr w:type="spellStart"/>
      <w:r w:rsidRPr="001E2F36">
        <w:rPr>
          <w:rFonts w:ascii="Times New Roman" w:hAnsi="Times New Roman" w:cs="Times New Roman"/>
          <w:sz w:val="24"/>
          <w:szCs w:val="24"/>
        </w:rPr>
        <w:t>Sapmaz</w:t>
      </w:r>
      <w:proofErr w:type="spellEnd"/>
      <w:r w:rsidRPr="001E2F36">
        <w:rPr>
          <w:rFonts w:ascii="Times New Roman" w:hAnsi="Times New Roman" w:cs="Times New Roman"/>
          <w:sz w:val="24"/>
          <w:szCs w:val="24"/>
        </w:rPr>
        <w:t xml:space="preserve">, E. (2017). Evaluation of maternal serum levels of interleukin-6 and tumor necrosis factor-alpha in preeclampsia. Gynecologic and Obstetric Investigation, 82(1), 71–75. </w:t>
      </w:r>
      <w:hyperlink r:id="rId29" w:history="1">
        <w:r w:rsidRPr="001E2F36">
          <w:rPr>
            <w:rStyle w:val="Hyperlink"/>
            <w:rFonts w:ascii="Times New Roman" w:hAnsi="Times New Roman" w:cs="Times New Roman"/>
            <w:sz w:val="24"/>
            <w:szCs w:val="24"/>
          </w:rPr>
          <w:t>https://doi.org/10.1159/000452233</w:t>
        </w:r>
      </w:hyperlink>
    </w:p>
    <w:p w14:paraId="034A8B4A"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Papastefanou</w:t>
      </w:r>
      <w:proofErr w:type="spellEnd"/>
      <w:r w:rsidRPr="001E2F36">
        <w:rPr>
          <w:rFonts w:ascii="Times New Roman" w:hAnsi="Times New Roman" w:cs="Times New Roman"/>
          <w:sz w:val="24"/>
          <w:szCs w:val="24"/>
        </w:rPr>
        <w:t xml:space="preserve">, I., Economou, M., </w:t>
      </w:r>
      <w:proofErr w:type="spellStart"/>
      <w:r w:rsidRPr="001E2F36">
        <w:rPr>
          <w:rFonts w:ascii="Times New Roman" w:hAnsi="Times New Roman" w:cs="Times New Roman"/>
          <w:sz w:val="24"/>
          <w:szCs w:val="24"/>
        </w:rPr>
        <w:t>Sarandakou</w:t>
      </w:r>
      <w:proofErr w:type="spellEnd"/>
      <w:r w:rsidRPr="001E2F36">
        <w:rPr>
          <w:rFonts w:ascii="Times New Roman" w:hAnsi="Times New Roman" w:cs="Times New Roman"/>
          <w:sz w:val="24"/>
          <w:szCs w:val="24"/>
        </w:rPr>
        <w:t xml:space="preserve">, A., &amp; </w:t>
      </w:r>
      <w:proofErr w:type="spellStart"/>
      <w:r w:rsidRPr="001E2F36">
        <w:rPr>
          <w:rFonts w:ascii="Times New Roman" w:hAnsi="Times New Roman" w:cs="Times New Roman"/>
          <w:sz w:val="24"/>
          <w:szCs w:val="24"/>
        </w:rPr>
        <w:t>Haliassos</w:t>
      </w:r>
      <w:proofErr w:type="spellEnd"/>
      <w:r w:rsidRPr="001E2F36">
        <w:rPr>
          <w:rFonts w:ascii="Times New Roman" w:hAnsi="Times New Roman" w:cs="Times New Roman"/>
          <w:sz w:val="24"/>
          <w:szCs w:val="24"/>
        </w:rPr>
        <w:t xml:space="preserve">, A. (2022). Predictive role of inflammation biomarkers in preeclampsia: A prospective case-control study. BMC Pregnancy and Childbirth, 22(1), 174. </w:t>
      </w:r>
      <w:hyperlink r:id="rId30" w:history="1">
        <w:r w:rsidRPr="001E2F36">
          <w:rPr>
            <w:rStyle w:val="Hyperlink"/>
            <w:rFonts w:ascii="Times New Roman" w:hAnsi="Times New Roman" w:cs="Times New Roman"/>
            <w:sz w:val="24"/>
            <w:szCs w:val="24"/>
          </w:rPr>
          <w:t>https://doi.org/10.1186/s12884-022-04538-1</w:t>
        </w:r>
      </w:hyperlink>
    </w:p>
    <w:p w14:paraId="5DCE39EC"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Pioli, P. A., </w:t>
      </w:r>
      <w:proofErr w:type="spellStart"/>
      <w:r w:rsidRPr="001E2F36">
        <w:rPr>
          <w:rFonts w:ascii="Times New Roman" w:hAnsi="Times New Roman" w:cs="Times New Roman"/>
          <w:sz w:val="24"/>
          <w:szCs w:val="24"/>
        </w:rPr>
        <w:t>Amiel</w:t>
      </w:r>
      <w:proofErr w:type="spellEnd"/>
      <w:r w:rsidRPr="001E2F36">
        <w:rPr>
          <w:rFonts w:ascii="Times New Roman" w:hAnsi="Times New Roman" w:cs="Times New Roman"/>
          <w:sz w:val="24"/>
          <w:szCs w:val="24"/>
        </w:rPr>
        <w:t xml:space="preserve">, E., &amp; Goodman, W. A. (2019). Anti-inflammatory roles of interleukin-4 and interleukin-10 in preeclampsia. </w:t>
      </w:r>
      <w:r w:rsidRPr="001E2F36">
        <w:rPr>
          <w:rFonts w:ascii="Times New Roman" w:hAnsi="Times New Roman" w:cs="Times New Roman"/>
          <w:i/>
          <w:iCs/>
          <w:sz w:val="24"/>
          <w:szCs w:val="24"/>
        </w:rPr>
        <w:t>Immunologic Research, 67</w:t>
      </w:r>
      <w:r w:rsidRPr="001E2F36">
        <w:rPr>
          <w:rFonts w:ascii="Times New Roman" w:hAnsi="Times New Roman" w:cs="Times New Roman"/>
          <w:sz w:val="24"/>
          <w:szCs w:val="24"/>
        </w:rPr>
        <w:t>(3), 141–150. https://doi.org/10.1007/s12026-019-09100-9</w:t>
      </w:r>
    </w:p>
    <w:p w14:paraId="4B90FABD"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Rana, S., Lemoine, E., Granger, J. P., &amp; </w:t>
      </w:r>
      <w:proofErr w:type="spellStart"/>
      <w:r w:rsidRPr="001E2F36">
        <w:rPr>
          <w:rFonts w:ascii="Times New Roman" w:hAnsi="Times New Roman" w:cs="Times New Roman"/>
          <w:sz w:val="24"/>
          <w:szCs w:val="24"/>
        </w:rPr>
        <w:t>Karumanchi</w:t>
      </w:r>
      <w:proofErr w:type="spellEnd"/>
      <w:r w:rsidRPr="001E2F36">
        <w:rPr>
          <w:rFonts w:ascii="Times New Roman" w:hAnsi="Times New Roman" w:cs="Times New Roman"/>
          <w:sz w:val="24"/>
          <w:szCs w:val="24"/>
        </w:rPr>
        <w:t xml:space="preserve">, S. A. (2019). Preeclampsia: Pathophysiology, challenges, and perspectives. Circulation Research, 124(7), 1094–1112. </w:t>
      </w:r>
      <w:hyperlink r:id="rId31" w:history="1">
        <w:r w:rsidRPr="001E2F36">
          <w:rPr>
            <w:rStyle w:val="Hyperlink"/>
            <w:rFonts w:ascii="Times New Roman" w:hAnsi="Times New Roman" w:cs="Times New Roman"/>
            <w:sz w:val="24"/>
            <w:szCs w:val="24"/>
          </w:rPr>
          <w:t>https://doi.org/10.1161/CIRCRESAHA.118.313276</w:t>
        </w:r>
      </w:hyperlink>
    </w:p>
    <w:p w14:paraId="13EFF3A3" w14:textId="77777777" w:rsidR="009B14A6" w:rsidRPr="001E2F36" w:rsidRDefault="009B14A6" w:rsidP="00EF3D5F">
      <w:pPr>
        <w:spacing w:before="240" w:after="0" w:line="240" w:lineRule="auto"/>
        <w:ind w:left="720" w:hanging="720"/>
        <w:jc w:val="both"/>
        <w:rPr>
          <w:rFonts w:ascii="Times New Roman" w:hAnsi="Times New Roman" w:cs="Times New Roman"/>
          <w:color w:val="0563C1" w:themeColor="hyperlink"/>
          <w:sz w:val="24"/>
          <w:szCs w:val="24"/>
          <w:u w:val="single"/>
        </w:rPr>
      </w:pPr>
      <w:r w:rsidRPr="001E2F36">
        <w:rPr>
          <w:rFonts w:ascii="Times New Roman" w:hAnsi="Times New Roman" w:cs="Times New Roman"/>
          <w:sz w:val="24"/>
          <w:szCs w:val="24"/>
        </w:rPr>
        <w:t>Rodriguez-</w:t>
      </w:r>
      <w:proofErr w:type="spellStart"/>
      <w:r w:rsidRPr="001E2F36">
        <w:rPr>
          <w:rFonts w:ascii="Times New Roman" w:hAnsi="Times New Roman" w:cs="Times New Roman"/>
          <w:sz w:val="24"/>
          <w:szCs w:val="24"/>
        </w:rPr>
        <w:t>Iturbe</w:t>
      </w:r>
      <w:proofErr w:type="spellEnd"/>
      <w:r w:rsidRPr="001E2F36">
        <w:rPr>
          <w:rFonts w:ascii="Times New Roman" w:hAnsi="Times New Roman" w:cs="Times New Roman"/>
          <w:sz w:val="24"/>
          <w:szCs w:val="24"/>
        </w:rPr>
        <w:t xml:space="preserve"> B, Pons H, Johnson RJ., (2017). Role of the immune system in </w:t>
      </w:r>
      <w:proofErr w:type="gramStart"/>
      <w:r w:rsidRPr="001E2F36">
        <w:rPr>
          <w:rFonts w:ascii="Times New Roman" w:hAnsi="Times New Roman" w:cs="Times New Roman"/>
          <w:sz w:val="24"/>
          <w:szCs w:val="24"/>
        </w:rPr>
        <w:t>Hypertension.Physiol.Rev</w:t>
      </w:r>
      <w:proofErr w:type="gramEnd"/>
      <w:r w:rsidRPr="001E2F36">
        <w:rPr>
          <w:rFonts w:ascii="Times New Roman" w:hAnsi="Times New Roman" w:cs="Times New Roman"/>
          <w:sz w:val="24"/>
          <w:szCs w:val="24"/>
        </w:rPr>
        <w:t xml:space="preserve">97(3):1127–64. </w:t>
      </w:r>
      <w:hyperlink r:id="rId32" w:history="1">
        <w:r w:rsidRPr="001E2F36">
          <w:rPr>
            <w:rStyle w:val="Hyperlink"/>
            <w:rFonts w:ascii="Times New Roman" w:hAnsi="Times New Roman" w:cs="Times New Roman"/>
            <w:sz w:val="24"/>
            <w:szCs w:val="24"/>
          </w:rPr>
          <w:t>http://doi:10.1152/physrev.00031.2016</w:t>
        </w:r>
      </w:hyperlink>
    </w:p>
    <w:p w14:paraId="776278EC"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Sibai</w:t>
      </w:r>
      <w:proofErr w:type="spellEnd"/>
      <w:r w:rsidRPr="001E2F36">
        <w:rPr>
          <w:rFonts w:ascii="Times New Roman" w:hAnsi="Times New Roman" w:cs="Times New Roman"/>
          <w:sz w:val="24"/>
          <w:szCs w:val="24"/>
        </w:rPr>
        <w:t xml:space="preserve">, B. M., &amp; Stella, C. L. (2020). Diagnosis and management of atypical preeclampsia–eclampsia. American Journal of Obstetrics and Gynecology, 222(6), 513–522. </w:t>
      </w:r>
      <w:hyperlink r:id="rId33" w:history="1">
        <w:r w:rsidRPr="001E2F36">
          <w:rPr>
            <w:rStyle w:val="Hyperlink"/>
            <w:rFonts w:ascii="Times New Roman" w:hAnsi="Times New Roman" w:cs="Times New Roman"/>
            <w:sz w:val="24"/>
            <w:szCs w:val="24"/>
          </w:rPr>
          <w:t>https://doi.org/10.1016/j.ajog.2020.01.002</w:t>
        </w:r>
      </w:hyperlink>
    </w:p>
    <w:p w14:paraId="17C5E53B" w14:textId="77777777" w:rsidR="00A81E3F" w:rsidRPr="001E2F36" w:rsidRDefault="00A81E3F" w:rsidP="001E2F3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Spence, T., Allsopp, P. J., </w:t>
      </w:r>
      <w:proofErr w:type="spellStart"/>
      <w:r w:rsidRPr="001E2F36">
        <w:rPr>
          <w:rFonts w:ascii="Times New Roman" w:hAnsi="Times New Roman" w:cs="Times New Roman"/>
          <w:sz w:val="24"/>
          <w:szCs w:val="24"/>
        </w:rPr>
        <w:t>Yeates</w:t>
      </w:r>
      <w:proofErr w:type="spellEnd"/>
      <w:r w:rsidRPr="001E2F36">
        <w:rPr>
          <w:rFonts w:ascii="Times New Roman" w:hAnsi="Times New Roman" w:cs="Times New Roman"/>
          <w:sz w:val="24"/>
          <w:szCs w:val="24"/>
        </w:rPr>
        <w:t>, A. J., Mulhern, M. S., Strain, J. J., &amp; McSorley, E. M. (2021). Maternal serum cytokine concentrations in healthy pregnancy and preeclampsia. Journal of Pregnancy, 2021, 1–33. https://doi.org/10.1155/2021/6649608</w:t>
      </w:r>
    </w:p>
    <w:p w14:paraId="1DF7C6B4"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Tannetta</w:t>
      </w:r>
      <w:proofErr w:type="spellEnd"/>
      <w:r w:rsidRPr="001E2F36">
        <w:rPr>
          <w:rFonts w:ascii="Times New Roman" w:hAnsi="Times New Roman" w:cs="Times New Roman"/>
          <w:sz w:val="24"/>
          <w:szCs w:val="24"/>
        </w:rPr>
        <w:t xml:space="preserve">, D. S., Hunt, K., Jones, C. I., &amp; Redman, C. W. (2018). </w:t>
      </w:r>
      <w:proofErr w:type="spellStart"/>
      <w:r w:rsidRPr="001E2F36">
        <w:rPr>
          <w:rFonts w:ascii="Times New Roman" w:hAnsi="Times New Roman" w:cs="Times New Roman"/>
          <w:sz w:val="24"/>
          <w:szCs w:val="24"/>
        </w:rPr>
        <w:t>Syncytiotrophoblast</w:t>
      </w:r>
      <w:proofErr w:type="spellEnd"/>
      <w:r w:rsidRPr="001E2F36">
        <w:rPr>
          <w:rFonts w:ascii="Times New Roman" w:hAnsi="Times New Roman" w:cs="Times New Roman"/>
          <w:sz w:val="24"/>
          <w:szCs w:val="24"/>
        </w:rPr>
        <w:t xml:space="preserve"> extracellular vesicles in pre-eclampsia: Pathogenic agents or harmless bystanders? Placenta, 69, 125–131. </w:t>
      </w:r>
      <w:hyperlink r:id="rId34" w:history="1">
        <w:r w:rsidRPr="001E2F36">
          <w:rPr>
            <w:rStyle w:val="Hyperlink"/>
            <w:rFonts w:ascii="Times New Roman" w:hAnsi="Times New Roman" w:cs="Times New Roman"/>
            <w:sz w:val="24"/>
            <w:szCs w:val="24"/>
          </w:rPr>
          <w:t>https://doi.org/10.1016/j.placenta.2018.01.003</w:t>
        </w:r>
      </w:hyperlink>
    </w:p>
    <w:p w14:paraId="458E98B2"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Udenze</w:t>
      </w:r>
      <w:proofErr w:type="spellEnd"/>
      <w:r w:rsidRPr="001E2F36">
        <w:rPr>
          <w:rFonts w:ascii="Times New Roman" w:hAnsi="Times New Roman" w:cs="Times New Roman"/>
          <w:sz w:val="24"/>
          <w:szCs w:val="24"/>
        </w:rPr>
        <w:t xml:space="preserve">, Ifeoma C., </w:t>
      </w:r>
      <w:proofErr w:type="spellStart"/>
      <w:r w:rsidRPr="001E2F36">
        <w:rPr>
          <w:rFonts w:ascii="Times New Roman" w:hAnsi="Times New Roman" w:cs="Times New Roman"/>
          <w:sz w:val="24"/>
          <w:szCs w:val="24"/>
        </w:rPr>
        <w:t>Amadi</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Chidinma</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Awolola</w:t>
      </w:r>
      <w:proofErr w:type="spellEnd"/>
      <w:r w:rsidRPr="001E2F36">
        <w:rPr>
          <w:rFonts w:ascii="Times New Roman" w:hAnsi="Times New Roman" w:cs="Times New Roman"/>
          <w:sz w:val="24"/>
          <w:szCs w:val="24"/>
        </w:rPr>
        <w:t xml:space="preserve">, Nneka, &amp; </w:t>
      </w:r>
      <w:proofErr w:type="spellStart"/>
      <w:r w:rsidRPr="001E2F36">
        <w:rPr>
          <w:rFonts w:ascii="Times New Roman" w:hAnsi="Times New Roman" w:cs="Times New Roman"/>
          <w:sz w:val="24"/>
          <w:szCs w:val="24"/>
        </w:rPr>
        <w:t>Makwe</w:t>
      </w:r>
      <w:proofErr w:type="spellEnd"/>
      <w:r w:rsidRPr="001E2F36">
        <w:rPr>
          <w:rFonts w:ascii="Times New Roman" w:hAnsi="Times New Roman" w:cs="Times New Roman"/>
          <w:sz w:val="24"/>
          <w:szCs w:val="24"/>
        </w:rPr>
        <w:t xml:space="preserve">, Christian C. (2015). The role of cytokines as inflammatory mediators in preeclampsia. Pan African Medical Journal, 20, 219. </w:t>
      </w:r>
      <w:hyperlink r:id="rId35" w:history="1">
        <w:r w:rsidRPr="001E2F36">
          <w:rPr>
            <w:rStyle w:val="Hyperlink"/>
            <w:rFonts w:ascii="Times New Roman" w:hAnsi="Times New Roman" w:cs="Times New Roman"/>
            <w:sz w:val="24"/>
            <w:szCs w:val="24"/>
          </w:rPr>
          <w:t>https://doi.org/10.11604/pamj.2015.20.219.5097</w:t>
        </w:r>
      </w:hyperlink>
    </w:p>
    <w:p w14:paraId="0A84AC13"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Ugwu</w:t>
      </w:r>
      <w:proofErr w:type="spellEnd"/>
      <w:r w:rsidRPr="001E2F36">
        <w:rPr>
          <w:rFonts w:ascii="Times New Roman" w:hAnsi="Times New Roman" w:cs="Times New Roman"/>
          <w:sz w:val="24"/>
          <w:szCs w:val="24"/>
        </w:rPr>
        <w:t xml:space="preserve">, E. O., Dim, C. C., &amp; Obi, S. N. (2019). Maternal malaria infection and risk of preeclampsia in sub-Saharan Africa. </w:t>
      </w:r>
      <w:r w:rsidRPr="001E2F36">
        <w:rPr>
          <w:rFonts w:ascii="Times New Roman" w:hAnsi="Times New Roman" w:cs="Times New Roman"/>
          <w:i/>
          <w:iCs/>
          <w:sz w:val="24"/>
          <w:szCs w:val="24"/>
        </w:rPr>
        <w:t>Tropical Doctor, 49</w:t>
      </w:r>
      <w:r w:rsidRPr="001E2F36">
        <w:rPr>
          <w:rFonts w:ascii="Times New Roman" w:hAnsi="Times New Roman" w:cs="Times New Roman"/>
          <w:sz w:val="24"/>
          <w:szCs w:val="24"/>
        </w:rPr>
        <w:t>(2), 123–129. https://doi.org/10.1177/0049475518821932</w:t>
      </w:r>
    </w:p>
    <w:p w14:paraId="1ECA0C5A"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lastRenderedPageBreak/>
        <w:t>Ugwu</w:t>
      </w:r>
      <w:proofErr w:type="spellEnd"/>
      <w:r w:rsidRPr="001E2F36">
        <w:rPr>
          <w:rFonts w:ascii="Times New Roman" w:hAnsi="Times New Roman" w:cs="Times New Roman"/>
          <w:sz w:val="24"/>
          <w:szCs w:val="24"/>
        </w:rPr>
        <w:t xml:space="preserve">, Emmanuel O., Dim, Chukwuemeka C., Okonkwo, Chika D., &amp; Nwankwo, </w:t>
      </w:r>
      <w:proofErr w:type="spellStart"/>
      <w:r w:rsidRPr="001E2F36">
        <w:rPr>
          <w:rFonts w:ascii="Times New Roman" w:hAnsi="Times New Roman" w:cs="Times New Roman"/>
          <w:sz w:val="24"/>
          <w:szCs w:val="24"/>
        </w:rPr>
        <w:t>Tochukwu</w:t>
      </w:r>
      <w:proofErr w:type="spellEnd"/>
      <w:r w:rsidRPr="001E2F36">
        <w:rPr>
          <w:rFonts w:ascii="Times New Roman" w:hAnsi="Times New Roman" w:cs="Times New Roman"/>
          <w:sz w:val="24"/>
          <w:szCs w:val="24"/>
        </w:rPr>
        <w:t xml:space="preserve"> O. (2021). Inflammatory markers in Nigerian women with preeclampsia: A case-control study. BMC Pregnancy and Childbirth, 21(1), 321. </w:t>
      </w:r>
      <w:hyperlink r:id="rId36" w:history="1">
        <w:r w:rsidRPr="001E2F36">
          <w:rPr>
            <w:rStyle w:val="Hyperlink"/>
            <w:rFonts w:ascii="Times New Roman" w:hAnsi="Times New Roman" w:cs="Times New Roman"/>
            <w:sz w:val="24"/>
            <w:szCs w:val="24"/>
          </w:rPr>
          <w:t>https://doi.org/10.1186/s12884-021</w:t>
        </w:r>
      </w:hyperlink>
    </w:p>
    <w:p w14:paraId="48489C0E" w14:textId="77777777" w:rsidR="00517026" w:rsidRPr="001E2F36" w:rsidRDefault="0051702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Wagner, M. C., </w:t>
      </w:r>
      <w:proofErr w:type="spellStart"/>
      <w:r w:rsidRPr="001E2F36">
        <w:rPr>
          <w:rFonts w:ascii="Times New Roman" w:hAnsi="Times New Roman" w:cs="Times New Roman"/>
          <w:sz w:val="24"/>
          <w:szCs w:val="24"/>
        </w:rPr>
        <w:t>Bijnens</w:t>
      </w:r>
      <w:proofErr w:type="spellEnd"/>
      <w:r w:rsidRPr="001E2F36">
        <w:rPr>
          <w:rFonts w:ascii="Times New Roman" w:hAnsi="Times New Roman" w:cs="Times New Roman"/>
          <w:sz w:val="24"/>
          <w:szCs w:val="24"/>
        </w:rPr>
        <w:t xml:space="preserve">, E. M., Akyol, M., &amp; </w:t>
      </w:r>
      <w:proofErr w:type="spellStart"/>
      <w:r w:rsidRPr="001E2F36">
        <w:rPr>
          <w:rFonts w:ascii="Times New Roman" w:hAnsi="Times New Roman" w:cs="Times New Roman"/>
          <w:sz w:val="24"/>
          <w:szCs w:val="24"/>
        </w:rPr>
        <w:t>Beckers</w:t>
      </w:r>
      <w:proofErr w:type="spellEnd"/>
      <w:r w:rsidRPr="001E2F36">
        <w:rPr>
          <w:rFonts w:ascii="Times New Roman" w:hAnsi="Times New Roman" w:cs="Times New Roman"/>
          <w:sz w:val="24"/>
          <w:szCs w:val="24"/>
        </w:rPr>
        <w:t xml:space="preserve">, M. J. (2016). Socioeconomic disparities in preeclampsia: A global perspective. </w:t>
      </w:r>
      <w:r w:rsidRPr="001E2F36">
        <w:rPr>
          <w:rFonts w:ascii="Times New Roman" w:hAnsi="Times New Roman" w:cs="Times New Roman"/>
          <w:i/>
          <w:iCs/>
          <w:sz w:val="24"/>
          <w:szCs w:val="24"/>
        </w:rPr>
        <w:t>Current Hypertension Reports</w:t>
      </w:r>
      <w:r w:rsidRPr="001E2F36">
        <w:rPr>
          <w:rFonts w:ascii="Times New Roman" w:hAnsi="Times New Roman" w:cs="Times New Roman"/>
          <w:sz w:val="24"/>
          <w:szCs w:val="24"/>
        </w:rPr>
        <w:t xml:space="preserve">, 18(4), 31. </w:t>
      </w:r>
      <w:hyperlink r:id="rId37" w:tgtFrame="_new" w:history="1">
        <w:r w:rsidRPr="001E2F36">
          <w:rPr>
            <w:rStyle w:val="Hyperlink"/>
            <w:rFonts w:ascii="Times New Roman" w:hAnsi="Times New Roman" w:cs="Times New Roman"/>
            <w:sz w:val="24"/>
            <w:szCs w:val="24"/>
          </w:rPr>
          <w:t>https://doi.org/10.1007/s11906-016-0632-1</w:t>
        </w:r>
      </w:hyperlink>
    </w:p>
    <w:p w14:paraId="2497AA3E" w14:textId="77777777"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Wang, Y., Zhao, S., Liu, Y., &amp; Zhang, Y. (2020). IL-6 induces endothelial dysfunction in preeclampsia through the STAT3 pathway. Frontiers in Molecular Biosciences, 7, 186. </w:t>
      </w:r>
      <w:hyperlink r:id="rId38" w:history="1">
        <w:r w:rsidRPr="001E2F36">
          <w:rPr>
            <w:rStyle w:val="Hyperlink"/>
            <w:rFonts w:ascii="Times New Roman" w:hAnsi="Times New Roman" w:cs="Times New Roman"/>
            <w:sz w:val="24"/>
            <w:szCs w:val="24"/>
          </w:rPr>
          <w:t>https://doi.org/10.3389/fmolb.2020.00186</w:t>
        </w:r>
      </w:hyperlink>
    </w:p>
    <w:p w14:paraId="696AC83D" w14:textId="77777777" w:rsidR="00EF3D5F" w:rsidRPr="001E2F36" w:rsidRDefault="00EF3D5F" w:rsidP="001E2F36">
      <w:pPr>
        <w:pStyle w:val="NormalWeb"/>
        <w:ind w:left="720" w:hanging="720"/>
        <w:jc w:val="both"/>
        <w:rPr>
          <w:rStyle w:val="Hyperlink"/>
          <w:color w:val="auto"/>
          <w:u w:val="none"/>
        </w:rPr>
      </w:pPr>
      <w:proofErr w:type="spellStart"/>
      <w:r w:rsidRPr="001E2F36">
        <w:t>Wangui</w:t>
      </w:r>
      <w:proofErr w:type="spellEnd"/>
      <w:r w:rsidRPr="001E2F36">
        <w:t xml:space="preserve">, R., </w:t>
      </w:r>
      <w:proofErr w:type="spellStart"/>
      <w:r w:rsidRPr="001E2F36">
        <w:t>Muriithi</w:t>
      </w:r>
      <w:proofErr w:type="spellEnd"/>
      <w:r w:rsidRPr="001E2F36">
        <w:t xml:space="preserve">, F., </w:t>
      </w:r>
      <w:proofErr w:type="spellStart"/>
      <w:r w:rsidRPr="001E2F36">
        <w:t>Gichuhi</w:t>
      </w:r>
      <w:proofErr w:type="spellEnd"/>
      <w:r w:rsidRPr="001E2F36">
        <w:t xml:space="preserve">, M., &amp; </w:t>
      </w:r>
      <w:proofErr w:type="spellStart"/>
      <w:r w:rsidRPr="001E2F36">
        <w:t>Nduati</w:t>
      </w:r>
      <w:proofErr w:type="spellEnd"/>
      <w:r w:rsidRPr="001E2F36">
        <w:t xml:space="preserve">, R. (2020). Maternal serum levels of inflammatory markers in preeclampsia compared to normotensive pregnancies at Kenyatta National Hospital, Kenya. </w:t>
      </w:r>
      <w:r w:rsidRPr="001E2F36">
        <w:rPr>
          <w:rStyle w:val="Emphasis"/>
        </w:rPr>
        <w:t>Pan African Medical Journal, 36</w:t>
      </w:r>
      <w:r w:rsidRPr="001E2F36">
        <w:t>, Article 86. https://doi.org/10.11604/pamj.2020.36.86.20248</w:t>
      </w:r>
    </w:p>
    <w:p w14:paraId="4090C372" w14:textId="77777777" w:rsidR="0097120D" w:rsidRPr="00DF5405" w:rsidRDefault="0097120D" w:rsidP="00DF5405">
      <w:pPr>
        <w:spacing w:line="240" w:lineRule="auto"/>
        <w:ind w:left="720" w:hanging="720"/>
        <w:jc w:val="both"/>
        <w:rPr>
          <w:rStyle w:val="Hyperlink"/>
          <w:rFonts w:ascii="Times New Roman" w:hAnsi="Times New Roman" w:cs="Times New Roman"/>
          <w:color w:val="auto"/>
          <w:sz w:val="24"/>
          <w:szCs w:val="24"/>
          <w:u w:val="none"/>
        </w:rPr>
      </w:pPr>
      <w:r w:rsidRPr="001E2F36">
        <w:rPr>
          <w:rFonts w:ascii="Times New Roman" w:hAnsi="Times New Roman" w:cs="Times New Roman"/>
          <w:sz w:val="24"/>
          <w:szCs w:val="24"/>
        </w:rPr>
        <w:t xml:space="preserve">Warri, D., &amp; George, A. (2020). Perceptions of pregnant women of reasons for late initiation of antenatal care: a qualitative interview study. BMC pregnancy and childbirth, 20(1), 70. </w:t>
      </w:r>
      <w:hyperlink r:id="rId39" w:history="1">
        <w:r w:rsidRPr="001E2F36">
          <w:rPr>
            <w:rStyle w:val="Hyperlink"/>
            <w:rFonts w:ascii="Times New Roman" w:hAnsi="Times New Roman" w:cs="Times New Roman"/>
            <w:sz w:val="24"/>
            <w:szCs w:val="24"/>
          </w:rPr>
          <w:t>https://doi.org/10.1186/s12884-020-2746-0</w:t>
        </w:r>
      </w:hyperlink>
    </w:p>
    <w:p w14:paraId="0CA6CCDA" w14:textId="77777777" w:rsidR="00517026" w:rsidRPr="001E2F36" w:rsidRDefault="0051702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World Health Organization (WHO). (2019). </w:t>
      </w:r>
      <w:r w:rsidRPr="001E2F36">
        <w:rPr>
          <w:rFonts w:ascii="Times New Roman" w:hAnsi="Times New Roman" w:cs="Times New Roman"/>
          <w:i/>
          <w:iCs/>
          <w:sz w:val="24"/>
          <w:szCs w:val="24"/>
        </w:rPr>
        <w:t>Trends in maternal mortality: 2000 to 2017</w:t>
      </w:r>
      <w:r w:rsidRPr="001E2F36">
        <w:rPr>
          <w:rFonts w:ascii="Times New Roman" w:hAnsi="Times New Roman" w:cs="Times New Roman"/>
          <w:sz w:val="24"/>
          <w:szCs w:val="24"/>
        </w:rPr>
        <w:t xml:space="preserve">. </w:t>
      </w:r>
      <w:hyperlink r:id="rId40" w:tgtFrame="_new" w:history="1">
        <w:r w:rsidRPr="001E2F36">
          <w:rPr>
            <w:rStyle w:val="Hyperlink"/>
            <w:rFonts w:ascii="Times New Roman" w:hAnsi="Times New Roman" w:cs="Times New Roman"/>
            <w:sz w:val="24"/>
            <w:szCs w:val="24"/>
          </w:rPr>
          <w:t>https://www.who.int/reproductivehealth/publications/maternal-mortality-2000-2017/en/</w:t>
        </w:r>
      </w:hyperlink>
    </w:p>
    <w:p w14:paraId="760D71E7" w14:textId="77777777" w:rsidR="008F7578" w:rsidRDefault="00517026" w:rsidP="008F7578">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World Health Organization. (2022). </w:t>
      </w:r>
      <w:r w:rsidRPr="001E2F36">
        <w:rPr>
          <w:rFonts w:ascii="Times New Roman" w:hAnsi="Times New Roman" w:cs="Times New Roman"/>
          <w:i/>
          <w:iCs/>
          <w:sz w:val="24"/>
          <w:szCs w:val="24"/>
        </w:rPr>
        <w:t>WHO Recommendations on Antenatal Care for a Positive Pregnancy Experience</w:t>
      </w:r>
      <w:r w:rsidRPr="001E2F36">
        <w:rPr>
          <w:rFonts w:ascii="Times New Roman" w:hAnsi="Times New Roman" w:cs="Times New Roman"/>
          <w:sz w:val="24"/>
          <w:szCs w:val="24"/>
        </w:rPr>
        <w:t xml:space="preserve">. Geneva: WHO. </w:t>
      </w:r>
      <w:hyperlink r:id="rId41" w:tgtFrame="_new" w:history="1">
        <w:r w:rsidRPr="001E2F36">
          <w:rPr>
            <w:rStyle w:val="Hyperlink"/>
            <w:rFonts w:ascii="Times New Roman" w:hAnsi="Times New Roman" w:cs="Times New Roman"/>
            <w:sz w:val="24"/>
            <w:szCs w:val="24"/>
          </w:rPr>
          <w:t>https://www.who.int/publications/i/item/9789241549912</w:t>
        </w:r>
      </w:hyperlink>
    </w:p>
    <w:p w14:paraId="7CD79949" w14:textId="77777777" w:rsidR="00A32124" w:rsidRDefault="008F7578" w:rsidP="00A32124">
      <w:pPr>
        <w:spacing w:line="240" w:lineRule="auto"/>
        <w:ind w:left="720" w:hanging="720"/>
        <w:jc w:val="both"/>
        <w:rPr>
          <w:rFonts w:ascii="Times New Roman" w:hAnsi="Times New Roman" w:cs="Times New Roman"/>
          <w:sz w:val="24"/>
          <w:szCs w:val="24"/>
        </w:rPr>
      </w:pPr>
      <w:bookmarkStart w:id="5" w:name="_Hlk202187310"/>
      <w:r w:rsidRPr="001E2F36">
        <w:rPr>
          <w:rFonts w:ascii="Times New Roman" w:hAnsi="Times New Roman" w:cs="Times New Roman"/>
          <w:sz w:val="24"/>
          <w:szCs w:val="24"/>
        </w:rPr>
        <w:t>World Health Organization</w:t>
      </w:r>
      <w:r w:rsidR="00A32124">
        <w:rPr>
          <w:rFonts w:ascii="Times New Roman" w:hAnsi="Times New Roman" w:cs="Times New Roman"/>
          <w:sz w:val="24"/>
          <w:szCs w:val="24"/>
        </w:rPr>
        <w:t>.</w:t>
      </w:r>
      <w:r w:rsidRPr="00366F59">
        <w:rPr>
          <w:rFonts w:ascii="Times New Roman" w:hAnsi="Times New Roman" w:cs="Times New Roman"/>
          <w:sz w:val="24"/>
          <w:szCs w:val="24"/>
        </w:rPr>
        <w:t xml:space="preserve"> (2023a) Trends in maternal mortality 2000 to 2020: estimates by WHO, UNICEF, UNFPA, World Bank Group and UNDESA/ Population Division. Executive summary. Geneva: World Health Organization.  Available at: </w:t>
      </w:r>
      <w:hyperlink r:id="rId42" w:history="1">
        <w:r w:rsidRPr="00366F59">
          <w:rPr>
            <w:rStyle w:val="Hyperlink"/>
            <w:rFonts w:ascii="Times New Roman" w:hAnsi="Times New Roman" w:cs="Times New Roman"/>
            <w:sz w:val="24"/>
            <w:szCs w:val="24"/>
          </w:rPr>
          <w:t xml:space="preserve">https://iris.who.int/bitstream/han </w:t>
        </w:r>
        <w:proofErr w:type="spellStart"/>
        <w:r w:rsidRPr="00366F59">
          <w:rPr>
            <w:rStyle w:val="Hyperlink"/>
            <w:rFonts w:ascii="Times New Roman" w:hAnsi="Times New Roman" w:cs="Times New Roman"/>
            <w:sz w:val="24"/>
            <w:szCs w:val="24"/>
          </w:rPr>
          <w:t>dle</w:t>
        </w:r>
        <w:proofErr w:type="spellEnd"/>
        <w:r w:rsidRPr="00366F59">
          <w:rPr>
            <w:rStyle w:val="Hyperlink"/>
            <w:rFonts w:ascii="Times New Roman" w:hAnsi="Times New Roman" w:cs="Times New Roman"/>
            <w:sz w:val="24"/>
            <w:szCs w:val="24"/>
          </w:rPr>
          <w:t>/10665/372247/9789240069251-eng.pdf</w:t>
        </w:r>
      </w:hyperlink>
      <w:bookmarkEnd w:id="5"/>
    </w:p>
    <w:p w14:paraId="762074C9" w14:textId="77777777" w:rsidR="009B14A6" w:rsidRPr="001E2F36" w:rsidRDefault="00381B4E" w:rsidP="00A32124">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World Health Organization. (</w:t>
      </w:r>
      <w:r w:rsidR="009B14A6" w:rsidRPr="001E2F36">
        <w:rPr>
          <w:rFonts w:ascii="Times New Roman" w:hAnsi="Times New Roman" w:cs="Times New Roman"/>
          <w:sz w:val="24"/>
          <w:szCs w:val="24"/>
        </w:rPr>
        <w:t>2023</w:t>
      </w:r>
      <w:r w:rsidR="00A32124">
        <w:rPr>
          <w:rFonts w:ascii="Times New Roman" w:hAnsi="Times New Roman" w:cs="Times New Roman"/>
          <w:sz w:val="24"/>
          <w:szCs w:val="24"/>
        </w:rPr>
        <w:t>b</w:t>
      </w:r>
      <w:r w:rsidR="009B14A6" w:rsidRPr="001E2F36">
        <w:rPr>
          <w:rFonts w:ascii="Times New Roman" w:hAnsi="Times New Roman" w:cs="Times New Roman"/>
          <w:sz w:val="24"/>
          <w:szCs w:val="24"/>
        </w:rPr>
        <w:t xml:space="preserve">). </w:t>
      </w:r>
      <w:r w:rsidR="009B14A6" w:rsidRPr="001E2F36">
        <w:rPr>
          <w:rFonts w:ascii="Times New Roman" w:hAnsi="Times New Roman" w:cs="Times New Roman"/>
          <w:i/>
          <w:iCs/>
          <w:sz w:val="24"/>
          <w:szCs w:val="24"/>
        </w:rPr>
        <w:t>Global Trends in Hypertensive Disorders of Pregnancy: Maternal Mortality Report 2023</w:t>
      </w:r>
      <w:r w:rsidR="009B14A6" w:rsidRPr="001E2F36">
        <w:rPr>
          <w:rFonts w:ascii="Times New Roman" w:hAnsi="Times New Roman" w:cs="Times New Roman"/>
          <w:sz w:val="24"/>
          <w:szCs w:val="24"/>
        </w:rPr>
        <w:t>. Geneva: World Health Organization.</w:t>
      </w:r>
    </w:p>
    <w:p w14:paraId="562D392E" w14:textId="77777777" w:rsidR="00800681" w:rsidRPr="001E2F36" w:rsidRDefault="00800681" w:rsidP="00EF3D5F">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World Health Organization. (2025a) Preeclampsia. </w:t>
      </w:r>
      <w:hyperlink r:id="rId43" w:history="1">
        <w:r w:rsidRPr="001E2F36">
          <w:rPr>
            <w:rStyle w:val="Hyperlink"/>
            <w:rFonts w:ascii="Times New Roman" w:hAnsi="Times New Roman" w:cs="Times New Roman"/>
            <w:sz w:val="24"/>
            <w:szCs w:val="24"/>
          </w:rPr>
          <w:t>https://www.who.int/news-room/fact-sheets/detail/pre-eclampsia</w:t>
        </w:r>
      </w:hyperlink>
    </w:p>
    <w:p w14:paraId="1FF784C9" w14:textId="77777777" w:rsidR="00800681" w:rsidRPr="001E2F36" w:rsidRDefault="00800681" w:rsidP="00EF3D5F">
      <w:pPr>
        <w:spacing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World Health Organization. (2025b) Maternal mortality. </w:t>
      </w:r>
      <w:hyperlink r:id="rId44" w:history="1">
        <w:r w:rsidRPr="001E2F36">
          <w:rPr>
            <w:rStyle w:val="Hyperlink"/>
            <w:rFonts w:ascii="Times New Roman" w:hAnsi="Times New Roman" w:cs="Times New Roman"/>
            <w:sz w:val="24"/>
            <w:szCs w:val="24"/>
          </w:rPr>
          <w:t>https://www.who.int/news-room/fact-sheets/detail/maternal-mortality</w:t>
        </w:r>
      </w:hyperlink>
    </w:p>
    <w:p w14:paraId="75ADDC26" w14:textId="77777777" w:rsidR="00DF5405" w:rsidRDefault="00DF5405" w:rsidP="001E2F36">
      <w:pPr>
        <w:spacing w:line="240" w:lineRule="auto"/>
        <w:ind w:left="720" w:hanging="720"/>
        <w:jc w:val="both"/>
        <w:rPr>
          <w:rFonts w:ascii="Times New Roman" w:hAnsi="Times New Roman" w:cs="Times New Roman"/>
          <w:sz w:val="24"/>
          <w:szCs w:val="24"/>
        </w:rPr>
      </w:pPr>
    </w:p>
    <w:p w14:paraId="29E3826F" w14:textId="77777777" w:rsidR="001E2F36" w:rsidRDefault="0029553D" w:rsidP="001E2F36">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Wunderle</w:t>
      </w:r>
      <w:proofErr w:type="spellEnd"/>
      <w:r w:rsidRPr="001E2F36">
        <w:rPr>
          <w:rFonts w:ascii="Times New Roman" w:hAnsi="Times New Roman" w:cs="Times New Roman"/>
          <w:sz w:val="24"/>
          <w:szCs w:val="24"/>
        </w:rPr>
        <w:t xml:space="preserve">, C., Martin, E., Wittig, A., </w:t>
      </w:r>
      <w:proofErr w:type="spellStart"/>
      <w:r w:rsidRPr="001E2F36">
        <w:rPr>
          <w:rFonts w:ascii="Times New Roman" w:hAnsi="Times New Roman" w:cs="Times New Roman"/>
          <w:sz w:val="24"/>
          <w:szCs w:val="24"/>
        </w:rPr>
        <w:t>Tribolet</w:t>
      </w:r>
      <w:proofErr w:type="spellEnd"/>
      <w:r w:rsidRPr="001E2F36">
        <w:rPr>
          <w:rFonts w:ascii="Times New Roman" w:hAnsi="Times New Roman" w:cs="Times New Roman"/>
          <w:sz w:val="24"/>
          <w:szCs w:val="24"/>
        </w:rPr>
        <w:t xml:space="preserve">, P., Lutz, T. A., </w:t>
      </w:r>
      <w:proofErr w:type="spellStart"/>
      <w:r w:rsidRPr="001E2F36">
        <w:rPr>
          <w:rFonts w:ascii="Times New Roman" w:hAnsi="Times New Roman" w:cs="Times New Roman"/>
          <w:sz w:val="24"/>
          <w:szCs w:val="24"/>
        </w:rPr>
        <w:t>Köster-Hegmann</w:t>
      </w:r>
      <w:proofErr w:type="spellEnd"/>
      <w:r w:rsidRPr="001E2F36">
        <w:rPr>
          <w:rFonts w:ascii="Times New Roman" w:hAnsi="Times New Roman" w:cs="Times New Roman"/>
          <w:sz w:val="24"/>
          <w:szCs w:val="24"/>
        </w:rPr>
        <w:t xml:space="preserve">, C., </w:t>
      </w:r>
      <w:proofErr w:type="spellStart"/>
      <w:r w:rsidRPr="001E2F36">
        <w:rPr>
          <w:rFonts w:ascii="Times New Roman" w:hAnsi="Times New Roman" w:cs="Times New Roman"/>
          <w:sz w:val="24"/>
          <w:szCs w:val="24"/>
        </w:rPr>
        <w:t>Stanga</w:t>
      </w:r>
      <w:proofErr w:type="spellEnd"/>
      <w:r w:rsidRPr="001E2F36">
        <w:rPr>
          <w:rFonts w:ascii="Times New Roman" w:hAnsi="Times New Roman" w:cs="Times New Roman"/>
          <w:sz w:val="24"/>
          <w:szCs w:val="24"/>
        </w:rPr>
        <w:t xml:space="preserve">, Z., Mueller, B., &amp; Schuetz, P. (2025). Comparison of the inflammatory biomarkers IL- 6, TNF-α, and CRP to predict the effect of nutritional therapy on mortality in medical patients at risk of </w:t>
      </w:r>
      <w:proofErr w:type="gramStart"/>
      <w:r w:rsidRPr="001E2F36">
        <w:rPr>
          <w:rFonts w:ascii="Times New Roman" w:hAnsi="Times New Roman" w:cs="Times New Roman"/>
          <w:sz w:val="24"/>
          <w:szCs w:val="24"/>
        </w:rPr>
        <w:t>malnutrition :</w:t>
      </w:r>
      <w:proofErr w:type="gramEnd"/>
      <w:r w:rsidRPr="001E2F36">
        <w:rPr>
          <w:rFonts w:ascii="Times New Roman" w:hAnsi="Times New Roman" w:cs="Times New Roman"/>
          <w:sz w:val="24"/>
          <w:szCs w:val="24"/>
        </w:rPr>
        <w:t xml:space="preserve"> A secondary analysis of the randomized clinical trial EFFORT. Journal of inflammation (London, England), 22(1), 16. </w:t>
      </w:r>
      <w:hyperlink r:id="rId45" w:history="1">
        <w:r w:rsidR="001E2F36" w:rsidRPr="00CE2228">
          <w:rPr>
            <w:rStyle w:val="Hyperlink"/>
            <w:rFonts w:ascii="Times New Roman" w:hAnsi="Times New Roman" w:cs="Times New Roman"/>
            <w:sz w:val="24"/>
            <w:szCs w:val="24"/>
          </w:rPr>
          <w:t>https://doi.org/10.1186/s12950-025-00442-0</w:t>
        </w:r>
      </w:hyperlink>
    </w:p>
    <w:p w14:paraId="180FB411" w14:textId="77777777" w:rsidR="00D16CA1" w:rsidRPr="001E2F36" w:rsidRDefault="00D16CA1" w:rsidP="001E2F3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lastRenderedPageBreak/>
        <w:t xml:space="preserve">Yao, Y., Wang, X., Zhou, H., &amp; Zhao, X. (2019). Elevated interleukin-6 and tumor necrosis factor-alpha levels in preeclampsia: A meta-analysis. </w:t>
      </w:r>
      <w:r w:rsidRPr="001E2F36">
        <w:rPr>
          <w:rFonts w:ascii="Times New Roman" w:hAnsi="Times New Roman" w:cs="Times New Roman"/>
          <w:i/>
          <w:iCs/>
          <w:sz w:val="24"/>
          <w:szCs w:val="24"/>
        </w:rPr>
        <w:t>Journal of Maternal-Fetal &amp; Neonatal Medicine, 32</w:t>
      </w:r>
      <w:r w:rsidRPr="001E2F36">
        <w:rPr>
          <w:rFonts w:ascii="Times New Roman" w:hAnsi="Times New Roman" w:cs="Times New Roman"/>
          <w:sz w:val="24"/>
          <w:szCs w:val="24"/>
        </w:rPr>
        <w:t>(8), 1354–1366. https://doi.org/10.1080/14767058.2017.1399120</w:t>
      </w:r>
    </w:p>
    <w:p w14:paraId="2D7BBE8D" w14:textId="77777777"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Young, B. C., Levine, R. J., &amp; </w:t>
      </w:r>
      <w:proofErr w:type="spellStart"/>
      <w:r w:rsidRPr="001E2F36">
        <w:rPr>
          <w:rFonts w:ascii="Times New Roman" w:hAnsi="Times New Roman" w:cs="Times New Roman"/>
          <w:sz w:val="24"/>
          <w:szCs w:val="24"/>
        </w:rPr>
        <w:t>Karumanchi</w:t>
      </w:r>
      <w:proofErr w:type="spellEnd"/>
      <w:r w:rsidRPr="001E2F36">
        <w:rPr>
          <w:rFonts w:ascii="Times New Roman" w:hAnsi="Times New Roman" w:cs="Times New Roman"/>
          <w:sz w:val="24"/>
          <w:szCs w:val="24"/>
        </w:rPr>
        <w:t xml:space="preserve">, S. A. (2016). Pathogenesis of preeclampsia. </w:t>
      </w:r>
      <w:r w:rsidRPr="001E2F36">
        <w:rPr>
          <w:rFonts w:ascii="Times New Roman" w:hAnsi="Times New Roman" w:cs="Times New Roman"/>
          <w:i/>
          <w:iCs/>
          <w:sz w:val="24"/>
          <w:szCs w:val="24"/>
        </w:rPr>
        <w:t>Annual Review of Pathology: Mechanisms of Disease</w:t>
      </w:r>
      <w:r w:rsidRPr="001E2F36">
        <w:rPr>
          <w:rFonts w:ascii="Times New Roman" w:hAnsi="Times New Roman" w:cs="Times New Roman"/>
          <w:sz w:val="24"/>
          <w:szCs w:val="24"/>
        </w:rPr>
        <w:t xml:space="preserve">, 11, 515–534. </w:t>
      </w:r>
      <w:hyperlink r:id="rId46" w:tgtFrame="_new" w:history="1">
        <w:r w:rsidRPr="001E2F36">
          <w:rPr>
            <w:rStyle w:val="Hyperlink"/>
            <w:rFonts w:ascii="Times New Roman" w:hAnsi="Times New Roman" w:cs="Times New Roman"/>
            <w:sz w:val="24"/>
            <w:szCs w:val="24"/>
          </w:rPr>
          <w:t>https://doi.org/10.1146/annurev-pathol-012615-044145</w:t>
        </w:r>
      </w:hyperlink>
    </w:p>
    <w:p w14:paraId="7F4A00E9" w14:textId="77777777" w:rsidR="006D015D" w:rsidRPr="001E2F36" w:rsidRDefault="006D015D" w:rsidP="00A404CF">
      <w:pPr>
        <w:rPr>
          <w:rFonts w:ascii="Times New Roman" w:hAnsi="Times New Roman" w:cs="Times New Roman"/>
          <w:b/>
          <w:bCs/>
          <w:sz w:val="24"/>
          <w:szCs w:val="24"/>
        </w:rPr>
      </w:pPr>
    </w:p>
    <w:sectPr w:rsidR="006D015D" w:rsidRPr="001E2F36" w:rsidSect="00AA4C7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8779" w14:textId="77777777" w:rsidR="00410B4F" w:rsidRDefault="00410B4F" w:rsidP="00201E8A">
      <w:pPr>
        <w:spacing w:after="0" w:line="240" w:lineRule="auto"/>
      </w:pPr>
      <w:r>
        <w:separator/>
      </w:r>
    </w:p>
  </w:endnote>
  <w:endnote w:type="continuationSeparator" w:id="0">
    <w:p w14:paraId="1B12EBF7" w14:textId="77777777" w:rsidR="00410B4F" w:rsidRDefault="00410B4F" w:rsidP="0020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15FC" w14:textId="77777777" w:rsidR="00201E8A" w:rsidRDefault="0020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6BD4" w14:textId="77777777" w:rsidR="00201E8A" w:rsidRDefault="00201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135A" w14:textId="77777777" w:rsidR="00201E8A" w:rsidRDefault="0020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106F" w14:textId="77777777" w:rsidR="00410B4F" w:rsidRDefault="00410B4F" w:rsidP="00201E8A">
      <w:pPr>
        <w:spacing w:after="0" w:line="240" w:lineRule="auto"/>
      </w:pPr>
      <w:r>
        <w:separator/>
      </w:r>
    </w:p>
  </w:footnote>
  <w:footnote w:type="continuationSeparator" w:id="0">
    <w:p w14:paraId="4D8D02B0" w14:textId="77777777" w:rsidR="00410B4F" w:rsidRDefault="00410B4F" w:rsidP="0020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0808" w14:textId="77777777" w:rsidR="00201E8A" w:rsidRDefault="00410B4F">
    <w:pPr>
      <w:pStyle w:val="Header"/>
    </w:pPr>
    <w:r>
      <w:rPr>
        <w:noProof/>
      </w:rPr>
      <w:pict w14:anchorId="5D5B2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014A" w14:textId="77777777" w:rsidR="00201E8A" w:rsidRDefault="00410B4F">
    <w:pPr>
      <w:pStyle w:val="Header"/>
    </w:pPr>
    <w:r>
      <w:rPr>
        <w:noProof/>
      </w:rPr>
      <w:pict w14:anchorId="0D06E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2E5F" w14:textId="77777777" w:rsidR="00201E8A" w:rsidRDefault="00410B4F">
    <w:pPr>
      <w:pStyle w:val="Header"/>
    </w:pPr>
    <w:r>
      <w:rPr>
        <w:noProof/>
      </w:rPr>
      <w:pict w14:anchorId="5D510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518"/>
    <w:multiLevelType w:val="multilevel"/>
    <w:tmpl w:val="1DB2B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92DAD"/>
    <w:multiLevelType w:val="multilevel"/>
    <w:tmpl w:val="E8DC0682"/>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782"/>
    <w:rsid w:val="00001361"/>
    <w:rsid w:val="00004B88"/>
    <w:rsid w:val="00005CB2"/>
    <w:rsid w:val="0001266A"/>
    <w:rsid w:val="00031F9C"/>
    <w:rsid w:val="000332CD"/>
    <w:rsid w:val="000351CB"/>
    <w:rsid w:val="00035C5A"/>
    <w:rsid w:val="00036B39"/>
    <w:rsid w:val="00053916"/>
    <w:rsid w:val="000568E6"/>
    <w:rsid w:val="000678F2"/>
    <w:rsid w:val="0009538A"/>
    <w:rsid w:val="000977D6"/>
    <w:rsid w:val="000B1F1A"/>
    <w:rsid w:val="000C2497"/>
    <w:rsid w:val="000C2FC9"/>
    <w:rsid w:val="000D2898"/>
    <w:rsid w:val="000E0237"/>
    <w:rsid w:val="000E5746"/>
    <w:rsid w:val="000E7727"/>
    <w:rsid w:val="000E7BF3"/>
    <w:rsid w:val="00116A9E"/>
    <w:rsid w:val="00133793"/>
    <w:rsid w:val="0013652A"/>
    <w:rsid w:val="00163C1C"/>
    <w:rsid w:val="00192EF1"/>
    <w:rsid w:val="001A6D4A"/>
    <w:rsid w:val="001B401D"/>
    <w:rsid w:val="001D6A2D"/>
    <w:rsid w:val="001E2F36"/>
    <w:rsid w:val="00201E8A"/>
    <w:rsid w:val="00203E04"/>
    <w:rsid w:val="00204DC4"/>
    <w:rsid w:val="00214C51"/>
    <w:rsid w:val="002670DF"/>
    <w:rsid w:val="0028003C"/>
    <w:rsid w:val="00281CBD"/>
    <w:rsid w:val="00291EF2"/>
    <w:rsid w:val="002922DC"/>
    <w:rsid w:val="0029553D"/>
    <w:rsid w:val="002A0715"/>
    <w:rsid w:val="002A17BD"/>
    <w:rsid w:val="002A7954"/>
    <w:rsid w:val="002C1033"/>
    <w:rsid w:val="002D1662"/>
    <w:rsid w:val="002D7C2C"/>
    <w:rsid w:val="0031718C"/>
    <w:rsid w:val="003316B3"/>
    <w:rsid w:val="00332CBB"/>
    <w:rsid w:val="00343101"/>
    <w:rsid w:val="00376AA5"/>
    <w:rsid w:val="00381B4E"/>
    <w:rsid w:val="00385B16"/>
    <w:rsid w:val="003D52F8"/>
    <w:rsid w:val="003E7D0F"/>
    <w:rsid w:val="003F145E"/>
    <w:rsid w:val="00410B4F"/>
    <w:rsid w:val="00441677"/>
    <w:rsid w:val="00441F64"/>
    <w:rsid w:val="00445260"/>
    <w:rsid w:val="00476E4A"/>
    <w:rsid w:val="00484490"/>
    <w:rsid w:val="00484F8F"/>
    <w:rsid w:val="00494FFD"/>
    <w:rsid w:val="004B7103"/>
    <w:rsid w:val="004C108F"/>
    <w:rsid w:val="004C3033"/>
    <w:rsid w:val="004C6813"/>
    <w:rsid w:val="004E5200"/>
    <w:rsid w:val="00501276"/>
    <w:rsid w:val="005073E0"/>
    <w:rsid w:val="00517026"/>
    <w:rsid w:val="00521148"/>
    <w:rsid w:val="00535123"/>
    <w:rsid w:val="00543A92"/>
    <w:rsid w:val="00554C37"/>
    <w:rsid w:val="00556A76"/>
    <w:rsid w:val="00560599"/>
    <w:rsid w:val="00560728"/>
    <w:rsid w:val="0056311F"/>
    <w:rsid w:val="0056319D"/>
    <w:rsid w:val="00571B9E"/>
    <w:rsid w:val="005A14D7"/>
    <w:rsid w:val="005E4E7C"/>
    <w:rsid w:val="005F7015"/>
    <w:rsid w:val="0064394A"/>
    <w:rsid w:val="006542AA"/>
    <w:rsid w:val="00672A3A"/>
    <w:rsid w:val="00683782"/>
    <w:rsid w:val="006861E2"/>
    <w:rsid w:val="00694261"/>
    <w:rsid w:val="00695B0E"/>
    <w:rsid w:val="006D015D"/>
    <w:rsid w:val="006D212E"/>
    <w:rsid w:val="006F22F4"/>
    <w:rsid w:val="00713DF4"/>
    <w:rsid w:val="007156F7"/>
    <w:rsid w:val="00771184"/>
    <w:rsid w:val="007A615C"/>
    <w:rsid w:val="007B0E2B"/>
    <w:rsid w:val="007B651F"/>
    <w:rsid w:val="007E7E25"/>
    <w:rsid w:val="00800681"/>
    <w:rsid w:val="00815FD8"/>
    <w:rsid w:val="00816DA8"/>
    <w:rsid w:val="008174A0"/>
    <w:rsid w:val="00824E28"/>
    <w:rsid w:val="0083056C"/>
    <w:rsid w:val="00836799"/>
    <w:rsid w:val="00842234"/>
    <w:rsid w:val="008513CE"/>
    <w:rsid w:val="00877FD9"/>
    <w:rsid w:val="008B1AB9"/>
    <w:rsid w:val="008C3352"/>
    <w:rsid w:val="008F7578"/>
    <w:rsid w:val="00922C1E"/>
    <w:rsid w:val="0092788C"/>
    <w:rsid w:val="00936941"/>
    <w:rsid w:val="00966C54"/>
    <w:rsid w:val="0097120D"/>
    <w:rsid w:val="009A3041"/>
    <w:rsid w:val="009B14A6"/>
    <w:rsid w:val="009C5F7D"/>
    <w:rsid w:val="009C7716"/>
    <w:rsid w:val="009E5D91"/>
    <w:rsid w:val="00A11D6D"/>
    <w:rsid w:val="00A121FF"/>
    <w:rsid w:val="00A16754"/>
    <w:rsid w:val="00A32124"/>
    <w:rsid w:val="00A404CF"/>
    <w:rsid w:val="00A5711D"/>
    <w:rsid w:val="00A640F2"/>
    <w:rsid w:val="00A81E3F"/>
    <w:rsid w:val="00A9205A"/>
    <w:rsid w:val="00AA22B8"/>
    <w:rsid w:val="00AA4C7E"/>
    <w:rsid w:val="00AC20D0"/>
    <w:rsid w:val="00AD350B"/>
    <w:rsid w:val="00AE37D7"/>
    <w:rsid w:val="00AF601A"/>
    <w:rsid w:val="00B41D06"/>
    <w:rsid w:val="00B63099"/>
    <w:rsid w:val="00B63BEF"/>
    <w:rsid w:val="00B853F8"/>
    <w:rsid w:val="00B94D98"/>
    <w:rsid w:val="00BC783E"/>
    <w:rsid w:val="00BE46DF"/>
    <w:rsid w:val="00BF1EFB"/>
    <w:rsid w:val="00C01828"/>
    <w:rsid w:val="00C16804"/>
    <w:rsid w:val="00C223A2"/>
    <w:rsid w:val="00C235B5"/>
    <w:rsid w:val="00C3005F"/>
    <w:rsid w:val="00C311B3"/>
    <w:rsid w:val="00C3416E"/>
    <w:rsid w:val="00C65B2D"/>
    <w:rsid w:val="00C666A0"/>
    <w:rsid w:val="00C75B97"/>
    <w:rsid w:val="00C77504"/>
    <w:rsid w:val="00C7758B"/>
    <w:rsid w:val="00C77E1A"/>
    <w:rsid w:val="00CA192B"/>
    <w:rsid w:val="00CA691F"/>
    <w:rsid w:val="00CA6E44"/>
    <w:rsid w:val="00CC7244"/>
    <w:rsid w:val="00CE7021"/>
    <w:rsid w:val="00CF58D4"/>
    <w:rsid w:val="00CF5AD0"/>
    <w:rsid w:val="00D01F65"/>
    <w:rsid w:val="00D16CA1"/>
    <w:rsid w:val="00D22FB8"/>
    <w:rsid w:val="00D27B3D"/>
    <w:rsid w:val="00DA25AF"/>
    <w:rsid w:val="00DA7F12"/>
    <w:rsid w:val="00DB3823"/>
    <w:rsid w:val="00DC658F"/>
    <w:rsid w:val="00DD3CC0"/>
    <w:rsid w:val="00DE0B4B"/>
    <w:rsid w:val="00DF4756"/>
    <w:rsid w:val="00DF5405"/>
    <w:rsid w:val="00E12B71"/>
    <w:rsid w:val="00E338DF"/>
    <w:rsid w:val="00E55641"/>
    <w:rsid w:val="00EA02E9"/>
    <w:rsid w:val="00EA5840"/>
    <w:rsid w:val="00ED25FA"/>
    <w:rsid w:val="00EF2FCB"/>
    <w:rsid w:val="00EF3D5F"/>
    <w:rsid w:val="00F17A35"/>
    <w:rsid w:val="00F26C1A"/>
    <w:rsid w:val="00F51158"/>
    <w:rsid w:val="00F56EE6"/>
    <w:rsid w:val="00F75485"/>
    <w:rsid w:val="00FB4AE0"/>
    <w:rsid w:val="00FB570E"/>
    <w:rsid w:val="00FD327C"/>
    <w:rsid w:val="00FF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E41E33"/>
  <w15:docId w15:val="{C975A918-CFF7-4770-B7B7-264A4DA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101"/>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10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uiPriority w:val="99"/>
    <w:unhideWhenUsed/>
    <w:rsid w:val="00521148"/>
    <w:rPr>
      <w:color w:val="0000FF"/>
      <w:u w:val="single"/>
    </w:rPr>
  </w:style>
  <w:style w:type="paragraph" w:styleId="ListParagraph">
    <w:name w:val="List Paragraph"/>
    <w:basedOn w:val="Normal"/>
    <w:uiPriority w:val="34"/>
    <w:qFormat/>
    <w:rsid w:val="00116A9E"/>
    <w:pPr>
      <w:ind w:left="720"/>
      <w:contextualSpacing/>
    </w:pPr>
  </w:style>
  <w:style w:type="character" w:styleId="Emphasis">
    <w:name w:val="Emphasis"/>
    <w:basedOn w:val="DefaultParagraphFont"/>
    <w:uiPriority w:val="20"/>
    <w:qFormat/>
    <w:rsid w:val="009B14A6"/>
    <w:rPr>
      <w:i/>
      <w:iCs/>
    </w:rPr>
  </w:style>
  <w:style w:type="table" w:styleId="TableGrid">
    <w:name w:val="Table Grid"/>
    <w:basedOn w:val="TableNormal"/>
    <w:uiPriority w:val="39"/>
    <w:rsid w:val="00E3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E338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E338D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8006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1E2F36"/>
    <w:rPr>
      <w:color w:val="605E5C"/>
      <w:shd w:val="clear" w:color="auto" w:fill="E1DFDD"/>
    </w:rPr>
  </w:style>
  <w:style w:type="paragraph" w:styleId="Header">
    <w:name w:val="header"/>
    <w:basedOn w:val="Normal"/>
    <w:link w:val="HeaderChar"/>
    <w:uiPriority w:val="99"/>
    <w:unhideWhenUsed/>
    <w:rsid w:val="00201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E8A"/>
    <w:rPr>
      <w:kern w:val="2"/>
    </w:rPr>
  </w:style>
  <w:style w:type="paragraph" w:styleId="Footer">
    <w:name w:val="footer"/>
    <w:basedOn w:val="Normal"/>
    <w:link w:val="FooterChar"/>
    <w:uiPriority w:val="99"/>
    <w:unhideWhenUsed/>
    <w:rsid w:val="00201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E8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035">
      <w:bodyDiv w:val="1"/>
      <w:marLeft w:val="0"/>
      <w:marRight w:val="0"/>
      <w:marTop w:val="0"/>
      <w:marBottom w:val="0"/>
      <w:divBdr>
        <w:top w:val="none" w:sz="0" w:space="0" w:color="auto"/>
        <w:left w:val="none" w:sz="0" w:space="0" w:color="auto"/>
        <w:bottom w:val="none" w:sz="0" w:space="0" w:color="auto"/>
        <w:right w:val="none" w:sz="0" w:space="0" w:color="auto"/>
      </w:divBdr>
      <w:divsChild>
        <w:div w:id="1028332917">
          <w:marLeft w:val="0"/>
          <w:marRight w:val="0"/>
          <w:marTop w:val="0"/>
          <w:marBottom w:val="160"/>
          <w:divBdr>
            <w:top w:val="none" w:sz="0" w:space="0" w:color="auto"/>
            <w:left w:val="none" w:sz="0" w:space="0" w:color="auto"/>
            <w:bottom w:val="none" w:sz="0" w:space="0" w:color="auto"/>
            <w:right w:val="none" w:sz="0" w:space="0" w:color="auto"/>
          </w:divBdr>
        </w:div>
        <w:div w:id="1631474686">
          <w:marLeft w:val="0"/>
          <w:marRight w:val="0"/>
          <w:marTop w:val="0"/>
          <w:marBottom w:val="160"/>
          <w:divBdr>
            <w:top w:val="none" w:sz="0" w:space="0" w:color="auto"/>
            <w:left w:val="none" w:sz="0" w:space="0" w:color="auto"/>
            <w:bottom w:val="none" w:sz="0" w:space="0" w:color="auto"/>
            <w:right w:val="none" w:sz="0" w:space="0" w:color="auto"/>
          </w:divBdr>
        </w:div>
        <w:div w:id="1344235665">
          <w:marLeft w:val="0"/>
          <w:marRight w:val="0"/>
          <w:marTop w:val="0"/>
          <w:marBottom w:val="160"/>
          <w:divBdr>
            <w:top w:val="none" w:sz="0" w:space="0" w:color="auto"/>
            <w:left w:val="none" w:sz="0" w:space="0" w:color="auto"/>
            <w:bottom w:val="none" w:sz="0" w:space="0" w:color="auto"/>
            <w:right w:val="none" w:sz="0" w:space="0" w:color="auto"/>
          </w:divBdr>
        </w:div>
      </w:divsChild>
    </w:div>
    <w:div w:id="18261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884-019-2383-z" TargetMode="External"/><Relationship Id="rId18" Type="http://schemas.openxmlformats.org/officeDocument/2006/relationships/hyperlink" Target="https://doi.org/10.7196/sajog.1478" TargetMode="External"/><Relationship Id="rId26" Type="http://schemas.openxmlformats.org/officeDocument/2006/relationships/hyperlink" Target="https://doi.org/10.1080/10641955.2018.1430666" TargetMode="External"/><Relationship Id="rId39" Type="http://schemas.openxmlformats.org/officeDocument/2006/relationships/hyperlink" Target="https://doi.org/10.1186/s12884-020-2746-0" TargetMode="External"/><Relationship Id="rId21" Type="http://schemas.openxmlformats.org/officeDocument/2006/relationships/hyperlink" Target="https://doi.org/10.3390/medicina60081307" TargetMode="External"/><Relationship Id="rId34" Type="http://schemas.openxmlformats.org/officeDocument/2006/relationships/hyperlink" Target="https://doi.org/10.1016/j.placenta.2018.01.003" TargetMode="External"/><Relationship Id="rId42" Type="http://schemas.openxmlformats.org/officeDocument/2006/relationships/hyperlink" Target="https://iris.who.int/bitstream/han%20dle/10665/372247/9789240069251-eng.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38/s41572-023-00417-6" TargetMode="External"/><Relationship Id="rId29" Type="http://schemas.openxmlformats.org/officeDocument/2006/relationships/hyperlink" Target="https://doi.org/10.1159/000452233" TargetMode="External"/><Relationship Id="rId11" Type="http://schemas.openxmlformats.org/officeDocument/2006/relationships/hyperlink" Target="https://doi.org/10.1002/ijgo.12129" TargetMode="External"/><Relationship Id="rId24" Type="http://schemas.openxmlformats.org/officeDocument/2006/relationships/hyperlink" Target="https://doi.org/10.4103/njcp.njcp_290_18" TargetMode="External"/><Relationship Id="rId32" Type="http://schemas.openxmlformats.org/officeDocument/2006/relationships/hyperlink" Target="http://doi:10.1152/physrev.00031.2016" TargetMode="External"/><Relationship Id="rId37" Type="http://schemas.openxmlformats.org/officeDocument/2006/relationships/hyperlink" Target="https://doi.org/10.1007/s11906-016-0632-1" TargetMode="External"/><Relationship Id="rId40" Type="http://schemas.openxmlformats.org/officeDocument/2006/relationships/hyperlink" Target="https://www.who.int/reproductivehealth/publications/maternal-mortality-2000-2017/en/" TargetMode="External"/><Relationship Id="rId45" Type="http://schemas.openxmlformats.org/officeDocument/2006/relationships/hyperlink" Target="https://doi.org/10.1186/s12950-025-00442-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ddocsonline.org/medical-journal-of-obstetrics-and-gynecology/inflammation-rather-than-oxidative-stress-is-a-better-marker-for-preeclampsia.pdf" TargetMode="External"/><Relationship Id="rId19" Type="http://schemas.openxmlformats.org/officeDocument/2006/relationships/hyperlink" Target="https://doi.org/10.1016/S0140-6736(15)00070-7" TargetMode="External"/><Relationship Id="rId31" Type="http://schemas.openxmlformats.org/officeDocument/2006/relationships/hyperlink" Target="https://doi.org/10.1161/CIRCRESAHA.118.313276" TargetMode="External"/><Relationship Id="rId44" Type="http://schemas.openxmlformats.org/officeDocument/2006/relationships/hyperlink" Target="https://www.who.int/news-room/fact-sheets/detail/maternal-mortality"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86/s12884-024-06490-3" TargetMode="External"/><Relationship Id="rId14" Type="http://schemas.openxmlformats.org/officeDocument/2006/relationships/hyperlink" Target="https://doi.org/10.11604/pamj.2018.30.210.13840" TargetMode="External"/><Relationship Id="rId22" Type="http://schemas.openxmlformats.org/officeDocument/2006/relationships/hyperlink" Target="https://doi.org/10.4314/ahs.v18i4.8" TargetMode="External"/><Relationship Id="rId27" Type="http://schemas.openxmlformats.org/officeDocument/2006/relationships/hyperlink" Target="https://www.ajol.info/index.php/tjog/article/view/214169" TargetMode="External"/><Relationship Id="rId30" Type="http://schemas.openxmlformats.org/officeDocument/2006/relationships/hyperlink" Target="https://doi.org/10.1186/s12884-022-04538-1" TargetMode="External"/><Relationship Id="rId35" Type="http://schemas.openxmlformats.org/officeDocument/2006/relationships/hyperlink" Target="https://doi.org/10.11604/pamj.2015.20.219.5097" TargetMode="External"/><Relationship Id="rId43" Type="http://schemas.openxmlformats.org/officeDocument/2006/relationships/hyperlink" Target="https://www.who.int/news-room/fact-sheets/detail/pre-eclampsia" TargetMode="External"/><Relationship Id="rId48" Type="http://schemas.openxmlformats.org/officeDocument/2006/relationships/header" Target="header2.xml"/><Relationship Id="rId8" Type="http://schemas.openxmlformats.org/officeDocument/2006/relationships/hyperlink" Target="https://doi.org/10.1186/s43043-020-00022-5"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3389/fimmu.2020.01864" TargetMode="External"/><Relationship Id="rId17" Type="http://schemas.openxmlformats.org/officeDocument/2006/relationships/hyperlink" Target="https://doi.org/10.9734/jpri/2021/v33i42A32488" TargetMode="External"/><Relationship Id="rId25" Type="http://schemas.openxmlformats.org/officeDocument/2006/relationships/hyperlink" Target="https://doi.org/10.29063/ajrh2021/v25i3.5" TargetMode="External"/><Relationship Id="rId33" Type="http://schemas.openxmlformats.org/officeDocument/2006/relationships/hyperlink" Target="https://doi.org/10.1016/j.ajog.2020.01.002" TargetMode="External"/><Relationship Id="rId38" Type="http://schemas.openxmlformats.org/officeDocument/2006/relationships/hyperlink" Target="https://doi.org/10.3389/fmolb.2020.00186" TargetMode="External"/><Relationship Id="rId46" Type="http://schemas.openxmlformats.org/officeDocument/2006/relationships/hyperlink" Target="https://doi.org/10.1146/annurev-pathol-012615-044145" TargetMode="External"/><Relationship Id="rId20" Type="http://schemas.openxmlformats.org/officeDocument/2006/relationships/hyperlink" Target="https://doi.org/10.1186/s12884-017-1391-5" TargetMode="External"/><Relationship Id="rId41" Type="http://schemas.openxmlformats.org/officeDocument/2006/relationships/hyperlink" Target="https://www.who.int/publications/i/item/978924154991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103/0253-7176.116232" TargetMode="External"/><Relationship Id="rId23" Type="http://schemas.openxmlformats.org/officeDocument/2006/relationships/hyperlink" Target="https://www.nice.org.uk/guidance/ng133" TargetMode="External"/><Relationship Id="rId28" Type="http://schemas.openxmlformats.org/officeDocument/2006/relationships/hyperlink" Target="https://doi.org/10.1155/2018/5087981" TargetMode="External"/><Relationship Id="rId36" Type="http://schemas.openxmlformats.org/officeDocument/2006/relationships/hyperlink" Target="https://doi.org/10.1186/s12884-021"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27</Pages>
  <Words>7348</Words>
  <Characters>41889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Ismaila Ibrahim</dc:creator>
  <cp:keywords/>
  <dc:description/>
  <cp:lastModifiedBy>SDI 1183</cp:lastModifiedBy>
  <cp:revision>20</cp:revision>
  <dcterms:created xsi:type="dcterms:W3CDTF">2025-07-10T08:10:00Z</dcterms:created>
  <dcterms:modified xsi:type="dcterms:W3CDTF">2025-07-18T11:28:00Z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eb460b2e-bba9-43da-a59a-95c053bd0b85</vt:lpwstr>
  </property>
</Properties>
</file>