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82277" w14:textId="1B3D3811" w:rsidR="0035553D" w:rsidRDefault="0035553D" w:rsidP="00441B6F">
      <w:pPr>
        <w:pStyle w:val="Author"/>
        <w:spacing w:line="240" w:lineRule="auto"/>
        <w:rPr>
          <w:rFonts w:ascii="Arial" w:hAnsi="Arial" w:cs="Arial"/>
          <w:bCs/>
          <w:i/>
          <w:iCs/>
          <w:kern w:val="28"/>
          <w:sz w:val="36"/>
          <w:u w:val="single"/>
        </w:rPr>
      </w:pPr>
      <w:r w:rsidRPr="0035553D">
        <w:rPr>
          <w:rFonts w:ascii="Arial" w:hAnsi="Arial" w:cs="Arial"/>
          <w:bCs/>
          <w:i/>
          <w:iCs/>
          <w:kern w:val="28"/>
          <w:sz w:val="36"/>
          <w:u w:val="single"/>
        </w:rPr>
        <w:t>Original Research Article</w:t>
      </w:r>
    </w:p>
    <w:p w14:paraId="4289830A" w14:textId="77777777" w:rsidR="0035553D" w:rsidRDefault="0035553D" w:rsidP="00441B6F">
      <w:pPr>
        <w:pStyle w:val="Author"/>
        <w:spacing w:line="240" w:lineRule="auto"/>
        <w:rPr>
          <w:rFonts w:ascii="Arial" w:hAnsi="Arial" w:cs="Arial"/>
          <w:bCs/>
          <w:iCs/>
          <w:kern w:val="28"/>
          <w:sz w:val="36"/>
        </w:rPr>
      </w:pPr>
    </w:p>
    <w:p w14:paraId="23459F23" w14:textId="4AF74EA3" w:rsidR="00E569F9" w:rsidRPr="006954F1" w:rsidRDefault="001A206F" w:rsidP="00441B6F">
      <w:pPr>
        <w:pStyle w:val="Author"/>
        <w:spacing w:line="240" w:lineRule="auto"/>
        <w:rPr>
          <w:rFonts w:ascii="Arial" w:hAnsi="Arial" w:cs="Arial"/>
        </w:rPr>
      </w:pPr>
      <w:r>
        <w:rPr>
          <w:rFonts w:ascii="Arial" w:hAnsi="Arial" w:cs="Arial"/>
          <w:bCs/>
          <w:iCs/>
          <w:kern w:val="28"/>
          <w:sz w:val="36"/>
        </w:rPr>
        <w:t>Effect of PROM and nano urea on growth</w:t>
      </w:r>
      <w:r w:rsidR="0037437C">
        <w:rPr>
          <w:rFonts w:ascii="Arial" w:hAnsi="Arial" w:cs="Arial"/>
          <w:bCs/>
          <w:iCs/>
          <w:kern w:val="28"/>
          <w:sz w:val="36"/>
        </w:rPr>
        <w:t xml:space="preserve"> and </w:t>
      </w:r>
      <w:r>
        <w:rPr>
          <w:rFonts w:ascii="Arial" w:hAnsi="Arial" w:cs="Arial"/>
          <w:bCs/>
          <w:iCs/>
          <w:kern w:val="28"/>
          <w:sz w:val="36"/>
        </w:rPr>
        <w:t>yield of pearl</w:t>
      </w:r>
      <w:r w:rsidR="00AF7C82">
        <w:rPr>
          <w:rFonts w:ascii="Arial" w:hAnsi="Arial" w:cs="Arial"/>
          <w:bCs/>
          <w:iCs/>
          <w:kern w:val="28"/>
          <w:sz w:val="36"/>
        </w:rPr>
        <w:t xml:space="preserve"> </w:t>
      </w:r>
      <w:r>
        <w:rPr>
          <w:rFonts w:ascii="Arial" w:hAnsi="Arial" w:cs="Arial"/>
          <w:bCs/>
          <w:iCs/>
          <w:kern w:val="28"/>
          <w:sz w:val="36"/>
        </w:rPr>
        <w:t>millet</w:t>
      </w:r>
    </w:p>
    <w:p w14:paraId="7CE8EB69" w14:textId="6537862C" w:rsidR="008B509E" w:rsidRPr="006954F1" w:rsidRDefault="008B509E" w:rsidP="00441B6F">
      <w:pPr>
        <w:pStyle w:val="Copyright"/>
        <w:spacing w:after="0" w:line="240" w:lineRule="auto"/>
        <w:jc w:val="both"/>
        <w:rPr>
          <w:rFonts w:ascii="Arial" w:hAnsi="Arial" w:cs="Arial"/>
        </w:rPr>
        <w:sectPr w:rsidR="008B509E" w:rsidRPr="006954F1" w:rsidSect="00665CD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66FEBD80" w14:textId="743CD9CC" w:rsidR="00A65905" w:rsidRDefault="00A65905" w:rsidP="00441B6F">
      <w:pPr>
        <w:pStyle w:val="AbstHead"/>
        <w:spacing w:after="0"/>
        <w:jc w:val="both"/>
        <w:rPr>
          <w:rFonts w:ascii="Arial" w:hAnsi="Arial" w:cs="Arial"/>
        </w:rPr>
      </w:pPr>
      <w:r>
        <w:rPr>
          <w:rFonts w:ascii="Arial" w:hAnsi="Arial" w:cs="Arial"/>
          <w:noProof/>
        </w:rPr>
        <mc:AlternateContent>
          <mc:Choice Requires="wps">
            <w:drawing>
              <wp:inline distT="0" distB="0" distL="0" distR="0" wp14:anchorId="0018076B" wp14:editId="2C1A4D24">
                <wp:extent cx="5212080" cy="624"/>
                <wp:effectExtent l="0" t="0" r="0" b="0"/>
                <wp:docPr id="198272696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CCD650B" id="_x0000_t32" coordsize="21600,21600" o:spt="32" o:oned="t" path="m,l21600,21600e" filled="f">
                <v:path arrowok="t" fillok="f" o:connecttype="none"/>
                <o:lock v:ext="edit" shapetype="t"/>
              </v:shapetype>
              <v:shape id="Straight Arrow Connector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" strokeweight="1.5pt">
                <w10:anchorlock/>
              </v:shape>
            </w:pict>
          </mc:Fallback>
        </mc:AlternateContent>
      </w:r>
    </w:p>
    <w:p w14:paraId="0E9C071F" w14:textId="4742C14F" w:rsidR="00790ADA" w:rsidRPr="006954F1" w:rsidRDefault="00B01FCD" w:rsidP="00441B6F">
      <w:pPr>
        <w:pStyle w:val="AbstHead"/>
        <w:spacing w:after="0"/>
        <w:jc w:val="both"/>
        <w:rPr>
          <w:rFonts w:ascii="Arial" w:hAnsi="Arial" w:cs="Arial"/>
        </w:rPr>
      </w:pPr>
      <w:r w:rsidRPr="006954F1">
        <w:rPr>
          <w:rFonts w:ascii="Arial" w:hAnsi="Arial" w:cs="Arial"/>
        </w:rPr>
        <w:t>ABSTRACT</w:t>
      </w:r>
      <w:r w:rsidR="0066510A" w:rsidRPr="006954F1">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954F1" w14:paraId="64BCEC24" w14:textId="77777777" w:rsidTr="001E44FE">
        <w:tc>
          <w:tcPr>
            <w:tcW w:w="9576" w:type="dxa"/>
            <w:shd w:val="clear" w:color="auto" w:fill="F2F2F2"/>
          </w:tcPr>
          <w:p w14:paraId="12C9DA00" w14:textId="4119D8A9" w:rsidR="00505F06" w:rsidRPr="006954F1" w:rsidRDefault="00793AE0" w:rsidP="001507B8">
            <w:pPr>
              <w:spacing w:before="120" w:after="120"/>
              <w:jc w:val="both"/>
              <w:rPr>
                <w:rFonts w:ascii="Arial" w:eastAsia="Calibri" w:hAnsi="Arial" w:cs="Arial"/>
                <w:szCs w:val="22"/>
              </w:rPr>
            </w:pPr>
            <w:r w:rsidRPr="00E15ADF">
              <w:rPr>
                <w:rFonts w:ascii="Arial" w:hAnsi="Arial" w:cs="Arial"/>
                <w:bCs/>
                <w:color w:val="000000"/>
                <w:highlight w:val="yellow"/>
              </w:rPr>
              <w:t xml:space="preserve">PROM is the alternate source of the phosphatic fertilizers. It is well documented that during composting process of organic waste a variety of organic acids are released. The interaction of organic acids released during composting results in P solubilization from RP for plant uptake. </w:t>
            </w:r>
            <w:r w:rsidR="00786B3B" w:rsidRPr="00E15ADF">
              <w:rPr>
                <w:rFonts w:ascii="Arial" w:hAnsi="Arial" w:cs="Arial"/>
                <w:bCs/>
                <w:color w:val="000000"/>
                <w:highlight w:val="yellow"/>
              </w:rPr>
              <w:t xml:space="preserve">The present study aimed to determine the effect of PROM and </w:t>
            </w:r>
            <w:proofErr w:type="spellStart"/>
            <w:r w:rsidR="00786B3B" w:rsidRPr="00E15ADF">
              <w:rPr>
                <w:rFonts w:ascii="Arial" w:hAnsi="Arial" w:cs="Arial"/>
                <w:bCs/>
                <w:color w:val="000000"/>
                <w:highlight w:val="yellow"/>
              </w:rPr>
              <w:t>nano</w:t>
            </w:r>
            <w:proofErr w:type="spellEnd"/>
            <w:r w:rsidR="00786B3B" w:rsidRPr="00E15ADF">
              <w:rPr>
                <w:rFonts w:ascii="Arial" w:hAnsi="Arial" w:cs="Arial"/>
                <w:bCs/>
                <w:color w:val="000000"/>
                <w:highlight w:val="yellow"/>
              </w:rPr>
              <w:t xml:space="preserve"> urea on growth and yield of </w:t>
            </w:r>
            <w:proofErr w:type="spellStart"/>
            <w:r w:rsidR="00786B3B" w:rsidRPr="00E15ADF">
              <w:rPr>
                <w:rFonts w:ascii="Arial" w:hAnsi="Arial" w:cs="Arial"/>
                <w:bCs/>
                <w:color w:val="000000"/>
                <w:highlight w:val="yellow"/>
              </w:rPr>
              <w:t>pearlmillet</w:t>
            </w:r>
            <w:proofErr w:type="spellEnd"/>
            <w:r w:rsidR="00786B3B" w:rsidRPr="00E15ADF">
              <w:rPr>
                <w:rFonts w:ascii="Arial" w:hAnsi="Arial" w:cs="Arial"/>
                <w:bCs/>
                <w:color w:val="000000"/>
                <w:highlight w:val="yellow"/>
              </w:rPr>
              <w:t>.</w:t>
            </w:r>
            <w:r w:rsidR="00786B3B">
              <w:rPr>
                <w:rFonts w:ascii="Arial" w:hAnsi="Arial" w:cs="Arial"/>
                <w:bCs/>
                <w:color w:val="000000"/>
              </w:rPr>
              <w:t xml:space="preserve"> </w:t>
            </w:r>
            <w:r w:rsidR="001A206F" w:rsidRPr="001A206F">
              <w:rPr>
                <w:rFonts w:ascii="Arial" w:hAnsi="Arial" w:cs="Arial"/>
                <w:bCs/>
                <w:color w:val="000000"/>
              </w:rPr>
              <w:t xml:space="preserve">A field experiment was conducted during </w:t>
            </w:r>
            <w:r w:rsidR="001A206F" w:rsidRPr="001A206F">
              <w:rPr>
                <w:rFonts w:ascii="Arial" w:hAnsi="Arial" w:cs="Arial"/>
                <w:bCs/>
                <w:i/>
                <w:iCs/>
                <w:color w:val="000000"/>
              </w:rPr>
              <w:t>kharif-rabi</w:t>
            </w:r>
            <w:r w:rsidR="001A206F" w:rsidRPr="001A206F">
              <w:rPr>
                <w:rFonts w:ascii="Arial" w:hAnsi="Arial" w:cs="Arial"/>
                <w:bCs/>
                <w:color w:val="000000"/>
              </w:rPr>
              <w:t xml:space="preserve">, 2022-23 and 2023-24 at the Agronomy Instruction Farm, Chimanbhai Patel College of Agriculture, </w:t>
            </w:r>
            <w:proofErr w:type="spellStart"/>
            <w:r w:rsidR="001A206F" w:rsidRPr="001A206F">
              <w:rPr>
                <w:rFonts w:ascii="Arial" w:hAnsi="Arial" w:cs="Arial"/>
                <w:bCs/>
                <w:color w:val="000000"/>
              </w:rPr>
              <w:t>Sardarkrushinagar</w:t>
            </w:r>
            <w:proofErr w:type="spellEnd"/>
            <w:r w:rsidR="001A206F" w:rsidRPr="001A206F">
              <w:rPr>
                <w:rFonts w:ascii="Arial" w:hAnsi="Arial" w:cs="Arial"/>
                <w:bCs/>
                <w:color w:val="000000"/>
              </w:rPr>
              <w:t xml:space="preserve"> </w:t>
            </w:r>
            <w:proofErr w:type="spellStart"/>
            <w:r w:rsidR="001A206F" w:rsidRPr="001A206F">
              <w:rPr>
                <w:rFonts w:ascii="Arial" w:hAnsi="Arial" w:cs="Arial"/>
                <w:bCs/>
                <w:color w:val="000000"/>
              </w:rPr>
              <w:t>Dantiwada</w:t>
            </w:r>
            <w:proofErr w:type="spellEnd"/>
            <w:r w:rsidR="001A206F" w:rsidRPr="001A206F">
              <w:rPr>
                <w:rFonts w:ascii="Arial" w:hAnsi="Arial" w:cs="Arial"/>
                <w:bCs/>
                <w:color w:val="000000"/>
              </w:rPr>
              <w:t xml:space="preserve"> Agricultural University, </w:t>
            </w:r>
            <w:proofErr w:type="spellStart"/>
            <w:r w:rsidR="001A206F" w:rsidRPr="001A206F">
              <w:rPr>
                <w:rFonts w:ascii="Arial" w:hAnsi="Arial" w:cs="Arial"/>
                <w:bCs/>
                <w:color w:val="000000"/>
              </w:rPr>
              <w:t>Sardarkrushinagar</w:t>
            </w:r>
            <w:proofErr w:type="spellEnd"/>
            <w:r w:rsidR="001A206F" w:rsidRPr="001A206F">
              <w:rPr>
                <w:rFonts w:ascii="Arial" w:hAnsi="Arial" w:cs="Arial"/>
                <w:bCs/>
                <w:color w:val="000000"/>
              </w:rPr>
              <w:t xml:space="preserve">, Gujarat, India. The study comprised fifteen treatment combinations involving five levels PROM and three treatments of nano urea, tested in a randomized block design with factorial concept in three replications. </w:t>
            </w:r>
            <w:r w:rsidR="00E850C4" w:rsidRPr="00E15ADF">
              <w:rPr>
                <w:rFonts w:ascii="Arial" w:hAnsi="Arial" w:cs="Arial"/>
                <w:bCs/>
                <w:color w:val="000000"/>
                <w:highlight w:val="yellow"/>
              </w:rPr>
              <w:t>Bartlett’s test was applied to examine the homogeneit</w:t>
            </w:r>
            <w:bookmarkStart w:id="0" w:name="_GoBack"/>
            <w:bookmarkEnd w:id="0"/>
            <w:r w:rsidR="00E850C4" w:rsidRPr="00E15ADF">
              <w:rPr>
                <w:rFonts w:ascii="Arial" w:hAnsi="Arial" w:cs="Arial"/>
                <w:bCs/>
                <w:color w:val="000000"/>
                <w:highlight w:val="yellow"/>
              </w:rPr>
              <w:t xml:space="preserve">y of variance due to error. The variance obtained due to season x treatment components were tested against joint estimate of error variance with </w:t>
            </w:r>
            <w:r w:rsidR="00CF7227">
              <w:rPr>
                <w:rFonts w:ascii="Arial" w:hAnsi="Arial" w:cs="Arial"/>
                <w:bCs/>
                <w:color w:val="000000"/>
                <w:highlight w:val="yellow"/>
              </w:rPr>
              <w:t>the</w:t>
            </w:r>
            <w:r w:rsidR="00E850C4" w:rsidRPr="00E15ADF">
              <w:rPr>
                <w:rFonts w:ascii="Arial" w:hAnsi="Arial" w:cs="Arial"/>
                <w:bCs/>
                <w:color w:val="000000"/>
                <w:highlight w:val="yellow"/>
              </w:rPr>
              <w:t xml:space="preserve"> objective to find out whether season x treatment interaction.</w:t>
            </w:r>
            <w:r w:rsidR="00E850C4">
              <w:rPr>
                <w:rFonts w:ascii="Arial" w:hAnsi="Arial" w:cs="Arial"/>
                <w:bCs/>
                <w:color w:val="000000"/>
              </w:rPr>
              <w:t xml:space="preserve"> </w:t>
            </w:r>
            <w:r w:rsidR="001A206F" w:rsidRPr="001A206F">
              <w:rPr>
                <w:rFonts w:ascii="Arial" w:hAnsi="Arial" w:cs="Arial"/>
                <w:bCs/>
                <w:color w:val="000000"/>
              </w:rPr>
              <w:t>The pooled results indicated that application of 200% RDP through PROM recorded significantly higher growth, yield attributes and yield parameters</w:t>
            </w:r>
            <w:r w:rsidR="001A206F" w:rsidRPr="00A65905">
              <w:rPr>
                <w:rFonts w:ascii="Arial" w:hAnsi="Arial" w:cs="Arial"/>
                <w:bCs/>
                <w:i/>
                <w:iCs/>
                <w:color w:val="000000"/>
              </w:rPr>
              <w:t xml:space="preserve"> viz</w:t>
            </w:r>
            <w:r w:rsidR="001A206F" w:rsidRPr="001A206F">
              <w:rPr>
                <w:rFonts w:ascii="Arial" w:hAnsi="Arial" w:cs="Arial"/>
                <w:bCs/>
                <w:color w:val="000000"/>
              </w:rPr>
              <w:t xml:space="preserve">., plant height </w:t>
            </w:r>
            <w:r w:rsidR="00A65905">
              <w:rPr>
                <w:rFonts w:ascii="Arial" w:hAnsi="Arial" w:cs="Arial"/>
                <w:bCs/>
                <w:color w:val="000000"/>
              </w:rPr>
              <w:t xml:space="preserve">at 45 DAS and </w:t>
            </w:r>
            <w:r w:rsidR="001A206F" w:rsidRPr="001A206F">
              <w:rPr>
                <w:rFonts w:ascii="Arial" w:hAnsi="Arial" w:cs="Arial"/>
                <w:bCs/>
                <w:color w:val="000000"/>
              </w:rPr>
              <w:t xml:space="preserve">at harvest, effective tillers per plant, </w:t>
            </w:r>
            <w:proofErr w:type="spellStart"/>
            <w:r w:rsidR="001A206F" w:rsidRPr="001A206F">
              <w:rPr>
                <w:rFonts w:ascii="Arial" w:hAnsi="Arial" w:cs="Arial"/>
                <w:bCs/>
                <w:color w:val="000000"/>
              </w:rPr>
              <w:t>earhead</w:t>
            </w:r>
            <w:proofErr w:type="spellEnd"/>
            <w:r w:rsidR="001A206F" w:rsidRPr="001A206F">
              <w:rPr>
                <w:rFonts w:ascii="Arial" w:hAnsi="Arial" w:cs="Arial"/>
                <w:bCs/>
                <w:color w:val="000000"/>
              </w:rPr>
              <w:t xml:space="preserve"> length, grain and straw yields of </w:t>
            </w:r>
            <w:proofErr w:type="spellStart"/>
            <w:r w:rsidR="001A206F" w:rsidRPr="001A206F">
              <w:rPr>
                <w:rFonts w:ascii="Arial" w:hAnsi="Arial" w:cs="Arial"/>
                <w:bCs/>
                <w:color w:val="000000"/>
              </w:rPr>
              <w:t>pearlmillet</w:t>
            </w:r>
            <w:proofErr w:type="spellEnd"/>
            <w:r w:rsidR="001507B8">
              <w:rPr>
                <w:rFonts w:ascii="Arial" w:hAnsi="Arial" w:cs="Arial"/>
                <w:bCs/>
                <w:color w:val="000000"/>
              </w:rPr>
              <w:t xml:space="preserve">. </w:t>
            </w:r>
            <w:r w:rsidR="001507B8" w:rsidRPr="00E15ADF">
              <w:rPr>
                <w:rFonts w:ascii="Arial" w:hAnsi="Arial" w:cs="Arial"/>
                <w:bCs/>
                <w:color w:val="000000"/>
                <w:highlight w:val="yellow"/>
              </w:rPr>
              <w:t xml:space="preserve">Nano urea spray did not exert any significant on plant height, number of effective tillers per plant and </w:t>
            </w:r>
            <w:proofErr w:type="spellStart"/>
            <w:r w:rsidR="001507B8" w:rsidRPr="00E15ADF">
              <w:rPr>
                <w:rFonts w:ascii="Arial" w:hAnsi="Arial" w:cs="Arial"/>
                <w:bCs/>
                <w:color w:val="000000"/>
                <w:highlight w:val="yellow"/>
              </w:rPr>
              <w:t>earhead</w:t>
            </w:r>
            <w:proofErr w:type="spellEnd"/>
            <w:r w:rsidR="001507B8" w:rsidRPr="00E15ADF">
              <w:rPr>
                <w:rFonts w:ascii="Arial" w:hAnsi="Arial" w:cs="Arial"/>
                <w:bCs/>
                <w:color w:val="000000"/>
                <w:highlight w:val="yellow"/>
              </w:rPr>
              <w:t xml:space="preserve"> length of </w:t>
            </w:r>
            <w:proofErr w:type="spellStart"/>
            <w:r w:rsidR="001507B8" w:rsidRPr="00E15ADF">
              <w:rPr>
                <w:rFonts w:ascii="Arial" w:hAnsi="Arial" w:cs="Arial"/>
                <w:bCs/>
                <w:color w:val="000000"/>
                <w:highlight w:val="yellow"/>
              </w:rPr>
              <w:t>peralmillet</w:t>
            </w:r>
            <w:proofErr w:type="spellEnd"/>
            <w:r w:rsidR="001507B8" w:rsidRPr="00E15ADF">
              <w:rPr>
                <w:rFonts w:ascii="Arial" w:hAnsi="Arial" w:cs="Arial"/>
                <w:bCs/>
                <w:color w:val="000000"/>
                <w:highlight w:val="yellow"/>
              </w:rPr>
              <w:t xml:space="preserve">, but the application of 100% RDN through neem coated urea (N1) gave significantly the highest plant height at 45 and at harvest and </w:t>
            </w:r>
            <w:proofErr w:type="spellStart"/>
            <w:r w:rsidR="001507B8" w:rsidRPr="00E15ADF">
              <w:rPr>
                <w:rFonts w:ascii="Arial" w:hAnsi="Arial" w:cs="Arial"/>
                <w:bCs/>
                <w:color w:val="000000"/>
                <w:highlight w:val="yellow"/>
              </w:rPr>
              <w:t>earhead</w:t>
            </w:r>
            <w:proofErr w:type="spellEnd"/>
            <w:r w:rsidR="001507B8" w:rsidRPr="00E15ADF">
              <w:rPr>
                <w:rFonts w:ascii="Arial" w:hAnsi="Arial" w:cs="Arial"/>
                <w:bCs/>
                <w:color w:val="000000"/>
                <w:highlight w:val="yellow"/>
              </w:rPr>
              <w:t xml:space="preserve"> length of </w:t>
            </w:r>
            <w:proofErr w:type="spellStart"/>
            <w:r w:rsidR="001507B8" w:rsidRPr="00E15ADF">
              <w:rPr>
                <w:rFonts w:ascii="Arial" w:hAnsi="Arial" w:cs="Arial"/>
                <w:bCs/>
                <w:color w:val="000000"/>
                <w:highlight w:val="yellow"/>
              </w:rPr>
              <w:t>pearlmillet</w:t>
            </w:r>
            <w:proofErr w:type="spellEnd"/>
            <w:r w:rsidR="001507B8" w:rsidRPr="00E15ADF">
              <w:rPr>
                <w:rFonts w:ascii="Arial" w:hAnsi="Arial" w:cs="Arial"/>
                <w:bCs/>
                <w:color w:val="000000"/>
                <w:highlight w:val="yellow"/>
              </w:rPr>
              <w:t xml:space="preserve">. The interaction effect of PROM and </w:t>
            </w:r>
            <w:proofErr w:type="spellStart"/>
            <w:r w:rsidR="001507B8" w:rsidRPr="00E15ADF">
              <w:rPr>
                <w:rFonts w:ascii="Arial" w:hAnsi="Arial" w:cs="Arial"/>
                <w:bCs/>
                <w:color w:val="000000"/>
                <w:highlight w:val="yellow"/>
              </w:rPr>
              <w:t>nano</w:t>
            </w:r>
            <w:proofErr w:type="spellEnd"/>
            <w:r w:rsidR="001507B8" w:rsidRPr="00E15ADF">
              <w:rPr>
                <w:rFonts w:ascii="Arial" w:hAnsi="Arial" w:cs="Arial"/>
                <w:bCs/>
                <w:color w:val="000000"/>
                <w:highlight w:val="yellow"/>
              </w:rPr>
              <w:t xml:space="preserve"> urea did not exert any significant effect on plant height at 45 DAS and at harvest, number of effective tillers per plant and </w:t>
            </w:r>
            <w:proofErr w:type="spellStart"/>
            <w:r w:rsidR="001507B8" w:rsidRPr="00E15ADF">
              <w:rPr>
                <w:rFonts w:ascii="Arial" w:hAnsi="Arial" w:cs="Arial"/>
                <w:bCs/>
                <w:color w:val="000000"/>
                <w:highlight w:val="yellow"/>
              </w:rPr>
              <w:t>earhead</w:t>
            </w:r>
            <w:proofErr w:type="spellEnd"/>
            <w:r w:rsidR="001507B8" w:rsidRPr="00E15ADF">
              <w:rPr>
                <w:rFonts w:ascii="Arial" w:hAnsi="Arial" w:cs="Arial"/>
                <w:bCs/>
                <w:color w:val="000000"/>
                <w:highlight w:val="yellow"/>
              </w:rPr>
              <w:t xml:space="preserve"> length of </w:t>
            </w:r>
            <w:proofErr w:type="spellStart"/>
            <w:proofErr w:type="gramStart"/>
            <w:r w:rsidR="001507B8" w:rsidRPr="00E15ADF">
              <w:rPr>
                <w:rFonts w:ascii="Arial" w:hAnsi="Arial" w:cs="Arial"/>
                <w:bCs/>
                <w:color w:val="000000"/>
                <w:highlight w:val="yellow"/>
              </w:rPr>
              <w:t>pearlmillet.</w:t>
            </w:r>
            <w:r w:rsidR="00E540BB" w:rsidRPr="00E15ADF">
              <w:rPr>
                <w:rFonts w:ascii="Arial" w:hAnsi="Arial" w:cs="Arial"/>
                <w:bCs/>
                <w:color w:val="000000"/>
                <w:highlight w:val="yellow"/>
              </w:rPr>
              <w:t>The</w:t>
            </w:r>
            <w:proofErr w:type="spellEnd"/>
            <w:proofErr w:type="gramEnd"/>
            <w:r w:rsidR="00E540BB" w:rsidRPr="00E15ADF">
              <w:rPr>
                <w:rFonts w:ascii="Arial" w:hAnsi="Arial" w:cs="Arial"/>
                <w:bCs/>
                <w:color w:val="000000"/>
                <w:highlight w:val="yellow"/>
              </w:rPr>
              <w:t xml:space="preserve"> effectiveness of </w:t>
            </w:r>
            <w:proofErr w:type="spellStart"/>
            <w:r w:rsidR="00E540BB" w:rsidRPr="00E15ADF">
              <w:rPr>
                <w:rFonts w:ascii="Arial" w:hAnsi="Arial" w:cs="Arial"/>
                <w:bCs/>
                <w:color w:val="000000"/>
                <w:highlight w:val="yellow"/>
              </w:rPr>
              <w:t>nano</w:t>
            </w:r>
            <w:proofErr w:type="spellEnd"/>
            <w:r w:rsidR="00E540BB" w:rsidRPr="00E15ADF">
              <w:rPr>
                <w:rFonts w:ascii="Arial" w:hAnsi="Arial" w:cs="Arial"/>
                <w:bCs/>
                <w:color w:val="000000"/>
                <w:highlight w:val="yellow"/>
              </w:rPr>
              <w:t xml:space="preserve"> urea is lower compared to full nitrogen application through neem-coated urea. Thus, for maximizing </w:t>
            </w:r>
            <w:proofErr w:type="spellStart"/>
            <w:r w:rsidR="00E540BB" w:rsidRPr="00E15ADF">
              <w:rPr>
                <w:rFonts w:ascii="Arial" w:hAnsi="Arial" w:cs="Arial"/>
                <w:bCs/>
                <w:color w:val="000000"/>
                <w:highlight w:val="yellow"/>
              </w:rPr>
              <w:t>pearlmillet</w:t>
            </w:r>
            <w:proofErr w:type="spellEnd"/>
            <w:r w:rsidR="00E540BB" w:rsidRPr="00E15ADF">
              <w:rPr>
                <w:rFonts w:ascii="Arial" w:hAnsi="Arial" w:cs="Arial"/>
                <w:bCs/>
                <w:color w:val="000000"/>
                <w:highlight w:val="yellow"/>
              </w:rPr>
              <w:t xml:space="preserve"> yield, higher doses of PROM coupled with adequate nitrogen via NCU are recommended.</w:t>
            </w:r>
          </w:p>
        </w:tc>
      </w:tr>
    </w:tbl>
    <w:p w14:paraId="3EBC1F7C" w14:textId="77777777" w:rsidR="00636EB2" w:rsidRPr="006954F1" w:rsidRDefault="00636EB2" w:rsidP="00441B6F">
      <w:pPr>
        <w:pStyle w:val="Body"/>
        <w:spacing w:after="0"/>
        <w:rPr>
          <w:rFonts w:ascii="Arial" w:hAnsi="Arial" w:cs="Arial"/>
          <w:i/>
        </w:rPr>
      </w:pPr>
    </w:p>
    <w:p w14:paraId="52109BEE" w14:textId="3ED53D8D" w:rsidR="00A24E7E" w:rsidRPr="006954F1" w:rsidRDefault="00A24E7E" w:rsidP="00441B6F">
      <w:pPr>
        <w:pStyle w:val="Body"/>
        <w:spacing w:after="0"/>
        <w:rPr>
          <w:rFonts w:ascii="Arial" w:hAnsi="Arial" w:cs="Arial"/>
          <w:i/>
        </w:rPr>
      </w:pPr>
      <w:r w:rsidRPr="006954F1">
        <w:rPr>
          <w:rFonts w:ascii="Arial" w:hAnsi="Arial" w:cs="Arial"/>
          <w:i/>
        </w:rPr>
        <w:t xml:space="preserve">Keywords: </w:t>
      </w:r>
      <w:r w:rsidR="00A65905">
        <w:rPr>
          <w:rFonts w:ascii="Arial" w:hAnsi="Arial" w:cs="Arial"/>
          <w:i/>
        </w:rPr>
        <w:t xml:space="preserve">PROM, Nano urea, Neem coated urea, </w:t>
      </w:r>
      <w:proofErr w:type="spellStart"/>
      <w:r w:rsidR="00A65905">
        <w:rPr>
          <w:rFonts w:ascii="Arial" w:hAnsi="Arial" w:cs="Arial"/>
          <w:i/>
        </w:rPr>
        <w:t>Pearlmillet</w:t>
      </w:r>
      <w:proofErr w:type="spellEnd"/>
    </w:p>
    <w:p w14:paraId="623AE907" w14:textId="77777777" w:rsidR="00790ADA" w:rsidRPr="006954F1" w:rsidRDefault="00DA3953" w:rsidP="00441B6F">
      <w:pPr>
        <w:pStyle w:val="Body"/>
        <w:spacing w:after="0"/>
        <w:rPr>
          <w:rFonts w:ascii="Arial" w:hAnsi="Arial" w:cs="Arial"/>
          <w:i/>
        </w:rPr>
      </w:pPr>
      <w:r>
        <w:rPr>
          <w:rFonts w:ascii="Arial" w:hAnsi="Arial" w:cs="Arial"/>
          <w:i/>
        </w:rPr>
        <w:t xml:space="preserve"> </w:t>
      </w:r>
    </w:p>
    <w:p w14:paraId="090A9D25" w14:textId="77777777" w:rsidR="00097266" w:rsidRDefault="00902823" w:rsidP="00A65905">
      <w:pPr>
        <w:pStyle w:val="AbstHead"/>
        <w:jc w:val="both"/>
        <w:rPr>
          <w:rFonts w:ascii="Arial" w:hAnsi="Arial" w:cs="Arial"/>
        </w:rPr>
      </w:pPr>
      <w:r w:rsidRPr="006954F1">
        <w:rPr>
          <w:rFonts w:ascii="Arial" w:hAnsi="Arial" w:cs="Arial"/>
        </w:rPr>
        <w:t xml:space="preserve">1. </w:t>
      </w:r>
      <w:r w:rsidR="00B01FCD" w:rsidRPr="006954F1">
        <w:rPr>
          <w:rFonts w:ascii="Arial" w:hAnsi="Arial" w:cs="Arial"/>
        </w:rPr>
        <w:t>INTRODUCTION</w:t>
      </w:r>
      <w:r w:rsidR="007F7B32" w:rsidRPr="006954F1">
        <w:rPr>
          <w:rFonts w:ascii="Arial" w:hAnsi="Arial" w:cs="Arial"/>
        </w:rPr>
        <w:t xml:space="preserve"> </w:t>
      </w:r>
    </w:p>
    <w:p w14:paraId="773B419F" w14:textId="4669B59A" w:rsidR="0031207E" w:rsidRDefault="00A80837" w:rsidP="008820D1">
      <w:pPr>
        <w:pStyle w:val="Body"/>
        <w:spacing w:after="0"/>
        <w:ind w:firstLine="720"/>
        <w:rPr>
          <w:rFonts w:ascii="Arial" w:hAnsi="Arial" w:cs="Arial"/>
        </w:rPr>
      </w:pPr>
      <w:r w:rsidRPr="00E15ADF">
        <w:rPr>
          <w:highlight w:val="yellow"/>
        </w:rPr>
        <w:t xml:space="preserve">Nanotechnology is a rising field of science capable of resolving issues and problems that are impossible to tackle in engineering and biological sciences. Among the advancement in sciences, nanotechnology is being visualized as a rapidly evolving field that has potential to revolutionize agriculture and food systems as well as to improve the condition of the poor. Nanotechnology has emerged as an innovative solution with the production of </w:t>
      </w:r>
      <w:proofErr w:type="spellStart"/>
      <w:r w:rsidRPr="00E15ADF">
        <w:rPr>
          <w:highlight w:val="yellow"/>
        </w:rPr>
        <w:t>nano</w:t>
      </w:r>
      <w:proofErr w:type="spellEnd"/>
      <w:r w:rsidRPr="00E15ADF">
        <w:rPr>
          <w:highlight w:val="yellow"/>
        </w:rPr>
        <w:t xml:space="preserve"> </w:t>
      </w:r>
      <w:proofErr w:type="spellStart"/>
      <w:r w:rsidRPr="00E15ADF">
        <w:rPr>
          <w:highlight w:val="yellow"/>
        </w:rPr>
        <w:t>agri</w:t>
      </w:r>
      <w:proofErr w:type="spellEnd"/>
      <w:r w:rsidRPr="00E15ADF">
        <w:rPr>
          <w:highlight w:val="yellow"/>
        </w:rPr>
        <w:t>-inputs for addressing the issue of low or declining nutrient use efficiency with minimal environmental footprint</w:t>
      </w:r>
      <w:r w:rsidRPr="00A80837">
        <w:rPr>
          <w:highlight w:val="yellow"/>
        </w:rPr>
        <w:t xml:space="preserve"> (</w:t>
      </w:r>
      <w:r w:rsidRPr="00E15ADF">
        <w:rPr>
          <w:highlight w:val="yellow"/>
        </w:rPr>
        <w:t>Arya et al., 2022</w:t>
      </w:r>
      <w:r w:rsidRPr="00A80837">
        <w:rPr>
          <w:highlight w:val="yellow"/>
        </w:rPr>
        <w:t>)</w:t>
      </w:r>
      <w:r w:rsidRPr="00E15ADF">
        <w:rPr>
          <w:highlight w:val="yellow"/>
        </w:rPr>
        <w:t>.</w:t>
      </w:r>
      <w:r>
        <w:t xml:space="preserve"> </w:t>
      </w:r>
      <w:r w:rsidR="00B53EB4" w:rsidRPr="00B53EB4">
        <w:rPr>
          <w:rFonts w:ascii="Arial" w:hAnsi="Arial" w:cs="Arial"/>
        </w:rPr>
        <w:t xml:space="preserve">Phosphorus (P) is the major plant nutrient and considered as one of the primary </w:t>
      </w:r>
      <w:r w:rsidR="00B53EB4" w:rsidRPr="00E15ADF">
        <w:rPr>
          <w:rFonts w:ascii="Arial" w:hAnsi="Arial" w:cs="Arial"/>
          <w:highlight w:val="yellow"/>
        </w:rPr>
        <w:t>factor</w:t>
      </w:r>
      <w:r w:rsidR="00A338A7" w:rsidRPr="00E15ADF">
        <w:rPr>
          <w:rFonts w:ascii="Arial" w:hAnsi="Arial" w:cs="Arial"/>
          <w:highlight w:val="yellow"/>
        </w:rPr>
        <w:t>s</w:t>
      </w:r>
      <w:r w:rsidR="00B53EB4" w:rsidRPr="00E15ADF">
        <w:rPr>
          <w:rFonts w:ascii="Arial" w:hAnsi="Arial" w:cs="Arial"/>
          <w:highlight w:val="yellow"/>
        </w:rPr>
        <w:t xml:space="preserve"> limiting </w:t>
      </w:r>
      <w:r w:rsidR="00B53EB4" w:rsidRPr="00B53EB4">
        <w:rPr>
          <w:rFonts w:ascii="Arial" w:hAnsi="Arial" w:cs="Arial"/>
        </w:rPr>
        <w:t xml:space="preserve">crop yield (Zaidi </w:t>
      </w:r>
      <w:r w:rsidR="00B53EB4" w:rsidRPr="00A65905">
        <w:rPr>
          <w:rFonts w:ascii="Arial" w:hAnsi="Arial" w:cs="Arial"/>
          <w:i/>
          <w:iCs/>
        </w:rPr>
        <w:t>et al.,</w:t>
      </w:r>
      <w:r w:rsidR="00B53EB4" w:rsidRPr="00B53EB4">
        <w:rPr>
          <w:rFonts w:ascii="Arial" w:hAnsi="Arial" w:cs="Arial"/>
        </w:rPr>
        <w:t xml:space="preserve"> 2009).</w:t>
      </w:r>
      <w:r w:rsidR="0031207E" w:rsidRPr="0031207E">
        <w:rPr>
          <w:rFonts w:ascii="Times New Roman" w:hAnsi="Times New Roman"/>
          <w:sz w:val="24"/>
          <w:szCs w:val="24"/>
        </w:rPr>
        <w:t xml:space="preserve"> </w:t>
      </w:r>
      <w:r w:rsidR="0031207E" w:rsidRPr="00E15ADF">
        <w:rPr>
          <w:rFonts w:ascii="Arial" w:hAnsi="Arial" w:cs="Arial"/>
          <w:highlight w:val="yellow"/>
        </w:rPr>
        <w:t xml:space="preserve">In India 60% soil </w:t>
      </w:r>
      <w:r w:rsidR="001C5A82" w:rsidRPr="00E15ADF">
        <w:rPr>
          <w:rFonts w:ascii="Arial" w:hAnsi="Arial" w:cs="Arial"/>
          <w:highlight w:val="yellow"/>
        </w:rPr>
        <w:t xml:space="preserve">is </w:t>
      </w:r>
      <w:r w:rsidR="0031207E" w:rsidRPr="00E15ADF">
        <w:rPr>
          <w:rFonts w:ascii="Arial" w:hAnsi="Arial" w:cs="Arial"/>
          <w:highlight w:val="yellow"/>
        </w:rPr>
        <w:t xml:space="preserve">low </w:t>
      </w:r>
      <w:r w:rsidR="0031207E" w:rsidRPr="0031207E">
        <w:rPr>
          <w:rFonts w:ascii="Arial" w:hAnsi="Arial" w:cs="Arial"/>
        </w:rPr>
        <w:t>to medium status in soil available P content (</w:t>
      </w:r>
      <w:proofErr w:type="spellStart"/>
      <w:r w:rsidR="0031207E" w:rsidRPr="0031207E">
        <w:rPr>
          <w:rFonts w:ascii="Arial" w:hAnsi="Arial" w:cs="Arial"/>
        </w:rPr>
        <w:t>Motsara</w:t>
      </w:r>
      <w:proofErr w:type="spellEnd"/>
      <w:r w:rsidR="0031207E" w:rsidRPr="0031207E">
        <w:rPr>
          <w:rFonts w:ascii="Arial" w:hAnsi="Arial" w:cs="Arial"/>
        </w:rPr>
        <w:t xml:space="preserve">, 2002) and based on nutrient index value, the soils of </w:t>
      </w:r>
      <w:proofErr w:type="spellStart"/>
      <w:r w:rsidR="0031207E" w:rsidRPr="0031207E">
        <w:rPr>
          <w:rFonts w:ascii="Arial" w:hAnsi="Arial" w:cs="Arial"/>
        </w:rPr>
        <w:t>Banaskantha</w:t>
      </w:r>
      <w:proofErr w:type="spellEnd"/>
      <w:r w:rsidR="0031207E" w:rsidRPr="0031207E">
        <w:rPr>
          <w:rFonts w:ascii="Arial" w:hAnsi="Arial" w:cs="Arial"/>
        </w:rPr>
        <w:t xml:space="preserve"> district are marginal in available phosphorus (Panchal </w:t>
      </w:r>
      <w:r w:rsidR="0031207E" w:rsidRPr="0031207E">
        <w:rPr>
          <w:rFonts w:ascii="Arial" w:hAnsi="Arial" w:cs="Arial"/>
          <w:i/>
          <w:iCs/>
        </w:rPr>
        <w:t>et al.,</w:t>
      </w:r>
      <w:r w:rsidR="0031207E" w:rsidRPr="0031207E">
        <w:rPr>
          <w:rFonts w:ascii="Arial" w:hAnsi="Arial" w:cs="Arial"/>
        </w:rPr>
        <w:t xml:space="preserve"> 2018). Therefore, application of phosphatic fertilizers is essentially required to </w:t>
      </w:r>
      <w:proofErr w:type="spellStart"/>
      <w:r w:rsidR="001C5A82" w:rsidRPr="0031207E">
        <w:rPr>
          <w:rFonts w:ascii="Arial" w:hAnsi="Arial" w:cs="Arial"/>
        </w:rPr>
        <w:t>maximi</w:t>
      </w:r>
      <w:r w:rsidR="001C5A82">
        <w:rPr>
          <w:rFonts w:ascii="Arial" w:hAnsi="Arial" w:cs="Arial"/>
        </w:rPr>
        <w:t>s</w:t>
      </w:r>
      <w:r w:rsidR="001C5A82" w:rsidRPr="0031207E">
        <w:rPr>
          <w:rFonts w:ascii="Arial" w:hAnsi="Arial" w:cs="Arial"/>
        </w:rPr>
        <w:t>e</w:t>
      </w:r>
      <w:proofErr w:type="spellEnd"/>
      <w:r w:rsidR="001C5A82" w:rsidRPr="0031207E">
        <w:rPr>
          <w:rFonts w:ascii="Arial" w:hAnsi="Arial" w:cs="Arial"/>
        </w:rPr>
        <w:t xml:space="preserve"> </w:t>
      </w:r>
      <w:r w:rsidR="0031207E" w:rsidRPr="0031207E">
        <w:rPr>
          <w:rFonts w:ascii="Arial" w:hAnsi="Arial" w:cs="Arial"/>
        </w:rPr>
        <w:t>crop yields.</w:t>
      </w:r>
      <w:r w:rsidR="0031207E">
        <w:rPr>
          <w:rFonts w:ascii="Arial" w:hAnsi="Arial" w:cs="Arial"/>
        </w:rPr>
        <w:t xml:space="preserve"> The </w:t>
      </w:r>
      <w:r w:rsidR="0031207E" w:rsidRPr="0031207E">
        <w:rPr>
          <w:rFonts w:ascii="Arial" w:hAnsi="Arial" w:cs="Arial"/>
        </w:rPr>
        <w:t>nutrient availability from chemical fertilizers is not more than 20% and has forced the poor farmers to add two times more than the optimum application rate of P-fertilizers.</w:t>
      </w:r>
      <w:r w:rsidR="0031207E">
        <w:rPr>
          <w:rFonts w:ascii="Arial" w:hAnsi="Arial" w:cs="Arial"/>
        </w:rPr>
        <w:t xml:space="preserve"> PROM is the alternate source of the phosphatic fertilizers. </w:t>
      </w:r>
      <w:r w:rsidR="0031207E" w:rsidRPr="0031207E">
        <w:rPr>
          <w:rFonts w:ascii="Arial" w:hAnsi="Arial" w:cs="Arial"/>
        </w:rPr>
        <w:t xml:space="preserve">It is well documented that </w:t>
      </w:r>
      <w:r w:rsidR="0031207E" w:rsidRPr="00E15ADF">
        <w:rPr>
          <w:rFonts w:ascii="Arial" w:hAnsi="Arial" w:cs="Arial"/>
          <w:highlight w:val="yellow"/>
        </w:rPr>
        <w:t xml:space="preserve">during </w:t>
      </w:r>
      <w:r w:rsidR="00A338A7" w:rsidRPr="00E15ADF">
        <w:rPr>
          <w:rFonts w:ascii="Arial" w:hAnsi="Arial" w:cs="Arial"/>
          <w:highlight w:val="yellow"/>
        </w:rPr>
        <w:t xml:space="preserve">the </w:t>
      </w:r>
      <w:r w:rsidR="0031207E" w:rsidRPr="00E15ADF">
        <w:rPr>
          <w:rFonts w:ascii="Arial" w:hAnsi="Arial" w:cs="Arial"/>
          <w:highlight w:val="yellow"/>
        </w:rPr>
        <w:t>composting</w:t>
      </w:r>
      <w:r w:rsidR="0031207E" w:rsidRPr="0031207E">
        <w:rPr>
          <w:rFonts w:ascii="Arial" w:hAnsi="Arial" w:cs="Arial"/>
        </w:rPr>
        <w:t xml:space="preserve"> process </w:t>
      </w:r>
      <w:r w:rsidR="0031207E" w:rsidRPr="0031207E">
        <w:rPr>
          <w:rFonts w:ascii="Arial" w:hAnsi="Arial" w:cs="Arial"/>
        </w:rPr>
        <w:lastRenderedPageBreak/>
        <w:t>of organic waste</w:t>
      </w:r>
      <w:r w:rsidR="00A338A7">
        <w:rPr>
          <w:rFonts w:ascii="Arial" w:hAnsi="Arial" w:cs="Arial"/>
        </w:rPr>
        <w:t>,</w:t>
      </w:r>
      <w:r w:rsidR="0031207E" w:rsidRPr="0031207E">
        <w:rPr>
          <w:rFonts w:ascii="Arial" w:hAnsi="Arial" w:cs="Arial"/>
        </w:rPr>
        <w:t xml:space="preserve"> a variety of organic acids are released. The interaction of organic acids released during composting results in P solubilization from RP for plant uptake. The use of organic fertilizers made up of various composted materials is now established as a key strategy not only for improving soil organic matter contents and nutrients supply to plants but also for reducing the input cost of mineral fertilizers and promoting healthier environments (Ahmad </w:t>
      </w:r>
      <w:r w:rsidR="0031207E" w:rsidRPr="0031207E">
        <w:rPr>
          <w:rFonts w:ascii="Arial" w:hAnsi="Arial" w:cs="Arial"/>
          <w:i/>
          <w:iCs/>
        </w:rPr>
        <w:t>et al</w:t>
      </w:r>
      <w:r w:rsidR="0031207E" w:rsidRPr="0031207E">
        <w:rPr>
          <w:rFonts w:ascii="Arial" w:hAnsi="Arial" w:cs="Arial"/>
        </w:rPr>
        <w:t>., 2006).</w:t>
      </w:r>
    </w:p>
    <w:p w14:paraId="37515EE8" w14:textId="0848ADAB" w:rsidR="0031207E" w:rsidRDefault="0031207E" w:rsidP="0031207E">
      <w:pPr>
        <w:pStyle w:val="Body"/>
        <w:spacing w:after="0"/>
        <w:rPr>
          <w:rFonts w:ascii="Arial" w:hAnsi="Arial" w:cs="Arial"/>
        </w:rPr>
      </w:pPr>
      <w:r w:rsidRPr="0031207E">
        <w:rPr>
          <w:rFonts w:ascii="Arial" w:hAnsi="Arial" w:cs="Arial"/>
        </w:rPr>
        <w:t xml:space="preserve">      The use of nano fertilizers is the most important application of nanotechnology in agriculture so far (Agrawal and Rathore, 2014; Naderi </w:t>
      </w:r>
      <w:r w:rsidRPr="0031207E">
        <w:rPr>
          <w:rFonts w:ascii="Arial" w:hAnsi="Arial" w:cs="Arial"/>
          <w:i/>
          <w:iCs/>
        </w:rPr>
        <w:t>et al.,</w:t>
      </w:r>
      <w:r w:rsidRPr="0031207E">
        <w:rPr>
          <w:rFonts w:ascii="Arial" w:hAnsi="Arial" w:cs="Arial"/>
        </w:rPr>
        <w:t xml:space="preserve"> 2011). Nano urea may be a sustainable option for farmers towards smart agriculture and </w:t>
      </w:r>
      <w:r w:rsidRPr="00E15ADF">
        <w:rPr>
          <w:rFonts w:ascii="Arial" w:hAnsi="Arial" w:cs="Arial"/>
          <w:highlight w:val="yellow"/>
        </w:rPr>
        <w:t>combat</w:t>
      </w:r>
      <w:r w:rsidR="00A338A7" w:rsidRPr="00E15ADF">
        <w:rPr>
          <w:rFonts w:ascii="Arial" w:hAnsi="Arial" w:cs="Arial"/>
          <w:highlight w:val="yellow"/>
        </w:rPr>
        <w:t>ing</w:t>
      </w:r>
      <w:r w:rsidRPr="00E15ADF">
        <w:rPr>
          <w:rFonts w:ascii="Arial" w:hAnsi="Arial" w:cs="Arial"/>
          <w:highlight w:val="yellow"/>
        </w:rPr>
        <w:t xml:space="preserve"> c</w:t>
      </w:r>
      <w:r w:rsidRPr="0031207E">
        <w:rPr>
          <w:rFonts w:ascii="Arial" w:hAnsi="Arial" w:cs="Arial"/>
        </w:rPr>
        <w:t xml:space="preserve">limate change. Nano urea may fulfil the plant nutrient requirement as a fertilizer since it is bioavailable to plants because of the size of one nano urea liquid particle is 30 </w:t>
      </w:r>
      <w:proofErr w:type="spellStart"/>
      <w:r w:rsidRPr="0031207E">
        <w:rPr>
          <w:rFonts w:ascii="Arial" w:hAnsi="Arial" w:cs="Arial"/>
        </w:rPr>
        <w:t>nanometre</w:t>
      </w:r>
      <w:proofErr w:type="spellEnd"/>
      <w:r w:rsidRPr="0031207E">
        <w:rPr>
          <w:rFonts w:ascii="Arial" w:hAnsi="Arial" w:cs="Arial"/>
        </w:rPr>
        <w:t xml:space="preserve"> and it has about 10,000 times more surface area as compared to conventional granular urea. Hence, nano urea increases its availability </w:t>
      </w:r>
      <w:r w:rsidRPr="00E15ADF">
        <w:rPr>
          <w:rFonts w:ascii="Arial" w:hAnsi="Arial" w:cs="Arial"/>
          <w:highlight w:val="yellow"/>
        </w:rPr>
        <w:t xml:space="preserve">to </w:t>
      </w:r>
      <w:r w:rsidR="00693199" w:rsidRPr="00E15ADF">
        <w:rPr>
          <w:rFonts w:ascii="Arial" w:hAnsi="Arial" w:cs="Arial"/>
          <w:highlight w:val="yellow"/>
        </w:rPr>
        <w:t xml:space="preserve">the </w:t>
      </w:r>
      <w:r w:rsidRPr="00E15ADF">
        <w:rPr>
          <w:rFonts w:ascii="Arial" w:hAnsi="Arial" w:cs="Arial"/>
          <w:highlight w:val="yellow"/>
        </w:rPr>
        <w:t>crop</w:t>
      </w:r>
      <w:r w:rsidRPr="0031207E">
        <w:rPr>
          <w:rFonts w:ascii="Arial" w:hAnsi="Arial" w:cs="Arial"/>
        </w:rPr>
        <w:t xml:space="preserve"> by more than 80% resulting in higher nutrient use efficiency (Lakshman </w:t>
      </w:r>
      <w:r w:rsidRPr="0031207E">
        <w:rPr>
          <w:rFonts w:ascii="Arial" w:hAnsi="Arial" w:cs="Arial"/>
          <w:i/>
          <w:iCs/>
        </w:rPr>
        <w:t>et al.,</w:t>
      </w:r>
      <w:r w:rsidRPr="0031207E">
        <w:rPr>
          <w:rFonts w:ascii="Arial" w:hAnsi="Arial" w:cs="Arial"/>
        </w:rPr>
        <w:t xml:space="preserve"> 2022).  In addition to this, nano urea helps in </w:t>
      </w:r>
      <w:proofErr w:type="spellStart"/>
      <w:r w:rsidR="00693199" w:rsidRPr="00E15ADF">
        <w:rPr>
          <w:rFonts w:ascii="Arial" w:hAnsi="Arial" w:cs="Arial"/>
          <w:highlight w:val="yellow"/>
        </w:rPr>
        <w:t>minimising</w:t>
      </w:r>
      <w:proofErr w:type="spellEnd"/>
      <w:r w:rsidR="00693199" w:rsidRPr="0031207E">
        <w:rPr>
          <w:rFonts w:ascii="Arial" w:hAnsi="Arial" w:cs="Arial"/>
        </w:rPr>
        <w:t xml:space="preserve"> </w:t>
      </w:r>
      <w:r w:rsidRPr="0031207E">
        <w:rPr>
          <w:rFonts w:ascii="Arial" w:hAnsi="Arial" w:cs="Arial"/>
        </w:rPr>
        <w:t>the environmental footprint by reducing the loss of nutrients from agriculture fields in the form of leaching and gaseous emissions which used to cause environmental pollution and climate change.</w:t>
      </w:r>
    </w:p>
    <w:p w14:paraId="3031A9E6" w14:textId="673B23D4" w:rsidR="00505F06" w:rsidRPr="006954F1" w:rsidRDefault="0031207E" w:rsidP="00A65905">
      <w:pPr>
        <w:pStyle w:val="Body"/>
        <w:spacing w:after="0"/>
        <w:ind w:firstLine="720"/>
        <w:rPr>
          <w:rFonts w:ascii="Arial" w:hAnsi="Arial" w:cs="Arial"/>
        </w:rPr>
      </w:pPr>
      <w:proofErr w:type="spellStart"/>
      <w:r w:rsidRPr="0031207E">
        <w:rPr>
          <w:rFonts w:ascii="Arial" w:hAnsi="Arial" w:cs="Arial"/>
        </w:rPr>
        <w:t>Pearlmillet</w:t>
      </w:r>
      <w:proofErr w:type="spellEnd"/>
      <w:r w:rsidRPr="0031207E">
        <w:rPr>
          <w:rFonts w:ascii="Arial" w:hAnsi="Arial" w:cs="Arial"/>
        </w:rPr>
        <w:t xml:space="preserve"> is the sixth most important cereal in the world and it is the fourth most widely grown food crop in India after rice, wheat and corn</w:t>
      </w:r>
      <w:r w:rsidRPr="00E15ADF">
        <w:rPr>
          <w:rFonts w:ascii="Arial" w:hAnsi="Arial" w:cs="Arial"/>
          <w:highlight w:val="yellow"/>
        </w:rPr>
        <w:t xml:space="preserve">. As </w:t>
      </w:r>
      <w:r w:rsidR="0054107D" w:rsidRPr="00E15ADF">
        <w:rPr>
          <w:rFonts w:ascii="Arial" w:hAnsi="Arial" w:cs="Arial"/>
          <w:highlight w:val="yellow"/>
        </w:rPr>
        <w:t xml:space="preserve">a </w:t>
      </w:r>
      <w:r w:rsidRPr="00E15ADF">
        <w:rPr>
          <w:rFonts w:ascii="Arial" w:hAnsi="Arial" w:cs="Arial"/>
          <w:highlight w:val="yellow"/>
        </w:rPr>
        <w:t>tradit</w:t>
      </w:r>
      <w:r w:rsidRPr="0031207E">
        <w:rPr>
          <w:rFonts w:ascii="Arial" w:hAnsi="Arial" w:cs="Arial"/>
        </w:rPr>
        <w:t>ional arid and semi-arid crop, it is an important component of dry land agriculture</w:t>
      </w:r>
      <w:r>
        <w:rPr>
          <w:rFonts w:ascii="Arial" w:hAnsi="Arial" w:cs="Arial"/>
        </w:rPr>
        <w:t xml:space="preserve">. </w:t>
      </w:r>
      <w:r w:rsidRPr="0031207E">
        <w:rPr>
          <w:rFonts w:ascii="Arial" w:hAnsi="Arial" w:cs="Arial"/>
        </w:rPr>
        <w:t xml:space="preserve">In India it is grown under 75.72 lakh ha with the production of 114.31 lakh </w:t>
      </w:r>
      <w:proofErr w:type="spellStart"/>
      <w:r w:rsidRPr="0031207E">
        <w:rPr>
          <w:rFonts w:ascii="Arial" w:hAnsi="Arial" w:cs="Arial"/>
        </w:rPr>
        <w:t>tonne</w:t>
      </w:r>
      <w:proofErr w:type="spellEnd"/>
      <w:r w:rsidRPr="0031207E">
        <w:rPr>
          <w:rFonts w:ascii="Arial" w:hAnsi="Arial" w:cs="Arial"/>
        </w:rPr>
        <w:t xml:space="preserve"> and productivity 1510 kg/ha</w:t>
      </w:r>
      <w:r w:rsidRPr="0031207E">
        <w:rPr>
          <w:rFonts w:ascii="Arial" w:hAnsi="Arial" w:cs="Arial"/>
          <w:vertAlign w:val="superscript"/>
        </w:rPr>
        <w:t xml:space="preserve"> </w:t>
      </w:r>
      <w:r w:rsidRPr="0031207E">
        <w:rPr>
          <w:rFonts w:ascii="Arial" w:hAnsi="Arial" w:cs="Arial"/>
        </w:rPr>
        <w:t>(DA and FW, 2022-23).</w:t>
      </w:r>
      <w:r w:rsidRPr="0031207E">
        <w:rPr>
          <w:rFonts w:ascii="Times New Roman" w:hAnsi="Times New Roman"/>
          <w:sz w:val="24"/>
          <w:szCs w:val="24"/>
        </w:rPr>
        <w:t xml:space="preserve"> </w:t>
      </w:r>
      <w:r w:rsidR="00A8348E" w:rsidRPr="00E15ADF">
        <w:rPr>
          <w:highlight w:val="yellow"/>
        </w:rPr>
        <w:t>Pearl millet requires a minimum temperature of around 25°C for germination and thrives well in hot climates, displaying resilience to high temperatures. The crop has ability to withstand low and erratic rainfall. Pearl millet performs well with an ideal rainfall range of 400 to 600 mm during the growing season optimizes its growth and yield. The crop prefers red, medium deep black and sandy soils with good drainage and a pH range of 6.0 to 8.5. Due to its warm-season nature and sensitivity to frost, it is typically cultivated in low to medium altitude areas</w:t>
      </w:r>
      <w:r w:rsidR="0003492B" w:rsidRPr="00DC1A32">
        <w:rPr>
          <w:highlight w:val="yellow"/>
        </w:rPr>
        <w:t xml:space="preserve"> (</w:t>
      </w:r>
      <w:r w:rsidR="00DC1A32" w:rsidRPr="00E15ADF">
        <w:rPr>
          <w:highlight w:val="yellow"/>
        </w:rPr>
        <w:t>Patel</w:t>
      </w:r>
      <w:r w:rsidR="00DC1A32" w:rsidRPr="00DC1A32">
        <w:rPr>
          <w:highlight w:val="yellow"/>
        </w:rPr>
        <w:t xml:space="preserve"> </w:t>
      </w:r>
      <w:r w:rsidR="00DC1A32">
        <w:rPr>
          <w:highlight w:val="yellow"/>
        </w:rPr>
        <w:t xml:space="preserve">et al., 2024; </w:t>
      </w:r>
      <w:r w:rsidR="0003492B" w:rsidRPr="00E15ADF">
        <w:rPr>
          <w:highlight w:val="yellow"/>
        </w:rPr>
        <w:t>Manjunath et al., 2025</w:t>
      </w:r>
      <w:r w:rsidR="0003492B">
        <w:rPr>
          <w:highlight w:val="yellow"/>
        </w:rPr>
        <w:t>)</w:t>
      </w:r>
      <w:r w:rsidR="00A8348E" w:rsidRPr="00E15ADF">
        <w:rPr>
          <w:rFonts w:ascii="Arial" w:hAnsi="Arial" w:cs="Arial"/>
          <w:highlight w:val="yellow"/>
        </w:rPr>
        <w:t>.</w:t>
      </w:r>
      <w:r w:rsidR="00A8348E">
        <w:rPr>
          <w:rFonts w:ascii="Arial" w:hAnsi="Arial" w:cs="Arial"/>
        </w:rPr>
        <w:t xml:space="preserve"> </w:t>
      </w:r>
      <w:r w:rsidRPr="0031207E">
        <w:rPr>
          <w:rFonts w:ascii="Arial" w:hAnsi="Arial" w:cs="Arial"/>
        </w:rPr>
        <w:t xml:space="preserve">The productivity of </w:t>
      </w:r>
      <w:proofErr w:type="spellStart"/>
      <w:r w:rsidRPr="0031207E">
        <w:rPr>
          <w:rFonts w:ascii="Arial" w:hAnsi="Arial" w:cs="Arial"/>
        </w:rPr>
        <w:t>pearlmillet</w:t>
      </w:r>
      <w:proofErr w:type="spellEnd"/>
      <w:r w:rsidRPr="0031207E">
        <w:rPr>
          <w:rFonts w:ascii="Arial" w:hAnsi="Arial" w:cs="Arial"/>
        </w:rPr>
        <w:t xml:space="preserve">, which is much lesser than its production potential, </w:t>
      </w:r>
      <w:r w:rsidR="00745C80" w:rsidRPr="00E15ADF">
        <w:rPr>
          <w:rFonts w:ascii="Arial" w:hAnsi="Arial" w:cs="Arial"/>
          <w:highlight w:val="yellow"/>
        </w:rPr>
        <w:t xml:space="preserve">varies </w:t>
      </w:r>
      <w:r w:rsidRPr="00E15ADF">
        <w:rPr>
          <w:rFonts w:ascii="Arial" w:hAnsi="Arial" w:cs="Arial"/>
          <w:highlight w:val="yellow"/>
        </w:rPr>
        <w:t>greatl</w:t>
      </w:r>
      <w:r w:rsidRPr="0031207E">
        <w:rPr>
          <w:rFonts w:ascii="Arial" w:hAnsi="Arial" w:cs="Arial"/>
        </w:rPr>
        <w:t>y with rainfall quantity, intensity and its distribution. Hence, the research effort should be diverted to overcome the constraints that are responsible for its productivity. To bring millets into mainstream for exploiting the nu</w:t>
      </w:r>
      <w:r w:rsidRPr="00E15ADF">
        <w:rPr>
          <w:rFonts w:ascii="Arial" w:hAnsi="Arial" w:cs="Arial"/>
          <w:highlight w:val="yellow"/>
        </w:rPr>
        <w:t>tritional</w:t>
      </w:r>
      <w:r w:rsidR="00CA30F6" w:rsidRPr="00E15ADF">
        <w:rPr>
          <w:rFonts w:ascii="Arial" w:hAnsi="Arial" w:cs="Arial"/>
          <w:highlight w:val="yellow"/>
        </w:rPr>
        <w:t>ly</w:t>
      </w:r>
      <w:r w:rsidRPr="0031207E">
        <w:rPr>
          <w:rFonts w:ascii="Arial" w:hAnsi="Arial" w:cs="Arial"/>
        </w:rPr>
        <w:t xml:space="preserve"> rich properties and promoting their cultivation, Govt. of India has </w:t>
      </w:r>
      <w:proofErr w:type="spellStart"/>
      <w:r w:rsidRPr="0031207E">
        <w:rPr>
          <w:rFonts w:ascii="Arial" w:hAnsi="Arial" w:cs="Arial"/>
        </w:rPr>
        <w:t>decl</w:t>
      </w:r>
      <w:proofErr w:type="spellEnd"/>
      <w:r w:rsidR="001F4B65">
        <w:rPr>
          <w:rFonts w:ascii="Arial" w:hAnsi="Arial" w:cs="Arial"/>
        </w:rPr>
        <w:t xml:space="preserve"> </w:t>
      </w:r>
      <w:proofErr w:type="spellStart"/>
      <w:r w:rsidRPr="0031207E">
        <w:rPr>
          <w:rFonts w:ascii="Arial" w:hAnsi="Arial" w:cs="Arial"/>
        </w:rPr>
        <w:t>ared</w:t>
      </w:r>
      <w:proofErr w:type="spellEnd"/>
      <w:r w:rsidRPr="0031207E">
        <w:rPr>
          <w:rFonts w:ascii="Arial" w:hAnsi="Arial" w:cs="Arial"/>
        </w:rPr>
        <w:t xml:space="preserve"> Year 2018 as the “Year of Millets” and the Year 2021 was declared as “International Year of Millets” by Food and Agriculture Organization Committee on Agriculture (COAG) forum.</w:t>
      </w:r>
    </w:p>
    <w:p w14:paraId="7C4FBB56" w14:textId="77777777" w:rsidR="00790ADA" w:rsidRDefault="00902823" w:rsidP="00A65905">
      <w:pPr>
        <w:pStyle w:val="AbstHead"/>
        <w:spacing w:before="240"/>
        <w:jc w:val="both"/>
        <w:rPr>
          <w:rFonts w:ascii="Arial" w:hAnsi="Arial" w:cs="Arial"/>
        </w:rPr>
      </w:pPr>
      <w:r w:rsidRPr="006954F1">
        <w:rPr>
          <w:rFonts w:ascii="Arial" w:hAnsi="Arial" w:cs="Arial"/>
        </w:rPr>
        <w:t>2. material</w:t>
      </w:r>
      <w:r w:rsidR="000D2E5E">
        <w:rPr>
          <w:rFonts w:ascii="Arial" w:hAnsi="Arial" w:cs="Arial"/>
        </w:rPr>
        <w:t xml:space="preserve">s </w:t>
      </w:r>
      <w:r w:rsidRPr="006954F1">
        <w:rPr>
          <w:rFonts w:ascii="Arial" w:hAnsi="Arial" w:cs="Arial"/>
        </w:rPr>
        <w:t>and method</w:t>
      </w:r>
      <w:r w:rsidR="00000F8F" w:rsidRPr="006954F1">
        <w:rPr>
          <w:rFonts w:ascii="Arial" w:hAnsi="Arial" w:cs="Arial"/>
        </w:rPr>
        <w:t xml:space="preserve">s </w:t>
      </w:r>
    </w:p>
    <w:p w14:paraId="19D2C9D5" w14:textId="71A582EC" w:rsidR="005C337D" w:rsidRDefault="0031207E" w:rsidP="0031207E">
      <w:pPr>
        <w:pStyle w:val="Body"/>
        <w:spacing w:after="0"/>
        <w:rPr>
          <w:rFonts w:ascii="Arial" w:hAnsi="Arial" w:cs="Arial"/>
          <w:lang w:val="en-IN" w:bidi="en-US"/>
        </w:rPr>
      </w:pPr>
      <w:r w:rsidRPr="0031207E">
        <w:rPr>
          <w:rFonts w:ascii="Arial" w:hAnsi="Arial" w:cs="Arial"/>
        </w:rPr>
        <w:t xml:space="preserve">       The field experiment was laid out at Agronomy Instructional Farm, Chimanbhai Patel College of Agriculture, </w:t>
      </w:r>
      <w:proofErr w:type="spellStart"/>
      <w:r w:rsidRPr="0031207E">
        <w:rPr>
          <w:rFonts w:ascii="Arial" w:hAnsi="Arial" w:cs="Arial"/>
        </w:rPr>
        <w:t>Sardarkrushinagar</w:t>
      </w:r>
      <w:proofErr w:type="spellEnd"/>
      <w:r w:rsidRPr="0031207E">
        <w:rPr>
          <w:rFonts w:ascii="Arial" w:hAnsi="Arial" w:cs="Arial"/>
        </w:rPr>
        <w:t xml:space="preserve"> </w:t>
      </w:r>
      <w:proofErr w:type="spellStart"/>
      <w:r w:rsidRPr="0031207E">
        <w:rPr>
          <w:rFonts w:ascii="Arial" w:hAnsi="Arial" w:cs="Arial"/>
        </w:rPr>
        <w:t>Dantiwada</w:t>
      </w:r>
      <w:proofErr w:type="spellEnd"/>
      <w:r w:rsidRPr="0031207E">
        <w:rPr>
          <w:rFonts w:ascii="Arial" w:hAnsi="Arial" w:cs="Arial"/>
        </w:rPr>
        <w:t xml:space="preserve"> Agricultural University, </w:t>
      </w:r>
      <w:proofErr w:type="spellStart"/>
      <w:r w:rsidRPr="0031207E">
        <w:rPr>
          <w:rFonts w:ascii="Arial" w:hAnsi="Arial" w:cs="Arial"/>
        </w:rPr>
        <w:t>Sardarkrushinagar</w:t>
      </w:r>
      <w:proofErr w:type="spellEnd"/>
      <w:r w:rsidRPr="0031207E">
        <w:rPr>
          <w:rFonts w:ascii="Arial" w:hAnsi="Arial" w:cs="Arial"/>
        </w:rPr>
        <w:t xml:space="preserve">, </w:t>
      </w:r>
      <w:proofErr w:type="spellStart"/>
      <w:r w:rsidRPr="0031207E">
        <w:rPr>
          <w:rFonts w:ascii="Arial" w:hAnsi="Arial" w:cs="Arial"/>
        </w:rPr>
        <w:t>Banaskantha</w:t>
      </w:r>
      <w:proofErr w:type="spellEnd"/>
      <w:r w:rsidRPr="0031207E">
        <w:rPr>
          <w:rFonts w:ascii="Arial" w:hAnsi="Arial" w:cs="Arial"/>
        </w:rPr>
        <w:t xml:space="preserve"> (Gujarat).</w:t>
      </w:r>
      <w:r>
        <w:rPr>
          <w:rFonts w:ascii="Arial" w:hAnsi="Arial" w:cs="Arial"/>
        </w:rPr>
        <w:t xml:space="preserve"> </w:t>
      </w:r>
      <w:r w:rsidRPr="0031207E">
        <w:rPr>
          <w:rFonts w:ascii="Arial" w:hAnsi="Arial" w:cs="Arial"/>
        </w:rPr>
        <w:t xml:space="preserve">Geographically, </w:t>
      </w:r>
      <w:proofErr w:type="spellStart"/>
      <w:r w:rsidRPr="0031207E">
        <w:rPr>
          <w:rFonts w:ascii="Arial" w:hAnsi="Arial" w:cs="Arial"/>
        </w:rPr>
        <w:t>Sardarkrushinagar</w:t>
      </w:r>
      <w:proofErr w:type="spellEnd"/>
      <w:r w:rsidRPr="0031207E">
        <w:rPr>
          <w:rFonts w:ascii="Arial" w:hAnsi="Arial" w:cs="Arial"/>
        </w:rPr>
        <w:t xml:space="preserve"> is situated at 24º19ʹ North latitude and 72º19ʹ East longitude with an elevation of 154.42 m above the mean sea level.  It is situated in the North Gujarat </w:t>
      </w:r>
      <w:proofErr w:type="spellStart"/>
      <w:r w:rsidRPr="0031207E">
        <w:rPr>
          <w:rFonts w:ascii="Arial" w:hAnsi="Arial" w:cs="Arial"/>
        </w:rPr>
        <w:t>Agro</w:t>
      </w:r>
      <w:proofErr w:type="spellEnd"/>
      <w:r w:rsidRPr="0031207E">
        <w:rPr>
          <w:rFonts w:ascii="Arial" w:hAnsi="Arial" w:cs="Arial"/>
        </w:rPr>
        <w:t>-climatic Zone - IV.</w:t>
      </w:r>
      <w:r>
        <w:rPr>
          <w:rFonts w:ascii="Arial" w:hAnsi="Arial" w:cs="Arial"/>
        </w:rPr>
        <w:t xml:space="preserve"> </w:t>
      </w:r>
      <w:r w:rsidRPr="0031207E">
        <w:rPr>
          <w:rFonts w:ascii="Arial" w:hAnsi="Arial" w:cs="Arial"/>
        </w:rPr>
        <w:t>The soil of the experimental plot was loamy sand in texture, low in organic carbon and available N, medium in available P</w:t>
      </w:r>
      <w:r w:rsidRPr="00A94A62">
        <w:rPr>
          <w:rFonts w:ascii="Arial" w:hAnsi="Arial" w:cs="Arial"/>
          <w:vertAlign w:val="subscript"/>
        </w:rPr>
        <w:t>2</w:t>
      </w:r>
      <w:r w:rsidRPr="0031207E">
        <w:rPr>
          <w:rFonts w:ascii="Arial" w:hAnsi="Arial" w:cs="Arial"/>
        </w:rPr>
        <w:t>O</w:t>
      </w:r>
      <w:r w:rsidRPr="00A94A62">
        <w:rPr>
          <w:rFonts w:ascii="Arial" w:hAnsi="Arial" w:cs="Arial"/>
          <w:vertAlign w:val="subscript"/>
        </w:rPr>
        <w:t>5</w:t>
      </w:r>
      <w:r w:rsidRPr="0031207E">
        <w:rPr>
          <w:rFonts w:ascii="Arial" w:hAnsi="Arial" w:cs="Arial"/>
        </w:rPr>
        <w:t>, K</w:t>
      </w:r>
      <w:r w:rsidRPr="00A94A62">
        <w:rPr>
          <w:rFonts w:ascii="Arial" w:hAnsi="Arial" w:cs="Arial"/>
          <w:vertAlign w:val="subscript"/>
        </w:rPr>
        <w:t>2</w:t>
      </w:r>
      <w:r w:rsidRPr="0031207E">
        <w:rPr>
          <w:rFonts w:ascii="Arial" w:hAnsi="Arial" w:cs="Arial"/>
        </w:rPr>
        <w:t>O, S and DTPA-extrac</w:t>
      </w:r>
      <w:r w:rsidRPr="00392C1B">
        <w:rPr>
          <w:rFonts w:ascii="Arial" w:hAnsi="Arial" w:cs="Arial"/>
        </w:rPr>
        <w:t>table</w:t>
      </w:r>
      <w:r w:rsidRPr="0031207E">
        <w:rPr>
          <w:rFonts w:ascii="Arial" w:hAnsi="Arial" w:cs="Arial"/>
        </w:rPr>
        <w:t xml:space="preserve"> Zn. </w:t>
      </w:r>
      <w:r w:rsidR="00CC17D8" w:rsidRPr="00CC17D8">
        <w:rPr>
          <w:rFonts w:ascii="Arial" w:hAnsi="Arial" w:cs="Arial"/>
        </w:rPr>
        <w:t xml:space="preserve">The experiment consisted of </w:t>
      </w:r>
      <w:r w:rsidR="00CC17D8">
        <w:rPr>
          <w:rFonts w:ascii="Arial" w:hAnsi="Arial" w:cs="Arial"/>
        </w:rPr>
        <w:t>15</w:t>
      </w:r>
      <w:r w:rsidR="00CC17D8" w:rsidRPr="00CC17D8">
        <w:rPr>
          <w:rFonts w:ascii="Arial" w:hAnsi="Arial" w:cs="Arial"/>
        </w:rPr>
        <w:t xml:space="preserve"> treatment combination which comprises of five levels of</w:t>
      </w:r>
      <w:r w:rsidR="00CC17D8">
        <w:rPr>
          <w:rFonts w:ascii="Arial" w:hAnsi="Arial" w:cs="Arial"/>
        </w:rPr>
        <w:t xml:space="preserve"> phosphorous sources </w:t>
      </w:r>
      <w:r w:rsidR="00CC17D8" w:rsidRPr="00A94A62">
        <w:rPr>
          <w:rFonts w:ascii="Arial" w:hAnsi="Arial" w:cs="Arial"/>
          <w:i/>
          <w:iCs/>
        </w:rPr>
        <w:t>i.e.,</w:t>
      </w:r>
      <w:r w:rsidR="00CC17D8">
        <w:rPr>
          <w:rFonts w:ascii="Arial" w:hAnsi="Arial" w:cs="Arial"/>
        </w:rPr>
        <w:t xml:space="preserve"> P</w:t>
      </w:r>
      <w:r w:rsidR="00CC17D8" w:rsidRPr="00A94A62">
        <w:rPr>
          <w:rFonts w:ascii="Arial" w:hAnsi="Arial" w:cs="Arial"/>
          <w:vertAlign w:val="subscript"/>
        </w:rPr>
        <w:t>1</w:t>
      </w:r>
      <w:r w:rsidR="00CC17D8" w:rsidRPr="00CC17D8">
        <w:rPr>
          <w:rFonts w:ascii="Arial" w:hAnsi="Arial" w:cs="Arial"/>
        </w:rPr>
        <w:t xml:space="preserve"> (100% RDP through DAP</w:t>
      </w:r>
      <w:r w:rsidR="00CC17D8">
        <w:rPr>
          <w:rFonts w:ascii="Arial" w:hAnsi="Arial" w:cs="Arial"/>
        </w:rPr>
        <w:t>), P</w:t>
      </w:r>
      <w:r w:rsidR="00CC17D8" w:rsidRPr="00A94A62">
        <w:rPr>
          <w:rFonts w:ascii="Arial" w:hAnsi="Arial" w:cs="Arial"/>
          <w:vertAlign w:val="subscript"/>
        </w:rPr>
        <w:t>2</w:t>
      </w:r>
      <w:r w:rsidR="00CC17D8">
        <w:rPr>
          <w:rFonts w:ascii="Arial" w:hAnsi="Arial" w:cs="Arial"/>
        </w:rPr>
        <w:t xml:space="preserve"> (</w:t>
      </w:r>
      <w:r w:rsidR="00CC17D8" w:rsidRPr="00CC17D8">
        <w:rPr>
          <w:rFonts w:ascii="Arial" w:hAnsi="Arial" w:cs="Arial"/>
        </w:rPr>
        <w:t>50% RDP through PROM</w:t>
      </w:r>
      <w:r w:rsidR="00CC17D8">
        <w:rPr>
          <w:rFonts w:ascii="Arial" w:hAnsi="Arial" w:cs="Arial"/>
        </w:rPr>
        <w:t>), P</w:t>
      </w:r>
      <w:r w:rsidR="00CC17D8" w:rsidRPr="00A94A62">
        <w:rPr>
          <w:rFonts w:ascii="Arial" w:hAnsi="Arial" w:cs="Arial"/>
          <w:vertAlign w:val="subscript"/>
        </w:rPr>
        <w:t>3</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100% RDP through PROM</w:t>
      </w:r>
      <w:r w:rsidR="00CC17D8">
        <w:rPr>
          <w:rFonts w:ascii="Arial" w:hAnsi="Arial" w:cs="Arial"/>
        </w:rPr>
        <w:t>), P</w:t>
      </w:r>
      <w:r w:rsidR="00CC17D8" w:rsidRPr="00A94A62">
        <w:rPr>
          <w:rFonts w:ascii="Arial" w:hAnsi="Arial" w:cs="Arial"/>
          <w:vertAlign w:val="subscript"/>
        </w:rPr>
        <w:t>4</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150% RDP through PROM</w:t>
      </w:r>
      <w:r w:rsidR="00CC17D8">
        <w:rPr>
          <w:rFonts w:ascii="Arial" w:hAnsi="Arial" w:cs="Arial"/>
        </w:rPr>
        <w:t>) and P</w:t>
      </w:r>
      <w:r w:rsidR="00CC17D8" w:rsidRPr="00A94A62">
        <w:rPr>
          <w:rFonts w:ascii="Arial" w:hAnsi="Arial" w:cs="Arial"/>
          <w:vertAlign w:val="subscript"/>
        </w:rPr>
        <w:t>5</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200% RDP through PROM</w:t>
      </w:r>
      <w:r w:rsidR="00CC17D8">
        <w:rPr>
          <w:rFonts w:ascii="Arial" w:hAnsi="Arial" w:cs="Arial"/>
        </w:rPr>
        <w:t>) and three treatments of nano urea N</w:t>
      </w:r>
      <w:r w:rsidR="00CC17D8" w:rsidRPr="00A94A62">
        <w:rPr>
          <w:rFonts w:ascii="Arial" w:hAnsi="Arial" w:cs="Arial"/>
          <w:vertAlign w:val="subscript"/>
        </w:rPr>
        <w:t>1</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100% RDN through NCU</w:t>
      </w:r>
      <w:r w:rsidR="00CC17D8">
        <w:rPr>
          <w:rFonts w:ascii="Arial" w:hAnsi="Arial" w:cs="Arial"/>
        </w:rPr>
        <w:t>), N</w:t>
      </w:r>
      <w:r w:rsidR="00CC17D8" w:rsidRPr="00A94A62">
        <w:rPr>
          <w:rFonts w:ascii="Arial" w:hAnsi="Arial" w:cs="Arial"/>
          <w:vertAlign w:val="subscript"/>
        </w:rPr>
        <w:t>2</w:t>
      </w:r>
      <w:r w:rsidR="00CC17D8">
        <w:rPr>
          <w:rFonts w:ascii="Arial" w:hAnsi="Arial" w:cs="Arial"/>
        </w:rPr>
        <w:t xml:space="preserve"> (</w:t>
      </w:r>
      <w:r w:rsidR="00CC17D8" w:rsidRPr="00CC17D8">
        <w:rPr>
          <w:rFonts w:ascii="Arial" w:hAnsi="Arial" w:cs="Arial"/>
        </w:rPr>
        <w:t>75% RDN through NCU + foliar spray of nano-urea @ 0.4% at 35 and 50 DAS</w:t>
      </w:r>
      <w:r w:rsidR="00CC17D8">
        <w:rPr>
          <w:rFonts w:ascii="Arial" w:hAnsi="Arial" w:cs="Arial"/>
        </w:rPr>
        <w:t>) and N</w:t>
      </w:r>
      <w:r w:rsidR="00CC17D8" w:rsidRPr="00A94A62">
        <w:rPr>
          <w:rFonts w:ascii="Arial" w:hAnsi="Arial" w:cs="Arial"/>
          <w:vertAlign w:val="subscript"/>
        </w:rPr>
        <w:t>3</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50% RDN through NCU + foliar spray of nano-urea @ 0.4% at 35 and 50 DAS</w:t>
      </w:r>
      <w:r w:rsidR="00CC17D8">
        <w:rPr>
          <w:rFonts w:ascii="Arial" w:hAnsi="Arial" w:cs="Arial"/>
        </w:rPr>
        <w:t xml:space="preserve">) </w:t>
      </w:r>
      <w:r w:rsidR="00CC17D8" w:rsidRPr="00CC17D8">
        <w:rPr>
          <w:rFonts w:ascii="Arial" w:hAnsi="Arial" w:cs="Arial"/>
        </w:rPr>
        <w:t>which were laid out in a factorial randomized block design (FRBD) and replicated thrice.</w:t>
      </w:r>
      <w:r w:rsidR="005C337D">
        <w:rPr>
          <w:rFonts w:ascii="Arial" w:hAnsi="Arial" w:cs="Arial"/>
        </w:rPr>
        <w:t xml:space="preserve"> </w:t>
      </w:r>
      <w:r w:rsidR="005C337D" w:rsidRPr="005C337D">
        <w:rPr>
          <w:rFonts w:ascii="Arial" w:hAnsi="Arial" w:cs="Arial"/>
          <w:lang w:bidi="en-US"/>
        </w:rPr>
        <w:t xml:space="preserve">Recommended dose of fertilizer (RDF) for </w:t>
      </w:r>
      <w:r w:rsidR="005C337D" w:rsidRPr="005C337D">
        <w:rPr>
          <w:rFonts w:ascii="Arial" w:hAnsi="Arial" w:cs="Arial"/>
          <w:i/>
          <w:lang w:bidi="en-US"/>
        </w:rPr>
        <w:t xml:space="preserve">kharif </w:t>
      </w:r>
      <w:proofErr w:type="spellStart"/>
      <w:r w:rsidR="005C337D" w:rsidRPr="005C337D">
        <w:rPr>
          <w:rFonts w:ascii="Arial" w:hAnsi="Arial" w:cs="Arial"/>
          <w:lang w:bidi="en-US"/>
        </w:rPr>
        <w:t>pearlmillet</w:t>
      </w:r>
      <w:proofErr w:type="spellEnd"/>
      <w:r w:rsidR="005C337D" w:rsidRPr="005C337D">
        <w:rPr>
          <w:rFonts w:ascii="Arial" w:hAnsi="Arial" w:cs="Arial"/>
          <w:lang w:bidi="en-US"/>
        </w:rPr>
        <w:t xml:space="preserve"> was 80-40-00 kg N-P</w:t>
      </w:r>
      <w:r w:rsidR="005C337D" w:rsidRPr="00A94A62">
        <w:rPr>
          <w:rFonts w:ascii="Arial" w:hAnsi="Arial" w:cs="Arial"/>
          <w:vertAlign w:val="subscript"/>
          <w:lang w:bidi="en-US"/>
        </w:rPr>
        <w:t>2</w:t>
      </w:r>
      <w:r w:rsidR="005C337D" w:rsidRPr="005C337D">
        <w:rPr>
          <w:rFonts w:ascii="Arial" w:hAnsi="Arial" w:cs="Arial"/>
          <w:lang w:bidi="en-US"/>
        </w:rPr>
        <w:t>O</w:t>
      </w:r>
      <w:r w:rsidR="005C337D" w:rsidRPr="00A94A62">
        <w:rPr>
          <w:rFonts w:ascii="Arial" w:hAnsi="Arial" w:cs="Arial"/>
          <w:vertAlign w:val="subscript"/>
          <w:lang w:bidi="en-US"/>
        </w:rPr>
        <w:t>5</w:t>
      </w:r>
      <w:r w:rsidR="005C337D" w:rsidRPr="005C337D">
        <w:rPr>
          <w:rFonts w:ascii="Arial" w:hAnsi="Arial" w:cs="Arial"/>
          <w:lang w:bidi="en-US"/>
        </w:rPr>
        <w:t>-K</w:t>
      </w:r>
      <w:r w:rsidR="005C337D" w:rsidRPr="00A94A62">
        <w:rPr>
          <w:rFonts w:ascii="Arial" w:hAnsi="Arial" w:cs="Arial"/>
          <w:vertAlign w:val="subscript"/>
          <w:lang w:bidi="en-US"/>
        </w:rPr>
        <w:t>2</w:t>
      </w:r>
      <w:r w:rsidR="005C337D" w:rsidRPr="005C337D">
        <w:rPr>
          <w:rFonts w:ascii="Arial" w:hAnsi="Arial" w:cs="Arial"/>
          <w:lang w:bidi="en-US"/>
        </w:rPr>
        <w:t>O/ha.</w:t>
      </w:r>
      <w:r w:rsidR="005C337D">
        <w:rPr>
          <w:rFonts w:ascii="Arial" w:hAnsi="Arial" w:cs="Arial"/>
          <w:lang w:bidi="en-US"/>
        </w:rPr>
        <w:t xml:space="preserve"> </w:t>
      </w:r>
      <w:r w:rsidR="005C337D" w:rsidRPr="005C337D">
        <w:rPr>
          <w:rFonts w:ascii="Arial" w:hAnsi="Arial" w:cs="Arial"/>
          <w:lang w:bidi="en-US"/>
        </w:rPr>
        <w:t xml:space="preserve">50% RDN of </w:t>
      </w:r>
      <w:proofErr w:type="spellStart"/>
      <w:r w:rsidR="005C337D" w:rsidRPr="005C337D">
        <w:rPr>
          <w:rFonts w:ascii="Arial" w:hAnsi="Arial" w:cs="Arial"/>
          <w:lang w:bidi="en-US"/>
        </w:rPr>
        <w:t>pearlmillet</w:t>
      </w:r>
      <w:proofErr w:type="spellEnd"/>
      <w:r w:rsidR="005C337D" w:rsidRPr="005C337D">
        <w:rPr>
          <w:rFonts w:ascii="Arial" w:hAnsi="Arial" w:cs="Arial"/>
          <w:lang w:bidi="en-US"/>
        </w:rPr>
        <w:t xml:space="preserve"> was applied as basal </w:t>
      </w:r>
      <w:r w:rsidR="005C337D" w:rsidRPr="00E15ADF">
        <w:rPr>
          <w:rFonts w:ascii="Arial" w:hAnsi="Arial" w:cs="Arial"/>
          <w:highlight w:val="yellow"/>
          <w:lang w:bidi="en-US"/>
        </w:rPr>
        <w:t xml:space="preserve">and </w:t>
      </w:r>
      <w:r w:rsidR="001F4B65" w:rsidRPr="00E15ADF">
        <w:rPr>
          <w:rFonts w:ascii="Arial" w:hAnsi="Arial" w:cs="Arial"/>
          <w:highlight w:val="yellow"/>
          <w:lang w:bidi="en-US"/>
        </w:rPr>
        <w:t xml:space="preserve">the </w:t>
      </w:r>
      <w:r w:rsidR="005C337D" w:rsidRPr="00E15ADF">
        <w:rPr>
          <w:rFonts w:ascii="Arial" w:hAnsi="Arial" w:cs="Arial"/>
          <w:highlight w:val="yellow"/>
          <w:lang w:bidi="en-US"/>
        </w:rPr>
        <w:t>remaining</w:t>
      </w:r>
      <w:r w:rsidR="005C337D" w:rsidRPr="005C337D">
        <w:rPr>
          <w:rFonts w:ascii="Arial" w:hAnsi="Arial" w:cs="Arial"/>
          <w:lang w:bidi="en-US"/>
        </w:rPr>
        <w:t xml:space="preserve"> amount of RDN was applied at 30 DAS</w:t>
      </w:r>
      <w:r w:rsidR="005C337D">
        <w:rPr>
          <w:rFonts w:ascii="Arial" w:hAnsi="Arial" w:cs="Arial"/>
          <w:lang w:bidi="en-US"/>
        </w:rPr>
        <w:t xml:space="preserve">. </w:t>
      </w:r>
      <w:r w:rsidR="005C337D" w:rsidRPr="005C337D">
        <w:rPr>
          <w:rFonts w:ascii="Arial" w:hAnsi="Arial" w:cs="Arial"/>
          <w:lang w:bidi="en-US"/>
        </w:rPr>
        <w:t xml:space="preserve">Seed treatment of </w:t>
      </w:r>
      <w:proofErr w:type="spellStart"/>
      <w:r w:rsidR="005C337D" w:rsidRPr="005C337D">
        <w:rPr>
          <w:rFonts w:ascii="Arial" w:hAnsi="Arial" w:cs="Arial"/>
          <w:lang w:bidi="en-US"/>
        </w:rPr>
        <w:t>pearlmillet</w:t>
      </w:r>
      <w:proofErr w:type="spellEnd"/>
      <w:r w:rsidR="005C337D" w:rsidRPr="005C337D">
        <w:rPr>
          <w:rFonts w:ascii="Arial" w:hAnsi="Arial" w:cs="Arial"/>
          <w:lang w:bidi="en-US"/>
        </w:rPr>
        <w:t xml:space="preserve"> was made with </w:t>
      </w:r>
      <w:proofErr w:type="spellStart"/>
      <w:r w:rsidR="005C337D" w:rsidRPr="00A94A62">
        <w:rPr>
          <w:rFonts w:ascii="Arial" w:hAnsi="Arial" w:cs="Arial"/>
          <w:i/>
          <w:iCs/>
          <w:lang w:bidi="en-US"/>
        </w:rPr>
        <w:t>Azospirillum</w:t>
      </w:r>
      <w:proofErr w:type="spellEnd"/>
      <w:r w:rsidR="005C337D" w:rsidRPr="005C337D">
        <w:rPr>
          <w:rFonts w:ascii="Arial" w:hAnsi="Arial" w:cs="Arial"/>
          <w:lang w:bidi="en-US"/>
        </w:rPr>
        <w:t xml:space="preserve"> and PSB each @ 5ml/kg seed.</w:t>
      </w:r>
      <w:r w:rsidR="005C337D">
        <w:rPr>
          <w:rFonts w:ascii="Arial" w:hAnsi="Arial" w:cs="Arial"/>
          <w:lang w:bidi="en-US"/>
        </w:rPr>
        <w:t xml:space="preserve"> </w:t>
      </w:r>
      <w:r w:rsidR="005C337D" w:rsidRPr="005C337D">
        <w:rPr>
          <w:rFonts w:ascii="Arial" w:hAnsi="Arial" w:cs="Arial"/>
          <w:lang w:bidi="en-US"/>
        </w:rPr>
        <w:t xml:space="preserve">Common application of zinc sulphate (21% Zn) @10 kg/ha </w:t>
      </w:r>
      <w:r w:rsidR="002705CB">
        <w:rPr>
          <w:rFonts w:ascii="Arial" w:hAnsi="Arial" w:cs="Arial"/>
          <w:lang w:bidi="en-US"/>
        </w:rPr>
        <w:t xml:space="preserve">was </w:t>
      </w:r>
      <w:r w:rsidR="005C337D" w:rsidRPr="005C337D">
        <w:rPr>
          <w:rFonts w:ascii="Arial" w:hAnsi="Arial" w:cs="Arial"/>
          <w:lang w:bidi="en-US"/>
        </w:rPr>
        <w:t xml:space="preserve">applied as </w:t>
      </w:r>
      <w:r w:rsidR="005C337D" w:rsidRPr="005C337D">
        <w:rPr>
          <w:rFonts w:ascii="Arial" w:hAnsi="Arial" w:cs="Arial"/>
          <w:lang w:bidi="en-US"/>
        </w:rPr>
        <w:lastRenderedPageBreak/>
        <w:t xml:space="preserve">basal </w:t>
      </w:r>
      <w:r w:rsidR="002705CB">
        <w:rPr>
          <w:rFonts w:ascii="Arial" w:hAnsi="Arial" w:cs="Arial"/>
          <w:lang w:bidi="en-US"/>
        </w:rPr>
        <w:t xml:space="preserve">and </w:t>
      </w:r>
      <w:r w:rsidR="002705CB" w:rsidRPr="005C337D">
        <w:rPr>
          <w:rFonts w:ascii="Arial" w:hAnsi="Arial" w:cs="Arial"/>
          <w:lang w:bidi="en-US"/>
        </w:rPr>
        <w:t>FYM @ 5 t/ha w</w:t>
      </w:r>
      <w:r w:rsidR="002705CB">
        <w:rPr>
          <w:rFonts w:ascii="Arial" w:hAnsi="Arial" w:cs="Arial"/>
          <w:lang w:bidi="en-US"/>
        </w:rPr>
        <w:t xml:space="preserve">as applied 10 days before the sowing of </w:t>
      </w:r>
      <w:proofErr w:type="spellStart"/>
      <w:r w:rsidR="002705CB">
        <w:rPr>
          <w:rFonts w:ascii="Arial" w:hAnsi="Arial" w:cs="Arial"/>
          <w:lang w:bidi="en-US"/>
        </w:rPr>
        <w:t>pearlmillet</w:t>
      </w:r>
      <w:proofErr w:type="spellEnd"/>
      <w:r w:rsidR="002705CB">
        <w:rPr>
          <w:rFonts w:ascii="Arial" w:hAnsi="Arial" w:cs="Arial"/>
          <w:lang w:bidi="en-US"/>
        </w:rPr>
        <w:t xml:space="preserve">. </w:t>
      </w:r>
      <w:r w:rsidR="009C5496" w:rsidRPr="009C5496">
        <w:rPr>
          <w:rFonts w:ascii="Arial" w:hAnsi="Arial" w:cs="Arial"/>
          <w:lang w:bidi="en-US"/>
        </w:rPr>
        <w:t>The plot size was maintained at 7.2 m × 5.0 m</w:t>
      </w:r>
      <w:r w:rsidR="009C5496">
        <w:rPr>
          <w:rFonts w:ascii="Arial" w:hAnsi="Arial" w:cs="Arial"/>
          <w:lang w:bidi="en-US"/>
        </w:rPr>
        <w:t xml:space="preserve">. </w:t>
      </w:r>
      <w:r w:rsidR="009C5496" w:rsidRPr="009C5496">
        <w:rPr>
          <w:rFonts w:ascii="Arial" w:hAnsi="Arial" w:cs="Arial"/>
          <w:lang w:bidi="en-US"/>
        </w:rPr>
        <w:t>The variety GHB 1129</w:t>
      </w:r>
      <w:r w:rsidR="009C5496">
        <w:rPr>
          <w:rFonts w:ascii="Arial" w:hAnsi="Arial" w:cs="Arial"/>
          <w:lang w:bidi="en-US"/>
        </w:rPr>
        <w:t xml:space="preserve"> </w:t>
      </w:r>
      <w:r w:rsidR="005925EC">
        <w:rPr>
          <w:rFonts w:ascii="Arial" w:hAnsi="Arial" w:cs="Arial"/>
          <w:lang w:bidi="en-US"/>
        </w:rPr>
        <w:t xml:space="preserve">@ </w:t>
      </w:r>
      <w:r w:rsidR="005925EC" w:rsidRPr="005925EC">
        <w:rPr>
          <w:rFonts w:ascii="Arial" w:hAnsi="Arial" w:cs="Arial"/>
          <w:lang w:val="en-IN" w:bidi="en-US"/>
        </w:rPr>
        <w:t>3.75 kg/ha</w:t>
      </w:r>
      <w:r w:rsidR="005925EC">
        <w:rPr>
          <w:rFonts w:ascii="Arial" w:hAnsi="Arial" w:cs="Arial"/>
          <w:lang w:val="en-IN" w:bidi="en-US"/>
        </w:rPr>
        <w:t xml:space="preserve"> w</w:t>
      </w:r>
      <w:r w:rsidR="009C5496" w:rsidRPr="009C5496">
        <w:rPr>
          <w:rFonts w:ascii="Arial" w:hAnsi="Arial" w:cs="Arial"/>
          <w:lang w:bidi="en-US"/>
        </w:rPr>
        <w:t>as used in the study.</w:t>
      </w:r>
      <w:r w:rsidR="005925EC" w:rsidRPr="005925EC">
        <w:rPr>
          <w:rFonts w:ascii="Arial" w:hAnsi="Arial" w:cs="Arial"/>
          <w:lang w:bidi="en-US"/>
        </w:rPr>
        <w:t xml:space="preserve"> </w:t>
      </w:r>
      <w:r w:rsidR="005925EC">
        <w:rPr>
          <w:rFonts w:ascii="Arial" w:hAnsi="Arial" w:cs="Arial"/>
          <w:lang w:bidi="en-US"/>
        </w:rPr>
        <w:t xml:space="preserve">Seed rate of </w:t>
      </w:r>
      <w:proofErr w:type="spellStart"/>
      <w:r w:rsidR="005925EC">
        <w:rPr>
          <w:rFonts w:ascii="Arial" w:hAnsi="Arial" w:cs="Arial"/>
          <w:lang w:bidi="en-US"/>
        </w:rPr>
        <w:t>pearlmillet</w:t>
      </w:r>
      <w:proofErr w:type="spellEnd"/>
      <w:r w:rsidR="005925EC">
        <w:rPr>
          <w:rFonts w:ascii="Arial" w:hAnsi="Arial" w:cs="Arial"/>
          <w:lang w:bidi="en-US"/>
        </w:rPr>
        <w:t xml:space="preserve"> was </w:t>
      </w:r>
      <w:r w:rsidR="005925EC" w:rsidRPr="005925EC">
        <w:rPr>
          <w:rFonts w:ascii="Arial" w:hAnsi="Arial" w:cs="Arial"/>
          <w:lang w:val="en-IN" w:bidi="en-US"/>
        </w:rPr>
        <w:t>3.75 kg/ha</w:t>
      </w:r>
      <w:r w:rsidR="005925EC">
        <w:rPr>
          <w:rFonts w:ascii="Arial" w:hAnsi="Arial" w:cs="Arial"/>
          <w:lang w:val="en-IN" w:bidi="en-US"/>
        </w:rPr>
        <w:t>.</w:t>
      </w:r>
      <w:r w:rsidR="009C5496" w:rsidRPr="009C5496">
        <w:rPr>
          <w:rFonts w:ascii="Arial" w:hAnsi="Arial" w:cs="Arial"/>
          <w:lang w:bidi="en-US"/>
        </w:rPr>
        <w:t xml:space="preserve"> Plant spacing was maintained at</w:t>
      </w:r>
      <w:r w:rsidR="009C5496">
        <w:rPr>
          <w:rFonts w:ascii="Arial" w:hAnsi="Arial" w:cs="Arial"/>
          <w:lang w:bidi="en-US"/>
        </w:rPr>
        <w:t xml:space="preserve"> </w:t>
      </w:r>
      <w:r w:rsidR="009C5496" w:rsidRPr="009C5496">
        <w:rPr>
          <w:rFonts w:ascii="Arial" w:hAnsi="Arial" w:cs="Arial"/>
          <w:lang w:bidi="en-US"/>
        </w:rPr>
        <w:t>45 cm</w:t>
      </w:r>
      <w:r w:rsidR="009C5496">
        <w:rPr>
          <w:rFonts w:ascii="Arial" w:hAnsi="Arial" w:cs="Arial"/>
          <w:lang w:bidi="en-US"/>
        </w:rPr>
        <w:t xml:space="preserve"> (</w:t>
      </w:r>
      <w:r w:rsidR="009C5496" w:rsidRPr="009C5496">
        <w:rPr>
          <w:rFonts w:ascii="Arial" w:hAnsi="Arial" w:cs="Arial"/>
          <w:lang w:bidi="en-US"/>
        </w:rPr>
        <w:t>row to row).</w:t>
      </w:r>
      <w:r w:rsidR="00433902">
        <w:rPr>
          <w:rFonts w:ascii="Arial" w:hAnsi="Arial" w:cs="Arial"/>
          <w:lang w:bidi="en-US"/>
        </w:rPr>
        <w:t xml:space="preserve"> </w:t>
      </w:r>
      <w:r w:rsidR="00433902" w:rsidRPr="00433902">
        <w:rPr>
          <w:rFonts w:ascii="Arial" w:hAnsi="Arial" w:cs="Arial"/>
          <w:lang w:bidi="en-US"/>
        </w:rPr>
        <w:t xml:space="preserve">PROM was applied at the time of sowing in </w:t>
      </w:r>
      <w:r w:rsidR="00433902" w:rsidRPr="00E15ADF">
        <w:rPr>
          <w:rFonts w:ascii="Arial" w:hAnsi="Arial" w:cs="Arial"/>
          <w:highlight w:val="yellow"/>
          <w:lang w:bidi="en-US"/>
        </w:rPr>
        <w:t>granular form</w:t>
      </w:r>
      <w:r w:rsidR="001F4B65" w:rsidRPr="00E15ADF">
        <w:rPr>
          <w:rFonts w:ascii="Arial" w:hAnsi="Arial" w:cs="Arial"/>
          <w:highlight w:val="yellow"/>
          <w:lang w:bidi="en-US"/>
        </w:rPr>
        <w:t>,</w:t>
      </w:r>
      <w:r w:rsidR="00433902" w:rsidRPr="00E15ADF">
        <w:rPr>
          <w:rFonts w:ascii="Arial" w:hAnsi="Arial" w:cs="Arial"/>
          <w:highlight w:val="yellow"/>
          <w:lang w:bidi="en-US"/>
        </w:rPr>
        <w:t xml:space="preserve"> which cont</w:t>
      </w:r>
      <w:r w:rsidR="00433902" w:rsidRPr="00433902">
        <w:rPr>
          <w:rFonts w:ascii="Arial" w:hAnsi="Arial" w:cs="Arial"/>
          <w:lang w:bidi="en-US"/>
        </w:rPr>
        <w:t>ains 10.4% P</w:t>
      </w:r>
      <w:r w:rsidR="00433902" w:rsidRPr="00A94A62">
        <w:rPr>
          <w:rFonts w:ascii="Arial" w:hAnsi="Arial" w:cs="Arial"/>
          <w:vertAlign w:val="subscript"/>
          <w:lang w:bidi="en-US"/>
        </w:rPr>
        <w:t>2</w:t>
      </w:r>
      <w:r w:rsidR="00433902" w:rsidRPr="00433902">
        <w:rPr>
          <w:rFonts w:ascii="Arial" w:hAnsi="Arial" w:cs="Arial"/>
          <w:lang w:bidi="en-US"/>
        </w:rPr>
        <w:t>O</w:t>
      </w:r>
      <w:r w:rsidR="00433902" w:rsidRPr="00A94A62">
        <w:rPr>
          <w:rFonts w:ascii="Arial" w:hAnsi="Arial" w:cs="Arial"/>
          <w:vertAlign w:val="subscript"/>
          <w:lang w:bidi="en-US"/>
        </w:rPr>
        <w:t>5</w:t>
      </w:r>
      <w:r w:rsidR="00433902" w:rsidRPr="00433902">
        <w:rPr>
          <w:rFonts w:ascii="Arial" w:hAnsi="Arial" w:cs="Arial"/>
          <w:lang w:bidi="en-US"/>
        </w:rPr>
        <w:t>.</w:t>
      </w:r>
      <w:r w:rsidR="005925EC">
        <w:rPr>
          <w:rFonts w:ascii="Arial" w:hAnsi="Arial" w:cs="Arial"/>
          <w:lang w:bidi="en-US"/>
        </w:rPr>
        <w:t xml:space="preserve"> </w:t>
      </w:r>
      <w:r w:rsidR="00B0212A">
        <w:rPr>
          <w:rFonts w:ascii="Arial" w:hAnsi="Arial" w:cs="Arial"/>
          <w:lang w:bidi="en-US"/>
        </w:rPr>
        <w:t>F</w:t>
      </w:r>
      <w:r w:rsidR="00B0212A" w:rsidRPr="00B0212A">
        <w:rPr>
          <w:rFonts w:ascii="Arial" w:hAnsi="Arial" w:cs="Arial"/>
          <w:lang w:bidi="en-US"/>
        </w:rPr>
        <w:t>oliar spray of nano-urea as per treatment was carried out at 35 and 50 DAS</w:t>
      </w:r>
      <w:r w:rsidR="00B0212A" w:rsidRPr="00B0212A">
        <w:rPr>
          <w:rFonts w:ascii="Arial" w:hAnsi="Arial" w:cs="Arial"/>
          <w:b/>
          <w:lang w:val="en-IN" w:bidi="en-US"/>
        </w:rPr>
        <w:t xml:space="preserve">. </w:t>
      </w:r>
      <w:r w:rsidR="00B0212A" w:rsidRPr="00B0212A">
        <w:rPr>
          <w:rFonts w:ascii="Arial" w:hAnsi="Arial" w:cs="Arial"/>
          <w:lang w:val="en-IN" w:bidi="en-US"/>
        </w:rPr>
        <w:t xml:space="preserve">For the preparation of 0.4% nano urea solution </w:t>
      </w:r>
      <w:r w:rsidR="00B0212A" w:rsidRPr="00E15ADF">
        <w:rPr>
          <w:rFonts w:ascii="Arial" w:hAnsi="Arial" w:cs="Arial"/>
          <w:highlight w:val="yellow"/>
          <w:lang w:val="en-IN" w:bidi="en-US"/>
        </w:rPr>
        <w:t xml:space="preserve">4 ml </w:t>
      </w:r>
      <w:r w:rsidR="001F4B65" w:rsidRPr="00E15ADF">
        <w:rPr>
          <w:rFonts w:ascii="Arial" w:hAnsi="Arial" w:cs="Arial"/>
          <w:highlight w:val="yellow"/>
          <w:lang w:val="en-IN" w:bidi="en-US"/>
        </w:rPr>
        <w:t xml:space="preserve">of </w:t>
      </w:r>
      <w:proofErr w:type="spellStart"/>
      <w:r w:rsidR="00B0212A" w:rsidRPr="00E15ADF">
        <w:rPr>
          <w:rFonts w:ascii="Arial" w:hAnsi="Arial" w:cs="Arial"/>
          <w:highlight w:val="yellow"/>
          <w:lang w:val="en-IN" w:bidi="en-US"/>
        </w:rPr>
        <w:t>nano</w:t>
      </w:r>
      <w:proofErr w:type="spellEnd"/>
      <w:r w:rsidR="00B0212A" w:rsidRPr="00E15ADF">
        <w:rPr>
          <w:rFonts w:ascii="Arial" w:hAnsi="Arial" w:cs="Arial"/>
          <w:highlight w:val="yellow"/>
          <w:lang w:val="en-IN" w:bidi="en-US"/>
        </w:rPr>
        <w:t xml:space="preserve"> urea wa</w:t>
      </w:r>
      <w:r w:rsidR="00B0212A" w:rsidRPr="00B0212A">
        <w:rPr>
          <w:rFonts w:ascii="Arial" w:hAnsi="Arial" w:cs="Arial"/>
          <w:lang w:val="en-IN" w:bidi="en-US"/>
        </w:rPr>
        <w:t>s used per one litre of water.</w:t>
      </w:r>
    </w:p>
    <w:p w14:paraId="46959FF5" w14:textId="57F4C0B2" w:rsidR="00B0212A" w:rsidRDefault="00B0212A" w:rsidP="00A65905">
      <w:pPr>
        <w:pStyle w:val="AbstHead"/>
        <w:spacing w:before="240"/>
        <w:jc w:val="both"/>
        <w:rPr>
          <w:rFonts w:ascii="Arial" w:hAnsi="Arial" w:cs="Arial"/>
          <w:caps w:val="0"/>
        </w:rPr>
      </w:pPr>
      <w:r w:rsidRPr="00B0212A">
        <w:rPr>
          <w:rFonts w:ascii="Arial" w:hAnsi="Arial" w:cs="Arial"/>
          <w:caps w:val="0"/>
        </w:rPr>
        <w:t>2</w:t>
      </w:r>
      <w:r w:rsidR="00A65905" w:rsidRPr="00B0212A">
        <w:rPr>
          <w:rFonts w:ascii="Arial" w:hAnsi="Arial" w:cs="Arial"/>
          <w:caps w:val="0"/>
        </w:rPr>
        <w:t>.1 STATISTICAL ANALYSIS</w:t>
      </w:r>
    </w:p>
    <w:p w14:paraId="752660F4" w14:textId="703020CB" w:rsidR="000B60BB" w:rsidRPr="009954A7" w:rsidRDefault="00B0212A" w:rsidP="00441B6F">
      <w:pPr>
        <w:pStyle w:val="Body"/>
        <w:spacing w:after="0"/>
        <w:rPr>
          <w:rFonts w:ascii="Arial" w:hAnsi="Arial" w:cs="Arial"/>
          <w:lang w:val="en-IN" w:bidi="en-US"/>
        </w:rPr>
      </w:pPr>
      <w:r w:rsidRPr="00B0212A">
        <w:rPr>
          <w:rFonts w:ascii="Arial" w:hAnsi="Arial" w:cs="Arial"/>
          <w:lang w:val="en-IN" w:bidi="en-US"/>
        </w:rPr>
        <w:t xml:space="preserve">The pooled analysis of the kharif </w:t>
      </w:r>
      <w:proofErr w:type="spellStart"/>
      <w:r w:rsidRPr="00B0212A">
        <w:rPr>
          <w:rFonts w:ascii="Arial" w:hAnsi="Arial" w:cs="Arial"/>
          <w:lang w:val="en-IN" w:bidi="en-US"/>
        </w:rPr>
        <w:t>pearlmillet</w:t>
      </w:r>
      <w:proofErr w:type="spellEnd"/>
      <w:r w:rsidRPr="00B0212A">
        <w:rPr>
          <w:rFonts w:ascii="Arial" w:hAnsi="Arial" w:cs="Arial"/>
          <w:lang w:val="en-IN" w:bidi="en-US"/>
        </w:rPr>
        <w:t xml:space="preserve"> </w:t>
      </w:r>
      <w:r w:rsidRPr="00E15ADF">
        <w:rPr>
          <w:rFonts w:ascii="Arial" w:hAnsi="Arial" w:cs="Arial"/>
          <w:highlight w:val="yellow"/>
          <w:lang w:val="en-IN" w:bidi="en-US"/>
        </w:rPr>
        <w:t>crop for</w:t>
      </w:r>
      <w:r w:rsidRPr="00B0212A">
        <w:rPr>
          <w:rFonts w:ascii="Arial" w:hAnsi="Arial" w:cs="Arial"/>
          <w:lang w:val="en-IN" w:bidi="en-US"/>
        </w:rPr>
        <w:t xml:space="preserve"> two years was worked out as per the method described by </w:t>
      </w:r>
      <w:proofErr w:type="spellStart"/>
      <w:r w:rsidRPr="00B0212A">
        <w:rPr>
          <w:rFonts w:ascii="Arial" w:hAnsi="Arial" w:cs="Arial"/>
          <w:lang w:val="en-IN" w:bidi="en-US"/>
        </w:rPr>
        <w:t>Panse</w:t>
      </w:r>
      <w:proofErr w:type="spellEnd"/>
      <w:r w:rsidRPr="00B0212A">
        <w:rPr>
          <w:rFonts w:ascii="Arial" w:hAnsi="Arial" w:cs="Arial"/>
          <w:lang w:val="en-IN" w:bidi="en-US"/>
        </w:rPr>
        <w:t xml:space="preserve"> and </w:t>
      </w:r>
      <w:proofErr w:type="spellStart"/>
      <w:r w:rsidRPr="00B0212A">
        <w:rPr>
          <w:rFonts w:ascii="Arial" w:hAnsi="Arial" w:cs="Arial"/>
          <w:lang w:val="en-IN" w:bidi="en-US"/>
        </w:rPr>
        <w:t>Sukhatme</w:t>
      </w:r>
      <w:proofErr w:type="spellEnd"/>
      <w:r w:rsidRPr="00B0212A">
        <w:rPr>
          <w:rFonts w:ascii="Arial" w:hAnsi="Arial" w:cs="Arial"/>
          <w:lang w:val="en-IN" w:bidi="en-US"/>
        </w:rPr>
        <w:t xml:space="preserve"> (19</w:t>
      </w:r>
      <w:r w:rsidR="00865293">
        <w:rPr>
          <w:rFonts w:ascii="Arial" w:hAnsi="Arial" w:cs="Arial"/>
          <w:lang w:val="en-IN" w:bidi="en-US"/>
        </w:rPr>
        <w:t>85</w:t>
      </w:r>
      <w:r w:rsidRPr="00B0212A">
        <w:rPr>
          <w:rFonts w:ascii="Arial" w:hAnsi="Arial" w:cs="Arial"/>
          <w:lang w:val="en-IN" w:bidi="en-US"/>
        </w:rPr>
        <w:t xml:space="preserve">). Bartlett’s test was applied to examine the homogeneity of variance due to error. The variance obtained due to season x treatment components </w:t>
      </w:r>
      <w:r w:rsidR="001F4B65" w:rsidRPr="00E15ADF">
        <w:rPr>
          <w:rFonts w:ascii="Arial" w:hAnsi="Arial" w:cs="Arial"/>
          <w:highlight w:val="yellow"/>
          <w:lang w:val="en-IN" w:bidi="en-US"/>
        </w:rPr>
        <w:t xml:space="preserve">was </w:t>
      </w:r>
      <w:r w:rsidRPr="00E15ADF">
        <w:rPr>
          <w:rFonts w:ascii="Arial" w:hAnsi="Arial" w:cs="Arial"/>
          <w:highlight w:val="yellow"/>
          <w:lang w:val="en-IN" w:bidi="en-US"/>
        </w:rPr>
        <w:t>tested against</w:t>
      </w:r>
      <w:r w:rsidRPr="00B0212A">
        <w:rPr>
          <w:rFonts w:ascii="Arial" w:hAnsi="Arial" w:cs="Arial"/>
          <w:lang w:val="en-IN" w:bidi="en-US"/>
        </w:rPr>
        <w:t xml:space="preserve"> joint estimate of error variance with an objective to find out whether season x treatment interaction exist or otherwise.</w:t>
      </w:r>
    </w:p>
    <w:p w14:paraId="5C626082" w14:textId="77777777" w:rsidR="009954A7" w:rsidRDefault="00000F8F" w:rsidP="00A65905">
      <w:pPr>
        <w:pStyle w:val="Head1"/>
        <w:spacing w:before="240" w:after="0"/>
        <w:jc w:val="both"/>
        <w:rPr>
          <w:rFonts w:ascii="Arial" w:hAnsi="Arial" w:cs="Arial"/>
        </w:rPr>
      </w:pPr>
      <w:r w:rsidRPr="0084239A">
        <w:rPr>
          <w:rFonts w:ascii="Arial" w:hAnsi="Arial" w:cs="Arial"/>
        </w:rPr>
        <w:t>3</w:t>
      </w:r>
      <w:r w:rsidR="00902823" w:rsidRPr="0084239A">
        <w:rPr>
          <w:rFonts w:ascii="Arial" w:hAnsi="Arial" w:cs="Arial"/>
        </w:rPr>
        <w:t xml:space="preserve">. </w:t>
      </w:r>
      <w:r w:rsidRPr="0084239A">
        <w:rPr>
          <w:rFonts w:ascii="Arial" w:hAnsi="Arial" w:cs="Arial"/>
        </w:rPr>
        <w:t>results and discussio</w:t>
      </w:r>
      <w:r w:rsidR="009954A7">
        <w:rPr>
          <w:rFonts w:ascii="Arial" w:hAnsi="Arial" w:cs="Arial"/>
        </w:rPr>
        <w:t>n</w:t>
      </w:r>
    </w:p>
    <w:p w14:paraId="7F058C43" w14:textId="16DF3005" w:rsidR="008221DC" w:rsidRPr="007507A3" w:rsidRDefault="008221DC" w:rsidP="00A65905">
      <w:pPr>
        <w:pStyle w:val="Head1"/>
        <w:spacing w:before="240" w:after="0"/>
        <w:rPr>
          <w:rFonts w:ascii="Arial" w:hAnsi="Arial" w:cs="Arial"/>
          <w:sz w:val="20"/>
        </w:rPr>
      </w:pPr>
      <w:r w:rsidRPr="007507A3">
        <w:rPr>
          <w:rFonts w:ascii="Arial" w:hAnsi="Arial" w:cs="Arial"/>
          <w:sz w:val="20"/>
        </w:rPr>
        <w:t>3.1 growth parameters</w:t>
      </w:r>
    </w:p>
    <w:p w14:paraId="6793F95E" w14:textId="7F4F6BD3" w:rsidR="00F17937" w:rsidRDefault="00F17937" w:rsidP="00F17937">
      <w:pPr>
        <w:spacing w:before="120" w:after="120"/>
        <w:ind w:hanging="11"/>
        <w:jc w:val="both"/>
        <w:rPr>
          <w:rFonts w:ascii="Arial" w:hAnsi="Arial" w:cs="Arial"/>
          <w:color w:val="000000" w:themeColor="text1"/>
        </w:rPr>
      </w:pPr>
      <w:r w:rsidRPr="00F17937">
        <w:rPr>
          <w:rFonts w:ascii="Arial" w:hAnsi="Arial" w:cs="Arial"/>
          <w:color w:val="000000" w:themeColor="text1"/>
        </w:rPr>
        <w:t xml:space="preserve">The data on different plant growth parameters like plant height at 45 DAS and at harvest, number of effective tillers per plant and </w:t>
      </w:r>
      <w:proofErr w:type="spellStart"/>
      <w:r w:rsidRPr="00F17937">
        <w:rPr>
          <w:rFonts w:ascii="Arial" w:hAnsi="Arial" w:cs="Arial"/>
          <w:color w:val="000000" w:themeColor="text1"/>
        </w:rPr>
        <w:t>earhead</w:t>
      </w:r>
      <w:proofErr w:type="spellEnd"/>
      <w:r w:rsidRPr="00F17937">
        <w:rPr>
          <w:rFonts w:ascii="Arial" w:hAnsi="Arial" w:cs="Arial"/>
          <w:color w:val="000000" w:themeColor="text1"/>
        </w:rPr>
        <w:t xml:space="preserve"> length of </w:t>
      </w:r>
      <w:proofErr w:type="spellStart"/>
      <w:r w:rsidRPr="00F17937">
        <w:rPr>
          <w:rFonts w:ascii="Arial" w:hAnsi="Arial" w:cs="Arial"/>
          <w:color w:val="000000" w:themeColor="text1"/>
        </w:rPr>
        <w:t>pearlmillet</w:t>
      </w:r>
      <w:proofErr w:type="spellEnd"/>
      <w:r w:rsidRPr="00F17937">
        <w:rPr>
          <w:rFonts w:ascii="Arial" w:hAnsi="Arial" w:cs="Arial"/>
          <w:color w:val="000000" w:themeColor="text1"/>
        </w:rPr>
        <w:t xml:space="preserve"> as influenced by PROM and nano urea levels are presented in </w:t>
      </w:r>
      <w:r w:rsidR="0065644C" w:rsidRPr="00392C1B">
        <w:rPr>
          <w:rFonts w:ascii="Arial" w:hAnsi="Arial" w:cs="Arial"/>
          <w:color w:val="000000" w:themeColor="text1"/>
        </w:rPr>
        <w:t>t</w:t>
      </w:r>
      <w:r w:rsidRPr="00392C1B">
        <w:rPr>
          <w:rFonts w:ascii="Arial" w:hAnsi="Arial" w:cs="Arial"/>
          <w:color w:val="000000" w:themeColor="text1"/>
        </w:rPr>
        <w:t>able</w:t>
      </w:r>
      <w:r w:rsidRPr="00F17937">
        <w:rPr>
          <w:rFonts w:ascii="Arial" w:hAnsi="Arial" w:cs="Arial"/>
          <w:color w:val="000000" w:themeColor="text1"/>
        </w:rPr>
        <w:t xml:space="preserve"> 1</w:t>
      </w:r>
      <w:r w:rsidR="0065644C" w:rsidRPr="0065644C">
        <w:rPr>
          <w:rFonts w:ascii="Arial" w:hAnsi="Arial" w:cs="Arial"/>
          <w:color w:val="000000" w:themeColor="text1"/>
        </w:rPr>
        <w:t xml:space="preserve"> </w:t>
      </w:r>
      <w:r w:rsidR="0065644C" w:rsidRPr="00F17937">
        <w:rPr>
          <w:rFonts w:ascii="Arial" w:hAnsi="Arial" w:cs="Arial"/>
          <w:color w:val="000000" w:themeColor="text1"/>
        </w:rPr>
        <w:t xml:space="preserve">and </w:t>
      </w:r>
      <w:r w:rsidRPr="00F17937">
        <w:rPr>
          <w:rFonts w:ascii="Arial" w:hAnsi="Arial" w:cs="Arial"/>
          <w:color w:val="000000" w:themeColor="text1"/>
        </w:rPr>
        <w:t>2</w:t>
      </w:r>
      <w:r>
        <w:rPr>
          <w:rFonts w:ascii="Arial" w:hAnsi="Arial" w:cs="Arial"/>
          <w:color w:val="000000" w:themeColor="text1"/>
        </w:rPr>
        <w:t>.</w:t>
      </w:r>
    </w:p>
    <w:p w14:paraId="0DA3522D" w14:textId="23EEF1F0" w:rsidR="009954A7" w:rsidRPr="002A3A14" w:rsidRDefault="00F17937" w:rsidP="002A3A14">
      <w:pPr>
        <w:jc w:val="both"/>
      </w:pPr>
      <w:r>
        <w:t xml:space="preserve"> </w:t>
      </w:r>
    </w:p>
    <w:tbl>
      <w:tblPr>
        <w:tblpPr w:leftFromText="180" w:rightFromText="180" w:vertAnchor="page" w:horzAnchor="margin" w:tblpXSpec="right" w:tblpY="1441"/>
        <w:tblW w:w="5000" w:type="pct"/>
        <w:tblLayout w:type="fixed"/>
        <w:tblLook w:val="04A0" w:firstRow="1" w:lastRow="0" w:firstColumn="1" w:lastColumn="0" w:noHBand="0" w:noVBand="1"/>
      </w:tblPr>
      <w:tblGrid>
        <w:gridCol w:w="2977"/>
        <w:gridCol w:w="850"/>
        <w:gridCol w:w="850"/>
        <w:gridCol w:w="854"/>
        <w:gridCol w:w="850"/>
        <w:gridCol w:w="854"/>
        <w:gridCol w:w="973"/>
      </w:tblGrid>
      <w:tr w:rsidR="00F17937" w:rsidRPr="00A65905" w14:paraId="23FA90BA" w14:textId="77777777" w:rsidTr="00F17937">
        <w:trPr>
          <w:trHeight w:val="20"/>
        </w:trPr>
        <w:tc>
          <w:tcPr>
            <w:tcW w:w="5000" w:type="pct"/>
            <w:gridSpan w:val="7"/>
            <w:tcBorders>
              <w:bottom w:val="single" w:sz="4" w:space="0" w:color="auto"/>
            </w:tcBorders>
            <w:noWrap/>
          </w:tcPr>
          <w:p w14:paraId="3DAFFFF1" w14:textId="64CFB1FF" w:rsidR="00F17937" w:rsidRPr="00A65905" w:rsidRDefault="00F17937" w:rsidP="00F17937">
            <w:pPr>
              <w:pStyle w:val="Heading1"/>
              <w:spacing w:before="0" w:after="0"/>
              <w:ind w:right="-138"/>
              <w:rPr>
                <w:rFonts w:cs="Arial"/>
                <w:bCs/>
              </w:rPr>
            </w:pPr>
            <w:r w:rsidRPr="00392C1B">
              <w:rPr>
                <w:rFonts w:cs="Arial"/>
                <w:bCs/>
                <w:kern w:val="0"/>
                <w:sz w:val="20"/>
              </w:rPr>
              <w:t>Table</w:t>
            </w:r>
            <w:r w:rsidR="00392C1B">
              <w:rPr>
                <w:rFonts w:cs="Arial"/>
                <w:bCs/>
                <w:kern w:val="0"/>
                <w:sz w:val="20"/>
              </w:rPr>
              <w:t xml:space="preserve"> </w:t>
            </w:r>
            <w:r w:rsidRPr="00A65905">
              <w:rPr>
                <w:rFonts w:cs="Arial"/>
                <w:bCs/>
                <w:kern w:val="0"/>
                <w:sz w:val="20"/>
              </w:rPr>
              <w:t xml:space="preserve">1: Effect of PROM and nano urea on plant height of </w:t>
            </w:r>
            <w:proofErr w:type="spellStart"/>
            <w:r w:rsidRPr="00A65905">
              <w:rPr>
                <w:rFonts w:cs="Arial"/>
                <w:bCs/>
                <w:kern w:val="0"/>
                <w:sz w:val="20"/>
              </w:rPr>
              <w:t>pearlmillet</w:t>
            </w:r>
            <w:proofErr w:type="spellEnd"/>
          </w:p>
        </w:tc>
      </w:tr>
      <w:tr w:rsidR="00F17937" w:rsidRPr="00A65905" w14:paraId="19A7F566" w14:textId="77777777" w:rsidTr="00141AC5">
        <w:trPr>
          <w:trHeight w:val="20"/>
        </w:trPr>
        <w:tc>
          <w:tcPr>
            <w:tcW w:w="1813" w:type="pct"/>
            <w:vMerge w:val="restart"/>
            <w:tcBorders>
              <w:top w:val="single" w:sz="4" w:space="0" w:color="auto"/>
              <w:left w:val="single" w:sz="4" w:space="0" w:color="auto"/>
              <w:bottom w:val="single" w:sz="4" w:space="0" w:color="000000"/>
              <w:right w:val="single" w:sz="4" w:space="0" w:color="auto"/>
            </w:tcBorders>
            <w:noWrap/>
            <w:vAlign w:val="center"/>
            <w:hideMark/>
          </w:tcPr>
          <w:p w14:paraId="625C4709" w14:textId="77777777" w:rsidR="00F17937" w:rsidRPr="00A65905" w:rsidRDefault="00F17937" w:rsidP="00141AC5">
            <w:pPr>
              <w:jc w:val="center"/>
              <w:rPr>
                <w:rFonts w:ascii="Arial" w:hAnsi="Arial" w:cs="Arial"/>
                <w:b/>
                <w:bCs/>
                <w:lang w:bidi="gu-IN"/>
              </w:rPr>
            </w:pPr>
            <w:bookmarkStart w:id="1" w:name="_Hlk193052615"/>
            <w:r w:rsidRPr="00A65905">
              <w:rPr>
                <w:rFonts w:ascii="Arial" w:hAnsi="Arial" w:cs="Arial"/>
                <w:b/>
                <w:bCs/>
                <w:lang w:bidi="gu-IN"/>
              </w:rPr>
              <w:t>Treatments</w:t>
            </w:r>
          </w:p>
          <w:p w14:paraId="6192C859" w14:textId="77777777" w:rsidR="002A3A14" w:rsidRPr="00A65905" w:rsidRDefault="002A3A14" w:rsidP="00141AC5">
            <w:pPr>
              <w:jc w:val="center"/>
              <w:rPr>
                <w:rFonts w:ascii="Arial" w:hAnsi="Arial" w:cs="Arial"/>
                <w:b/>
                <w:bCs/>
                <w:lang w:bidi="gu-IN"/>
              </w:rPr>
            </w:pPr>
          </w:p>
          <w:p w14:paraId="5E8EF0AE" w14:textId="77777777" w:rsidR="002A3A14" w:rsidRPr="00A65905" w:rsidRDefault="002A3A14" w:rsidP="00141AC5">
            <w:pPr>
              <w:jc w:val="center"/>
              <w:rPr>
                <w:rFonts w:ascii="Arial" w:hAnsi="Arial" w:cs="Arial"/>
                <w:b/>
                <w:bCs/>
                <w:lang w:bidi="gu-IN"/>
              </w:rPr>
            </w:pPr>
          </w:p>
        </w:tc>
        <w:tc>
          <w:tcPr>
            <w:tcW w:w="3187" w:type="pct"/>
            <w:gridSpan w:val="6"/>
            <w:tcBorders>
              <w:top w:val="single" w:sz="4" w:space="0" w:color="auto"/>
              <w:left w:val="nil"/>
              <w:bottom w:val="single" w:sz="4" w:space="0" w:color="auto"/>
              <w:right w:val="single" w:sz="4" w:space="0" w:color="000000"/>
            </w:tcBorders>
            <w:noWrap/>
            <w:vAlign w:val="center"/>
            <w:hideMark/>
          </w:tcPr>
          <w:p w14:paraId="2CB43D7F" w14:textId="77777777" w:rsidR="00F17937" w:rsidRPr="00A65905" w:rsidRDefault="00F17937" w:rsidP="00141AC5">
            <w:pPr>
              <w:ind w:left="113" w:right="113"/>
              <w:jc w:val="center"/>
              <w:rPr>
                <w:rFonts w:ascii="Arial" w:hAnsi="Arial" w:cs="Arial"/>
                <w:b/>
                <w:bCs/>
                <w:lang w:bidi="gu-IN"/>
              </w:rPr>
            </w:pPr>
            <w:r w:rsidRPr="00A65905">
              <w:rPr>
                <w:rFonts w:ascii="Arial" w:hAnsi="Arial" w:cs="Arial"/>
                <w:b/>
                <w:bCs/>
                <w:lang w:bidi="gu-IN"/>
              </w:rPr>
              <w:t>Plant height (cm)</w:t>
            </w:r>
          </w:p>
        </w:tc>
      </w:tr>
      <w:tr w:rsidR="00F17937" w:rsidRPr="00A65905" w14:paraId="063D9088" w14:textId="77777777" w:rsidTr="00141AC5">
        <w:trPr>
          <w:trHeight w:val="20"/>
        </w:trPr>
        <w:tc>
          <w:tcPr>
            <w:tcW w:w="1813" w:type="pct"/>
            <w:vMerge/>
            <w:tcBorders>
              <w:top w:val="single" w:sz="4" w:space="0" w:color="auto"/>
              <w:left w:val="single" w:sz="4" w:space="0" w:color="auto"/>
              <w:bottom w:val="single" w:sz="4" w:space="0" w:color="000000"/>
              <w:right w:val="single" w:sz="4" w:space="0" w:color="auto"/>
            </w:tcBorders>
            <w:vAlign w:val="center"/>
            <w:hideMark/>
          </w:tcPr>
          <w:p w14:paraId="5B7E0FBD" w14:textId="77777777" w:rsidR="00F17937" w:rsidRPr="00A65905" w:rsidRDefault="00F17937" w:rsidP="00141AC5">
            <w:pPr>
              <w:jc w:val="center"/>
              <w:rPr>
                <w:rFonts w:ascii="Arial" w:hAnsi="Arial" w:cs="Arial"/>
                <w:b/>
                <w:bCs/>
                <w:lang w:bidi="gu-IN"/>
              </w:rPr>
            </w:pPr>
          </w:p>
        </w:tc>
        <w:tc>
          <w:tcPr>
            <w:tcW w:w="1556" w:type="pct"/>
            <w:gridSpan w:val="3"/>
            <w:tcBorders>
              <w:top w:val="single" w:sz="4" w:space="0" w:color="auto"/>
              <w:left w:val="nil"/>
              <w:bottom w:val="single" w:sz="4" w:space="0" w:color="auto"/>
              <w:right w:val="single" w:sz="4" w:space="0" w:color="auto"/>
            </w:tcBorders>
            <w:noWrap/>
            <w:vAlign w:val="center"/>
            <w:hideMark/>
          </w:tcPr>
          <w:p w14:paraId="0E2E9CA8"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At 45 DAS</w:t>
            </w:r>
          </w:p>
        </w:tc>
        <w:tc>
          <w:tcPr>
            <w:tcW w:w="1631" w:type="pct"/>
            <w:gridSpan w:val="3"/>
            <w:tcBorders>
              <w:top w:val="single" w:sz="4" w:space="0" w:color="auto"/>
              <w:left w:val="nil"/>
              <w:bottom w:val="single" w:sz="4" w:space="0" w:color="auto"/>
              <w:right w:val="single" w:sz="4" w:space="0" w:color="000000"/>
            </w:tcBorders>
            <w:vAlign w:val="center"/>
          </w:tcPr>
          <w:p w14:paraId="2D3C8816" w14:textId="77777777" w:rsidR="00F17937" w:rsidRPr="00A65905" w:rsidRDefault="00F17937" w:rsidP="00141AC5">
            <w:pPr>
              <w:jc w:val="center"/>
              <w:rPr>
                <w:rFonts w:ascii="Arial" w:hAnsi="Arial" w:cs="Arial"/>
                <w:b/>
                <w:bCs/>
                <w:lang w:bidi="gu-IN"/>
              </w:rPr>
            </w:pPr>
            <w:r w:rsidRPr="00A65905">
              <w:rPr>
                <w:rFonts w:ascii="Arial" w:hAnsi="Arial" w:cs="Arial"/>
                <w:b/>
              </w:rPr>
              <w:t>At</w:t>
            </w:r>
            <w:r w:rsidRPr="00A65905">
              <w:rPr>
                <w:rFonts w:ascii="Arial" w:hAnsi="Arial" w:cs="Arial"/>
                <w:b/>
                <w:spacing w:val="-2"/>
              </w:rPr>
              <w:t xml:space="preserve"> harvest</w:t>
            </w:r>
          </w:p>
        </w:tc>
      </w:tr>
      <w:tr w:rsidR="00F17937" w:rsidRPr="00A65905" w14:paraId="446C4663" w14:textId="77777777" w:rsidTr="00141AC5">
        <w:trPr>
          <w:trHeight w:val="20"/>
        </w:trPr>
        <w:tc>
          <w:tcPr>
            <w:tcW w:w="1813" w:type="pct"/>
            <w:vMerge/>
            <w:tcBorders>
              <w:top w:val="single" w:sz="4" w:space="0" w:color="auto"/>
              <w:left w:val="single" w:sz="4" w:space="0" w:color="auto"/>
              <w:bottom w:val="single" w:sz="4" w:space="0" w:color="000000"/>
              <w:right w:val="single" w:sz="4" w:space="0" w:color="auto"/>
            </w:tcBorders>
            <w:vAlign w:val="center"/>
            <w:hideMark/>
          </w:tcPr>
          <w:p w14:paraId="02DE7166" w14:textId="77777777" w:rsidR="00F17937" w:rsidRPr="00A65905" w:rsidRDefault="00F17937" w:rsidP="00141AC5">
            <w:pPr>
              <w:jc w:val="center"/>
              <w:rPr>
                <w:rFonts w:ascii="Arial" w:hAnsi="Arial" w:cs="Arial"/>
                <w:b/>
                <w:bCs/>
                <w:lang w:bidi="gu-IN"/>
              </w:rPr>
            </w:pPr>
          </w:p>
        </w:tc>
        <w:tc>
          <w:tcPr>
            <w:tcW w:w="518" w:type="pct"/>
            <w:tcBorders>
              <w:top w:val="nil"/>
              <w:left w:val="nil"/>
              <w:bottom w:val="single" w:sz="4" w:space="0" w:color="auto"/>
              <w:right w:val="single" w:sz="4" w:space="0" w:color="auto"/>
            </w:tcBorders>
            <w:noWrap/>
            <w:vAlign w:val="center"/>
            <w:hideMark/>
          </w:tcPr>
          <w:p w14:paraId="2AB10E2D"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2022</w:t>
            </w:r>
          </w:p>
        </w:tc>
        <w:tc>
          <w:tcPr>
            <w:tcW w:w="518" w:type="pct"/>
            <w:tcBorders>
              <w:top w:val="nil"/>
              <w:left w:val="nil"/>
              <w:bottom w:val="single" w:sz="4" w:space="0" w:color="auto"/>
              <w:right w:val="single" w:sz="4" w:space="0" w:color="auto"/>
            </w:tcBorders>
            <w:noWrap/>
            <w:vAlign w:val="center"/>
            <w:hideMark/>
          </w:tcPr>
          <w:p w14:paraId="6579B00F"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2023</w:t>
            </w:r>
          </w:p>
        </w:tc>
        <w:tc>
          <w:tcPr>
            <w:tcW w:w="520" w:type="pct"/>
            <w:tcBorders>
              <w:top w:val="nil"/>
              <w:left w:val="nil"/>
              <w:bottom w:val="single" w:sz="4" w:space="0" w:color="auto"/>
              <w:right w:val="single" w:sz="4" w:space="0" w:color="auto"/>
            </w:tcBorders>
            <w:noWrap/>
            <w:vAlign w:val="center"/>
            <w:hideMark/>
          </w:tcPr>
          <w:p w14:paraId="08642CE2" w14:textId="77777777" w:rsidR="00F17937" w:rsidRPr="00A65905" w:rsidRDefault="00F17937" w:rsidP="00141AC5">
            <w:pPr>
              <w:ind w:right="-109"/>
              <w:jc w:val="center"/>
              <w:rPr>
                <w:rFonts w:ascii="Arial" w:hAnsi="Arial" w:cs="Arial"/>
                <w:b/>
                <w:bCs/>
                <w:lang w:bidi="gu-IN"/>
              </w:rPr>
            </w:pPr>
            <w:r w:rsidRPr="00A65905">
              <w:rPr>
                <w:rFonts w:ascii="Arial" w:hAnsi="Arial" w:cs="Arial"/>
                <w:b/>
                <w:bCs/>
                <w:lang w:bidi="gu-IN"/>
              </w:rPr>
              <w:t>Pooled</w:t>
            </w:r>
          </w:p>
        </w:tc>
        <w:tc>
          <w:tcPr>
            <w:tcW w:w="518" w:type="pct"/>
            <w:tcBorders>
              <w:top w:val="nil"/>
              <w:left w:val="nil"/>
              <w:bottom w:val="single" w:sz="4" w:space="0" w:color="auto"/>
              <w:right w:val="single" w:sz="4" w:space="0" w:color="auto"/>
            </w:tcBorders>
            <w:vAlign w:val="center"/>
          </w:tcPr>
          <w:p w14:paraId="061A9021"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2022</w:t>
            </w:r>
          </w:p>
        </w:tc>
        <w:tc>
          <w:tcPr>
            <w:tcW w:w="520" w:type="pct"/>
            <w:tcBorders>
              <w:top w:val="nil"/>
              <w:left w:val="nil"/>
              <w:bottom w:val="single" w:sz="4" w:space="0" w:color="auto"/>
              <w:right w:val="single" w:sz="4" w:space="0" w:color="auto"/>
            </w:tcBorders>
            <w:vAlign w:val="center"/>
          </w:tcPr>
          <w:p w14:paraId="4417F40A"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2023</w:t>
            </w:r>
          </w:p>
        </w:tc>
        <w:tc>
          <w:tcPr>
            <w:tcW w:w="593" w:type="pct"/>
            <w:tcBorders>
              <w:top w:val="nil"/>
              <w:left w:val="nil"/>
              <w:bottom w:val="single" w:sz="4" w:space="0" w:color="auto"/>
              <w:right w:val="single" w:sz="4" w:space="0" w:color="auto"/>
            </w:tcBorders>
            <w:vAlign w:val="center"/>
          </w:tcPr>
          <w:p w14:paraId="65FA0A5C"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Pooled</w:t>
            </w:r>
          </w:p>
        </w:tc>
      </w:tr>
      <w:tr w:rsidR="00F17937" w:rsidRPr="00A65905" w14:paraId="2E18A0F4" w14:textId="77777777" w:rsidTr="00F17937">
        <w:trPr>
          <w:trHeight w:val="20"/>
        </w:trPr>
        <w:tc>
          <w:tcPr>
            <w:tcW w:w="3369" w:type="pct"/>
            <w:gridSpan w:val="4"/>
            <w:tcBorders>
              <w:top w:val="single" w:sz="4" w:space="0" w:color="auto"/>
              <w:left w:val="single" w:sz="4" w:space="0" w:color="auto"/>
              <w:bottom w:val="single" w:sz="4" w:space="0" w:color="auto"/>
              <w:right w:val="single" w:sz="4" w:space="0" w:color="auto"/>
            </w:tcBorders>
            <w:noWrap/>
            <w:vAlign w:val="bottom"/>
            <w:hideMark/>
          </w:tcPr>
          <w:p w14:paraId="08D50B13" w14:textId="77777777" w:rsidR="00F17937" w:rsidRPr="00A65905" w:rsidRDefault="00F17937" w:rsidP="00F17937">
            <w:pPr>
              <w:rPr>
                <w:rFonts w:ascii="Arial" w:hAnsi="Arial" w:cs="Arial"/>
                <w:b/>
                <w:bCs/>
                <w:lang w:bidi="gu-IN"/>
              </w:rPr>
            </w:pPr>
            <w:r w:rsidRPr="00A65905">
              <w:rPr>
                <w:rFonts w:ascii="Arial" w:hAnsi="Arial" w:cs="Arial"/>
                <w:b/>
                <w:bCs/>
                <w:lang w:bidi="gu-IN"/>
              </w:rPr>
              <w:t xml:space="preserve">A: Levels of PROM (P) </w:t>
            </w:r>
          </w:p>
        </w:tc>
        <w:tc>
          <w:tcPr>
            <w:tcW w:w="1631" w:type="pct"/>
            <w:gridSpan w:val="3"/>
            <w:tcBorders>
              <w:top w:val="single" w:sz="4" w:space="0" w:color="auto"/>
              <w:left w:val="single" w:sz="4" w:space="0" w:color="auto"/>
              <w:bottom w:val="single" w:sz="4" w:space="0" w:color="auto"/>
              <w:right w:val="single" w:sz="4" w:space="0" w:color="auto"/>
            </w:tcBorders>
            <w:vAlign w:val="bottom"/>
          </w:tcPr>
          <w:p w14:paraId="701699D6" w14:textId="77777777" w:rsidR="00F17937" w:rsidRPr="00A65905" w:rsidRDefault="00F17937" w:rsidP="00F17937">
            <w:pPr>
              <w:jc w:val="center"/>
              <w:rPr>
                <w:rFonts w:ascii="Arial" w:hAnsi="Arial" w:cs="Arial"/>
                <w:b/>
                <w:bCs/>
                <w:lang w:bidi="gu-IN"/>
              </w:rPr>
            </w:pPr>
          </w:p>
        </w:tc>
      </w:tr>
      <w:tr w:rsidR="00F17937" w:rsidRPr="00A65905" w14:paraId="5F663CDF"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01E36E03"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1</w:t>
            </w:r>
            <w:r w:rsidRPr="00A65905">
              <w:rPr>
                <w:rFonts w:ascii="Arial" w:hAnsi="Arial" w:cs="Arial"/>
                <w:lang w:bidi="gu-IN"/>
              </w:rPr>
              <w:t>: 100% RDP through DAP</w:t>
            </w:r>
          </w:p>
        </w:tc>
        <w:tc>
          <w:tcPr>
            <w:tcW w:w="518" w:type="pct"/>
            <w:tcBorders>
              <w:top w:val="nil"/>
              <w:left w:val="nil"/>
              <w:bottom w:val="single" w:sz="4" w:space="0" w:color="auto"/>
              <w:right w:val="single" w:sz="4" w:space="0" w:color="auto"/>
            </w:tcBorders>
            <w:noWrap/>
            <w:vAlign w:val="center"/>
            <w:hideMark/>
          </w:tcPr>
          <w:p w14:paraId="0D001381" w14:textId="77777777" w:rsidR="00F17937" w:rsidRPr="00A65905" w:rsidRDefault="00F17937" w:rsidP="00F17937">
            <w:pPr>
              <w:jc w:val="center"/>
              <w:rPr>
                <w:rFonts w:ascii="Arial" w:hAnsi="Arial" w:cs="Arial"/>
                <w:lang w:bidi="gu-IN"/>
              </w:rPr>
            </w:pPr>
            <w:r w:rsidRPr="00A65905">
              <w:rPr>
                <w:rFonts w:ascii="Arial" w:hAnsi="Arial" w:cs="Arial"/>
              </w:rPr>
              <w:t>105.2</w:t>
            </w:r>
          </w:p>
        </w:tc>
        <w:tc>
          <w:tcPr>
            <w:tcW w:w="518" w:type="pct"/>
            <w:tcBorders>
              <w:top w:val="nil"/>
              <w:left w:val="nil"/>
              <w:bottom w:val="single" w:sz="4" w:space="0" w:color="auto"/>
              <w:right w:val="single" w:sz="4" w:space="0" w:color="auto"/>
            </w:tcBorders>
            <w:noWrap/>
            <w:vAlign w:val="center"/>
            <w:hideMark/>
          </w:tcPr>
          <w:p w14:paraId="56F8E7FF" w14:textId="77777777" w:rsidR="00F17937" w:rsidRPr="00A65905" w:rsidRDefault="00F17937" w:rsidP="00F17937">
            <w:pPr>
              <w:jc w:val="center"/>
              <w:rPr>
                <w:rFonts w:ascii="Arial" w:hAnsi="Arial" w:cs="Arial"/>
                <w:lang w:bidi="gu-IN"/>
              </w:rPr>
            </w:pPr>
            <w:r w:rsidRPr="00A65905">
              <w:rPr>
                <w:rFonts w:ascii="Arial" w:hAnsi="Arial" w:cs="Arial"/>
              </w:rPr>
              <w:t>121.7</w:t>
            </w:r>
          </w:p>
        </w:tc>
        <w:tc>
          <w:tcPr>
            <w:tcW w:w="520" w:type="pct"/>
            <w:tcBorders>
              <w:top w:val="nil"/>
              <w:left w:val="nil"/>
              <w:bottom w:val="single" w:sz="4" w:space="0" w:color="auto"/>
              <w:right w:val="single" w:sz="4" w:space="0" w:color="auto"/>
            </w:tcBorders>
            <w:noWrap/>
            <w:vAlign w:val="center"/>
            <w:hideMark/>
          </w:tcPr>
          <w:p w14:paraId="25E911F2" w14:textId="77777777" w:rsidR="00F17937" w:rsidRPr="00A65905" w:rsidRDefault="00F17937" w:rsidP="00F17937">
            <w:pPr>
              <w:jc w:val="center"/>
              <w:rPr>
                <w:rFonts w:ascii="Arial" w:hAnsi="Arial" w:cs="Arial"/>
                <w:lang w:bidi="gu-IN"/>
              </w:rPr>
            </w:pPr>
            <w:r w:rsidRPr="00A65905">
              <w:rPr>
                <w:rFonts w:ascii="Arial" w:hAnsi="Arial" w:cs="Arial"/>
              </w:rPr>
              <w:t>113.5</w:t>
            </w:r>
          </w:p>
        </w:tc>
        <w:tc>
          <w:tcPr>
            <w:tcW w:w="518" w:type="pct"/>
            <w:tcBorders>
              <w:top w:val="nil"/>
              <w:left w:val="nil"/>
              <w:bottom w:val="single" w:sz="4" w:space="0" w:color="auto"/>
              <w:right w:val="single" w:sz="4" w:space="0" w:color="auto"/>
            </w:tcBorders>
            <w:vAlign w:val="center"/>
          </w:tcPr>
          <w:p w14:paraId="7962462E" w14:textId="77777777" w:rsidR="00F17937" w:rsidRPr="00A65905" w:rsidRDefault="00F17937" w:rsidP="00F17937">
            <w:pPr>
              <w:jc w:val="center"/>
              <w:rPr>
                <w:rFonts w:ascii="Arial" w:hAnsi="Arial" w:cs="Arial"/>
                <w:lang w:bidi="gu-IN"/>
              </w:rPr>
            </w:pPr>
            <w:r w:rsidRPr="00A65905">
              <w:rPr>
                <w:rFonts w:ascii="Arial" w:hAnsi="Arial" w:cs="Arial"/>
              </w:rPr>
              <w:t>182.8</w:t>
            </w:r>
          </w:p>
        </w:tc>
        <w:tc>
          <w:tcPr>
            <w:tcW w:w="520" w:type="pct"/>
            <w:tcBorders>
              <w:top w:val="nil"/>
              <w:left w:val="nil"/>
              <w:bottom w:val="single" w:sz="4" w:space="0" w:color="auto"/>
              <w:right w:val="single" w:sz="4" w:space="0" w:color="auto"/>
            </w:tcBorders>
            <w:vAlign w:val="center"/>
          </w:tcPr>
          <w:p w14:paraId="4A2B47AC" w14:textId="77777777" w:rsidR="00F17937" w:rsidRPr="00A65905" w:rsidRDefault="00F17937" w:rsidP="00F17937">
            <w:pPr>
              <w:jc w:val="center"/>
              <w:rPr>
                <w:rFonts w:ascii="Arial" w:hAnsi="Arial" w:cs="Arial"/>
                <w:lang w:bidi="gu-IN"/>
              </w:rPr>
            </w:pPr>
            <w:r w:rsidRPr="00A65905">
              <w:rPr>
                <w:rFonts w:ascii="Arial" w:hAnsi="Arial" w:cs="Arial"/>
              </w:rPr>
              <w:t>204.3</w:t>
            </w:r>
          </w:p>
        </w:tc>
        <w:tc>
          <w:tcPr>
            <w:tcW w:w="593" w:type="pct"/>
            <w:tcBorders>
              <w:top w:val="nil"/>
              <w:left w:val="nil"/>
              <w:bottom w:val="single" w:sz="4" w:space="0" w:color="auto"/>
              <w:right w:val="single" w:sz="4" w:space="0" w:color="auto"/>
            </w:tcBorders>
            <w:vAlign w:val="center"/>
          </w:tcPr>
          <w:p w14:paraId="79698026" w14:textId="77777777" w:rsidR="00F17937" w:rsidRPr="00A65905" w:rsidRDefault="00F17937" w:rsidP="00F17937">
            <w:pPr>
              <w:jc w:val="center"/>
              <w:rPr>
                <w:rFonts w:ascii="Arial" w:hAnsi="Arial" w:cs="Arial"/>
                <w:lang w:bidi="gu-IN"/>
              </w:rPr>
            </w:pPr>
            <w:r w:rsidRPr="00A65905">
              <w:rPr>
                <w:rFonts w:ascii="Arial" w:hAnsi="Arial" w:cs="Arial"/>
              </w:rPr>
              <w:t>193.5</w:t>
            </w:r>
          </w:p>
        </w:tc>
      </w:tr>
      <w:tr w:rsidR="00F17937" w:rsidRPr="00A65905" w14:paraId="2C3F6D8D"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703A15A5"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2</w:t>
            </w:r>
            <w:r w:rsidRPr="00A65905">
              <w:rPr>
                <w:rFonts w:ascii="Arial" w:hAnsi="Arial" w:cs="Arial"/>
                <w:lang w:bidi="gu-IN"/>
              </w:rPr>
              <w:t xml:space="preserve">: 50% RDP through PROM </w:t>
            </w:r>
          </w:p>
        </w:tc>
        <w:tc>
          <w:tcPr>
            <w:tcW w:w="518" w:type="pct"/>
            <w:tcBorders>
              <w:top w:val="nil"/>
              <w:left w:val="nil"/>
              <w:bottom w:val="single" w:sz="4" w:space="0" w:color="auto"/>
              <w:right w:val="single" w:sz="4" w:space="0" w:color="auto"/>
            </w:tcBorders>
            <w:noWrap/>
            <w:vAlign w:val="center"/>
            <w:hideMark/>
          </w:tcPr>
          <w:p w14:paraId="7F5D4496" w14:textId="77777777" w:rsidR="00F17937" w:rsidRPr="00A65905" w:rsidRDefault="00F17937" w:rsidP="00F17937">
            <w:pPr>
              <w:jc w:val="center"/>
              <w:rPr>
                <w:rFonts w:ascii="Arial" w:hAnsi="Arial" w:cs="Arial"/>
                <w:lang w:bidi="gu-IN"/>
              </w:rPr>
            </w:pPr>
            <w:r w:rsidRPr="00A65905">
              <w:rPr>
                <w:rFonts w:ascii="Arial" w:hAnsi="Arial" w:cs="Arial"/>
              </w:rPr>
              <w:t>91.6</w:t>
            </w:r>
          </w:p>
        </w:tc>
        <w:tc>
          <w:tcPr>
            <w:tcW w:w="518" w:type="pct"/>
            <w:tcBorders>
              <w:top w:val="nil"/>
              <w:left w:val="nil"/>
              <w:bottom w:val="single" w:sz="4" w:space="0" w:color="auto"/>
              <w:right w:val="single" w:sz="4" w:space="0" w:color="auto"/>
            </w:tcBorders>
            <w:noWrap/>
            <w:vAlign w:val="center"/>
            <w:hideMark/>
          </w:tcPr>
          <w:p w14:paraId="381D3331" w14:textId="77777777" w:rsidR="00F17937" w:rsidRPr="00A65905" w:rsidRDefault="00F17937" w:rsidP="00F17937">
            <w:pPr>
              <w:jc w:val="center"/>
              <w:rPr>
                <w:rFonts w:ascii="Arial" w:hAnsi="Arial" w:cs="Arial"/>
                <w:lang w:bidi="gu-IN"/>
              </w:rPr>
            </w:pPr>
            <w:r w:rsidRPr="00A65905">
              <w:rPr>
                <w:rFonts w:ascii="Arial" w:hAnsi="Arial" w:cs="Arial"/>
              </w:rPr>
              <w:t>106.6</w:t>
            </w:r>
          </w:p>
        </w:tc>
        <w:tc>
          <w:tcPr>
            <w:tcW w:w="520" w:type="pct"/>
            <w:tcBorders>
              <w:top w:val="nil"/>
              <w:left w:val="nil"/>
              <w:bottom w:val="single" w:sz="4" w:space="0" w:color="auto"/>
              <w:right w:val="single" w:sz="4" w:space="0" w:color="auto"/>
            </w:tcBorders>
            <w:noWrap/>
            <w:vAlign w:val="center"/>
            <w:hideMark/>
          </w:tcPr>
          <w:p w14:paraId="5341ACA7" w14:textId="77777777" w:rsidR="00F17937" w:rsidRPr="00A65905" w:rsidRDefault="00F17937" w:rsidP="00F17937">
            <w:pPr>
              <w:jc w:val="center"/>
              <w:rPr>
                <w:rFonts w:ascii="Arial" w:hAnsi="Arial" w:cs="Arial"/>
                <w:lang w:bidi="gu-IN"/>
              </w:rPr>
            </w:pPr>
            <w:r w:rsidRPr="00A65905">
              <w:rPr>
                <w:rFonts w:ascii="Arial" w:hAnsi="Arial" w:cs="Arial"/>
              </w:rPr>
              <w:t>99.1</w:t>
            </w:r>
          </w:p>
        </w:tc>
        <w:tc>
          <w:tcPr>
            <w:tcW w:w="518" w:type="pct"/>
            <w:tcBorders>
              <w:top w:val="nil"/>
              <w:left w:val="nil"/>
              <w:bottom w:val="single" w:sz="4" w:space="0" w:color="auto"/>
              <w:right w:val="single" w:sz="4" w:space="0" w:color="auto"/>
            </w:tcBorders>
            <w:vAlign w:val="center"/>
          </w:tcPr>
          <w:p w14:paraId="198951F2" w14:textId="77777777" w:rsidR="00F17937" w:rsidRPr="00A65905" w:rsidRDefault="00F17937" w:rsidP="00F17937">
            <w:pPr>
              <w:jc w:val="center"/>
              <w:rPr>
                <w:rFonts w:ascii="Arial" w:hAnsi="Arial" w:cs="Arial"/>
                <w:lang w:bidi="gu-IN"/>
              </w:rPr>
            </w:pPr>
            <w:r w:rsidRPr="00A65905">
              <w:rPr>
                <w:rFonts w:ascii="Arial" w:hAnsi="Arial" w:cs="Arial"/>
              </w:rPr>
              <w:t>175.5</w:t>
            </w:r>
          </w:p>
        </w:tc>
        <w:tc>
          <w:tcPr>
            <w:tcW w:w="520" w:type="pct"/>
            <w:tcBorders>
              <w:top w:val="nil"/>
              <w:left w:val="nil"/>
              <w:bottom w:val="single" w:sz="4" w:space="0" w:color="auto"/>
              <w:right w:val="single" w:sz="4" w:space="0" w:color="auto"/>
            </w:tcBorders>
            <w:vAlign w:val="center"/>
          </w:tcPr>
          <w:p w14:paraId="44196B22" w14:textId="77777777" w:rsidR="00F17937" w:rsidRPr="00A65905" w:rsidRDefault="00F17937" w:rsidP="00F17937">
            <w:pPr>
              <w:jc w:val="center"/>
              <w:rPr>
                <w:rFonts w:ascii="Arial" w:hAnsi="Arial" w:cs="Arial"/>
                <w:lang w:bidi="gu-IN"/>
              </w:rPr>
            </w:pPr>
            <w:r w:rsidRPr="00A65905">
              <w:rPr>
                <w:rFonts w:ascii="Arial" w:hAnsi="Arial" w:cs="Arial"/>
              </w:rPr>
              <w:t>190.7</w:t>
            </w:r>
          </w:p>
        </w:tc>
        <w:tc>
          <w:tcPr>
            <w:tcW w:w="593" w:type="pct"/>
            <w:tcBorders>
              <w:top w:val="nil"/>
              <w:left w:val="nil"/>
              <w:bottom w:val="single" w:sz="4" w:space="0" w:color="auto"/>
              <w:right w:val="single" w:sz="4" w:space="0" w:color="auto"/>
            </w:tcBorders>
            <w:vAlign w:val="center"/>
          </w:tcPr>
          <w:p w14:paraId="1E2FD65D" w14:textId="77777777" w:rsidR="00F17937" w:rsidRPr="00A65905" w:rsidRDefault="00F17937" w:rsidP="00F17937">
            <w:pPr>
              <w:jc w:val="center"/>
              <w:rPr>
                <w:rFonts w:ascii="Arial" w:hAnsi="Arial" w:cs="Arial"/>
                <w:lang w:bidi="gu-IN"/>
              </w:rPr>
            </w:pPr>
            <w:r w:rsidRPr="00A65905">
              <w:rPr>
                <w:rFonts w:ascii="Arial" w:hAnsi="Arial" w:cs="Arial"/>
              </w:rPr>
              <w:t>183.1</w:t>
            </w:r>
          </w:p>
        </w:tc>
      </w:tr>
      <w:tr w:rsidR="00F17937" w:rsidRPr="00A65905" w14:paraId="44C5AE68"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185A83CE"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3</w:t>
            </w:r>
            <w:r w:rsidRPr="00A65905">
              <w:rPr>
                <w:rFonts w:ascii="Arial" w:hAnsi="Arial" w:cs="Arial"/>
                <w:lang w:bidi="gu-IN"/>
              </w:rPr>
              <w:t>: 100% RDP through PROM</w:t>
            </w:r>
          </w:p>
        </w:tc>
        <w:tc>
          <w:tcPr>
            <w:tcW w:w="518" w:type="pct"/>
            <w:tcBorders>
              <w:top w:val="nil"/>
              <w:left w:val="nil"/>
              <w:bottom w:val="single" w:sz="4" w:space="0" w:color="auto"/>
              <w:right w:val="single" w:sz="4" w:space="0" w:color="auto"/>
            </w:tcBorders>
            <w:noWrap/>
            <w:vAlign w:val="center"/>
            <w:hideMark/>
          </w:tcPr>
          <w:p w14:paraId="637F378C" w14:textId="77777777" w:rsidR="00F17937" w:rsidRPr="00A65905" w:rsidRDefault="00F17937" w:rsidP="00F17937">
            <w:pPr>
              <w:jc w:val="center"/>
              <w:rPr>
                <w:rFonts w:ascii="Arial" w:hAnsi="Arial" w:cs="Arial"/>
                <w:lang w:bidi="gu-IN"/>
              </w:rPr>
            </w:pPr>
            <w:r w:rsidRPr="00A65905">
              <w:rPr>
                <w:rFonts w:ascii="Arial" w:hAnsi="Arial" w:cs="Arial"/>
              </w:rPr>
              <w:t>101.7</w:t>
            </w:r>
          </w:p>
        </w:tc>
        <w:tc>
          <w:tcPr>
            <w:tcW w:w="518" w:type="pct"/>
            <w:tcBorders>
              <w:top w:val="nil"/>
              <w:left w:val="nil"/>
              <w:bottom w:val="single" w:sz="4" w:space="0" w:color="auto"/>
              <w:right w:val="single" w:sz="4" w:space="0" w:color="auto"/>
            </w:tcBorders>
            <w:noWrap/>
            <w:vAlign w:val="center"/>
            <w:hideMark/>
          </w:tcPr>
          <w:p w14:paraId="2282DB2A" w14:textId="77777777" w:rsidR="00F17937" w:rsidRPr="00A65905" w:rsidRDefault="00F17937" w:rsidP="00F17937">
            <w:pPr>
              <w:jc w:val="center"/>
              <w:rPr>
                <w:rFonts w:ascii="Arial" w:hAnsi="Arial" w:cs="Arial"/>
                <w:lang w:bidi="gu-IN"/>
              </w:rPr>
            </w:pPr>
            <w:r w:rsidRPr="00A65905">
              <w:rPr>
                <w:rFonts w:ascii="Arial" w:hAnsi="Arial" w:cs="Arial"/>
              </w:rPr>
              <w:t>118.9</w:t>
            </w:r>
          </w:p>
        </w:tc>
        <w:tc>
          <w:tcPr>
            <w:tcW w:w="520" w:type="pct"/>
            <w:tcBorders>
              <w:top w:val="nil"/>
              <w:left w:val="nil"/>
              <w:bottom w:val="single" w:sz="4" w:space="0" w:color="auto"/>
              <w:right w:val="single" w:sz="4" w:space="0" w:color="auto"/>
            </w:tcBorders>
            <w:noWrap/>
            <w:vAlign w:val="center"/>
            <w:hideMark/>
          </w:tcPr>
          <w:p w14:paraId="111EA3EA" w14:textId="77777777" w:rsidR="00F17937" w:rsidRPr="00A65905" w:rsidRDefault="00F17937" w:rsidP="00F17937">
            <w:pPr>
              <w:jc w:val="center"/>
              <w:rPr>
                <w:rFonts w:ascii="Arial" w:hAnsi="Arial" w:cs="Arial"/>
                <w:lang w:bidi="gu-IN"/>
              </w:rPr>
            </w:pPr>
            <w:r w:rsidRPr="00A65905">
              <w:rPr>
                <w:rFonts w:ascii="Arial" w:hAnsi="Arial" w:cs="Arial"/>
              </w:rPr>
              <w:t>110.3</w:t>
            </w:r>
          </w:p>
        </w:tc>
        <w:tc>
          <w:tcPr>
            <w:tcW w:w="518" w:type="pct"/>
            <w:tcBorders>
              <w:top w:val="nil"/>
              <w:left w:val="nil"/>
              <w:bottom w:val="single" w:sz="4" w:space="0" w:color="auto"/>
              <w:right w:val="single" w:sz="4" w:space="0" w:color="auto"/>
            </w:tcBorders>
            <w:vAlign w:val="center"/>
          </w:tcPr>
          <w:p w14:paraId="5F8310B0" w14:textId="77777777" w:rsidR="00F17937" w:rsidRPr="00A65905" w:rsidRDefault="00F17937" w:rsidP="00F17937">
            <w:pPr>
              <w:jc w:val="center"/>
              <w:rPr>
                <w:rFonts w:ascii="Arial" w:hAnsi="Arial" w:cs="Arial"/>
                <w:lang w:bidi="gu-IN"/>
              </w:rPr>
            </w:pPr>
            <w:r w:rsidRPr="00A65905">
              <w:rPr>
                <w:rFonts w:ascii="Arial" w:hAnsi="Arial" w:cs="Arial"/>
              </w:rPr>
              <w:t>180.6</w:t>
            </w:r>
          </w:p>
        </w:tc>
        <w:tc>
          <w:tcPr>
            <w:tcW w:w="520" w:type="pct"/>
            <w:tcBorders>
              <w:top w:val="nil"/>
              <w:left w:val="nil"/>
              <w:bottom w:val="single" w:sz="4" w:space="0" w:color="auto"/>
              <w:right w:val="single" w:sz="4" w:space="0" w:color="auto"/>
            </w:tcBorders>
            <w:vAlign w:val="center"/>
          </w:tcPr>
          <w:p w14:paraId="4224111F" w14:textId="77777777" w:rsidR="00F17937" w:rsidRPr="00A65905" w:rsidRDefault="00F17937" w:rsidP="00F17937">
            <w:pPr>
              <w:jc w:val="center"/>
              <w:rPr>
                <w:rFonts w:ascii="Arial" w:hAnsi="Arial" w:cs="Arial"/>
                <w:lang w:bidi="gu-IN"/>
              </w:rPr>
            </w:pPr>
            <w:r w:rsidRPr="00A65905">
              <w:rPr>
                <w:rFonts w:ascii="Arial" w:hAnsi="Arial" w:cs="Arial"/>
              </w:rPr>
              <w:t>200.2</w:t>
            </w:r>
          </w:p>
        </w:tc>
        <w:tc>
          <w:tcPr>
            <w:tcW w:w="593" w:type="pct"/>
            <w:tcBorders>
              <w:top w:val="nil"/>
              <w:left w:val="nil"/>
              <w:bottom w:val="single" w:sz="4" w:space="0" w:color="auto"/>
              <w:right w:val="single" w:sz="4" w:space="0" w:color="auto"/>
            </w:tcBorders>
            <w:vAlign w:val="center"/>
          </w:tcPr>
          <w:p w14:paraId="7CB19C4A" w14:textId="77777777" w:rsidR="00F17937" w:rsidRPr="00A65905" w:rsidRDefault="00F17937" w:rsidP="00F17937">
            <w:pPr>
              <w:jc w:val="center"/>
              <w:rPr>
                <w:rFonts w:ascii="Arial" w:hAnsi="Arial" w:cs="Arial"/>
                <w:lang w:bidi="gu-IN"/>
              </w:rPr>
            </w:pPr>
            <w:r w:rsidRPr="00A65905">
              <w:rPr>
                <w:rFonts w:ascii="Arial" w:hAnsi="Arial" w:cs="Arial"/>
              </w:rPr>
              <w:t>190.4</w:t>
            </w:r>
          </w:p>
        </w:tc>
      </w:tr>
      <w:tr w:rsidR="00F17937" w:rsidRPr="00A65905" w14:paraId="26004F2B"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6EC0986E"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4</w:t>
            </w:r>
            <w:r w:rsidRPr="00A65905">
              <w:rPr>
                <w:rFonts w:ascii="Arial" w:hAnsi="Arial" w:cs="Arial"/>
                <w:lang w:bidi="gu-IN"/>
              </w:rPr>
              <w:t xml:space="preserve">: 150% RDP through PROM </w:t>
            </w:r>
          </w:p>
        </w:tc>
        <w:tc>
          <w:tcPr>
            <w:tcW w:w="518" w:type="pct"/>
            <w:tcBorders>
              <w:top w:val="nil"/>
              <w:left w:val="nil"/>
              <w:bottom w:val="single" w:sz="4" w:space="0" w:color="auto"/>
              <w:right w:val="single" w:sz="4" w:space="0" w:color="auto"/>
            </w:tcBorders>
            <w:noWrap/>
            <w:vAlign w:val="center"/>
            <w:hideMark/>
          </w:tcPr>
          <w:p w14:paraId="6DA4AD31" w14:textId="77777777" w:rsidR="00F17937" w:rsidRPr="00A65905" w:rsidRDefault="00F17937" w:rsidP="00F17937">
            <w:pPr>
              <w:jc w:val="center"/>
              <w:rPr>
                <w:rFonts w:ascii="Arial" w:hAnsi="Arial" w:cs="Arial"/>
                <w:lang w:bidi="gu-IN"/>
              </w:rPr>
            </w:pPr>
            <w:r w:rsidRPr="00A65905">
              <w:rPr>
                <w:rFonts w:ascii="Arial" w:hAnsi="Arial" w:cs="Arial"/>
              </w:rPr>
              <w:t>107.3</w:t>
            </w:r>
          </w:p>
        </w:tc>
        <w:tc>
          <w:tcPr>
            <w:tcW w:w="518" w:type="pct"/>
            <w:tcBorders>
              <w:top w:val="nil"/>
              <w:left w:val="nil"/>
              <w:bottom w:val="single" w:sz="4" w:space="0" w:color="auto"/>
              <w:right w:val="single" w:sz="4" w:space="0" w:color="auto"/>
            </w:tcBorders>
            <w:noWrap/>
            <w:vAlign w:val="center"/>
            <w:hideMark/>
          </w:tcPr>
          <w:p w14:paraId="61952D1B" w14:textId="77777777" w:rsidR="00F17937" w:rsidRPr="00A65905" w:rsidRDefault="00F17937" w:rsidP="00F17937">
            <w:pPr>
              <w:jc w:val="center"/>
              <w:rPr>
                <w:rFonts w:ascii="Arial" w:hAnsi="Arial" w:cs="Arial"/>
                <w:lang w:bidi="gu-IN"/>
              </w:rPr>
            </w:pPr>
            <w:r w:rsidRPr="00A65905">
              <w:rPr>
                <w:rFonts w:ascii="Arial" w:hAnsi="Arial" w:cs="Arial"/>
              </w:rPr>
              <w:t>124.1</w:t>
            </w:r>
          </w:p>
        </w:tc>
        <w:tc>
          <w:tcPr>
            <w:tcW w:w="520" w:type="pct"/>
            <w:tcBorders>
              <w:top w:val="nil"/>
              <w:left w:val="nil"/>
              <w:bottom w:val="single" w:sz="4" w:space="0" w:color="auto"/>
              <w:right w:val="single" w:sz="4" w:space="0" w:color="auto"/>
            </w:tcBorders>
            <w:noWrap/>
            <w:vAlign w:val="center"/>
            <w:hideMark/>
          </w:tcPr>
          <w:p w14:paraId="32F04BD6" w14:textId="77777777" w:rsidR="00F17937" w:rsidRPr="00A65905" w:rsidRDefault="00F17937" w:rsidP="00F17937">
            <w:pPr>
              <w:jc w:val="center"/>
              <w:rPr>
                <w:rFonts w:ascii="Arial" w:hAnsi="Arial" w:cs="Arial"/>
                <w:lang w:bidi="gu-IN"/>
              </w:rPr>
            </w:pPr>
            <w:r w:rsidRPr="00A65905">
              <w:rPr>
                <w:rFonts w:ascii="Arial" w:hAnsi="Arial" w:cs="Arial"/>
              </w:rPr>
              <w:t>115.7</w:t>
            </w:r>
          </w:p>
        </w:tc>
        <w:tc>
          <w:tcPr>
            <w:tcW w:w="518" w:type="pct"/>
            <w:tcBorders>
              <w:top w:val="nil"/>
              <w:left w:val="nil"/>
              <w:bottom w:val="single" w:sz="4" w:space="0" w:color="auto"/>
              <w:right w:val="single" w:sz="4" w:space="0" w:color="auto"/>
            </w:tcBorders>
            <w:vAlign w:val="center"/>
          </w:tcPr>
          <w:p w14:paraId="479A2137" w14:textId="77777777" w:rsidR="00F17937" w:rsidRPr="00A65905" w:rsidRDefault="00F17937" w:rsidP="00F17937">
            <w:pPr>
              <w:jc w:val="center"/>
              <w:rPr>
                <w:rFonts w:ascii="Arial" w:hAnsi="Arial" w:cs="Arial"/>
                <w:lang w:bidi="gu-IN"/>
              </w:rPr>
            </w:pPr>
            <w:r w:rsidRPr="00A65905">
              <w:rPr>
                <w:rFonts w:ascii="Arial" w:hAnsi="Arial" w:cs="Arial"/>
              </w:rPr>
              <w:t>184.1</w:t>
            </w:r>
          </w:p>
        </w:tc>
        <w:tc>
          <w:tcPr>
            <w:tcW w:w="520" w:type="pct"/>
            <w:tcBorders>
              <w:top w:val="nil"/>
              <w:left w:val="nil"/>
              <w:bottom w:val="single" w:sz="4" w:space="0" w:color="auto"/>
              <w:right w:val="single" w:sz="4" w:space="0" w:color="auto"/>
            </w:tcBorders>
            <w:vAlign w:val="center"/>
          </w:tcPr>
          <w:p w14:paraId="7EF917F7" w14:textId="77777777" w:rsidR="00F17937" w:rsidRPr="00A65905" w:rsidRDefault="00F17937" w:rsidP="00F17937">
            <w:pPr>
              <w:jc w:val="center"/>
              <w:rPr>
                <w:rFonts w:ascii="Arial" w:hAnsi="Arial" w:cs="Arial"/>
                <w:lang w:bidi="gu-IN"/>
              </w:rPr>
            </w:pPr>
            <w:r w:rsidRPr="00A65905">
              <w:rPr>
                <w:rFonts w:ascii="Arial" w:hAnsi="Arial" w:cs="Arial"/>
              </w:rPr>
              <w:t>206.2</w:t>
            </w:r>
          </w:p>
        </w:tc>
        <w:tc>
          <w:tcPr>
            <w:tcW w:w="593" w:type="pct"/>
            <w:tcBorders>
              <w:top w:val="nil"/>
              <w:left w:val="nil"/>
              <w:bottom w:val="single" w:sz="4" w:space="0" w:color="auto"/>
              <w:right w:val="single" w:sz="4" w:space="0" w:color="auto"/>
            </w:tcBorders>
            <w:vAlign w:val="center"/>
          </w:tcPr>
          <w:p w14:paraId="35194888" w14:textId="77777777" w:rsidR="00F17937" w:rsidRPr="00A65905" w:rsidRDefault="00F17937" w:rsidP="00F17937">
            <w:pPr>
              <w:jc w:val="center"/>
              <w:rPr>
                <w:rFonts w:ascii="Arial" w:hAnsi="Arial" w:cs="Arial"/>
                <w:lang w:bidi="gu-IN"/>
              </w:rPr>
            </w:pPr>
            <w:r w:rsidRPr="00A65905">
              <w:rPr>
                <w:rFonts w:ascii="Arial" w:hAnsi="Arial" w:cs="Arial"/>
              </w:rPr>
              <w:t>195.2</w:t>
            </w:r>
          </w:p>
        </w:tc>
      </w:tr>
      <w:tr w:rsidR="00F17937" w:rsidRPr="00A65905" w14:paraId="1118C7E1"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74E9DC37"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5</w:t>
            </w:r>
            <w:r w:rsidRPr="00A65905">
              <w:rPr>
                <w:rFonts w:ascii="Arial" w:hAnsi="Arial" w:cs="Arial"/>
                <w:lang w:bidi="gu-IN"/>
              </w:rPr>
              <w:t xml:space="preserve">: 200% RDP through PROM </w:t>
            </w:r>
          </w:p>
        </w:tc>
        <w:tc>
          <w:tcPr>
            <w:tcW w:w="518" w:type="pct"/>
            <w:tcBorders>
              <w:top w:val="nil"/>
              <w:left w:val="nil"/>
              <w:bottom w:val="single" w:sz="4" w:space="0" w:color="auto"/>
              <w:right w:val="single" w:sz="4" w:space="0" w:color="auto"/>
            </w:tcBorders>
            <w:noWrap/>
            <w:vAlign w:val="center"/>
            <w:hideMark/>
          </w:tcPr>
          <w:p w14:paraId="4AB221A4" w14:textId="77777777" w:rsidR="00F17937" w:rsidRPr="00A65905" w:rsidRDefault="00F17937" w:rsidP="00F17937">
            <w:pPr>
              <w:jc w:val="center"/>
              <w:rPr>
                <w:rFonts w:ascii="Arial" w:hAnsi="Arial" w:cs="Arial"/>
                <w:lang w:bidi="gu-IN"/>
              </w:rPr>
            </w:pPr>
            <w:r w:rsidRPr="00A65905">
              <w:rPr>
                <w:rFonts w:ascii="Arial" w:hAnsi="Arial" w:cs="Arial"/>
              </w:rPr>
              <w:t>112.7</w:t>
            </w:r>
          </w:p>
        </w:tc>
        <w:tc>
          <w:tcPr>
            <w:tcW w:w="518" w:type="pct"/>
            <w:tcBorders>
              <w:top w:val="nil"/>
              <w:left w:val="nil"/>
              <w:bottom w:val="single" w:sz="4" w:space="0" w:color="auto"/>
              <w:right w:val="single" w:sz="4" w:space="0" w:color="auto"/>
            </w:tcBorders>
            <w:noWrap/>
            <w:vAlign w:val="center"/>
            <w:hideMark/>
          </w:tcPr>
          <w:p w14:paraId="2EC16D91" w14:textId="77777777" w:rsidR="00F17937" w:rsidRPr="00A65905" w:rsidRDefault="00F17937" w:rsidP="00F17937">
            <w:pPr>
              <w:jc w:val="center"/>
              <w:rPr>
                <w:rFonts w:ascii="Arial" w:hAnsi="Arial" w:cs="Arial"/>
                <w:lang w:bidi="gu-IN"/>
              </w:rPr>
            </w:pPr>
            <w:r w:rsidRPr="00A65905">
              <w:rPr>
                <w:rFonts w:ascii="Arial" w:hAnsi="Arial" w:cs="Arial"/>
              </w:rPr>
              <w:t>129.7</w:t>
            </w:r>
          </w:p>
        </w:tc>
        <w:tc>
          <w:tcPr>
            <w:tcW w:w="520" w:type="pct"/>
            <w:tcBorders>
              <w:top w:val="nil"/>
              <w:left w:val="nil"/>
              <w:bottom w:val="single" w:sz="4" w:space="0" w:color="auto"/>
              <w:right w:val="single" w:sz="4" w:space="0" w:color="auto"/>
            </w:tcBorders>
            <w:noWrap/>
            <w:vAlign w:val="center"/>
            <w:hideMark/>
          </w:tcPr>
          <w:p w14:paraId="4D95171C" w14:textId="77777777" w:rsidR="00F17937" w:rsidRPr="00A65905" w:rsidRDefault="00F17937" w:rsidP="00F17937">
            <w:pPr>
              <w:jc w:val="center"/>
              <w:rPr>
                <w:rFonts w:ascii="Arial" w:hAnsi="Arial" w:cs="Arial"/>
                <w:lang w:bidi="gu-IN"/>
              </w:rPr>
            </w:pPr>
            <w:r w:rsidRPr="00A65905">
              <w:rPr>
                <w:rFonts w:ascii="Arial" w:hAnsi="Arial" w:cs="Arial"/>
              </w:rPr>
              <w:t>121.2</w:t>
            </w:r>
          </w:p>
        </w:tc>
        <w:tc>
          <w:tcPr>
            <w:tcW w:w="518" w:type="pct"/>
            <w:tcBorders>
              <w:top w:val="nil"/>
              <w:left w:val="nil"/>
              <w:bottom w:val="single" w:sz="4" w:space="0" w:color="auto"/>
              <w:right w:val="single" w:sz="4" w:space="0" w:color="auto"/>
            </w:tcBorders>
            <w:vAlign w:val="center"/>
          </w:tcPr>
          <w:p w14:paraId="6BA4794B" w14:textId="77777777" w:rsidR="00F17937" w:rsidRPr="00A65905" w:rsidRDefault="00F17937" w:rsidP="00F17937">
            <w:pPr>
              <w:jc w:val="center"/>
              <w:rPr>
                <w:rFonts w:ascii="Arial" w:hAnsi="Arial" w:cs="Arial"/>
                <w:lang w:bidi="gu-IN"/>
              </w:rPr>
            </w:pPr>
            <w:r w:rsidRPr="00A65905">
              <w:rPr>
                <w:rFonts w:ascii="Arial" w:hAnsi="Arial" w:cs="Arial"/>
              </w:rPr>
              <w:t>188.6</w:t>
            </w:r>
          </w:p>
        </w:tc>
        <w:tc>
          <w:tcPr>
            <w:tcW w:w="520" w:type="pct"/>
            <w:tcBorders>
              <w:top w:val="nil"/>
              <w:left w:val="nil"/>
              <w:bottom w:val="single" w:sz="4" w:space="0" w:color="auto"/>
              <w:right w:val="single" w:sz="4" w:space="0" w:color="auto"/>
            </w:tcBorders>
            <w:vAlign w:val="center"/>
          </w:tcPr>
          <w:p w14:paraId="1FCE1035" w14:textId="77777777" w:rsidR="00F17937" w:rsidRPr="00A65905" w:rsidRDefault="00F17937" w:rsidP="00F17937">
            <w:pPr>
              <w:jc w:val="center"/>
              <w:rPr>
                <w:rFonts w:ascii="Arial" w:hAnsi="Arial" w:cs="Arial"/>
                <w:lang w:bidi="gu-IN"/>
              </w:rPr>
            </w:pPr>
            <w:r w:rsidRPr="00A65905">
              <w:rPr>
                <w:rFonts w:ascii="Arial" w:hAnsi="Arial" w:cs="Arial"/>
              </w:rPr>
              <w:t>213.5</w:t>
            </w:r>
          </w:p>
        </w:tc>
        <w:tc>
          <w:tcPr>
            <w:tcW w:w="593" w:type="pct"/>
            <w:tcBorders>
              <w:top w:val="nil"/>
              <w:left w:val="nil"/>
              <w:bottom w:val="single" w:sz="4" w:space="0" w:color="auto"/>
              <w:right w:val="single" w:sz="4" w:space="0" w:color="auto"/>
            </w:tcBorders>
            <w:vAlign w:val="center"/>
          </w:tcPr>
          <w:p w14:paraId="3F5092B4" w14:textId="77777777" w:rsidR="00F17937" w:rsidRPr="00A65905" w:rsidRDefault="00F17937" w:rsidP="00F17937">
            <w:pPr>
              <w:jc w:val="center"/>
              <w:rPr>
                <w:rFonts w:ascii="Arial" w:hAnsi="Arial" w:cs="Arial"/>
                <w:lang w:bidi="gu-IN"/>
              </w:rPr>
            </w:pPr>
            <w:r w:rsidRPr="00A65905">
              <w:rPr>
                <w:rFonts w:ascii="Arial" w:hAnsi="Arial" w:cs="Arial"/>
              </w:rPr>
              <w:t>201.1</w:t>
            </w:r>
          </w:p>
        </w:tc>
      </w:tr>
      <w:tr w:rsidR="00F17937" w:rsidRPr="00A65905" w14:paraId="1BE15299"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7EB8B6F6" w14:textId="77777777" w:rsidR="00F17937" w:rsidRPr="00A65905" w:rsidRDefault="00F17937" w:rsidP="002A3A14">
            <w:pPr>
              <w:jc w:val="right"/>
              <w:rPr>
                <w:rFonts w:ascii="Arial" w:hAnsi="Arial" w:cs="Arial"/>
                <w:lang w:bidi="gu-IN"/>
              </w:rPr>
            </w:pPr>
            <w:proofErr w:type="spellStart"/>
            <w:r w:rsidRPr="00A65905">
              <w:rPr>
                <w:rFonts w:ascii="Arial" w:hAnsi="Arial" w:cs="Arial"/>
                <w:lang w:bidi="gu-IN"/>
              </w:rPr>
              <w:t>S.</w:t>
            </w:r>
            <w:proofErr w:type="gramStart"/>
            <w:r w:rsidRPr="00A65905">
              <w:rPr>
                <w:rFonts w:ascii="Arial" w:hAnsi="Arial" w:cs="Arial"/>
                <w:lang w:bidi="gu-IN"/>
              </w:rPr>
              <w:t>Em</w:t>
            </w:r>
            <w:proofErr w:type="spellEnd"/>
            <w:r w:rsidRPr="00A65905">
              <w:rPr>
                <w:rFonts w:ascii="Arial" w:hAnsi="Arial" w:cs="Arial"/>
                <w:lang w:bidi="gu-IN"/>
              </w:rPr>
              <w:t>.±</w:t>
            </w:r>
            <w:proofErr w:type="gramEnd"/>
          </w:p>
        </w:tc>
        <w:tc>
          <w:tcPr>
            <w:tcW w:w="518" w:type="pct"/>
            <w:tcBorders>
              <w:top w:val="nil"/>
              <w:left w:val="nil"/>
              <w:bottom w:val="single" w:sz="4" w:space="0" w:color="auto"/>
              <w:right w:val="single" w:sz="4" w:space="0" w:color="auto"/>
            </w:tcBorders>
            <w:noWrap/>
            <w:vAlign w:val="center"/>
            <w:hideMark/>
          </w:tcPr>
          <w:p w14:paraId="0F4FEC5D" w14:textId="77777777" w:rsidR="00F17937" w:rsidRPr="00A65905" w:rsidRDefault="00F17937" w:rsidP="00F17937">
            <w:pPr>
              <w:jc w:val="center"/>
              <w:rPr>
                <w:rFonts w:ascii="Arial" w:hAnsi="Arial" w:cs="Arial"/>
                <w:lang w:bidi="gu-IN"/>
              </w:rPr>
            </w:pPr>
            <w:r w:rsidRPr="00A65905">
              <w:rPr>
                <w:rFonts w:ascii="Arial" w:hAnsi="Arial" w:cs="Arial"/>
              </w:rPr>
              <w:t>2.93</w:t>
            </w:r>
          </w:p>
        </w:tc>
        <w:tc>
          <w:tcPr>
            <w:tcW w:w="518" w:type="pct"/>
            <w:tcBorders>
              <w:top w:val="nil"/>
              <w:left w:val="nil"/>
              <w:bottom w:val="single" w:sz="4" w:space="0" w:color="auto"/>
              <w:right w:val="single" w:sz="4" w:space="0" w:color="auto"/>
            </w:tcBorders>
            <w:noWrap/>
            <w:vAlign w:val="center"/>
            <w:hideMark/>
          </w:tcPr>
          <w:p w14:paraId="082B5BF8" w14:textId="77777777" w:rsidR="00F17937" w:rsidRPr="00A65905" w:rsidRDefault="00F17937" w:rsidP="00F17937">
            <w:pPr>
              <w:jc w:val="center"/>
              <w:rPr>
                <w:rFonts w:ascii="Arial" w:hAnsi="Arial" w:cs="Arial"/>
                <w:lang w:bidi="gu-IN"/>
              </w:rPr>
            </w:pPr>
            <w:r w:rsidRPr="00A65905">
              <w:rPr>
                <w:rFonts w:ascii="Arial" w:hAnsi="Arial" w:cs="Arial"/>
              </w:rPr>
              <w:t>3.04</w:t>
            </w:r>
          </w:p>
        </w:tc>
        <w:tc>
          <w:tcPr>
            <w:tcW w:w="520" w:type="pct"/>
            <w:tcBorders>
              <w:top w:val="nil"/>
              <w:left w:val="nil"/>
              <w:bottom w:val="single" w:sz="4" w:space="0" w:color="auto"/>
              <w:right w:val="single" w:sz="4" w:space="0" w:color="auto"/>
            </w:tcBorders>
            <w:noWrap/>
            <w:vAlign w:val="center"/>
            <w:hideMark/>
          </w:tcPr>
          <w:p w14:paraId="0273E4B5" w14:textId="77777777" w:rsidR="00F17937" w:rsidRPr="00A65905" w:rsidRDefault="00F17937" w:rsidP="00F17937">
            <w:pPr>
              <w:jc w:val="center"/>
              <w:rPr>
                <w:rFonts w:ascii="Arial" w:hAnsi="Arial" w:cs="Arial"/>
                <w:lang w:bidi="gu-IN"/>
              </w:rPr>
            </w:pPr>
            <w:r w:rsidRPr="00A65905">
              <w:rPr>
                <w:rFonts w:ascii="Arial" w:hAnsi="Arial" w:cs="Arial"/>
              </w:rPr>
              <w:t>2.11</w:t>
            </w:r>
          </w:p>
        </w:tc>
        <w:tc>
          <w:tcPr>
            <w:tcW w:w="518" w:type="pct"/>
            <w:tcBorders>
              <w:top w:val="nil"/>
              <w:left w:val="nil"/>
              <w:bottom w:val="single" w:sz="4" w:space="0" w:color="auto"/>
              <w:right w:val="single" w:sz="4" w:space="0" w:color="auto"/>
            </w:tcBorders>
            <w:vAlign w:val="center"/>
          </w:tcPr>
          <w:p w14:paraId="33199C4B" w14:textId="77777777" w:rsidR="00F17937" w:rsidRPr="00A65905" w:rsidRDefault="00F17937" w:rsidP="00F17937">
            <w:pPr>
              <w:jc w:val="center"/>
              <w:rPr>
                <w:rFonts w:ascii="Arial" w:hAnsi="Arial" w:cs="Arial"/>
                <w:lang w:bidi="gu-IN"/>
              </w:rPr>
            </w:pPr>
            <w:r w:rsidRPr="00A65905">
              <w:rPr>
                <w:rFonts w:ascii="Arial" w:hAnsi="Arial" w:cs="Arial"/>
              </w:rPr>
              <w:t>2.73</w:t>
            </w:r>
          </w:p>
        </w:tc>
        <w:tc>
          <w:tcPr>
            <w:tcW w:w="520" w:type="pct"/>
            <w:tcBorders>
              <w:top w:val="nil"/>
              <w:left w:val="nil"/>
              <w:bottom w:val="single" w:sz="4" w:space="0" w:color="auto"/>
              <w:right w:val="single" w:sz="4" w:space="0" w:color="auto"/>
            </w:tcBorders>
            <w:vAlign w:val="center"/>
          </w:tcPr>
          <w:p w14:paraId="788DA6FC" w14:textId="77777777" w:rsidR="00F17937" w:rsidRPr="00A65905" w:rsidRDefault="00F17937" w:rsidP="00F17937">
            <w:pPr>
              <w:jc w:val="center"/>
              <w:rPr>
                <w:rFonts w:ascii="Arial" w:hAnsi="Arial" w:cs="Arial"/>
                <w:lang w:bidi="gu-IN"/>
              </w:rPr>
            </w:pPr>
            <w:r w:rsidRPr="00A65905">
              <w:rPr>
                <w:rFonts w:ascii="Arial" w:hAnsi="Arial" w:cs="Arial"/>
              </w:rPr>
              <w:t>3.25</w:t>
            </w:r>
          </w:p>
        </w:tc>
        <w:tc>
          <w:tcPr>
            <w:tcW w:w="593" w:type="pct"/>
            <w:tcBorders>
              <w:top w:val="nil"/>
              <w:left w:val="nil"/>
              <w:bottom w:val="single" w:sz="4" w:space="0" w:color="auto"/>
              <w:right w:val="single" w:sz="4" w:space="0" w:color="auto"/>
            </w:tcBorders>
            <w:vAlign w:val="center"/>
          </w:tcPr>
          <w:p w14:paraId="6D4C1C29" w14:textId="77777777" w:rsidR="00F17937" w:rsidRPr="00A65905" w:rsidRDefault="00F17937" w:rsidP="00F17937">
            <w:pPr>
              <w:jc w:val="center"/>
              <w:rPr>
                <w:rFonts w:ascii="Arial" w:hAnsi="Arial" w:cs="Arial"/>
                <w:lang w:bidi="gu-IN"/>
              </w:rPr>
            </w:pPr>
            <w:r w:rsidRPr="00A65905">
              <w:rPr>
                <w:rFonts w:ascii="Arial" w:hAnsi="Arial" w:cs="Arial"/>
              </w:rPr>
              <w:t>2.12</w:t>
            </w:r>
          </w:p>
        </w:tc>
      </w:tr>
      <w:tr w:rsidR="00F17937" w:rsidRPr="00A65905" w14:paraId="7E2E7E06"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2E2A7B3E" w14:textId="77777777" w:rsidR="00F17937" w:rsidRPr="00A65905" w:rsidRDefault="00F17937" w:rsidP="002A3A14">
            <w:pPr>
              <w:jc w:val="right"/>
              <w:rPr>
                <w:rFonts w:ascii="Arial" w:hAnsi="Arial" w:cs="Arial"/>
                <w:lang w:bidi="gu-IN"/>
              </w:rPr>
            </w:pPr>
            <w:r w:rsidRPr="00A65905">
              <w:rPr>
                <w:rFonts w:ascii="Arial" w:hAnsi="Arial" w:cs="Arial"/>
                <w:lang w:bidi="gu-IN"/>
              </w:rPr>
              <w:t>CD @ 5%</w:t>
            </w:r>
          </w:p>
        </w:tc>
        <w:tc>
          <w:tcPr>
            <w:tcW w:w="518" w:type="pct"/>
            <w:tcBorders>
              <w:top w:val="nil"/>
              <w:left w:val="nil"/>
              <w:bottom w:val="single" w:sz="4" w:space="0" w:color="auto"/>
              <w:right w:val="single" w:sz="4" w:space="0" w:color="auto"/>
            </w:tcBorders>
            <w:noWrap/>
            <w:vAlign w:val="center"/>
            <w:hideMark/>
          </w:tcPr>
          <w:p w14:paraId="2EC6D430" w14:textId="77777777" w:rsidR="00F17937" w:rsidRPr="00A65905" w:rsidRDefault="00F17937" w:rsidP="00F17937">
            <w:pPr>
              <w:jc w:val="center"/>
              <w:rPr>
                <w:rFonts w:ascii="Arial" w:hAnsi="Arial" w:cs="Arial"/>
                <w:lang w:bidi="gu-IN"/>
              </w:rPr>
            </w:pPr>
            <w:r w:rsidRPr="00A65905">
              <w:rPr>
                <w:rFonts w:ascii="Arial" w:hAnsi="Arial" w:cs="Arial"/>
              </w:rPr>
              <w:t>8.48</w:t>
            </w:r>
          </w:p>
        </w:tc>
        <w:tc>
          <w:tcPr>
            <w:tcW w:w="518" w:type="pct"/>
            <w:tcBorders>
              <w:top w:val="nil"/>
              <w:left w:val="nil"/>
              <w:bottom w:val="single" w:sz="4" w:space="0" w:color="auto"/>
              <w:right w:val="single" w:sz="4" w:space="0" w:color="auto"/>
            </w:tcBorders>
            <w:noWrap/>
            <w:vAlign w:val="center"/>
            <w:hideMark/>
          </w:tcPr>
          <w:p w14:paraId="1CC70709" w14:textId="77777777" w:rsidR="00F17937" w:rsidRPr="00A65905" w:rsidRDefault="00F17937" w:rsidP="00F17937">
            <w:pPr>
              <w:jc w:val="center"/>
              <w:rPr>
                <w:rFonts w:ascii="Arial" w:hAnsi="Arial" w:cs="Arial"/>
                <w:lang w:bidi="gu-IN"/>
              </w:rPr>
            </w:pPr>
            <w:r w:rsidRPr="00A65905">
              <w:rPr>
                <w:rFonts w:ascii="Arial" w:hAnsi="Arial" w:cs="Arial"/>
              </w:rPr>
              <w:t>8.80</w:t>
            </w:r>
          </w:p>
        </w:tc>
        <w:tc>
          <w:tcPr>
            <w:tcW w:w="520" w:type="pct"/>
            <w:tcBorders>
              <w:top w:val="nil"/>
              <w:left w:val="nil"/>
              <w:bottom w:val="single" w:sz="4" w:space="0" w:color="auto"/>
              <w:right w:val="single" w:sz="4" w:space="0" w:color="auto"/>
            </w:tcBorders>
            <w:noWrap/>
            <w:vAlign w:val="center"/>
            <w:hideMark/>
          </w:tcPr>
          <w:p w14:paraId="1A65B6B1" w14:textId="77777777" w:rsidR="00F17937" w:rsidRPr="00A65905" w:rsidRDefault="00F17937" w:rsidP="00F17937">
            <w:pPr>
              <w:jc w:val="center"/>
              <w:rPr>
                <w:rFonts w:ascii="Arial" w:hAnsi="Arial" w:cs="Arial"/>
                <w:lang w:bidi="gu-IN"/>
              </w:rPr>
            </w:pPr>
            <w:r w:rsidRPr="00A65905">
              <w:rPr>
                <w:rFonts w:ascii="Arial" w:hAnsi="Arial" w:cs="Arial"/>
              </w:rPr>
              <w:t>9.43</w:t>
            </w:r>
          </w:p>
        </w:tc>
        <w:tc>
          <w:tcPr>
            <w:tcW w:w="518" w:type="pct"/>
            <w:tcBorders>
              <w:top w:val="nil"/>
              <w:left w:val="nil"/>
              <w:bottom w:val="single" w:sz="4" w:space="0" w:color="auto"/>
              <w:right w:val="single" w:sz="4" w:space="0" w:color="auto"/>
            </w:tcBorders>
            <w:vAlign w:val="center"/>
          </w:tcPr>
          <w:p w14:paraId="4B1E76A6" w14:textId="77777777" w:rsidR="00F17937" w:rsidRPr="00A65905" w:rsidRDefault="00F17937" w:rsidP="00F17937">
            <w:pPr>
              <w:jc w:val="center"/>
              <w:rPr>
                <w:rFonts w:ascii="Arial" w:hAnsi="Arial" w:cs="Arial"/>
                <w:lang w:bidi="gu-IN"/>
              </w:rPr>
            </w:pPr>
            <w:r w:rsidRPr="00A65905">
              <w:rPr>
                <w:rFonts w:ascii="Arial" w:hAnsi="Arial" w:cs="Arial"/>
              </w:rPr>
              <w:t>7.91</w:t>
            </w:r>
          </w:p>
        </w:tc>
        <w:tc>
          <w:tcPr>
            <w:tcW w:w="520" w:type="pct"/>
            <w:tcBorders>
              <w:top w:val="nil"/>
              <w:left w:val="nil"/>
              <w:bottom w:val="single" w:sz="4" w:space="0" w:color="auto"/>
              <w:right w:val="single" w:sz="4" w:space="0" w:color="auto"/>
            </w:tcBorders>
            <w:vAlign w:val="center"/>
          </w:tcPr>
          <w:p w14:paraId="6ABA89AE" w14:textId="77777777" w:rsidR="00F17937" w:rsidRPr="00A65905" w:rsidRDefault="00F17937" w:rsidP="00F17937">
            <w:pPr>
              <w:jc w:val="center"/>
              <w:rPr>
                <w:rFonts w:ascii="Arial" w:hAnsi="Arial" w:cs="Arial"/>
                <w:lang w:bidi="gu-IN"/>
              </w:rPr>
            </w:pPr>
            <w:r w:rsidRPr="00A65905">
              <w:rPr>
                <w:rFonts w:ascii="Arial" w:hAnsi="Arial" w:cs="Arial"/>
              </w:rPr>
              <w:t>9.43</w:t>
            </w:r>
          </w:p>
        </w:tc>
        <w:tc>
          <w:tcPr>
            <w:tcW w:w="593" w:type="pct"/>
            <w:tcBorders>
              <w:top w:val="nil"/>
              <w:left w:val="nil"/>
              <w:bottom w:val="single" w:sz="4" w:space="0" w:color="auto"/>
              <w:right w:val="single" w:sz="4" w:space="0" w:color="auto"/>
            </w:tcBorders>
            <w:vAlign w:val="center"/>
          </w:tcPr>
          <w:p w14:paraId="1140CE14" w14:textId="77777777" w:rsidR="00F17937" w:rsidRPr="00A65905" w:rsidRDefault="00F17937" w:rsidP="00F17937">
            <w:pPr>
              <w:jc w:val="center"/>
              <w:rPr>
                <w:rFonts w:ascii="Arial" w:hAnsi="Arial" w:cs="Arial"/>
                <w:lang w:bidi="gu-IN"/>
              </w:rPr>
            </w:pPr>
            <w:r w:rsidRPr="00A65905">
              <w:rPr>
                <w:rFonts w:ascii="Arial" w:hAnsi="Arial" w:cs="Arial"/>
              </w:rPr>
              <w:t>9.50</w:t>
            </w:r>
          </w:p>
        </w:tc>
      </w:tr>
      <w:tr w:rsidR="002A3A14" w:rsidRPr="00A65905" w14:paraId="3C88B9AC" w14:textId="77777777" w:rsidTr="002A3A14">
        <w:trPr>
          <w:trHeight w:val="20"/>
        </w:trPr>
        <w:tc>
          <w:tcPr>
            <w:tcW w:w="5000" w:type="pct"/>
            <w:gridSpan w:val="7"/>
            <w:tcBorders>
              <w:top w:val="nil"/>
              <w:left w:val="single" w:sz="4" w:space="0" w:color="auto"/>
              <w:bottom w:val="single" w:sz="4" w:space="0" w:color="auto"/>
              <w:right w:val="single" w:sz="4" w:space="0" w:color="auto"/>
            </w:tcBorders>
            <w:noWrap/>
            <w:vAlign w:val="bottom"/>
          </w:tcPr>
          <w:p w14:paraId="6DC1BD51" w14:textId="381E7FF8" w:rsidR="002A3A14" w:rsidRPr="00A65905" w:rsidRDefault="002A3A14" w:rsidP="002A3A14">
            <w:pPr>
              <w:rPr>
                <w:rFonts w:ascii="Arial" w:hAnsi="Arial" w:cs="Arial"/>
              </w:rPr>
            </w:pPr>
            <w:r w:rsidRPr="00A65905">
              <w:rPr>
                <w:rFonts w:ascii="Arial" w:hAnsi="Arial" w:cs="Arial"/>
                <w:b/>
                <w:bCs/>
              </w:rPr>
              <w:t>B: Nano urea spray (N)</w:t>
            </w:r>
          </w:p>
        </w:tc>
      </w:tr>
      <w:tr w:rsidR="00F17937" w:rsidRPr="00A65905" w14:paraId="7B39C72E"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58A5A530" w14:textId="77777777" w:rsidR="00F17937" w:rsidRPr="00A65905" w:rsidRDefault="00F17937" w:rsidP="00F17937">
            <w:pPr>
              <w:ind w:left="461" w:hanging="461"/>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1</w:t>
            </w:r>
            <w:r w:rsidRPr="00A65905">
              <w:rPr>
                <w:rFonts w:ascii="Arial" w:hAnsi="Arial" w:cs="Arial"/>
                <w:lang w:bidi="gu-IN"/>
              </w:rPr>
              <w:t>: 100% RDN through NCU</w:t>
            </w:r>
          </w:p>
        </w:tc>
        <w:tc>
          <w:tcPr>
            <w:tcW w:w="518" w:type="pct"/>
            <w:tcBorders>
              <w:top w:val="nil"/>
              <w:left w:val="nil"/>
              <w:bottom w:val="single" w:sz="4" w:space="0" w:color="auto"/>
              <w:right w:val="single" w:sz="4" w:space="0" w:color="auto"/>
            </w:tcBorders>
            <w:noWrap/>
            <w:vAlign w:val="center"/>
            <w:hideMark/>
          </w:tcPr>
          <w:p w14:paraId="65BF09C3" w14:textId="77777777" w:rsidR="00F17937" w:rsidRPr="00A65905" w:rsidRDefault="00F17937" w:rsidP="00F17937">
            <w:pPr>
              <w:jc w:val="center"/>
              <w:rPr>
                <w:rFonts w:ascii="Arial" w:hAnsi="Arial" w:cs="Arial"/>
                <w:lang w:bidi="gu-IN"/>
              </w:rPr>
            </w:pPr>
            <w:r w:rsidRPr="00A65905">
              <w:rPr>
                <w:rFonts w:ascii="Arial" w:hAnsi="Arial" w:cs="Arial"/>
              </w:rPr>
              <w:t>109.8</w:t>
            </w:r>
          </w:p>
        </w:tc>
        <w:tc>
          <w:tcPr>
            <w:tcW w:w="518" w:type="pct"/>
            <w:tcBorders>
              <w:top w:val="nil"/>
              <w:left w:val="nil"/>
              <w:bottom w:val="single" w:sz="4" w:space="0" w:color="auto"/>
              <w:right w:val="single" w:sz="4" w:space="0" w:color="auto"/>
            </w:tcBorders>
            <w:noWrap/>
            <w:vAlign w:val="center"/>
            <w:hideMark/>
          </w:tcPr>
          <w:p w14:paraId="6CE66A2F" w14:textId="77777777" w:rsidR="00F17937" w:rsidRPr="00A65905" w:rsidRDefault="00F17937" w:rsidP="00F17937">
            <w:pPr>
              <w:jc w:val="center"/>
              <w:rPr>
                <w:rFonts w:ascii="Arial" w:hAnsi="Arial" w:cs="Arial"/>
                <w:lang w:bidi="gu-IN"/>
              </w:rPr>
            </w:pPr>
            <w:r w:rsidRPr="00A65905">
              <w:rPr>
                <w:rFonts w:ascii="Arial" w:hAnsi="Arial" w:cs="Arial"/>
              </w:rPr>
              <w:t>126.1</w:t>
            </w:r>
          </w:p>
        </w:tc>
        <w:tc>
          <w:tcPr>
            <w:tcW w:w="520" w:type="pct"/>
            <w:tcBorders>
              <w:top w:val="nil"/>
              <w:left w:val="nil"/>
              <w:bottom w:val="single" w:sz="4" w:space="0" w:color="auto"/>
              <w:right w:val="single" w:sz="4" w:space="0" w:color="auto"/>
            </w:tcBorders>
            <w:noWrap/>
            <w:vAlign w:val="center"/>
            <w:hideMark/>
          </w:tcPr>
          <w:p w14:paraId="5E847FF0" w14:textId="77777777" w:rsidR="00F17937" w:rsidRPr="00A65905" w:rsidRDefault="00F17937" w:rsidP="00F17937">
            <w:pPr>
              <w:jc w:val="center"/>
              <w:rPr>
                <w:rFonts w:ascii="Arial" w:hAnsi="Arial" w:cs="Arial"/>
                <w:lang w:bidi="gu-IN"/>
              </w:rPr>
            </w:pPr>
            <w:r w:rsidRPr="00A65905">
              <w:rPr>
                <w:rFonts w:ascii="Arial" w:hAnsi="Arial" w:cs="Arial"/>
              </w:rPr>
              <w:t>117.9</w:t>
            </w:r>
          </w:p>
        </w:tc>
        <w:tc>
          <w:tcPr>
            <w:tcW w:w="518" w:type="pct"/>
            <w:tcBorders>
              <w:top w:val="nil"/>
              <w:left w:val="nil"/>
              <w:bottom w:val="single" w:sz="4" w:space="0" w:color="auto"/>
              <w:right w:val="single" w:sz="4" w:space="0" w:color="auto"/>
            </w:tcBorders>
            <w:vAlign w:val="center"/>
          </w:tcPr>
          <w:p w14:paraId="1C2D0590" w14:textId="77777777" w:rsidR="00F17937" w:rsidRPr="00A65905" w:rsidRDefault="00F17937" w:rsidP="00F17937">
            <w:pPr>
              <w:jc w:val="center"/>
              <w:rPr>
                <w:rFonts w:ascii="Arial" w:hAnsi="Arial" w:cs="Arial"/>
                <w:lang w:bidi="gu-IN"/>
              </w:rPr>
            </w:pPr>
            <w:r w:rsidRPr="00A65905">
              <w:rPr>
                <w:rFonts w:ascii="Arial" w:hAnsi="Arial" w:cs="Arial"/>
              </w:rPr>
              <w:t>189.4</w:t>
            </w:r>
          </w:p>
        </w:tc>
        <w:tc>
          <w:tcPr>
            <w:tcW w:w="520" w:type="pct"/>
            <w:tcBorders>
              <w:top w:val="nil"/>
              <w:left w:val="nil"/>
              <w:bottom w:val="single" w:sz="4" w:space="0" w:color="auto"/>
              <w:right w:val="single" w:sz="4" w:space="0" w:color="auto"/>
            </w:tcBorders>
            <w:vAlign w:val="center"/>
          </w:tcPr>
          <w:p w14:paraId="063B23F5" w14:textId="77777777" w:rsidR="00F17937" w:rsidRPr="00A65905" w:rsidRDefault="00F17937" w:rsidP="00F17937">
            <w:pPr>
              <w:jc w:val="center"/>
              <w:rPr>
                <w:rFonts w:ascii="Arial" w:hAnsi="Arial" w:cs="Arial"/>
                <w:lang w:bidi="gu-IN"/>
              </w:rPr>
            </w:pPr>
            <w:r w:rsidRPr="00A65905">
              <w:rPr>
                <w:rFonts w:ascii="Arial" w:hAnsi="Arial" w:cs="Arial"/>
              </w:rPr>
              <w:t>209.1</w:t>
            </w:r>
          </w:p>
        </w:tc>
        <w:tc>
          <w:tcPr>
            <w:tcW w:w="593" w:type="pct"/>
            <w:tcBorders>
              <w:top w:val="nil"/>
              <w:left w:val="nil"/>
              <w:bottom w:val="single" w:sz="4" w:space="0" w:color="auto"/>
              <w:right w:val="single" w:sz="4" w:space="0" w:color="auto"/>
            </w:tcBorders>
            <w:vAlign w:val="center"/>
          </w:tcPr>
          <w:p w14:paraId="25DF1BC9" w14:textId="77777777" w:rsidR="00F17937" w:rsidRPr="00A65905" w:rsidRDefault="00F17937" w:rsidP="00F17937">
            <w:pPr>
              <w:jc w:val="center"/>
              <w:rPr>
                <w:rFonts w:ascii="Arial" w:hAnsi="Arial" w:cs="Arial"/>
                <w:lang w:bidi="gu-IN"/>
              </w:rPr>
            </w:pPr>
            <w:r w:rsidRPr="00A65905">
              <w:rPr>
                <w:rFonts w:ascii="Arial" w:hAnsi="Arial" w:cs="Arial"/>
              </w:rPr>
              <w:t>199.2</w:t>
            </w:r>
          </w:p>
        </w:tc>
      </w:tr>
      <w:tr w:rsidR="00F17937" w:rsidRPr="00A65905" w14:paraId="35BBC469" w14:textId="77777777" w:rsidTr="00F17937">
        <w:trPr>
          <w:trHeight w:val="20"/>
        </w:trPr>
        <w:tc>
          <w:tcPr>
            <w:tcW w:w="1813" w:type="pct"/>
            <w:tcBorders>
              <w:top w:val="nil"/>
              <w:left w:val="single" w:sz="4" w:space="0" w:color="auto"/>
              <w:bottom w:val="single" w:sz="4" w:space="0" w:color="auto"/>
              <w:right w:val="single" w:sz="4" w:space="0" w:color="auto"/>
            </w:tcBorders>
            <w:hideMark/>
          </w:tcPr>
          <w:p w14:paraId="729B35C1"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2</w:t>
            </w:r>
            <w:r w:rsidRPr="00A65905">
              <w:rPr>
                <w:rFonts w:ascii="Arial" w:hAnsi="Arial" w:cs="Arial"/>
                <w:lang w:bidi="gu-IN"/>
              </w:rPr>
              <w:t>: 75% RDN through NCU + foliar spray of nano urea @ 0.4% at 35 and 50 DAS</w:t>
            </w:r>
          </w:p>
        </w:tc>
        <w:tc>
          <w:tcPr>
            <w:tcW w:w="518" w:type="pct"/>
            <w:tcBorders>
              <w:top w:val="nil"/>
              <w:left w:val="nil"/>
              <w:bottom w:val="single" w:sz="4" w:space="0" w:color="auto"/>
              <w:right w:val="single" w:sz="4" w:space="0" w:color="auto"/>
            </w:tcBorders>
            <w:noWrap/>
            <w:vAlign w:val="center"/>
            <w:hideMark/>
          </w:tcPr>
          <w:p w14:paraId="476A2BAB" w14:textId="77777777" w:rsidR="00F17937" w:rsidRPr="00A65905" w:rsidRDefault="00F17937" w:rsidP="00F17937">
            <w:pPr>
              <w:jc w:val="center"/>
              <w:rPr>
                <w:rFonts w:ascii="Arial" w:hAnsi="Arial" w:cs="Arial"/>
                <w:lang w:bidi="gu-IN"/>
              </w:rPr>
            </w:pPr>
            <w:r w:rsidRPr="00A65905">
              <w:rPr>
                <w:rFonts w:ascii="Arial" w:hAnsi="Arial" w:cs="Arial"/>
              </w:rPr>
              <w:t>103.3</w:t>
            </w:r>
          </w:p>
        </w:tc>
        <w:tc>
          <w:tcPr>
            <w:tcW w:w="518" w:type="pct"/>
            <w:tcBorders>
              <w:top w:val="nil"/>
              <w:left w:val="nil"/>
              <w:bottom w:val="single" w:sz="4" w:space="0" w:color="auto"/>
              <w:right w:val="single" w:sz="4" w:space="0" w:color="auto"/>
            </w:tcBorders>
            <w:noWrap/>
            <w:vAlign w:val="center"/>
            <w:hideMark/>
          </w:tcPr>
          <w:p w14:paraId="4F1A1104" w14:textId="77777777" w:rsidR="00F17937" w:rsidRPr="00A65905" w:rsidRDefault="00F17937" w:rsidP="00F17937">
            <w:pPr>
              <w:jc w:val="center"/>
              <w:rPr>
                <w:rFonts w:ascii="Arial" w:hAnsi="Arial" w:cs="Arial"/>
                <w:lang w:bidi="gu-IN"/>
              </w:rPr>
            </w:pPr>
            <w:r w:rsidRPr="00A65905">
              <w:rPr>
                <w:rFonts w:ascii="Arial" w:hAnsi="Arial" w:cs="Arial"/>
              </w:rPr>
              <w:t>124.1</w:t>
            </w:r>
          </w:p>
        </w:tc>
        <w:tc>
          <w:tcPr>
            <w:tcW w:w="520" w:type="pct"/>
            <w:tcBorders>
              <w:top w:val="nil"/>
              <w:left w:val="nil"/>
              <w:bottom w:val="single" w:sz="4" w:space="0" w:color="auto"/>
              <w:right w:val="single" w:sz="4" w:space="0" w:color="auto"/>
            </w:tcBorders>
            <w:noWrap/>
            <w:vAlign w:val="center"/>
            <w:hideMark/>
          </w:tcPr>
          <w:p w14:paraId="360BB4C0" w14:textId="77777777" w:rsidR="00F17937" w:rsidRPr="00A65905" w:rsidRDefault="00F17937" w:rsidP="00F17937">
            <w:pPr>
              <w:jc w:val="center"/>
              <w:rPr>
                <w:rFonts w:ascii="Arial" w:hAnsi="Arial" w:cs="Arial"/>
                <w:lang w:bidi="gu-IN"/>
              </w:rPr>
            </w:pPr>
            <w:r w:rsidRPr="00A65905">
              <w:rPr>
                <w:rFonts w:ascii="Arial" w:hAnsi="Arial" w:cs="Arial"/>
              </w:rPr>
              <w:t>113.7</w:t>
            </w:r>
          </w:p>
        </w:tc>
        <w:tc>
          <w:tcPr>
            <w:tcW w:w="518" w:type="pct"/>
            <w:tcBorders>
              <w:top w:val="nil"/>
              <w:left w:val="nil"/>
              <w:bottom w:val="single" w:sz="4" w:space="0" w:color="auto"/>
              <w:right w:val="single" w:sz="4" w:space="0" w:color="auto"/>
            </w:tcBorders>
            <w:vAlign w:val="center"/>
          </w:tcPr>
          <w:p w14:paraId="7A21EB9C" w14:textId="77777777" w:rsidR="00F17937" w:rsidRPr="00A65905" w:rsidRDefault="00F17937" w:rsidP="00F17937">
            <w:pPr>
              <w:jc w:val="center"/>
              <w:rPr>
                <w:rFonts w:ascii="Arial" w:hAnsi="Arial" w:cs="Arial"/>
                <w:lang w:bidi="gu-IN"/>
              </w:rPr>
            </w:pPr>
            <w:r w:rsidRPr="00A65905">
              <w:rPr>
                <w:rFonts w:ascii="Arial" w:hAnsi="Arial" w:cs="Arial"/>
              </w:rPr>
              <w:t>181.5</w:t>
            </w:r>
          </w:p>
        </w:tc>
        <w:tc>
          <w:tcPr>
            <w:tcW w:w="520" w:type="pct"/>
            <w:tcBorders>
              <w:top w:val="nil"/>
              <w:left w:val="nil"/>
              <w:bottom w:val="single" w:sz="4" w:space="0" w:color="auto"/>
              <w:right w:val="single" w:sz="4" w:space="0" w:color="auto"/>
            </w:tcBorders>
            <w:vAlign w:val="center"/>
          </w:tcPr>
          <w:p w14:paraId="0258B2EA" w14:textId="77777777" w:rsidR="00F17937" w:rsidRPr="00A65905" w:rsidRDefault="00F17937" w:rsidP="00F17937">
            <w:pPr>
              <w:jc w:val="center"/>
              <w:rPr>
                <w:rFonts w:ascii="Arial" w:hAnsi="Arial" w:cs="Arial"/>
                <w:lang w:bidi="gu-IN"/>
              </w:rPr>
            </w:pPr>
            <w:r w:rsidRPr="00A65905">
              <w:rPr>
                <w:rFonts w:ascii="Arial" w:hAnsi="Arial" w:cs="Arial"/>
              </w:rPr>
              <w:t>200.2</w:t>
            </w:r>
          </w:p>
        </w:tc>
        <w:tc>
          <w:tcPr>
            <w:tcW w:w="593" w:type="pct"/>
            <w:tcBorders>
              <w:top w:val="nil"/>
              <w:left w:val="nil"/>
              <w:bottom w:val="single" w:sz="4" w:space="0" w:color="auto"/>
              <w:right w:val="single" w:sz="4" w:space="0" w:color="auto"/>
            </w:tcBorders>
            <w:vAlign w:val="center"/>
          </w:tcPr>
          <w:p w14:paraId="1FD47C93" w14:textId="77777777" w:rsidR="00F17937" w:rsidRPr="00A65905" w:rsidRDefault="00F17937" w:rsidP="00F17937">
            <w:pPr>
              <w:jc w:val="center"/>
              <w:rPr>
                <w:rFonts w:ascii="Arial" w:hAnsi="Arial" w:cs="Arial"/>
                <w:lang w:bidi="gu-IN"/>
              </w:rPr>
            </w:pPr>
            <w:r w:rsidRPr="00A65905">
              <w:rPr>
                <w:rFonts w:ascii="Arial" w:hAnsi="Arial" w:cs="Arial"/>
              </w:rPr>
              <w:t>190.9</w:t>
            </w:r>
          </w:p>
        </w:tc>
      </w:tr>
      <w:tr w:rsidR="00F17937" w:rsidRPr="00A65905" w14:paraId="3462B2E6" w14:textId="77777777" w:rsidTr="00F17937">
        <w:trPr>
          <w:trHeight w:val="20"/>
        </w:trPr>
        <w:tc>
          <w:tcPr>
            <w:tcW w:w="1813" w:type="pct"/>
            <w:tcBorders>
              <w:top w:val="nil"/>
              <w:left w:val="single" w:sz="4" w:space="0" w:color="auto"/>
              <w:bottom w:val="single" w:sz="4" w:space="0" w:color="auto"/>
              <w:right w:val="single" w:sz="4" w:space="0" w:color="auto"/>
            </w:tcBorders>
            <w:hideMark/>
          </w:tcPr>
          <w:p w14:paraId="7F6AB2AD"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3</w:t>
            </w:r>
            <w:r w:rsidRPr="00A65905">
              <w:rPr>
                <w:rFonts w:ascii="Arial" w:hAnsi="Arial" w:cs="Arial"/>
                <w:lang w:bidi="gu-IN"/>
              </w:rPr>
              <w:t>:</w:t>
            </w:r>
            <w:r w:rsidRPr="00A65905">
              <w:rPr>
                <w:rFonts w:ascii="Arial" w:hAnsi="Arial" w:cs="Arial"/>
                <w:vertAlign w:val="subscript"/>
                <w:lang w:bidi="gu-IN"/>
              </w:rPr>
              <w:t xml:space="preserve"> </w:t>
            </w:r>
            <w:r w:rsidRPr="00A65905">
              <w:rPr>
                <w:rFonts w:ascii="Arial" w:hAnsi="Arial" w:cs="Arial"/>
                <w:lang w:bidi="gu-IN"/>
              </w:rPr>
              <w:t>50% RDN through NCU + foliar spray of   nano urea @ 0.4% at 35 and 50 DAS</w:t>
            </w:r>
          </w:p>
        </w:tc>
        <w:tc>
          <w:tcPr>
            <w:tcW w:w="518" w:type="pct"/>
            <w:tcBorders>
              <w:top w:val="nil"/>
              <w:left w:val="nil"/>
              <w:bottom w:val="single" w:sz="4" w:space="0" w:color="auto"/>
              <w:right w:val="single" w:sz="4" w:space="0" w:color="auto"/>
            </w:tcBorders>
            <w:vAlign w:val="center"/>
            <w:hideMark/>
          </w:tcPr>
          <w:p w14:paraId="3B55A271" w14:textId="77777777" w:rsidR="00F17937" w:rsidRPr="00A65905" w:rsidRDefault="00F17937" w:rsidP="00F17937">
            <w:pPr>
              <w:jc w:val="center"/>
              <w:rPr>
                <w:rFonts w:ascii="Arial" w:hAnsi="Arial" w:cs="Arial"/>
                <w:lang w:bidi="gu-IN"/>
              </w:rPr>
            </w:pPr>
            <w:r w:rsidRPr="00A65905">
              <w:rPr>
                <w:rFonts w:ascii="Arial" w:hAnsi="Arial" w:cs="Arial"/>
              </w:rPr>
              <w:t>98.1</w:t>
            </w:r>
          </w:p>
        </w:tc>
        <w:tc>
          <w:tcPr>
            <w:tcW w:w="518" w:type="pct"/>
            <w:tcBorders>
              <w:top w:val="nil"/>
              <w:left w:val="nil"/>
              <w:bottom w:val="single" w:sz="4" w:space="0" w:color="auto"/>
              <w:right w:val="single" w:sz="4" w:space="0" w:color="auto"/>
            </w:tcBorders>
            <w:noWrap/>
            <w:vAlign w:val="center"/>
            <w:hideMark/>
          </w:tcPr>
          <w:p w14:paraId="5F458BCF" w14:textId="77777777" w:rsidR="00F17937" w:rsidRPr="00A65905" w:rsidRDefault="00F17937" w:rsidP="00F17937">
            <w:pPr>
              <w:jc w:val="center"/>
              <w:rPr>
                <w:rFonts w:ascii="Arial" w:hAnsi="Arial" w:cs="Arial"/>
                <w:lang w:bidi="gu-IN"/>
              </w:rPr>
            </w:pPr>
            <w:r w:rsidRPr="00A65905">
              <w:rPr>
                <w:rFonts w:ascii="Arial" w:hAnsi="Arial" w:cs="Arial"/>
              </w:rPr>
              <w:t>110.4</w:t>
            </w:r>
          </w:p>
        </w:tc>
        <w:tc>
          <w:tcPr>
            <w:tcW w:w="520" w:type="pct"/>
            <w:tcBorders>
              <w:top w:val="nil"/>
              <w:left w:val="nil"/>
              <w:bottom w:val="single" w:sz="4" w:space="0" w:color="auto"/>
              <w:right w:val="single" w:sz="4" w:space="0" w:color="auto"/>
            </w:tcBorders>
            <w:noWrap/>
            <w:vAlign w:val="center"/>
            <w:hideMark/>
          </w:tcPr>
          <w:p w14:paraId="0A117E56" w14:textId="77777777" w:rsidR="00F17937" w:rsidRPr="00A65905" w:rsidRDefault="00F17937" w:rsidP="00F17937">
            <w:pPr>
              <w:jc w:val="center"/>
              <w:rPr>
                <w:rFonts w:ascii="Arial" w:hAnsi="Arial" w:cs="Arial"/>
                <w:lang w:bidi="gu-IN"/>
              </w:rPr>
            </w:pPr>
            <w:r w:rsidRPr="00A65905">
              <w:rPr>
                <w:rFonts w:ascii="Arial" w:hAnsi="Arial" w:cs="Arial"/>
              </w:rPr>
              <w:t>104.2</w:t>
            </w:r>
          </w:p>
        </w:tc>
        <w:tc>
          <w:tcPr>
            <w:tcW w:w="518" w:type="pct"/>
            <w:tcBorders>
              <w:top w:val="nil"/>
              <w:left w:val="nil"/>
              <w:bottom w:val="single" w:sz="4" w:space="0" w:color="auto"/>
              <w:right w:val="single" w:sz="4" w:space="0" w:color="auto"/>
            </w:tcBorders>
            <w:vAlign w:val="center"/>
          </w:tcPr>
          <w:p w14:paraId="5C285F90" w14:textId="77777777" w:rsidR="00F17937" w:rsidRPr="00A65905" w:rsidRDefault="00F17937" w:rsidP="00F17937">
            <w:pPr>
              <w:jc w:val="center"/>
              <w:rPr>
                <w:rFonts w:ascii="Arial" w:hAnsi="Arial" w:cs="Arial"/>
                <w:lang w:bidi="gu-IN"/>
              </w:rPr>
            </w:pPr>
            <w:r w:rsidRPr="00A65905">
              <w:rPr>
                <w:rFonts w:ascii="Arial" w:hAnsi="Arial" w:cs="Arial"/>
              </w:rPr>
              <w:t>176.1</w:t>
            </w:r>
          </w:p>
        </w:tc>
        <w:tc>
          <w:tcPr>
            <w:tcW w:w="520" w:type="pct"/>
            <w:tcBorders>
              <w:top w:val="nil"/>
              <w:left w:val="nil"/>
              <w:bottom w:val="single" w:sz="4" w:space="0" w:color="auto"/>
              <w:right w:val="single" w:sz="4" w:space="0" w:color="auto"/>
            </w:tcBorders>
            <w:vAlign w:val="center"/>
          </w:tcPr>
          <w:p w14:paraId="13E70B9B" w14:textId="77777777" w:rsidR="00F17937" w:rsidRPr="00A65905" w:rsidRDefault="00F17937" w:rsidP="00F17937">
            <w:pPr>
              <w:jc w:val="center"/>
              <w:rPr>
                <w:rFonts w:ascii="Arial" w:hAnsi="Arial" w:cs="Arial"/>
                <w:lang w:bidi="gu-IN"/>
              </w:rPr>
            </w:pPr>
            <w:r w:rsidRPr="00A65905">
              <w:rPr>
                <w:rFonts w:ascii="Arial" w:hAnsi="Arial" w:cs="Arial"/>
              </w:rPr>
              <w:t>199.7</w:t>
            </w:r>
          </w:p>
        </w:tc>
        <w:tc>
          <w:tcPr>
            <w:tcW w:w="593" w:type="pct"/>
            <w:tcBorders>
              <w:top w:val="nil"/>
              <w:left w:val="nil"/>
              <w:bottom w:val="single" w:sz="4" w:space="0" w:color="auto"/>
              <w:right w:val="single" w:sz="4" w:space="0" w:color="auto"/>
            </w:tcBorders>
            <w:vAlign w:val="center"/>
          </w:tcPr>
          <w:p w14:paraId="21B4E931" w14:textId="77777777" w:rsidR="00F17937" w:rsidRPr="00A65905" w:rsidRDefault="00F17937" w:rsidP="00F17937">
            <w:pPr>
              <w:jc w:val="center"/>
              <w:rPr>
                <w:rFonts w:ascii="Arial" w:hAnsi="Arial" w:cs="Arial"/>
                <w:lang w:bidi="gu-IN"/>
              </w:rPr>
            </w:pPr>
            <w:r w:rsidRPr="00A65905">
              <w:rPr>
                <w:rFonts w:ascii="Arial" w:hAnsi="Arial" w:cs="Arial"/>
              </w:rPr>
              <w:t>187.9</w:t>
            </w:r>
          </w:p>
        </w:tc>
      </w:tr>
      <w:tr w:rsidR="00F17937" w:rsidRPr="00A65905" w14:paraId="5B39F413"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497600F0" w14:textId="77777777" w:rsidR="00F17937" w:rsidRPr="00A65905" w:rsidRDefault="00F17937" w:rsidP="002A3A14">
            <w:pPr>
              <w:jc w:val="right"/>
              <w:rPr>
                <w:rFonts w:ascii="Arial" w:hAnsi="Arial" w:cs="Arial"/>
                <w:lang w:bidi="gu-IN"/>
              </w:rPr>
            </w:pPr>
            <w:proofErr w:type="spellStart"/>
            <w:r w:rsidRPr="00A65905">
              <w:rPr>
                <w:rFonts w:ascii="Arial" w:hAnsi="Arial" w:cs="Arial"/>
                <w:lang w:bidi="gu-IN"/>
              </w:rPr>
              <w:t>S.</w:t>
            </w:r>
            <w:proofErr w:type="gramStart"/>
            <w:r w:rsidRPr="00A65905">
              <w:rPr>
                <w:rFonts w:ascii="Arial" w:hAnsi="Arial" w:cs="Arial"/>
                <w:lang w:bidi="gu-IN"/>
              </w:rPr>
              <w:t>Em</w:t>
            </w:r>
            <w:proofErr w:type="spellEnd"/>
            <w:r w:rsidRPr="00A65905">
              <w:rPr>
                <w:rFonts w:ascii="Arial" w:hAnsi="Arial" w:cs="Arial"/>
                <w:lang w:bidi="gu-IN"/>
              </w:rPr>
              <w:t>.±</w:t>
            </w:r>
            <w:proofErr w:type="gramEnd"/>
          </w:p>
        </w:tc>
        <w:tc>
          <w:tcPr>
            <w:tcW w:w="518" w:type="pct"/>
            <w:tcBorders>
              <w:top w:val="nil"/>
              <w:left w:val="nil"/>
              <w:bottom w:val="single" w:sz="4" w:space="0" w:color="auto"/>
              <w:right w:val="single" w:sz="4" w:space="0" w:color="auto"/>
            </w:tcBorders>
            <w:vAlign w:val="center"/>
            <w:hideMark/>
          </w:tcPr>
          <w:p w14:paraId="4F0ED9CB" w14:textId="77777777" w:rsidR="00F17937" w:rsidRPr="00A65905" w:rsidRDefault="00F17937" w:rsidP="00F17937">
            <w:pPr>
              <w:jc w:val="center"/>
              <w:rPr>
                <w:rFonts w:ascii="Arial" w:hAnsi="Arial" w:cs="Arial"/>
                <w:lang w:bidi="gu-IN"/>
              </w:rPr>
            </w:pPr>
            <w:r w:rsidRPr="00A65905">
              <w:rPr>
                <w:rFonts w:ascii="Arial" w:hAnsi="Arial" w:cs="Arial"/>
              </w:rPr>
              <w:t>2.27</w:t>
            </w:r>
          </w:p>
        </w:tc>
        <w:tc>
          <w:tcPr>
            <w:tcW w:w="518" w:type="pct"/>
            <w:tcBorders>
              <w:top w:val="nil"/>
              <w:left w:val="nil"/>
              <w:bottom w:val="single" w:sz="4" w:space="0" w:color="auto"/>
              <w:right w:val="single" w:sz="4" w:space="0" w:color="auto"/>
            </w:tcBorders>
            <w:noWrap/>
            <w:vAlign w:val="center"/>
            <w:hideMark/>
          </w:tcPr>
          <w:p w14:paraId="07C61C16" w14:textId="77777777" w:rsidR="00F17937" w:rsidRPr="00A65905" w:rsidRDefault="00F17937" w:rsidP="00F17937">
            <w:pPr>
              <w:jc w:val="center"/>
              <w:rPr>
                <w:rFonts w:ascii="Arial" w:hAnsi="Arial" w:cs="Arial"/>
                <w:lang w:bidi="gu-IN"/>
              </w:rPr>
            </w:pPr>
            <w:r w:rsidRPr="00A65905">
              <w:rPr>
                <w:rFonts w:ascii="Arial" w:hAnsi="Arial" w:cs="Arial"/>
              </w:rPr>
              <w:t>2.35</w:t>
            </w:r>
          </w:p>
        </w:tc>
        <w:tc>
          <w:tcPr>
            <w:tcW w:w="520" w:type="pct"/>
            <w:tcBorders>
              <w:top w:val="nil"/>
              <w:left w:val="nil"/>
              <w:bottom w:val="single" w:sz="4" w:space="0" w:color="auto"/>
              <w:right w:val="single" w:sz="4" w:space="0" w:color="auto"/>
            </w:tcBorders>
            <w:noWrap/>
            <w:vAlign w:val="center"/>
            <w:hideMark/>
          </w:tcPr>
          <w:p w14:paraId="56303B94" w14:textId="77777777" w:rsidR="00F17937" w:rsidRPr="00A65905" w:rsidRDefault="00F17937" w:rsidP="00F17937">
            <w:pPr>
              <w:jc w:val="center"/>
              <w:rPr>
                <w:rFonts w:ascii="Arial" w:hAnsi="Arial" w:cs="Arial"/>
                <w:lang w:bidi="gu-IN"/>
              </w:rPr>
            </w:pPr>
            <w:r w:rsidRPr="00A65905">
              <w:rPr>
                <w:rFonts w:ascii="Arial" w:hAnsi="Arial" w:cs="Arial"/>
              </w:rPr>
              <w:t>1.63</w:t>
            </w:r>
          </w:p>
        </w:tc>
        <w:tc>
          <w:tcPr>
            <w:tcW w:w="518" w:type="pct"/>
            <w:tcBorders>
              <w:top w:val="nil"/>
              <w:left w:val="nil"/>
              <w:bottom w:val="single" w:sz="4" w:space="0" w:color="auto"/>
              <w:right w:val="single" w:sz="4" w:space="0" w:color="auto"/>
            </w:tcBorders>
            <w:vAlign w:val="center"/>
          </w:tcPr>
          <w:p w14:paraId="136A7077" w14:textId="77777777" w:rsidR="00F17937" w:rsidRPr="00A65905" w:rsidRDefault="00F17937" w:rsidP="00F17937">
            <w:pPr>
              <w:jc w:val="center"/>
              <w:rPr>
                <w:rFonts w:ascii="Arial" w:hAnsi="Arial" w:cs="Arial"/>
                <w:lang w:bidi="gu-IN"/>
              </w:rPr>
            </w:pPr>
            <w:r w:rsidRPr="00A65905">
              <w:rPr>
                <w:rFonts w:ascii="Arial" w:hAnsi="Arial" w:cs="Arial"/>
              </w:rPr>
              <w:t>2.11</w:t>
            </w:r>
          </w:p>
        </w:tc>
        <w:tc>
          <w:tcPr>
            <w:tcW w:w="520" w:type="pct"/>
            <w:tcBorders>
              <w:top w:val="nil"/>
              <w:left w:val="nil"/>
              <w:bottom w:val="single" w:sz="4" w:space="0" w:color="auto"/>
              <w:right w:val="single" w:sz="4" w:space="0" w:color="auto"/>
            </w:tcBorders>
            <w:vAlign w:val="center"/>
          </w:tcPr>
          <w:p w14:paraId="75693495" w14:textId="77777777" w:rsidR="00F17937" w:rsidRPr="00A65905" w:rsidRDefault="00F17937" w:rsidP="00F17937">
            <w:pPr>
              <w:jc w:val="center"/>
              <w:rPr>
                <w:rFonts w:ascii="Arial" w:hAnsi="Arial" w:cs="Arial"/>
                <w:lang w:bidi="gu-IN"/>
              </w:rPr>
            </w:pPr>
            <w:r w:rsidRPr="00A65905">
              <w:rPr>
                <w:rFonts w:ascii="Arial" w:hAnsi="Arial" w:cs="Arial"/>
              </w:rPr>
              <w:t>2.52</w:t>
            </w:r>
          </w:p>
        </w:tc>
        <w:tc>
          <w:tcPr>
            <w:tcW w:w="593" w:type="pct"/>
            <w:tcBorders>
              <w:top w:val="nil"/>
              <w:left w:val="nil"/>
              <w:bottom w:val="single" w:sz="4" w:space="0" w:color="auto"/>
              <w:right w:val="single" w:sz="4" w:space="0" w:color="auto"/>
            </w:tcBorders>
            <w:vAlign w:val="center"/>
          </w:tcPr>
          <w:p w14:paraId="60133089" w14:textId="77777777" w:rsidR="00F17937" w:rsidRPr="00A65905" w:rsidRDefault="00F17937" w:rsidP="00F17937">
            <w:pPr>
              <w:jc w:val="center"/>
              <w:rPr>
                <w:rFonts w:ascii="Arial" w:hAnsi="Arial" w:cs="Arial"/>
                <w:lang w:bidi="gu-IN"/>
              </w:rPr>
            </w:pPr>
            <w:r w:rsidRPr="00A65905">
              <w:rPr>
                <w:rFonts w:ascii="Arial" w:hAnsi="Arial" w:cs="Arial"/>
              </w:rPr>
              <w:t>1.65</w:t>
            </w:r>
          </w:p>
        </w:tc>
      </w:tr>
      <w:tr w:rsidR="00F17937" w:rsidRPr="00A65905" w14:paraId="206F027C"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595563DA" w14:textId="77777777" w:rsidR="00F17937" w:rsidRPr="00A65905" w:rsidRDefault="00F17937" w:rsidP="002A3A14">
            <w:pPr>
              <w:jc w:val="right"/>
              <w:rPr>
                <w:rFonts w:ascii="Arial" w:hAnsi="Arial" w:cs="Arial"/>
                <w:lang w:bidi="gu-IN"/>
              </w:rPr>
            </w:pPr>
            <w:r w:rsidRPr="00A65905">
              <w:rPr>
                <w:rFonts w:ascii="Arial" w:hAnsi="Arial" w:cs="Arial"/>
                <w:lang w:bidi="gu-IN"/>
              </w:rPr>
              <w:t>CD @ 5%</w:t>
            </w:r>
          </w:p>
        </w:tc>
        <w:tc>
          <w:tcPr>
            <w:tcW w:w="518" w:type="pct"/>
            <w:tcBorders>
              <w:top w:val="nil"/>
              <w:left w:val="nil"/>
              <w:bottom w:val="single" w:sz="4" w:space="0" w:color="auto"/>
              <w:right w:val="single" w:sz="4" w:space="0" w:color="auto"/>
            </w:tcBorders>
            <w:noWrap/>
            <w:vAlign w:val="center"/>
            <w:hideMark/>
          </w:tcPr>
          <w:p w14:paraId="3BE49210" w14:textId="77777777" w:rsidR="00F17937" w:rsidRPr="00A65905" w:rsidRDefault="00F17937" w:rsidP="00F17937">
            <w:pPr>
              <w:jc w:val="center"/>
              <w:rPr>
                <w:rFonts w:ascii="Arial" w:hAnsi="Arial" w:cs="Arial"/>
                <w:lang w:bidi="gu-IN"/>
              </w:rPr>
            </w:pPr>
            <w:r w:rsidRPr="00A65905">
              <w:rPr>
                <w:rFonts w:ascii="Arial" w:hAnsi="Arial" w:cs="Arial"/>
              </w:rPr>
              <w:t>6.57</w:t>
            </w:r>
          </w:p>
        </w:tc>
        <w:tc>
          <w:tcPr>
            <w:tcW w:w="518" w:type="pct"/>
            <w:tcBorders>
              <w:top w:val="nil"/>
              <w:left w:val="nil"/>
              <w:bottom w:val="single" w:sz="4" w:space="0" w:color="auto"/>
              <w:right w:val="single" w:sz="4" w:space="0" w:color="auto"/>
            </w:tcBorders>
            <w:noWrap/>
            <w:vAlign w:val="center"/>
            <w:hideMark/>
          </w:tcPr>
          <w:p w14:paraId="4AC450EB" w14:textId="77777777" w:rsidR="00F17937" w:rsidRPr="00A65905" w:rsidRDefault="00F17937" w:rsidP="00F17937">
            <w:pPr>
              <w:jc w:val="center"/>
              <w:rPr>
                <w:rFonts w:ascii="Arial" w:hAnsi="Arial" w:cs="Arial"/>
                <w:lang w:bidi="gu-IN"/>
              </w:rPr>
            </w:pPr>
            <w:r w:rsidRPr="00A65905">
              <w:rPr>
                <w:rFonts w:ascii="Arial" w:hAnsi="Arial" w:cs="Arial"/>
              </w:rPr>
              <w:t>6.82</w:t>
            </w:r>
          </w:p>
        </w:tc>
        <w:tc>
          <w:tcPr>
            <w:tcW w:w="520" w:type="pct"/>
            <w:tcBorders>
              <w:top w:val="nil"/>
              <w:left w:val="nil"/>
              <w:bottom w:val="single" w:sz="4" w:space="0" w:color="auto"/>
              <w:right w:val="single" w:sz="4" w:space="0" w:color="auto"/>
            </w:tcBorders>
            <w:noWrap/>
            <w:vAlign w:val="center"/>
            <w:hideMark/>
          </w:tcPr>
          <w:p w14:paraId="686130CB" w14:textId="77777777" w:rsidR="00F17937" w:rsidRPr="00A65905" w:rsidRDefault="00F17937" w:rsidP="00F17937">
            <w:pPr>
              <w:jc w:val="center"/>
              <w:rPr>
                <w:rFonts w:ascii="Arial" w:hAnsi="Arial" w:cs="Arial"/>
                <w:lang w:bidi="gu-IN"/>
              </w:rPr>
            </w:pPr>
            <w:r w:rsidRPr="00A65905">
              <w:rPr>
                <w:rFonts w:ascii="Arial" w:hAnsi="Arial" w:cs="Arial"/>
              </w:rPr>
              <w:t>7.31</w:t>
            </w:r>
          </w:p>
        </w:tc>
        <w:tc>
          <w:tcPr>
            <w:tcW w:w="518" w:type="pct"/>
            <w:tcBorders>
              <w:top w:val="nil"/>
              <w:left w:val="nil"/>
              <w:bottom w:val="single" w:sz="4" w:space="0" w:color="auto"/>
              <w:right w:val="single" w:sz="4" w:space="0" w:color="auto"/>
            </w:tcBorders>
            <w:vAlign w:val="center"/>
          </w:tcPr>
          <w:p w14:paraId="7399CB63" w14:textId="77777777" w:rsidR="00F17937" w:rsidRPr="00A65905" w:rsidRDefault="00F17937" w:rsidP="00F17937">
            <w:pPr>
              <w:jc w:val="center"/>
              <w:rPr>
                <w:rFonts w:ascii="Arial" w:hAnsi="Arial" w:cs="Arial"/>
                <w:lang w:bidi="gu-IN"/>
              </w:rPr>
            </w:pPr>
            <w:r w:rsidRPr="00A65905">
              <w:rPr>
                <w:rFonts w:ascii="Arial" w:hAnsi="Arial" w:cs="Arial"/>
              </w:rPr>
              <w:t>6.13</w:t>
            </w:r>
          </w:p>
        </w:tc>
        <w:tc>
          <w:tcPr>
            <w:tcW w:w="520" w:type="pct"/>
            <w:tcBorders>
              <w:top w:val="nil"/>
              <w:left w:val="nil"/>
              <w:bottom w:val="single" w:sz="4" w:space="0" w:color="auto"/>
              <w:right w:val="single" w:sz="4" w:space="0" w:color="auto"/>
            </w:tcBorders>
            <w:vAlign w:val="center"/>
          </w:tcPr>
          <w:p w14:paraId="6E1C8787" w14:textId="77777777" w:rsidR="00F17937" w:rsidRPr="00A65905" w:rsidRDefault="00F17937" w:rsidP="00F17937">
            <w:pPr>
              <w:jc w:val="center"/>
              <w:rPr>
                <w:rFonts w:ascii="Arial" w:hAnsi="Arial" w:cs="Arial"/>
                <w:lang w:bidi="gu-IN"/>
              </w:rPr>
            </w:pPr>
            <w:r w:rsidRPr="00A65905">
              <w:rPr>
                <w:rFonts w:ascii="Arial" w:hAnsi="Arial" w:cs="Arial"/>
              </w:rPr>
              <w:t>7.30</w:t>
            </w:r>
          </w:p>
        </w:tc>
        <w:tc>
          <w:tcPr>
            <w:tcW w:w="593" w:type="pct"/>
            <w:tcBorders>
              <w:top w:val="nil"/>
              <w:left w:val="nil"/>
              <w:bottom w:val="single" w:sz="4" w:space="0" w:color="auto"/>
              <w:right w:val="single" w:sz="4" w:space="0" w:color="auto"/>
            </w:tcBorders>
            <w:vAlign w:val="center"/>
          </w:tcPr>
          <w:p w14:paraId="57883BE7" w14:textId="77777777" w:rsidR="00F17937" w:rsidRPr="00A65905" w:rsidRDefault="00F17937" w:rsidP="00F17937">
            <w:pPr>
              <w:jc w:val="center"/>
              <w:rPr>
                <w:rFonts w:ascii="Arial" w:hAnsi="Arial" w:cs="Arial"/>
                <w:lang w:bidi="gu-IN"/>
              </w:rPr>
            </w:pPr>
            <w:r w:rsidRPr="00A65905">
              <w:rPr>
                <w:rFonts w:ascii="Arial" w:hAnsi="Arial" w:cs="Arial"/>
              </w:rPr>
              <w:t>7.36</w:t>
            </w:r>
          </w:p>
        </w:tc>
      </w:tr>
      <w:tr w:rsidR="00F17937" w:rsidRPr="00A65905" w14:paraId="5ECBB94D" w14:textId="77777777" w:rsidTr="00F17937">
        <w:trPr>
          <w:trHeight w:val="20"/>
        </w:trPr>
        <w:tc>
          <w:tcPr>
            <w:tcW w:w="1813" w:type="pct"/>
            <w:tcBorders>
              <w:top w:val="nil"/>
              <w:left w:val="single" w:sz="4" w:space="0" w:color="auto"/>
              <w:bottom w:val="single" w:sz="4" w:space="0" w:color="auto"/>
              <w:right w:val="single" w:sz="4" w:space="0" w:color="auto"/>
            </w:tcBorders>
            <w:noWrap/>
            <w:vAlign w:val="center"/>
            <w:hideMark/>
          </w:tcPr>
          <w:p w14:paraId="5DBF024C" w14:textId="77777777" w:rsidR="00F17937" w:rsidRPr="00A65905" w:rsidRDefault="00F17937" w:rsidP="002A3A14">
            <w:pPr>
              <w:jc w:val="right"/>
              <w:rPr>
                <w:rFonts w:ascii="Arial" w:hAnsi="Arial" w:cs="Arial"/>
                <w:spacing w:val="-2"/>
              </w:rPr>
            </w:pPr>
            <w:r w:rsidRPr="00A65905">
              <w:rPr>
                <w:rFonts w:ascii="Arial" w:hAnsi="Arial" w:cs="Arial"/>
                <w:spacing w:val="-2"/>
              </w:rPr>
              <w:t>Interactions</w:t>
            </w:r>
          </w:p>
          <w:p w14:paraId="03C800BE" w14:textId="77777777" w:rsidR="00F17937" w:rsidRPr="00A65905" w:rsidRDefault="00F17937" w:rsidP="002A3A14">
            <w:pPr>
              <w:jc w:val="right"/>
              <w:rPr>
                <w:rFonts w:ascii="Arial" w:hAnsi="Arial" w:cs="Arial"/>
                <w:lang w:bidi="gu-IN"/>
              </w:rPr>
            </w:pPr>
            <w:r w:rsidRPr="00A65905">
              <w:rPr>
                <w:rFonts w:ascii="Arial" w:hAnsi="Arial" w:cs="Arial"/>
                <w:spacing w:val="-2"/>
              </w:rPr>
              <w:t>(P×N) (Y×P) (Y×N) (Y×P×N)</w:t>
            </w:r>
          </w:p>
        </w:tc>
        <w:tc>
          <w:tcPr>
            <w:tcW w:w="518" w:type="pct"/>
            <w:tcBorders>
              <w:top w:val="nil"/>
              <w:left w:val="nil"/>
              <w:bottom w:val="single" w:sz="4" w:space="0" w:color="auto"/>
              <w:right w:val="single" w:sz="4" w:space="0" w:color="auto"/>
            </w:tcBorders>
            <w:noWrap/>
            <w:vAlign w:val="center"/>
            <w:hideMark/>
          </w:tcPr>
          <w:p w14:paraId="2AD1386A"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18" w:type="pct"/>
            <w:tcBorders>
              <w:top w:val="nil"/>
              <w:left w:val="nil"/>
              <w:bottom w:val="single" w:sz="4" w:space="0" w:color="auto"/>
              <w:right w:val="single" w:sz="4" w:space="0" w:color="auto"/>
            </w:tcBorders>
            <w:noWrap/>
            <w:vAlign w:val="center"/>
            <w:hideMark/>
          </w:tcPr>
          <w:p w14:paraId="376E079C"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20" w:type="pct"/>
            <w:tcBorders>
              <w:top w:val="nil"/>
              <w:left w:val="nil"/>
              <w:bottom w:val="single" w:sz="4" w:space="0" w:color="auto"/>
              <w:right w:val="single" w:sz="4" w:space="0" w:color="auto"/>
            </w:tcBorders>
            <w:noWrap/>
            <w:vAlign w:val="center"/>
            <w:hideMark/>
          </w:tcPr>
          <w:p w14:paraId="1326C1FE"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18" w:type="pct"/>
            <w:tcBorders>
              <w:top w:val="nil"/>
              <w:left w:val="nil"/>
              <w:bottom w:val="single" w:sz="4" w:space="0" w:color="auto"/>
              <w:right w:val="single" w:sz="4" w:space="0" w:color="auto"/>
            </w:tcBorders>
            <w:vAlign w:val="center"/>
          </w:tcPr>
          <w:p w14:paraId="50ECEA57"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20" w:type="pct"/>
            <w:tcBorders>
              <w:top w:val="nil"/>
              <w:left w:val="nil"/>
              <w:bottom w:val="single" w:sz="4" w:space="0" w:color="auto"/>
              <w:right w:val="single" w:sz="4" w:space="0" w:color="auto"/>
            </w:tcBorders>
            <w:vAlign w:val="center"/>
          </w:tcPr>
          <w:p w14:paraId="2BE6E6DF"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93" w:type="pct"/>
            <w:tcBorders>
              <w:top w:val="nil"/>
              <w:left w:val="nil"/>
              <w:bottom w:val="single" w:sz="4" w:space="0" w:color="auto"/>
              <w:right w:val="single" w:sz="4" w:space="0" w:color="auto"/>
            </w:tcBorders>
            <w:vAlign w:val="center"/>
          </w:tcPr>
          <w:p w14:paraId="5433B5A1" w14:textId="77777777" w:rsidR="00F17937" w:rsidRPr="00A65905" w:rsidRDefault="00F17937" w:rsidP="00F17937">
            <w:pPr>
              <w:jc w:val="center"/>
              <w:rPr>
                <w:rFonts w:ascii="Arial" w:hAnsi="Arial" w:cs="Arial"/>
                <w:lang w:bidi="gu-IN"/>
              </w:rPr>
            </w:pPr>
            <w:r w:rsidRPr="00A65905">
              <w:rPr>
                <w:rFonts w:ascii="Arial" w:hAnsi="Arial" w:cs="Arial"/>
              </w:rPr>
              <w:t>NS</w:t>
            </w:r>
          </w:p>
        </w:tc>
      </w:tr>
      <w:tr w:rsidR="00F17937" w:rsidRPr="00A65905" w14:paraId="33430F15"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4890BAAE" w14:textId="77777777" w:rsidR="00F17937" w:rsidRPr="00A65905" w:rsidRDefault="00F17937" w:rsidP="002A3A14">
            <w:pPr>
              <w:jc w:val="right"/>
              <w:rPr>
                <w:rFonts w:ascii="Arial" w:hAnsi="Arial" w:cs="Arial"/>
                <w:lang w:bidi="gu-IN"/>
              </w:rPr>
            </w:pPr>
            <w:r w:rsidRPr="00A65905">
              <w:rPr>
                <w:rFonts w:ascii="Arial" w:hAnsi="Arial" w:cs="Arial"/>
                <w:lang w:bidi="gu-IN"/>
              </w:rPr>
              <w:t>CV%</w:t>
            </w:r>
          </w:p>
        </w:tc>
        <w:tc>
          <w:tcPr>
            <w:tcW w:w="518" w:type="pct"/>
            <w:tcBorders>
              <w:top w:val="nil"/>
              <w:left w:val="nil"/>
              <w:bottom w:val="single" w:sz="4" w:space="0" w:color="auto"/>
              <w:right w:val="single" w:sz="4" w:space="0" w:color="auto"/>
            </w:tcBorders>
            <w:noWrap/>
            <w:vAlign w:val="center"/>
            <w:hideMark/>
          </w:tcPr>
          <w:p w14:paraId="73567AC7" w14:textId="77777777" w:rsidR="00F17937" w:rsidRPr="00A65905" w:rsidRDefault="00F17937" w:rsidP="00F17937">
            <w:pPr>
              <w:jc w:val="center"/>
              <w:rPr>
                <w:rFonts w:ascii="Arial" w:hAnsi="Arial" w:cs="Arial"/>
                <w:lang w:bidi="gu-IN"/>
              </w:rPr>
            </w:pPr>
            <w:r w:rsidRPr="00A65905">
              <w:rPr>
                <w:rFonts w:ascii="Arial" w:hAnsi="Arial" w:cs="Arial"/>
              </w:rPr>
              <w:t>8.47</w:t>
            </w:r>
          </w:p>
        </w:tc>
        <w:tc>
          <w:tcPr>
            <w:tcW w:w="518" w:type="pct"/>
            <w:tcBorders>
              <w:top w:val="nil"/>
              <w:left w:val="nil"/>
              <w:bottom w:val="single" w:sz="4" w:space="0" w:color="auto"/>
              <w:right w:val="single" w:sz="4" w:space="0" w:color="auto"/>
            </w:tcBorders>
            <w:noWrap/>
            <w:vAlign w:val="center"/>
            <w:hideMark/>
          </w:tcPr>
          <w:p w14:paraId="57B10EC4" w14:textId="77777777" w:rsidR="00F17937" w:rsidRPr="00A65905" w:rsidRDefault="00F17937" w:rsidP="00F17937">
            <w:pPr>
              <w:jc w:val="center"/>
              <w:rPr>
                <w:rFonts w:ascii="Arial" w:hAnsi="Arial" w:cs="Arial"/>
                <w:lang w:bidi="gu-IN"/>
              </w:rPr>
            </w:pPr>
            <w:r w:rsidRPr="00A65905">
              <w:rPr>
                <w:rFonts w:ascii="Arial" w:hAnsi="Arial" w:cs="Arial"/>
              </w:rPr>
              <w:t>7.58</w:t>
            </w:r>
          </w:p>
        </w:tc>
        <w:tc>
          <w:tcPr>
            <w:tcW w:w="520" w:type="pct"/>
            <w:tcBorders>
              <w:top w:val="nil"/>
              <w:left w:val="nil"/>
              <w:bottom w:val="single" w:sz="4" w:space="0" w:color="auto"/>
              <w:right w:val="single" w:sz="4" w:space="0" w:color="auto"/>
            </w:tcBorders>
            <w:noWrap/>
            <w:vAlign w:val="center"/>
            <w:hideMark/>
          </w:tcPr>
          <w:p w14:paraId="3E905363" w14:textId="77777777" w:rsidR="00F17937" w:rsidRPr="00A65905" w:rsidRDefault="00F17937" w:rsidP="00F17937">
            <w:pPr>
              <w:jc w:val="center"/>
              <w:rPr>
                <w:rFonts w:ascii="Arial" w:hAnsi="Arial" w:cs="Arial"/>
                <w:lang w:bidi="gu-IN"/>
              </w:rPr>
            </w:pPr>
            <w:r w:rsidRPr="00A65905">
              <w:rPr>
                <w:rFonts w:ascii="Arial" w:hAnsi="Arial" w:cs="Arial"/>
              </w:rPr>
              <w:t>7.99</w:t>
            </w:r>
          </w:p>
        </w:tc>
        <w:tc>
          <w:tcPr>
            <w:tcW w:w="518" w:type="pct"/>
            <w:tcBorders>
              <w:top w:val="nil"/>
              <w:left w:val="nil"/>
              <w:bottom w:val="single" w:sz="4" w:space="0" w:color="auto"/>
              <w:right w:val="single" w:sz="4" w:space="0" w:color="auto"/>
            </w:tcBorders>
            <w:vAlign w:val="center"/>
          </w:tcPr>
          <w:p w14:paraId="41DBE32B" w14:textId="77777777" w:rsidR="00F17937" w:rsidRPr="00A65905" w:rsidRDefault="00F17937" w:rsidP="00F17937">
            <w:pPr>
              <w:jc w:val="center"/>
              <w:rPr>
                <w:rFonts w:ascii="Arial" w:hAnsi="Arial" w:cs="Arial"/>
                <w:lang w:bidi="gu-IN"/>
              </w:rPr>
            </w:pPr>
            <w:r w:rsidRPr="00A65905">
              <w:rPr>
                <w:rFonts w:ascii="Arial" w:hAnsi="Arial" w:cs="Arial"/>
              </w:rPr>
              <w:t>4.49</w:t>
            </w:r>
          </w:p>
        </w:tc>
        <w:tc>
          <w:tcPr>
            <w:tcW w:w="520" w:type="pct"/>
            <w:tcBorders>
              <w:top w:val="nil"/>
              <w:left w:val="nil"/>
              <w:bottom w:val="single" w:sz="4" w:space="0" w:color="auto"/>
              <w:right w:val="single" w:sz="4" w:space="0" w:color="auto"/>
            </w:tcBorders>
            <w:vAlign w:val="center"/>
          </w:tcPr>
          <w:p w14:paraId="2BA6B92C" w14:textId="77777777" w:rsidR="00F17937" w:rsidRPr="00A65905" w:rsidRDefault="00F17937" w:rsidP="00F17937">
            <w:pPr>
              <w:jc w:val="center"/>
              <w:rPr>
                <w:rFonts w:ascii="Arial" w:hAnsi="Arial" w:cs="Arial"/>
                <w:lang w:bidi="gu-IN"/>
              </w:rPr>
            </w:pPr>
            <w:r w:rsidRPr="00A65905">
              <w:rPr>
                <w:rFonts w:ascii="Arial" w:hAnsi="Arial" w:cs="Arial"/>
              </w:rPr>
              <w:t>4.81</w:t>
            </w:r>
          </w:p>
        </w:tc>
        <w:tc>
          <w:tcPr>
            <w:tcW w:w="593" w:type="pct"/>
            <w:tcBorders>
              <w:top w:val="nil"/>
              <w:left w:val="nil"/>
              <w:bottom w:val="single" w:sz="4" w:space="0" w:color="auto"/>
              <w:right w:val="single" w:sz="4" w:space="0" w:color="auto"/>
            </w:tcBorders>
            <w:vAlign w:val="center"/>
          </w:tcPr>
          <w:p w14:paraId="361A8A94" w14:textId="77777777" w:rsidR="00F17937" w:rsidRPr="00A65905" w:rsidRDefault="00F17937" w:rsidP="00F17937">
            <w:pPr>
              <w:jc w:val="center"/>
              <w:rPr>
                <w:rFonts w:ascii="Arial" w:hAnsi="Arial" w:cs="Arial"/>
                <w:lang w:bidi="gu-IN"/>
              </w:rPr>
            </w:pPr>
            <w:r w:rsidRPr="00A65905">
              <w:rPr>
                <w:rFonts w:ascii="Arial" w:hAnsi="Arial" w:cs="Arial"/>
              </w:rPr>
              <w:t>4.68</w:t>
            </w:r>
          </w:p>
        </w:tc>
      </w:tr>
    </w:tbl>
    <w:bookmarkEnd w:id="1"/>
    <w:p w14:paraId="1EF30865" w14:textId="60BE146D" w:rsidR="002A3A14" w:rsidRPr="00A65905" w:rsidRDefault="002A3A14" w:rsidP="00A94A62">
      <w:pPr>
        <w:spacing w:before="120"/>
        <w:jc w:val="both"/>
        <w:rPr>
          <w:rFonts w:ascii="Arial" w:hAnsi="Arial" w:cs="Arial"/>
          <w:b/>
          <w:bCs/>
        </w:rPr>
      </w:pPr>
      <w:proofErr w:type="gramStart"/>
      <w:r w:rsidRPr="00392C1B">
        <w:rPr>
          <w:rFonts w:ascii="Arial" w:hAnsi="Arial" w:cs="Arial"/>
          <w:b/>
          <w:bCs/>
        </w:rPr>
        <w:t>Table</w:t>
      </w:r>
      <w:r w:rsidRPr="00A65905">
        <w:rPr>
          <w:rFonts w:ascii="Arial" w:hAnsi="Arial" w:cs="Arial"/>
          <w:b/>
          <w:bCs/>
        </w:rPr>
        <w:t>:-</w:t>
      </w:r>
      <w:proofErr w:type="gramEnd"/>
      <w:r w:rsidRPr="00A65905">
        <w:rPr>
          <w:rFonts w:ascii="Arial" w:hAnsi="Arial" w:cs="Arial"/>
          <w:b/>
          <w:bCs/>
        </w:rPr>
        <w:t xml:space="preserve"> 2 Effect</w:t>
      </w:r>
      <w:r w:rsidRPr="00A65905">
        <w:rPr>
          <w:rFonts w:ascii="Arial" w:hAnsi="Arial" w:cs="Arial"/>
          <w:b/>
          <w:bCs/>
          <w:spacing w:val="-3"/>
        </w:rPr>
        <w:t xml:space="preserve"> </w:t>
      </w:r>
      <w:r w:rsidRPr="00A65905">
        <w:rPr>
          <w:rFonts w:ascii="Arial" w:hAnsi="Arial" w:cs="Arial"/>
          <w:b/>
          <w:bCs/>
        </w:rPr>
        <w:t>of</w:t>
      </w:r>
      <w:r w:rsidRPr="00A65905">
        <w:rPr>
          <w:rFonts w:ascii="Arial" w:hAnsi="Arial" w:cs="Arial"/>
          <w:b/>
          <w:bCs/>
          <w:spacing w:val="-3"/>
        </w:rPr>
        <w:t xml:space="preserve"> </w:t>
      </w:r>
      <w:r w:rsidRPr="00A65905">
        <w:rPr>
          <w:rFonts w:ascii="Arial" w:hAnsi="Arial" w:cs="Arial"/>
          <w:b/>
          <w:bCs/>
        </w:rPr>
        <w:t>PROM and nano urea on</w:t>
      </w:r>
      <w:r w:rsidRPr="00A65905">
        <w:rPr>
          <w:rFonts w:ascii="Arial" w:hAnsi="Arial" w:cs="Arial"/>
          <w:b/>
          <w:bCs/>
          <w:spacing w:val="-3"/>
        </w:rPr>
        <w:t xml:space="preserve"> </w:t>
      </w:r>
      <w:r w:rsidRPr="00A65905">
        <w:rPr>
          <w:rFonts w:ascii="Arial" w:hAnsi="Arial" w:cs="Arial"/>
          <w:b/>
          <w:bCs/>
        </w:rPr>
        <w:t xml:space="preserve">number of effective tillers per plant and        </w:t>
      </w:r>
    </w:p>
    <w:p w14:paraId="75A20695" w14:textId="117B0AAC" w:rsidR="009954A7" w:rsidRPr="00A65905" w:rsidRDefault="002A3A14" w:rsidP="002A3A14">
      <w:pPr>
        <w:jc w:val="both"/>
        <w:rPr>
          <w:rFonts w:ascii="Arial" w:hAnsi="Arial" w:cs="Arial"/>
          <w:b/>
          <w:bCs/>
        </w:rPr>
      </w:pPr>
      <w:r w:rsidRPr="00A65905">
        <w:rPr>
          <w:rFonts w:ascii="Arial" w:hAnsi="Arial" w:cs="Arial"/>
          <w:b/>
          <w:bCs/>
        </w:rPr>
        <w:t xml:space="preserve"> </w:t>
      </w:r>
      <w:r w:rsidR="008820D1">
        <w:rPr>
          <w:rFonts w:ascii="Arial" w:hAnsi="Arial" w:cs="Arial"/>
          <w:b/>
          <w:bCs/>
        </w:rPr>
        <w:t xml:space="preserve">               </w:t>
      </w:r>
      <w:proofErr w:type="spellStart"/>
      <w:r w:rsidRPr="00A65905">
        <w:rPr>
          <w:rFonts w:ascii="Arial" w:hAnsi="Arial" w:cs="Arial"/>
          <w:b/>
          <w:bCs/>
        </w:rPr>
        <w:t>earhead</w:t>
      </w:r>
      <w:proofErr w:type="spellEnd"/>
      <w:r w:rsidRPr="00A65905">
        <w:rPr>
          <w:rFonts w:ascii="Arial" w:hAnsi="Arial" w:cs="Arial"/>
          <w:b/>
          <w:bCs/>
        </w:rPr>
        <w:t xml:space="preserve"> length of </w:t>
      </w:r>
      <w:proofErr w:type="spellStart"/>
      <w:r w:rsidRPr="00A65905">
        <w:rPr>
          <w:rFonts w:ascii="Arial" w:hAnsi="Arial" w:cs="Arial"/>
          <w:b/>
          <w:bCs/>
        </w:rPr>
        <w:t>pearlmillet</w:t>
      </w:r>
      <w:proofErr w:type="spellEnd"/>
    </w:p>
    <w:tbl>
      <w:tblPr>
        <w:tblW w:w="0" w:type="auto"/>
        <w:jc w:val="center"/>
        <w:tblLayout w:type="fixed"/>
        <w:tblLook w:val="04A0" w:firstRow="1" w:lastRow="0" w:firstColumn="1" w:lastColumn="0" w:noHBand="0" w:noVBand="1"/>
      </w:tblPr>
      <w:tblGrid>
        <w:gridCol w:w="3397"/>
        <w:gridCol w:w="709"/>
        <w:gridCol w:w="851"/>
        <w:gridCol w:w="850"/>
        <w:gridCol w:w="783"/>
        <w:gridCol w:w="717"/>
        <w:gridCol w:w="891"/>
      </w:tblGrid>
      <w:tr w:rsidR="002A3A14" w:rsidRPr="00A65905" w14:paraId="4468A911" w14:textId="77777777" w:rsidTr="00392C1B">
        <w:trPr>
          <w:trHeight w:val="55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5C0827" w14:textId="77777777" w:rsidR="002A3A14" w:rsidRPr="00A65905" w:rsidRDefault="002A3A14" w:rsidP="00392C1B">
            <w:pPr>
              <w:jc w:val="center"/>
              <w:rPr>
                <w:rFonts w:ascii="Arial" w:hAnsi="Arial" w:cs="Arial"/>
                <w:b/>
                <w:bCs/>
              </w:rPr>
            </w:pPr>
            <w:bookmarkStart w:id="2" w:name="_Hlk193052891"/>
            <w:bookmarkStart w:id="3" w:name="_Hlk193052862"/>
            <w:r w:rsidRPr="00A65905">
              <w:rPr>
                <w:rFonts w:ascii="Arial" w:hAnsi="Arial" w:cs="Arial"/>
                <w:b/>
                <w:bCs/>
              </w:rPr>
              <w:lastRenderedPageBreak/>
              <w:t>Treatments</w:t>
            </w:r>
          </w:p>
        </w:tc>
        <w:tc>
          <w:tcPr>
            <w:tcW w:w="2410" w:type="dxa"/>
            <w:gridSpan w:val="3"/>
            <w:tcBorders>
              <w:top w:val="single" w:sz="4" w:space="0" w:color="auto"/>
              <w:left w:val="nil"/>
              <w:bottom w:val="single" w:sz="4" w:space="0" w:color="auto"/>
              <w:right w:val="single" w:sz="4" w:space="0" w:color="auto"/>
            </w:tcBorders>
            <w:noWrap/>
            <w:vAlign w:val="center"/>
            <w:hideMark/>
          </w:tcPr>
          <w:p w14:paraId="22B1AF83" w14:textId="77777777" w:rsidR="002A3A14" w:rsidRPr="00A65905" w:rsidRDefault="002A3A14" w:rsidP="00392C1B">
            <w:pPr>
              <w:jc w:val="center"/>
              <w:rPr>
                <w:rFonts w:ascii="Arial" w:hAnsi="Arial" w:cs="Arial"/>
                <w:b/>
                <w:bCs/>
              </w:rPr>
            </w:pPr>
            <w:r w:rsidRPr="00A65905">
              <w:rPr>
                <w:rFonts w:ascii="Arial" w:hAnsi="Arial" w:cs="Arial"/>
                <w:b/>
                <w:bCs/>
              </w:rPr>
              <w:t>Number of effective tillers per plant</w:t>
            </w:r>
          </w:p>
        </w:tc>
        <w:tc>
          <w:tcPr>
            <w:tcW w:w="2391" w:type="dxa"/>
            <w:gridSpan w:val="3"/>
            <w:tcBorders>
              <w:top w:val="single" w:sz="4" w:space="0" w:color="auto"/>
              <w:left w:val="single" w:sz="4" w:space="0" w:color="auto"/>
              <w:bottom w:val="single" w:sz="4" w:space="0" w:color="auto"/>
              <w:right w:val="single" w:sz="4" w:space="0" w:color="auto"/>
            </w:tcBorders>
            <w:vAlign w:val="center"/>
          </w:tcPr>
          <w:p w14:paraId="15A70B49" w14:textId="77777777" w:rsidR="002A3A14" w:rsidRPr="00A65905" w:rsidRDefault="002A3A14" w:rsidP="00392C1B">
            <w:pPr>
              <w:jc w:val="center"/>
              <w:rPr>
                <w:rFonts w:ascii="Arial" w:hAnsi="Arial" w:cs="Arial"/>
                <w:b/>
                <w:bCs/>
              </w:rPr>
            </w:pPr>
            <w:proofErr w:type="spellStart"/>
            <w:r w:rsidRPr="00A65905">
              <w:rPr>
                <w:rFonts w:ascii="Arial" w:hAnsi="Arial" w:cs="Arial"/>
                <w:b/>
                <w:bCs/>
              </w:rPr>
              <w:t>Earhead</w:t>
            </w:r>
            <w:proofErr w:type="spellEnd"/>
            <w:r w:rsidRPr="00A65905">
              <w:rPr>
                <w:rFonts w:ascii="Arial" w:hAnsi="Arial" w:cs="Arial"/>
                <w:b/>
                <w:bCs/>
              </w:rPr>
              <w:t xml:space="preserve"> length (cm)</w:t>
            </w:r>
          </w:p>
        </w:tc>
      </w:tr>
      <w:tr w:rsidR="002A3A14" w:rsidRPr="00A65905" w14:paraId="7D7F141F" w14:textId="77777777" w:rsidTr="00392C1B">
        <w:trPr>
          <w:trHeight w:val="20"/>
          <w:jc w:val="center"/>
        </w:trPr>
        <w:tc>
          <w:tcPr>
            <w:tcW w:w="3397" w:type="dxa"/>
            <w:tcBorders>
              <w:top w:val="single" w:sz="4" w:space="0" w:color="auto"/>
              <w:left w:val="single" w:sz="4" w:space="0" w:color="auto"/>
              <w:bottom w:val="single" w:sz="4" w:space="0" w:color="000000"/>
              <w:right w:val="single" w:sz="4" w:space="0" w:color="auto"/>
            </w:tcBorders>
            <w:vAlign w:val="center"/>
            <w:hideMark/>
          </w:tcPr>
          <w:p w14:paraId="7E2AB7D4" w14:textId="77777777" w:rsidR="002A3A14" w:rsidRPr="00A65905" w:rsidRDefault="002A3A14" w:rsidP="00392C1B">
            <w:pPr>
              <w:jc w:val="center"/>
              <w:rPr>
                <w:rFonts w:ascii="Arial" w:hAnsi="Arial" w:cs="Arial"/>
                <w:b/>
                <w:bCs/>
              </w:rPr>
            </w:pPr>
          </w:p>
        </w:tc>
        <w:tc>
          <w:tcPr>
            <w:tcW w:w="709" w:type="dxa"/>
            <w:tcBorders>
              <w:top w:val="nil"/>
              <w:left w:val="nil"/>
              <w:bottom w:val="single" w:sz="4" w:space="0" w:color="auto"/>
              <w:right w:val="single" w:sz="4" w:space="0" w:color="auto"/>
            </w:tcBorders>
            <w:noWrap/>
            <w:vAlign w:val="bottom"/>
            <w:hideMark/>
          </w:tcPr>
          <w:p w14:paraId="47DB4B3B" w14:textId="77777777" w:rsidR="002A3A14" w:rsidRPr="00A65905" w:rsidRDefault="002A3A14" w:rsidP="00392C1B">
            <w:pPr>
              <w:jc w:val="center"/>
              <w:rPr>
                <w:rFonts w:ascii="Arial" w:hAnsi="Arial" w:cs="Arial"/>
                <w:b/>
                <w:bCs/>
              </w:rPr>
            </w:pPr>
            <w:r w:rsidRPr="00A65905">
              <w:rPr>
                <w:rFonts w:ascii="Arial" w:hAnsi="Arial" w:cs="Arial"/>
                <w:b/>
                <w:bCs/>
              </w:rPr>
              <w:t>2022</w:t>
            </w:r>
          </w:p>
        </w:tc>
        <w:tc>
          <w:tcPr>
            <w:tcW w:w="851" w:type="dxa"/>
            <w:tcBorders>
              <w:top w:val="nil"/>
              <w:left w:val="nil"/>
              <w:bottom w:val="single" w:sz="4" w:space="0" w:color="auto"/>
              <w:right w:val="single" w:sz="4" w:space="0" w:color="auto"/>
            </w:tcBorders>
            <w:noWrap/>
            <w:vAlign w:val="bottom"/>
            <w:hideMark/>
          </w:tcPr>
          <w:p w14:paraId="42E20328" w14:textId="77777777" w:rsidR="002A3A14" w:rsidRPr="00A65905" w:rsidRDefault="002A3A14" w:rsidP="00392C1B">
            <w:pPr>
              <w:jc w:val="center"/>
              <w:rPr>
                <w:rFonts w:ascii="Arial" w:hAnsi="Arial" w:cs="Arial"/>
                <w:b/>
                <w:bCs/>
              </w:rPr>
            </w:pPr>
            <w:r w:rsidRPr="00A65905">
              <w:rPr>
                <w:rFonts w:ascii="Arial" w:hAnsi="Arial" w:cs="Arial"/>
                <w:b/>
                <w:bCs/>
              </w:rPr>
              <w:t>2023</w:t>
            </w:r>
          </w:p>
        </w:tc>
        <w:tc>
          <w:tcPr>
            <w:tcW w:w="850" w:type="dxa"/>
            <w:tcBorders>
              <w:top w:val="nil"/>
              <w:left w:val="nil"/>
              <w:bottom w:val="single" w:sz="4" w:space="0" w:color="auto"/>
              <w:right w:val="single" w:sz="4" w:space="0" w:color="auto"/>
            </w:tcBorders>
            <w:noWrap/>
            <w:vAlign w:val="bottom"/>
            <w:hideMark/>
          </w:tcPr>
          <w:p w14:paraId="739FDE82" w14:textId="77777777" w:rsidR="002A3A14" w:rsidRPr="00A65905" w:rsidRDefault="002A3A14" w:rsidP="00392C1B">
            <w:pPr>
              <w:ind w:right="-112"/>
              <w:jc w:val="center"/>
              <w:rPr>
                <w:rFonts w:ascii="Arial" w:hAnsi="Arial" w:cs="Arial"/>
                <w:b/>
                <w:bCs/>
              </w:rPr>
            </w:pPr>
            <w:r w:rsidRPr="00A65905">
              <w:rPr>
                <w:rFonts w:ascii="Arial" w:hAnsi="Arial" w:cs="Arial"/>
                <w:b/>
                <w:bCs/>
              </w:rPr>
              <w:t>Pooled</w:t>
            </w:r>
          </w:p>
        </w:tc>
        <w:tc>
          <w:tcPr>
            <w:tcW w:w="783" w:type="dxa"/>
            <w:tcBorders>
              <w:top w:val="nil"/>
              <w:left w:val="nil"/>
              <w:bottom w:val="single" w:sz="4" w:space="0" w:color="auto"/>
              <w:right w:val="single" w:sz="4" w:space="0" w:color="auto"/>
            </w:tcBorders>
            <w:vAlign w:val="bottom"/>
          </w:tcPr>
          <w:p w14:paraId="57281E48" w14:textId="77777777" w:rsidR="002A3A14" w:rsidRPr="00A65905" w:rsidRDefault="002A3A14" w:rsidP="00392C1B">
            <w:pPr>
              <w:jc w:val="center"/>
              <w:rPr>
                <w:rFonts w:ascii="Arial" w:hAnsi="Arial" w:cs="Arial"/>
                <w:b/>
                <w:bCs/>
              </w:rPr>
            </w:pPr>
            <w:r w:rsidRPr="00A65905">
              <w:rPr>
                <w:rFonts w:ascii="Arial" w:hAnsi="Arial" w:cs="Arial"/>
                <w:b/>
                <w:bCs/>
              </w:rPr>
              <w:t>2022</w:t>
            </w:r>
          </w:p>
        </w:tc>
        <w:tc>
          <w:tcPr>
            <w:tcW w:w="717" w:type="dxa"/>
            <w:tcBorders>
              <w:top w:val="nil"/>
              <w:left w:val="nil"/>
              <w:bottom w:val="single" w:sz="4" w:space="0" w:color="auto"/>
              <w:right w:val="single" w:sz="4" w:space="0" w:color="auto"/>
            </w:tcBorders>
            <w:vAlign w:val="bottom"/>
          </w:tcPr>
          <w:p w14:paraId="391E9024" w14:textId="77777777" w:rsidR="002A3A14" w:rsidRPr="00A65905" w:rsidRDefault="002A3A14" w:rsidP="00392C1B">
            <w:pPr>
              <w:jc w:val="center"/>
              <w:rPr>
                <w:rFonts w:ascii="Arial" w:hAnsi="Arial" w:cs="Arial"/>
                <w:b/>
                <w:bCs/>
              </w:rPr>
            </w:pPr>
            <w:r w:rsidRPr="00A65905">
              <w:rPr>
                <w:rFonts w:ascii="Arial" w:hAnsi="Arial" w:cs="Arial"/>
                <w:b/>
                <w:bCs/>
              </w:rPr>
              <w:t>2023</w:t>
            </w:r>
          </w:p>
        </w:tc>
        <w:tc>
          <w:tcPr>
            <w:tcW w:w="891" w:type="dxa"/>
            <w:tcBorders>
              <w:top w:val="nil"/>
              <w:left w:val="nil"/>
              <w:bottom w:val="single" w:sz="4" w:space="0" w:color="auto"/>
              <w:right w:val="single" w:sz="4" w:space="0" w:color="auto"/>
            </w:tcBorders>
            <w:vAlign w:val="bottom"/>
          </w:tcPr>
          <w:p w14:paraId="648C82B4" w14:textId="77777777" w:rsidR="002A3A14" w:rsidRPr="00A65905" w:rsidRDefault="002A3A14" w:rsidP="00392C1B">
            <w:pPr>
              <w:jc w:val="center"/>
              <w:rPr>
                <w:rFonts w:ascii="Arial" w:hAnsi="Arial" w:cs="Arial"/>
                <w:b/>
                <w:bCs/>
              </w:rPr>
            </w:pPr>
            <w:r w:rsidRPr="00A65905">
              <w:rPr>
                <w:rFonts w:ascii="Arial" w:hAnsi="Arial" w:cs="Arial"/>
                <w:b/>
                <w:bCs/>
              </w:rPr>
              <w:t>Pooled</w:t>
            </w:r>
          </w:p>
        </w:tc>
      </w:tr>
      <w:tr w:rsidR="002A3A14" w:rsidRPr="00A65905" w14:paraId="52AD8D4A" w14:textId="77777777" w:rsidTr="00392C1B">
        <w:trPr>
          <w:trHeight w:val="20"/>
          <w:jc w:val="center"/>
        </w:trPr>
        <w:tc>
          <w:tcPr>
            <w:tcW w:w="8198" w:type="dxa"/>
            <w:gridSpan w:val="7"/>
            <w:tcBorders>
              <w:top w:val="single" w:sz="4" w:space="0" w:color="auto"/>
              <w:left w:val="single" w:sz="4" w:space="0" w:color="auto"/>
              <w:bottom w:val="single" w:sz="4" w:space="0" w:color="auto"/>
              <w:right w:val="single" w:sz="4" w:space="0" w:color="auto"/>
            </w:tcBorders>
            <w:noWrap/>
            <w:vAlign w:val="bottom"/>
            <w:hideMark/>
          </w:tcPr>
          <w:p w14:paraId="0F33D636" w14:textId="77777777" w:rsidR="002A3A14" w:rsidRPr="00A65905" w:rsidRDefault="002A3A14" w:rsidP="00392C1B">
            <w:pPr>
              <w:jc w:val="both"/>
              <w:rPr>
                <w:rFonts w:ascii="Arial" w:hAnsi="Arial" w:cs="Arial"/>
                <w:b/>
                <w:bCs/>
              </w:rPr>
            </w:pPr>
            <w:r w:rsidRPr="00A65905">
              <w:rPr>
                <w:rFonts w:ascii="Arial" w:hAnsi="Arial" w:cs="Arial"/>
                <w:b/>
                <w:bCs/>
              </w:rPr>
              <w:t xml:space="preserve">A: Levels of PROM (P) </w:t>
            </w:r>
          </w:p>
        </w:tc>
      </w:tr>
      <w:tr w:rsidR="00A94A62" w:rsidRPr="00A65905" w14:paraId="3E876111"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67122825" w14:textId="1B7CB201"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1</w:t>
            </w:r>
            <w:r w:rsidRPr="00A65905">
              <w:rPr>
                <w:rFonts w:ascii="Arial" w:hAnsi="Arial" w:cs="Arial"/>
                <w:lang w:bidi="gu-IN"/>
              </w:rPr>
              <w:t>: 100% RDP through DAP</w:t>
            </w:r>
          </w:p>
        </w:tc>
        <w:tc>
          <w:tcPr>
            <w:tcW w:w="709" w:type="dxa"/>
            <w:tcBorders>
              <w:top w:val="nil"/>
              <w:left w:val="nil"/>
              <w:bottom w:val="single" w:sz="4" w:space="0" w:color="auto"/>
              <w:right w:val="single" w:sz="4" w:space="0" w:color="auto"/>
            </w:tcBorders>
            <w:noWrap/>
            <w:vAlign w:val="center"/>
            <w:hideMark/>
          </w:tcPr>
          <w:p w14:paraId="3E9B1298" w14:textId="77777777" w:rsidR="00A94A62" w:rsidRPr="00A65905" w:rsidRDefault="00A94A62" w:rsidP="00392C1B">
            <w:pPr>
              <w:jc w:val="center"/>
              <w:rPr>
                <w:rFonts w:ascii="Arial" w:hAnsi="Arial" w:cs="Arial"/>
              </w:rPr>
            </w:pPr>
            <w:r w:rsidRPr="00A65905">
              <w:rPr>
                <w:rFonts w:ascii="Arial" w:hAnsi="Arial" w:cs="Arial"/>
              </w:rPr>
              <w:t>2.75</w:t>
            </w:r>
          </w:p>
        </w:tc>
        <w:tc>
          <w:tcPr>
            <w:tcW w:w="851" w:type="dxa"/>
            <w:tcBorders>
              <w:top w:val="nil"/>
              <w:left w:val="nil"/>
              <w:bottom w:val="single" w:sz="4" w:space="0" w:color="auto"/>
              <w:right w:val="single" w:sz="4" w:space="0" w:color="auto"/>
            </w:tcBorders>
            <w:noWrap/>
            <w:vAlign w:val="center"/>
            <w:hideMark/>
          </w:tcPr>
          <w:p w14:paraId="5E25346C" w14:textId="77777777" w:rsidR="00A94A62" w:rsidRPr="00A65905" w:rsidRDefault="00A94A62" w:rsidP="00392C1B">
            <w:pPr>
              <w:jc w:val="center"/>
              <w:rPr>
                <w:rFonts w:ascii="Arial" w:hAnsi="Arial" w:cs="Arial"/>
              </w:rPr>
            </w:pPr>
            <w:r w:rsidRPr="00A65905">
              <w:rPr>
                <w:rFonts w:ascii="Arial" w:hAnsi="Arial" w:cs="Arial"/>
              </w:rPr>
              <w:t>2.93</w:t>
            </w:r>
          </w:p>
        </w:tc>
        <w:tc>
          <w:tcPr>
            <w:tcW w:w="850" w:type="dxa"/>
            <w:tcBorders>
              <w:top w:val="nil"/>
              <w:left w:val="nil"/>
              <w:bottom w:val="single" w:sz="4" w:space="0" w:color="auto"/>
              <w:right w:val="single" w:sz="4" w:space="0" w:color="auto"/>
            </w:tcBorders>
            <w:noWrap/>
            <w:vAlign w:val="center"/>
            <w:hideMark/>
          </w:tcPr>
          <w:p w14:paraId="5458FFF4" w14:textId="77777777" w:rsidR="00A94A62" w:rsidRPr="00A65905" w:rsidRDefault="00A94A62" w:rsidP="00392C1B">
            <w:pPr>
              <w:jc w:val="center"/>
              <w:rPr>
                <w:rFonts w:ascii="Arial" w:hAnsi="Arial" w:cs="Arial"/>
              </w:rPr>
            </w:pPr>
            <w:r w:rsidRPr="00A65905">
              <w:rPr>
                <w:rFonts w:ascii="Arial" w:hAnsi="Arial" w:cs="Arial"/>
              </w:rPr>
              <w:t>2.84</w:t>
            </w:r>
          </w:p>
        </w:tc>
        <w:tc>
          <w:tcPr>
            <w:tcW w:w="783" w:type="dxa"/>
            <w:tcBorders>
              <w:top w:val="nil"/>
              <w:left w:val="nil"/>
              <w:bottom w:val="single" w:sz="4" w:space="0" w:color="auto"/>
              <w:right w:val="single" w:sz="4" w:space="0" w:color="auto"/>
            </w:tcBorders>
            <w:vAlign w:val="center"/>
          </w:tcPr>
          <w:p w14:paraId="756022FB" w14:textId="77777777" w:rsidR="00A94A62" w:rsidRPr="00A65905" w:rsidRDefault="00A94A62" w:rsidP="00392C1B">
            <w:pPr>
              <w:jc w:val="center"/>
              <w:rPr>
                <w:rFonts w:ascii="Arial" w:hAnsi="Arial" w:cs="Arial"/>
              </w:rPr>
            </w:pPr>
            <w:r w:rsidRPr="00A65905">
              <w:rPr>
                <w:rFonts w:ascii="Arial" w:hAnsi="Arial" w:cs="Arial"/>
              </w:rPr>
              <w:t>21.15</w:t>
            </w:r>
          </w:p>
        </w:tc>
        <w:tc>
          <w:tcPr>
            <w:tcW w:w="717" w:type="dxa"/>
            <w:tcBorders>
              <w:top w:val="nil"/>
              <w:left w:val="nil"/>
              <w:bottom w:val="single" w:sz="4" w:space="0" w:color="auto"/>
              <w:right w:val="single" w:sz="4" w:space="0" w:color="auto"/>
            </w:tcBorders>
            <w:vAlign w:val="center"/>
          </w:tcPr>
          <w:p w14:paraId="042AF43E" w14:textId="77777777" w:rsidR="00A94A62" w:rsidRPr="00A65905" w:rsidRDefault="00A94A62" w:rsidP="00392C1B">
            <w:pPr>
              <w:jc w:val="center"/>
              <w:rPr>
                <w:rFonts w:ascii="Arial" w:hAnsi="Arial" w:cs="Arial"/>
              </w:rPr>
            </w:pPr>
            <w:r w:rsidRPr="00A65905">
              <w:rPr>
                <w:rFonts w:ascii="Arial" w:hAnsi="Arial" w:cs="Arial"/>
              </w:rPr>
              <w:t>24.74</w:t>
            </w:r>
          </w:p>
        </w:tc>
        <w:tc>
          <w:tcPr>
            <w:tcW w:w="891" w:type="dxa"/>
            <w:tcBorders>
              <w:top w:val="nil"/>
              <w:left w:val="nil"/>
              <w:bottom w:val="single" w:sz="4" w:space="0" w:color="auto"/>
              <w:right w:val="single" w:sz="4" w:space="0" w:color="auto"/>
            </w:tcBorders>
            <w:vAlign w:val="center"/>
          </w:tcPr>
          <w:p w14:paraId="7EE8A824" w14:textId="77777777" w:rsidR="00A94A62" w:rsidRPr="00A65905" w:rsidRDefault="00A94A62" w:rsidP="00392C1B">
            <w:pPr>
              <w:jc w:val="center"/>
              <w:rPr>
                <w:rFonts w:ascii="Arial" w:hAnsi="Arial" w:cs="Arial"/>
              </w:rPr>
            </w:pPr>
            <w:r w:rsidRPr="00A65905">
              <w:rPr>
                <w:rFonts w:ascii="Arial" w:hAnsi="Arial" w:cs="Arial"/>
              </w:rPr>
              <w:t>22.95</w:t>
            </w:r>
          </w:p>
        </w:tc>
      </w:tr>
      <w:tr w:rsidR="00A94A62" w:rsidRPr="00A65905" w14:paraId="2693578D"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6AA3A9E8" w14:textId="4AD54FF7"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2</w:t>
            </w:r>
            <w:r w:rsidRPr="00A65905">
              <w:rPr>
                <w:rFonts w:ascii="Arial" w:hAnsi="Arial" w:cs="Arial"/>
                <w:lang w:bidi="gu-IN"/>
              </w:rPr>
              <w:t xml:space="preserve">: 50% RDP through PROM </w:t>
            </w:r>
          </w:p>
        </w:tc>
        <w:tc>
          <w:tcPr>
            <w:tcW w:w="709" w:type="dxa"/>
            <w:tcBorders>
              <w:top w:val="nil"/>
              <w:left w:val="nil"/>
              <w:bottom w:val="single" w:sz="4" w:space="0" w:color="auto"/>
              <w:right w:val="single" w:sz="4" w:space="0" w:color="auto"/>
            </w:tcBorders>
            <w:noWrap/>
            <w:vAlign w:val="center"/>
            <w:hideMark/>
          </w:tcPr>
          <w:p w14:paraId="23BA163B" w14:textId="77777777" w:rsidR="00A94A62" w:rsidRPr="00A65905" w:rsidRDefault="00A94A62" w:rsidP="00392C1B">
            <w:pPr>
              <w:jc w:val="center"/>
              <w:rPr>
                <w:rFonts w:ascii="Arial" w:hAnsi="Arial" w:cs="Arial"/>
              </w:rPr>
            </w:pPr>
            <w:r w:rsidRPr="00A65905">
              <w:rPr>
                <w:rFonts w:ascii="Arial" w:hAnsi="Arial" w:cs="Arial"/>
              </w:rPr>
              <w:t>2.56</w:t>
            </w:r>
          </w:p>
        </w:tc>
        <w:tc>
          <w:tcPr>
            <w:tcW w:w="851" w:type="dxa"/>
            <w:tcBorders>
              <w:top w:val="nil"/>
              <w:left w:val="nil"/>
              <w:bottom w:val="single" w:sz="4" w:space="0" w:color="auto"/>
              <w:right w:val="single" w:sz="4" w:space="0" w:color="auto"/>
            </w:tcBorders>
            <w:noWrap/>
            <w:vAlign w:val="center"/>
            <w:hideMark/>
          </w:tcPr>
          <w:p w14:paraId="34F38CF5" w14:textId="77777777" w:rsidR="00A94A62" w:rsidRPr="00A65905" w:rsidRDefault="00A94A62" w:rsidP="00392C1B">
            <w:pPr>
              <w:jc w:val="center"/>
              <w:rPr>
                <w:rFonts w:ascii="Arial" w:hAnsi="Arial" w:cs="Arial"/>
              </w:rPr>
            </w:pPr>
            <w:r w:rsidRPr="00A65905">
              <w:rPr>
                <w:rFonts w:ascii="Arial" w:hAnsi="Arial" w:cs="Arial"/>
              </w:rPr>
              <w:t>2.58</w:t>
            </w:r>
          </w:p>
        </w:tc>
        <w:tc>
          <w:tcPr>
            <w:tcW w:w="850" w:type="dxa"/>
            <w:tcBorders>
              <w:top w:val="nil"/>
              <w:left w:val="nil"/>
              <w:bottom w:val="single" w:sz="4" w:space="0" w:color="auto"/>
              <w:right w:val="single" w:sz="4" w:space="0" w:color="auto"/>
            </w:tcBorders>
            <w:noWrap/>
            <w:vAlign w:val="center"/>
            <w:hideMark/>
          </w:tcPr>
          <w:p w14:paraId="7E735D54" w14:textId="77777777" w:rsidR="00A94A62" w:rsidRPr="00A65905" w:rsidRDefault="00A94A62" w:rsidP="00392C1B">
            <w:pPr>
              <w:jc w:val="center"/>
              <w:rPr>
                <w:rFonts w:ascii="Arial" w:hAnsi="Arial" w:cs="Arial"/>
              </w:rPr>
            </w:pPr>
            <w:r w:rsidRPr="00A65905">
              <w:rPr>
                <w:rFonts w:ascii="Arial" w:hAnsi="Arial" w:cs="Arial"/>
              </w:rPr>
              <w:t>2.57</w:t>
            </w:r>
          </w:p>
        </w:tc>
        <w:tc>
          <w:tcPr>
            <w:tcW w:w="783" w:type="dxa"/>
            <w:tcBorders>
              <w:top w:val="nil"/>
              <w:left w:val="nil"/>
              <w:bottom w:val="single" w:sz="4" w:space="0" w:color="auto"/>
              <w:right w:val="single" w:sz="4" w:space="0" w:color="auto"/>
            </w:tcBorders>
            <w:vAlign w:val="center"/>
          </w:tcPr>
          <w:p w14:paraId="2AD066EA" w14:textId="77777777" w:rsidR="00A94A62" w:rsidRPr="00A65905" w:rsidRDefault="00A94A62" w:rsidP="00392C1B">
            <w:pPr>
              <w:jc w:val="center"/>
              <w:rPr>
                <w:rFonts w:ascii="Arial" w:hAnsi="Arial" w:cs="Arial"/>
              </w:rPr>
            </w:pPr>
            <w:r w:rsidRPr="00A65905">
              <w:rPr>
                <w:rFonts w:ascii="Arial" w:hAnsi="Arial" w:cs="Arial"/>
              </w:rPr>
              <w:t>17.53</w:t>
            </w:r>
          </w:p>
        </w:tc>
        <w:tc>
          <w:tcPr>
            <w:tcW w:w="717" w:type="dxa"/>
            <w:tcBorders>
              <w:top w:val="nil"/>
              <w:left w:val="nil"/>
              <w:bottom w:val="single" w:sz="4" w:space="0" w:color="auto"/>
              <w:right w:val="single" w:sz="4" w:space="0" w:color="auto"/>
            </w:tcBorders>
            <w:vAlign w:val="center"/>
          </w:tcPr>
          <w:p w14:paraId="1808DB2E" w14:textId="77777777" w:rsidR="00A94A62" w:rsidRPr="00A65905" w:rsidRDefault="00A94A62" w:rsidP="00392C1B">
            <w:pPr>
              <w:jc w:val="center"/>
              <w:rPr>
                <w:rFonts w:ascii="Arial" w:hAnsi="Arial" w:cs="Arial"/>
              </w:rPr>
            </w:pPr>
            <w:r w:rsidRPr="00A65905">
              <w:rPr>
                <w:rFonts w:ascii="Arial" w:hAnsi="Arial" w:cs="Arial"/>
              </w:rPr>
              <w:t>20.57</w:t>
            </w:r>
          </w:p>
        </w:tc>
        <w:tc>
          <w:tcPr>
            <w:tcW w:w="891" w:type="dxa"/>
            <w:tcBorders>
              <w:top w:val="nil"/>
              <w:left w:val="nil"/>
              <w:bottom w:val="single" w:sz="4" w:space="0" w:color="auto"/>
              <w:right w:val="single" w:sz="4" w:space="0" w:color="auto"/>
            </w:tcBorders>
            <w:vAlign w:val="center"/>
          </w:tcPr>
          <w:p w14:paraId="26CD21B8" w14:textId="77777777" w:rsidR="00A94A62" w:rsidRPr="00A65905" w:rsidRDefault="00A94A62" w:rsidP="00392C1B">
            <w:pPr>
              <w:jc w:val="center"/>
              <w:rPr>
                <w:rFonts w:ascii="Arial" w:hAnsi="Arial" w:cs="Arial"/>
              </w:rPr>
            </w:pPr>
            <w:r w:rsidRPr="00A65905">
              <w:rPr>
                <w:rFonts w:ascii="Arial" w:hAnsi="Arial" w:cs="Arial"/>
              </w:rPr>
              <w:t>19.05</w:t>
            </w:r>
          </w:p>
        </w:tc>
      </w:tr>
      <w:tr w:rsidR="00A94A62" w:rsidRPr="00A65905" w14:paraId="4B4512E3"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7D928F8A" w14:textId="10FE812A"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3</w:t>
            </w:r>
            <w:r w:rsidRPr="00A65905">
              <w:rPr>
                <w:rFonts w:ascii="Arial" w:hAnsi="Arial" w:cs="Arial"/>
                <w:lang w:bidi="gu-IN"/>
              </w:rPr>
              <w:t>: 100% RDP through PROM</w:t>
            </w:r>
          </w:p>
        </w:tc>
        <w:tc>
          <w:tcPr>
            <w:tcW w:w="709" w:type="dxa"/>
            <w:tcBorders>
              <w:top w:val="nil"/>
              <w:left w:val="nil"/>
              <w:bottom w:val="single" w:sz="4" w:space="0" w:color="auto"/>
              <w:right w:val="single" w:sz="4" w:space="0" w:color="auto"/>
            </w:tcBorders>
            <w:noWrap/>
            <w:vAlign w:val="center"/>
            <w:hideMark/>
          </w:tcPr>
          <w:p w14:paraId="7A99A0BC" w14:textId="77777777" w:rsidR="00A94A62" w:rsidRPr="00A65905" w:rsidRDefault="00A94A62" w:rsidP="00392C1B">
            <w:pPr>
              <w:jc w:val="center"/>
              <w:rPr>
                <w:rFonts w:ascii="Arial" w:hAnsi="Arial" w:cs="Arial"/>
              </w:rPr>
            </w:pPr>
            <w:r w:rsidRPr="00A65905">
              <w:rPr>
                <w:rFonts w:ascii="Arial" w:hAnsi="Arial" w:cs="Arial"/>
              </w:rPr>
              <w:t>2.68</w:t>
            </w:r>
          </w:p>
        </w:tc>
        <w:tc>
          <w:tcPr>
            <w:tcW w:w="851" w:type="dxa"/>
            <w:tcBorders>
              <w:top w:val="nil"/>
              <w:left w:val="nil"/>
              <w:bottom w:val="single" w:sz="4" w:space="0" w:color="auto"/>
              <w:right w:val="single" w:sz="4" w:space="0" w:color="auto"/>
            </w:tcBorders>
            <w:noWrap/>
            <w:vAlign w:val="center"/>
            <w:hideMark/>
          </w:tcPr>
          <w:p w14:paraId="72B83305" w14:textId="77777777" w:rsidR="00A94A62" w:rsidRPr="00A65905" w:rsidRDefault="00A94A62" w:rsidP="00392C1B">
            <w:pPr>
              <w:jc w:val="center"/>
              <w:rPr>
                <w:rFonts w:ascii="Arial" w:hAnsi="Arial" w:cs="Arial"/>
              </w:rPr>
            </w:pPr>
            <w:r w:rsidRPr="00A65905">
              <w:rPr>
                <w:rFonts w:ascii="Arial" w:hAnsi="Arial" w:cs="Arial"/>
              </w:rPr>
              <w:t>2.74</w:t>
            </w:r>
          </w:p>
        </w:tc>
        <w:tc>
          <w:tcPr>
            <w:tcW w:w="850" w:type="dxa"/>
            <w:tcBorders>
              <w:top w:val="nil"/>
              <w:left w:val="nil"/>
              <w:bottom w:val="single" w:sz="4" w:space="0" w:color="auto"/>
              <w:right w:val="single" w:sz="4" w:space="0" w:color="auto"/>
            </w:tcBorders>
            <w:noWrap/>
            <w:vAlign w:val="center"/>
            <w:hideMark/>
          </w:tcPr>
          <w:p w14:paraId="1F8A4838" w14:textId="77777777" w:rsidR="00A94A62" w:rsidRPr="00A65905" w:rsidRDefault="00A94A62" w:rsidP="00392C1B">
            <w:pPr>
              <w:jc w:val="center"/>
              <w:rPr>
                <w:rFonts w:ascii="Arial" w:hAnsi="Arial" w:cs="Arial"/>
              </w:rPr>
            </w:pPr>
            <w:r w:rsidRPr="00A65905">
              <w:rPr>
                <w:rFonts w:ascii="Arial" w:hAnsi="Arial" w:cs="Arial"/>
              </w:rPr>
              <w:t>2.71</w:t>
            </w:r>
          </w:p>
        </w:tc>
        <w:tc>
          <w:tcPr>
            <w:tcW w:w="783" w:type="dxa"/>
            <w:tcBorders>
              <w:top w:val="nil"/>
              <w:left w:val="nil"/>
              <w:bottom w:val="single" w:sz="4" w:space="0" w:color="auto"/>
              <w:right w:val="single" w:sz="4" w:space="0" w:color="auto"/>
            </w:tcBorders>
            <w:vAlign w:val="center"/>
          </w:tcPr>
          <w:p w14:paraId="17015A7F" w14:textId="77777777" w:rsidR="00A94A62" w:rsidRPr="00A65905" w:rsidRDefault="00A94A62" w:rsidP="00392C1B">
            <w:pPr>
              <w:jc w:val="center"/>
              <w:rPr>
                <w:rFonts w:ascii="Arial" w:hAnsi="Arial" w:cs="Arial"/>
              </w:rPr>
            </w:pPr>
            <w:r w:rsidRPr="00A65905">
              <w:rPr>
                <w:rFonts w:ascii="Arial" w:hAnsi="Arial" w:cs="Arial"/>
              </w:rPr>
              <w:t>20.09</w:t>
            </w:r>
          </w:p>
        </w:tc>
        <w:tc>
          <w:tcPr>
            <w:tcW w:w="717" w:type="dxa"/>
            <w:tcBorders>
              <w:top w:val="nil"/>
              <w:left w:val="nil"/>
              <w:bottom w:val="single" w:sz="4" w:space="0" w:color="auto"/>
              <w:right w:val="single" w:sz="4" w:space="0" w:color="auto"/>
            </w:tcBorders>
            <w:vAlign w:val="center"/>
          </w:tcPr>
          <w:p w14:paraId="29F97EEC" w14:textId="77777777" w:rsidR="00A94A62" w:rsidRPr="00A65905" w:rsidRDefault="00A94A62" w:rsidP="00392C1B">
            <w:pPr>
              <w:jc w:val="center"/>
              <w:rPr>
                <w:rFonts w:ascii="Arial" w:hAnsi="Arial" w:cs="Arial"/>
              </w:rPr>
            </w:pPr>
            <w:r w:rsidRPr="00A65905">
              <w:rPr>
                <w:rFonts w:ascii="Arial" w:hAnsi="Arial" w:cs="Arial"/>
              </w:rPr>
              <w:t>23.78</w:t>
            </w:r>
          </w:p>
        </w:tc>
        <w:tc>
          <w:tcPr>
            <w:tcW w:w="891" w:type="dxa"/>
            <w:tcBorders>
              <w:top w:val="nil"/>
              <w:left w:val="nil"/>
              <w:bottom w:val="single" w:sz="4" w:space="0" w:color="auto"/>
              <w:right w:val="single" w:sz="4" w:space="0" w:color="auto"/>
            </w:tcBorders>
            <w:vAlign w:val="center"/>
          </w:tcPr>
          <w:p w14:paraId="6386F3D5" w14:textId="77777777" w:rsidR="00A94A62" w:rsidRPr="00A65905" w:rsidRDefault="00A94A62" w:rsidP="00392C1B">
            <w:pPr>
              <w:jc w:val="center"/>
              <w:rPr>
                <w:rFonts w:ascii="Arial" w:hAnsi="Arial" w:cs="Arial"/>
              </w:rPr>
            </w:pPr>
            <w:r w:rsidRPr="00A65905">
              <w:rPr>
                <w:rFonts w:ascii="Arial" w:hAnsi="Arial" w:cs="Arial"/>
              </w:rPr>
              <w:t>21.94</w:t>
            </w:r>
          </w:p>
        </w:tc>
      </w:tr>
      <w:tr w:rsidR="00A94A62" w:rsidRPr="00A65905" w14:paraId="0D2E4EE5"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33F26682" w14:textId="3D1EA0A0"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4</w:t>
            </w:r>
            <w:r w:rsidRPr="00A65905">
              <w:rPr>
                <w:rFonts w:ascii="Arial" w:hAnsi="Arial" w:cs="Arial"/>
                <w:lang w:bidi="gu-IN"/>
              </w:rPr>
              <w:t xml:space="preserve">: 150% RDP through PROM </w:t>
            </w:r>
          </w:p>
        </w:tc>
        <w:tc>
          <w:tcPr>
            <w:tcW w:w="709" w:type="dxa"/>
            <w:tcBorders>
              <w:top w:val="nil"/>
              <w:left w:val="nil"/>
              <w:bottom w:val="single" w:sz="4" w:space="0" w:color="auto"/>
              <w:right w:val="single" w:sz="4" w:space="0" w:color="auto"/>
            </w:tcBorders>
            <w:noWrap/>
            <w:vAlign w:val="center"/>
            <w:hideMark/>
          </w:tcPr>
          <w:p w14:paraId="75534D1C" w14:textId="77777777" w:rsidR="00A94A62" w:rsidRPr="00A65905" w:rsidRDefault="00A94A62" w:rsidP="00392C1B">
            <w:pPr>
              <w:jc w:val="center"/>
              <w:rPr>
                <w:rFonts w:ascii="Arial" w:hAnsi="Arial" w:cs="Arial"/>
              </w:rPr>
            </w:pPr>
            <w:r w:rsidRPr="00A65905">
              <w:rPr>
                <w:rFonts w:ascii="Arial" w:hAnsi="Arial" w:cs="Arial"/>
              </w:rPr>
              <w:t>2.71</w:t>
            </w:r>
          </w:p>
        </w:tc>
        <w:tc>
          <w:tcPr>
            <w:tcW w:w="851" w:type="dxa"/>
            <w:tcBorders>
              <w:top w:val="nil"/>
              <w:left w:val="nil"/>
              <w:bottom w:val="single" w:sz="4" w:space="0" w:color="auto"/>
              <w:right w:val="single" w:sz="4" w:space="0" w:color="auto"/>
            </w:tcBorders>
            <w:noWrap/>
            <w:vAlign w:val="center"/>
            <w:hideMark/>
          </w:tcPr>
          <w:p w14:paraId="17C21ABE" w14:textId="77777777" w:rsidR="00A94A62" w:rsidRPr="00A65905" w:rsidRDefault="00A94A62" w:rsidP="00392C1B">
            <w:pPr>
              <w:jc w:val="center"/>
              <w:rPr>
                <w:rFonts w:ascii="Arial" w:hAnsi="Arial" w:cs="Arial"/>
              </w:rPr>
            </w:pPr>
            <w:r w:rsidRPr="00A65905">
              <w:rPr>
                <w:rFonts w:ascii="Arial" w:hAnsi="Arial" w:cs="Arial"/>
              </w:rPr>
              <w:t>3.15</w:t>
            </w:r>
          </w:p>
        </w:tc>
        <w:tc>
          <w:tcPr>
            <w:tcW w:w="850" w:type="dxa"/>
            <w:tcBorders>
              <w:top w:val="nil"/>
              <w:left w:val="nil"/>
              <w:bottom w:val="single" w:sz="4" w:space="0" w:color="auto"/>
              <w:right w:val="single" w:sz="4" w:space="0" w:color="auto"/>
            </w:tcBorders>
            <w:noWrap/>
            <w:vAlign w:val="center"/>
            <w:hideMark/>
          </w:tcPr>
          <w:p w14:paraId="0C88B056" w14:textId="77777777" w:rsidR="00A94A62" w:rsidRPr="00A65905" w:rsidRDefault="00A94A62" w:rsidP="00392C1B">
            <w:pPr>
              <w:jc w:val="center"/>
              <w:rPr>
                <w:rFonts w:ascii="Arial" w:hAnsi="Arial" w:cs="Arial"/>
              </w:rPr>
            </w:pPr>
            <w:r w:rsidRPr="00A65905">
              <w:rPr>
                <w:rFonts w:ascii="Arial" w:hAnsi="Arial" w:cs="Arial"/>
              </w:rPr>
              <w:t>2.93</w:t>
            </w:r>
          </w:p>
        </w:tc>
        <w:tc>
          <w:tcPr>
            <w:tcW w:w="783" w:type="dxa"/>
            <w:tcBorders>
              <w:top w:val="nil"/>
              <w:left w:val="nil"/>
              <w:bottom w:val="single" w:sz="4" w:space="0" w:color="auto"/>
              <w:right w:val="single" w:sz="4" w:space="0" w:color="auto"/>
            </w:tcBorders>
            <w:vAlign w:val="center"/>
          </w:tcPr>
          <w:p w14:paraId="72E18764" w14:textId="77777777" w:rsidR="00A94A62" w:rsidRPr="00A65905" w:rsidRDefault="00A94A62" w:rsidP="00392C1B">
            <w:pPr>
              <w:jc w:val="center"/>
              <w:rPr>
                <w:rFonts w:ascii="Arial" w:hAnsi="Arial" w:cs="Arial"/>
              </w:rPr>
            </w:pPr>
            <w:r w:rsidRPr="00A65905">
              <w:rPr>
                <w:rFonts w:ascii="Arial" w:hAnsi="Arial" w:cs="Arial"/>
              </w:rPr>
              <w:t>21.71</w:t>
            </w:r>
          </w:p>
        </w:tc>
        <w:tc>
          <w:tcPr>
            <w:tcW w:w="717" w:type="dxa"/>
            <w:tcBorders>
              <w:top w:val="nil"/>
              <w:left w:val="nil"/>
              <w:bottom w:val="single" w:sz="4" w:space="0" w:color="auto"/>
              <w:right w:val="single" w:sz="4" w:space="0" w:color="auto"/>
            </w:tcBorders>
            <w:vAlign w:val="center"/>
          </w:tcPr>
          <w:p w14:paraId="5113F15A" w14:textId="77777777" w:rsidR="00A94A62" w:rsidRPr="00A65905" w:rsidRDefault="00A94A62" w:rsidP="00392C1B">
            <w:pPr>
              <w:jc w:val="center"/>
              <w:rPr>
                <w:rFonts w:ascii="Arial" w:hAnsi="Arial" w:cs="Arial"/>
              </w:rPr>
            </w:pPr>
            <w:r w:rsidRPr="00A65905">
              <w:rPr>
                <w:rFonts w:ascii="Arial" w:hAnsi="Arial" w:cs="Arial"/>
              </w:rPr>
              <w:t>25.28</w:t>
            </w:r>
          </w:p>
        </w:tc>
        <w:tc>
          <w:tcPr>
            <w:tcW w:w="891" w:type="dxa"/>
            <w:tcBorders>
              <w:top w:val="nil"/>
              <w:left w:val="nil"/>
              <w:bottom w:val="single" w:sz="4" w:space="0" w:color="auto"/>
              <w:right w:val="single" w:sz="4" w:space="0" w:color="auto"/>
            </w:tcBorders>
            <w:vAlign w:val="center"/>
          </w:tcPr>
          <w:p w14:paraId="051EE470" w14:textId="77777777" w:rsidR="00A94A62" w:rsidRPr="00A65905" w:rsidRDefault="00A94A62" w:rsidP="00392C1B">
            <w:pPr>
              <w:jc w:val="center"/>
              <w:rPr>
                <w:rFonts w:ascii="Arial" w:hAnsi="Arial" w:cs="Arial"/>
              </w:rPr>
            </w:pPr>
            <w:r w:rsidRPr="00A65905">
              <w:rPr>
                <w:rFonts w:ascii="Arial" w:hAnsi="Arial" w:cs="Arial"/>
              </w:rPr>
              <w:t>23.50</w:t>
            </w:r>
          </w:p>
        </w:tc>
      </w:tr>
      <w:tr w:rsidR="00A94A62" w:rsidRPr="00A65905" w14:paraId="223D5C47"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44954F21" w14:textId="69E1C773"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5</w:t>
            </w:r>
            <w:r w:rsidRPr="00A65905">
              <w:rPr>
                <w:rFonts w:ascii="Arial" w:hAnsi="Arial" w:cs="Arial"/>
                <w:lang w:bidi="gu-IN"/>
              </w:rPr>
              <w:t xml:space="preserve">: 200% RDP through PROM </w:t>
            </w:r>
          </w:p>
        </w:tc>
        <w:tc>
          <w:tcPr>
            <w:tcW w:w="709" w:type="dxa"/>
            <w:tcBorders>
              <w:top w:val="nil"/>
              <w:left w:val="nil"/>
              <w:bottom w:val="single" w:sz="4" w:space="0" w:color="auto"/>
              <w:right w:val="single" w:sz="4" w:space="0" w:color="auto"/>
            </w:tcBorders>
            <w:noWrap/>
            <w:vAlign w:val="center"/>
            <w:hideMark/>
          </w:tcPr>
          <w:p w14:paraId="2F0977B6" w14:textId="77777777" w:rsidR="00A94A62" w:rsidRPr="00A65905" w:rsidRDefault="00A94A62" w:rsidP="00392C1B">
            <w:pPr>
              <w:jc w:val="center"/>
              <w:rPr>
                <w:rFonts w:ascii="Arial" w:hAnsi="Arial" w:cs="Arial"/>
              </w:rPr>
            </w:pPr>
            <w:r w:rsidRPr="00A65905">
              <w:rPr>
                <w:rFonts w:ascii="Arial" w:hAnsi="Arial" w:cs="Arial"/>
              </w:rPr>
              <w:t>2.91</w:t>
            </w:r>
          </w:p>
        </w:tc>
        <w:tc>
          <w:tcPr>
            <w:tcW w:w="851" w:type="dxa"/>
            <w:tcBorders>
              <w:top w:val="nil"/>
              <w:left w:val="nil"/>
              <w:bottom w:val="single" w:sz="4" w:space="0" w:color="auto"/>
              <w:right w:val="single" w:sz="4" w:space="0" w:color="auto"/>
            </w:tcBorders>
            <w:noWrap/>
            <w:vAlign w:val="center"/>
            <w:hideMark/>
          </w:tcPr>
          <w:p w14:paraId="194248FA" w14:textId="77777777" w:rsidR="00A94A62" w:rsidRPr="00A65905" w:rsidRDefault="00A94A62" w:rsidP="00392C1B">
            <w:pPr>
              <w:jc w:val="center"/>
              <w:rPr>
                <w:rFonts w:ascii="Arial" w:hAnsi="Arial" w:cs="Arial"/>
              </w:rPr>
            </w:pPr>
            <w:r w:rsidRPr="00A65905">
              <w:rPr>
                <w:rFonts w:ascii="Arial" w:hAnsi="Arial" w:cs="Arial"/>
              </w:rPr>
              <w:t>3.23</w:t>
            </w:r>
          </w:p>
        </w:tc>
        <w:tc>
          <w:tcPr>
            <w:tcW w:w="850" w:type="dxa"/>
            <w:tcBorders>
              <w:top w:val="nil"/>
              <w:left w:val="nil"/>
              <w:bottom w:val="single" w:sz="4" w:space="0" w:color="auto"/>
              <w:right w:val="single" w:sz="4" w:space="0" w:color="auto"/>
            </w:tcBorders>
            <w:noWrap/>
            <w:vAlign w:val="center"/>
            <w:hideMark/>
          </w:tcPr>
          <w:p w14:paraId="1EF659B7" w14:textId="77777777" w:rsidR="00A94A62" w:rsidRPr="00A65905" w:rsidRDefault="00A94A62" w:rsidP="00392C1B">
            <w:pPr>
              <w:jc w:val="center"/>
              <w:rPr>
                <w:rFonts w:ascii="Arial" w:hAnsi="Arial" w:cs="Arial"/>
              </w:rPr>
            </w:pPr>
            <w:r w:rsidRPr="00A65905">
              <w:rPr>
                <w:rFonts w:ascii="Arial" w:hAnsi="Arial" w:cs="Arial"/>
              </w:rPr>
              <w:t>3.07</w:t>
            </w:r>
          </w:p>
        </w:tc>
        <w:tc>
          <w:tcPr>
            <w:tcW w:w="783" w:type="dxa"/>
            <w:tcBorders>
              <w:top w:val="nil"/>
              <w:left w:val="nil"/>
              <w:bottom w:val="single" w:sz="4" w:space="0" w:color="auto"/>
              <w:right w:val="single" w:sz="4" w:space="0" w:color="auto"/>
            </w:tcBorders>
            <w:vAlign w:val="center"/>
          </w:tcPr>
          <w:p w14:paraId="6BDC927A" w14:textId="77777777" w:rsidR="00A94A62" w:rsidRPr="00A65905" w:rsidRDefault="00A94A62" w:rsidP="00392C1B">
            <w:pPr>
              <w:jc w:val="center"/>
              <w:rPr>
                <w:rFonts w:ascii="Arial" w:hAnsi="Arial" w:cs="Arial"/>
              </w:rPr>
            </w:pPr>
            <w:r w:rsidRPr="00A65905">
              <w:rPr>
                <w:rFonts w:ascii="Arial" w:hAnsi="Arial" w:cs="Arial"/>
              </w:rPr>
              <w:t>23.21</w:t>
            </w:r>
          </w:p>
        </w:tc>
        <w:tc>
          <w:tcPr>
            <w:tcW w:w="717" w:type="dxa"/>
            <w:tcBorders>
              <w:top w:val="nil"/>
              <w:left w:val="nil"/>
              <w:bottom w:val="single" w:sz="4" w:space="0" w:color="auto"/>
              <w:right w:val="single" w:sz="4" w:space="0" w:color="auto"/>
            </w:tcBorders>
            <w:vAlign w:val="center"/>
          </w:tcPr>
          <w:p w14:paraId="07EC39BA" w14:textId="77777777" w:rsidR="00A94A62" w:rsidRPr="00A65905" w:rsidRDefault="00A94A62" w:rsidP="00392C1B">
            <w:pPr>
              <w:jc w:val="center"/>
              <w:rPr>
                <w:rFonts w:ascii="Arial" w:hAnsi="Arial" w:cs="Arial"/>
              </w:rPr>
            </w:pPr>
            <w:r w:rsidRPr="00A65905">
              <w:rPr>
                <w:rFonts w:ascii="Arial" w:hAnsi="Arial" w:cs="Arial"/>
              </w:rPr>
              <w:t>26.92</w:t>
            </w:r>
          </w:p>
        </w:tc>
        <w:tc>
          <w:tcPr>
            <w:tcW w:w="891" w:type="dxa"/>
            <w:tcBorders>
              <w:top w:val="nil"/>
              <w:left w:val="nil"/>
              <w:bottom w:val="single" w:sz="4" w:space="0" w:color="auto"/>
              <w:right w:val="single" w:sz="4" w:space="0" w:color="auto"/>
            </w:tcBorders>
            <w:vAlign w:val="center"/>
          </w:tcPr>
          <w:p w14:paraId="0C6F3B29" w14:textId="77777777" w:rsidR="00A94A62" w:rsidRPr="00A65905" w:rsidRDefault="00A94A62" w:rsidP="00392C1B">
            <w:pPr>
              <w:jc w:val="center"/>
              <w:rPr>
                <w:rFonts w:ascii="Arial" w:hAnsi="Arial" w:cs="Arial"/>
              </w:rPr>
            </w:pPr>
            <w:r w:rsidRPr="00A65905">
              <w:rPr>
                <w:rFonts w:ascii="Arial" w:hAnsi="Arial" w:cs="Arial"/>
              </w:rPr>
              <w:t>25.07</w:t>
            </w:r>
          </w:p>
        </w:tc>
      </w:tr>
      <w:tr w:rsidR="002A3A14" w:rsidRPr="00A65905" w14:paraId="7758AAA7"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2709D51A" w14:textId="77777777" w:rsidR="002A3A14" w:rsidRPr="00A65905" w:rsidRDefault="002A3A14" w:rsidP="00392C1B">
            <w:pPr>
              <w:jc w:val="right"/>
              <w:rPr>
                <w:rFonts w:ascii="Arial" w:hAnsi="Arial" w:cs="Arial"/>
              </w:rPr>
            </w:pPr>
            <w:proofErr w:type="spellStart"/>
            <w:r w:rsidRPr="00A65905">
              <w:rPr>
                <w:rFonts w:ascii="Arial" w:hAnsi="Arial" w:cs="Arial"/>
              </w:rPr>
              <w:t>S.</w:t>
            </w:r>
            <w:proofErr w:type="gramStart"/>
            <w:r w:rsidRPr="00A65905">
              <w:rPr>
                <w:rFonts w:ascii="Arial" w:hAnsi="Arial" w:cs="Arial"/>
              </w:rPr>
              <w:t>Em</w:t>
            </w:r>
            <w:proofErr w:type="spellEnd"/>
            <w:r w:rsidRPr="00A65905">
              <w:rPr>
                <w:rFonts w:ascii="Arial" w:hAnsi="Arial" w:cs="Arial"/>
              </w:rPr>
              <w:t>.±</w:t>
            </w:r>
            <w:proofErr w:type="gramEnd"/>
          </w:p>
        </w:tc>
        <w:tc>
          <w:tcPr>
            <w:tcW w:w="709" w:type="dxa"/>
            <w:tcBorders>
              <w:top w:val="nil"/>
              <w:left w:val="nil"/>
              <w:bottom w:val="single" w:sz="4" w:space="0" w:color="auto"/>
              <w:right w:val="single" w:sz="4" w:space="0" w:color="auto"/>
            </w:tcBorders>
            <w:noWrap/>
            <w:vAlign w:val="center"/>
            <w:hideMark/>
          </w:tcPr>
          <w:p w14:paraId="3F4120F6" w14:textId="77777777" w:rsidR="002A3A14" w:rsidRPr="00A65905" w:rsidRDefault="002A3A14" w:rsidP="00392C1B">
            <w:pPr>
              <w:jc w:val="center"/>
              <w:rPr>
                <w:rFonts w:ascii="Arial" w:hAnsi="Arial" w:cs="Arial"/>
              </w:rPr>
            </w:pPr>
            <w:r w:rsidRPr="00A65905">
              <w:rPr>
                <w:rFonts w:ascii="Arial" w:hAnsi="Arial" w:cs="Arial"/>
              </w:rPr>
              <w:t>0.07</w:t>
            </w:r>
          </w:p>
        </w:tc>
        <w:tc>
          <w:tcPr>
            <w:tcW w:w="851" w:type="dxa"/>
            <w:tcBorders>
              <w:top w:val="nil"/>
              <w:left w:val="nil"/>
              <w:bottom w:val="single" w:sz="4" w:space="0" w:color="auto"/>
              <w:right w:val="single" w:sz="4" w:space="0" w:color="auto"/>
            </w:tcBorders>
            <w:noWrap/>
            <w:vAlign w:val="center"/>
            <w:hideMark/>
          </w:tcPr>
          <w:p w14:paraId="409A4107" w14:textId="77777777" w:rsidR="002A3A14" w:rsidRPr="00A65905" w:rsidRDefault="002A3A14" w:rsidP="00392C1B">
            <w:pPr>
              <w:jc w:val="center"/>
              <w:rPr>
                <w:rFonts w:ascii="Arial" w:hAnsi="Arial" w:cs="Arial"/>
              </w:rPr>
            </w:pPr>
            <w:r w:rsidRPr="00A65905">
              <w:rPr>
                <w:rFonts w:ascii="Arial" w:hAnsi="Arial" w:cs="Arial"/>
              </w:rPr>
              <w:t>0.12</w:t>
            </w:r>
          </w:p>
        </w:tc>
        <w:tc>
          <w:tcPr>
            <w:tcW w:w="850" w:type="dxa"/>
            <w:tcBorders>
              <w:top w:val="nil"/>
              <w:left w:val="nil"/>
              <w:bottom w:val="single" w:sz="4" w:space="0" w:color="auto"/>
              <w:right w:val="single" w:sz="4" w:space="0" w:color="auto"/>
            </w:tcBorders>
            <w:noWrap/>
            <w:vAlign w:val="center"/>
            <w:hideMark/>
          </w:tcPr>
          <w:p w14:paraId="78BD8434" w14:textId="77777777" w:rsidR="002A3A14" w:rsidRPr="00A65905" w:rsidRDefault="002A3A14" w:rsidP="00392C1B">
            <w:pPr>
              <w:jc w:val="center"/>
              <w:rPr>
                <w:rFonts w:ascii="Arial" w:hAnsi="Arial" w:cs="Arial"/>
              </w:rPr>
            </w:pPr>
            <w:r w:rsidRPr="00A65905">
              <w:rPr>
                <w:rFonts w:ascii="Arial" w:hAnsi="Arial" w:cs="Arial"/>
              </w:rPr>
              <w:t>0.07</w:t>
            </w:r>
          </w:p>
        </w:tc>
        <w:tc>
          <w:tcPr>
            <w:tcW w:w="783" w:type="dxa"/>
            <w:tcBorders>
              <w:top w:val="nil"/>
              <w:left w:val="nil"/>
              <w:bottom w:val="single" w:sz="4" w:space="0" w:color="auto"/>
              <w:right w:val="single" w:sz="4" w:space="0" w:color="auto"/>
            </w:tcBorders>
            <w:vAlign w:val="center"/>
          </w:tcPr>
          <w:p w14:paraId="1985B6DA" w14:textId="77777777" w:rsidR="002A3A14" w:rsidRPr="00A65905" w:rsidRDefault="002A3A14" w:rsidP="00392C1B">
            <w:pPr>
              <w:jc w:val="center"/>
              <w:rPr>
                <w:rFonts w:ascii="Arial" w:hAnsi="Arial" w:cs="Arial"/>
              </w:rPr>
            </w:pPr>
            <w:r w:rsidRPr="00A65905">
              <w:rPr>
                <w:rFonts w:ascii="Arial" w:hAnsi="Arial" w:cs="Arial"/>
              </w:rPr>
              <w:t>0.89</w:t>
            </w:r>
          </w:p>
        </w:tc>
        <w:tc>
          <w:tcPr>
            <w:tcW w:w="717" w:type="dxa"/>
            <w:tcBorders>
              <w:top w:val="nil"/>
              <w:left w:val="nil"/>
              <w:bottom w:val="single" w:sz="4" w:space="0" w:color="auto"/>
              <w:right w:val="single" w:sz="4" w:space="0" w:color="auto"/>
            </w:tcBorders>
            <w:vAlign w:val="center"/>
          </w:tcPr>
          <w:p w14:paraId="39C49BB1" w14:textId="77777777" w:rsidR="002A3A14" w:rsidRPr="00A65905" w:rsidRDefault="002A3A14" w:rsidP="00392C1B">
            <w:pPr>
              <w:jc w:val="center"/>
              <w:rPr>
                <w:rFonts w:ascii="Arial" w:hAnsi="Arial" w:cs="Arial"/>
              </w:rPr>
            </w:pPr>
            <w:r w:rsidRPr="00A65905">
              <w:rPr>
                <w:rFonts w:ascii="Arial" w:hAnsi="Arial" w:cs="Arial"/>
              </w:rPr>
              <w:t>0.95</w:t>
            </w:r>
          </w:p>
        </w:tc>
        <w:tc>
          <w:tcPr>
            <w:tcW w:w="891" w:type="dxa"/>
            <w:tcBorders>
              <w:top w:val="nil"/>
              <w:left w:val="nil"/>
              <w:bottom w:val="single" w:sz="4" w:space="0" w:color="auto"/>
              <w:right w:val="single" w:sz="4" w:space="0" w:color="auto"/>
            </w:tcBorders>
            <w:vAlign w:val="center"/>
          </w:tcPr>
          <w:p w14:paraId="4695AE9D" w14:textId="77777777" w:rsidR="002A3A14" w:rsidRPr="00A65905" w:rsidRDefault="002A3A14" w:rsidP="00392C1B">
            <w:pPr>
              <w:jc w:val="center"/>
              <w:rPr>
                <w:rFonts w:ascii="Arial" w:hAnsi="Arial" w:cs="Arial"/>
              </w:rPr>
            </w:pPr>
            <w:r w:rsidRPr="00A65905">
              <w:rPr>
                <w:rFonts w:ascii="Arial" w:hAnsi="Arial" w:cs="Arial"/>
              </w:rPr>
              <w:t>0.65</w:t>
            </w:r>
          </w:p>
        </w:tc>
      </w:tr>
      <w:tr w:rsidR="002A3A14" w:rsidRPr="00A65905" w14:paraId="65E5223C"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1F97BEE8" w14:textId="77777777" w:rsidR="002A3A14" w:rsidRPr="00A65905" w:rsidRDefault="002A3A14" w:rsidP="00392C1B">
            <w:pPr>
              <w:jc w:val="right"/>
              <w:rPr>
                <w:rFonts w:ascii="Arial" w:hAnsi="Arial" w:cs="Arial"/>
              </w:rPr>
            </w:pPr>
            <w:r w:rsidRPr="00A65905">
              <w:rPr>
                <w:rFonts w:ascii="Arial" w:hAnsi="Arial" w:cs="Arial"/>
              </w:rPr>
              <w:t>CD @ 5%</w:t>
            </w:r>
          </w:p>
        </w:tc>
        <w:tc>
          <w:tcPr>
            <w:tcW w:w="709" w:type="dxa"/>
            <w:tcBorders>
              <w:top w:val="nil"/>
              <w:left w:val="nil"/>
              <w:bottom w:val="single" w:sz="4" w:space="0" w:color="auto"/>
              <w:right w:val="single" w:sz="4" w:space="0" w:color="auto"/>
            </w:tcBorders>
            <w:noWrap/>
            <w:vAlign w:val="center"/>
            <w:hideMark/>
          </w:tcPr>
          <w:p w14:paraId="1B839609" w14:textId="77777777" w:rsidR="002A3A14" w:rsidRPr="00A65905" w:rsidRDefault="002A3A14" w:rsidP="00392C1B">
            <w:pPr>
              <w:jc w:val="center"/>
              <w:rPr>
                <w:rFonts w:ascii="Arial" w:hAnsi="Arial" w:cs="Arial"/>
              </w:rPr>
            </w:pPr>
            <w:r w:rsidRPr="00A65905">
              <w:rPr>
                <w:rFonts w:ascii="Arial" w:hAnsi="Arial" w:cs="Arial"/>
              </w:rPr>
              <w:t>0.20</w:t>
            </w:r>
          </w:p>
        </w:tc>
        <w:tc>
          <w:tcPr>
            <w:tcW w:w="851" w:type="dxa"/>
            <w:tcBorders>
              <w:top w:val="nil"/>
              <w:left w:val="nil"/>
              <w:bottom w:val="single" w:sz="4" w:space="0" w:color="auto"/>
              <w:right w:val="single" w:sz="4" w:space="0" w:color="auto"/>
            </w:tcBorders>
            <w:noWrap/>
            <w:vAlign w:val="center"/>
            <w:hideMark/>
          </w:tcPr>
          <w:p w14:paraId="221FA340" w14:textId="77777777" w:rsidR="002A3A14" w:rsidRPr="00A65905" w:rsidRDefault="002A3A14" w:rsidP="00392C1B">
            <w:pPr>
              <w:jc w:val="center"/>
              <w:rPr>
                <w:rFonts w:ascii="Arial" w:hAnsi="Arial" w:cs="Arial"/>
              </w:rPr>
            </w:pPr>
            <w:r w:rsidRPr="00A65905">
              <w:rPr>
                <w:rFonts w:ascii="Arial" w:hAnsi="Arial" w:cs="Arial"/>
              </w:rPr>
              <w:t>0.35</w:t>
            </w:r>
          </w:p>
        </w:tc>
        <w:tc>
          <w:tcPr>
            <w:tcW w:w="850" w:type="dxa"/>
            <w:tcBorders>
              <w:top w:val="nil"/>
              <w:left w:val="nil"/>
              <w:bottom w:val="single" w:sz="4" w:space="0" w:color="auto"/>
              <w:right w:val="single" w:sz="4" w:space="0" w:color="auto"/>
            </w:tcBorders>
            <w:noWrap/>
            <w:vAlign w:val="center"/>
            <w:hideMark/>
          </w:tcPr>
          <w:p w14:paraId="32C688C5" w14:textId="77777777" w:rsidR="002A3A14" w:rsidRPr="00A65905" w:rsidRDefault="002A3A14" w:rsidP="00392C1B">
            <w:pPr>
              <w:jc w:val="center"/>
              <w:rPr>
                <w:rFonts w:ascii="Arial" w:hAnsi="Arial" w:cs="Arial"/>
              </w:rPr>
            </w:pPr>
            <w:r w:rsidRPr="00A65905">
              <w:rPr>
                <w:rFonts w:ascii="Arial" w:hAnsi="Arial" w:cs="Arial"/>
              </w:rPr>
              <w:t>0.31</w:t>
            </w:r>
          </w:p>
        </w:tc>
        <w:tc>
          <w:tcPr>
            <w:tcW w:w="783" w:type="dxa"/>
            <w:tcBorders>
              <w:top w:val="nil"/>
              <w:left w:val="nil"/>
              <w:bottom w:val="single" w:sz="4" w:space="0" w:color="auto"/>
              <w:right w:val="single" w:sz="4" w:space="0" w:color="auto"/>
            </w:tcBorders>
            <w:vAlign w:val="center"/>
          </w:tcPr>
          <w:p w14:paraId="0579C217" w14:textId="77777777" w:rsidR="002A3A14" w:rsidRPr="00A65905" w:rsidRDefault="002A3A14" w:rsidP="00392C1B">
            <w:pPr>
              <w:jc w:val="center"/>
              <w:rPr>
                <w:rFonts w:ascii="Arial" w:hAnsi="Arial" w:cs="Arial"/>
              </w:rPr>
            </w:pPr>
            <w:r w:rsidRPr="00A65905">
              <w:rPr>
                <w:rFonts w:ascii="Arial" w:hAnsi="Arial" w:cs="Arial"/>
              </w:rPr>
              <w:t>2.56</w:t>
            </w:r>
          </w:p>
        </w:tc>
        <w:tc>
          <w:tcPr>
            <w:tcW w:w="717" w:type="dxa"/>
            <w:tcBorders>
              <w:top w:val="nil"/>
              <w:left w:val="nil"/>
              <w:bottom w:val="single" w:sz="4" w:space="0" w:color="auto"/>
              <w:right w:val="single" w:sz="4" w:space="0" w:color="auto"/>
            </w:tcBorders>
            <w:vAlign w:val="center"/>
          </w:tcPr>
          <w:p w14:paraId="2B179BA3" w14:textId="77777777" w:rsidR="002A3A14" w:rsidRPr="00A65905" w:rsidRDefault="002A3A14" w:rsidP="00392C1B">
            <w:pPr>
              <w:jc w:val="center"/>
              <w:rPr>
                <w:rFonts w:ascii="Arial" w:hAnsi="Arial" w:cs="Arial"/>
              </w:rPr>
            </w:pPr>
            <w:r w:rsidRPr="00A65905">
              <w:rPr>
                <w:rFonts w:ascii="Arial" w:hAnsi="Arial" w:cs="Arial"/>
              </w:rPr>
              <w:t>2.75</w:t>
            </w:r>
          </w:p>
        </w:tc>
        <w:tc>
          <w:tcPr>
            <w:tcW w:w="891" w:type="dxa"/>
            <w:tcBorders>
              <w:top w:val="nil"/>
              <w:left w:val="nil"/>
              <w:bottom w:val="single" w:sz="4" w:space="0" w:color="auto"/>
              <w:right w:val="single" w:sz="4" w:space="0" w:color="auto"/>
            </w:tcBorders>
            <w:vAlign w:val="center"/>
          </w:tcPr>
          <w:p w14:paraId="43BA874B" w14:textId="77777777" w:rsidR="002A3A14" w:rsidRPr="00A65905" w:rsidRDefault="002A3A14" w:rsidP="00392C1B">
            <w:pPr>
              <w:jc w:val="center"/>
              <w:rPr>
                <w:rFonts w:ascii="Arial" w:hAnsi="Arial" w:cs="Arial"/>
              </w:rPr>
            </w:pPr>
            <w:r w:rsidRPr="00A65905">
              <w:rPr>
                <w:rFonts w:ascii="Arial" w:hAnsi="Arial" w:cs="Arial"/>
              </w:rPr>
              <w:t>2.90</w:t>
            </w:r>
          </w:p>
        </w:tc>
      </w:tr>
      <w:tr w:rsidR="002A3A14" w:rsidRPr="00A65905" w14:paraId="39DD61EE" w14:textId="77777777" w:rsidTr="00392C1B">
        <w:trPr>
          <w:trHeight w:val="20"/>
          <w:jc w:val="center"/>
        </w:trPr>
        <w:tc>
          <w:tcPr>
            <w:tcW w:w="8198" w:type="dxa"/>
            <w:gridSpan w:val="7"/>
            <w:tcBorders>
              <w:top w:val="single" w:sz="4" w:space="0" w:color="auto"/>
              <w:left w:val="single" w:sz="4" w:space="0" w:color="auto"/>
              <w:bottom w:val="single" w:sz="4" w:space="0" w:color="auto"/>
              <w:right w:val="single" w:sz="4" w:space="0" w:color="auto"/>
            </w:tcBorders>
            <w:noWrap/>
            <w:vAlign w:val="bottom"/>
            <w:hideMark/>
          </w:tcPr>
          <w:p w14:paraId="225F3768" w14:textId="77777777" w:rsidR="002A3A14" w:rsidRPr="00A65905" w:rsidRDefault="002A3A14" w:rsidP="00392C1B">
            <w:pPr>
              <w:jc w:val="both"/>
              <w:rPr>
                <w:rFonts w:ascii="Arial" w:hAnsi="Arial" w:cs="Arial"/>
                <w:b/>
                <w:bCs/>
              </w:rPr>
            </w:pPr>
            <w:r w:rsidRPr="00A65905">
              <w:rPr>
                <w:rFonts w:ascii="Arial" w:hAnsi="Arial" w:cs="Arial"/>
                <w:b/>
                <w:bCs/>
              </w:rPr>
              <w:t xml:space="preserve">B: Nano urea spray (N) </w:t>
            </w:r>
          </w:p>
        </w:tc>
      </w:tr>
      <w:tr w:rsidR="00A94A62" w:rsidRPr="00A65905" w14:paraId="3B76FFB0"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7D02B66F" w14:textId="28FF8523" w:rsidR="00A94A62" w:rsidRPr="00A65905" w:rsidRDefault="00A94A62" w:rsidP="00392C1B">
            <w:pPr>
              <w:jc w:val="both"/>
              <w:rPr>
                <w:rFonts w:ascii="Arial" w:hAnsi="Arial" w:cs="Arial"/>
              </w:rPr>
            </w:pPr>
            <w:r w:rsidRPr="00A65905">
              <w:rPr>
                <w:rFonts w:ascii="Arial" w:hAnsi="Arial" w:cs="Arial"/>
                <w:lang w:bidi="gu-IN"/>
              </w:rPr>
              <w:t>N</w:t>
            </w:r>
            <w:r w:rsidRPr="00A65905">
              <w:rPr>
                <w:rFonts w:ascii="Arial" w:hAnsi="Arial" w:cs="Arial"/>
                <w:vertAlign w:val="subscript"/>
                <w:lang w:bidi="gu-IN"/>
              </w:rPr>
              <w:t>1</w:t>
            </w:r>
            <w:r w:rsidRPr="00A65905">
              <w:rPr>
                <w:rFonts w:ascii="Arial" w:hAnsi="Arial" w:cs="Arial"/>
                <w:lang w:bidi="gu-IN"/>
              </w:rPr>
              <w:t>: 100% RDN through NCU</w:t>
            </w:r>
          </w:p>
        </w:tc>
        <w:tc>
          <w:tcPr>
            <w:tcW w:w="709" w:type="dxa"/>
            <w:tcBorders>
              <w:top w:val="nil"/>
              <w:left w:val="nil"/>
              <w:bottom w:val="single" w:sz="4" w:space="0" w:color="auto"/>
              <w:right w:val="single" w:sz="4" w:space="0" w:color="auto"/>
            </w:tcBorders>
            <w:noWrap/>
            <w:vAlign w:val="center"/>
            <w:hideMark/>
          </w:tcPr>
          <w:p w14:paraId="6C1DAB65" w14:textId="77777777" w:rsidR="00A94A62" w:rsidRPr="00A65905" w:rsidRDefault="00A94A62" w:rsidP="00392C1B">
            <w:pPr>
              <w:jc w:val="center"/>
              <w:rPr>
                <w:rFonts w:ascii="Arial" w:hAnsi="Arial" w:cs="Arial"/>
              </w:rPr>
            </w:pPr>
            <w:r w:rsidRPr="00A65905">
              <w:rPr>
                <w:rFonts w:ascii="Arial" w:hAnsi="Arial" w:cs="Arial"/>
              </w:rPr>
              <w:t>2.79</w:t>
            </w:r>
          </w:p>
        </w:tc>
        <w:tc>
          <w:tcPr>
            <w:tcW w:w="851" w:type="dxa"/>
            <w:tcBorders>
              <w:top w:val="nil"/>
              <w:left w:val="nil"/>
              <w:bottom w:val="single" w:sz="4" w:space="0" w:color="auto"/>
              <w:right w:val="single" w:sz="4" w:space="0" w:color="auto"/>
            </w:tcBorders>
            <w:noWrap/>
            <w:vAlign w:val="center"/>
            <w:hideMark/>
          </w:tcPr>
          <w:p w14:paraId="49453142" w14:textId="77777777" w:rsidR="00A94A62" w:rsidRPr="00A65905" w:rsidRDefault="00A94A62" w:rsidP="00392C1B">
            <w:pPr>
              <w:jc w:val="center"/>
              <w:rPr>
                <w:rFonts w:ascii="Arial" w:hAnsi="Arial" w:cs="Arial"/>
              </w:rPr>
            </w:pPr>
            <w:r w:rsidRPr="00A65905">
              <w:rPr>
                <w:rFonts w:ascii="Arial" w:hAnsi="Arial" w:cs="Arial"/>
              </w:rPr>
              <w:t>3.07</w:t>
            </w:r>
          </w:p>
        </w:tc>
        <w:tc>
          <w:tcPr>
            <w:tcW w:w="850" w:type="dxa"/>
            <w:tcBorders>
              <w:top w:val="nil"/>
              <w:left w:val="nil"/>
              <w:bottom w:val="single" w:sz="4" w:space="0" w:color="auto"/>
              <w:right w:val="single" w:sz="4" w:space="0" w:color="auto"/>
            </w:tcBorders>
            <w:noWrap/>
            <w:vAlign w:val="center"/>
            <w:hideMark/>
          </w:tcPr>
          <w:p w14:paraId="7E7F9CA5" w14:textId="77777777" w:rsidR="00A94A62" w:rsidRPr="00A65905" w:rsidRDefault="00A94A62" w:rsidP="00392C1B">
            <w:pPr>
              <w:jc w:val="center"/>
              <w:rPr>
                <w:rFonts w:ascii="Arial" w:hAnsi="Arial" w:cs="Arial"/>
              </w:rPr>
            </w:pPr>
            <w:r w:rsidRPr="00A65905">
              <w:rPr>
                <w:rFonts w:ascii="Arial" w:hAnsi="Arial" w:cs="Arial"/>
              </w:rPr>
              <w:t>2.93</w:t>
            </w:r>
          </w:p>
        </w:tc>
        <w:tc>
          <w:tcPr>
            <w:tcW w:w="783" w:type="dxa"/>
            <w:tcBorders>
              <w:top w:val="nil"/>
              <w:left w:val="nil"/>
              <w:bottom w:val="single" w:sz="4" w:space="0" w:color="auto"/>
              <w:right w:val="single" w:sz="4" w:space="0" w:color="auto"/>
            </w:tcBorders>
            <w:vAlign w:val="center"/>
          </w:tcPr>
          <w:p w14:paraId="00A966D2" w14:textId="77777777" w:rsidR="00A94A62" w:rsidRPr="00A65905" w:rsidRDefault="00A94A62" w:rsidP="00392C1B">
            <w:pPr>
              <w:jc w:val="center"/>
              <w:rPr>
                <w:rFonts w:ascii="Arial" w:hAnsi="Arial" w:cs="Arial"/>
              </w:rPr>
            </w:pPr>
            <w:r w:rsidRPr="00A65905">
              <w:rPr>
                <w:rFonts w:ascii="Arial" w:hAnsi="Arial" w:cs="Arial"/>
              </w:rPr>
              <w:t>22.78</w:t>
            </w:r>
          </w:p>
        </w:tc>
        <w:tc>
          <w:tcPr>
            <w:tcW w:w="717" w:type="dxa"/>
            <w:tcBorders>
              <w:top w:val="nil"/>
              <w:left w:val="nil"/>
              <w:bottom w:val="single" w:sz="4" w:space="0" w:color="auto"/>
              <w:right w:val="single" w:sz="4" w:space="0" w:color="auto"/>
            </w:tcBorders>
            <w:vAlign w:val="center"/>
          </w:tcPr>
          <w:p w14:paraId="7DDA49F2" w14:textId="77777777" w:rsidR="00A94A62" w:rsidRPr="00A65905" w:rsidRDefault="00A94A62" w:rsidP="00392C1B">
            <w:pPr>
              <w:jc w:val="center"/>
              <w:rPr>
                <w:rFonts w:ascii="Arial" w:hAnsi="Arial" w:cs="Arial"/>
              </w:rPr>
            </w:pPr>
            <w:r w:rsidRPr="00A65905">
              <w:rPr>
                <w:rFonts w:ascii="Arial" w:hAnsi="Arial" w:cs="Arial"/>
              </w:rPr>
              <w:t>26.09</w:t>
            </w:r>
          </w:p>
        </w:tc>
        <w:tc>
          <w:tcPr>
            <w:tcW w:w="891" w:type="dxa"/>
            <w:tcBorders>
              <w:top w:val="nil"/>
              <w:left w:val="nil"/>
              <w:bottom w:val="single" w:sz="4" w:space="0" w:color="auto"/>
              <w:right w:val="single" w:sz="4" w:space="0" w:color="auto"/>
            </w:tcBorders>
            <w:vAlign w:val="center"/>
          </w:tcPr>
          <w:p w14:paraId="3A53C9F1" w14:textId="77777777" w:rsidR="00A94A62" w:rsidRPr="00A65905" w:rsidRDefault="00A94A62" w:rsidP="00392C1B">
            <w:pPr>
              <w:jc w:val="center"/>
              <w:rPr>
                <w:rFonts w:ascii="Arial" w:hAnsi="Arial" w:cs="Arial"/>
              </w:rPr>
            </w:pPr>
            <w:r w:rsidRPr="00A65905">
              <w:rPr>
                <w:rFonts w:ascii="Arial" w:hAnsi="Arial" w:cs="Arial"/>
              </w:rPr>
              <w:t>24.44</w:t>
            </w:r>
          </w:p>
        </w:tc>
      </w:tr>
      <w:tr w:rsidR="00A94A62" w:rsidRPr="00A65905" w14:paraId="438F5E6B" w14:textId="77777777" w:rsidTr="00392C1B">
        <w:trPr>
          <w:trHeight w:val="20"/>
          <w:jc w:val="center"/>
        </w:trPr>
        <w:tc>
          <w:tcPr>
            <w:tcW w:w="3397" w:type="dxa"/>
            <w:tcBorders>
              <w:top w:val="nil"/>
              <w:left w:val="single" w:sz="4" w:space="0" w:color="auto"/>
              <w:bottom w:val="single" w:sz="4" w:space="0" w:color="auto"/>
              <w:right w:val="single" w:sz="4" w:space="0" w:color="auto"/>
            </w:tcBorders>
            <w:hideMark/>
          </w:tcPr>
          <w:p w14:paraId="263666C9" w14:textId="77777777" w:rsidR="00A94A62" w:rsidRDefault="00A94A62" w:rsidP="00392C1B">
            <w:pPr>
              <w:ind w:left="32"/>
              <w:jc w:val="both"/>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2</w:t>
            </w:r>
            <w:r w:rsidRPr="00A65905">
              <w:rPr>
                <w:rFonts w:ascii="Arial" w:hAnsi="Arial" w:cs="Arial"/>
                <w:lang w:bidi="gu-IN"/>
              </w:rPr>
              <w:t xml:space="preserve">: 75% RDN through NCU + foliar </w:t>
            </w:r>
            <w:r>
              <w:rPr>
                <w:rFonts w:ascii="Arial" w:hAnsi="Arial" w:cs="Arial"/>
                <w:lang w:bidi="gu-IN"/>
              </w:rPr>
              <w:t xml:space="preserve"> </w:t>
            </w:r>
          </w:p>
          <w:p w14:paraId="109534F5" w14:textId="77777777" w:rsidR="00A94A62" w:rsidRDefault="00A94A62" w:rsidP="00392C1B">
            <w:pPr>
              <w:ind w:left="32"/>
              <w:jc w:val="both"/>
              <w:rPr>
                <w:rFonts w:ascii="Arial" w:hAnsi="Arial" w:cs="Arial"/>
                <w:lang w:bidi="gu-IN"/>
              </w:rPr>
            </w:pPr>
            <w:r>
              <w:rPr>
                <w:rFonts w:ascii="Arial" w:hAnsi="Arial" w:cs="Arial"/>
                <w:lang w:bidi="gu-IN"/>
              </w:rPr>
              <w:t xml:space="preserve">      </w:t>
            </w:r>
            <w:r w:rsidRPr="00A65905">
              <w:rPr>
                <w:rFonts w:ascii="Arial" w:hAnsi="Arial" w:cs="Arial"/>
                <w:lang w:bidi="gu-IN"/>
              </w:rPr>
              <w:t xml:space="preserve">spray of nano urea @ 0.4% at </w:t>
            </w:r>
            <w:r>
              <w:rPr>
                <w:rFonts w:ascii="Arial" w:hAnsi="Arial" w:cs="Arial"/>
                <w:lang w:bidi="gu-IN"/>
              </w:rPr>
              <w:t xml:space="preserve"> </w:t>
            </w:r>
          </w:p>
          <w:p w14:paraId="5F3BD44F" w14:textId="40E0592D" w:rsidR="00A94A62" w:rsidRPr="00A65905" w:rsidRDefault="00A94A62" w:rsidP="00392C1B">
            <w:pPr>
              <w:ind w:left="32"/>
              <w:jc w:val="both"/>
              <w:rPr>
                <w:rFonts w:ascii="Arial" w:hAnsi="Arial" w:cs="Arial"/>
              </w:rPr>
            </w:pPr>
            <w:r>
              <w:rPr>
                <w:rFonts w:ascii="Arial" w:hAnsi="Arial" w:cs="Arial"/>
                <w:lang w:bidi="gu-IN"/>
              </w:rPr>
              <w:t xml:space="preserve">      </w:t>
            </w:r>
            <w:r w:rsidRPr="00A65905">
              <w:rPr>
                <w:rFonts w:ascii="Arial" w:hAnsi="Arial" w:cs="Arial"/>
                <w:lang w:bidi="gu-IN"/>
              </w:rPr>
              <w:t>35 and 50 DAS</w:t>
            </w:r>
          </w:p>
        </w:tc>
        <w:tc>
          <w:tcPr>
            <w:tcW w:w="709" w:type="dxa"/>
            <w:tcBorders>
              <w:top w:val="nil"/>
              <w:left w:val="nil"/>
              <w:bottom w:val="single" w:sz="4" w:space="0" w:color="auto"/>
              <w:right w:val="single" w:sz="4" w:space="0" w:color="auto"/>
            </w:tcBorders>
            <w:noWrap/>
            <w:vAlign w:val="center"/>
            <w:hideMark/>
          </w:tcPr>
          <w:p w14:paraId="154CBE95" w14:textId="77777777" w:rsidR="00A94A62" w:rsidRPr="00A65905" w:rsidRDefault="00A94A62" w:rsidP="00392C1B">
            <w:pPr>
              <w:jc w:val="center"/>
              <w:rPr>
                <w:rFonts w:ascii="Arial" w:hAnsi="Arial" w:cs="Arial"/>
              </w:rPr>
            </w:pPr>
            <w:r w:rsidRPr="00A65905">
              <w:rPr>
                <w:rFonts w:ascii="Arial" w:hAnsi="Arial" w:cs="Arial"/>
              </w:rPr>
              <w:t>2.73</w:t>
            </w:r>
          </w:p>
        </w:tc>
        <w:tc>
          <w:tcPr>
            <w:tcW w:w="851" w:type="dxa"/>
            <w:tcBorders>
              <w:top w:val="nil"/>
              <w:left w:val="nil"/>
              <w:bottom w:val="single" w:sz="4" w:space="0" w:color="auto"/>
              <w:right w:val="single" w:sz="4" w:space="0" w:color="auto"/>
            </w:tcBorders>
            <w:noWrap/>
            <w:vAlign w:val="center"/>
            <w:hideMark/>
          </w:tcPr>
          <w:p w14:paraId="3C38127A" w14:textId="77777777" w:rsidR="00A94A62" w:rsidRPr="00A65905" w:rsidRDefault="00A94A62" w:rsidP="00392C1B">
            <w:pPr>
              <w:jc w:val="center"/>
              <w:rPr>
                <w:rFonts w:ascii="Arial" w:hAnsi="Arial" w:cs="Arial"/>
              </w:rPr>
            </w:pPr>
            <w:r w:rsidRPr="00A65905">
              <w:rPr>
                <w:rFonts w:ascii="Arial" w:hAnsi="Arial" w:cs="Arial"/>
              </w:rPr>
              <w:t>2.99</w:t>
            </w:r>
          </w:p>
        </w:tc>
        <w:tc>
          <w:tcPr>
            <w:tcW w:w="850" w:type="dxa"/>
            <w:tcBorders>
              <w:top w:val="nil"/>
              <w:left w:val="nil"/>
              <w:bottom w:val="single" w:sz="4" w:space="0" w:color="auto"/>
              <w:right w:val="single" w:sz="4" w:space="0" w:color="auto"/>
            </w:tcBorders>
            <w:noWrap/>
            <w:vAlign w:val="center"/>
            <w:hideMark/>
          </w:tcPr>
          <w:p w14:paraId="4E299C93" w14:textId="77777777" w:rsidR="00A94A62" w:rsidRPr="00A65905" w:rsidRDefault="00A94A62" w:rsidP="00392C1B">
            <w:pPr>
              <w:jc w:val="center"/>
              <w:rPr>
                <w:rFonts w:ascii="Arial" w:hAnsi="Arial" w:cs="Arial"/>
              </w:rPr>
            </w:pPr>
            <w:r w:rsidRPr="00A65905">
              <w:rPr>
                <w:rFonts w:ascii="Arial" w:hAnsi="Arial" w:cs="Arial"/>
              </w:rPr>
              <w:t>2.86</w:t>
            </w:r>
          </w:p>
        </w:tc>
        <w:tc>
          <w:tcPr>
            <w:tcW w:w="783" w:type="dxa"/>
            <w:tcBorders>
              <w:top w:val="nil"/>
              <w:left w:val="nil"/>
              <w:bottom w:val="single" w:sz="4" w:space="0" w:color="auto"/>
              <w:right w:val="single" w:sz="4" w:space="0" w:color="auto"/>
            </w:tcBorders>
            <w:vAlign w:val="center"/>
          </w:tcPr>
          <w:p w14:paraId="2D688D78" w14:textId="77777777" w:rsidR="00A94A62" w:rsidRPr="00A65905" w:rsidRDefault="00A94A62" w:rsidP="00392C1B">
            <w:pPr>
              <w:jc w:val="center"/>
              <w:rPr>
                <w:rFonts w:ascii="Arial" w:hAnsi="Arial" w:cs="Arial"/>
              </w:rPr>
            </w:pPr>
            <w:r w:rsidRPr="00A65905">
              <w:rPr>
                <w:rFonts w:ascii="Arial" w:hAnsi="Arial" w:cs="Arial"/>
              </w:rPr>
              <w:t>20.74</w:t>
            </w:r>
          </w:p>
        </w:tc>
        <w:tc>
          <w:tcPr>
            <w:tcW w:w="717" w:type="dxa"/>
            <w:tcBorders>
              <w:top w:val="nil"/>
              <w:left w:val="nil"/>
              <w:bottom w:val="single" w:sz="4" w:space="0" w:color="auto"/>
              <w:right w:val="single" w:sz="4" w:space="0" w:color="auto"/>
            </w:tcBorders>
            <w:vAlign w:val="center"/>
          </w:tcPr>
          <w:p w14:paraId="1F07F4CF" w14:textId="77777777" w:rsidR="00A94A62" w:rsidRPr="00A65905" w:rsidRDefault="00A94A62" w:rsidP="00392C1B">
            <w:pPr>
              <w:jc w:val="center"/>
              <w:rPr>
                <w:rFonts w:ascii="Arial" w:hAnsi="Arial" w:cs="Arial"/>
              </w:rPr>
            </w:pPr>
            <w:r w:rsidRPr="00A65905">
              <w:rPr>
                <w:rFonts w:ascii="Arial" w:hAnsi="Arial" w:cs="Arial"/>
              </w:rPr>
              <w:t>23.77</w:t>
            </w:r>
          </w:p>
        </w:tc>
        <w:tc>
          <w:tcPr>
            <w:tcW w:w="891" w:type="dxa"/>
            <w:tcBorders>
              <w:top w:val="nil"/>
              <w:left w:val="nil"/>
              <w:bottom w:val="single" w:sz="4" w:space="0" w:color="auto"/>
              <w:right w:val="single" w:sz="4" w:space="0" w:color="auto"/>
            </w:tcBorders>
            <w:vAlign w:val="center"/>
          </w:tcPr>
          <w:p w14:paraId="0F47763B" w14:textId="77777777" w:rsidR="00A94A62" w:rsidRPr="00A65905" w:rsidRDefault="00A94A62" w:rsidP="00392C1B">
            <w:pPr>
              <w:jc w:val="center"/>
              <w:rPr>
                <w:rFonts w:ascii="Arial" w:hAnsi="Arial" w:cs="Arial"/>
              </w:rPr>
            </w:pPr>
            <w:r w:rsidRPr="00A65905">
              <w:rPr>
                <w:rFonts w:ascii="Arial" w:hAnsi="Arial" w:cs="Arial"/>
              </w:rPr>
              <w:t>22.26</w:t>
            </w:r>
          </w:p>
        </w:tc>
      </w:tr>
      <w:tr w:rsidR="00A94A62" w:rsidRPr="00A65905" w14:paraId="1159EE2C" w14:textId="77777777" w:rsidTr="00392C1B">
        <w:trPr>
          <w:trHeight w:val="20"/>
          <w:jc w:val="center"/>
        </w:trPr>
        <w:tc>
          <w:tcPr>
            <w:tcW w:w="3397" w:type="dxa"/>
            <w:tcBorders>
              <w:top w:val="nil"/>
              <w:left w:val="single" w:sz="4" w:space="0" w:color="auto"/>
              <w:bottom w:val="single" w:sz="4" w:space="0" w:color="auto"/>
              <w:right w:val="single" w:sz="4" w:space="0" w:color="auto"/>
            </w:tcBorders>
            <w:hideMark/>
          </w:tcPr>
          <w:p w14:paraId="016CF8EB" w14:textId="77777777" w:rsidR="00A94A62" w:rsidRDefault="00A94A62" w:rsidP="00392C1B">
            <w:pPr>
              <w:jc w:val="both"/>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3</w:t>
            </w:r>
            <w:r w:rsidRPr="00A65905">
              <w:rPr>
                <w:rFonts w:ascii="Arial" w:hAnsi="Arial" w:cs="Arial"/>
                <w:lang w:bidi="gu-IN"/>
              </w:rPr>
              <w:t>:</w:t>
            </w:r>
            <w:r w:rsidRPr="00A65905">
              <w:rPr>
                <w:rFonts w:ascii="Arial" w:hAnsi="Arial" w:cs="Arial"/>
                <w:vertAlign w:val="subscript"/>
                <w:lang w:bidi="gu-IN"/>
              </w:rPr>
              <w:t xml:space="preserve"> </w:t>
            </w:r>
            <w:r w:rsidRPr="00A65905">
              <w:rPr>
                <w:rFonts w:ascii="Arial" w:hAnsi="Arial" w:cs="Arial"/>
                <w:lang w:bidi="gu-IN"/>
              </w:rPr>
              <w:t xml:space="preserve">50% RDN through NCU + foliar </w:t>
            </w:r>
          </w:p>
          <w:p w14:paraId="14F5522C" w14:textId="77777777" w:rsidR="00A94A62" w:rsidRDefault="00A94A62" w:rsidP="00392C1B">
            <w:pPr>
              <w:jc w:val="both"/>
              <w:rPr>
                <w:rFonts w:ascii="Arial" w:hAnsi="Arial" w:cs="Arial"/>
                <w:lang w:bidi="gu-IN"/>
              </w:rPr>
            </w:pPr>
            <w:r>
              <w:rPr>
                <w:rFonts w:ascii="Arial" w:hAnsi="Arial" w:cs="Arial"/>
                <w:lang w:bidi="gu-IN"/>
              </w:rPr>
              <w:t xml:space="preserve">     </w:t>
            </w:r>
            <w:r w:rsidRPr="00A65905">
              <w:rPr>
                <w:rFonts w:ascii="Arial" w:hAnsi="Arial" w:cs="Arial"/>
                <w:lang w:bidi="gu-IN"/>
              </w:rPr>
              <w:t xml:space="preserve">spray of   nano urea @ 0.4% at </w:t>
            </w:r>
          </w:p>
          <w:p w14:paraId="6E26166B" w14:textId="7563087D" w:rsidR="00A94A62" w:rsidRPr="00A65905" w:rsidRDefault="00A94A62" w:rsidP="00392C1B">
            <w:pPr>
              <w:jc w:val="both"/>
              <w:rPr>
                <w:rFonts w:ascii="Arial" w:hAnsi="Arial" w:cs="Arial"/>
              </w:rPr>
            </w:pPr>
            <w:r>
              <w:rPr>
                <w:rFonts w:ascii="Arial" w:hAnsi="Arial" w:cs="Arial"/>
                <w:lang w:bidi="gu-IN"/>
              </w:rPr>
              <w:t xml:space="preserve">     </w:t>
            </w:r>
            <w:r w:rsidRPr="00A65905">
              <w:rPr>
                <w:rFonts w:ascii="Arial" w:hAnsi="Arial" w:cs="Arial"/>
                <w:lang w:bidi="gu-IN"/>
              </w:rPr>
              <w:t>35 and 50 DAS</w:t>
            </w:r>
          </w:p>
        </w:tc>
        <w:tc>
          <w:tcPr>
            <w:tcW w:w="709" w:type="dxa"/>
            <w:tcBorders>
              <w:top w:val="nil"/>
              <w:left w:val="nil"/>
              <w:bottom w:val="single" w:sz="4" w:space="0" w:color="auto"/>
              <w:right w:val="single" w:sz="4" w:space="0" w:color="auto"/>
            </w:tcBorders>
            <w:vAlign w:val="center"/>
            <w:hideMark/>
          </w:tcPr>
          <w:p w14:paraId="4637081F" w14:textId="77777777" w:rsidR="00A94A62" w:rsidRPr="00A65905" w:rsidRDefault="00A94A62" w:rsidP="00392C1B">
            <w:pPr>
              <w:jc w:val="center"/>
              <w:rPr>
                <w:rFonts w:ascii="Arial" w:hAnsi="Arial" w:cs="Arial"/>
              </w:rPr>
            </w:pPr>
            <w:r w:rsidRPr="00A65905">
              <w:rPr>
                <w:rFonts w:ascii="Arial" w:hAnsi="Arial" w:cs="Arial"/>
              </w:rPr>
              <w:t>2.64</w:t>
            </w:r>
          </w:p>
        </w:tc>
        <w:tc>
          <w:tcPr>
            <w:tcW w:w="851" w:type="dxa"/>
            <w:tcBorders>
              <w:top w:val="nil"/>
              <w:left w:val="nil"/>
              <w:bottom w:val="single" w:sz="4" w:space="0" w:color="auto"/>
              <w:right w:val="single" w:sz="4" w:space="0" w:color="auto"/>
            </w:tcBorders>
            <w:noWrap/>
            <w:vAlign w:val="center"/>
            <w:hideMark/>
          </w:tcPr>
          <w:p w14:paraId="483F73D7" w14:textId="77777777" w:rsidR="00A94A62" w:rsidRPr="00A65905" w:rsidRDefault="00A94A62" w:rsidP="00392C1B">
            <w:pPr>
              <w:jc w:val="center"/>
              <w:rPr>
                <w:rFonts w:ascii="Arial" w:hAnsi="Arial" w:cs="Arial"/>
              </w:rPr>
            </w:pPr>
            <w:r w:rsidRPr="00A65905">
              <w:rPr>
                <w:rFonts w:ascii="Arial" w:hAnsi="Arial" w:cs="Arial"/>
              </w:rPr>
              <w:t>2.71</w:t>
            </w:r>
          </w:p>
        </w:tc>
        <w:tc>
          <w:tcPr>
            <w:tcW w:w="850" w:type="dxa"/>
            <w:tcBorders>
              <w:top w:val="nil"/>
              <w:left w:val="nil"/>
              <w:bottom w:val="single" w:sz="4" w:space="0" w:color="auto"/>
              <w:right w:val="single" w:sz="4" w:space="0" w:color="auto"/>
            </w:tcBorders>
            <w:noWrap/>
            <w:vAlign w:val="center"/>
            <w:hideMark/>
          </w:tcPr>
          <w:p w14:paraId="454BCC22" w14:textId="77777777" w:rsidR="00A94A62" w:rsidRPr="00A65905" w:rsidRDefault="00A94A62" w:rsidP="00392C1B">
            <w:pPr>
              <w:jc w:val="center"/>
              <w:rPr>
                <w:rFonts w:ascii="Arial" w:hAnsi="Arial" w:cs="Arial"/>
              </w:rPr>
            </w:pPr>
            <w:r w:rsidRPr="00A65905">
              <w:rPr>
                <w:rFonts w:ascii="Arial" w:hAnsi="Arial" w:cs="Arial"/>
              </w:rPr>
              <w:t>2.67</w:t>
            </w:r>
          </w:p>
        </w:tc>
        <w:tc>
          <w:tcPr>
            <w:tcW w:w="783" w:type="dxa"/>
            <w:tcBorders>
              <w:top w:val="nil"/>
              <w:left w:val="nil"/>
              <w:bottom w:val="single" w:sz="4" w:space="0" w:color="auto"/>
              <w:right w:val="single" w:sz="4" w:space="0" w:color="auto"/>
            </w:tcBorders>
            <w:vAlign w:val="center"/>
          </w:tcPr>
          <w:p w14:paraId="07E303B4" w14:textId="77777777" w:rsidR="00A94A62" w:rsidRPr="00A65905" w:rsidRDefault="00A94A62" w:rsidP="00392C1B">
            <w:pPr>
              <w:jc w:val="center"/>
              <w:rPr>
                <w:rFonts w:ascii="Arial" w:hAnsi="Arial" w:cs="Arial"/>
              </w:rPr>
            </w:pPr>
            <w:r w:rsidRPr="00A65905">
              <w:rPr>
                <w:rFonts w:ascii="Arial" w:hAnsi="Arial" w:cs="Arial"/>
              </w:rPr>
              <w:t>18.70</w:t>
            </w:r>
          </w:p>
        </w:tc>
        <w:tc>
          <w:tcPr>
            <w:tcW w:w="717" w:type="dxa"/>
            <w:tcBorders>
              <w:top w:val="nil"/>
              <w:left w:val="nil"/>
              <w:bottom w:val="single" w:sz="4" w:space="0" w:color="auto"/>
              <w:right w:val="single" w:sz="4" w:space="0" w:color="auto"/>
            </w:tcBorders>
            <w:vAlign w:val="center"/>
          </w:tcPr>
          <w:p w14:paraId="2B11D194" w14:textId="77777777" w:rsidR="00A94A62" w:rsidRPr="00A65905" w:rsidRDefault="00A94A62" w:rsidP="00392C1B">
            <w:pPr>
              <w:jc w:val="center"/>
              <w:rPr>
                <w:rFonts w:ascii="Arial" w:hAnsi="Arial" w:cs="Arial"/>
              </w:rPr>
            </w:pPr>
            <w:r w:rsidRPr="00A65905">
              <w:rPr>
                <w:rFonts w:ascii="Arial" w:hAnsi="Arial" w:cs="Arial"/>
              </w:rPr>
              <w:t>22.91</w:t>
            </w:r>
          </w:p>
        </w:tc>
        <w:tc>
          <w:tcPr>
            <w:tcW w:w="891" w:type="dxa"/>
            <w:tcBorders>
              <w:top w:val="nil"/>
              <w:left w:val="nil"/>
              <w:bottom w:val="single" w:sz="4" w:space="0" w:color="auto"/>
              <w:right w:val="single" w:sz="4" w:space="0" w:color="auto"/>
            </w:tcBorders>
            <w:vAlign w:val="center"/>
          </w:tcPr>
          <w:p w14:paraId="65A1F5A7" w14:textId="77777777" w:rsidR="00A94A62" w:rsidRPr="00A65905" w:rsidRDefault="00A94A62" w:rsidP="00392C1B">
            <w:pPr>
              <w:jc w:val="center"/>
              <w:rPr>
                <w:rFonts w:ascii="Arial" w:hAnsi="Arial" w:cs="Arial"/>
              </w:rPr>
            </w:pPr>
            <w:r w:rsidRPr="00A65905">
              <w:rPr>
                <w:rFonts w:ascii="Arial" w:hAnsi="Arial" w:cs="Arial"/>
              </w:rPr>
              <w:t>20.81</w:t>
            </w:r>
          </w:p>
        </w:tc>
      </w:tr>
      <w:tr w:rsidR="002A3A14" w:rsidRPr="00A65905" w14:paraId="55A37BE8"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4212D40B" w14:textId="77777777" w:rsidR="002A3A14" w:rsidRPr="00A65905" w:rsidRDefault="002A3A14" w:rsidP="00392C1B">
            <w:pPr>
              <w:jc w:val="right"/>
              <w:rPr>
                <w:rFonts w:ascii="Arial" w:hAnsi="Arial" w:cs="Arial"/>
              </w:rPr>
            </w:pPr>
            <w:proofErr w:type="spellStart"/>
            <w:r w:rsidRPr="00A65905">
              <w:rPr>
                <w:rFonts w:ascii="Arial" w:hAnsi="Arial" w:cs="Arial"/>
              </w:rPr>
              <w:t>S.</w:t>
            </w:r>
            <w:proofErr w:type="gramStart"/>
            <w:r w:rsidRPr="00A65905">
              <w:rPr>
                <w:rFonts w:ascii="Arial" w:hAnsi="Arial" w:cs="Arial"/>
              </w:rPr>
              <w:t>Em</w:t>
            </w:r>
            <w:proofErr w:type="spellEnd"/>
            <w:r w:rsidRPr="00A65905">
              <w:rPr>
                <w:rFonts w:ascii="Arial" w:hAnsi="Arial" w:cs="Arial"/>
              </w:rPr>
              <w:t>.±</w:t>
            </w:r>
            <w:proofErr w:type="gramEnd"/>
          </w:p>
        </w:tc>
        <w:tc>
          <w:tcPr>
            <w:tcW w:w="709" w:type="dxa"/>
            <w:tcBorders>
              <w:top w:val="nil"/>
              <w:left w:val="nil"/>
              <w:bottom w:val="single" w:sz="4" w:space="0" w:color="auto"/>
              <w:right w:val="single" w:sz="4" w:space="0" w:color="auto"/>
            </w:tcBorders>
            <w:vAlign w:val="center"/>
            <w:hideMark/>
          </w:tcPr>
          <w:p w14:paraId="675D7D77" w14:textId="77777777" w:rsidR="002A3A14" w:rsidRPr="00A65905" w:rsidRDefault="002A3A14" w:rsidP="00392C1B">
            <w:pPr>
              <w:jc w:val="center"/>
              <w:rPr>
                <w:rFonts w:ascii="Arial" w:hAnsi="Arial" w:cs="Arial"/>
              </w:rPr>
            </w:pPr>
            <w:r w:rsidRPr="00A65905">
              <w:rPr>
                <w:rFonts w:ascii="Arial" w:hAnsi="Arial" w:cs="Arial"/>
              </w:rPr>
              <w:t>0.05</w:t>
            </w:r>
          </w:p>
        </w:tc>
        <w:tc>
          <w:tcPr>
            <w:tcW w:w="851" w:type="dxa"/>
            <w:tcBorders>
              <w:top w:val="nil"/>
              <w:left w:val="nil"/>
              <w:bottom w:val="single" w:sz="4" w:space="0" w:color="auto"/>
              <w:right w:val="single" w:sz="4" w:space="0" w:color="auto"/>
            </w:tcBorders>
            <w:noWrap/>
            <w:vAlign w:val="center"/>
            <w:hideMark/>
          </w:tcPr>
          <w:p w14:paraId="08A32569" w14:textId="77777777" w:rsidR="002A3A14" w:rsidRPr="00A65905" w:rsidRDefault="002A3A14" w:rsidP="00392C1B">
            <w:pPr>
              <w:jc w:val="center"/>
              <w:rPr>
                <w:rFonts w:ascii="Arial" w:hAnsi="Arial" w:cs="Arial"/>
              </w:rPr>
            </w:pPr>
            <w:r w:rsidRPr="00A65905">
              <w:rPr>
                <w:rFonts w:ascii="Arial" w:hAnsi="Arial" w:cs="Arial"/>
              </w:rPr>
              <w:t>0.09</w:t>
            </w:r>
          </w:p>
        </w:tc>
        <w:tc>
          <w:tcPr>
            <w:tcW w:w="850" w:type="dxa"/>
            <w:tcBorders>
              <w:top w:val="nil"/>
              <w:left w:val="nil"/>
              <w:bottom w:val="single" w:sz="4" w:space="0" w:color="auto"/>
              <w:right w:val="single" w:sz="4" w:space="0" w:color="auto"/>
            </w:tcBorders>
            <w:noWrap/>
            <w:vAlign w:val="center"/>
            <w:hideMark/>
          </w:tcPr>
          <w:p w14:paraId="75DEE530" w14:textId="77777777" w:rsidR="002A3A14" w:rsidRPr="00A65905" w:rsidRDefault="002A3A14" w:rsidP="00392C1B">
            <w:pPr>
              <w:jc w:val="center"/>
              <w:rPr>
                <w:rFonts w:ascii="Arial" w:hAnsi="Arial" w:cs="Arial"/>
              </w:rPr>
            </w:pPr>
            <w:r w:rsidRPr="00A65905">
              <w:rPr>
                <w:rFonts w:ascii="Arial" w:hAnsi="Arial" w:cs="Arial"/>
              </w:rPr>
              <w:t>0.05</w:t>
            </w:r>
          </w:p>
        </w:tc>
        <w:tc>
          <w:tcPr>
            <w:tcW w:w="783" w:type="dxa"/>
            <w:tcBorders>
              <w:top w:val="nil"/>
              <w:left w:val="nil"/>
              <w:bottom w:val="single" w:sz="4" w:space="0" w:color="auto"/>
              <w:right w:val="single" w:sz="4" w:space="0" w:color="auto"/>
            </w:tcBorders>
            <w:vAlign w:val="center"/>
          </w:tcPr>
          <w:p w14:paraId="030B5D8C" w14:textId="77777777" w:rsidR="002A3A14" w:rsidRPr="00A65905" w:rsidRDefault="002A3A14" w:rsidP="00392C1B">
            <w:pPr>
              <w:jc w:val="center"/>
              <w:rPr>
                <w:rFonts w:ascii="Arial" w:hAnsi="Arial" w:cs="Arial"/>
              </w:rPr>
            </w:pPr>
            <w:r w:rsidRPr="00A65905">
              <w:rPr>
                <w:rFonts w:ascii="Arial" w:hAnsi="Arial" w:cs="Arial"/>
              </w:rPr>
              <w:t>0.69</w:t>
            </w:r>
          </w:p>
        </w:tc>
        <w:tc>
          <w:tcPr>
            <w:tcW w:w="717" w:type="dxa"/>
            <w:tcBorders>
              <w:top w:val="nil"/>
              <w:left w:val="nil"/>
              <w:bottom w:val="single" w:sz="4" w:space="0" w:color="auto"/>
              <w:right w:val="single" w:sz="4" w:space="0" w:color="auto"/>
            </w:tcBorders>
            <w:vAlign w:val="center"/>
          </w:tcPr>
          <w:p w14:paraId="6610881E" w14:textId="77777777" w:rsidR="002A3A14" w:rsidRPr="00A65905" w:rsidRDefault="002A3A14" w:rsidP="00392C1B">
            <w:pPr>
              <w:jc w:val="center"/>
              <w:rPr>
                <w:rFonts w:ascii="Arial" w:hAnsi="Arial" w:cs="Arial"/>
              </w:rPr>
            </w:pPr>
            <w:r w:rsidRPr="00A65905">
              <w:rPr>
                <w:rFonts w:ascii="Arial" w:hAnsi="Arial" w:cs="Arial"/>
              </w:rPr>
              <w:t>0.74</w:t>
            </w:r>
          </w:p>
        </w:tc>
        <w:tc>
          <w:tcPr>
            <w:tcW w:w="891" w:type="dxa"/>
            <w:tcBorders>
              <w:top w:val="nil"/>
              <w:left w:val="nil"/>
              <w:bottom w:val="single" w:sz="4" w:space="0" w:color="auto"/>
              <w:right w:val="single" w:sz="4" w:space="0" w:color="auto"/>
            </w:tcBorders>
            <w:vAlign w:val="center"/>
          </w:tcPr>
          <w:p w14:paraId="2342D2F3" w14:textId="77777777" w:rsidR="002A3A14" w:rsidRPr="00A65905" w:rsidRDefault="002A3A14" w:rsidP="00392C1B">
            <w:pPr>
              <w:jc w:val="center"/>
              <w:rPr>
                <w:rFonts w:ascii="Arial" w:hAnsi="Arial" w:cs="Arial"/>
              </w:rPr>
            </w:pPr>
            <w:r w:rsidRPr="00A65905">
              <w:rPr>
                <w:rFonts w:ascii="Arial" w:hAnsi="Arial" w:cs="Arial"/>
              </w:rPr>
              <w:t>0.50</w:t>
            </w:r>
          </w:p>
        </w:tc>
      </w:tr>
      <w:tr w:rsidR="002A3A14" w:rsidRPr="00A65905" w14:paraId="44DCDA3B"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7BD565FE" w14:textId="77777777" w:rsidR="002A3A14" w:rsidRPr="00A65905" w:rsidRDefault="002A3A14" w:rsidP="00392C1B">
            <w:pPr>
              <w:jc w:val="right"/>
              <w:rPr>
                <w:rFonts w:ascii="Arial" w:hAnsi="Arial" w:cs="Arial"/>
              </w:rPr>
            </w:pPr>
            <w:r w:rsidRPr="00A65905">
              <w:rPr>
                <w:rFonts w:ascii="Arial" w:hAnsi="Arial" w:cs="Arial"/>
              </w:rPr>
              <w:t>CD @ 5%</w:t>
            </w:r>
          </w:p>
        </w:tc>
        <w:tc>
          <w:tcPr>
            <w:tcW w:w="709" w:type="dxa"/>
            <w:tcBorders>
              <w:top w:val="nil"/>
              <w:left w:val="nil"/>
              <w:bottom w:val="single" w:sz="4" w:space="0" w:color="auto"/>
              <w:right w:val="single" w:sz="4" w:space="0" w:color="auto"/>
            </w:tcBorders>
            <w:noWrap/>
            <w:vAlign w:val="center"/>
            <w:hideMark/>
          </w:tcPr>
          <w:p w14:paraId="44B6C4FF" w14:textId="77777777" w:rsidR="002A3A14" w:rsidRPr="00A65905" w:rsidRDefault="002A3A14" w:rsidP="00392C1B">
            <w:pPr>
              <w:jc w:val="center"/>
              <w:rPr>
                <w:rFonts w:ascii="Arial" w:hAnsi="Arial" w:cs="Arial"/>
              </w:rPr>
            </w:pPr>
            <w:r w:rsidRPr="00A65905">
              <w:rPr>
                <w:rFonts w:ascii="Arial" w:hAnsi="Arial" w:cs="Arial"/>
              </w:rPr>
              <w:t>NS</w:t>
            </w:r>
          </w:p>
        </w:tc>
        <w:tc>
          <w:tcPr>
            <w:tcW w:w="851" w:type="dxa"/>
            <w:tcBorders>
              <w:top w:val="nil"/>
              <w:left w:val="nil"/>
              <w:bottom w:val="single" w:sz="4" w:space="0" w:color="auto"/>
              <w:right w:val="single" w:sz="4" w:space="0" w:color="auto"/>
            </w:tcBorders>
            <w:noWrap/>
            <w:vAlign w:val="center"/>
            <w:hideMark/>
          </w:tcPr>
          <w:p w14:paraId="32B05111" w14:textId="77777777" w:rsidR="002A3A14" w:rsidRPr="00A65905" w:rsidRDefault="002A3A14" w:rsidP="00392C1B">
            <w:pPr>
              <w:jc w:val="center"/>
              <w:rPr>
                <w:rFonts w:ascii="Arial" w:hAnsi="Arial" w:cs="Arial"/>
              </w:rPr>
            </w:pPr>
            <w:r w:rsidRPr="00A65905">
              <w:rPr>
                <w:rFonts w:ascii="Arial" w:hAnsi="Arial" w:cs="Arial"/>
              </w:rPr>
              <w:t>0.27</w:t>
            </w:r>
          </w:p>
        </w:tc>
        <w:tc>
          <w:tcPr>
            <w:tcW w:w="850" w:type="dxa"/>
            <w:tcBorders>
              <w:top w:val="nil"/>
              <w:left w:val="nil"/>
              <w:bottom w:val="single" w:sz="4" w:space="0" w:color="auto"/>
              <w:right w:val="single" w:sz="4" w:space="0" w:color="auto"/>
            </w:tcBorders>
            <w:noWrap/>
            <w:vAlign w:val="center"/>
            <w:hideMark/>
          </w:tcPr>
          <w:p w14:paraId="3122B844" w14:textId="77777777" w:rsidR="002A3A14" w:rsidRPr="00A65905" w:rsidRDefault="002A3A14" w:rsidP="00392C1B">
            <w:pPr>
              <w:jc w:val="center"/>
              <w:rPr>
                <w:rFonts w:ascii="Arial" w:hAnsi="Arial" w:cs="Arial"/>
              </w:rPr>
            </w:pPr>
            <w:r w:rsidRPr="00A65905">
              <w:rPr>
                <w:rFonts w:ascii="Arial" w:hAnsi="Arial" w:cs="Arial"/>
              </w:rPr>
              <w:t>0.24</w:t>
            </w:r>
          </w:p>
        </w:tc>
        <w:tc>
          <w:tcPr>
            <w:tcW w:w="783" w:type="dxa"/>
            <w:tcBorders>
              <w:top w:val="nil"/>
              <w:left w:val="nil"/>
              <w:bottom w:val="single" w:sz="4" w:space="0" w:color="auto"/>
              <w:right w:val="single" w:sz="4" w:space="0" w:color="auto"/>
            </w:tcBorders>
            <w:vAlign w:val="center"/>
          </w:tcPr>
          <w:p w14:paraId="1C03E04C" w14:textId="77777777" w:rsidR="002A3A14" w:rsidRPr="00A65905" w:rsidRDefault="002A3A14" w:rsidP="00392C1B">
            <w:pPr>
              <w:jc w:val="center"/>
              <w:rPr>
                <w:rFonts w:ascii="Arial" w:hAnsi="Arial" w:cs="Arial"/>
              </w:rPr>
            </w:pPr>
            <w:r w:rsidRPr="00A65905">
              <w:rPr>
                <w:rFonts w:ascii="Arial" w:hAnsi="Arial" w:cs="Arial"/>
              </w:rPr>
              <w:t>1.99</w:t>
            </w:r>
          </w:p>
        </w:tc>
        <w:tc>
          <w:tcPr>
            <w:tcW w:w="717" w:type="dxa"/>
            <w:tcBorders>
              <w:top w:val="nil"/>
              <w:left w:val="nil"/>
              <w:bottom w:val="single" w:sz="4" w:space="0" w:color="auto"/>
              <w:right w:val="single" w:sz="4" w:space="0" w:color="auto"/>
            </w:tcBorders>
            <w:vAlign w:val="center"/>
          </w:tcPr>
          <w:p w14:paraId="5BC0840C" w14:textId="77777777" w:rsidR="002A3A14" w:rsidRPr="00A65905" w:rsidRDefault="002A3A14" w:rsidP="00392C1B">
            <w:pPr>
              <w:jc w:val="center"/>
              <w:rPr>
                <w:rFonts w:ascii="Arial" w:hAnsi="Arial" w:cs="Arial"/>
              </w:rPr>
            </w:pPr>
            <w:r w:rsidRPr="00A65905">
              <w:rPr>
                <w:rFonts w:ascii="Arial" w:hAnsi="Arial" w:cs="Arial"/>
              </w:rPr>
              <w:t>2.13</w:t>
            </w:r>
          </w:p>
        </w:tc>
        <w:tc>
          <w:tcPr>
            <w:tcW w:w="891" w:type="dxa"/>
            <w:tcBorders>
              <w:top w:val="nil"/>
              <w:left w:val="nil"/>
              <w:bottom w:val="single" w:sz="4" w:space="0" w:color="auto"/>
              <w:right w:val="single" w:sz="4" w:space="0" w:color="auto"/>
            </w:tcBorders>
            <w:vAlign w:val="center"/>
          </w:tcPr>
          <w:p w14:paraId="0396A24B" w14:textId="77777777" w:rsidR="002A3A14" w:rsidRPr="00A65905" w:rsidRDefault="002A3A14" w:rsidP="00392C1B">
            <w:pPr>
              <w:jc w:val="center"/>
              <w:rPr>
                <w:rFonts w:ascii="Arial" w:hAnsi="Arial" w:cs="Arial"/>
              </w:rPr>
            </w:pPr>
            <w:r w:rsidRPr="00A65905">
              <w:rPr>
                <w:rFonts w:ascii="Arial" w:hAnsi="Arial" w:cs="Arial"/>
              </w:rPr>
              <w:t>2.25</w:t>
            </w:r>
          </w:p>
        </w:tc>
      </w:tr>
      <w:tr w:rsidR="002A3A14" w:rsidRPr="00A65905" w14:paraId="1F1EC254"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center"/>
            <w:hideMark/>
          </w:tcPr>
          <w:p w14:paraId="67ACF21B" w14:textId="77777777" w:rsidR="002A3A14" w:rsidRPr="00A65905" w:rsidRDefault="002A3A14" w:rsidP="00392C1B">
            <w:pPr>
              <w:jc w:val="right"/>
              <w:rPr>
                <w:rFonts w:ascii="Arial" w:hAnsi="Arial" w:cs="Arial"/>
              </w:rPr>
            </w:pPr>
            <w:r w:rsidRPr="00A65905">
              <w:rPr>
                <w:rFonts w:ascii="Arial" w:hAnsi="Arial" w:cs="Arial"/>
              </w:rPr>
              <w:t>Interactions</w:t>
            </w:r>
          </w:p>
          <w:p w14:paraId="70D0EC7E" w14:textId="77777777" w:rsidR="002A3A14" w:rsidRPr="00A65905" w:rsidRDefault="002A3A14" w:rsidP="00392C1B">
            <w:pPr>
              <w:jc w:val="right"/>
              <w:rPr>
                <w:rFonts w:ascii="Arial" w:hAnsi="Arial" w:cs="Arial"/>
              </w:rPr>
            </w:pPr>
            <w:r w:rsidRPr="00A65905">
              <w:rPr>
                <w:rFonts w:ascii="Arial" w:hAnsi="Arial" w:cs="Arial"/>
              </w:rPr>
              <w:t>(P×N) (Y×P) (Y×N) (Y×P×N)</w:t>
            </w:r>
          </w:p>
        </w:tc>
        <w:tc>
          <w:tcPr>
            <w:tcW w:w="709" w:type="dxa"/>
            <w:tcBorders>
              <w:top w:val="nil"/>
              <w:left w:val="nil"/>
              <w:bottom w:val="single" w:sz="4" w:space="0" w:color="auto"/>
              <w:right w:val="single" w:sz="4" w:space="0" w:color="auto"/>
            </w:tcBorders>
            <w:noWrap/>
            <w:vAlign w:val="center"/>
            <w:hideMark/>
          </w:tcPr>
          <w:p w14:paraId="1A0D9330" w14:textId="77777777" w:rsidR="002A3A14" w:rsidRPr="00A65905" w:rsidRDefault="002A3A14" w:rsidP="00392C1B">
            <w:pPr>
              <w:jc w:val="center"/>
              <w:rPr>
                <w:rFonts w:ascii="Arial" w:hAnsi="Arial" w:cs="Arial"/>
              </w:rPr>
            </w:pPr>
            <w:r w:rsidRPr="00A65905">
              <w:rPr>
                <w:rFonts w:ascii="Arial" w:hAnsi="Arial" w:cs="Arial"/>
              </w:rPr>
              <w:t>NS</w:t>
            </w:r>
          </w:p>
        </w:tc>
        <w:tc>
          <w:tcPr>
            <w:tcW w:w="851" w:type="dxa"/>
            <w:tcBorders>
              <w:top w:val="nil"/>
              <w:left w:val="nil"/>
              <w:bottom w:val="single" w:sz="4" w:space="0" w:color="auto"/>
              <w:right w:val="single" w:sz="4" w:space="0" w:color="auto"/>
            </w:tcBorders>
            <w:noWrap/>
            <w:vAlign w:val="center"/>
            <w:hideMark/>
          </w:tcPr>
          <w:p w14:paraId="15D46431" w14:textId="77777777" w:rsidR="002A3A14" w:rsidRPr="00A65905" w:rsidRDefault="002A3A14" w:rsidP="00392C1B">
            <w:pPr>
              <w:jc w:val="center"/>
              <w:rPr>
                <w:rFonts w:ascii="Arial" w:hAnsi="Arial" w:cs="Arial"/>
              </w:rPr>
            </w:pPr>
            <w:r w:rsidRPr="00A65905">
              <w:rPr>
                <w:rFonts w:ascii="Arial" w:hAnsi="Arial" w:cs="Arial"/>
              </w:rPr>
              <w:t>NS</w:t>
            </w:r>
          </w:p>
        </w:tc>
        <w:tc>
          <w:tcPr>
            <w:tcW w:w="850" w:type="dxa"/>
            <w:tcBorders>
              <w:top w:val="nil"/>
              <w:left w:val="nil"/>
              <w:bottom w:val="single" w:sz="4" w:space="0" w:color="auto"/>
              <w:right w:val="single" w:sz="4" w:space="0" w:color="auto"/>
            </w:tcBorders>
            <w:noWrap/>
            <w:vAlign w:val="center"/>
            <w:hideMark/>
          </w:tcPr>
          <w:p w14:paraId="101477C8" w14:textId="77777777" w:rsidR="002A3A14" w:rsidRPr="00A65905" w:rsidRDefault="002A3A14" w:rsidP="00392C1B">
            <w:pPr>
              <w:jc w:val="center"/>
              <w:rPr>
                <w:rFonts w:ascii="Arial" w:hAnsi="Arial" w:cs="Arial"/>
              </w:rPr>
            </w:pPr>
            <w:r w:rsidRPr="00A65905">
              <w:rPr>
                <w:rFonts w:ascii="Arial" w:hAnsi="Arial" w:cs="Arial"/>
              </w:rPr>
              <w:t>NS</w:t>
            </w:r>
          </w:p>
        </w:tc>
        <w:tc>
          <w:tcPr>
            <w:tcW w:w="783" w:type="dxa"/>
            <w:tcBorders>
              <w:top w:val="nil"/>
              <w:left w:val="nil"/>
              <w:bottom w:val="single" w:sz="4" w:space="0" w:color="auto"/>
              <w:right w:val="single" w:sz="4" w:space="0" w:color="auto"/>
            </w:tcBorders>
            <w:vAlign w:val="center"/>
          </w:tcPr>
          <w:p w14:paraId="7C43EE2C" w14:textId="77777777" w:rsidR="002A3A14" w:rsidRPr="00A65905" w:rsidRDefault="002A3A14" w:rsidP="00392C1B">
            <w:pPr>
              <w:jc w:val="center"/>
              <w:rPr>
                <w:rFonts w:ascii="Arial" w:hAnsi="Arial" w:cs="Arial"/>
              </w:rPr>
            </w:pPr>
            <w:r w:rsidRPr="00A65905">
              <w:rPr>
                <w:rFonts w:ascii="Arial" w:hAnsi="Arial" w:cs="Arial"/>
              </w:rPr>
              <w:t>NS</w:t>
            </w:r>
          </w:p>
        </w:tc>
        <w:tc>
          <w:tcPr>
            <w:tcW w:w="717" w:type="dxa"/>
            <w:tcBorders>
              <w:top w:val="nil"/>
              <w:left w:val="nil"/>
              <w:bottom w:val="single" w:sz="4" w:space="0" w:color="auto"/>
              <w:right w:val="single" w:sz="4" w:space="0" w:color="auto"/>
            </w:tcBorders>
            <w:vAlign w:val="center"/>
          </w:tcPr>
          <w:p w14:paraId="551508DE" w14:textId="77777777" w:rsidR="002A3A14" w:rsidRPr="00A65905" w:rsidRDefault="002A3A14" w:rsidP="00392C1B">
            <w:pPr>
              <w:jc w:val="center"/>
              <w:rPr>
                <w:rFonts w:ascii="Arial" w:hAnsi="Arial" w:cs="Arial"/>
              </w:rPr>
            </w:pPr>
            <w:r w:rsidRPr="00A65905">
              <w:rPr>
                <w:rFonts w:ascii="Arial" w:hAnsi="Arial" w:cs="Arial"/>
              </w:rPr>
              <w:t>NS</w:t>
            </w:r>
          </w:p>
        </w:tc>
        <w:tc>
          <w:tcPr>
            <w:tcW w:w="891" w:type="dxa"/>
            <w:tcBorders>
              <w:top w:val="nil"/>
              <w:left w:val="nil"/>
              <w:bottom w:val="single" w:sz="4" w:space="0" w:color="auto"/>
              <w:right w:val="single" w:sz="4" w:space="0" w:color="auto"/>
            </w:tcBorders>
            <w:vAlign w:val="center"/>
          </w:tcPr>
          <w:p w14:paraId="2302024B" w14:textId="77777777" w:rsidR="002A3A14" w:rsidRPr="00A65905" w:rsidRDefault="002A3A14" w:rsidP="00392C1B">
            <w:pPr>
              <w:jc w:val="center"/>
              <w:rPr>
                <w:rFonts w:ascii="Arial" w:hAnsi="Arial" w:cs="Arial"/>
              </w:rPr>
            </w:pPr>
            <w:r w:rsidRPr="00A65905">
              <w:rPr>
                <w:rFonts w:ascii="Arial" w:hAnsi="Arial" w:cs="Arial"/>
              </w:rPr>
              <w:t>NS</w:t>
            </w:r>
          </w:p>
        </w:tc>
      </w:tr>
      <w:tr w:rsidR="002A3A14" w:rsidRPr="00A65905" w14:paraId="1BFFFD17"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7A11C423" w14:textId="77777777" w:rsidR="002A3A14" w:rsidRPr="00A65905" w:rsidRDefault="002A3A14" w:rsidP="00392C1B">
            <w:pPr>
              <w:jc w:val="right"/>
              <w:rPr>
                <w:rFonts w:ascii="Arial" w:hAnsi="Arial" w:cs="Arial"/>
              </w:rPr>
            </w:pPr>
            <w:r w:rsidRPr="00A65905">
              <w:rPr>
                <w:rFonts w:ascii="Arial" w:hAnsi="Arial" w:cs="Arial"/>
              </w:rPr>
              <w:t>CV%</w:t>
            </w:r>
          </w:p>
        </w:tc>
        <w:tc>
          <w:tcPr>
            <w:tcW w:w="709" w:type="dxa"/>
            <w:tcBorders>
              <w:top w:val="nil"/>
              <w:left w:val="nil"/>
              <w:bottom w:val="single" w:sz="4" w:space="0" w:color="auto"/>
              <w:right w:val="single" w:sz="4" w:space="0" w:color="auto"/>
            </w:tcBorders>
            <w:noWrap/>
            <w:vAlign w:val="center"/>
            <w:hideMark/>
          </w:tcPr>
          <w:p w14:paraId="169E78B1" w14:textId="77777777" w:rsidR="002A3A14" w:rsidRPr="00A65905" w:rsidRDefault="002A3A14" w:rsidP="00392C1B">
            <w:pPr>
              <w:jc w:val="center"/>
              <w:rPr>
                <w:rFonts w:ascii="Arial" w:hAnsi="Arial" w:cs="Arial"/>
              </w:rPr>
            </w:pPr>
            <w:r w:rsidRPr="00A65905">
              <w:rPr>
                <w:rFonts w:ascii="Arial" w:hAnsi="Arial" w:cs="Arial"/>
              </w:rPr>
              <w:t>7.58</w:t>
            </w:r>
          </w:p>
        </w:tc>
        <w:tc>
          <w:tcPr>
            <w:tcW w:w="851" w:type="dxa"/>
            <w:tcBorders>
              <w:top w:val="nil"/>
              <w:left w:val="nil"/>
              <w:bottom w:val="single" w:sz="4" w:space="0" w:color="auto"/>
              <w:right w:val="single" w:sz="4" w:space="0" w:color="auto"/>
            </w:tcBorders>
            <w:noWrap/>
            <w:vAlign w:val="center"/>
            <w:hideMark/>
          </w:tcPr>
          <w:p w14:paraId="5888C915" w14:textId="77777777" w:rsidR="002A3A14" w:rsidRPr="00A65905" w:rsidRDefault="002A3A14" w:rsidP="00392C1B">
            <w:pPr>
              <w:jc w:val="center"/>
              <w:rPr>
                <w:rFonts w:ascii="Arial" w:hAnsi="Arial" w:cs="Arial"/>
              </w:rPr>
            </w:pPr>
            <w:r w:rsidRPr="00A65905">
              <w:rPr>
                <w:rFonts w:ascii="Arial" w:hAnsi="Arial" w:cs="Arial"/>
              </w:rPr>
              <w:t>12.53</w:t>
            </w:r>
          </w:p>
        </w:tc>
        <w:tc>
          <w:tcPr>
            <w:tcW w:w="850" w:type="dxa"/>
            <w:tcBorders>
              <w:top w:val="nil"/>
              <w:left w:val="nil"/>
              <w:bottom w:val="single" w:sz="4" w:space="0" w:color="auto"/>
              <w:right w:val="single" w:sz="4" w:space="0" w:color="auto"/>
            </w:tcBorders>
            <w:noWrap/>
            <w:vAlign w:val="center"/>
            <w:hideMark/>
          </w:tcPr>
          <w:p w14:paraId="12971FF8" w14:textId="77777777" w:rsidR="002A3A14" w:rsidRPr="00A65905" w:rsidRDefault="002A3A14" w:rsidP="00392C1B">
            <w:pPr>
              <w:jc w:val="center"/>
              <w:rPr>
                <w:rFonts w:ascii="Arial" w:hAnsi="Arial" w:cs="Arial"/>
              </w:rPr>
            </w:pPr>
            <w:r w:rsidRPr="00A65905">
              <w:rPr>
                <w:rFonts w:ascii="Arial" w:hAnsi="Arial" w:cs="Arial"/>
              </w:rPr>
              <w:t>10.54</w:t>
            </w:r>
          </w:p>
        </w:tc>
        <w:tc>
          <w:tcPr>
            <w:tcW w:w="783" w:type="dxa"/>
            <w:tcBorders>
              <w:top w:val="nil"/>
              <w:left w:val="nil"/>
              <w:bottom w:val="single" w:sz="4" w:space="0" w:color="auto"/>
              <w:right w:val="single" w:sz="4" w:space="0" w:color="auto"/>
            </w:tcBorders>
            <w:vAlign w:val="center"/>
          </w:tcPr>
          <w:p w14:paraId="4AB231CD" w14:textId="77777777" w:rsidR="002A3A14" w:rsidRPr="00A65905" w:rsidRDefault="002A3A14" w:rsidP="00392C1B">
            <w:pPr>
              <w:jc w:val="center"/>
              <w:rPr>
                <w:rFonts w:ascii="Arial" w:hAnsi="Arial" w:cs="Arial"/>
              </w:rPr>
            </w:pPr>
            <w:r w:rsidRPr="00A65905">
              <w:rPr>
                <w:rFonts w:ascii="Arial" w:hAnsi="Arial" w:cs="Arial"/>
              </w:rPr>
              <w:t>12.81</w:t>
            </w:r>
          </w:p>
        </w:tc>
        <w:tc>
          <w:tcPr>
            <w:tcW w:w="717" w:type="dxa"/>
            <w:tcBorders>
              <w:top w:val="nil"/>
              <w:left w:val="nil"/>
              <w:bottom w:val="single" w:sz="4" w:space="0" w:color="auto"/>
              <w:right w:val="single" w:sz="4" w:space="0" w:color="auto"/>
            </w:tcBorders>
            <w:vAlign w:val="center"/>
          </w:tcPr>
          <w:p w14:paraId="312D74F8" w14:textId="77777777" w:rsidR="002A3A14" w:rsidRPr="00A65905" w:rsidRDefault="002A3A14" w:rsidP="00392C1B">
            <w:pPr>
              <w:jc w:val="center"/>
              <w:rPr>
                <w:rFonts w:ascii="Arial" w:hAnsi="Arial" w:cs="Arial"/>
              </w:rPr>
            </w:pPr>
            <w:r w:rsidRPr="00A65905">
              <w:rPr>
                <w:rFonts w:ascii="Arial" w:hAnsi="Arial" w:cs="Arial"/>
              </w:rPr>
              <w:t>11.75</w:t>
            </w:r>
          </w:p>
        </w:tc>
        <w:tc>
          <w:tcPr>
            <w:tcW w:w="891" w:type="dxa"/>
            <w:tcBorders>
              <w:top w:val="nil"/>
              <w:left w:val="nil"/>
              <w:bottom w:val="single" w:sz="4" w:space="0" w:color="auto"/>
              <w:right w:val="single" w:sz="4" w:space="0" w:color="auto"/>
            </w:tcBorders>
            <w:vAlign w:val="center"/>
          </w:tcPr>
          <w:p w14:paraId="37ED0C5C" w14:textId="77777777" w:rsidR="002A3A14" w:rsidRPr="00A65905" w:rsidRDefault="002A3A14" w:rsidP="00392C1B">
            <w:pPr>
              <w:jc w:val="center"/>
              <w:rPr>
                <w:rFonts w:ascii="Arial" w:hAnsi="Arial" w:cs="Arial"/>
              </w:rPr>
            </w:pPr>
            <w:r w:rsidRPr="00A65905">
              <w:rPr>
                <w:rFonts w:ascii="Arial" w:hAnsi="Arial" w:cs="Arial"/>
              </w:rPr>
              <w:t>12.25</w:t>
            </w:r>
          </w:p>
        </w:tc>
      </w:tr>
    </w:tbl>
    <w:bookmarkEnd w:id="2"/>
    <w:bookmarkEnd w:id="3"/>
    <w:p w14:paraId="25D140DA" w14:textId="0166FADE" w:rsidR="002A3A14" w:rsidRPr="005E58B7" w:rsidRDefault="002A3A14" w:rsidP="00DF5104">
      <w:pPr>
        <w:ind w:firstLine="720"/>
        <w:jc w:val="both"/>
        <w:rPr>
          <w:b/>
          <w:bCs/>
        </w:rPr>
      </w:pPr>
      <w:r>
        <w:t>T</w:t>
      </w:r>
      <w:r w:rsidRPr="005E58B7">
        <w:t xml:space="preserve">he result shows that significantly higher plant height at 45 DAS and at harvest, number of effective tillers per plant and </w:t>
      </w:r>
      <w:proofErr w:type="spellStart"/>
      <w:r w:rsidRPr="005E58B7">
        <w:t>earhead</w:t>
      </w:r>
      <w:proofErr w:type="spellEnd"/>
      <w:r w:rsidRPr="005E58B7">
        <w:t xml:space="preserve"> length of </w:t>
      </w:r>
      <w:proofErr w:type="spellStart"/>
      <w:r w:rsidRPr="005E58B7">
        <w:t>pearlmillet</w:t>
      </w:r>
      <w:proofErr w:type="spellEnd"/>
      <w:r w:rsidRPr="005E58B7">
        <w:t xml:space="preserve"> were obtained due to the application </w:t>
      </w:r>
      <w:bookmarkStart w:id="4" w:name="_Hlk192884307"/>
      <w:r w:rsidRPr="005E58B7">
        <w:t>of 200% RDP through PROM (P</w:t>
      </w:r>
      <w:r w:rsidRPr="00A94A62">
        <w:rPr>
          <w:vertAlign w:val="subscript"/>
        </w:rPr>
        <w:t>5</w:t>
      </w:r>
      <w:r w:rsidRPr="005E58B7">
        <w:t>)</w:t>
      </w:r>
      <w:bookmarkEnd w:id="4"/>
      <w:r w:rsidRPr="005E58B7">
        <w:t xml:space="preserve">. </w:t>
      </w:r>
      <w:r w:rsidRPr="0036592F">
        <w:t xml:space="preserve">The </w:t>
      </w:r>
      <w:r w:rsidRPr="00E15ADF">
        <w:rPr>
          <w:highlight w:val="yellow"/>
        </w:rPr>
        <w:t>increase in growth parameter</w:t>
      </w:r>
      <w:r>
        <w:t xml:space="preserve"> </w:t>
      </w:r>
      <w:r w:rsidRPr="0036592F">
        <w:t>could be attribu</w:t>
      </w:r>
      <w:r w:rsidRPr="00392C1B">
        <w:t>table</w:t>
      </w:r>
      <w:r w:rsidRPr="0036592F">
        <w:t xml:space="preserve"> to continuous optimum supply of phosphorous through the whole plant growth period at higher levels of PROM.</w:t>
      </w:r>
      <w:r w:rsidRPr="005E58B7">
        <w:t xml:space="preserve"> </w:t>
      </w:r>
      <w:r w:rsidRPr="0036592F">
        <w:t xml:space="preserve">The similar results were also reported by Singh </w:t>
      </w:r>
      <w:r w:rsidRPr="00A94A62">
        <w:rPr>
          <w:i/>
          <w:iCs/>
        </w:rPr>
        <w:t>et al</w:t>
      </w:r>
      <w:r w:rsidRPr="0036592F">
        <w:t>. (2015).</w:t>
      </w:r>
    </w:p>
    <w:p w14:paraId="67B1B7D8" w14:textId="18E82186" w:rsidR="002A3A14" w:rsidRPr="0036592F" w:rsidRDefault="002A3A14" w:rsidP="002A3A14">
      <w:pPr>
        <w:ind w:firstLine="720"/>
        <w:jc w:val="both"/>
      </w:pPr>
      <w:r>
        <w:t>N</w:t>
      </w:r>
      <w:r w:rsidRPr="0036592F">
        <w:t xml:space="preserve">ano urea spray did not exert any </w:t>
      </w:r>
      <w:r w:rsidRPr="00E15ADF">
        <w:rPr>
          <w:highlight w:val="yellow"/>
        </w:rPr>
        <w:t>significant on pl</w:t>
      </w:r>
      <w:r w:rsidRPr="0036592F">
        <w:t>ant height</w:t>
      </w:r>
      <w:r>
        <w:t xml:space="preserve">, number of effective tillers per plant and </w:t>
      </w:r>
      <w:proofErr w:type="spellStart"/>
      <w:r>
        <w:t>earhead</w:t>
      </w:r>
      <w:proofErr w:type="spellEnd"/>
      <w:r>
        <w:t xml:space="preserve"> length</w:t>
      </w:r>
      <w:r w:rsidRPr="0036592F">
        <w:t xml:space="preserve"> of </w:t>
      </w:r>
      <w:proofErr w:type="spellStart"/>
      <w:r w:rsidRPr="0036592F">
        <w:t>peralmillet</w:t>
      </w:r>
      <w:proofErr w:type="spellEnd"/>
      <w:r w:rsidRPr="0036592F">
        <w:t>, but the application of 100% RDN through neem coated urea</w:t>
      </w:r>
      <w:r w:rsidR="00A94A62">
        <w:t xml:space="preserve"> (N</w:t>
      </w:r>
      <w:r w:rsidR="00A94A62" w:rsidRPr="00A94A62">
        <w:rPr>
          <w:vertAlign w:val="subscript"/>
        </w:rPr>
        <w:t>1</w:t>
      </w:r>
      <w:r w:rsidR="00A94A62">
        <w:t>)</w:t>
      </w:r>
      <w:r w:rsidRPr="0036592F">
        <w:t xml:space="preserve"> </w:t>
      </w:r>
      <w:r w:rsidRPr="00E15ADF">
        <w:rPr>
          <w:highlight w:val="yellow"/>
        </w:rPr>
        <w:t>gave the</w:t>
      </w:r>
      <w:r w:rsidRPr="0036592F">
        <w:t xml:space="preserve"> highest plant height at 45 and at harvest</w:t>
      </w:r>
      <w:r>
        <w:t xml:space="preserve"> and </w:t>
      </w:r>
      <w:proofErr w:type="spellStart"/>
      <w:r>
        <w:t>earhead</w:t>
      </w:r>
      <w:proofErr w:type="spellEnd"/>
      <w:r>
        <w:t xml:space="preserve"> length of </w:t>
      </w:r>
      <w:proofErr w:type="spellStart"/>
      <w:r>
        <w:t>pearlmillet</w:t>
      </w:r>
      <w:proofErr w:type="spellEnd"/>
      <w:r>
        <w:t>. The treatment N</w:t>
      </w:r>
      <w:r w:rsidRPr="00A94A62">
        <w:rPr>
          <w:vertAlign w:val="subscript"/>
        </w:rPr>
        <w:t>1</w:t>
      </w:r>
      <w:r>
        <w:t xml:space="preserve"> </w:t>
      </w:r>
      <w:r w:rsidRPr="0036592F">
        <w:t xml:space="preserve">increased the effective tillers per plant by 2.33 and 10.00% over </w:t>
      </w:r>
      <w:r w:rsidR="008820D1">
        <w:t xml:space="preserve">treatment </w:t>
      </w:r>
      <w:r w:rsidRPr="0036592F">
        <w:t>N</w:t>
      </w:r>
      <w:r w:rsidRPr="00A94A62">
        <w:rPr>
          <w:vertAlign w:val="subscript"/>
        </w:rPr>
        <w:t>2</w:t>
      </w:r>
      <w:r w:rsidRPr="0036592F">
        <w:t xml:space="preserve"> and N</w:t>
      </w:r>
      <w:r w:rsidRPr="00A94A62">
        <w:rPr>
          <w:vertAlign w:val="subscript"/>
        </w:rPr>
        <w:t>3</w:t>
      </w:r>
      <w:r w:rsidR="001F4B65">
        <w:rPr>
          <w:vertAlign w:val="subscript"/>
        </w:rPr>
        <w:t>,</w:t>
      </w:r>
      <w:r w:rsidRPr="0036592F">
        <w:t xml:space="preserve"> respectively.</w:t>
      </w:r>
      <w:r w:rsidRPr="005E58B7">
        <w:t xml:space="preserve"> </w:t>
      </w:r>
      <w:r w:rsidRPr="0036592F">
        <w:t xml:space="preserve">It might be due to fact that an application of 100% RDN </w:t>
      </w:r>
      <w:r w:rsidRPr="00E15ADF">
        <w:rPr>
          <w:highlight w:val="yellow"/>
        </w:rPr>
        <w:t xml:space="preserve">through </w:t>
      </w:r>
      <w:r w:rsidR="00BF22DC" w:rsidRPr="00E15ADF">
        <w:rPr>
          <w:highlight w:val="yellow"/>
        </w:rPr>
        <w:t>neem-</w:t>
      </w:r>
      <w:r w:rsidR="008820D1" w:rsidRPr="00E15ADF">
        <w:rPr>
          <w:highlight w:val="yellow"/>
        </w:rPr>
        <w:t>coated urea</w:t>
      </w:r>
      <w:r w:rsidRPr="00E15ADF">
        <w:rPr>
          <w:highlight w:val="yellow"/>
        </w:rPr>
        <w:t xml:space="preserve"> provide</w:t>
      </w:r>
      <w:r w:rsidR="00BF22DC" w:rsidRPr="00E15ADF">
        <w:rPr>
          <w:highlight w:val="yellow"/>
        </w:rPr>
        <w:t>s</w:t>
      </w:r>
      <w:r w:rsidRPr="00E15ADF">
        <w:rPr>
          <w:highlight w:val="yellow"/>
        </w:rPr>
        <w:t xml:space="preserve"> optimum nitrogen which improve</w:t>
      </w:r>
      <w:r w:rsidR="001F4B65" w:rsidRPr="00E15ADF">
        <w:rPr>
          <w:highlight w:val="yellow"/>
        </w:rPr>
        <w:t>s</w:t>
      </w:r>
      <w:r w:rsidRPr="00E15ADF">
        <w:rPr>
          <w:highlight w:val="yellow"/>
        </w:rPr>
        <w:t xml:space="preserve"> the plant growth </w:t>
      </w:r>
      <w:r w:rsidR="00BF22DC" w:rsidRPr="00E15ADF">
        <w:rPr>
          <w:highlight w:val="yellow"/>
        </w:rPr>
        <w:t>S</w:t>
      </w:r>
      <w:r w:rsidRPr="00E15ADF">
        <w:rPr>
          <w:highlight w:val="yellow"/>
        </w:rPr>
        <w:t>imilar</w:t>
      </w:r>
      <w:r w:rsidRPr="0036592F">
        <w:t xml:space="preserve"> results were also reported by Mehta and Bharat (2019)</w:t>
      </w:r>
      <w:r w:rsidR="00EB0E0C">
        <w:t>.</w:t>
      </w:r>
    </w:p>
    <w:p w14:paraId="0C36626B" w14:textId="0F10B7C9" w:rsidR="002A3A14" w:rsidRPr="002A3A14" w:rsidRDefault="00DF5104" w:rsidP="00DF5104">
      <w:pPr>
        <w:ind w:firstLine="720"/>
        <w:jc w:val="both"/>
      </w:pPr>
      <w:r>
        <w:t>T</w:t>
      </w:r>
      <w:r w:rsidR="002A3A14" w:rsidRPr="0036592F">
        <w:t>he interaction effect of PROM and nano urea did not exert any significant effect on plant height at 45</w:t>
      </w:r>
      <w:r w:rsidR="002A3A14">
        <w:t xml:space="preserve"> DAS </w:t>
      </w:r>
      <w:r w:rsidR="002A3A14" w:rsidRPr="0036592F">
        <w:t>and at harvest</w:t>
      </w:r>
      <w:r w:rsidR="002A3A14">
        <w:t xml:space="preserve">, number of effective tillers per plant and </w:t>
      </w:r>
      <w:proofErr w:type="spellStart"/>
      <w:r w:rsidR="002A3A14">
        <w:t>earhead</w:t>
      </w:r>
      <w:proofErr w:type="spellEnd"/>
      <w:r w:rsidR="002A3A14">
        <w:t xml:space="preserve"> length of </w:t>
      </w:r>
      <w:proofErr w:type="spellStart"/>
      <w:r w:rsidR="002A3A14">
        <w:t>pearlmillet</w:t>
      </w:r>
      <w:proofErr w:type="spellEnd"/>
      <w:r w:rsidR="002A3A14">
        <w:t>.</w:t>
      </w:r>
    </w:p>
    <w:p w14:paraId="41B7A035" w14:textId="77777777" w:rsidR="00A94A62" w:rsidRDefault="00A94A62" w:rsidP="002A3A14">
      <w:pPr>
        <w:jc w:val="both"/>
        <w:rPr>
          <w:rFonts w:ascii="Arial" w:hAnsi="Arial" w:cs="Arial"/>
          <w:b/>
          <w:bCs/>
        </w:rPr>
      </w:pPr>
    </w:p>
    <w:p w14:paraId="50D5B2B4" w14:textId="1C5AC2AF" w:rsidR="009954A7" w:rsidRDefault="00436B62" w:rsidP="002A3A14">
      <w:pPr>
        <w:jc w:val="both"/>
        <w:rPr>
          <w:rFonts w:ascii="Arial" w:hAnsi="Arial" w:cs="Arial"/>
          <w:b/>
          <w:bCs/>
        </w:rPr>
      </w:pPr>
      <w:r w:rsidRPr="007507A3">
        <w:rPr>
          <w:rFonts w:ascii="Arial" w:hAnsi="Arial" w:cs="Arial"/>
          <w:b/>
          <w:bCs/>
        </w:rPr>
        <w:t xml:space="preserve">3.2 GRAIN AND STRAW </w:t>
      </w:r>
      <w:r w:rsidR="00892D68" w:rsidRPr="00E15ADF">
        <w:rPr>
          <w:rFonts w:ascii="Arial" w:hAnsi="Arial" w:cs="Arial"/>
          <w:b/>
          <w:bCs/>
          <w:highlight w:val="yellow"/>
        </w:rPr>
        <w:t>YIELD</w:t>
      </w:r>
      <w:r w:rsidR="00892D68" w:rsidRPr="007507A3">
        <w:rPr>
          <w:rFonts w:ascii="Arial" w:hAnsi="Arial" w:cs="Arial"/>
          <w:b/>
          <w:bCs/>
        </w:rPr>
        <w:t xml:space="preserve"> </w:t>
      </w:r>
    </w:p>
    <w:p w14:paraId="4BF48760" w14:textId="77777777" w:rsidR="00141AC5" w:rsidRPr="007507A3" w:rsidRDefault="00141AC5" w:rsidP="002A3A14">
      <w:pPr>
        <w:jc w:val="both"/>
        <w:rPr>
          <w:rFonts w:ascii="Arial" w:hAnsi="Arial" w:cs="Arial"/>
          <w:b/>
          <w:bCs/>
        </w:rPr>
      </w:pPr>
    </w:p>
    <w:p w14:paraId="2D04E96A" w14:textId="6A06992D" w:rsidR="00EB0E0C" w:rsidRDefault="00FA47DC" w:rsidP="0037437C">
      <w:pPr>
        <w:ind w:firstLine="720"/>
        <w:jc w:val="both"/>
      </w:pPr>
      <w:r w:rsidRPr="0036592F">
        <w:t xml:space="preserve">A perusal of data presented in </w:t>
      </w:r>
      <w:r w:rsidRPr="00392C1B">
        <w:t>Table</w:t>
      </w:r>
      <w:r w:rsidRPr="0036592F">
        <w:t xml:space="preserve"> </w:t>
      </w:r>
      <w:r>
        <w:t>3</w:t>
      </w:r>
      <w:r w:rsidRPr="0036592F">
        <w:t xml:space="preserve"> revealed that at higher doses of PROM (200% RDP)</w:t>
      </w:r>
      <w:r w:rsidRPr="00FA47DC">
        <w:t xml:space="preserve"> </w:t>
      </w:r>
      <w:r w:rsidRPr="0036592F">
        <w:t xml:space="preserve">significantly improved grain yield (2275 kg/ha) of </w:t>
      </w:r>
      <w:proofErr w:type="spellStart"/>
      <w:r w:rsidRPr="0036592F">
        <w:t>pearlmillet</w:t>
      </w:r>
      <w:proofErr w:type="spellEnd"/>
      <w:r w:rsidRPr="0036592F">
        <w:t xml:space="preserve"> over rest of treatments but it remained at par with treatment P</w:t>
      </w:r>
      <w:r w:rsidRPr="00A94A62">
        <w:rPr>
          <w:vertAlign w:val="subscript"/>
        </w:rPr>
        <w:t xml:space="preserve">4 </w:t>
      </w:r>
      <w:r w:rsidRPr="0036592F">
        <w:t>(150% RDP through PROM) and P</w:t>
      </w:r>
      <w:r w:rsidRPr="00A94A62">
        <w:rPr>
          <w:vertAlign w:val="subscript"/>
        </w:rPr>
        <w:t>1</w:t>
      </w:r>
      <w:r w:rsidRPr="0036592F">
        <w:t xml:space="preserve"> (100% RDP through DAP) during both the individual year as well as in pooled results.</w:t>
      </w:r>
      <w:r w:rsidRPr="00FA47DC">
        <w:t xml:space="preserve"> </w:t>
      </w:r>
      <w:r w:rsidRPr="0036592F">
        <w:t>On a pooled basis, the application of 200% RDP through PROM (P</w:t>
      </w:r>
      <w:r w:rsidRPr="00A94A62">
        <w:rPr>
          <w:vertAlign w:val="subscript"/>
        </w:rPr>
        <w:t>5</w:t>
      </w:r>
      <w:r w:rsidRPr="0036592F">
        <w:t xml:space="preserve">) increased </w:t>
      </w:r>
      <w:r w:rsidRPr="00623D22">
        <w:t xml:space="preserve">grain yield </w:t>
      </w:r>
      <w:r w:rsidRPr="0036592F">
        <w:t>by 10.75, 24.95, 14.47 and 8.36% over P</w:t>
      </w:r>
      <w:r w:rsidRPr="00A94A62">
        <w:rPr>
          <w:vertAlign w:val="subscript"/>
        </w:rPr>
        <w:t>1</w:t>
      </w:r>
      <w:r w:rsidRPr="0036592F">
        <w:t>, P</w:t>
      </w:r>
      <w:r w:rsidRPr="00A94A62">
        <w:rPr>
          <w:vertAlign w:val="subscript"/>
        </w:rPr>
        <w:t>2</w:t>
      </w:r>
      <w:r w:rsidRPr="0036592F">
        <w:t>, P</w:t>
      </w:r>
      <w:r w:rsidRPr="00A94A62">
        <w:rPr>
          <w:vertAlign w:val="subscript"/>
        </w:rPr>
        <w:t>3</w:t>
      </w:r>
      <w:r w:rsidRPr="0036592F">
        <w:t xml:space="preserve"> and P</w:t>
      </w:r>
      <w:r w:rsidRPr="00A94A62">
        <w:rPr>
          <w:vertAlign w:val="subscript"/>
        </w:rPr>
        <w:t>4</w:t>
      </w:r>
      <w:r w:rsidRPr="0036592F">
        <w:t xml:space="preserve"> treatments, </w:t>
      </w:r>
      <w:r w:rsidRPr="00623D22">
        <w:t>respectively.</w:t>
      </w:r>
      <w:r w:rsidR="00623D22" w:rsidRPr="00623D22">
        <w:t xml:space="preserve"> </w:t>
      </w:r>
      <w:r w:rsidR="00623D22">
        <w:t>T</w:t>
      </w:r>
      <w:r w:rsidR="00623D22" w:rsidRPr="0036592F">
        <w:t xml:space="preserve">he straw yield (5448, 5689 and 5569 kg/ha) of </w:t>
      </w:r>
      <w:proofErr w:type="spellStart"/>
      <w:r w:rsidR="00623D22" w:rsidRPr="0036592F">
        <w:t>pearlmillet</w:t>
      </w:r>
      <w:proofErr w:type="spellEnd"/>
      <w:r w:rsidR="00623D22" w:rsidRPr="0036592F">
        <w:t xml:space="preserve"> </w:t>
      </w:r>
      <w:r w:rsidR="00065D42" w:rsidRPr="00E15ADF">
        <w:rPr>
          <w:highlight w:val="yellow"/>
        </w:rPr>
        <w:t>significantly influenced</w:t>
      </w:r>
      <w:r w:rsidR="00623D22" w:rsidRPr="00E15ADF">
        <w:rPr>
          <w:highlight w:val="yellow"/>
        </w:rPr>
        <w:t xml:space="preserve"> under the</w:t>
      </w:r>
      <w:r w:rsidR="00623D22" w:rsidRPr="0036592F">
        <w:t xml:space="preserve"> treatment of P</w:t>
      </w:r>
      <w:r w:rsidR="00623D22" w:rsidRPr="00A94A62">
        <w:rPr>
          <w:vertAlign w:val="subscript"/>
        </w:rPr>
        <w:t>5</w:t>
      </w:r>
      <w:r w:rsidR="00623D22" w:rsidRPr="0036592F">
        <w:t xml:space="preserve"> </w:t>
      </w:r>
      <w:r w:rsidR="00623D22">
        <w:t>(</w:t>
      </w:r>
      <w:r w:rsidR="00623D22" w:rsidRPr="0036592F">
        <w:t>200% RDP through PROM</w:t>
      </w:r>
      <w:r w:rsidR="00623D22">
        <w:t xml:space="preserve">). </w:t>
      </w:r>
      <w:r w:rsidR="00623D22" w:rsidRPr="0036592F">
        <w:t>But it remained at par with P</w:t>
      </w:r>
      <w:r w:rsidR="00623D22" w:rsidRPr="00A94A62">
        <w:rPr>
          <w:vertAlign w:val="subscript"/>
        </w:rPr>
        <w:t>1</w:t>
      </w:r>
      <w:r w:rsidR="00623D22">
        <w:t>,</w:t>
      </w:r>
      <w:r w:rsidR="00623D22" w:rsidRPr="0036592F">
        <w:t xml:space="preserve"> P</w:t>
      </w:r>
      <w:r w:rsidR="00623D22" w:rsidRPr="00A94A62">
        <w:rPr>
          <w:vertAlign w:val="subscript"/>
        </w:rPr>
        <w:t>3</w:t>
      </w:r>
      <w:r w:rsidR="00623D22">
        <w:t xml:space="preserve"> </w:t>
      </w:r>
      <w:r w:rsidR="00623D22" w:rsidRPr="0036592F">
        <w:t>and P</w:t>
      </w:r>
      <w:r w:rsidR="00623D22" w:rsidRPr="00A94A62">
        <w:rPr>
          <w:vertAlign w:val="subscript"/>
        </w:rPr>
        <w:t>4</w:t>
      </w:r>
      <w:r w:rsidR="00623D22" w:rsidRPr="0036592F">
        <w:t xml:space="preserve"> in pooled analysis</w:t>
      </w:r>
      <w:r w:rsidR="00623D22">
        <w:t>.</w:t>
      </w:r>
      <w:r w:rsidR="00EF1226">
        <w:t xml:space="preserve"> </w:t>
      </w:r>
      <w:r w:rsidR="00EF1226" w:rsidRPr="0036592F">
        <w:t xml:space="preserve">An increase in grain </w:t>
      </w:r>
      <w:r w:rsidR="00EF1226">
        <w:t xml:space="preserve">and straw </w:t>
      </w:r>
      <w:r w:rsidR="00EF1226" w:rsidRPr="0036592F">
        <w:t xml:space="preserve">yield might be due to the fact that at higher dose of PROM </w:t>
      </w:r>
      <w:r w:rsidR="00EF1226" w:rsidRPr="00E15ADF">
        <w:rPr>
          <w:highlight w:val="yellow"/>
        </w:rPr>
        <w:t>provide</w:t>
      </w:r>
      <w:r w:rsidR="00065D42" w:rsidRPr="00E15ADF">
        <w:rPr>
          <w:highlight w:val="yellow"/>
        </w:rPr>
        <w:t>s</w:t>
      </w:r>
      <w:r w:rsidR="00EF1226" w:rsidRPr="00E15ADF">
        <w:rPr>
          <w:highlight w:val="yellow"/>
        </w:rPr>
        <w:t xml:space="preserve"> optimum</w:t>
      </w:r>
      <w:r w:rsidR="00EF1226" w:rsidRPr="0036592F">
        <w:t xml:space="preserve"> P to </w:t>
      </w:r>
      <w:r w:rsidR="00EF1226" w:rsidRPr="00E15ADF">
        <w:rPr>
          <w:highlight w:val="yellow"/>
        </w:rPr>
        <w:t xml:space="preserve">plant </w:t>
      </w:r>
      <w:r w:rsidR="00065D42" w:rsidRPr="00E15ADF">
        <w:rPr>
          <w:highlight w:val="yellow"/>
        </w:rPr>
        <w:t xml:space="preserve">results </w:t>
      </w:r>
      <w:r w:rsidR="00EF1226" w:rsidRPr="00E15ADF">
        <w:rPr>
          <w:highlight w:val="yellow"/>
        </w:rPr>
        <w:t>in root development which provide</w:t>
      </w:r>
      <w:r w:rsidR="00065D42" w:rsidRPr="00E15ADF">
        <w:rPr>
          <w:highlight w:val="yellow"/>
        </w:rPr>
        <w:t>s</w:t>
      </w:r>
      <w:r w:rsidR="00EF1226" w:rsidRPr="00E15ADF">
        <w:rPr>
          <w:highlight w:val="yellow"/>
        </w:rPr>
        <w:t xml:space="preserve"> strength</w:t>
      </w:r>
      <w:r w:rsidR="00EF1226" w:rsidRPr="0036592F">
        <w:t xml:space="preserve"> to the plant and also </w:t>
      </w:r>
      <w:r w:rsidR="00EF1226" w:rsidRPr="00E15ADF">
        <w:rPr>
          <w:highlight w:val="yellow"/>
        </w:rPr>
        <w:t>increase</w:t>
      </w:r>
      <w:r w:rsidR="001A396D" w:rsidRPr="00E15ADF">
        <w:rPr>
          <w:highlight w:val="yellow"/>
        </w:rPr>
        <w:t>s</w:t>
      </w:r>
      <w:r w:rsidR="00EF1226" w:rsidRPr="00E15ADF">
        <w:rPr>
          <w:highlight w:val="yellow"/>
        </w:rPr>
        <w:t xml:space="preserve"> area for </w:t>
      </w:r>
      <w:r w:rsidR="00EF1226" w:rsidRPr="0036592F">
        <w:lastRenderedPageBreak/>
        <w:t>more absorption of nutrients.</w:t>
      </w:r>
      <w:r w:rsidR="00EB2991" w:rsidRPr="00EB2991">
        <w:t xml:space="preserve"> </w:t>
      </w:r>
      <w:r w:rsidR="00EB2991" w:rsidRPr="0036592F">
        <w:t xml:space="preserve">These results are in close agreement with those described by Raut </w:t>
      </w:r>
      <w:r w:rsidR="00EB2991" w:rsidRPr="00A94A62">
        <w:rPr>
          <w:i/>
          <w:iCs/>
        </w:rPr>
        <w:t>et al.</w:t>
      </w:r>
      <w:r w:rsidR="00EB2991" w:rsidRPr="00EB2991">
        <w:t xml:space="preserve"> </w:t>
      </w:r>
      <w:r w:rsidR="00EB2991" w:rsidRPr="0036592F">
        <w:t xml:space="preserve">(2018), Chaudhari (2019), </w:t>
      </w:r>
      <w:proofErr w:type="spellStart"/>
      <w:r w:rsidR="00EB2991" w:rsidRPr="0036592F">
        <w:t>Jagadeesha</w:t>
      </w:r>
      <w:proofErr w:type="spellEnd"/>
      <w:r w:rsidR="00EB2991" w:rsidRPr="0036592F">
        <w:t xml:space="preserve"> </w:t>
      </w:r>
      <w:r w:rsidR="00EB2991" w:rsidRPr="00A94A62">
        <w:rPr>
          <w:i/>
          <w:iCs/>
        </w:rPr>
        <w:t>et al</w:t>
      </w:r>
      <w:r w:rsidR="00EB2991" w:rsidRPr="00EB2991">
        <w:t xml:space="preserve">. </w:t>
      </w:r>
      <w:r w:rsidR="00EB2991" w:rsidRPr="0036592F">
        <w:t xml:space="preserve">(2019), </w:t>
      </w:r>
      <w:proofErr w:type="spellStart"/>
      <w:r w:rsidR="00EB2991" w:rsidRPr="0036592F">
        <w:t>Aechra</w:t>
      </w:r>
      <w:proofErr w:type="spellEnd"/>
      <w:r w:rsidR="00EB2991" w:rsidRPr="0036592F">
        <w:t xml:space="preserve"> </w:t>
      </w:r>
      <w:r w:rsidR="00EB2991" w:rsidRPr="00A94A62">
        <w:rPr>
          <w:i/>
          <w:iCs/>
        </w:rPr>
        <w:t>et al.</w:t>
      </w:r>
      <w:r w:rsidR="00EB2991" w:rsidRPr="00EB2991">
        <w:t xml:space="preserve"> </w:t>
      </w:r>
      <w:r w:rsidR="00EB2991" w:rsidRPr="0036592F">
        <w:t xml:space="preserve">(2021) and Ranjha </w:t>
      </w:r>
      <w:r w:rsidR="00EB2991" w:rsidRPr="00141AC5">
        <w:rPr>
          <w:i/>
          <w:iCs/>
        </w:rPr>
        <w:t>et al</w:t>
      </w:r>
      <w:r w:rsidR="00EB2991" w:rsidRPr="00EB2991">
        <w:t>.</w:t>
      </w:r>
      <w:r w:rsidR="00EB2991" w:rsidRPr="0036592F">
        <w:t xml:space="preserve"> (2023)</w:t>
      </w:r>
      <w:r w:rsidR="00EB0E0C">
        <w:t>.</w:t>
      </w:r>
    </w:p>
    <w:p w14:paraId="0E66E31D" w14:textId="1868E341" w:rsidR="00141AC5" w:rsidRDefault="00141AC5" w:rsidP="00141AC5">
      <w:pPr>
        <w:ind w:firstLine="720"/>
        <w:jc w:val="both"/>
      </w:pPr>
      <w:r w:rsidRPr="0036592F">
        <w:t xml:space="preserve">It is explicated from the data presented in </w:t>
      </w:r>
      <w:r w:rsidRPr="00392C1B">
        <w:t>Table</w:t>
      </w:r>
      <w:r w:rsidRPr="0036592F">
        <w:t xml:space="preserve"> </w:t>
      </w:r>
      <w:r w:rsidRPr="00E15ADF">
        <w:rPr>
          <w:highlight w:val="yellow"/>
        </w:rPr>
        <w:t xml:space="preserve">4 that </w:t>
      </w:r>
      <w:r w:rsidR="001A396D" w:rsidRPr="00E15ADF">
        <w:rPr>
          <w:highlight w:val="yellow"/>
        </w:rPr>
        <w:t xml:space="preserve">the </w:t>
      </w:r>
      <w:r w:rsidRPr="00E15ADF">
        <w:rPr>
          <w:highlight w:val="yellow"/>
        </w:rPr>
        <w:t>appl</w:t>
      </w:r>
      <w:r w:rsidRPr="0036592F">
        <w:t xml:space="preserve">ication of 100% RDN through NCU gave the highest grain yield </w:t>
      </w:r>
      <w:proofErr w:type="spellStart"/>
      <w:r w:rsidRPr="0036592F">
        <w:t>i.e</w:t>
      </w:r>
      <w:proofErr w:type="spellEnd"/>
      <w:r w:rsidRPr="0036592F">
        <w:t xml:space="preserve"> 2101, 2383 and 2242 kg/ha during 2022, 2023 and in pooled results, respectively over the rest </w:t>
      </w:r>
      <w:r w:rsidRPr="00E15ADF">
        <w:rPr>
          <w:highlight w:val="yellow"/>
        </w:rPr>
        <w:t xml:space="preserve">of </w:t>
      </w:r>
      <w:r w:rsidR="001A396D" w:rsidRPr="00E15ADF">
        <w:rPr>
          <w:highlight w:val="yellow"/>
        </w:rPr>
        <w:t xml:space="preserve">the </w:t>
      </w:r>
      <w:r w:rsidRPr="00E15ADF">
        <w:rPr>
          <w:highlight w:val="yellow"/>
        </w:rPr>
        <w:t>tre</w:t>
      </w:r>
      <w:r w:rsidRPr="0036592F">
        <w:t>atments.</w:t>
      </w:r>
      <w:r>
        <w:t xml:space="preserve"> </w:t>
      </w:r>
      <w:r w:rsidRPr="0036592F">
        <w:t>The application of 100% RDN through NCU (N</w:t>
      </w:r>
      <w:r w:rsidRPr="008820D1">
        <w:rPr>
          <w:vertAlign w:val="subscript"/>
        </w:rPr>
        <w:t>1</w:t>
      </w:r>
      <w:r w:rsidRPr="0036592F">
        <w:t xml:space="preserve">) gave the highest straw yield 5319, 5572 and 5446 kg/ha over rest of the treatment </w:t>
      </w:r>
      <w:r w:rsidRPr="00E15ADF">
        <w:rPr>
          <w:highlight w:val="yellow"/>
        </w:rPr>
        <w:t xml:space="preserve">but in </w:t>
      </w:r>
      <w:r w:rsidR="001A396D" w:rsidRPr="00E15ADF">
        <w:rPr>
          <w:highlight w:val="yellow"/>
        </w:rPr>
        <w:t xml:space="preserve">the </w:t>
      </w:r>
      <w:r w:rsidRPr="00E15ADF">
        <w:rPr>
          <w:highlight w:val="yellow"/>
        </w:rPr>
        <w:t xml:space="preserve">pooled result it </w:t>
      </w:r>
      <w:r w:rsidRPr="0036592F">
        <w:t>remained at par with treatment N</w:t>
      </w:r>
      <w:r w:rsidRPr="00EB0E0C">
        <w:t>2.</w:t>
      </w:r>
      <w:r w:rsidR="008820D1">
        <w:t xml:space="preserve"> </w:t>
      </w:r>
      <w:r w:rsidRPr="0036592F">
        <w:t xml:space="preserve">Significantly the higher grain yield was recorded at 100% RDN due to fact that the optimum application of nitrogen increases the growth of plant part and metabolic </w:t>
      </w:r>
      <w:r w:rsidRPr="00E15ADF">
        <w:rPr>
          <w:highlight w:val="yellow"/>
        </w:rPr>
        <w:t>proces</w:t>
      </w:r>
      <w:r w:rsidR="001A396D" w:rsidRPr="00E15ADF">
        <w:rPr>
          <w:highlight w:val="yellow"/>
        </w:rPr>
        <w:t>se</w:t>
      </w:r>
      <w:r w:rsidRPr="00E15ADF">
        <w:rPr>
          <w:highlight w:val="yellow"/>
        </w:rPr>
        <w:t>s such</w:t>
      </w:r>
      <w:r w:rsidRPr="0036592F">
        <w:t xml:space="preserve"> as photosynthesis leads to higher photosynthates accumulation and their translocation towards the economic parts of plant. </w:t>
      </w:r>
      <w:r w:rsidR="00147BAF" w:rsidRPr="00E15ADF">
        <w:rPr>
          <w:highlight w:val="yellow"/>
        </w:rPr>
        <w:t>Moreover</w:t>
      </w:r>
      <w:r w:rsidRPr="00E15ADF">
        <w:rPr>
          <w:highlight w:val="yellow"/>
        </w:rPr>
        <w:t>, it directly involved in</w:t>
      </w:r>
      <w:r w:rsidRPr="0036592F">
        <w:t xml:space="preserve"> energy transformation, activation of enzyme in carbohydrate metabolism and consequently greater translocation of photosynthates towards vegetative and reproductive parts led to overall improvement in growth and yield attributes (</w:t>
      </w:r>
      <w:proofErr w:type="spellStart"/>
      <w:r w:rsidRPr="0036592F">
        <w:t>earhead</w:t>
      </w:r>
      <w:proofErr w:type="spellEnd"/>
      <w:r w:rsidRPr="0036592F">
        <w:t xml:space="preserve"> length and effective tillers per plant) which ultimately reflects on grain yield. The results are close</w:t>
      </w:r>
      <w:r w:rsidR="00147BAF">
        <w:t>,</w:t>
      </w:r>
      <w:r w:rsidRPr="0036592F">
        <w:t xml:space="preserve"> conforming with the results of Chavan </w:t>
      </w:r>
      <w:r w:rsidRPr="008820D1">
        <w:rPr>
          <w:i/>
          <w:iCs/>
        </w:rPr>
        <w:t>et al.</w:t>
      </w:r>
      <w:r w:rsidRPr="0036592F">
        <w:t xml:space="preserve"> (2023) and </w:t>
      </w:r>
      <w:proofErr w:type="spellStart"/>
      <w:r w:rsidRPr="0036592F">
        <w:t>Dokhe</w:t>
      </w:r>
      <w:proofErr w:type="spellEnd"/>
      <w:r w:rsidRPr="0036592F">
        <w:t xml:space="preserve"> </w:t>
      </w:r>
      <w:r w:rsidRPr="008820D1">
        <w:rPr>
          <w:i/>
          <w:iCs/>
        </w:rPr>
        <w:t>et al</w:t>
      </w:r>
      <w:r w:rsidRPr="00EB0E0C">
        <w:t>.</w:t>
      </w:r>
      <w:r w:rsidRPr="0036592F">
        <w:t xml:space="preserve"> (2024).</w:t>
      </w:r>
    </w:p>
    <w:p w14:paraId="1C2390BA" w14:textId="1FB69C0B" w:rsidR="00141AC5" w:rsidRDefault="00141AC5" w:rsidP="00141AC5">
      <w:pPr>
        <w:ind w:firstLine="720"/>
        <w:jc w:val="both"/>
      </w:pPr>
      <w:r w:rsidRPr="0036592F">
        <w:t xml:space="preserve">The interaction effect between PROM and nano failed to show its significant effect on grain </w:t>
      </w:r>
      <w:r>
        <w:t xml:space="preserve">and straw </w:t>
      </w:r>
      <w:r w:rsidRPr="0036592F">
        <w:t xml:space="preserve">yield </w:t>
      </w:r>
      <w:r w:rsidR="008820D1">
        <w:t xml:space="preserve">of </w:t>
      </w:r>
      <w:proofErr w:type="spellStart"/>
      <w:r w:rsidR="008820D1">
        <w:t>pearlmillet</w:t>
      </w:r>
      <w:proofErr w:type="spellEnd"/>
      <w:r w:rsidR="008820D1">
        <w:t xml:space="preserve"> </w:t>
      </w:r>
      <w:r w:rsidRPr="0036592F">
        <w:t>during both the individual years as well as in pooled analysis.</w:t>
      </w:r>
    </w:p>
    <w:p w14:paraId="417175EC" w14:textId="77777777" w:rsidR="00141AC5" w:rsidRDefault="00141AC5" w:rsidP="0037437C">
      <w:pPr>
        <w:ind w:firstLine="720"/>
        <w:jc w:val="both"/>
      </w:pPr>
    </w:p>
    <w:p w14:paraId="67B24948" w14:textId="77777777" w:rsidR="00141AC5" w:rsidRDefault="00141AC5" w:rsidP="00141AC5">
      <w:pPr>
        <w:jc w:val="both"/>
        <w:rPr>
          <w:rFonts w:ascii="Arial" w:hAnsi="Arial" w:cs="Arial"/>
          <w:b/>
          <w:bCs/>
        </w:rPr>
      </w:pPr>
      <w:r w:rsidRPr="007507A3">
        <w:rPr>
          <w:rFonts w:ascii="Arial" w:hAnsi="Arial" w:cs="Arial"/>
          <w:b/>
          <w:bCs/>
        </w:rPr>
        <w:t>3.3 TEST WEIGHT</w:t>
      </w:r>
    </w:p>
    <w:p w14:paraId="4611BC8B" w14:textId="77777777" w:rsidR="00141AC5" w:rsidRPr="007507A3" w:rsidRDefault="00141AC5" w:rsidP="00141AC5">
      <w:pPr>
        <w:jc w:val="both"/>
        <w:rPr>
          <w:rFonts w:ascii="Arial" w:hAnsi="Arial" w:cs="Arial"/>
          <w:b/>
          <w:bCs/>
        </w:rPr>
      </w:pPr>
    </w:p>
    <w:p w14:paraId="5DE7358B" w14:textId="5A2F9446" w:rsidR="00141AC5" w:rsidRDefault="00141AC5" w:rsidP="00141AC5">
      <w:pPr>
        <w:ind w:firstLine="720"/>
        <w:jc w:val="both"/>
      </w:pPr>
      <w:r w:rsidRPr="0036592F">
        <w:t xml:space="preserve">The data regarding the test weight of </w:t>
      </w:r>
      <w:proofErr w:type="spellStart"/>
      <w:r w:rsidRPr="0036592F">
        <w:t>pearlmillet</w:t>
      </w:r>
      <w:proofErr w:type="spellEnd"/>
      <w:r w:rsidRPr="0036592F">
        <w:t xml:space="preserve"> as influenced by PROM and nano urea</w:t>
      </w:r>
      <w:r w:rsidRPr="007507A3">
        <w:t xml:space="preserve"> </w:t>
      </w:r>
      <w:r w:rsidRPr="0036592F">
        <w:t xml:space="preserve">are given in </w:t>
      </w:r>
      <w:r w:rsidRPr="00392C1B">
        <w:t>Table</w:t>
      </w:r>
      <w:r w:rsidRPr="0036592F">
        <w:t xml:space="preserve"> </w:t>
      </w:r>
      <w:r>
        <w:t>4</w:t>
      </w:r>
      <w:r w:rsidRPr="0036592F">
        <w:t>.</w:t>
      </w:r>
      <w:r w:rsidRPr="0037437C">
        <w:t xml:space="preserve"> </w:t>
      </w:r>
      <w:r>
        <w:t xml:space="preserve">It indicated </w:t>
      </w:r>
      <w:r w:rsidRPr="0036592F">
        <w:t xml:space="preserve">that the different level of PROM </w:t>
      </w:r>
      <w:r>
        <w:t xml:space="preserve">and nano urea </w:t>
      </w:r>
      <w:r w:rsidRPr="0036592F">
        <w:t xml:space="preserve">did not exert any significant </w:t>
      </w:r>
      <w:r>
        <w:t xml:space="preserve">effect </w:t>
      </w:r>
      <w:r w:rsidRPr="0036592F">
        <w:t xml:space="preserve">on test weight of </w:t>
      </w:r>
      <w:proofErr w:type="spellStart"/>
      <w:r w:rsidRPr="0036592F">
        <w:t>pearlmillet</w:t>
      </w:r>
      <w:proofErr w:type="spellEnd"/>
      <w:r w:rsidRPr="0036592F">
        <w:t xml:space="preserve"> during both the individual years and in pooled results.</w:t>
      </w:r>
    </w:p>
    <w:p w14:paraId="2DCF90D8" w14:textId="77777777" w:rsidR="008820D1" w:rsidRPr="00141AC5" w:rsidRDefault="008820D1" w:rsidP="00141AC5">
      <w:pPr>
        <w:ind w:firstLine="720"/>
        <w:jc w:val="both"/>
      </w:pPr>
    </w:p>
    <w:p w14:paraId="0CCA947C" w14:textId="4E70D08C" w:rsidR="0037437C" w:rsidRPr="0037437C" w:rsidRDefault="0037437C" w:rsidP="0037437C">
      <w:pPr>
        <w:jc w:val="both"/>
        <w:rPr>
          <w:b/>
          <w:bCs/>
        </w:rPr>
      </w:pPr>
      <w:r w:rsidRPr="00392C1B">
        <w:rPr>
          <w:b/>
          <w:bCs/>
        </w:rPr>
        <w:t>Table</w:t>
      </w:r>
      <w:r w:rsidRPr="0037437C">
        <w:rPr>
          <w:b/>
          <w:bCs/>
        </w:rPr>
        <w:t xml:space="preserve"> </w:t>
      </w:r>
      <w:r w:rsidR="00A94A62">
        <w:rPr>
          <w:b/>
          <w:bCs/>
        </w:rPr>
        <w:t>3</w:t>
      </w:r>
      <w:r w:rsidRPr="0037437C">
        <w:rPr>
          <w:b/>
          <w:bCs/>
        </w:rPr>
        <w:t xml:space="preserve">: Effect of PROM and nano urea on grain and straw yield of </w:t>
      </w:r>
      <w:proofErr w:type="spellStart"/>
      <w:r w:rsidRPr="0037437C">
        <w:rPr>
          <w:b/>
          <w:bCs/>
        </w:rPr>
        <w:t>pearlmillet</w:t>
      </w:r>
      <w:proofErr w:type="spellEnd"/>
    </w:p>
    <w:tbl>
      <w:tblPr>
        <w:tblpPr w:leftFromText="180" w:rightFromText="180" w:vertAnchor="text" w:horzAnchor="margin" w:tblpX="-39" w:tblpY="204"/>
        <w:tblW w:w="8217" w:type="dxa"/>
        <w:tblLayout w:type="fixed"/>
        <w:tblLook w:val="04A0" w:firstRow="1" w:lastRow="0" w:firstColumn="1" w:lastColumn="0" w:noHBand="0" w:noVBand="1"/>
      </w:tblPr>
      <w:tblGrid>
        <w:gridCol w:w="3114"/>
        <w:gridCol w:w="850"/>
        <w:gridCol w:w="851"/>
        <w:gridCol w:w="850"/>
        <w:gridCol w:w="851"/>
        <w:gridCol w:w="850"/>
        <w:gridCol w:w="851"/>
      </w:tblGrid>
      <w:tr w:rsidR="0037437C" w:rsidRPr="0037437C" w14:paraId="7F740069" w14:textId="77777777" w:rsidTr="00141AC5">
        <w:trPr>
          <w:trHeight w:val="20"/>
        </w:trPr>
        <w:tc>
          <w:tcPr>
            <w:tcW w:w="3114" w:type="dxa"/>
            <w:tcBorders>
              <w:top w:val="single" w:sz="4" w:space="0" w:color="auto"/>
              <w:left w:val="single" w:sz="4" w:space="0" w:color="auto"/>
              <w:bottom w:val="single" w:sz="4" w:space="0" w:color="auto"/>
              <w:right w:val="single" w:sz="4" w:space="0" w:color="auto"/>
            </w:tcBorders>
            <w:noWrap/>
            <w:hideMark/>
          </w:tcPr>
          <w:p w14:paraId="154CB0E9" w14:textId="77777777" w:rsidR="0037437C" w:rsidRPr="0037437C" w:rsidRDefault="0037437C" w:rsidP="00141AC5">
            <w:pPr>
              <w:jc w:val="center"/>
              <w:rPr>
                <w:b/>
                <w:bCs/>
                <w:lang w:bidi="gu-IN"/>
              </w:rPr>
            </w:pPr>
            <w:r w:rsidRPr="0037437C">
              <w:rPr>
                <w:b/>
                <w:bCs/>
                <w:lang w:bidi="gu-IN"/>
              </w:rPr>
              <w:t>Treatments</w:t>
            </w:r>
          </w:p>
        </w:tc>
        <w:tc>
          <w:tcPr>
            <w:tcW w:w="2551" w:type="dxa"/>
            <w:gridSpan w:val="3"/>
            <w:tcBorders>
              <w:top w:val="single" w:sz="4" w:space="0" w:color="auto"/>
              <w:left w:val="nil"/>
              <w:bottom w:val="single" w:sz="4" w:space="0" w:color="auto"/>
              <w:right w:val="single" w:sz="4" w:space="0" w:color="auto"/>
            </w:tcBorders>
            <w:noWrap/>
            <w:vAlign w:val="center"/>
            <w:hideMark/>
          </w:tcPr>
          <w:p w14:paraId="3A2B8880" w14:textId="77777777" w:rsidR="0037437C" w:rsidRPr="0037437C" w:rsidRDefault="0037437C" w:rsidP="00141AC5">
            <w:pPr>
              <w:jc w:val="center"/>
              <w:rPr>
                <w:b/>
                <w:bCs/>
                <w:lang w:bidi="gu-IN"/>
              </w:rPr>
            </w:pPr>
            <w:r w:rsidRPr="0037437C">
              <w:rPr>
                <w:b/>
                <w:bCs/>
                <w:lang w:bidi="gu-IN"/>
              </w:rPr>
              <w:t>Grain yield (kg/ha)</w:t>
            </w:r>
          </w:p>
        </w:tc>
        <w:tc>
          <w:tcPr>
            <w:tcW w:w="2552" w:type="dxa"/>
            <w:gridSpan w:val="3"/>
            <w:tcBorders>
              <w:top w:val="single" w:sz="4" w:space="0" w:color="auto"/>
              <w:left w:val="single" w:sz="4" w:space="0" w:color="auto"/>
              <w:bottom w:val="single" w:sz="4" w:space="0" w:color="auto"/>
              <w:right w:val="single" w:sz="4" w:space="0" w:color="000000"/>
            </w:tcBorders>
            <w:vAlign w:val="bottom"/>
          </w:tcPr>
          <w:p w14:paraId="332076A2" w14:textId="77777777" w:rsidR="0037437C" w:rsidRPr="0037437C" w:rsidRDefault="0037437C" w:rsidP="00141AC5">
            <w:pPr>
              <w:jc w:val="center"/>
              <w:rPr>
                <w:b/>
                <w:bCs/>
                <w:lang w:bidi="gu-IN"/>
              </w:rPr>
            </w:pPr>
            <w:r w:rsidRPr="0037437C">
              <w:rPr>
                <w:b/>
                <w:bCs/>
                <w:lang w:bidi="gu-IN"/>
              </w:rPr>
              <w:t>Straw yield (kg/ha)</w:t>
            </w:r>
          </w:p>
        </w:tc>
      </w:tr>
      <w:tr w:rsidR="0037437C" w:rsidRPr="0037437C" w14:paraId="1E25FF73" w14:textId="77777777" w:rsidTr="00141AC5">
        <w:trPr>
          <w:trHeight w:val="20"/>
        </w:trPr>
        <w:tc>
          <w:tcPr>
            <w:tcW w:w="3114" w:type="dxa"/>
            <w:tcBorders>
              <w:top w:val="single" w:sz="4" w:space="0" w:color="auto"/>
              <w:left w:val="single" w:sz="4" w:space="0" w:color="auto"/>
              <w:bottom w:val="single" w:sz="4" w:space="0" w:color="000000"/>
              <w:right w:val="single" w:sz="4" w:space="0" w:color="auto"/>
            </w:tcBorders>
            <w:vAlign w:val="center"/>
            <w:hideMark/>
          </w:tcPr>
          <w:p w14:paraId="2040BB00" w14:textId="77777777" w:rsidR="0037437C" w:rsidRPr="0037437C" w:rsidRDefault="0037437C" w:rsidP="00141AC5">
            <w:pPr>
              <w:rPr>
                <w:b/>
                <w:bCs/>
                <w:lang w:bidi="gu-IN"/>
              </w:rPr>
            </w:pPr>
          </w:p>
        </w:tc>
        <w:tc>
          <w:tcPr>
            <w:tcW w:w="850" w:type="dxa"/>
            <w:tcBorders>
              <w:top w:val="single" w:sz="4" w:space="0" w:color="auto"/>
              <w:left w:val="nil"/>
              <w:bottom w:val="single" w:sz="4" w:space="0" w:color="auto"/>
              <w:right w:val="single" w:sz="4" w:space="0" w:color="auto"/>
            </w:tcBorders>
            <w:noWrap/>
            <w:vAlign w:val="bottom"/>
            <w:hideMark/>
          </w:tcPr>
          <w:p w14:paraId="6E52B667" w14:textId="77777777" w:rsidR="0037437C" w:rsidRPr="0037437C" w:rsidRDefault="0037437C" w:rsidP="00141AC5">
            <w:pPr>
              <w:jc w:val="center"/>
              <w:rPr>
                <w:b/>
                <w:bCs/>
                <w:lang w:bidi="gu-IN"/>
              </w:rPr>
            </w:pPr>
            <w:r w:rsidRPr="0037437C">
              <w:rPr>
                <w:b/>
                <w:bCs/>
                <w:lang w:bidi="gu-IN"/>
              </w:rPr>
              <w:t>2022</w:t>
            </w:r>
          </w:p>
        </w:tc>
        <w:tc>
          <w:tcPr>
            <w:tcW w:w="851" w:type="dxa"/>
            <w:tcBorders>
              <w:top w:val="nil"/>
              <w:left w:val="nil"/>
              <w:bottom w:val="single" w:sz="4" w:space="0" w:color="auto"/>
              <w:right w:val="single" w:sz="4" w:space="0" w:color="auto"/>
            </w:tcBorders>
            <w:noWrap/>
            <w:vAlign w:val="bottom"/>
            <w:hideMark/>
          </w:tcPr>
          <w:p w14:paraId="762C9197" w14:textId="77777777" w:rsidR="0037437C" w:rsidRPr="0037437C" w:rsidRDefault="0037437C" w:rsidP="00141AC5">
            <w:pPr>
              <w:jc w:val="center"/>
              <w:rPr>
                <w:b/>
                <w:bCs/>
                <w:lang w:bidi="gu-IN"/>
              </w:rPr>
            </w:pPr>
            <w:r w:rsidRPr="0037437C">
              <w:rPr>
                <w:b/>
                <w:bCs/>
                <w:lang w:bidi="gu-IN"/>
              </w:rPr>
              <w:t>2023</w:t>
            </w:r>
          </w:p>
        </w:tc>
        <w:tc>
          <w:tcPr>
            <w:tcW w:w="850" w:type="dxa"/>
            <w:tcBorders>
              <w:top w:val="nil"/>
              <w:left w:val="nil"/>
              <w:bottom w:val="single" w:sz="4" w:space="0" w:color="auto"/>
              <w:right w:val="single" w:sz="4" w:space="0" w:color="auto"/>
            </w:tcBorders>
            <w:noWrap/>
            <w:vAlign w:val="bottom"/>
            <w:hideMark/>
          </w:tcPr>
          <w:p w14:paraId="26DA3795" w14:textId="77777777" w:rsidR="0037437C" w:rsidRPr="0037437C" w:rsidRDefault="0037437C" w:rsidP="00141AC5">
            <w:pPr>
              <w:ind w:left="-61"/>
              <w:jc w:val="center"/>
              <w:rPr>
                <w:b/>
                <w:bCs/>
                <w:lang w:bidi="gu-IN"/>
              </w:rPr>
            </w:pPr>
            <w:r w:rsidRPr="0037437C">
              <w:rPr>
                <w:b/>
                <w:bCs/>
                <w:lang w:bidi="gu-IN"/>
              </w:rPr>
              <w:t>Pooled</w:t>
            </w:r>
          </w:p>
        </w:tc>
        <w:tc>
          <w:tcPr>
            <w:tcW w:w="851" w:type="dxa"/>
            <w:tcBorders>
              <w:top w:val="nil"/>
              <w:left w:val="nil"/>
              <w:bottom w:val="single" w:sz="4" w:space="0" w:color="auto"/>
              <w:right w:val="single" w:sz="4" w:space="0" w:color="auto"/>
            </w:tcBorders>
            <w:vAlign w:val="bottom"/>
          </w:tcPr>
          <w:p w14:paraId="1C930DFF" w14:textId="77777777" w:rsidR="0037437C" w:rsidRPr="0037437C" w:rsidRDefault="0037437C" w:rsidP="00141AC5">
            <w:pPr>
              <w:jc w:val="center"/>
              <w:rPr>
                <w:b/>
                <w:bCs/>
                <w:lang w:bidi="gu-IN"/>
              </w:rPr>
            </w:pPr>
            <w:r w:rsidRPr="0037437C">
              <w:rPr>
                <w:b/>
                <w:bCs/>
                <w:lang w:bidi="gu-IN"/>
              </w:rPr>
              <w:t>2022</w:t>
            </w:r>
          </w:p>
        </w:tc>
        <w:tc>
          <w:tcPr>
            <w:tcW w:w="850" w:type="dxa"/>
            <w:tcBorders>
              <w:top w:val="nil"/>
              <w:left w:val="nil"/>
              <w:bottom w:val="single" w:sz="4" w:space="0" w:color="auto"/>
              <w:right w:val="single" w:sz="4" w:space="0" w:color="auto"/>
            </w:tcBorders>
            <w:vAlign w:val="bottom"/>
          </w:tcPr>
          <w:p w14:paraId="508CB252" w14:textId="77777777" w:rsidR="0037437C" w:rsidRPr="0037437C" w:rsidRDefault="0037437C" w:rsidP="00141AC5">
            <w:pPr>
              <w:jc w:val="center"/>
              <w:rPr>
                <w:b/>
                <w:bCs/>
                <w:lang w:bidi="gu-IN"/>
              </w:rPr>
            </w:pPr>
            <w:r w:rsidRPr="0037437C">
              <w:rPr>
                <w:b/>
                <w:bCs/>
                <w:lang w:bidi="gu-IN"/>
              </w:rPr>
              <w:t>2023</w:t>
            </w:r>
          </w:p>
        </w:tc>
        <w:tc>
          <w:tcPr>
            <w:tcW w:w="851" w:type="dxa"/>
            <w:tcBorders>
              <w:top w:val="nil"/>
              <w:left w:val="nil"/>
              <w:bottom w:val="single" w:sz="4" w:space="0" w:color="auto"/>
              <w:right w:val="single" w:sz="4" w:space="0" w:color="auto"/>
            </w:tcBorders>
            <w:vAlign w:val="bottom"/>
          </w:tcPr>
          <w:p w14:paraId="40A1E6F4" w14:textId="77777777" w:rsidR="0037437C" w:rsidRPr="0037437C" w:rsidRDefault="0037437C" w:rsidP="00141AC5">
            <w:pPr>
              <w:ind w:left="-80"/>
              <w:jc w:val="center"/>
              <w:rPr>
                <w:b/>
                <w:bCs/>
                <w:lang w:bidi="gu-IN"/>
              </w:rPr>
            </w:pPr>
            <w:r w:rsidRPr="0037437C">
              <w:rPr>
                <w:b/>
                <w:bCs/>
                <w:lang w:bidi="gu-IN"/>
              </w:rPr>
              <w:t>Pooled</w:t>
            </w:r>
          </w:p>
        </w:tc>
      </w:tr>
      <w:tr w:rsidR="0037437C" w:rsidRPr="0037437C" w14:paraId="6470EC47" w14:textId="77777777" w:rsidTr="00141AC5">
        <w:trPr>
          <w:trHeight w:val="20"/>
        </w:trPr>
        <w:tc>
          <w:tcPr>
            <w:tcW w:w="8217" w:type="dxa"/>
            <w:gridSpan w:val="7"/>
            <w:tcBorders>
              <w:top w:val="single" w:sz="4" w:space="0" w:color="auto"/>
              <w:left w:val="single" w:sz="4" w:space="0" w:color="auto"/>
              <w:bottom w:val="single" w:sz="4" w:space="0" w:color="auto"/>
              <w:right w:val="single" w:sz="4" w:space="0" w:color="auto"/>
            </w:tcBorders>
            <w:noWrap/>
            <w:vAlign w:val="bottom"/>
            <w:hideMark/>
          </w:tcPr>
          <w:p w14:paraId="32C5AC54" w14:textId="77777777" w:rsidR="0037437C" w:rsidRPr="0037437C" w:rsidRDefault="0037437C" w:rsidP="00141AC5">
            <w:pPr>
              <w:rPr>
                <w:b/>
                <w:bCs/>
                <w:lang w:bidi="gu-IN"/>
              </w:rPr>
            </w:pPr>
            <w:r w:rsidRPr="0037437C">
              <w:rPr>
                <w:b/>
                <w:bCs/>
                <w:lang w:bidi="gu-IN"/>
              </w:rPr>
              <w:t xml:space="preserve">A: Levels of PROM (P) </w:t>
            </w:r>
          </w:p>
        </w:tc>
      </w:tr>
      <w:tr w:rsidR="0037437C" w:rsidRPr="0037437C" w14:paraId="78C24BDB"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5B2550DC" w14:textId="77777777" w:rsidR="0037437C" w:rsidRPr="0037437C" w:rsidRDefault="0037437C" w:rsidP="00141AC5">
            <w:pPr>
              <w:rPr>
                <w:lang w:bidi="gu-IN"/>
              </w:rPr>
            </w:pPr>
            <w:r w:rsidRPr="0037437C">
              <w:rPr>
                <w:lang w:bidi="gu-IN"/>
              </w:rPr>
              <w:t>P</w:t>
            </w:r>
            <w:r w:rsidRPr="0037437C">
              <w:rPr>
                <w:vertAlign w:val="subscript"/>
                <w:lang w:bidi="gu-IN"/>
              </w:rPr>
              <w:t>1</w:t>
            </w:r>
            <w:r w:rsidRPr="0037437C">
              <w:rPr>
                <w:lang w:bidi="gu-IN"/>
              </w:rPr>
              <w:t>: 100% RDP through DAP</w:t>
            </w:r>
          </w:p>
        </w:tc>
        <w:tc>
          <w:tcPr>
            <w:tcW w:w="850" w:type="dxa"/>
            <w:tcBorders>
              <w:top w:val="nil"/>
              <w:left w:val="nil"/>
              <w:bottom w:val="single" w:sz="4" w:space="0" w:color="auto"/>
              <w:right w:val="single" w:sz="4" w:space="0" w:color="auto"/>
            </w:tcBorders>
            <w:noWrap/>
            <w:vAlign w:val="center"/>
            <w:hideMark/>
          </w:tcPr>
          <w:p w14:paraId="419BE56F" w14:textId="77777777" w:rsidR="0037437C" w:rsidRPr="0037437C" w:rsidRDefault="0037437C" w:rsidP="00141AC5">
            <w:pPr>
              <w:jc w:val="center"/>
              <w:rPr>
                <w:lang w:bidi="gu-IN"/>
              </w:rPr>
            </w:pPr>
            <w:r w:rsidRPr="0037437C">
              <w:t>1950</w:t>
            </w:r>
          </w:p>
        </w:tc>
        <w:tc>
          <w:tcPr>
            <w:tcW w:w="851" w:type="dxa"/>
            <w:tcBorders>
              <w:top w:val="nil"/>
              <w:left w:val="nil"/>
              <w:bottom w:val="single" w:sz="4" w:space="0" w:color="auto"/>
              <w:right w:val="single" w:sz="4" w:space="0" w:color="auto"/>
            </w:tcBorders>
            <w:noWrap/>
            <w:vAlign w:val="center"/>
            <w:hideMark/>
          </w:tcPr>
          <w:p w14:paraId="14BDA12D" w14:textId="77777777" w:rsidR="0037437C" w:rsidRPr="0037437C" w:rsidRDefault="0037437C" w:rsidP="00141AC5">
            <w:pPr>
              <w:jc w:val="center"/>
              <w:rPr>
                <w:lang w:bidi="gu-IN"/>
              </w:rPr>
            </w:pPr>
            <w:r w:rsidRPr="0037437C">
              <w:t>2158</w:t>
            </w:r>
          </w:p>
        </w:tc>
        <w:tc>
          <w:tcPr>
            <w:tcW w:w="850" w:type="dxa"/>
            <w:tcBorders>
              <w:top w:val="nil"/>
              <w:left w:val="nil"/>
              <w:bottom w:val="single" w:sz="4" w:space="0" w:color="auto"/>
              <w:right w:val="single" w:sz="4" w:space="0" w:color="auto"/>
            </w:tcBorders>
            <w:noWrap/>
            <w:vAlign w:val="center"/>
            <w:hideMark/>
          </w:tcPr>
          <w:p w14:paraId="49DD0A9F" w14:textId="77777777" w:rsidR="0037437C" w:rsidRPr="0037437C" w:rsidRDefault="0037437C" w:rsidP="00141AC5">
            <w:pPr>
              <w:jc w:val="center"/>
              <w:rPr>
                <w:lang w:bidi="gu-IN"/>
              </w:rPr>
            </w:pPr>
            <w:r w:rsidRPr="0037437C">
              <w:t>2054</w:t>
            </w:r>
          </w:p>
        </w:tc>
        <w:tc>
          <w:tcPr>
            <w:tcW w:w="851" w:type="dxa"/>
            <w:tcBorders>
              <w:top w:val="nil"/>
              <w:left w:val="nil"/>
              <w:bottom w:val="single" w:sz="4" w:space="0" w:color="auto"/>
              <w:right w:val="single" w:sz="4" w:space="0" w:color="auto"/>
            </w:tcBorders>
            <w:vAlign w:val="center"/>
          </w:tcPr>
          <w:p w14:paraId="3FED5658" w14:textId="77777777" w:rsidR="0037437C" w:rsidRPr="0037437C" w:rsidRDefault="0037437C" w:rsidP="00141AC5">
            <w:pPr>
              <w:jc w:val="center"/>
              <w:rPr>
                <w:lang w:bidi="gu-IN"/>
              </w:rPr>
            </w:pPr>
            <w:r w:rsidRPr="0037437C">
              <w:t>5033</w:t>
            </w:r>
          </w:p>
        </w:tc>
        <w:tc>
          <w:tcPr>
            <w:tcW w:w="850" w:type="dxa"/>
            <w:tcBorders>
              <w:top w:val="nil"/>
              <w:left w:val="nil"/>
              <w:bottom w:val="single" w:sz="4" w:space="0" w:color="auto"/>
              <w:right w:val="single" w:sz="4" w:space="0" w:color="auto"/>
            </w:tcBorders>
            <w:vAlign w:val="center"/>
          </w:tcPr>
          <w:p w14:paraId="0F164CFB" w14:textId="77777777" w:rsidR="0037437C" w:rsidRPr="0037437C" w:rsidRDefault="0037437C" w:rsidP="00141AC5">
            <w:pPr>
              <w:jc w:val="center"/>
            </w:pPr>
            <w:r w:rsidRPr="0037437C">
              <w:t>5204</w:t>
            </w:r>
          </w:p>
        </w:tc>
        <w:tc>
          <w:tcPr>
            <w:tcW w:w="851" w:type="dxa"/>
            <w:tcBorders>
              <w:top w:val="nil"/>
              <w:left w:val="nil"/>
              <w:bottom w:val="single" w:sz="4" w:space="0" w:color="auto"/>
              <w:right w:val="single" w:sz="4" w:space="0" w:color="auto"/>
            </w:tcBorders>
            <w:vAlign w:val="center"/>
          </w:tcPr>
          <w:p w14:paraId="6593F8F2" w14:textId="77777777" w:rsidR="0037437C" w:rsidRPr="0037437C" w:rsidRDefault="0037437C" w:rsidP="00141AC5">
            <w:pPr>
              <w:jc w:val="center"/>
              <w:rPr>
                <w:lang w:bidi="gu-IN"/>
              </w:rPr>
            </w:pPr>
            <w:r w:rsidRPr="0037437C">
              <w:t>5119</w:t>
            </w:r>
          </w:p>
        </w:tc>
      </w:tr>
      <w:tr w:rsidR="0037437C" w:rsidRPr="0037437C" w14:paraId="5AC3F951"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50E4F8A2" w14:textId="77777777" w:rsidR="0037437C" w:rsidRPr="0037437C" w:rsidRDefault="0037437C" w:rsidP="00141AC5">
            <w:pPr>
              <w:rPr>
                <w:lang w:bidi="gu-IN"/>
              </w:rPr>
            </w:pPr>
            <w:r w:rsidRPr="0037437C">
              <w:rPr>
                <w:lang w:bidi="gu-IN"/>
              </w:rPr>
              <w:t>P</w:t>
            </w:r>
            <w:r w:rsidRPr="0037437C">
              <w:rPr>
                <w:vertAlign w:val="subscript"/>
                <w:lang w:bidi="gu-IN"/>
              </w:rPr>
              <w:t>2</w:t>
            </w:r>
            <w:r w:rsidRPr="0037437C">
              <w:rPr>
                <w:lang w:bidi="gu-IN"/>
              </w:rPr>
              <w:t xml:space="preserve">: 50% RDP through PROM </w:t>
            </w:r>
          </w:p>
        </w:tc>
        <w:tc>
          <w:tcPr>
            <w:tcW w:w="850" w:type="dxa"/>
            <w:tcBorders>
              <w:top w:val="nil"/>
              <w:left w:val="nil"/>
              <w:bottom w:val="single" w:sz="4" w:space="0" w:color="auto"/>
              <w:right w:val="single" w:sz="4" w:space="0" w:color="auto"/>
            </w:tcBorders>
            <w:noWrap/>
            <w:vAlign w:val="center"/>
            <w:hideMark/>
          </w:tcPr>
          <w:p w14:paraId="7B23443A" w14:textId="77777777" w:rsidR="0037437C" w:rsidRPr="0037437C" w:rsidRDefault="0037437C" w:rsidP="00141AC5">
            <w:pPr>
              <w:jc w:val="center"/>
              <w:rPr>
                <w:lang w:bidi="gu-IN"/>
              </w:rPr>
            </w:pPr>
            <w:r w:rsidRPr="0037437C">
              <w:t>1726</w:t>
            </w:r>
          </w:p>
        </w:tc>
        <w:tc>
          <w:tcPr>
            <w:tcW w:w="851" w:type="dxa"/>
            <w:tcBorders>
              <w:top w:val="nil"/>
              <w:left w:val="nil"/>
              <w:bottom w:val="single" w:sz="4" w:space="0" w:color="auto"/>
              <w:right w:val="single" w:sz="4" w:space="0" w:color="auto"/>
            </w:tcBorders>
            <w:noWrap/>
            <w:vAlign w:val="center"/>
            <w:hideMark/>
          </w:tcPr>
          <w:p w14:paraId="12FD5C0F" w14:textId="77777777" w:rsidR="0037437C" w:rsidRPr="0037437C" w:rsidRDefault="0037437C" w:rsidP="00141AC5">
            <w:pPr>
              <w:jc w:val="center"/>
              <w:rPr>
                <w:lang w:bidi="gu-IN"/>
              </w:rPr>
            </w:pPr>
            <w:r w:rsidRPr="0037437C">
              <w:t>1915</w:t>
            </w:r>
          </w:p>
        </w:tc>
        <w:tc>
          <w:tcPr>
            <w:tcW w:w="850" w:type="dxa"/>
            <w:tcBorders>
              <w:top w:val="nil"/>
              <w:left w:val="nil"/>
              <w:bottom w:val="single" w:sz="4" w:space="0" w:color="auto"/>
              <w:right w:val="single" w:sz="4" w:space="0" w:color="auto"/>
            </w:tcBorders>
            <w:noWrap/>
            <w:vAlign w:val="center"/>
            <w:hideMark/>
          </w:tcPr>
          <w:p w14:paraId="1CC17003" w14:textId="77777777" w:rsidR="0037437C" w:rsidRPr="0037437C" w:rsidRDefault="0037437C" w:rsidP="00141AC5">
            <w:pPr>
              <w:jc w:val="center"/>
              <w:rPr>
                <w:lang w:bidi="gu-IN"/>
              </w:rPr>
            </w:pPr>
            <w:r w:rsidRPr="0037437C">
              <w:t>1821</w:t>
            </w:r>
          </w:p>
        </w:tc>
        <w:tc>
          <w:tcPr>
            <w:tcW w:w="851" w:type="dxa"/>
            <w:tcBorders>
              <w:top w:val="nil"/>
              <w:left w:val="nil"/>
              <w:bottom w:val="single" w:sz="4" w:space="0" w:color="auto"/>
              <w:right w:val="single" w:sz="4" w:space="0" w:color="auto"/>
            </w:tcBorders>
            <w:vAlign w:val="center"/>
          </w:tcPr>
          <w:p w14:paraId="43F2DE49" w14:textId="77777777" w:rsidR="0037437C" w:rsidRPr="0037437C" w:rsidRDefault="0037437C" w:rsidP="00141AC5">
            <w:pPr>
              <w:jc w:val="center"/>
            </w:pPr>
            <w:r w:rsidRPr="0037437C">
              <w:t>4619</w:t>
            </w:r>
          </w:p>
        </w:tc>
        <w:tc>
          <w:tcPr>
            <w:tcW w:w="850" w:type="dxa"/>
            <w:tcBorders>
              <w:top w:val="nil"/>
              <w:left w:val="nil"/>
              <w:bottom w:val="single" w:sz="4" w:space="0" w:color="auto"/>
              <w:right w:val="single" w:sz="4" w:space="0" w:color="auto"/>
            </w:tcBorders>
            <w:vAlign w:val="center"/>
          </w:tcPr>
          <w:p w14:paraId="57465D07" w14:textId="77777777" w:rsidR="0037437C" w:rsidRPr="0037437C" w:rsidRDefault="0037437C" w:rsidP="00141AC5">
            <w:pPr>
              <w:jc w:val="center"/>
            </w:pPr>
            <w:r w:rsidRPr="0037437C">
              <w:t>4854</w:t>
            </w:r>
          </w:p>
        </w:tc>
        <w:tc>
          <w:tcPr>
            <w:tcW w:w="851" w:type="dxa"/>
            <w:tcBorders>
              <w:top w:val="nil"/>
              <w:left w:val="nil"/>
              <w:bottom w:val="single" w:sz="4" w:space="0" w:color="auto"/>
              <w:right w:val="single" w:sz="4" w:space="0" w:color="auto"/>
            </w:tcBorders>
            <w:vAlign w:val="center"/>
          </w:tcPr>
          <w:p w14:paraId="416BAC76" w14:textId="77777777" w:rsidR="0037437C" w:rsidRPr="0037437C" w:rsidRDefault="0037437C" w:rsidP="00141AC5">
            <w:pPr>
              <w:jc w:val="center"/>
              <w:rPr>
                <w:lang w:bidi="gu-IN"/>
              </w:rPr>
            </w:pPr>
            <w:r w:rsidRPr="0037437C">
              <w:t>4737</w:t>
            </w:r>
          </w:p>
        </w:tc>
      </w:tr>
      <w:tr w:rsidR="0037437C" w:rsidRPr="0037437C" w14:paraId="7E0F00FC"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2B407916" w14:textId="77777777" w:rsidR="0037437C" w:rsidRPr="0037437C" w:rsidRDefault="0037437C" w:rsidP="00141AC5">
            <w:pPr>
              <w:ind w:left="360" w:right="-94" w:hanging="360"/>
              <w:rPr>
                <w:lang w:bidi="gu-IN"/>
              </w:rPr>
            </w:pPr>
            <w:r w:rsidRPr="0037437C">
              <w:rPr>
                <w:lang w:bidi="gu-IN"/>
              </w:rPr>
              <w:t>P</w:t>
            </w:r>
            <w:r w:rsidRPr="0037437C">
              <w:rPr>
                <w:vertAlign w:val="subscript"/>
                <w:lang w:bidi="gu-IN"/>
              </w:rPr>
              <w:t>3</w:t>
            </w:r>
            <w:r w:rsidRPr="0037437C">
              <w:rPr>
                <w:lang w:bidi="gu-IN"/>
              </w:rPr>
              <w:t>: 100% RDP through PROM</w:t>
            </w:r>
          </w:p>
        </w:tc>
        <w:tc>
          <w:tcPr>
            <w:tcW w:w="850" w:type="dxa"/>
            <w:tcBorders>
              <w:top w:val="nil"/>
              <w:left w:val="nil"/>
              <w:bottom w:val="single" w:sz="4" w:space="0" w:color="auto"/>
              <w:right w:val="single" w:sz="4" w:space="0" w:color="auto"/>
            </w:tcBorders>
            <w:noWrap/>
            <w:vAlign w:val="center"/>
            <w:hideMark/>
          </w:tcPr>
          <w:p w14:paraId="6372009B" w14:textId="77777777" w:rsidR="0037437C" w:rsidRPr="0037437C" w:rsidRDefault="0037437C" w:rsidP="00141AC5">
            <w:pPr>
              <w:jc w:val="center"/>
              <w:rPr>
                <w:lang w:bidi="gu-IN"/>
              </w:rPr>
            </w:pPr>
            <w:r w:rsidRPr="0037437C">
              <w:t>1895</w:t>
            </w:r>
          </w:p>
        </w:tc>
        <w:tc>
          <w:tcPr>
            <w:tcW w:w="851" w:type="dxa"/>
            <w:tcBorders>
              <w:top w:val="nil"/>
              <w:left w:val="nil"/>
              <w:bottom w:val="single" w:sz="4" w:space="0" w:color="auto"/>
              <w:right w:val="single" w:sz="4" w:space="0" w:color="auto"/>
            </w:tcBorders>
            <w:noWrap/>
            <w:vAlign w:val="center"/>
            <w:hideMark/>
          </w:tcPr>
          <w:p w14:paraId="278E1C51" w14:textId="77777777" w:rsidR="0037437C" w:rsidRPr="0037437C" w:rsidRDefault="0037437C" w:rsidP="00141AC5">
            <w:pPr>
              <w:jc w:val="center"/>
              <w:rPr>
                <w:lang w:bidi="gu-IN"/>
              </w:rPr>
            </w:pPr>
            <w:r w:rsidRPr="0037437C">
              <w:t>2080</w:t>
            </w:r>
          </w:p>
        </w:tc>
        <w:tc>
          <w:tcPr>
            <w:tcW w:w="850" w:type="dxa"/>
            <w:tcBorders>
              <w:top w:val="nil"/>
              <w:left w:val="nil"/>
              <w:bottom w:val="single" w:sz="4" w:space="0" w:color="auto"/>
              <w:right w:val="single" w:sz="4" w:space="0" w:color="auto"/>
            </w:tcBorders>
            <w:noWrap/>
            <w:vAlign w:val="center"/>
            <w:hideMark/>
          </w:tcPr>
          <w:p w14:paraId="11E11962" w14:textId="77777777" w:rsidR="0037437C" w:rsidRPr="0037437C" w:rsidRDefault="0037437C" w:rsidP="00141AC5">
            <w:pPr>
              <w:jc w:val="center"/>
              <w:rPr>
                <w:lang w:bidi="gu-IN"/>
              </w:rPr>
            </w:pPr>
            <w:r w:rsidRPr="0037437C">
              <w:t>1987</w:t>
            </w:r>
          </w:p>
        </w:tc>
        <w:tc>
          <w:tcPr>
            <w:tcW w:w="851" w:type="dxa"/>
            <w:tcBorders>
              <w:top w:val="nil"/>
              <w:left w:val="nil"/>
              <w:bottom w:val="single" w:sz="4" w:space="0" w:color="auto"/>
              <w:right w:val="single" w:sz="4" w:space="0" w:color="auto"/>
            </w:tcBorders>
            <w:vAlign w:val="center"/>
          </w:tcPr>
          <w:p w14:paraId="039782CC" w14:textId="77777777" w:rsidR="0037437C" w:rsidRPr="0037437C" w:rsidRDefault="0037437C" w:rsidP="00141AC5">
            <w:pPr>
              <w:jc w:val="center"/>
            </w:pPr>
            <w:r w:rsidRPr="0037437C">
              <w:t>4880</w:t>
            </w:r>
          </w:p>
        </w:tc>
        <w:tc>
          <w:tcPr>
            <w:tcW w:w="850" w:type="dxa"/>
            <w:tcBorders>
              <w:top w:val="nil"/>
              <w:left w:val="nil"/>
              <w:bottom w:val="single" w:sz="4" w:space="0" w:color="auto"/>
              <w:right w:val="single" w:sz="4" w:space="0" w:color="auto"/>
            </w:tcBorders>
            <w:vAlign w:val="center"/>
          </w:tcPr>
          <w:p w14:paraId="66817671" w14:textId="77777777" w:rsidR="0037437C" w:rsidRPr="0037437C" w:rsidRDefault="0037437C" w:rsidP="00141AC5">
            <w:pPr>
              <w:jc w:val="center"/>
            </w:pPr>
            <w:r w:rsidRPr="0037437C">
              <w:t>5109</w:t>
            </w:r>
          </w:p>
        </w:tc>
        <w:tc>
          <w:tcPr>
            <w:tcW w:w="851" w:type="dxa"/>
            <w:tcBorders>
              <w:top w:val="nil"/>
              <w:left w:val="nil"/>
              <w:bottom w:val="single" w:sz="4" w:space="0" w:color="auto"/>
              <w:right w:val="single" w:sz="4" w:space="0" w:color="auto"/>
            </w:tcBorders>
            <w:vAlign w:val="center"/>
          </w:tcPr>
          <w:p w14:paraId="0FA9BEF2" w14:textId="77777777" w:rsidR="0037437C" w:rsidRPr="0037437C" w:rsidRDefault="0037437C" w:rsidP="00141AC5">
            <w:pPr>
              <w:jc w:val="center"/>
              <w:rPr>
                <w:lang w:bidi="gu-IN"/>
              </w:rPr>
            </w:pPr>
            <w:r w:rsidRPr="0037437C">
              <w:t>4995</w:t>
            </w:r>
          </w:p>
        </w:tc>
      </w:tr>
      <w:tr w:rsidR="0037437C" w:rsidRPr="0037437C" w14:paraId="169D16EC"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20A5B0CB" w14:textId="77777777" w:rsidR="0037437C" w:rsidRPr="0037437C" w:rsidRDefault="0037437C" w:rsidP="00141AC5">
            <w:pPr>
              <w:ind w:left="360" w:right="-94" w:hanging="360"/>
              <w:rPr>
                <w:lang w:bidi="gu-IN"/>
              </w:rPr>
            </w:pPr>
            <w:r w:rsidRPr="0037437C">
              <w:rPr>
                <w:lang w:bidi="gu-IN"/>
              </w:rPr>
              <w:t>P</w:t>
            </w:r>
            <w:r w:rsidRPr="0037437C">
              <w:rPr>
                <w:vertAlign w:val="subscript"/>
                <w:lang w:bidi="gu-IN"/>
              </w:rPr>
              <w:t>4</w:t>
            </w:r>
            <w:r w:rsidRPr="0037437C">
              <w:rPr>
                <w:lang w:bidi="gu-IN"/>
              </w:rPr>
              <w:t xml:space="preserve">: 150% RDP through PROM </w:t>
            </w:r>
          </w:p>
        </w:tc>
        <w:tc>
          <w:tcPr>
            <w:tcW w:w="850" w:type="dxa"/>
            <w:tcBorders>
              <w:top w:val="nil"/>
              <w:left w:val="nil"/>
              <w:bottom w:val="single" w:sz="4" w:space="0" w:color="auto"/>
              <w:right w:val="single" w:sz="4" w:space="0" w:color="auto"/>
            </w:tcBorders>
            <w:noWrap/>
            <w:vAlign w:val="center"/>
            <w:hideMark/>
          </w:tcPr>
          <w:p w14:paraId="0F7C2F4B" w14:textId="77777777" w:rsidR="0037437C" w:rsidRPr="0037437C" w:rsidRDefault="0037437C" w:rsidP="00141AC5">
            <w:pPr>
              <w:jc w:val="center"/>
              <w:rPr>
                <w:lang w:bidi="gu-IN"/>
              </w:rPr>
            </w:pPr>
            <w:r w:rsidRPr="0037437C">
              <w:t>2009</w:t>
            </w:r>
          </w:p>
        </w:tc>
        <w:tc>
          <w:tcPr>
            <w:tcW w:w="851" w:type="dxa"/>
            <w:tcBorders>
              <w:top w:val="nil"/>
              <w:left w:val="nil"/>
              <w:bottom w:val="single" w:sz="4" w:space="0" w:color="auto"/>
              <w:right w:val="single" w:sz="4" w:space="0" w:color="auto"/>
            </w:tcBorders>
            <w:noWrap/>
            <w:vAlign w:val="center"/>
            <w:hideMark/>
          </w:tcPr>
          <w:p w14:paraId="2A2F1807" w14:textId="77777777" w:rsidR="0037437C" w:rsidRPr="0037437C" w:rsidRDefault="0037437C" w:rsidP="00141AC5">
            <w:pPr>
              <w:jc w:val="center"/>
              <w:rPr>
                <w:lang w:bidi="gu-IN"/>
              </w:rPr>
            </w:pPr>
            <w:r w:rsidRPr="0037437C">
              <w:t>2190</w:t>
            </w:r>
          </w:p>
        </w:tc>
        <w:tc>
          <w:tcPr>
            <w:tcW w:w="850" w:type="dxa"/>
            <w:tcBorders>
              <w:top w:val="nil"/>
              <w:left w:val="nil"/>
              <w:bottom w:val="single" w:sz="4" w:space="0" w:color="auto"/>
              <w:right w:val="single" w:sz="4" w:space="0" w:color="auto"/>
            </w:tcBorders>
            <w:noWrap/>
            <w:vAlign w:val="center"/>
            <w:hideMark/>
          </w:tcPr>
          <w:p w14:paraId="6BB99ED4" w14:textId="77777777" w:rsidR="0037437C" w:rsidRPr="0037437C" w:rsidRDefault="0037437C" w:rsidP="00141AC5">
            <w:pPr>
              <w:jc w:val="center"/>
              <w:rPr>
                <w:lang w:bidi="gu-IN"/>
              </w:rPr>
            </w:pPr>
            <w:r w:rsidRPr="0037437C">
              <w:t>2099</w:t>
            </w:r>
          </w:p>
        </w:tc>
        <w:tc>
          <w:tcPr>
            <w:tcW w:w="851" w:type="dxa"/>
            <w:tcBorders>
              <w:top w:val="nil"/>
              <w:left w:val="nil"/>
              <w:bottom w:val="single" w:sz="4" w:space="0" w:color="auto"/>
              <w:right w:val="single" w:sz="4" w:space="0" w:color="auto"/>
            </w:tcBorders>
            <w:vAlign w:val="center"/>
          </w:tcPr>
          <w:p w14:paraId="4B0F267F" w14:textId="77777777" w:rsidR="0037437C" w:rsidRPr="0037437C" w:rsidRDefault="0037437C" w:rsidP="00141AC5">
            <w:pPr>
              <w:jc w:val="center"/>
            </w:pPr>
            <w:r w:rsidRPr="0037437C">
              <w:t>5157</w:t>
            </w:r>
          </w:p>
        </w:tc>
        <w:tc>
          <w:tcPr>
            <w:tcW w:w="850" w:type="dxa"/>
            <w:tcBorders>
              <w:top w:val="nil"/>
              <w:left w:val="nil"/>
              <w:bottom w:val="single" w:sz="4" w:space="0" w:color="auto"/>
              <w:right w:val="single" w:sz="4" w:space="0" w:color="auto"/>
            </w:tcBorders>
            <w:vAlign w:val="center"/>
          </w:tcPr>
          <w:p w14:paraId="1F44BD2A" w14:textId="77777777" w:rsidR="0037437C" w:rsidRPr="0037437C" w:rsidRDefault="0037437C" w:rsidP="00141AC5">
            <w:pPr>
              <w:jc w:val="center"/>
            </w:pPr>
            <w:r w:rsidRPr="0037437C">
              <w:t>5369</w:t>
            </w:r>
          </w:p>
        </w:tc>
        <w:tc>
          <w:tcPr>
            <w:tcW w:w="851" w:type="dxa"/>
            <w:tcBorders>
              <w:top w:val="nil"/>
              <w:left w:val="nil"/>
              <w:bottom w:val="single" w:sz="4" w:space="0" w:color="auto"/>
              <w:right w:val="single" w:sz="4" w:space="0" w:color="auto"/>
            </w:tcBorders>
            <w:vAlign w:val="center"/>
          </w:tcPr>
          <w:p w14:paraId="2B19C4BB" w14:textId="77777777" w:rsidR="0037437C" w:rsidRPr="0037437C" w:rsidRDefault="0037437C" w:rsidP="00141AC5">
            <w:pPr>
              <w:jc w:val="center"/>
              <w:rPr>
                <w:lang w:bidi="gu-IN"/>
              </w:rPr>
            </w:pPr>
            <w:r w:rsidRPr="0037437C">
              <w:t>5263</w:t>
            </w:r>
          </w:p>
        </w:tc>
      </w:tr>
      <w:tr w:rsidR="0037437C" w:rsidRPr="0037437C" w14:paraId="0896F776"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23851F2C" w14:textId="77777777" w:rsidR="0037437C" w:rsidRPr="0037437C" w:rsidRDefault="0037437C" w:rsidP="00141AC5">
            <w:pPr>
              <w:ind w:left="270" w:right="-94" w:hanging="270"/>
              <w:rPr>
                <w:lang w:bidi="gu-IN"/>
              </w:rPr>
            </w:pPr>
            <w:r w:rsidRPr="0037437C">
              <w:rPr>
                <w:lang w:bidi="gu-IN"/>
              </w:rPr>
              <w:t>P</w:t>
            </w:r>
            <w:r w:rsidRPr="0037437C">
              <w:rPr>
                <w:vertAlign w:val="subscript"/>
                <w:lang w:bidi="gu-IN"/>
              </w:rPr>
              <w:t>5</w:t>
            </w:r>
            <w:r w:rsidRPr="0037437C">
              <w:rPr>
                <w:lang w:bidi="gu-IN"/>
              </w:rPr>
              <w:t xml:space="preserve">: 200% RDP through PROM </w:t>
            </w:r>
          </w:p>
        </w:tc>
        <w:tc>
          <w:tcPr>
            <w:tcW w:w="850" w:type="dxa"/>
            <w:tcBorders>
              <w:top w:val="nil"/>
              <w:left w:val="nil"/>
              <w:bottom w:val="single" w:sz="4" w:space="0" w:color="auto"/>
              <w:right w:val="single" w:sz="4" w:space="0" w:color="auto"/>
            </w:tcBorders>
            <w:noWrap/>
            <w:vAlign w:val="center"/>
            <w:hideMark/>
          </w:tcPr>
          <w:p w14:paraId="4509A0BE" w14:textId="77777777" w:rsidR="0037437C" w:rsidRPr="0037437C" w:rsidRDefault="0037437C" w:rsidP="00141AC5">
            <w:pPr>
              <w:jc w:val="center"/>
              <w:rPr>
                <w:lang w:bidi="gu-IN"/>
              </w:rPr>
            </w:pPr>
            <w:r w:rsidRPr="0037437C">
              <w:t>2154</w:t>
            </w:r>
          </w:p>
        </w:tc>
        <w:tc>
          <w:tcPr>
            <w:tcW w:w="851" w:type="dxa"/>
            <w:tcBorders>
              <w:top w:val="nil"/>
              <w:left w:val="nil"/>
              <w:bottom w:val="single" w:sz="4" w:space="0" w:color="auto"/>
              <w:right w:val="single" w:sz="4" w:space="0" w:color="auto"/>
            </w:tcBorders>
            <w:noWrap/>
            <w:vAlign w:val="center"/>
            <w:hideMark/>
          </w:tcPr>
          <w:p w14:paraId="1D6876FC" w14:textId="77777777" w:rsidR="0037437C" w:rsidRPr="0037437C" w:rsidRDefault="0037437C" w:rsidP="00141AC5">
            <w:pPr>
              <w:jc w:val="center"/>
              <w:rPr>
                <w:lang w:bidi="gu-IN"/>
              </w:rPr>
            </w:pPr>
            <w:r w:rsidRPr="0037437C">
              <w:t>2396</w:t>
            </w:r>
          </w:p>
        </w:tc>
        <w:tc>
          <w:tcPr>
            <w:tcW w:w="850" w:type="dxa"/>
            <w:tcBorders>
              <w:top w:val="nil"/>
              <w:left w:val="nil"/>
              <w:bottom w:val="single" w:sz="4" w:space="0" w:color="auto"/>
              <w:right w:val="single" w:sz="4" w:space="0" w:color="auto"/>
            </w:tcBorders>
            <w:noWrap/>
            <w:vAlign w:val="center"/>
            <w:hideMark/>
          </w:tcPr>
          <w:p w14:paraId="4BA972D8" w14:textId="77777777" w:rsidR="0037437C" w:rsidRPr="0037437C" w:rsidRDefault="0037437C" w:rsidP="00141AC5">
            <w:pPr>
              <w:jc w:val="center"/>
              <w:rPr>
                <w:lang w:bidi="gu-IN"/>
              </w:rPr>
            </w:pPr>
            <w:r w:rsidRPr="0037437C">
              <w:t>2275</w:t>
            </w:r>
          </w:p>
        </w:tc>
        <w:tc>
          <w:tcPr>
            <w:tcW w:w="851" w:type="dxa"/>
            <w:tcBorders>
              <w:top w:val="nil"/>
              <w:left w:val="nil"/>
              <w:bottom w:val="single" w:sz="4" w:space="0" w:color="auto"/>
              <w:right w:val="single" w:sz="4" w:space="0" w:color="auto"/>
            </w:tcBorders>
            <w:vAlign w:val="center"/>
          </w:tcPr>
          <w:p w14:paraId="3EA7A561" w14:textId="77777777" w:rsidR="0037437C" w:rsidRPr="0037437C" w:rsidRDefault="0037437C" w:rsidP="00141AC5">
            <w:pPr>
              <w:jc w:val="center"/>
            </w:pPr>
            <w:r w:rsidRPr="0037437C">
              <w:t>5448</w:t>
            </w:r>
          </w:p>
        </w:tc>
        <w:tc>
          <w:tcPr>
            <w:tcW w:w="850" w:type="dxa"/>
            <w:tcBorders>
              <w:top w:val="nil"/>
              <w:left w:val="nil"/>
              <w:bottom w:val="single" w:sz="4" w:space="0" w:color="auto"/>
              <w:right w:val="single" w:sz="4" w:space="0" w:color="auto"/>
            </w:tcBorders>
            <w:vAlign w:val="center"/>
          </w:tcPr>
          <w:p w14:paraId="40805D12" w14:textId="77777777" w:rsidR="0037437C" w:rsidRPr="0037437C" w:rsidRDefault="0037437C" w:rsidP="00141AC5">
            <w:pPr>
              <w:jc w:val="center"/>
            </w:pPr>
            <w:r w:rsidRPr="0037437C">
              <w:t>5689</w:t>
            </w:r>
          </w:p>
        </w:tc>
        <w:tc>
          <w:tcPr>
            <w:tcW w:w="851" w:type="dxa"/>
            <w:tcBorders>
              <w:top w:val="nil"/>
              <w:left w:val="nil"/>
              <w:bottom w:val="single" w:sz="4" w:space="0" w:color="auto"/>
              <w:right w:val="single" w:sz="4" w:space="0" w:color="auto"/>
            </w:tcBorders>
            <w:vAlign w:val="center"/>
          </w:tcPr>
          <w:p w14:paraId="177F456C" w14:textId="77777777" w:rsidR="0037437C" w:rsidRPr="0037437C" w:rsidRDefault="0037437C" w:rsidP="00141AC5">
            <w:pPr>
              <w:jc w:val="center"/>
              <w:rPr>
                <w:lang w:bidi="gu-IN"/>
              </w:rPr>
            </w:pPr>
            <w:r w:rsidRPr="0037437C">
              <w:t>5569</w:t>
            </w:r>
          </w:p>
        </w:tc>
      </w:tr>
      <w:tr w:rsidR="0037437C" w:rsidRPr="0037437C" w14:paraId="49947AB8"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22A01853" w14:textId="77777777" w:rsidR="0037437C" w:rsidRPr="0037437C" w:rsidRDefault="0037437C" w:rsidP="00141AC5">
            <w:pPr>
              <w:jc w:val="right"/>
              <w:rPr>
                <w:lang w:bidi="gu-IN"/>
              </w:rPr>
            </w:pPr>
            <w:proofErr w:type="spellStart"/>
            <w:r w:rsidRPr="0037437C">
              <w:rPr>
                <w:lang w:bidi="gu-IN"/>
              </w:rPr>
              <w:t>S.</w:t>
            </w:r>
            <w:proofErr w:type="gramStart"/>
            <w:r w:rsidRPr="0037437C">
              <w:rPr>
                <w:lang w:bidi="gu-IN"/>
              </w:rPr>
              <w:t>Em</w:t>
            </w:r>
            <w:proofErr w:type="spellEnd"/>
            <w:r w:rsidRPr="0037437C">
              <w:rPr>
                <w:lang w:bidi="gu-IN"/>
              </w:rPr>
              <w:t>.±</w:t>
            </w:r>
            <w:proofErr w:type="gramEnd"/>
          </w:p>
        </w:tc>
        <w:tc>
          <w:tcPr>
            <w:tcW w:w="850" w:type="dxa"/>
            <w:tcBorders>
              <w:top w:val="nil"/>
              <w:left w:val="nil"/>
              <w:bottom w:val="single" w:sz="4" w:space="0" w:color="auto"/>
              <w:right w:val="single" w:sz="4" w:space="0" w:color="auto"/>
            </w:tcBorders>
            <w:noWrap/>
            <w:vAlign w:val="center"/>
            <w:hideMark/>
          </w:tcPr>
          <w:p w14:paraId="72D1F34D" w14:textId="77777777" w:rsidR="0037437C" w:rsidRPr="0037437C" w:rsidRDefault="0037437C" w:rsidP="00141AC5">
            <w:pPr>
              <w:jc w:val="center"/>
              <w:rPr>
                <w:lang w:bidi="gu-IN"/>
              </w:rPr>
            </w:pPr>
            <w:r w:rsidRPr="0037437C">
              <w:t>73.3</w:t>
            </w:r>
          </w:p>
        </w:tc>
        <w:tc>
          <w:tcPr>
            <w:tcW w:w="851" w:type="dxa"/>
            <w:tcBorders>
              <w:top w:val="nil"/>
              <w:left w:val="nil"/>
              <w:bottom w:val="single" w:sz="4" w:space="0" w:color="auto"/>
              <w:right w:val="single" w:sz="4" w:space="0" w:color="auto"/>
            </w:tcBorders>
            <w:noWrap/>
            <w:vAlign w:val="center"/>
            <w:hideMark/>
          </w:tcPr>
          <w:p w14:paraId="7B6FD84A" w14:textId="77777777" w:rsidR="0037437C" w:rsidRPr="0037437C" w:rsidRDefault="0037437C" w:rsidP="00141AC5">
            <w:pPr>
              <w:jc w:val="center"/>
              <w:rPr>
                <w:lang w:bidi="gu-IN"/>
              </w:rPr>
            </w:pPr>
            <w:r w:rsidRPr="0037437C">
              <w:t>88.7</w:t>
            </w:r>
          </w:p>
        </w:tc>
        <w:tc>
          <w:tcPr>
            <w:tcW w:w="850" w:type="dxa"/>
            <w:tcBorders>
              <w:top w:val="nil"/>
              <w:left w:val="nil"/>
              <w:bottom w:val="single" w:sz="4" w:space="0" w:color="auto"/>
              <w:right w:val="single" w:sz="4" w:space="0" w:color="auto"/>
            </w:tcBorders>
            <w:noWrap/>
            <w:vAlign w:val="center"/>
            <w:hideMark/>
          </w:tcPr>
          <w:p w14:paraId="0CC990E3" w14:textId="77777777" w:rsidR="0037437C" w:rsidRPr="0037437C" w:rsidRDefault="0037437C" w:rsidP="00141AC5">
            <w:pPr>
              <w:jc w:val="center"/>
              <w:rPr>
                <w:lang w:bidi="gu-IN"/>
              </w:rPr>
            </w:pPr>
            <w:r w:rsidRPr="0037437C">
              <w:t>57.5</w:t>
            </w:r>
          </w:p>
        </w:tc>
        <w:tc>
          <w:tcPr>
            <w:tcW w:w="851" w:type="dxa"/>
            <w:tcBorders>
              <w:top w:val="nil"/>
              <w:left w:val="nil"/>
              <w:bottom w:val="single" w:sz="4" w:space="0" w:color="auto"/>
              <w:right w:val="single" w:sz="4" w:space="0" w:color="auto"/>
            </w:tcBorders>
            <w:vAlign w:val="center"/>
          </w:tcPr>
          <w:p w14:paraId="2BC80DA3" w14:textId="77777777" w:rsidR="0037437C" w:rsidRPr="0037437C" w:rsidRDefault="0037437C" w:rsidP="00141AC5">
            <w:pPr>
              <w:jc w:val="center"/>
              <w:rPr>
                <w:lang w:bidi="gu-IN"/>
              </w:rPr>
            </w:pPr>
            <w:r w:rsidRPr="0037437C">
              <w:t>174.6</w:t>
            </w:r>
          </w:p>
        </w:tc>
        <w:tc>
          <w:tcPr>
            <w:tcW w:w="850" w:type="dxa"/>
            <w:tcBorders>
              <w:top w:val="nil"/>
              <w:left w:val="nil"/>
              <w:bottom w:val="single" w:sz="4" w:space="0" w:color="auto"/>
              <w:right w:val="single" w:sz="4" w:space="0" w:color="auto"/>
            </w:tcBorders>
            <w:vAlign w:val="center"/>
          </w:tcPr>
          <w:p w14:paraId="34BFF065" w14:textId="77777777" w:rsidR="0037437C" w:rsidRPr="0037437C" w:rsidRDefault="0037437C" w:rsidP="00141AC5">
            <w:pPr>
              <w:jc w:val="center"/>
              <w:rPr>
                <w:lang w:bidi="gu-IN"/>
              </w:rPr>
            </w:pPr>
            <w:r w:rsidRPr="0037437C">
              <w:t>188.2</w:t>
            </w:r>
          </w:p>
        </w:tc>
        <w:tc>
          <w:tcPr>
            <w:tcW w:w="851" w:type="dxa"/>
            <w:tcBorders>
              <w:top w:val="nil"/>
              <w:left w:val="nil"/>
              <w:bottom w:val="single" w:sz="4" w:space="0" w:color="auto"/>
              <w:right w:val="single" w:sz="4" w:space="0" w:color="auto"/>
            </w:tcBorders>
            <w:vAlign w:val="center"/>
          </w:tcPr>
          <w:p w14:paraId="427625C9" w14:textId="77777777" w:rsidR="0037437C" w:rsidRPr="0037437C" w:rsidRDefault="0037437C" w:rsidP="00141AC5">
            <w:pPr>
              <w:jc w:val="center"/>
              <w:rPr>
                <w:lang w:bidi="gu-IN"/>
              </w:rPr>
            </w:pPr>
            <w:r w:rsidRPr="0037437C">
              <w:t>128.3</w:t>
            </w:r>
          </w:p>
        </w:tc>
      </w:tr>
      <w:tr w:rsidR="0037437C" w:rsidRPr="0037437C" w14:paraId="48DAB01C"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6034B17E" w14:textId="77777777" w:rsidR="0037437C" w:rsidRPr="0037437C" w:rsidRDefault="0037437C" w:rsidP="00141AC5">
            <w:pPr>
              <w:jc w:val="right"/>
              <w:rPr>
                <w:lang w:bidi="gu-IN"/>
              </w:rPr>
            </w:pPr>
            <w:r w:rsidRPr="0037437C">
              <w:rPr>
                <w:lang w:bidi="gu-IN"/>
              </w:rPr>
              <w:t>CD @ 5%</w:t>
            </w:r>
          </w:p>
        </w:tc>
        <w:tc>
          <w:tcPr>
            <w:tcW w:w="850" w:type="dxa"/>
            <w:tcBorders>
              <w:top w:val="nil"/>
              <w:left w:val="nil"/>
              <w:bottom w:val="single" w:sz="4" w:space="0" w:color="auto"/>
              <w:right w:val="single" w:sz="4" w:space="0" w:color="auto"/>
            </w:tcBorders>
            <w:noWrap/>
            <w:vAlign w:val="center"/>
            <w:hideMark/>
          </w:tcPr>
          <w:p w14:paraId="608A2801" w14:textId="77777777" w:rsidR="0037437C" w:rsidRPr="0037437C" w:rsidRDefault="0037437C" w:rsidP="00141AC5">
            <w:pPr>
              <w:jc w:val="center"/>
              <w:rPr>
                <w:lang w:bidi="gu-IN"/>
              </w:rPr>
            </w:pPr>
            <w:r w:rsidRPr="0037437C">
              <w:t>212</w:t>
            </w:r>
          </w:p>
        </w:tc>
        <w:tc>
          <w:tcPr>
            <w:tcW w:w="851" w:type="dxa"/>
            <w:tcBorders>
              <w:top w:val="nil"/>
              <w:left w:val="nil"/>
              <w:bottom w:val="single" w:sz="4" w:space="0" w:color="auto"/>
              <w:right w:val="single" w:sz="4" w:space="0" w:color="auto"/>
            </w:tcBorders>
            <w:noWrap/>
            <w:vAlign w:val="center"/>
            <w:hideMark/>
          </w:tcPr>
          <w:p w14:paraId="2F2DAA85" w14:textId="77777777" w:rsidR="0037437C" w:rsidRPr="0037437C" w:rsidRDefault="0037437C" w:rsidP="00141AC5">
            <w:pPr>
              <w:jc w:val="center"/>
              <w:rPr>
                <w:lang w:bidi="gu-IN"/>
              </w:rPr>
            </w:pPr>
            <w:r w:rsidRPr="0037437C">
              <w:t>257</w:t>
            </w:r>
          </w:p>
        </w:tc>
        <w:tc>
          <w:tcPr>
            <w:tcW w:w="850" w:type="dxa"/>
            <w:tcBorders>
              <w:top w:val="nil"/>
              <w:left w:val="nil"/>
              <w:bottom w:val="single" w:sz="4" w:space="0" w:color="auto"/>
              <w:right w:val="single" w:sz="4" w:space="0" w:color="auto"/>
            </w:tcBorders>
            <w:noWrap/>
            <w:vAlign w:val="center"/>
            <w:hideMark/>
          </w:tcPr>
          <w:p w14:paraId="05F38956" w14:textId="77777777" w:rsidR="0037437C" w:rsidRPr="0037437C" w:rsidRDefault="0037437C" w:rsidP="00141AC5">
            <w:pPr>
              <w:jc w:val="center"/>
              <w:rPr>
                <w:lang w:bidi="gu-IN"/>
              </w:rPr>
            </w:pPr>
            <w:r w:rsidRPr="0037437C">
              <w:t>257</w:t>
            </w:r>
          </w:p>
        </w:tc>
        <w:tc>
          <w:tcPr>
            <w:tcW w:w="851" w:type="dxa"/>
            <w:tcBorders>
              <w:top w:val="nil"/>
              <w:left w:val="nil"/>
              <w:bottom w:val="single" w:sz="4" w:space="0" w:color="auto"/>
              <w:right w:val="single" w:sz="4" w:space="0" w:color="auto"/>
            </w:tcBorders>
            <w:vAlign w:val="center"/>
          </w:tcPr>
          <w:p w14:paraId="6AE853A0" w14:textId="77777777" w:rsidR="0037437C" w:rsidRPr="0037437C" w:rsidRDefault="0037437C" w:rsidP="00141AC5">
            <w:pPr>
              <w:jc w:val="center"/>
              <w:rPr>
                <w:lang w:bidi="gu-IN"/>
              </w:rPr>
            </w:pPr>
            <w:r w:rsidRPr="0037437C">
              <w:t>506</w:t>
            </w:r>
          </w:p>
        </w:tc>
        <w:tc>
          <w:tcPr>
            <w:tcW w:w="850" w:type="dxa"/>
            <w:tcBorders>
              <w:top w:val="nil"/>
              <w:left w:val="nil"/>
              <w:bottom w:val="single" w:sz="4" w:space="0" w:color="auto"/>
              <w:right w:val="single" w:sz="4" w:space="0" w:color="auto"/>
            </w:tcBorders>
            <w:vAlign w:val="center"/>
          </w:tcPr>
          <w:p w14:paraId="6DDD017B" w14:textId="77777777" w:rsidR="0037437C" w:rsidRPr="0037437C" w:rsidRDefault="0037437C" w:rsidP="00141AC5">
            <w:pPr>
              <w:jc w:val="center"/>
              <w:rPr>
                <w:lang w:bidi="gu-IN"/>
              </w:rPr>
            </w:pPr>
            <w:r w:rsidRPr="0037437C">
              <w:t>545</w:t>
            </w:r>
          </w:p>
        </w:tc>
        <w:tc>
          <w:tcPr>
            <w:tcW w:w="851" w:type="dxa"/>
            <w:tcBorders>
              <w:top w:val="nil"/>
              <w:left w:val="nil"/>
              <w:bottom w:val="single" w:sz="4" w:space="0" w:color="auto"/>
              <w:right w:val="single" w:sz="4" w:space="0" w:color="auto"/>
            </w:tcBorders>
            <w:vAlign w:val="center"/>
          </w:tcPr>
          <w:p w14:paraId="528EBC4D" w14:textId="77777777" w:rsidR="0037437C" w:rsidRPr="0037437C" w:rsidRDefault="0037437C" w:rsidP="00141AC5">
            <w:pPr>
              <w:jc w:val="center"/>
              <w:rPr>
                <w:lang w:bidi="gu-IN"/>
              </w:rPr>
            </w:pPr>
            <w:r w:rsidRPr="0037437C">
              <w:t>574</w:t>
            </w:r>
          </w:p>
        </w:tc>
      </w:tr>
      <w:tr w:rsidR="0037437C" w:rsidRPr="0037437C" w14:paraId="729ECEBF" w14:textId="77777777" w:rsidTr="00141AC5">
        <w:trPr>
          <w:trHeight w:val="20"/>
        </w:trPr>
        <w:tc>
          <w:tcPr>
            <w:tcW w:w="8217" w:type="dxa"/>
            <w:gridSpan w:val="7"/>
            <w:tcBorders>
              <w:top w:val="single" w:sz="4" w:space="0" w:color="auto"/>
              <w:left w:val="single" w:sz="4" w:space="0" w:color="auto"/>
              <w:bottom w:val="single" w:sz="4" w:space="0" w:color="auto"/>
              <w:right w:val="single" w:sz="4" w:space="0" w:color="auto"/>
            </w:tcBorders>
            <w:noWrap/>
            <w:vAlign w:val="bottom"/>
            <w:hideMark/>
          </w:tcPr>
          <w:p w14:paraId="08A30FB9" w14:textId="77777777" w:rsidR="0037437C" w:rsidRPr="0037437C" w:rsidRDefault="0037437C" w:rsidP="00141AC5">
            <w:pPr>
              <w:rPr>
                <w:b/>
                <w:bCs/>
                <w:lang w:bidi="gu-IN"/>
              </w:rPr>
            </w:pPr>
            <w:r w:rsidRPr="0037437C">
              <w:rPr>
                <w:b/>
                <w:bCs/>
                <w:lang w:bidi="gu-IN"/>
              </w:rPr>
              <w:t xml:space="preserve">B: Nano urea spray (N) </w:t>
            </w:r>
          </w:p>
        </w:tc>
      </w:tr>
      <w:tr w:rsidR="0037437C" w:rsidRPr="0037437C" w14:paraId="03853B54"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516E6B79" w14:textId="77777777" w:rsidR="0037437C" w:rsidRPr="0037437C" w:rsidRDefault="0037437C" w:rsidP="00141AC5">
            <w:pPr>
              <w:rPr>
                <w:lang w:bidi="gu-IN"/>
              </w:rPr>
            </w:pPr>
            <w:r w:rsidRPr="0037437C">
              <w:rPr>
                <w:lang w:bidi="gu-IN"/>
              </w:rPr>
              <w:t>N</w:t>
            </w:r>
            <w:r w:rsidRPr="0037437C">
              <w:rPr>
                <w:vertAlign w:val="subscript"/>
                <w:lang w:bidi="gu-IN"/>
              </w:rPr>
              <w:t>1</w:t>
            </w:r>
            <w:r w:rsidRPr="0037437C">
              <w:rPr>
                <w:lang w:bidi="gu-IN"/>
              </w:rPr>
              <w:t>: 100% RDN through NCU</w:t>
            </w:r>
          </w:p>
        </w:tc>
        <w:tc>
          <w:tcPr>
            <w:tcW w:w="850" w:type="dxa"/>
            <w:tcBorders>
              <w:top w:val="nil"/>
              <w:left w:val="nil"/>
              <w:bottom w:val="single" w:sz="4" w:space="0" w:color="auto"/>
              <w:right w:val="single" w:sz="4" w:space="0" w:color="auto"/>
            </w:tcBorders>
            <w:noWrap/>
            <w:vAlign w:val="center"/>
            <w:hideMark/>
          </w:tcPr>
          <w:p w14:paraId="141DE4FD" w14:textId="77777777" w:rsidR="0037437C" w:rsidRPr="0037437C" w:rsidRDefault="0037437C" w:rsidP="00141AC5">
            <w:pPr>
              <w:jc w:val="center"/>
              <w:rPr>
                <w:lang w:bidi="gu-IN"/>
              </w:rPr>
            </w:pPr>
            <w:r w:rsidRPr="0037437C">
              <w:t>2101</w:t>
            </w:r>
          </w:p>
        </w:tc>
        <w:tc>
          <w:tcPr>
            <w:tcW w:w="851" w:type="dxa"/>
            <w:tcBorders>
              <w:top w:val="nil"/>
              <w:left w:val="nil"/>
              <w:bottom w:val="single" w:sz="4" w:space="0" w:color="auto"/>
              <w:right w:val="single" w:sz="4" w:space="0" w:color="auto"/>
            </w:tcBorders>
            <w:noWrap/>
            <w:vAlign w:val="center"/>
            <w:hideMark/>
          </w:tcPr>
          <w:p w14:paraId="59E68431" w14:textId="77777777" w:rsidR="0037437C" w:rsidRPr="0037437C" w:rsidRDefault="0037437C" w:rsidP="00141AC5">
            <w:pPr>
              <w:jc w:val="center"/>
              <w:rPr>
                <w:lang w:bidi="gu-IN"/>
              </w:rPr>
            </w:pPr>
            <w:r w:rsidRPr="0037437C">
              <w:t>2383</w:t>
            </w:r>
          </w:p>
        </w:tc>
        <w:tc>
          <w:tcPr>
            <w:tcW w:w="850" w:type="dxa"/>
            <w:tcBorders>
              <w:top w:val="nil"/>
              <w:left w:val="nil"/>
              <w:bottom w:val="single" w:sz="4" w:space="0" w:color="auto"/>
              <w:right w:val="single" w:sz="4" w:space="0" w:color="auto"/>
            </w:tcBorders>
            <w:noWrap/>
            <w:vAlign w:val="center"/>
            <w:hideMark/>
          </w:tcPr>
          <w:p w14:paraId="7B6A342C" w14:textId="77777777" w:rsidR="0037437C" w:rsidRPr="0037437C" w:rsidRDefault="0037437C" w:rsidP="00141AC5">
            <w:pPr>
              <w:jc w:val="center"/>
              <w:rPr>
                <w:lang w:bidi="gu-IN"/>
              </w:rPr>
            </w:pPr>
            <w:r w:rsidRPr="0037437C">
              <w:t>2242</w:t>
            </w:r>
          </w:p>
        </w:tc>
        <w:tc>
          <w:tcPr>
            <w:tcW w:w="851" w:type="dxa"/>
            <w:tcBorders>
              <w:top w:val="nil"/>
              <w:left w:val="nil"/>
              <w:bottom w:val="single" w:sz="4" w:space="0" w:color="auto"/>
              <w:right w:val="single" w:sz="4" w:space="0" w:color="auto"/>
            </w:tcBorders>
            <w:vAlign w:val="center"/>
          </w:tcPr>
          <w:p w14:paraId="34607D29" w14:textId="77777777" w:rsidR="0037437C" w:rsidRPr="0037437C" w:rsidRDefault="0037437C" w:rsidP="00141AC5">
            <w:pPr>
              <w:jc w:val="center"/>
              <w:rPr>
                <w:lang w:bidi="gu-IN"/>
              </w:rPr>
            </w:pPr>
            <w:r w:rsidRPr="0037437C">
              <w:t>5319</w:t>
            </w:r>
          </w:p>
        </w:tc>
        <w:tc>
          <w:tcPr>
            <w:tcW w:w="850" w:type="dxa"/>
            <w:tcBorders>
              <w:top w:val="nil"/>
              <w:left w:val="nil"/>
              <w:bottom w:val="single" w:sz="4" w:space="0" w:color="auto"/>
              <w:right w:val="single" w:sz="4" w:space="0" w:color="auto"/>
            </w:tcBorders>
            <w:vAlign w:val="center"/>
          </w:tcPr>
          <w:p w14:paraId="74AE6D6D" w14:textId="77777777" w:rsidR="0037437C" w:rsidRPr="0037437C" w:rsidRDefault="0037437C" w:rsidP="00141AC5">
            <w:pPr>
              <w:jc w:val="center"/>
              <w:rPr>
                <w:lang w:bidi="gu-IN"/>
              </w:rPr>
            </w:pPr>
            <w:r w:rsidRPr="0037437C">
              <w:t>5572</w:t>
            </w:r>
          </w:p>
        </w:tc>
        <w:tc>
          <w:tcPr>
            <w:tcW w:w="851" w:type="dxa"/>
            <w:tcBorders>
              <w:top w:val="nil"/>
              <w:left w:val="nil"/>
              <w:bottom w:val="single" w:sz="4" w:space="0" w:color="auto"/>
              <w:right w:val="single" w:sz="4" w:space="0" w:color="auto"/>
            </w:tcBorders>
            <w:vAlign w:val="center"/>
          </w:tcPr>
          <w:p w14:paraId="62A8DF23" w14:textId="77777777" w:rsidR="0037437C" w:rsidRPr="0037437C" w:rsidRDefault="0037437C" w:rsidP="00141AC5">
            <w:pPr>
              <w:jc w:val="center"/>
              <w:rPr>
                <w:lang w:bidi="gu-IN"/>
              </w:rPr>
            </w:pPr>
            <w:r w:rsidRPr="0037437C">
              <w:t>5446</w:t>
            </w:r>
          </w:p>
        </w:tc>
      </w:tr>
      <w:tr w:rsidR="0037437C" w:rsidRPr="0037437C" w14:paraId="143B8303" w14:textId="77777777" w:rsidTr="00141AC5">
        <w:trPr>
          <w:trHeight w:val="20"/>
        </w:trPr>
        <w:tc>
          <w:tcPr>
            <w:tcW w:w="3114" w:type="dxa"/>
            <w:tcBorders>
              <w:top w:val="nil"/>
              <w:left w:val="single" w:sz="4" w:space="0" w:color="auto"/>
              <w:bottom w:val="single" w:sz="4" w:space="0" w:color="auto"/>
              <w:right w:val="single" w:sz="4" w:space="0" w:color="auto"/>
            </w:tcBorders>
            <w:hideMark/>
          </w:tcPr>
          <w:p w14:paraId="2941B16D" w14:textId="77777777" w:rsidR="0037437C" w:rsidRPr="0037437C" w:rsidRDefault="0037437C" w:rsidP="00141AC5">
            <w:pPr>
              <w:ind w:left="320" w:right="-94" w:hanging="320"/>
              <w:rPr>
                <w:lang w:bidi="gu-IN"/>
              </w:rPr>
            </w:pPr>
            <w:r w:rsidRPr="0037437C">
              <w:rPr>
                <w:lang w:bidi="gu-IN"/>
              </w:rPr>
              <w:t>N</w:t>
            </w:r>
            <w:r w:rsidRPr="0037437C">
              <w:rPr>
                <w:vertAlign w:val="subscript"/>
                <w:lang w:bidi="gu-IN"/>
              </w:rPr>
              <w:t>2</w:t>
            </w:r>
            <w:r w:rsidRPr="0037437C">
              <w:rPr>
                <w:lang w:bidi="gu-IN"/>
              </w:rPr>
              <w:t>: 75% RDN through NCU + foliar spray of nano urea @ 0.4% at 35 and 50 DAS</w:t>
            </w:r>
          </w:p>
        </w:tc>
        <w:tc>
          <w:tcPr>
            <w:tcW w:w="850" w:type="dxa"/>
            <w:tcBorders>
              <w:top w:val="nil"/>
              <w:left w:val="nil"/>
              <w:bottom w:val="single" w:sz="4" w:space="0" w:color="auto"/>
              <w:right w:val="single" w:sz="4" w:space="0" w:color="auto"/>
            </w:tcBorders>
            <w:noWrap/>
            <w:vAlign w:val="center"/>
            <w:hideMark/>
          </w:tcPr>
          <w:p w14:paraId="58406702" w14:textId="77777777" w:rsidR="0037437C" w:rsidRPr="0037437C" w:rsidRDefault="0037437C" w:rsidP="00141AC5">
            <w:pPr>
              <w:jc w:val="center"/>
              <w:rPr>
                <w:lang w:bidi="gu-IN"/>
              </w:rPr>
            </w:pPr>
            <w:r w:rsidRPr="0037437C">
              <w:t>1932</w:t>
            </w:r>
          </w:p>
        </w:tc>
        <w:tc>
          <w:tcPr>
            <w:tcW w:w="851" w:type="dxa"/>
            <w:tcBorders>
              <w:top w:val="nil"/>
              <w:left w:val="nil"/>
              <w:bottom w:val="single" w:sz="4" w:space="0" w:color="auto"/>
              <w:right w:val="single" w:sz="4" w:space="0" w:color="auto"/>
            </w:tcBorders>
            <w:noWrap/>
            <w:vAlign w:val="center"/>
            <w:hideMark/>
          </w:tcPr>
          <w:p w14:paraId="39BC8B59" w14:textId="77777777" w:rsidR="0037437C" w:rsidRPr="0037437C" w:rsidRDefault="0037437C" w:rsidP="00141AC5">
            <w:pPr>
              <w:jc w:val="center"/>
              <w:rPr>
                <w:lang w:bidi="gu-IN"/>
              </w:rPr>
            </w:pPr>
            <w:r w:rsidRPr="0037437C">
              <w:t>2147</w:t>
            </w:r>
          </w:p>
        </w:tc>
        <w:tc>
          <w:tcPr>
            <w:tcW w:w="850" w:type="dxa"/>
            <w:tcBorders>
              <w:top w:val="nil"/>
              <w:left w:val="nil"/>
              <w:bottom w:val="single" w:sz="4" w:space="0" w:color="auto"/>
              <w:right w:val="single" w:sz="4" w:space="0" w:color="auto"/>
            </w:tcBorders>
            <w:noWrap/>
            <w:vAlign w:val="center"/>
            <w:hideMark/>
          </w:tcPr>
          <w:p w14:paraId="113AA416" w14:textId="77777777" w:rsidR="0037437C" w:rsidRPr="0037437C" w:rsidRDefault="0037437C" w:rsidP="00141AC5">
            <w:pPr>
              <w:jc w:val="center"/>
              <w:rPr>
                <w:lang w:bidi="gu-IN"/>
              </w:rPr>
            </w:pPr>
            <w:r w:rsidRPr="0037437C">
              <w:t>2039</w:t>
            </w:r>
          </w:p>
        </w:tc>
        <w:tc>
          <w:tcPr>
            <w:tcW w:w="851" w:type="dxa"/>
            <w:tcBorders>
              <w:top w:val="nil"/>
              <w:left w:val="nil"/>
              <w:bottom w:val="single" w:sz="4" w:space="0" w:color="auto"/>
              <w:right w:val="single" w:sz="4" w:space="0" w:color="auto"/>
            </w:tcBorders>
            <w:vAlign w:val="center"/>
          </w:tcPr>
          <w:p w14:paraId="11B58FCD" w14:textId="77777777" w:rsidR="0037437C" w:rsidRPr="0037437C" w:rsidRDefault="0037437C" w:rsidP="00141AC5">
            <w:pPr>
              <w:jc w:val="center"/>
              <w:rPr>
                <w:lang w:bidi="gu-IN"/>
              </w:rPr>
            </w:pPr>
            <w:r w:rsidRPr="0037437C">
              <w:t>4900</w:t>
            </w:r>
          </w:p>
        </w:tc>
        <w:tc>
          <w:tcPr>
            <w:tcW w:w="850" w:type="dxa"/>
            <w:tcBorders>
              <w:top w:val="nil"/>
              <w:left w:val="nil"/>
              <w:bottom w:val="single" w:sz="4" w:space="0" w:color="auto"/>
              <w:right w:val="single" w:sz="4" w:space="0" w:color="auto"/>
            </w:tcBorders>
            <w:vAlign w:val="center"/>
          </w:tcPr>
          <w:p w14:paraId="7D5A5A99" w14:textId="77777777" w:rsidR="0037437C" w:rsidRPr="0037437C" w:rsidRDefault="0037437C" w:rsidP="00141AC5">
            <w:pPr>
              <w:jc w:val="center"/>
              <w:rPr>
                <w:lang w:bidi="gu-IN"/>
              </w:rPr>
            </w:pPr>
            <w:r w:rsidRPr="0037437C">
              <w:t>5125</w:t>
            </w:r>
          </w:p>
        </w:tc>
        <w:tc>
          <w:tcPr>
            <w:tcW w:w="851" w:type="dxa"/>
            <w:tcBorders>
              <w:top w:val="nil"/>
              <w:left w:val="nil"/>
              <w:bottom w:val="single" w:sz="4" w:space="0" w:color="auto"/>
              <w:right w:val="single" w:sz="4" w:space="0" w:color="auto"/>
            </w:tcBorders>
            <w:vAlign w:val="center"/>
          </w:tcPr>
          <w:p w14:paraId="0E52A974" w14:textId="77777777" w:rsidR="0037437C" w:rsidRPr="0037437C" w:rsidRDefault="0037437C" w:rsidP="00141AC5">
            <w:pPr>
              <w:jc w:val="center"/>
              <w:rPr>
                <w:lang w:bidi="gu-IN"/>
              </w:rPr>
            </w:pPr>
            <w:r w:rsidRPr="0037437C">
              <w:t>5012</w:t>
            </w:r>
          </w:p>
        </w:tc>
      </w:tr>
      <w:tr w:rsidR="0037437C" w:rsidRPr="0037437C" w14:paraId="1F078F15" w14:textId="77777777" w:rsidTr="00141AC5">
        <w:trPr>
          <w:trHeight w:val="20"/>
        </w:trPr>
        <w:tc>
          <w:tcPr>
            <w:tcW w:w="3114" w:type="dxa"/>
            <w:tcBorders>
              <w:top w:val="nil"/>
              <w:left w:val="single" w:sz="4" w:space="0" w:color="auto"/>
              <w:bottom w:val="single" w:sz="4" w:space="0" w:color="auto"/>
              <w:right w:val="single" w:sz="4" w:space="0" w:color="auto"/>
            </w:tcBorders>
            <w:hideMark/>
          </w:tcPr>
          <w:p w14:paraId="4A1DC296" w14:textId="77777777" w:rsidR="0037437C" w:rsidRPr="0037437C" w:rsidRDefault="0037437C" w:rsidP="00141AC5">
            <w:pPr>
              <w:ind w:left="320" w:right="-94" w:hanging="320"/>
              <w:rPr>
                <w:lang w:bidi="gu-IN"/>
              </w:rPr>
            </w:pPr>
            <w:r w:rsidRPr="0037437C">
              <w:rPr>
                <w:lang w:bidi="gu-IN"/>
              </w:rPr>
              <w:t>N</w:t>
            </w:r>
            <w:r w:rsidRPr="0037437C">
              <w:rPr>
                <w:vertAlign w:val="subscript"/>
                <w:lang w:bidi="gu-IN"/>
              </w:rPr>
              <w:t>3</w:t>
            </w:r>
            <w:r w:rsidRPr="0037437C">
              <w:rPr>
                <w:lang w:bidi="gu-IN"/>
              </w:rPr>
              <w:t>:</w:t>
            </w:r>
            <w:r w:rsidRPr="0037437C">
              <w:rPr>
                <w:vertAlign w:val="subscript"/>
                <w:lang w:bidi="gu-IN"/>
              </w:rPr>
              <w:t xml:space="preserve"> </w:t>
            </w:r>
            <w:r w:rsidRPr="0037437C">
              <w:rPr>
                <w:lang w:bidi="gu-IN"/>
              </w:rPr>
              <w:t>50% RDN through NCU + foliar spray of nano urea @ 0.4% at 35 and 50 DAS</w:t>
            </w:r>
          </w:p>
        </w:tc>
        <w:tc>
          <w:tcPr>
            <w:tcW w:w="850" w:type="dxa"/>
            <w:tcBorders>
              <w:top w:val="nil"/>
              <w:left w:val="nil"/>
              <w:bottom w:val="single" w:sz="4" w:space="0" w:color="auto"/>
              <w:right w:val="single" w:sz="4" w:space="0" w:color="auto"/>
            </w:tcBorders>
            <w:vAlign w:val="center"/>
            <w:hideMark/>
          </w:tcPr>
          <w:p w14:paraId="72BECCAE" w14:textId="77777777" w:rsidR="0037437C" w:rsidRPr="0037437C" w:rsidRDefault="0037437C" w:rsidP="00141AC5">
            <w:pPr>
              <w:jc w:val="center"/>
              <w:rPr>
                <w:lang w:bidi="gu-IN"/>
              </w:rPr>
            </w:pPr>
            <w:r w:rsidRPr="0037437C">
              <w:t>1807</w:t>
            </w:r>
          </w:p>
        </w:tc>
        <w:tc>
          <w:tcPr>
            <w:tcW w:w="851" w:type="dxa"/>
            <w:tcBorders>
              <w:top w:val="nil"/>
              <w:left w:val="nil"/>
              <w:bottom w:val="single" w:sz="4" w:space="0" w:color="auto"/>
              <w:right w:val="single" w:sz="4" w:space="0" w:color="auto"/>
            </w:tcBorders>
            <w:noWrap/>
            <w:vAlign w:val="center"/>
            <w:hideMark/>
          </w:tcPr>
          <w:p w14:paraId="1CBF2766" w14:textId="77777777" w:rsidR="0037437C" w:rsidRPr="0037437C" w:rsidRDefault="0037437C" w:rsidP="00141AC5">
            <w:pPr>
              <w:jc w:val="center"/>
              <w:rPr>
                <w:lang w:bidi="gu-IN"/>
              </w:rPr>
            </w:pPr>
            <w:r w:rsidRPr="0037437C">
              <w:t>1914</w:t>
            </w:r>
          </w:p>
        </w:tc>
        <w:tc>
          <w:tcPr>
            <w:tcW w:w="850" w:type="dxa"/>
            <w:tcBorders>
              <w:top w:val="nil"/>
              <w:left w:val="nil"/>
              <w:bottom w:val="single" w:sz="4" w:space="0" w:color="auto"/>
              <w:right w:val="single" w:sz="4" w:space="0" w:color="auto"/>
            </w:tcBorders>
            <w:noWrap/>
            <w:vAlign w:val="center"/>
            <w:hideMark/>
          </w:tcPr>
          <w:p w14:paraId="6C573504" w14:textId="77777777" w:rsidR="0037437C" w:rsidRPr="0037437C" w:rsidRDefault="0037437C" w:rsidP="00141AC5">
            <w:pPr>
              <w:jc w:val="center"/>
              <w:rPr>
                <w:lang w:bidi="gu-IN"/>
              </w:rPr>
            </w:pPr>
            <w:r w:rsidRPr="0037437C">
              <w:t>1861</w:t>
            </w:r>
          </w:p>
        </w:tc>
        <w:tc>
          <w:tcPr>
            <w:tcW w:w="851" w:type="dxa"/>
            <w:tcBorders>
              <w:top w:val="nil"/>
              <w:left w:val="nil"/>
              <w:bottom w:val="single" w:sz="4" w:space="0" w:color="auto"/>
              <w:right w:val="single" w:sz="4" w:space="0" w:color="auto"/>
            </w:tcBorders>
            <w:vAlign w:val="center"/>
          </w:tcPr>
          <w:p w14:paraId="6899C6CC" w14:textId="77777777" w:rsidR="0037437C" w:rsidRPr="0037437C" w:rsidRDefault="0037437C" w:rsidP="00141AC5">
            <w:pPr>
              <w:jc w:val="center"/>
              <w:rPr>
                <w:lang w:bidi="gu-IN"/>
              </w:rPr>
            </w:pPr>
            <w:r w:rsidRPr="0037437C">
              <w:t>4864</w:t>
            </w:r>
          </w:p>
        </w:tc>
        <w:tc>
          <w:tcPr>
            <w:tcW w:w="850" w:type="dxa"/>
            <w:tcBorders>
              <w:top w:val="nil"/>
              <w:left w:val="nil"/>
              <w:bottom w:val="single" w:sz="4" w:space="0" w:color="auto"/>
              <w:right w:val="single" w:sz="4" w:space="0" w:color="auto"/>
            </w:tcBorders>
            <w:vAlign w:val="center"/>
          </w:tcPr>
          <w:p w14:paraId="6E6C731F" w14:textId="77777777" w:rsidR="0037437C" w:rsidRPr="0037437C" w:rsidRDefault="0037437C" w:rsidP="00141AC5">
            <w:pPr>
              <w:jc w:val="center"/>
              <w:rPr>
                <w:lang w:bidi="gu-IN"/>
              </w:rPr>
            </w:pPr>
            <w:r w:rsidRPr="0037437C">
              <w:t>5038</w:t>
            </w:r>
          </w:p>
        </w:tc>
        <w:tc>
          <w:tcPr>
            <w:tcW w:w="851" w:type="dxa"/>
            <w:tcBorders>
              <w:top w:val="nil"/>
              <w:left w:val="nil"/>
              <w:bottom w:val="single" w:sz="4" w:space="0" w:color="auto"/>
              <w:right w:val="single" w:sz="4" w:space="0" w:color="auto"/>
            </w:tcBorders>
            <w:vAlign w:val="center"/>
          </w:tcPr>
          <w:p w14:paraId="5189657F" w14:textId="77777777" w:rsidR="0037437C" w:rsidRPr="0037437C" w:rsidRDefault="0037437C" w:rsidP="00141AC5">
            <w:pPr>
              <w:jc w:val="center"/>
              <w:rPr>
                <w:lang w:bidi="gu-IN"/>
              </w:rPr>
            </w:pPr>
            <w:r w:rsidRPr="0037437C">
              <w:t>4951</w:t>
            </w:r>
          </w:p>
        </w:tc>
      </w:tr>
      <w:tr w:rsidR="0037437C" w:rsidRPr="0037437C" w14:paraId="620415D7"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0008D939" w14:textId="77777777" w:rsidR="0037437C" w:rsidRPr="0037437C" w:rsidRDefault="0037437C" w:rsidP="00141AC5">
            <w:pPr>
              <w:jc w:val="right"/>
              <w:rPr>
                <w:lang w:bidi="gu-IN"/>
              </w:rPr>
            </w:pPr>
            <w:proofErr w:type="spellStart"/>
            <w:r w:rsidRPr="0037437C">
              <w:rPr>
                <w:lang w:bidi="gu-IN"/>
              </w:rPr>
              <w:t>S.</w:t>
            </w:r>
            <w:proofErr w:type="gramStart"/>
            <w:r w:rsidRPr="0037437C">
              <w:rPr>
                <w:lang w:bidi="gu-IN"/>
              </w:rPr>
              <w:t>Em</w:t>
            </w:r>
            <w:proofErr w:type="spellEnd"/>
            <w:r w:rsidRPr="0037437C">
              <w:rPr>
                <w:lang w:bidi="gu-IN"/>
              </w:rPr>
              <w:t>.±</w:t>
            </w:r>
            <w:proofErr w:type="gramEnd"/>
          </w:p>
        </w:tc>
        <w:tc>
          <w:tcPr>
            <w:tcW w:w="850" w:type="dxa"/>
            <w:tcBorders>
              <w:top w:val="nil"/>
              <w:left w:val="nil"/>
              <w:bottom w:val="single" w:sz="4" w:space="0" w:color="auto"/>
              <w:right w:val="single" w:sz="4" w:space="0" w:color="auto"/>
            </w:tcBorders>
            <w:vAlign w:val="center"/>
            <w:hideMark/>
          </w:tcPr>
          <w:p w14:paraId="6E8202D9" w14:textId="77777777" w:rsidR="0037437C" w:rsidRPr="0037437C" w:rsidRDefault="0037437C" w:rsidP="00141AC5">
            <w:pPr>
              <w:jc w:val="center"/>
              <w:rPr>
                <w:lang w:bidi="gu-IN"/>
              </w:rPr>
            </w:pPr>
            <w:r w:rsidRPr="0037437C">
              <w:t>56.8</w:t>
            </w:r>
          </w:p>
        </w:tc>
        <w:tc>
          <w:tcPr>
            <w:tcW w:w="851" w:type="dxa"/>
            <w:tcBorders>
              <w:top w:val="nil"/>
              <w:left w:val="nil"/>
              <w:bottom w:val="single" w:sz="4" w:space="0" w:color="auto"/>
              <w:right w:val="single" w:sz="4" w:space="0" w:color="auto"/>
            </w:tcBorders>
            <w:noWrap/>
            <w:vAlign w:val="center"/>
            <w:hideMark/>
          </w:tcPr>
          <w:p w14:paraId="0CB41FF2" w14:textId="77777777" w:rsidR="0037437C" w:rsidRPr="0037437C" w:rsidRDefault="0037437C" w:rsidP="00141AC5">
            <w:pPr>
              <w:jc w:val="center"/>
              <w:rPr>
                <w:lang w:bidi="gu-IN"/>
              </w:rPr>
            </w:pPr>
            <w:r w:rsidRPr="0037437C">
              <w:t>68.7</w:t>
            </w:r>
          </w:p>
        </w:tc>
        <w:tc>
          <w:tcPr>
            <w:tcW w:w="850" w:type="dxa"/>
            <w:tcBorders>
              <w:top w:val="nil"/>
              <w:left w:val="nil"/>
              <w:bottom w:val="single" w:sz="4" w:space="0" w:color="auto"/>
              <w:right w:val="single" w:sz="4" w:space="0" w:color="auto"/>
            </w:tcBorders>
            <w:noWrap/>
            <w:vAlign w:val="center"/>
            <w:hideMark/>
          </w:tcPr>
          <w:p w14:paraId="753A3165" w14:textId="77777777" w:rsidR="0037437C" w:rsidRPr="0037437C" w:rsidRDefault="0037437C" w:rsidP="00141AC5">
            <w:pPr>
              <w:jc w:val="center"/>
              <w:rPr>
                <w:lang w:bidi="gu-IN"/>
              </w:rPr>
            </w:pPr>
            <w:r w:rsidRPr="0037437C">
              <w:t>44.6</w:t>
            </w:r>
          </w:p>
        </w:tc>
        <w:tc>
          <w:tcPr>
            <w:tcW w:w="851" w:type="dxa"/>
            <w:tcBorders>
              <w:top w:val="nil"/>
              <w:left w:val="nil"/>
              <w:bottom w:val="single" w:sz="4" w:space="0" w:color="auto"/>
              <w:right w:val="single" w:sz="4" w:space="0" w:color="auto"/>
            </w:tcBorders>
            <w:vAlign w:val="center"/>
          </w:tcPr>
          <w:p w14:paraId="5485EF85" w14:textId="77777777" w:rsidR="0037437C" w:rsidRPr="0037437C" w:rsidRDefault="0037437C" w:rsidP="00141AC5">
            <w:pPr>
              <w:jc w:val="center"/>
              <w:rPr>
                <w:lang w:bidi="gu-IN"/>
              </w:rPr>
            </w:pPr>
            <w:r w:rsidRPr="0037437C">
              <w:t>135.2</w:t>
            </w:r>
          </w:p>
        </w:tc>
        <w:tc>
          <w:tcPr>
            <w:tcW w:w="850" w:type="dxa"/>
            <w:tcBorders>
              <w:top w:val="nil"/>
              <w:left w:val="nil"/>
              <w:bottom w:val="single" w:sz="4" w:space="0" w:color="auto"/>
              <w:right w:val="single" w:sz="4" w:space="0" w:color="auto"/>
            </w:tcBorders>
            <w:vAlign w:val="center"/>
          </w:tcPr>
          <w:p w14:paraId="314296A9" w14:textId="77777777" w:rsidR="0037437C" w:rsidRPr="0037437C" w:rsidRDefault="0037437C" w:rsidP="00141AC5">
            <w:pPr>
              <w:jc w:val="center"/>
              <w:rPr>
                <w:lang w:bidi="gu-IN"/>
              </w:rPr>
            </w:pPr>
            <w:r w:rsidRPr="0037437C">
              <w:t>145.8</w:t>
            </w:r>
          </w:p>
        </w:tc>
        <w:tc>
          <w:tcPr>
            <w:tcW w:w="851" w:type="dxa"/>
            <w:tcBorders>
              <w:top w:val="nil"/>
              <w:left w:val="nil"/>
              <w:bottom w:val="single" w:sz="4" w:space="0" w:color="auto"/>
              <w:right w:val="single" w:sz="4" w:space="0" w:color="auto"/>
            </w:tcBorders>
            <w:vAlign w:val="center"/>
          </w:tcPr>
          <w:p w14:paraId="629AA6F6" w14:textId="77777777" w:rsidR="0037437C" w:rsidRPr="0037437C" w:rsidRDefault="0037437C" w:rsidP="00141AC5">
            <w:pPr>
              <w:jc w:val="center"/>
              <w:rPr>
                <w:lang w:bidi="gu-IN"/>
              </w:rPr>
            </w:pPr>
            <w:r w:rsidRPr="0037437C">
              <w:t>99.4</w:t>
            </w:r>
          </w:p>
        </w:tc>
      </w:tr>
      <w:tr w:rsidR="0037437C" w:rsidRPr="0037437C" w14:paraId="51F309E0"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51C6B737" w14:textId="77777777" w:rsidR="0037437C" w:rsidRPr="0037437C" w:rsidRDefault="0037437C" w:rsidP="00141AC5">
            <w:pPr>
              <w:jc w:val="right"/>
              <w:rPr>
                <w:lang w:bidi="gu-IN"/>
              </w:rPr>
            </w:pPr>
            <w:r w:rsidRPr="0037437C">
              <w:rPr>
                <w:lang w:bidi="gu-IN"/>
              </w:rPr>
              <w:t>CD @ 5%</w:t>
            </w:r>
          </w:p>
        </w:tc>
        <w:tc>
          <w:tcPr>
            <w:tcW w:w="850" w:type="dxa"/>
            <w:tcBorders>
              <w:top w:val="nil"/>
              <w:left w:val="nil"/>
              <w:bottom w:val="single" w:sz="4" w:space="0" w:color="auto"/>
              <w:right w:val="single" w:sz="4" w:space="0" w:color="auto"/>
            </w:tcBorders>
            <w:noWrap/>
            <w:vAlign w:val="center"/>
            <w:hideMark/>
          </w:tcPr>
          <w:p w14:paraId="4F6F9837" w14:textId="77777777" w:rsidR="0037437C" w:rsidRPr="0037437C" w:rsidRDefault="0037437C" w:rsidP="00141AC5">
            <w:pPr>
              <w:jc w:val="center"/>
              <w:rPr>
                <w:lang w:bidi="gu-IN"/>
              </w:rPr>
            </w:pPr>
            <w:r w:rsidRPr="0037437C">
              <w:t>164</w:t>
            </w:r>
          </w:p>
        </w:tc>
        <w:tc>
          <w:tcPr>
            <w:tcW w:w="851" w:type="dxa"/>
            <w:tcBorders>
              <w:top w:val="nil"/>
              <w:left w:val="nil"/>
              <w:bottom w:val="single" w:sz="4" w:space="0" w:color="auto"/>
              <w:right w:val="single" w:sz="4" w:space="0" w:color="auto"/>
            </w:tcBorders>
            <w:noWrap/>
            <w:vAlign w:val="center"/>
            <w:hideMark/>
          </w:tcPr>
          <w:p w14:paraId="072F4AA7" w14:textId="77777777" w:rsidR="0037437C" w:rsidRPr="0037437C" w:rsidRDefault="0037437C" w:rsidP="00141AC5">
            <w:pPr>
              <w:jc w:val="center"/>
              <w:rPr>
                <w:lang w:bidi="gu-IN"/>
              </w:rPr>
            </w:pPr>
            <w:r w:rsidRPr="0037437C">
              <w:t>199</w:t>
            </w:r>
          </w:p>
        </w:tc>
        <w:tc>
          <w:tcPr>
            <w:tcW w:w="850" w:type="dxa"/>
            <w:tcBorders>
              <w:top w:val="nil"/>
              <w:left w:val="nil"/>
              <w:bottom w:val="single" w:sz="4" w:space="0" w:color="auto"/>
              <w:right w:val="single" w:sz="4" w:space="0" w:color="auto"/>
            </w:tcBorders>
            <w:noWrap/>
            <w:vAlign w:val="center"/>
            <w:hideMark/>
          </w:tcPr>
          <w:p w14:paraId="3C4FA5E3" w14:textId="77777777" w:rsidR="0037437C" w:rsidRPr="0037437C" w:rsidRDefault="0037437C" w:rsidP="00141AC5">
            <w:pPr>
              <w:jc w:val="center"/>
              <w:rPr>
                <w:lang w:bidi="gu-IN"/>
              </w:rPr>
            </w:pPr>
            <w:r w:rsidRPr="0037437C">
              <w:t>199</w:t>
            </w:r>
          </w:p>
        </w:tc>
        <w:tc>
          <w:tcPr>
            <w:tcW w:w="851" w:type="dxa"/>
            <w:tcBorders>
              <w:top w:val="nil"/>
              <w:left w:val="nil"/>
              <w:bottom w:val="single" w:sz="4" w:space="0" w:color="auto"/>
              <w:right w:val="single" w:sz="4" w:space="0" w:color="auto"/>
            </w:tcBorders>
            <w:vAlign w:val="center"/>
          </w:tcPr>
          <w:p w14:paraId="569BB84D" w14:textId="77777777" w:rsidR="0037437C" w:rsidRPr="0037437C" w:rsidRDefault="0037437C" w:rsidP="00141AC5">
            <w:pPr>
              <w:jc w:val="center"/>
              <w:rPr>
                <w:lang w:bidi="gu-IN"/>
              </w:rPr>
            </w:pPr>
            <w:r w:rsidRPr="0037437C">
              <w:t>392</w:t>
            </w:r>
          </w:p>
        </w:tc>
        <w:tc>
          <w:tcPr>
            <w:tcW w:w="850" w:type="dxa"/>
            <w:tcBorders>
              <w:top w:val="nil"/>
              <w:left w:val="nil"/>
              <w:bottom w:val="single" w:sz="4" w:space="0" w:color="auto"/>
              <w:right w:val="single" w:sz="4" w:space="0" w:color="auto"/>
            </w:tcBorders>
            <w:vAlign w:val="center"/>
          </w:tcPr>
          <w:p w14:paraId="2EFA3CB6" w14:textId="77777777" w:rsidR="0037437C" w:rsidRPr="0037437C" w:rsidRDefault="0037437C" w:rsidP="00141AC5">
            <w:pPr>
              <w:jc w:val="center"/>
              <w:rPr>
                <w:lang w:bidi="gu-IN"/>
              </w:rPr>
            </w:pPr>
            <w:r w:rsidRPr="0037437C">
              <w:t>422</w:t>
            </w:r>
          </w:p>
        </w:tc>
        <w:tc>
          <w:tcPr>
            <w:tcW w:w="851" w:type="dxa"/>
            <w:tcBorders>
              <w:top w:val="nil"/>
              <w:left w:val="nil"/>
              <w:bottom w:val="single" w:sz="4" w:space="0" w:color="auto"/>
              <w:right w:val="single" w:sz="4" w:space="0" w:color="auto"/>
            </w:tcBorders>
            <w:vAlign w:val="center"/>
          </w:tcPr>
          <w:p w14:paraId="50F7EAAF" w14:textId="77777777" w:rsidR="0037437C" w:rsidRPr="0037437C" w:rsidRDefault="0037437C" w:rsidP="00141AC5">
            <w:pPr>
              <w:jc w:val="center"/>
              <w:rPr>
                <w:lang w:bidi="gu-IN"/>
              </w:rPr>
            </w:pPr>
            <w:r w:rsidRPr="0037437C">
              <w:t>445</w:t>
            </w:r>
          </w:p>
        </w:tc>
      </w:tr>
      <w:tr w:rsidR="0037437C" w:rsidRPr="0037437C" w14:paraId="11B2271E" w14:textId="77777777" w:rsidTr="00141AC5">
        <w:trPr>
          <w:trHeight w:val="20"/>
        </w:trPr>
        <w:tc>
          <w:tcPr>
            <w:tcW w:w="3114" w:type="dxa"/>
            <w:tcBorders>
              <w:top w:val="nil"/>
              <w:left w:val="single" w:sz="4" w:space="0" w:color="auto"/>
              <w:bottom w:val="single" w:sz="4" w:space="0" w:color="auto"/>
              <w:right w:val="single" w:sz="4" w:space="0" w:color="auto"/>
            </w:tcBorders>
            <w:noWrap/>
            <w:vAlign w:val="center"/>
            <w:hideMark/>
          </w:tcPr>
          <w:p w14:paraId="73CEA918" w14:textId="77777777" w:rsidR="0037437C" w:rsidRPr="0037437C" w:rsidRDefault="0037437C" w:rsidP="00141AC5">
            <w:pPr>
              <w:jc w:val="right"/>
              <w:rPr>
                <w:spacing w:val="-2"/>
              </w:rPr>
            </w:pPr>
            <w:r w:rsidRPr="0037437C">
              <w:rPr>
                <w:spacing w:val="-2"/>
              </w:rPr>
              <w:t>Interactions</w:t>
            </w:r>
          </w:p>
          <w:p w14:paraId="5A39EBF0" w14:textId="77777777" w:rsidR="0037437C" w:rsidRPr="0037437C" w:rsidRDefault="0037437C" w:rsidP="00141AC5">
            <w:pPr>
              <w:ind w:left="-90" w:right="-94"/>
              <w:jc w:val="right"/>
              <w:rPr>
                <w:lang w:bidi="gu-IN"/>
              </w:rPr>
            </w:pPr>
            <w:r w:rsidRPr="0037437C">
              <w:rPr>
                <w:spacing w:val="-2"/>
              </w:rPr>
              <w:t xml:space="preserve"> (P×N) (Y×P) (Y×N) (Y×P×N)</w:t>
            </w:r>
          </w:p>
        </w:tc>
        <w:tc>
          <w:tcPr>
            <w:tcW w:w="850" w:type="dxa"/>
            <w:tcBorders>
              <w:top w:val="nil"/>
              <w:left w:val="nil"/>
              <w:bottom w:val="single" w:sz="4" w:space="0" w:color="auto"/>
              <w:right w:val="single" w:sz="4" w:space="0" w:color="auto"/>
            </w:tcBorders>
            <w:noWrap/>
            <w:vAlign w:val="center"/>
            <w:hideMark/>
          </w:tcPr>
          <w:p w14:paraId="7B1D3784" w14:textId="77777777" w:rsidR="0037437C" w:rsidRPr="0037437C" w:rsidRDefault="0037437C" w:rsidP="00141AC5">
            <w:pPr>
              <w:jc w:val="center"/>
              <w:rPr>
                <w:lang w:bidi="gu-IN"/>
              </w:rPr>
            </w:pPr>
            <w:r w:rsidRPr="0037437C">
              <w:t>NS</w:t>
            </w:r>
          </w:p>
        </w:tc>
        <w:tc>
          <w:tcPr>
            <w:tcW w:w="851" w:type="dxa"/>
            <w:tcBorders>
              <w:top w:val="nil"/>
              <w:left w:val="nil"/>
              <w:bottom w:val="single" w:sz="4" w:space="0" w:color="auto"/>
              <w:right w:val="single" w:sz="4" w:space="0" w:color="auto"/>
            </w:tcBorders>
            <w:noWrap/>
            <w:vAlign w:val="center"/>
            <w:hideMark/>
          </w:tcPr>
          <w:p w14:paraId="2AE7C149" w14:textId="77777777" w:rsidR="0037437C" w:rsidRPr="0037437C" w:rsidRDefault="0037437C" w:rsidP="00141AC5">
            <w:pPr>
              <w:jc w:val="center"/>
              <w:rPr>
                <w:lang w:bidi="gu-IN"/>
              </w:rPr>
            </w:pPr>
            <w:r w:rsidRPr="0037437C">
              <w:t>NS</w:t>
            </w:r>
          </w:p>
        </w:tc>
        <w:tc>
          <w:tcPr>
            <w:tcW w:w="850" w:type="dxa"/>
            <w:tcBorders>
              <w:top w:val="nil"/>
              <w:left w:val="nil"/>
              <w:bottom w:val="single" w:sz="4" w:space="0" w:color="auto"/>
              <w:right w:val="single" w:sz="4" w:space="0" w:color="auto"/>
            </w:tcBorders>
            <w:noWrap/>
            <w:vAlign w:val="center"/>
            <w:hideMark/>
          </w:tcPr>
          <w:p w14:paraId="17EECA97" w14:textId="77777777" w:rsidR="0037437C" w:rsidRPr="0037437C" w:rsidRDefault="0037437C" w:rsidP="00141AC5">
            <w:pPr>
              <w:jc w:val="center"/>
              <w:rPr>
                <w:lang w:bidi="gu-IN"/>
              </w:rPr>
            </w:pPr>
            <w:r w:rsidRPr="0037437C">
              <w:t>NS</w:t>
            </w:r>
          </w:p>
        </w:tc>
        <w:tc>
          <w:tcPr>
            <w:tcW w:w="851" w:type="dxa"/>
            <w:tcBorders>
              <w:top w:val="nil"/>
              <w:left w:val="nil"/>
              <w:bottom w:val="single" w:sz="4" w:space="0" w:color="auto"/>
              <w:right w:val="single" w:sz="4" w:space="0" w:color="auto"/>
            </w:tcBorders>
            <w:vAlign w:val="center"/>
          </w:tcPr>
          <w:p w14:paraId="3EDEB7C1" w14:textId="77777777" w:rsidR="0037437C" w:rsidRPr="0037437C" w:rsidRDefault="0037437C" w:rsidP="00141AC5">
            <w:pPr>
              <w:jc w:val="center"/>
              <w:rPr>
                <w:lang w:bidi="gu-IN"/>
              </w:rPr>
            </w:pPr>
            <w:r w:rsidRPr="0037437C">
              <w:t>NS</w:t>
            </w:r>
          </w:p>
        </w:tc>
        <w:tc>
          <w:tcPr>
            <w:tcW w:w="850" w:type="dxa"/>
            <w:tcBorders>
              <w:top w:val="nil"/>
              <w:left w:val="nil"/>
              <w:bottom w:val="single" w:sz="4" w:space="0" w:color="auto"/>
              <w:right w:val="single" w:sz="4" w:space="0" w:color="auto"/>
            </w:tcBorders>
            <w:vAlign w:val="center"/>
          </w:tcPr>
          <w:p w14:paraId="013C4A19" w14:textId="77777777" w:rsidR="0037437C" w:rsidRPr="0037437C" w:rsidRDefault="0037437C" w:rsidP="00141AC5">
            <w:pPr>
              <w:jc w:val="center"/>
              <w:rPr>
                <w:lang w:bidi="gu-IN"/>
              </w:rPr>
            </w:pPr>
            <w:r w:rsidRPr="0037437C">
              <w:t>NS</w:t>
            </w:r>
          </w:p>
        </w:tc>
        <w:tc>
          <w:tcPr>
            <w:tcW w:w="851" w:type="dxa"/>
            <w:tcBorders>
              <w:top w:val="nil"/>
              <w:left w:val="nil"/>
              <w:bottom w:val="single" w:sz="4" w:space="0" w:color="auto"/>
              <w:right w:val="single" w:sz="4" w:space="0" w:color="auto"/>
            </w:tcBorders>
            <w:vAlign w:val="center"/>
          </w:tcPr>
          <w:p w14:paraId="00F3528A" w14:textId="77777777" w:rsidR="0037437C" w:rsidRPr="0037437C" w:rsidRDefault="0037437C" w:rsidP="00141AC5">
            <w:pPr>
              <w:jc w:val="center"/>
              <w:rPr>
                <w:lang w:bidi="gu-IN"/>
              </w:rPr>
            </w:pPr>
            <w:r w:rsidRPr="0037437C">
              <w:t>NS</w:t>
            </w:r>
          </w:p>
        </w:tc>
      </w:tr>
      <w:tr w:rsidR="0037437C" w:rsidRPr="0037437C" w14:paraId="0E2977CE"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7A936499" w14:textId="77777777" w:rsidR="0037437C" w:rsidRPr="0037437C" w:rsidRDefault="0037437C" w:rsidP="00141AC5">
            <w:pPr>
              <w:jc w:val="right"/>
              <w:rPr>
                <w:lang w:bidi="gu-IN"/>
              </w:rPr>
            </w:pPr>
            <w:r w:rsidRPr="0037437C">
              <w:rPr>
                <w:lang w:bidi="gu-IN"/>
              </w:rPr>
              <w:t>CV%</w:t>
            </w:r>
          </w:p>
        </w:tc>
        <w:tc>
          <w:tcPr>
            <w:tcW w:w="850" w:type="dxa"/>
            <w:tcBorders>
              <w:top w:val="nil"/>
              <w:left w:val="nil"/>
              <w:bottom w:val="single" w:sz="4" w:space="0" w:color="auto"/>
              <w:right w:val="single" w:sz="4" w:space="0" w:color="auto"/>
            </w:tcBorders>
            <w:noWrap/>
            <w:vAlign w:val="center"/>
            <w:hideMark/>
          </w:tcPr>
          <w:p w14:paraId="03874A11" w14:textId="77777777" w:rsidR="0037437C" w:rsidRPr="0037437C" w:rsidRDefault="0037437C" w:rsidP="00141AC5">
            <w:pPr>
              <w:jc w:val="center"/>
              <w:rPr>
                <w:lang w:bidi="gu-IN"/>
              </w:rPr>
            </w:pPr>
            <w:r w:rsidRPr="0037437C">
              <w:t>11.29</w:t>
            </w:r>
          </w:p>
        </w:tc>
        <w:tc>
          <w:tcPr>
            <w:tcW w:w="851" w:type="dxa"/>
            <w:tcBorders>
              <w:top w:val="nil"/>
              <w:left w:val="nil"/>
              <w:bottom w:val="single" w:sz="4" w:space="0" w:color="auto"/>
              <w:right w:val="single" w:sz="4" w:space="0" w:color="auto"/>
            </w:tcBorders>
            <w:noWrap/>
            <w:vAlign w:val="center"/>
            <w:hideMark/>
          </w:tcPr>
          <w:p w14:paraId="78312F6F" w14:textId="77777777" w:rsidR="0037437C" w:rsidRPr="0037437C" w:rsidRDefault="0037437C" w:rsidP="00141AC5">
            <w:pPr>
              <w:jc w:val="center"/>
              <w:rPr>
                <w:lang w:bidi="gu-IN"/>
              </w:rPr>
            </w:pPr>
            <w:r w:rsidRPr="0037437C">
              <w:t>12.39</w:t>
            </w:r>
          </w:p>
        </w:tc>
        <w:tc>
          <w:tcPr>
            <w:tcW w:w="850" w:type="dxa"/>
            <w:tcBorders>
              <w:top w:val="nil"/>
              <w:left w:val="nil"/>
              <w:bottom w:val="single" w:sz="4" w:space="0" w:color="auto"/>
              <w:right w:val="single" w:sz="4" w:space="0" w:color="auto"/>
            </w:tcBorders>
            <w:noWrap/>
            <w:vAlign w:val="center"/>
            <w:hideMark/>
          </w:tcPr>
          <w:p w14:paraId="11F5BD8C" w14:textId="77777777" w:rsidR="0037437C" w:rsidRPr="0037437C" w:rsidRDefault="0037437C" w:rsidP="00141AC5">
            <w:pPr>
              <w:jc w:val="center"/>
              <w:rPr>
                <w:lang w:bidi="gu-IN"/>
              </w:rPr>
            </w:pPr>
            <w:r w:rsidRPr="0037437C">
              <w:t>11.92</w:t>
            </w:r>
          </w:p>
        </w:tc>
        <w:tc>
          <w:tcPr>
            <w:tcW w:w="851" w:type="dxa"/>
            <w:tcBorders>
              <w:top w:val="nil"/>
              <w:left w:val="nil"/>
              <w:bottom w:val="single" w:sz="4" w:space="0" w:color="auto"/>
              <w:right w:val="single" w:sz="4" w:space="0" w:color="auto"/>
            </w:tcBorders>
            <w:vAlign w:val="center"/>
          </w:tcPr>
          <w:p w14:paraId="1B756008" w14:textId="77777777" w:rsidR="0037437C" w:rsidRPr="0037437C" w:rsidRDefault="0037437C" w:rsidP="00141AC5">
            <w:pPr>
              <w:jc w:val="center"/>
              <w:rPr>
                <w:lang w:bidi="gu-IN"/>
              </w:rPr>
            </w:pPr>
            <w:r w:rsidRPr="0037437C">
              <w:t>10.42</w:t>
            </w:r>
          </w:p>
        </w:tc>
        <w:tc>
          <w:tcPr>
            <w:tcW w:w="850" w:type="dxa"/>
            <w:tcBorders>
              <w:top w:val="nil"/>
              <w:left w:val="nil"/>
              <w:bottom w:val="single" w:sz="4" w:space="0" w:color="auto"/>
              <w:right w:val="single" w:sz="4" w:space="0" w:color="auto"/>
            </w:tcBorders>
            <w:vAlign w:val="center"/>
          </w:tcPr>
          <w:p w14:paraId="00F1C0EB" w14:textId="77777777" w:rsidR="0037437C" w:rsidRPr="0037437C" w:rsidRDefault="0037437C" w:rsidP="00141AC5">
            <w:pPr>
              <w:jc w:val="center"/>
              <w:rPr>
                <w:lang w:bidi="gu-IN"/>
              </w:rPr>
            </w:pPr>
            <w:r w:rsidRPr="0037437C">
              <w:t>10.76</w:t>
            </w:r>
          </w:p>
        </w:tc>
        <w:tc>
          <w:tcPr>
            <w:tcW w:w="851" w:type="dxa"/>
            <w:tcBorders>
              <w:top w:val="nil"/>
              <w:left w:val="nil"/>
              <w:bottom w:val="single" w:sz="4" w:space="0" w:color="auto"/>
              <w:right w:val="single" w:sz="4" w:space="0" w:color="auto"/>
            </w:tcBorders>
            <w:vAlign w:val="center"/>
          </w:tcPr>
          <w:p w14:paraId="558298B7" w14:textId="77777777" w:rsidR="0037437C" w:rsidRPr="0037437C" w:rsidRDefault="0037437C" w:rsidP="00141AC5">
            <w:pPr>
              <w:jc w:val="center"/>
              <w:rPr>
                <w:lang w:bidi="gu-IN"/>
              </w:rPr>
            </w:pPr>
            <w:r w:rsidRPr="0037437C">
              <w:t>10.60</w:t>
            </w:r>
          </w:p>
        </w:tc>
      </w:tr>
    </w:tbl>
    <w:p w14:paraId="454B8629" w14:textId="3807B45B" w:rsidR="007507A3" w:rsidRPr="007507A3" w:rsidRDefault="007507A3" w:rsidP="00141AC5">
      <w:pPr>
        <w:jc w:val="both"/>
      </w:pPr>
    </w:p>
    <w:tbl>
      <w:tblPr>
        <w:tblpPr w:leftFromText="180" w:rightFromText="180" w:vertAnchor="text" w:horzAnchor="margin" w:tblpY="232"/>
        <w:tblW w:w="4920" w:type="pct"/>
        <w:tblLayout w:type="fixed"/>
        <w:tblLook w:val="04A0" w:firstRow="1" w:lastRow="0" w:firstColumn="1" w:lastColumn="0" w:noHBand="0" w:noVBand="1"/>
      </w:tblPr>
      <w:tblGrid>
        <w:gridCol w:w="5018"/>
        <w:gridCol w:w="1092"/>
        <w:gridCol w:w="953"/>
        <w:gridCol w:w="1014"/>
      </w:tblGrid>
      <w:tr w:rsidR="007507A3" w:rsidRPr="0037437C" w14:paraId="4A0AF1F5" w14:textId="77777777" w:rsidTr="007507A3">
        <w:trPr>
          <w:trHeight w:val="20"/>
        </w:trPr>
        <w:tc>
          <w:tcPr>
            <w:tcW w:w="5000" w:type="pct"/>
            <w:gridSpan w:val="4"/>
            <w:tcBorders>
              <w:bottom w:val="single" w:sz="4" w:space="0" w:color="auto"/>
            </w:tcBorders>
            <w:noWrap/>
          </w:tcPr>
          <w:p w14:paraId="6BC04459" w14:textId="25ABB610" w:rsidR="007507A3" w:rsidRPr="007507A3" w:rsidRDefault="007507A3" w:rsidP="007507A3">
            <w:pPr>
              <w:pStyle w:val="Heading1"/>
              <w:spacing w:before="0"/>
              <w:rPr>
                <w:sz w:val="20"/>
              </w:rPr>
            </w:pPr>
            <w:r w:rsidRPr="00392C1B">
              <w:rPr>
                <w:sz w:val="20"/>
              </w:rPr>
              <w:lastRenderedPageBreak/>
              <w:t>Table</w:t>
            </w:r>
            <w:r w:rsidRPr="007507A3">
              <w:rPr>
                <w:spacing w:val="-3"/>
                <w:sz w:val="20"/>
              </w:rPr>
              <w:t xml:space="preserve"> </w:t>
            </w:r>
            <w:r w:rsidRPr="007507A3">
              <w:rPr>
                <w:sz w:val="20"/>
              </w:rPr>
              <w:t>4:</w:t>
            </w:r>
            <w:r w:rsidRPr="007507A3">
              <w:rPr>
                <w:spacing w:val="-5"/>
                <w:sz w:val="20"/>
              </w:rPr>
              <w:t xml:space="preserve"> </w:t>
            </w:r>
            <w:r w:rsidRPr="007507A3">
              <w:rPr>
                <w:sz w:val="20"/>
              </w:rPr>
              <w:t>Effect</w:t>
            </w:r>
            <w:r w:rsidRPr="007507A3">
              <w:rPr>
                <w:spacing w:val="-3"/>
                <w:sz w:val="20"/>
              </w:rPr>
              <w:t xml:space="preserve"> </w:t>
            </w:r>
            <w:r w:rsidRPr="007507A3">
              <w:rPr>
                <w:sz w:val="20"/>
              </w:rPr>
              <w:t>of</w:t>
            </w:r>
            <w:r w:rsidRPr="007507A3">
              <w:rPr>
                <w:spacing w:val="-3"/>
                <w:sz w:val="20"/>
              </w:rPr>
              <w:t xml:space="preserve"> </w:t>
            </w:r>
            <w:r w:rsidRPr="007507A3">
              <w:rPr>
                <w:sz w:val="20"/>
              </w:rPr>
              <w:t>PROM and nano urea on</w:t>
            </w:r>
            <w:r w:rsidRPr="007507A3">
              <w:rPr>
                <w:spacing w:val="-3"/>
                <w:sz w:val="20"/>
              </w:rPr>
              <w:t xml:space="preserve"> test weight </w:t>
            </w:r>
            <w:r w:rsidRPr="007507A3">
              <w:rPr>
                <w:sz w:val="20"/>
              </w:rPr>
              <w:t xml:space="preserve">of </w:t>
            </w:r>
            <w:proofErr w:type="spellStart"/>
            <w:r w:rsidRPr="007507A3">
              <w:rPr>
                <w:sz w:val="20"/>
              </w:rPr>
              <w:t>pearlmillet</w:t>
            </w:r>
            <w:proofErr w:type="spellEnd"/>
            <w:r w:rsidRPr="007507A3">
              <w:rPr>
                <w:sz w:val="20"/>
              </w:rPr>
              <w:t xml:space="preserve">  </w:t>
            </w:r>
          </w:p>
        </w:tc>
      </w:tr>
      <w:tr w:rsidR="007507A3" w:rsidRPr="0037437C" w14:paraId="380A1FA9" w14:textId="77777777" w:rsidTr="007507A3">
        <w:trPr>
          <w:trHeight w:val="20"/>
        </w:trPr>
        <w:tc>
          <w:tcPr>
            <w:tcW w:w="3106" w:type="pct"/>
            <w:tcBorders>
              <w:top w:val="single" w:sz="4" w:space="0" w:color="auto"/>
              <w:left w:val="single" w:sz="4" w:space="0" w:color="auto"/>
              <w:bottom w:val="single" w:sz="4" w:space="0" w:color="auto"/>
              <w:right w:val="single" w:sz="4" w:space="0" w:color="auto"/>
            </w:tcBorders>
            <w:noWrap/>
            <w:hideMark/>
          </w:tcPr>
          <w:p w14:paraId="20F125F0" w14:textId="77777777" w:rsidR="007507A3" w:rsidRPr="0037437C" w:rsidRDefault="007507A3" w:rsidP="007507A3">
            <w:pPr>
              <w:jc w:val="center"/>
              <w:rPr>
                <w:b/>
                <w:bCs/>
                <w:lang w:bidi="gu-IN"/>
              </w:rPr>
            </w:pPr>
            <w:r w:rsidRPr="0037437C">
              <w:rPr>
                <w:b/>
                <w:bCs/>
                <w:lang w:bidi="gu-IN"/>
              </w:rPr>
              <w:t>Treatments</w:t>
            </w:r>
          </w:p>
        </w:tc>
        <w:tc>
          <w:tcPr>
            <w:tcW w:w="1894" w:type="pct"/>
            <w:gridSpan w:val="3"/>
            <w:tcBorders>
              <w:top w:val="single" w:sz="4" w:space="0" w:color="auto"/>
              <w:left w:val="nil"/>
              <w:bottom w:val="single" w:sz="4" w:space="0" w:color="auto"/>
              <w:right w:val="single" w:sz="4" w:space="0" w:color="auto"/>
            </w:tcBorders>
            <w:noWrap/>
            <w:vAlign w:val="center"/>
            <w:hideMark/>
          </w:tcPr>
          <w:p w14:paraId="5E492B2C" w14:textId="77777777" w:rsidR="007507A3" w:rsidRPr="0037437C" w:rsidRDefault="007507A3" w:rsidP="007507A3">
            <w:pPr>
              <w:jc w:val="center"/>
              <w:rPr>
                <w:b/>
                <w:bCs/>
                <w:lang w:bidi="gu-IN"/>
              </w:rPr>
            </w:pPr>
            <w:r w:rsidRPr="0037437C">
              <w:rPr>
                <w:b/>
                <w:bCs/>
              </w:rPr>
              <w:t>Test weight (g)</w:t>
            </w:r>
          </w:p>
        </w:tc>
      </w:tr>
      <w:tr w:rsidR="007507A3" w:rsidRPr="0037437C" w14:paraId="12D0A5B7" w14:textId="77777777" w:rsidTr="007507A3">
        <w:trPr>
          <w:trHeight w:val="20"/>
        </w:trPr>
        <w:tc>
          <w:tcPr>
            <w:tcW w:w="3106" w:type="pct"/>
            <w:tcBorders>
              <w:top w:val="single" w:sz="4" w:space="0" w:color="auto"/>
              <w:left w:val="single" w:sz="4" w:space="0" w:color="auto"/>
              <w:bottom w:val="single" w:sz="4" w:space="0" w:color="000000"/>
              <w:right w:val="single" w:sz="4" w:space="0" w:color="auto"/>
            </w:tcBorders>
            <w:vAlign w:val="center"/>
            <w:hideMark/>
          </w:tcPr>
          <w:p w14:paraId="776D66B7" w14:textId="77777777" w:rsidR="007507A3" w:rsidRPr="0037437C" w:rsidRDefault="007507A3" w:rsidP="007507A3">
            <w:pPr>
              <w:rPr>
                <w:b/>
                <w:bCs/>
                <w:lang w:bidi="gu-IN"/>
              </w:rPr>
            </w:pPr>
          </w:p>
        </w:tc>
        <w:tc>
          <w:tcPr>
            <w:tcW w:w="676" w:type="pct"/>
            <w:tcBorders>
              <w:top w:val="single" w:sz="4" w:space="0" w:color="auto"/>
              <w:left w:val="nil"/>
              <w:bottom w:val="single" w:sz="4" w:space="0" w:color="auto"/>
              <w:right w:val="single" w:sz="4" w:space="0" w:color="auto"/>
            </w:tcBorders>
            <w:noWrap/>
            <w:vAlign w:val="bottom"/>
            <w:hideMark/>
          </w:tcPr>
          <w:p w14:paraId="3B0A6FE5" w14:textId="77777777" w:rsidR="007507A3" w:rsidRPr="0037437C" w:rsidRDefault="007507A3" w:rsidP="007507A3">
            <w:pPr>
              <w:jc w:val="center"/>
              <w:rPr>
                <w:b/>
                <w:bCs/>
                <w:lang w:bidi="gu-IN"/>
              </w:rPr>
            </w:pPr>
            <w:r w:rsidRPr="0037437C">
              <w:rPr>
                <w:b/>
                <w:bCs/>
                <w:lang w:bidi="gu-IN"/>
              </w:rPr>
              <w:t>2022</w:t>
            </w:r>
          </w:p>
        </w:tc>
        <w:tc>
          <w:tcPr>
            <w:tcW w:w="590" w:type="pct"/>
            <w:tcBorders>
              <w:top w:val="nil"/>
              <w:left w:val="nil"/>
              <w:bottom w:val="single" w:sz="4" w:space="0" w:color="auto"/>
              <w:right w:val="single" w:sz="4" w:space="0" w:color="auto"/>
            </w:tcBorders>
            <w:noWrap/>
            <w:vAlign w:val="bottom"/>
            <w:hideMark/>
          </w:tcPr>
          <w:p w14:paraId="1A736FF2" w14:textId="77777777" w:rsidR="007507A3" w:rsidRPr="0037437C" w:rsidRDefault="007507A3" w:rsidP="007507A3">
            <w:pPr>
              <w:jc w:val="center"/>
              <w:rPr>
                <w:b/>
                <w:bCs/>
                <w:lang w:bidi="gu-IN"/>
              </w:rPr>
            </w:pPr>
            <w:r w:rsidRPr="0037437C">
              <w:rPr>
                <w:b/>
                <w:bCs/>
                <w:lang w:bidi="gu-IN"/>
              </w:rPr>
              <w:t>2023</w:t>
            </w:r>
          </w:p>
        </w:tc>
        <w:tc>
          <w:tcPr>
            <w:tcW w:w="628" w:type="pct"/>
            <w:tcBorders>
              <w:top w:val="nil"/>
              <w:left w:val="nil"/>
              <w:bottom w:val="single" w:sz="4" w:space="0" w:color="auto"/>
              <w:right w:val="single" w:sz="4" w:space="0" w:color="auto"/>
            </w:tcBorders>
            <w:noWrap/>
            <w:vAlign w:val="bottom"/>
            <w:hideMark/>
          </w:tcPr>
          <w:p w14:paraId="599A62E4" w14:textId="77777777" w:rsidR="007507A3" w:rsidRPr="0037437C" w:rsidRDefault="007507A3" w:rsidP="007507A3">
            <w:pPr>
              <w:jc w:val="center"/>
              <w:rPr>
                <w:b/>
                <w:bCs/>
                <w:lang w:bidi="gu-IN"/>
              </w:rPr>
            </w:pPr>
            <w:r w:rsidRPr="0037437C">
              <w:rPr>
                <w:b/>
                <w:bCs/>
                <w:lang w:bidi="gu-IN"/>
              </w:rPr>
              <w:t>Pooled</w:t>
            </w:r>
          </w:p>
        </w:tc>
      </w:tr>
      <w:tr w:rsidR="007507A3" w:rsidRPr="0037437C" w14:paraId="573541DB" w14:textId="77777777" w:rsidTr="007507A3">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bottom"/>
            <w:hideMark/>
          </w:tcPr>
          <w:p w14:paraId="69720BA2" w14:textId="77777777" w:rsidR="007507A3" w:rsidRPr="0037437C" w:rsidRDefault="007507A3" w:rsidP="007507A3">
            <w:pPr>
              <w:rPr>
                <w:b/>
                <w:bCs/>
                <w:lang w:bidi="gu-IN"/>
              </w:rPr>
            </w:pPr>
            <w:r w:rsidRPr="0037437C">
              <w:rPr>
                <w:b/>
                <w:bCs/>
                <w:lang w:bidi="gu-IN"/>
              </w:rPr>
              <w:t xml:space="preserve">A: Levels of PROM (P) </w:t>
            </w:r>
          </w:p>
        </w:tc>
      </w:tr>
      <w:tr w:rsidR="007507A3" w:rsidRPr="0037437C" w14:paraId="0E457535"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312C6000" w14:textId="77777777" w:rsidR="007507A3" w:rsidRPr="0037437C" w:rsidRDefault="007507A3" w:rsidP="007507A3">
            <w:pPr>
              <w:rPr>
                <w:lang w:bidi="gu-IN"/>
              </w:rPr>
            </w:pPr>
            <w:r w:rsidRPr="0037437C">
              <w:rPr>
                <w:lang w:bidi="gu-IN"/>
              </w:rPr>
              <w:t>P</w:t>
            </w:r>
            <w:r w:rsidRPr="0037437C">
              <w:rPr>
                <w:vertAlign w:val="subscript"/>
                <w:lang w:bidi="gu-IN"/>
              </w:rPr>
              <w:t>1</w:t>
            </w:r>
            <w:r w:rsidRPr="0037437C">
              <w:rPr>
                <w:lang w:bidi="gu-IN"/>
              </w:rPr>
              <w:t>: 100% RDP through DAP</w:t>
            </w:r>
          </w:p>
        </w:tc>
        <w:tc>
          <w:tcPr>
            <w:tcW w:w="676" w:type="pct"/>
            <w:tcBorders>
              <w:top w:val="nil"/>
              <w:left w:val="nil"/>
              <w:bottom w:val="single" w:sz="4" w:space="0" w:color="auto"/>
              <w:right w:val="single" w:sz="4" w:space="0" w:color="auto"/>
            </w:tcBorders>
            <w:noWrap/>
            <w:vAlign w:val="center"/>
            <w:hideMark/>
          </w:tcPr>
          <w:p w14:paraId="0E6BB9FE" w14:textId="77777777" w:rsidR="007507A3" w:rsidRPr="0037437C" w:rsidRDefault="007507A3" w:rsidP="007507A3">
            <w:pPr>
              <w:jc w:val="center"/>
              <w:rPr>
                <w:lang w:bidi="gu-IN"/>
              </w:rPr>
            </w:pPr>
            <w:r w:rsidRPr="0037437C">
              <w:t>8.53</w:t>
            </w:r>
          </w:p>
        </w:tc>
        <w:tc>
          <w:tcPr>
            <w:tcW w:w="590" w:type="pct"/>
            <w:tcBorders>
              <w:top w:val="nil"/>
              <w:left w:val="nil"/>
              <w:bottom w:val="single" w:sz="4" w:space="0" w:color="auto"/>
              <w:right w:val="single" w:sz="4" w:space="0" w:color="auto"/>
            </w:tcBorders>
            <w:noWrap/>
            <w:vAlign w:val="center"/>
            <w:hideMark/>
          </w:tcPr>
          <w:p w14:paraId="55CAFE85" w14:textId="77777777" w:rsidR="007507A3" w:rsidRPr="0037437C" w:rsidRDefault="007507A3" w:rsidP="007507A3">
            <w:pPr>
              <w:jc w:val="center"/>
              <w:rPr>
                <w:lang w:bidi="gu-IN"/>
              </w:rPr>
            </w:pPr>
            <w:r w:rsidRPr="0037437C">
              <w:t>8.62</w:t>
            </w:r>
          </w:p>
        </w:tc>
        <w:tc>
          <w:tcPr>
            <w:tcW w:w="628" w:type="pct"/>
            <w:tcBorders>
              <w:top w:val="nil"/>
              <w:left w:val="nil"/>
              <w:bottom w:val="single" w:sz="4" w:space="0" w:color="auto"/>
              <w:right w:val="single" w:sz="4" w:space="0" w:color="auto"/>
            </w:tcBorders>
            <w:noWrap/>
            <w:vAlign w:val="center"/>
            <w:hideMark/>
          </w:tcPr>
          <w:p w14:paraId="67930576" w14:textId="77777777" w:rsidR="007507A3" w:rsidRPr="0037437C" w:rsidRDefault="007507A3" w:rsidP="007507A3">
            <w:pPr>
              <w:jc w:val="center"/>
              <w:rPr>
                <w:lang w:bidi="gu-IN"/>
              </w:rPr>
            </w:pPr>
            <w:r w:rsidRPr="0037437C">
              <w:t>8.58</w:t>
            </w:r>
          </w:p>
        </w:tc>
      </w:tr>
      <w:tr w:rsidR="007507A3" w:rsidRPr="0037437C" w14:paraId="3A10D863"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19AE36F7" w14:textId="77777777" w:rsidR="007507A3" w:rsidRPr="0037437C" w:rsidRDefault="007507A3" w:rsidP="007507A3">
            <w:pPr>
              <w:rPr>
                <w:lang w:bidi="gu-IN"/>
              </w:rPr>
            </w:pPr>
            <w:r w:rsidRPr="0037437C">
              <w:rPr>
                <w:lang w:bidi="gu-IN"/>
              </w:rPr>
              <w:t>P</w:t>
            </w:r>
            <w:r w:rsidRPr="0037437C">
              <w:rPr>
                <w:vertAlign w:val="subscript"/>
                <w:lang w:bidi="gu-IN"/>
              </w:rPr>
              <w:t>2</w:t>
            </w:r>
            <w:r w:rsidRPr="0037437C">
              <w:rPr>
                <w:lang w:bidi="gu-IN"/>
              </w:rPr>
              <w:t xml:space="preserve">: 50% RDP through PROM </w:t>
            </w:r>
          </w:p>
        </w:tc>
        <w:tc>
          <w:tcPr>
            <w:tcW w:w="676" w:type="pct"/>
            <w:tcBorders>
              <w:top w:val="nil"/>
              <w:left w:val="nil"/>
              <w:bottom w:val="single" w:sz="4" w:space="0" w:color="auto"/>
              <w:right w:val="single" w:sz="4" w:space="0" w:color="auto"/>
            </w:tcBorders>
            <w:noWrap/>
            <w:vAlign w:val="center"/>
            <w:hideMark/>
          </w:tcPr>
          <w:p w14:paraId="4B7F6ADC" w14:textId="77777777" w:rsidR="007507A3" w:rsidRPr="0037437C" w:rsidRDefault="007507A3" w:rsidP="007507A3">
            <w:pPr>
              <w:jc w:val="center"/>
              <w:rPr>
                <w:lang w:bidi="gu-IN"/>
              </w:rPr>
            </w:pPr>
            <w:r w:rsidRPr="0037437C">
              <w:t>8.11</w:t>
            </w:r>
          </w:p>
        </w:tc>
        <w:tc>
          <w:tcPr>
            <w:tcW w:w="590" w:type="pct"/>
            <w:tcBorders>
              <w:top w:val="nil"/>
              <w:left w:val="nil"/>
              <w:bottom w:val="single" w:sz="4" w:space="0" w:color="auto"/>
              <w:right w:val="single" w:sz="4" w:space="0" w:color="auto"/>
            </w:tcBorders>
            <w:noWrap/>
            <w:vAlign w:val="center"/>
            <w:hideMark/>
          </w:tcPr>
          <w:p w14:paraId="72335E8C" w14:textId="77777777" w:rsidR="007507A3" w:rsidRPr="0037437C" w:rsidRDefault="007507A3" w:rsidP="007507A3">
            <w:pPr>
              <w:jc w:val="center"/>
              <w:rPr>
                <w:lang w:bidi="gu-IN"/>
              </w:rPr>
            </w:pPr>
            <w:r w:rsidRPr="0037437C">
              <w:t>8.30</w:t>
            </w:r>
          </w:p>
        </w:tc>
        <w:tc>
          <w:tcPr>
            <w:tcW w:w="628" w:type="pct"/>
            <w:tcBorders>
              <w:top w:val="nil"/>
              <w:left w:val="nil"/>
              <w:bottom w:val="single" w:sz="4" w:space="0" w:color="auto"/>
              <w:right w:val="single" w:sz="4" w:space="0" w:color="auto"/>
            </w:tcBorders>
            <w:noWrap/>
            <w:vAlign w:val="center"/>
            <w:hideMark/>
          </w:tcPr>
          <w:p w14:paraId="37BF1EE4" w14:textId="77777777" w:rsidR="007507A3" w:rsidRPr="0037437C" w:rsidRDefault="007507A3" w:rsidP="007507A3">
            <w:pPr>
              <w:jc w:val="center"/>
              <w:rPr>
                <w:lang w:bidi="gu-IN"/>
              </w:rPr>
            </w:pPr>
            <w:r w:rsidRPr="0037437C">
              <w:t>8.16</w:t>
            </w:r>
          </w:p>
        </w:tc>
      </w:tr>
      <w:tr w:rsidR="007507A3" w:rsidRPr="0037437C" w14:paraId="751D0437"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334A1359" w14:textId="77777777" w:rsidR="007507A3" w:rsidRPr="0037437C" w:rsidRDefault="007507A3" w:rsidP="007507A3">
            <w:pPr>
              <w:rPr>
                <w:lang w:bidi="gu-IN"/>
              </w:rPr>
            </w:pPr>
            <w:r w:rsidRPr="0037437C">
              <w:rPr>
                <w:lang w:bidi="gu-IN"/>
              </w:rPr>
              <w:t>P</w:t>
            </w:r>
            <w:r w:rsidRPr="0037437C">
              <w:rPr>
                <w:vertAlign w:val="subscript"/>
                <w:lang w:bidi="gu-IN"/>
              </w:rPr>
              <w:t>3</w:t>
            </w:r>
            <w:r w:rsidRPr="0037437C">
              <w:rPr>
                <w:lang w:bidi="gu-IN"/>
              </w:rPr>
              <w:t>: 100% RDP through PROM</w:t>
            </w:r>
          </w:p>
        </w:tc>
        <w:tc>
          <w:tcPr>
            <w:tcW w:w="676" w:type="pct"/>
            <w:tcBorders>
              <w:top w:val="nil"/>
              <w:left w:val="nil"/>
              <w:bottom w:val="single" w:sz="4" w:space="0" w:color="auto"/>
              <w:right w:val="single" w:sz="4" w:space="0" w:color="auto"/>
            </w:tcBorders>
            <w:noWrap/>
            <w:vAlign w:val="center"/>
            <w:hideMark/>
          </w:tcPr>
          <w:p w14:paraId="3BD51ED0" w14:textId="77777777" w:rsidR="007507A3" w:rsidRPr="0037437C" w:rsidRDefault="007507A3" w:rsidP="007507A3">
            <w:pPr>
              <w:jc w:val="center"/>
              <w:rPr>
                <w:lang w:bidi="gu-IN"/>
              </w:rPr>
            </w:pPr>
            <w:r w:rsidRPr="0037437C">
              <w:t>8.24</w:t>
            </w:r>
          </w:p>
        </w:tc>
        <w:tc>
          <w:tcPr>
            <w:tcW w:w="590" w:type="pct"/>
            <w:tcBorders>
              <w:top w:val="nil"/>
              <w:left w:val="nil"/>
              <w:bottom w:val="single" w:sz="4" w:space="0" w:color="auto"/>
              <w:right w:val="single" w:sz="4" w:space="0" w:color="auto"/>
            </w:tcBorders>
            <w:noWrap/>
            <w:vAlign w:val="center"/>
            <w:hideMark/>
          </w:tcPr>
          <w:p w14:paraId="7A0BF776" w14:textId="77777777" w:rsidR="007507A3" w:rsidRPr="0037437C" w:rsidRDefault="007507A3" w:rsidP="007507A3">
            <w:pPr>
              <w:jc w:val="center"/>
              <w:rPr>
                <w:lang w:bidi="gu-IN"/>
              </w:rPr>
            </w:pPr>
            <w:r w:rsidRPr="0037437C">
              <w:t>8.50</w:t>
            </w:r>
          </w:p>
        </w:tc>
        <w:tc>
          <w:tcPr>
            <w:tcW w:w="628" w:type="pct"/>
            <w:tcBorders>
              <w:top w:val="nil"/>
              <w:left w:val="nil"/>
              <w:bottom w:val="single" w:sz="4" w:space="0" w:color="auto"/>
              <w:right w:val="single" w:sz="4" w:space="0" w:color="auto"/>
            </w:tcBorders>
            <w:noWrap/>
            <w:vAlign w:val="center"/>
            <w:hideMark/>
          </w:tcPr>
          <w:p w14:paraId="38216B45" w14:textId="77777777" w:rsidR="007507A3" w:rsidRPr="0037437C" w:rsidRDefault="007507A3" w:rsidP="007507A3">
            <w:pPr>
              <w:jc w:val="center"/>
              <w:rPr>
                <w:lang w:bidi="gu-IN"/>
              </w:rPr>
            </w:pPr>
            <w:r w:rsidRPr="0037437C">
              <w:t>8.37</w:t>
            </w:r>
          </w:p>
        </w:tc>
      </w:tr>
      <w:tr w:rsidR="007507A3" w:rsidRPr="0037437C" w14:paraId="2F33338D"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75379D20" w14:textId="77777777" w:rsidR="007507A3" w:rsidRPr="0037437C" w:rsidRDefault="007507A3" w:rsidP="007507A3">
            <w:pPr>
              <w:rPr>
                <w:lang w:bidi="gu-IN"/>
              </w:rPr>
            </w:pPr>
            <w:r w:rsidRPr="0037437C">
              <w:rPr>
                <w:lang w:bidi="gu-IN"/>
              </w:rPr>
              <w:t>P</w:t>
            </w:r>
            <w:r w:rsidRPr="0037437C">
              <w:rPr>
                <w:vertAlign w:val="subscript"/>
                <w:lang w:bidi="gu-IN"/>
              </w:rPr>
              <w:t>4</w:t>
            </w:r>
            <w:r w:rsidRPr="0037437C">
              <w:rPr>
                <w:lang w:bidi="gu-IN"/>
              </w:rPr>
              <w:t xml:space="preserve">: 150% RDP through PROM </w:t>
            </w:r>
          </w:p>
        </w:tc>
        <w:tc>
          <w:tcPr>
            <w:tcW w:w="676" w:type="pct"/>
            <w:tcBorders>
              <w:top w:val="nil"/>
              <w:left w:val="nil"/>
              <w:bottom w:val="single" w:sz="4" w:space="0" w:color="auto"/>
              <w:right w:val="single" w:sz="4" w:space="0" w:color="auto"/>
            </w:tcBorders>
            <w:noWrap/>
            <w:vAlign w:val="center"/>
            <w:hideMark/>
          </w:tcPr>
          <w:p w14:paraId="7193CB3C" w14:textId="77777777" w:rsidR="007507A3" w:rsidRPr="0037437C" w:rsidRDefault="007507A3" w:rsidP="007507A3">
            <w:pPr>
              <w:jc w:val="center"/>
              <w:rPr>
                <w:lang w:bidi="gu-IN"/>
              </w:rPr>
            </w:pPr>
            <w:r w:rsidRPr="0037437C">
              <w:t>8.66</w:t>
            </w:r>
          </w:p>
        </w:tc>
        <w:tc>
          <w:tcPr>
            <w:tcW w:w="590" w:type="pct"/>
            <w:tcBorders>
              <w:top w:val="nil"/>
              <w:left w:val="nil"/>
              <w:bottom w:val="single" w:sz="4" w:space="0" w:color="auto"/>
              <w:right w:val="single" w:sz="4" w:space="0" w:color="auto"/>
            </w:tcBorders>
            <w:noWrap/>
            <w:vAlign w:val="center"/>
            <w:hideMark/>
          </w:tcPr>
          <w:p w14:paraId="4DE8AB51" w14:textId="77777777" w:rsidR="007507A3" w:rsidRPr="0037437C" w:rsidRDefault="007507A3" w:rsidP="007507A3">
            <w:pPr>
              <w:jc w:val="center"/>
              <w:rPr>
                <w:lang w:bidi="gu-IN"/>
              </w:rPr>
            </w:pPr>
            <w:r w:rsidRPr="0037437C">
              <w:t>8.74</w:t>
            </w:r>
          </w:p>
        </w:tc>
        <w:tc>
          <w:tcPr>
            <w:tcW w:w="628" w:type="pct"/>
            <w:tcBorders>
              <w:top w:val="nil"/>
              <w:left w:val="nil"/>
              <w:bottom w:val="single" w:sz="4" w:space="0" w:color="auto"/>
              <w:right w:val="single" w:sz="4" w:space="0" w:color="auto"/>
            </w:tcBorders>
            <w:noWrap/>
            <w:vAlign w:val="center"/>
            <w:hideMark/>
          </w:tcPr>
          <w:p w14:paraId="72011944" w14:textId="77777777" w:rsidR="007507A3" w:rsidRPr="0037437C" w:rsidRDefault="007507A3" w:rsidP="007507A3">
            <w:pPr>
              <w:jc w:val="center"/>
              <w:rPr>
                <w:lang w:bidi="gu-IN"/>
              </w:rPr>
            </w:pPr>
            <w:r w:rsidRPr="0037437C">
              <w:t>8.70</w:t>
            </w:r>
          </w:p>
        </w:tc>
      </w:tr>
      <w:tr w:rsidR="007507A3" w:rsidRPr="0037437C" w14:paraId="663DB372"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5A4D66C9" w14:textId="77777777" w:rsidR="007507A3" w:rsidRPr="0037437C" w:rsidRDefault="007507A3" w:rsidP="007507A3">
            <w:pPr>
              <w:rPr>
                <w:lang w:bidi="gu-IN"/>
              </w:rPr>
            </w:pPr>
            <w:r w:rsidRPr="0037437C">
              <w:rPr>
                <w:lang w:bidi="gu-IN"/>
              </w:rPr>
              <w:t>P</w:t>
            </w:r>
            <w:r w:rsidRPr="0037437C">
              <w:rPr>
                <w:vertAlign w:val="subscript"/>
                <w:lang w:bidi="gu-IN"/>
              </w:rPr>
              <w:t>5</w:t>
            </w:r>
            <w:r w:rsidRPr="0037437C">
              <w:rPr>
                <w:lang w:bidi="gu-IN"/>
              </w:rPr>
              <w:t xml:space="preserve">: 200% RDP through PROM </w:t>
            </w:r>
          </w:p>
        </w:tc>
        <w:tc>
          <w:tcPr>
            <w:tcW w:w="676" w:type="pct"/>
            <w:tcBorders>
              <w:top w:val="nil"/>
              <w:left w:val="nil"/>
              <w:bottom w:val="single" w:sz="4" w:space="0" w:color="auto"/>
              <w:right w:val="single" w:sz="4" w:space="0" w:color="auto"/>
            </w:tcBorders>
            <w:noWrap/>
            <w:vAlign w:val="center"/>
            <w:hideMark/>
          </w:tcPr>
          <w:p w14:paraId="666D208F" w14:textId="77777777" w:rsidR="007507A3" w:rsidRPr="0037437C" w:rsidRDefault="007507A3" w:rsidP="007507A3">
            <w:pPr>
              <w:jc w:val="center"/>
              <w:rPr>
                <w:lang w:bidi="gu-IN"/>
              </w:rPr>
            </w:pPr>
            <w:r w:rsidRPr="0037437C">
              <w:t>8.70</w:t>
            </w:r>
          </w:p>
        </w:tc>
        <w:tc>
          <w:tcPr>
            <w:tcW w:w="590" w:type="pct"/>
            <w:tcBorders>
              <w:top w:val="nil"/>
              <w:left w:val="nil"/>
              <w:bottom w:val="single" w:sz="4" w:space="0" w:color="auto"/>
              <w:right w:val="single" w:sz="4" w:space="0" w:color="auto"/>
            </w:tcBorders>
            <w:noWrap/>
            <w:vAlign w:val="center"/>
            <w:hideMark/>
          </w:tcPr>
          <w:p w14:paraId="0386EB3D" w14:textId="77777777" w:rsidR="007507A3" w:rsidRPr="0037437C" w:rsidRDefault="007507A3" w:rsidP="007507A3">
            <w:pPr>
              <w:jc w:val="center"/>
              <w:rPr>
                <w:lang w:bidi="gu-IN"/>
              </w:rPr>
            </w:pPr>
            <w:r w:rsidRPr="0037437C">
              <w:t>8.80</w:t>
            </w:r>
          </w:p>
        </w:tc>
        <w:tc>
          <w:tcPr>
            <w:tcW w:w="628" w:type="pct"/>
            <w:tcBorders>
              <w:top w:val="nil"/>
              <w:left w:val="nil"/>
              <w:bottom w:val="single" w:sz="4" w:space="0" w:color="auto"/>
              <w:right w:val="single" w:sz="4" w:space="0" w:color="auto"/>
            </w:tcBorders>
            <w:noWrap/>
            <w:vAlign w:val="center"/>
            <w:hideMark/>
          </w:tcPr>
          <w:p w14:paraId="69FB3C1A" w14:textId="77777777" w:rsidR="007507A3" w:rsidRPr="0037437C" w:rsidRDefault="007507A3" w:rsidP="007507A3">
            <w:pPr>
              <w:jc w:val="center"/>
              <w:rPr>
                <w:lang w:bidi="gu-IN"/>
              </w:rPr>
            </w:pPr>
            <w:r w:rsidRPr="0037437C">
              <w:t>8.75</w:t>
            </w:r>
          </w:p>
        </w:tc>
      </w:tr>
      <w:tr w:rsidR="007507A3" w:rsidRPr="0037437C" w14:paraId="01599971"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6819FBDF" w14:textId="77777777" w:rsidR="007507A3" w:rsidRPr="0037437C" w:rsidRDefault="007507A3" w:rsidP="007507A3">
            <w:pPr>
              <w:jc w:val="right"/>
              <w:rPr>
                <w:lang w:bidi="gu-IN"/>
              </w:rPr>
            </w:pPr>
            <w:proofErr w:type="spellStart"/>
            <w:r w:rsidRPr="0037437C">
              <w:rPr>
                <w:lang w:bidi="gu-IN"/>
              </w:rPr>
              <w:t>S.</w:t>
            </w:r>
            <w:proofErr w:type="gramStart"/>
            <w:r w:rsidRPr="0037437C">
              <w:rPr>
                <w:lang w:bidi="gu-IN"/>
              </w:rPr>
              <w:t>Em</w:t>
            </w:r>
            <w:proofErr w:type="spellEnd"/>
            <w:r w:rsidRPr="0037437C">
              <w:rPr>
                <w:lang w:bidi="gu-IN"/>
              </w:rPr>
              <w:t>.±</w:t>
            </w:r>
            <w:proofErr w:type="gramEnd"/>
          </w:p>
        </w:tc>
        <w:tc>
          <w:tcPr>
            <w:tcW w:w="676" w:type="pct"/>
            <w:tcBorders>
              <w:top w:val="nil"/>
              <w:left w:val="nil"/>
              <w:bottom w:val="single" w:sz="4" w:space="0" w:color="auto"/>
              <w:right w:val="single" w:sz="4" w:space="0" w:color="auto"/>
            </w:tcBorders>
            <w:noWrap/>
            <w:vAlign w:val="center"/>
            <w:hideMark/>
          </w:tcPr>
          <w:p w14:paraId="47E08396" w14:textId="77777777" w:rsidR="007507A3" w:rsidRPr="0037437C" w:rsidRDefault="007507A3" w:rsidP="007507A3">
            <w:pPr>
              <w:jc w:val="center"/>
              <w:rPr>
                <w:lang w:bidi="gu-IN"/>
              </w:rPr>
            </w:pPr>
            <w:r w:rsidRPr="0037437C">
              <w:t>8.35</w:t>
            </w:r>
          </w:p>
        </w:tc>
        <w:tc>
          <w:tcPr>
            <w:tcW w:w="590" w:type="pct"/>
            <w:tcBorders>
              <w:top w:val="nil"/>
              <w:left w:val="nil"/>
              <w:bottom w:val="single" w:sz="4" w:space="0" w:color="auto"/>
              <w:right w:val="single" w:sz="4" w:space="0" w:color="auto"/>
            </w:tcBorders>
            <w:noWrap/>
            <w:vAlign w:val="center"/>
            <w:hideMark/>
          </w:tcPr>
          <w:p w14:paraId="0B24E8B6" w14:textId="77777777" w:rsidR="007507A3" w:rsidRPr="0037437C" w:rsidRDefault="007507A3" w:rsidP="007507A3">
            <w:pPr>
              <w:jc w:val="center"/>
              <w:rPr>
                <w:lang w:bidi="gu-IN"/>
              </w:rPr>
            </w:pPr>
            <w:r w:rsidRPr="0037437C">
              <w:t>8.08</w:t>
            </w:r>
          </w:p>
        </w:tc>
        <w:tc>
          <w:tcPr>
            <w:tcW w:w="628" w:type="pct"/>
            <w:tcBorders>
              <w:top w:val="nil"/>
              <w:left w:val="nil"/>
              <w:bottom w:val="single" w:sz="4" w:space="0" w:color="auto"/>
              <w:right w:val="single" w:sz="4" w:space="0" w:color="auto"/>
            </w:tcBorders>
            <w:noWrap/>
            <w:vAlign w:val="center"/>
            <w:hideMark/>
          </w:tcPr>
          <w:p w14:paraId="22005214" w14:textId="77777777" w:rsidR="007507A3" w:rsidRPr="0037437C" w:rsidRDefault="007507A3" w:rsidP="007507A3">
            <w:pPr>
              <w:jc w:val="center"/>
              <w:rPr>
                <w:lang w:bidi="gu-IN"/>
              </w:rPr>
            </w:pPr>
            <w:r w:rsidRPr="0037437C">
              <w:t>9.32</w:t>
            </w:r>
          </w:p>
        </w:tc>
      </w:tr>
      <w:tr w:rsidR="007507A3" w:rsidRPr="0037437C" w14:paraId="15075B6B"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65604529" w14:textId="77777777" w:rsidR="007507A3" w:rsidRPr="0037437C" w:rsidRDefault="007507A3" w:rsidP="007507A3">
            <w:pPr>
              <w:jc w:val="right"/>
              <w:rPr>
                <w:lang w:bidi="gu-IN"/>
              </w:rPr>
            </w:pPr>
            <w:r w:rsidRPr="0037437C">
              <w:rPr>
                <w:lang w:bidi="gu-IN"/>
              </w:rPr>
              <w:t>CD @ 5%</w:t>
            </w:r>
          </w:p>
        </w:tc>
        <w:tc>
          <w:tcPr>
            <w:tcW w:w="676" w:type="pct"/>
            <w:tcBorders>
              <w:top w:val="nil"/>
              <w:left w:val="nil"/>
              <w:bottom w:val="single" w:sz="4" w:space="0" w:color="auto"/>
              <w:right w:val="single" w:sz="4" w:space="0" w:color="auto"/>
            </w:tcBorders>
            <w:noWrap/>
            <w:vAlign w:val="center"/>
            <w:hideMark/>
          </w:tcPr>
          <w:p w14:paraId="394A302E" w14:textId="77777777" w:rsidR="007507A3" w:rsidRPr="0037437C" w:rsidRDefault="007507A3" w:rsidP="007507A3">
            <w:pPr>
              <w:jc w:val="center"/>
              <w:rPr>
                <w:lang w:bidi="gu-IN"/>
              </w:rPr>
            </w:pPr>
            <w:r w:rsidRPr="0037437C">
              <w:t>NS</w:t>
            </w:r>
          </w:p>
        </w:tc>
        <w:tc>
          <w:tcPr>
            <w:tcW w:w="590" w:type="pct"/>
            <w:tcBorders>
              <w:top w:val="nil"/>
              <w:left w:val="nil"/>
              <w:bottom w:val="single" w:sz="4" w:space="0" w:color="auto"/>
              <w:right w:val="single" w:sz="4" w:space="0" w:color="auto"/>
            </w:tcBorders>
            <w:noWrap/>
            <w:vAlign w:val="center"/>
            <w:hideMark/>
          </w:tcPr>
          <w:p w14:paraId="6E27246F" w14:textId="77777777" w:rsidR="007507A3" w:rsidRPr="0037437C" w:rsidRDefault="007507A3" w:rsidP="007507A3">
            <w:pPr>
              <w:jc w:val="center"/>
              <w:rPr>
                <w:lang w:bidi="gu-IN"/>
              </w:rPr>
            </w:pPr>
            <w:r w:rsidRPr="0037437C">
              <w:t>NS</w:t>
            </w:r>
          </w:p>
        </w:tc>
        <w:tc>
          <w:tcPr>
            <w:tcW w:w="628" w:type="pct"/>
            <w:tcBorders>
              <w:top w:val="nil"/>
              <w:left w:val="nil"/>
              <w:bottom w:val="single" w:sz="4" w:space="0" w:color="auto"/>
              <w:right w:val="single" w:sz="4" w:space="0" w:color="auto"/>
            </w:tcBorders>
            <w:noWrap/>
            <w:vAlign w:val="center"/>
            <w:hideMark/>
          </w:tcPr>
          <w:p w14:paraId="6EAD9A5A" w14:textId="77777777" w:rsidR="007507A3" w:rsidRPr="0037437C" w:rsidRDefault="007507A3" w:rsidP="007507A3">
            <w:pPr>
              <w:jc w:val="center"/>
              <w:rPr>
                <w:lang w:bidi="gu-IN"/>
              </w:rPr>
            </w:pPr>
            <w:r w:rsidRPr="0037437C">
              <w:t>NS</w:t>
            </w:r>
          </w:p>
        </w:tc>
      </w:tr>
      <w:tr w:rsidR="007507A3" w:rsidRPr="0037437C" w14:paraId="11A3C1C3" w14:textId="77777777" w:rsidTr="007507A3">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bottom"/>
            <w:hideMark/>
          </w:tcPr>
          <w:p w14:paraId="564AE0ED" w14:textId="77777777" w:rsidR="007507A3" w:rsidRPr="0037437C" w:rsidRDefault="007507A3" w:rsidP="007507A3">
            <w:pPr>
              <w:rPr>
                <w:b/>
                <w:bCs/>
                <w:lang w:bidi="gu-IN"/>
              </w:rPr>
            </w:pPr>
            <w:r w:rsidRPr="0037437C">
              <w:rPr>
                <w:b/>
                <w:bCs/>
                <w:lang w:bidi="gu-IN"/>
              </w:rPr>
              <w:t xml:space="preserve">B: Nano urea spray (N) </w:t>
            </w:r>
          </w:p>
        </w:tc>
      </w:tr>
      <w:tr w:rsidR="007507A3" w:rsidRPr="0037437C" w14:paraId="66F1404A"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524D0B43" w14:textId="77777777" w:rsidR="007507A3" w:rsidRPr="0037437C" w:rsidRDefault="007507A3" w:rsidP="007507A3">
            <w:pPr>
              <w:rPr>
                <w:lang w:bidi="gu-IN"/>
              </w:rPr>
            </w:pPr>
            <w:r w:rsidRPr="0037437C">
              <w:rPr>
                <w:lang w:bidi="gu-IN"/>
              </w:rPr>
              <w:t>N</w:t>
            </w:r>
            <w:r w:rsidRPr="0037437C">
              <w:rPr>
                <w:vertAlign w:val="subscript"/>
                <w:lang w:bidi="gu-IN"/>
              </w:rPr>
              <w:t>1</w:t>
            </w:r>
            <w:r w:rsidRPr="0037437C">
              <w:rPr>
                <w:lang w:bidi="gu-IN"/>
              </w:rPr>
              <w:t>: 100% RDN through NCU</w:t>
            </w:r>
          </w:p>
        </w:tc>
        <w:tc>
          <w:tcPr>
            <w:tcW w:w="676" w:type="pct"/>
            <w:tcBorders>
              <w:top w:val="nil"/>
              <w:left w:val="nil"/>
              <w:bottom w:val="single" w:sz="4" w:space="0" w:color="auto"/>
              <w:right w:val="single" w:sz="4" w:space="0" w:color="auto"/>
            </w:tcBorders>
            <w:noWrap/>
            <w:vAlign w:val="center"/>
            <w:hideMark/>
          </w:tcPr>
          <w:p w14:paraId="70B5F6BC" w14:textId="77777777" w:rsidR="007507A3" w:rsidRPr="0037437C" w:rsidRDefault="007507A3" w:rsidP="007507A3">
            <w:pPr>
              <w:jc w:val="center"/>
              <w:rPr>
                <w:lang w:bidi="gu-IN"/>
              </w:rPr>
            </w:pPr>
            <w:r w:rsidRPr="0037437C">
              <w:t>8.73</w:t>
            </w:r>
          </w:p>
        </w:tc>
        <w:tc>
          <w:tcPr>
            <w:tcW w:w="590" w:type="pct"/>
            <w:tcBorders>
              <w:top w:val="nil"/>
              <w:left w:val="nil"/>
              <w:bottom w:val="single" w:sz="4" w:space="0" w:color="auto"/>
              <w:right w:val="single" w:sz="4" w:space="0" w:color="auto"/>
            </w:tcBorders>
            <w:noWrap/>
            <w:vAlign w:val="center"/>
            <w:hideMark/>
          </w:tcPr>
          <w:p w14:paraId="0FC76BA2" w14:textId="77777777" w:rsidR="007507A3" w:rsidRPr="0037437C" w:rsidRDefault="007507A3" w:rsidP="007507A3">
            <w:pPr>
              <w:jc w:val="center"/>
              <w:rPr>
                <w:lang w:bidi="gu-IN"/>
              </w:rPr>
            </w:pPr>
            <w:r w:rsidRPr="0037437C">
              <w:t>8.76</w:t>
            </w:r>
          </w:p>
        </w:tc>
        <w:tc>
          <w:tcPr>
            <w:tcW w:w="628" w:type="pct"/>
            <w:tcBorders>
              <w:top w:val="nil"/>
              <w:left w:val="nil"/>
              <w:bottom w:val="single" w:sz="4" w:space="0" w:color="auto"/>
              <w:right w:val="single" w:sz="4" w:space="0" w:color="auto"/>
            </w:tcBorders>
            <w:noWrap/>
            <w:vAlign w:val="center"/>
            <w:hideMark/>
          </w:tcPr>
          <w:p w14:paraId="7078D787" w14:textId="77777777" w:rsidR="007507A3" w:rsidRPr="0037437C" w:rsidRDefault="007507A3" w:rsidP="007507A3">
            <w:pPr>
              <w:jc w:val="center"/>
              <w:rPr>
                <w:lang w:bidi="gu-IN"/>
              </w:rPr>
            </w:pPr>
            <w:r w:rsidRPr="0037437C">
              <w:t>8.74</w:t>
            </w:r>
          </w:p>
        </w:tc>
      </w:tr>
      <w:tr w:rsidR="007507A3" w:rsidRPr="0037437C" w14:paraId="34282C7B" w14:textId="77777777" w:rsidTr="007507A3">
        <w:trPr>
          <w:trHeight w:val="20"/>
        </w:trPr>
        <w:tc>
          <w:tcPr>
            <w:tcW w:w="3106" w:type="pct"/>
            <w:tcBorders>
              <w:top w:val="nil"/>
              <w:left w:val="single" w:sz="4" w:space="0" w:color="auto"/>
              <w:bottom w:val="single" w:sz="4" w:space="0" w:color="auto"/>
              <w:right w:val="single" w:sz="4" w:space="0" w:color="auto"/>
            </w:tcBorders>
            <w:hideMark/>
          </w:tcPr>
          <w:p w14:paraId="503C469A" w14:textId="77777777" w:rsidR="007507A3" w:rsidRPr="0037437C" w:rsidRDefault="007507A3" w:rsidP="007507A3">
            <w:pPr>
              <w:ind w:left="320" w:hanging="320"/>
              <w:rPr>
                <w:lang w:bidi="gu-IN"/>
              </w:rPr>
            </w:pPr>
            <w:r w:rsidRPr="0037437C">
              <w:rPr>
                <w:lang w:bidi="gu-IN"/>
              </w:rPr>
              <w:t>N</w:t>
            </w:r>
            <w:r w:rsidRPr="0037437C">
              <w:rPr>
                <w:vertAlign w:val="subscript"/>
                <w:lang w:bidi="gu-IN"/>
              </w:rPr>
              <w:t>2</w:t>
            </w:r>
            <w:r w:rsidRPr="0037437C">
              <w:rPr>
                <w:lang w:bidi="gu-IN"/>
              </w:rPr>
              <w:t>: 75% RDN through NCU + foliar spray of nano urea @ 0.4% at 35 and 50 DAS</w:t>
            </w:r>
          </w:p>
        </w:tc>
        <w:tc>
          <w:tcPr>
            <w:tcW w:w="676" w:type="pct"/>
            <w:tcBorders>
              <w:top w:val="nil"/>
              <w:left w:val="nil"/>
              <w:bottom w:val="single" w:sz="4" w:space="0" w:color="auto"/>
              <w:right w:val="single" w:sz="4" w:space="0" w:color="auto"/>
            </w:tcBorders>
            <w:noWrap/>
            <w:vAlign w:val="center"/>
            <w:hideMark/>
          </w:tcPr>
          <w:p w14:paraId="336D551E" w14:textId="77777777" w:rsidR="007507A3" w:rsidRPr="0037437C" w:rsidRDefault="007507A3" w:rsidP="007507A3">
            <w:pPr>
              <w:jc w:val="center"/>
              <w:rPr>
                <w:lang w:bidi="gu-IN"/>
              </w:rPr>
            </w:pPr>
            <w:r w:rsidRPr="0037437C">
              <w:t>8.35</w:t>
            </w:r>
          </w:p>
        </w:tc>
        <w:tc>
          <w:tcPr>
            <w:tcW w:w="590" w:type="pct"/>
            <w:tcBorders>
              <w:top w:val="nil"/>
              <w:left w:val="nil"/>
              <w:bottom w:val="single" w:sz="4" w:space="0" w:color="auto"/>
              <w:right w:val="single" w:sz="4" w:space="0" w:color="auto"/>
            </w:tcBorders>
            <w:noWrap/>
            <w:vAlign w:val="center"/>
            <w:hideMark/>
          </w:tcPr>
          <w:p w14:paraId="04672B35" w14:textId="77777777" w:rsidR="007507A3" w:rsidRPr="0037437C" w:rsidRDefault="007507A3" w:rsidP="007507A3">
            <w:pPr>
              <w:jc w:val="center"/>
              <w:rPr>
                <w:lang w:bidi="gu-IN"/>
              </w:rPr>
            </w:pPr>
            <w:r w:rsidRPr="0037437C">
              <w:t>8.64</w:t>
            </w:r>
          </w:p>
        </w:tc>
        <w:tc>
          <w:tcPr>
            <w:tcW w:w="628" w:type="pct"/>
            <w:tcBorders>
              <w:top w:val="nil"/>
              <w:left w:val="nil"/>
              <w:bottom w:val="single" w:sz="4" w:space="0" w:color="auto"/>
              <w:right w:val="single" w:sz="4" w:space="0" w:color="auto"/>
            </w:tcBorders>
            <w:noWrap/>
            <w:vAlign w:val="center"/>
            <w:hideMark/>
          </w:tcPr>
          <w:p w14:paraId="04F1326D" w14:textId="77777777" w:rsidR="007507A3" w:rsidRPr="0037437C" w:rsidRDefault="007507A3" w:rsidP="007507A3">
            <w:pPr>
              <w:jc w:val="center"/>
              <w:rPr>
                <w:lang w:bidi="gu-IN"/>
              </w:rPr>
            </w:pPr>
            <w:r w:rsidRPr="0037437C">
              <w:t>8.50</w:t>
            </w:r>
          </w:p>
        </w:tc>
      </w:tr>
      <w:tr w:rsidR="007507A3" w:rsidRPr="0037437C" w14:paraId="52D831D4" w14:textId="77777777" w:rsidTr="007507A3">
        <w:trPr>
          <w:trHeight w:val="20"/>
        </w:trPr>
        <w:tc>
          <w:tcPr>
            <w:tcW w:w="3106" w:type="pct"/>
            <w:tcBorders>
              <w:top w:val="nil"/>
              <w:left w:val="single" w:sz="4" w:space="0" w:color="auto"/>
              <w:bottom w:val="single" w:sz="4" w:space="0" w:color="auto"/>
              <w:right w:val="single" w:sz="4" w:space="0" w:color="auto"/>
            </w:tcBorders>
            <w:hideMark/>
          </w:tcPr>
          <w:p w14:paraId="043F3CF5" w14:textId="77777777" w:rsidR="007507A3" w:rsidRPr="0037437C" w:rsidRDefault="007507A3" w:rsidP="007507A3">
            <w:pPr>
              <w:ind w:left="320" w:hanging="320"/>
              <w:rPr>
                <w:lang w:bidi="gu-IN"/>
              </w:rPr>
            </w:pPr>
            <w:r w:rsidRPr="0037437C">
              <w:rPr>
                <w:lang w:bidi="gu-IN"/>
              </w:rPr>
              <w:t>N</w:t>
            </w:r>
            <w:r w:rsidRPr="0037437C">
              <w:rPr>
                <w:vertAlign w:val="subscript"/>
                <w:lang w:bidi="gu-IN"/>
              </w:rPr>
              <w:t>3</w:t>
            </w:r>
            <w:r w:rsidRPr="0037437C">
              <w:rPr>
                <w:lang w:bidi="gu-IN"/>
              </w:rPr>
              <w:t>: 50% RDN through NCU + foliar spray of nano   urea @ 0.4% at 35 and 50 DAS</w:t>
            </w:r>
          </w:p>
        </w:tc>
        <w:tc>
          <w:tcPr>
            <w:tcW w:w="676" w:type="pct"/>
            <w:tcBorders>
              <w:top w:val="nil"/>
              <w:left w:val="nil"/>
              <w:bottom w:val="single" w:sz="4" w:space="0" w:color="auto"/>
              <w:right w:val="single" w:sz="4" w:space="0" w:color="auto"/>
            </w:tcBorders>
            <w:vAlign w:val="center"/>
            <w:hideMark/>
          </w:tcPr>
          <w:p w14:paraId="0912476B" w14:textId="77777777" w:rsidR="007507A3" w:rsidRPr="0037437C" w:rsidRDefault="007507A3" w:rsidP="007507A3">
            <w:pPr>
              <w:jc w:val="center"/>
              <w:rPr>
                <w:lang w:bidi="gu-IN"/>
              </w:rPr>
            </w:pPr>
            <w:r w:rsidRPr="0037437C">
              <w:t>8.20</w:t>
            </w:r>
          </w:p>
        </w:tc>
        <w:tc>
          <w:tcPr>
            <w:tcW w:w="590" w:type="pct"/>
            <w:tcBorders>
              <w:top w:val="nil"/>
              <w:left w:val="nil"/>
              <w:bottom w:val="single" w:sz="4" w:space="0" w:color="auto"/>
              <w:right w:val="single" w:sz="4" w:space="0" w:color="auto"/>
            </w:tcBorders>
            <w:noWrap/>
            <w:vAlign w:val="center"/>
            <w:hideMark/>
          </w:tcPr>
          <w:p w14:paraId="1D4A8121" w14:textId="77777777" w:rsidR="007507A3" w:rsidRPr="0037437C" w:rsidRDefault="007507A3" w:rsidP="007507A3">
            <w:pPr>
              <w:jc w:val="center"/>
              <w:rPr>
                <w:lang w:bidi="gu-IN"/>
              </w:rPr>
            </w:pPr>
            <w:r w:rsidRPr="0037437C">
              <w:t>8.39</w:t>
            </w:r>
          </w:p>
        </w:tc>
        <w:tc>
          <w:tcPr>
            <w:tcW w:w="628" w:type="pct"/>
            <w:tcBorders>
              <w:top w:val="nil"/>
              <w:left w:val="nil"/>
              <w:bottom w:val="single" w:sz="4" w:space="0" w:color="auto"/>
              <w:right w:val="single" w:sz="4" w:space="0" w:color="auto"/>
            </w:tcBorders>
            <w:noWrap/>
            <w:vAlign w:val="center"/>
            <w:hideMark/>
          </w:tcPr>
          <w:p w14:paraId="4E489DBD" w14:textId="77777777" w:rsidR="007507A3" w:rsidRPr="0037437C" w:rsidRDefault="007507A3" w:rsidP="007507A3">
            <w:pPr>
              <w:jc w:val="center"/>
              <w:rPr>
                <w:lang w:bidi="gu-IN"/>
              </w:rPr>
            </w:pPr>
            <w:r w:rsidRPr="0037437C">
              <w:t>8.29</w:t>
            </w:r>
          </w:p>
        </w:tc>
      </w:tr>
      <w:tr w:rsidR="007507A3" w:rsidRPr="0037437C" w14:paraId="583CAE17"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4AFC6782" w14:textId="77777777" w:rsidR="007507A3" w:rsidRPr="0037437C" w:rsidRDefault="007507A3" w:rsidP="007507A3">
            <w:pPr>
              <w:jc w:val="right"/>
              <w:rPr>
                <w:lang w:bidi="gu-IN"/>
              </w:rPr>
            </w:pPr>
            <w:proofErr w:type="spellStart"/>
            <w:r w:rsidRPr="0037437C">
              <w:rPr>
                <w:lang w:bidi="gu-IN"/>
              </w:rPr>
              <w:t>S.</w:t>
            </w:r>
            <w:proofErr w:type="gramStart"/>
            <w:r w:rsidRPr="0037437C">
              <w:rPr>
                <w:lang w:bidi="gu-IN"/>
              </w:rPr>
              <w:t>Em</w:t>
            </w:r>
            <w:proofErr w:type="spellEnd"/>
            <w:r w:rsidRPr="0037437C">
              <w:rPr>
                <w:lang w:bidi="gu-IN"/>
              </w:rPr>
              <w:t>.±</w:t>
            </w:r>
            <w:proofErr w:type="gramEnd"/>
          </w:p>
        </w:tc>
        <w:tc>
          <w:tcPr>
            <w:tcW w:w="676" w:type="pct"/>
            <w:tcBorders>
              <w:top w:val="nil"/>
              <w:left w:val="nil"/>
              <w:bottom w:val="single" w:sz="4" w:space="0" w:color="auto"/>
              <w:right w:val="single" w:sz="4" w:space="0" w:color="auto"/>
            </w:tcBorders>
            <w:vAlign w:val="center"/>
            <w:hideMark/>
          </w:tcPr>
          <w:p w14:paraId="501BC9BB" w14:textId="77777777" w:rsidR="007507A3" w:rsidRPr="0037437C" w:rsidRDefault="007507A3" w:rsidP="007507A3">
            <w:pPr>
              <w:jc w:val="center"/>
              <w:rPr>
                <w:lang w:bidi="gu-IN"/>
              </w:rPr>
            </w:pPr>
            <w:r w:rsidRPr="0037437C">
              <w:t>0.15</w:t>
            </w:r>
          </w:p>
        </w:tc>
        <w:tc>
          <w:tcPr>
            <w:tcW w:w="590" w:type="pct"/>
            <w:tcBorders>
              <w:top w:val="nil"/>
              <w:left w:val="nil"/>
              <w:bottom w:val="single" w:sz="4" w:space="0" w:color="auto"/>
              <w:right w:val="single" w:sz="4" w:space="0" w:color="auto"/>
            </w:tcBorders>
            <w:noWrap/>
            <w:vAlign w:val="center"/>
            <w:hideMark/>
          </w:tcPr>
          <w:p w14:paraId="5516ED2A" w14:textId="77777777" w:rsidR="007507A3" w:rsidRPr="0037437C" w:rsidRDefault="007507A3" w:rsidP="007507A3">
            <w:pPr>
              <w:jc w:val="center"/>
              <w:rPr>
                <w:lang w:bidi="gu-IN"/>
              </w:rPr>
            </w:pPr>
            <w:r w:rsidRPr="0037437C">
              <w:t>0.12</w:t>
            </w:r>
          </w:p>
        </w:tc>
        <w:tc>
          <w:tcPr>
            <w:tcW w:w="628" w:type="pct"/>
            <w:tcBorders>
              <w:top w:val="nil"/>
              <w:left w:val="nil"/>
              <w:bottom w:val="single" w:sz="4" w:space="0" w:color="auto"/>
              <w:right w:val="single" w:sz="4" w:space="0" w:color="auto"/>
            </w:tcBorders>
            <w:noWrap/>
            <w:vAlign w:val="center"/>
            <w:hideMark/>
          </w:tcPr>
          <w:p w14:paraId="6B95431D" w14:textId="77777777" w:rsidR="007507A3" w:rsidRPr="0037437C" w:rsidRDefault="007507A3" w:rsidP="007507A3">
            <w:pPr>
              <w:jc w:val="center"/>
              <w:rPr>
                <w:lang w:bidi="gu-IN"/>
              </w:rPr>
            </w:pPr>
            <w:r w:rsidRPr="0037437C">
              <w:t>0.10</w:t>
            </w:r>
          </w:p>
        </w:tc>
      </w:tr>
      <w:tr w:rsidR="007507A3" w:rsidRPr="0037437C" w14:paraId="5BE68A67"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2AEF7A41" w14:textId="77777777" w:rsidR="007507A3" w:rsidRPr="0037437C" w:rsidRDefault="007507A3" w:rsidP="007507A3">
            <w:pPr>
              <w:jc w:val="right"/>
              <w:rPr>
                <w:lang w:bidi="gu-IN"/>
              </w:rPr>
            </w:pPr>
            <w:r w:rsidRPr="0037437C">
              <w:rPr>
                <w:lang w:bidi="gu-IN"/>
              </w:rPr>
              <w:t>CD @ 5%</w:t>
            </w:r>
          </w:p>
        </w:tc>
        <w:tc>
          <w:tcPr>
            <w:tcW w:w="676" w:type="pct"/>
            <w:tcBorders>
              <w:top w:val="nil"/>
              <w:left w:val="nil"/>
              <w:bottom w:val="single" w:sz="4" w:space="0" w:color="auto"/>
              <w:right w:val="single" w:sz="4" w:space="0" w:color="auto"/>
            </w:tcBorders>
            <w:noWrap/>
            <w:vAlign w:val="center"/>
            <w:hideMark/>
          </w:tcPr>
          <w:p w14:paraId="4031D78B" w14:textId="77777777" w:rsidR="007507A3" w:rsidRPr="0037437C" w:rsidRDefault="007507A3" w:rsidP="007507A3">
            <w:pPr>
              <w:jc w:val="center"/>
              <w:rPr>
                <w:lang w:bidi="gu-IN"/>
              </w:rPr>
            </w:pPr>
            <w:r w:rsidRPr="0037437C">
              <w:t>NS</w:t>
            </w:r>
          </w:p>
        </w:tc>
        <w:tc>
          <w:tcPr>
            <w:tcW w:w="590" w:type="pct"/>
            <w:tcBorders>
              <w:top w:val="nil"/>
              <w:left w:val="nil"/>
              <w:bottom w:val="single" w:sz="4" w:space="0" w:color="auto"/>
              <w:right w:val="single" w:sz="4" w:space="0" w:color="auto"/>
            </w:tcBorders>
            <w:noWrap/>
            <w:vAlign w:val="center"/>
            <w:hideMark/>
          </w:tcPr>
          <w:p w14:paraId="5326D7B8" w14:textId="77777777" w:rsidR="007507A3" w:rsidRPr="0037437C" w:rsidRDefault="007507A3" w:rsidP="007507A3">
            <w:pPr>
              <w:jc w:val="center"/>
              <w:rPr>
                <w:lang w:bidi="gu-IN"/>
              </w:rPr>
            </w:pPr>
            <w:r w:rsidRPr="0037437C">
              <w:t>NS</w:t>
            </w:r>
          </w:p>
        </w:tc>
        <w:tc>
          <w:tcPr>
            <w:tcW w:w="628" w:type="pct"/>
            <w:tcBorders>
              <w:top w:val="nil"/>
              <w:left w:val="nil"/>
              <w:bottom w:val="single" w:sz="4" w:space="0" w:color="auto"/>
              <w:right w:val="single" w:sz="4" w:space="0" w:color="auto"/>
            </w:tcBorders>
            <w:noWrap/>
            <w:vAlign w:val="center"/>
            <w:hideMark/>
          </w:tcPr>
          <w:p w14:paraId="142EA116" w14:textId="77777777" w:rsidR="007507A3" w:rsidRPr="0037437C" w:rsidRDefault="007507A3" w:rsidP="007507A3">
            <w:pPr>
              <w:jc w:val="center"/>
              <w:rPr>
                <w:lang w:bidi="gu-IN"/>
              </w:rPr>
            </w:pPr>
            <w:r w:rsidRPr="0037437C">
              <w:t>NS</w:t>
            </w:r>
          </w:p>
        </w:tc>
      </w:tr>
      <w:tr w:rsidR="007507A3" w:rsidRPr="0037437C" w14:paraId="7E6F2079" w14:textId="77777777" w:rsidTr="007507A3">
        <w:trPr>
          <w:trHeight w:val="20"/>
        </w:trPr>
        <w:tc>
          <w:tcPr>
            <w:tcW w:w="3106" w:type="pct"/>
            <w:tcBorders>
              <w:top w:val="nil"/>
              <w:left w:val="single" w:sz="4" w:space="0" w:color="auto"/>
              <w:bottom w:val="single" w:sz="4" w:space="0" w:color="auto"/>
              <w:right w:val="single" w:sz="4" w:space="0" w:color="auto"/>
            </w:tcBorders>
            <w:noWrap/>
            <w:vAlign w:val="center"/>
            <w:hideMark/>
          </w:tcPr>
          <w:p w14:paraId="36588136" w14:textId="77777777" w:rsidR="007507A3" w:rsidRPr="0037437C" w:rsidRDefault="007507A3" w:rsidP="007507A3">
            <w:pPr>
              <w:jc w:val="right"/>
              <w:rPr>
                <w:spacing w:val="-2"/>
              </w:rPr>
            </w:pPr>
            <w:r w:rsidRPr="0037437C">
              <w:rPr>
                <w:spacing w:val="-2"/>
              </w:rPr>
              <w:t>Interactions</w:t>
            </w:r>
          </w:p>
          <w:p w14:paraId="7C61CEC1" w14:textId="77777777" w:rsidR="007507A3" w:rsidRPr="0037437C" w:rsidRDefault="007507A3" w:rsidP="007507A3">
            <w:pPr>
              <w:jc w:val="right"/>
              <w:rPr>
                <w:lang w:bidi="gu-IN"/>
              </w:rPr>
            </w:pPr>
            <w:r w:rsidRPr="0037437C">
              <w:rPr>
                <w:spacing w:val="-2"/>
              </w:rPr>
              <w:t>(P×N) (Y×P) (Y×N) (Y×P×N)</w:t>
            </w:r>
          </w:p>
        </w:tc>
        <w:tc>
          <w:tcPr>
            <w:tcW w:w="676" w:type="pct"/>
            <w:tcBorders>
              <w:top w:val="nil"/>
              <w:left w:val="nil"/>
              <w:bottom w:val="single" w:sz="4" w:space="0" w:color="auto"/>
              <w:right w:val="single" w:sz="4" w:space="0" w:color="auto"/>
            </w:tcBorders>
            <w:noWrap/>
            <w:vAlign w:val="center"/>
            <w:hideMark/>
          </w:tcPr>
          <w:p w14:paraId="4F45AFA8" w14:textId="77777777" w:rsidR="007507A3" w:rsidRPr="0037437C" w:rsidRDefault="007507A3" w:rsidP="007507A3">
            <w:pPr>
              <w:jc w:val="center"/>
              <w:rPr>
                <w:lang w:bidi="gu-IN"/>
              </w:rPr>
            </w:pPr>
            <w:r w:rsidRPr="0037437C">
              <w:t>NS</w:t>
            </w:r>
          </w:p>
        </w:tc>
        <w:tc>
          <w:tcPr>
            <w:tcW w:w="590" w:type="pct"/>
            <w:tcBorders>
              <w:top w:val="nil"/>
              <w:left w:val="nil"/>
              <w:bottom w:val="single" w:sz="4" w:space="0" w:color="auto"/>
              <w:right w:val="single" w:sz="4" w:space="0" w:color="auto"/>
            </w:tcBorders>
            <w:noWrap/>
            <w:vAlign w:val="center"/>
            <w:hideMark/>
          </w:tcPr>
          <w:p w14:paraId="3F70AF73" w14:textId="77777777" w:rsidR="007507A3" w:rsidRPr="0037437C" w:rsidRDefault="007507A3" w:rsidP="007507A3">
            <w:pPr>
              <w:jc w:val="center"/>
              <w:rPr>
                <w:lang w:bidi="gu-IN"/>
              </w:rPr>
            </w:pPr>
            <w:r w:rsidRPr="0037437C">
              <w:t>NS</w:t>
            </w:r>
          </w:p>
        </w:tc>
        <w:tc>
          <w:tcPr>
            <w:tcW w:w="628" w:type="pct"/>
            <w:tcBorders>
              <w:top w:val="nil"/>
              <w:left w:val="nil"/>
              <w:bottom w:val="single" w:sz="4" w:space="0" w:color="auto"/>
              <w:right w:val="single" w:sz="4" w:space="0" w:color="auto"/>
            </w:tcBorders>
            <w:noWrap/>
            <w:vAlign w:val="center"/>
            <w:hideMark/>
          </w:tcPr>
          <w:p w14:paraId="6107AC70" w14:textId="77777777" w:rsidR="007507A3" w:rsidRPr="0037437C" w:rsidRDefault="007507A3" w:rsidP="007507A3">
            <w:pPr>
              <w:jc w:val="center"/>
              <w:rPr>
                <w:lang w:bidi="gu-IN"/>
              </w:rPr>
            </w:pPr>
            <w:r w:rsidRPr="0037437C">
              <w:t>NS</w:t>
            </w:r>
          </w:p>
        </w:tc>
      </w:tr>
      <w:tr w:rsidR="007507A3" w:rsidRPr="0037437C" w14:paraId="65CB27A0"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083DAF5B" w14:textId="77777777" w:rsidR="007507A3" w:rsidRPr="0037437C" w:rsidRDefault="007507A3" w:rsidP="007507A3">
            <w:pPr>
              <w:jc w:val="right"/>
              <w:rPr>
                <w:lang w:bidi="gu-IN"/>
              </w:rPr>
            </w:pPr>
            <w:r w:rsidRPr="0037437C">
              <w:rPr>
                <w:lang w:bidi="gu-IN"/>
              </w:rPr>
              <w:t>CV%</w:t>
            </w:r>
          </w:p>
        </w:tc>
        <w:tc>
          <w:tcPr>
            <w:tcW w:w="676" w:type="pct"/>
            <w:tcBorders>
              <w:top w:val="nil"/>
              <w:left w:val="nil"/>
              <w:bottom w:val="single" w:sz="4" w:space="0" w:color="auto"/>
              <w:right w:val="single" w:sz="4" w:space="0" w:color="auto"/>
            </w:tcBorders>
            <w:noWrap/>
            <w:vAlign w:val="center"/>
            <w:hideMark/>
          </w:tcPr>
          <w:p w14:paraId="417CF107" w14:textId="77777777" w:rsidR="007507A3" w:rsidRPr="0037437C" w:rsidRDefault="007507A3" w:rsidP="007507A3">
            <w:pPr>
              <w:jc w:val="center"/>
              <w:rPr>
                <w:lang w:bidi="gu-IN"/>
              </w:rPr>
            </w:pPr>
            <w:r w:rsidRPr="0037437C">
              <w:t>7.00</w:t>
            </w:r>
          </w:p>
        </w:tc>
        <w:tc>
          <w:tcPr>
            <w:tcW w:w="590" w:type="pct"/>
            <w:tcBorders>
              <w:top w:val="nil"/>
              <w:left w:val="nil"/>
              <w:bottom w:val="single" w:sz="4" w:space="0" w:color="auto"/>
              <w:right w:val="single" w:sz="4" w:space="0" w:color="auto"/>
            </w:tcBorders>
            <w:noWrap/>
            <w:vAlign w:val="center"/>
            <w:hideMark/>
          </w:tcPr>
          <w:p w14:paraId="71377182" w14:textId="77777777" w:rsidR="007507A3" w:rsidRPr="0037437C" w:rsidRDefault="007507A3" w:rsidP="007507A3">
            <w:pPr>
              <w:jc w:val="center"/>
              <w:rPr>
                <w:lang w:bidi="gu-IN"/>
              </w:rPr>
            </w:pPr>
            <w:r w:rsidRPr="0037437C">
              <w:t>5.23</w:t>
            </w:r>
          </w:p>
        </w:tc>
        <w:tc>
          <w:tcPr>
            <w:tcW w:w="628" w:type="pct"/>
            <w:tcBorders>
              <w:top w:val="nil"/>
              <w:left w:val="nil"/>
              <w:bottom w:val="single" w:sz="4" w:space="0" w:color="auto"/>
              <w:right w:val="single" w:sz="4" w:space="0" w:color="auto"/>
            </w:tcBorders>
            <w:noWrap/>
            <w:vAlign w:val="center"/>
            <w:hideMark/>
          </w:tcPr>
          <w:p w14:paraId="770A6B81" w14:textId="77777777" w:rsidR="007507A3" w:rsidRPr="0037437C" w:rsidRDefault="007507A3" w:rsidP="007507A3">
            <w:pPr>
              <w:jc w:val="center"/>
              <w:rPr>
                <w:lang w:bidi="gu-IN"/>
              </w:rPr>
            </w:pPr>
            <w:r w:rsidRPr="0037437C">
              <w:t>6.16</w:t>
            </w:r>
          </w:p>
        </w:tc>
      </w:tr>
    </w:tbl>
    <w:p w14:paraId="481DA617" w14:textId="77777777" w:rsidR="00141AC5" w:rsidRDefault="00141AC5" w:rsidP="002A3A14">
      <w:pPr>
        <w:jc w:val="both"/>
        <w:rPr>
          <w:rFonts w:ascii="Arial" w:hAnsi="Arial" w:cs="Arial"/>
          <w:b/>
          <w:bCs/>
          <w:sz w:val="22"/>
          <w:szCs w:val="22"/>
        </w:rPr>
      </w:pPr>
    </w:p>
    <w:p w14:paraId="4BE5DFF1" w14:textId="77777777" w:rsidR="00141AC5" w:rsidRDefault="00141AC5" w:rsidP="002A3A14">
      <w:pPr>
        <w:jc w:val="both"/>
        <w:rPr>
          <w:rFonts w:ascii="Arial" w:hAnsi="Arial" w:cs="Arial"/>
          <w:b/>
          <w:bCs/>
          <w:sz w:val="22"/>
          <w:szCs w:val="22"/>
        </w:rPr>
      </w:pPr>
    </w:p>
    <w:p w14:paraId="6BD08FF4" w14:textId="55E8A997" w:rsidR="00436B62" w:rsidRDefault="00B5613D" w:rsidP="002A3A14">
      <w:pPr>
        <w:jc w:val="both"/>
        <w:rPr>
          <w:rFonts w:ascii="Arial" w:hAnsi="Arial" w:cs="Arial"/>
          <w:b/>
          <w:bCs/>
          <w:sz w:val="22"/>
          <w:szCs w:val="22"/>
        </w:rPr>
      </w:pPr>
      <w:r w:rsidRPr="00B5613D">
        <w:rPr>
          <w:rFonts w:ascii="Arial" w:hAnsi="Arial" w:cs="Arial"/>
          <w:b/>
          <w:bCs/>
          <w:sz w:val="22"/>
          <w:szCs w:val="22"/>
        </w:rPr>
        <w:t>4. CONCLUSION</w:t>
      </w:r>
    </w:p>
    <w:p w14:paraId="337B794F" w14:textId="22E9A53E" w:rsidR="00EA10B6" w:rsidRPr="006E64E7" w:rsidRDefault="00EA10B6" w:rsidP="006E64E7">
      <w:pPr>
        <w:jc w:val="both"/>
      </w:pPr>
    </w:p>
    <w:p w14:paraId="7874F152" w14:textId="0AE2FDAC" w:rsidR="00EA10B6" w:rsidRDefault="006E64E7" w:rsidP="001965BA">
      <w:pPr>
        <w:ind w:firstLine="720"/>
        <w:jc w:val="both"/>
      </w:pPr>
      <w:r w:rsidRPr="006E64E7">
        <w:t xml:space="preserve">On the basis of two years experimental findings, it is concluded that 200% RDP through PROM and 100% RDN </w:t>
      </w:r>
      <w:r w:rsidRPr="00E15ADF">
        <w:rPr>
          <w:highlight w:val="yellow"/>
        </w:rPr>
        <w:t xml:space="preserve">through </w:t>
      </w:r>
      <w:r w:rsidR="00147BAF" w:rsidRPr="00E15ADF">
        <w:rPr>
          <w:highlight w:val="yellow"/>
        </w:rPr>
        <w:t>neem-</w:t>
      </w:r>
      <w:r w:rsidRPr="00E15ADF">
        <w:rPr>
          <w:highlight w:val="yellow"/>
        </w:rPr>
        <w:t>coated</w:t>
      </w:r>
      <w:r w:rsidRPr="006E64E7">
        <w:t xml:space="preserve"> urea are the most effective treatments for enhancing the growth and yield of </w:t>
      </w:r>
      <w:proofErr w:type="spellStart"/>
      <w:r w:rsidRPr="006E64E7">
        <w:t>pearlmillet</w:t>
      </w:r>
      <w:proofErr w:type="spellEnd"/>
      <w:r w:rsidRPr="006E64E7">
        <w:t xml:space="preserve"> under North Gujarat conditions. While effectiveness of nano urea is lower compared to full nitrogen application through neem-coated urea. Thus, for maximizing pearl</w:t>
      </w:r>
      <w:r w:rsidR="00147BAF">
        <w:t xml:space="preserve"> </w:t>
      </w:r>
      <w:r w:rsidRPr="006E64E7">
        <w:t>millet yield, higher doses of PROM coupled with adequate nitrogen via NCU are recommended.</w:t>
      </w:r>
    </w:p>
    <w:p w14:paraId="0A955B47" w14:textId="1EDB65F9" w:rsidR="00EA10B6" w:rsidRDefault="00EA10B6" w:rsidP="006E64E7">
      <w:pPr>
        <w:jc w:val="both"/>
      </w:pPr>
    </w:p>
    <w:p w14:paraId="61E3B741" w14:textId="77FA227C" w:rsidR="00EA10B6" w:rsidRDefault="00EA10B6" w:rsidP="001965BA">
      <w:pPr>
        <w:ind w:firstLine="720"/>
        <w:jc w:val="both"/>
      </w:pPr>
    </w:p>
    <w:p w14:paraId="432BEA93" w14:textId="77777777" w:rsidR="00EA10B6" w:rsidRPr="00EA10B6" w:rsidRDefault="00EA10B6" w:rsidP="00EA10B6">
      <w:pPr>
        <w:spacing w:after="200" w:line="276" w:lineRule="auto"/>
        <w:rPr>
          <w:rFonts w:ascii="Calibri" w:eastAsia="Calibri" w:hAnsi="Calibri"/>
          <w:kern w:val="2"/>
          <w:sz w:val="22"/>
          <w:szCs w:val="22"/>
          <w:highlight w:val="yellow"/>
        </w:rPr>
      </w:pPr>
      <w:bookmarkStart w:id="5" w:name="_Hlk180402183"/>
      <w:bookmarkStart w:id="6" w:name="_Hlk183680988"/>
      <w:r w:rsidRPr="00EA10B6">
        <w:rPr>
          <w:rFonts w:ascii="Calibri" w:eastAsia="Calibri" w:hAnsi="Calibri"/>
          <w:kern w:val="2"/>
          <w:sz w:val="22"/>
          <w:szCs w:val="22"/>
          <w:highlight w:val="yellow"/>
        </w:rPr>
        <w:t>Disclaimer (Artificial intelligence)</w:t>
      </w:r>
    </w:p>
    <w:p w14:paraId="6855CEFD" w14:textId="7788E2E3" w:rsidR="001965BA" w:rsidRPr="00AF3537" w:rsidRDefault="00EA10B6" w:rsidP="00AF3537">
      <w:pPr>
        <w:spacing w:after="200" w:line="276" w:lineRule="auto"/>
        <w:rPr>
          <w:rFonts w:ascii="Calibri" w:eastAsia="Calibri" w:hAnsi="Calibri"/>
          <w:kern w:val="2"/>
          <w:sz w:val="22"/>
          <w:szCs w:val="22"/>
          <w:highlight w:val="yellow"/>
        </w:rPr>
      </w:pPr>
      <w:r w:rsidRPr="00EA10B6">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bookmarkEnd w:id="5"/>
      <w:bookmarkEnd w:id="6"/>
    </w:p>
    <w:p w14:paraId="0BF9D386" w14:textId="77777777" w:rsidR="00141AC5" w:rsidRPr="00865293" w:rsidRDefault="00141AC5" w:rsidP="00865293">
      <w:pPr>
        <w:jc w:val="both"/>
        <w:rPr>
          <w:rFonts w:ascii="Arial" w:hAnsi="Arial" w:cs="Arial"/>
          <w:color w:val="000000" w:themeColor="text1"/>
        </w:rPr>
      </w:pPr>
    </w:p>
    <w:p w14:paraId="6244BC66" w14:textId="77777777" w:rsidR="00B01FCD" w:rsidRPr="006954F1" w:rsidRDefault="00B01FCD" w:rsidP="00441B6F">
      <w:pPr>
        <w:pStyle w:val="ReferHead"/>
        <w:spacing w:after="0"/>
        <w:jc w:val="both"/>
        <w:rPr>
          <w:rFonts w:ascii="Arial" w:hAnsi="Arial" w:cs="Arial"/>
        </w:rPr>
      </w:pPr>
      <w:r w:rsidRPr="006954F1">
        <w:rPr>
          <w:rFonts w:ascii="Arial" w:hAnsi="Arial" w:cs="Arial"/>
        </w:rPr>
        <w:t>References</w:t>
      </w:r>
    </w:p>
    <w:p w14:paraId="14127DC7" w14:textId="77777777" w:rsidR="00865293" w:rsidRDefault="00865293" w:rsidP="00865293">
      <w:pPr>
        <w:pStyle w:val="Body"/>
        <w:numPr>
          <w:ilvl w:val="0"/>
          <w:numId w:val="33"/>
        </w:numPr>
        <w:spacing w:after="0"/>
      </w:pPr>
      <w:proofErr w:type="spellStart"/>
      <w:r w:rsidRPr="00D1457E">
        <w:t>Aechra</w:t>
      </w:r>
      <w:proofErr w:type="spellEnd"/>
      <w:r w:rsidRPr="00D1457E">
        <w:t xml:space="preserve">, S.; Yadav, B. L.; </w:t>
      </w:r>
      <w:proofErr w:type="spellStart"/>
      <w:r w:rsidRPr="00D1457E">
        <w:t>Doodhwal</w:t>
      </w:r>
      <w:proofErr w:type="spellEnd"/>
      <w:r w:rsidRPr="00D1457E">
        <w:t>, K.; Bhinda, R. and Jat, L. (2021). Yield and total nutrient uptake influenced by soil salinity, phosphorus sources and biofertilizers in cowpea (</w:t>
      </w:r>
      <w:r w:rsidRPr="00865293">
        <w:t xml:space="preserve">Vigna unguiculata </w:t>
      </w:r>
      <w:r w:rsidRPr="00D1457E">
        <w:t>L.)</w:t>
      </w:r>
      <w:r>
        <w:t>.</w:t>
      </w:r>
      <w:r w:rsidRPr="00D1457E">
        <w:t xml:space="preserve"> </w:t>
      </w:r>
      <w:r w:rsidRPr="00865293">
        <w:t>Journal of Experimental Agriculture International</w:t>
      </w:r>
      <w:r w:rsidRPr="00D1457E">
        <w:t xml:space="preserve">. </w:t>
      </w:r>
      <w:r w:rsidRPr="00865293">
        <w:t>43</w:t>
      </w:r>
      <w:r w:rsidRPr="00D1457E">
        <w:t>(4): 56-63.</w:t>
      </w:r>
    </w:p>
    <w:p w14:paraId="246FF3DE" w14:textId="77777777" w:rsidR="00865293" w:rsidRDefault="00865293" w:rsidP="001965BA">
      <w:pPr>
        <w:pStyle w:val="Body"/>
        <w:numPr>
          <w:ilvl w:val="0"/>
          <w:numId w:val="33"/>
        </w:numPr>
        <w:spacing w:after="0"/>
      </w:pPr>
      <w:r w:rsidRPr="007664DB">
        <w:t>Agrawal, S. and Rathore</w:t>
      </w:r>
      <w:r>
        <w:t xml:space="preserve"> </w:t>
      </w:r>
      <w:r w:rsidRPr="007664DB">
        <w:t xml:space="preserve">P. </w:t>
      </w:r>
      <w:r>
        <w:t>(</w:t>
      </w:r>
      <w:r w:rsidRPr="007664DB">
        <w:t>2014</w:t>
      </w:r>
      <w:r>
        <w:t>).</w:t>
      </w:r>
      <w:r w:rsidRPr="007664DB">
        <w:t xml:space="preserve"> Nanotechnology pros and cons to agriculture: A review. </w:t>
      </w:r>
      <w:r w:rsidRPr="001965BA">
        <w:t>International Journal of Current Microbiology and Applied Sciences. 3</w:t>
      </w:r>
      <w:r w:rsidRPr="007664DB">
        <w:t>:43–55</w:t>
      </w:r>
      <w:r>
        <w:t>.</w:t>
      </w:r>
    </w:p>
    <w:p w14:paraId="75EB4471" w14:textId="77777777" w:rsidR="00865293" w:rsidRPr="007664DB" w:rsidRDefault="00865293" w:rsidP="001965BA">
      <w:pPr>
        <w:pStyle w:val="Body"/>
        <w:numPr>
          <w:ilvl w:val="0"/>
          <w:numId w:val="33"/>
        </w:numPr>
        <w:spacing w:after="0"/>
      </w:pPr>
      <w:r w:rsidRPr="007664DB">
        <w:t>Ahmad, R.</w:t>
      </w:r>
      <w:r>
        <w:t>;</w:t>
      </w:r>
      <w:r w:rsidRPr="007664DB">
        <w:t xml:space="preserve"> Khalid, A.</w:t>
      </w:r>
      <w:r>
        <w:t>;</w:t>
      </w:r>
      <w:r w:rsidRPr="007664DB">
        <w:t xml:space="preserve"> Arshad, M.</w:t>
      </w:r>
      <w:r>
        <w:t>;</w:t>
      </w:r>
      <w:r w:rsidRPr="007664DB">
        <w:t xml:space="preserve"> Zahir, Z.A. and Naveed, M. </w:t>
      </w:r>
      <w:r>
        <w:t>(</w:t>
      </w:r>
      <w:r w:rsidRPr="007664DB">
        <w:t>2006</w:t>
      </w:r>
      <w:r>
        <w:t>)</w:t>
      </w:r>
      <w:r w:rsidRPr="007664DB">
        <w:t>. Effect of raw (</w:t>
      </w:r>
      <w:proofErr w:type="spellStart"/>
      <w:r w:rsidRPr="007664DB">
        <w:t>uncomposted</w:t>
      </w:r>
      <w:proofErr w:type="spellEnd"/>
      <w:r w:rsidRPr="007664DB">
        <w:t>) and composted organic waste material on growth and yield of maize (</w:t>
      </w:r>
      <w:proofErr w:type="spellStart"/>
      <w:r w:rsidRPr="001965BA">
        <w:t>Zea</w:t>
      </w:r>
      <w:proofErr w:type="spellEnd"/>
      <w:r w:rsidRPr="001965BA">
        <w:t xml:space="preserve"> mays</w:t>
      </w:r>
      <w:r w:rsidRPr="007664DB">
        <w:t xml:space="preserve"> L.). </w:t>
      </w:r>
      <w:r w:rsidRPr="001965BA">
        <w:t>Journal of soil and environment. 25</w:t>
      </w:r>
      <w:r w:rsidRPr="007664DB">
        <w:t>: 135-142.</w:t>
      </w:r>
    </w:p>
    <w:p w14:paraId="5DAD971D" w14:textId="77777777" w:rsidR="00865293" w:rsidRPr="00034C7D" w:rsidRDefault="00865293" w:rsidP="00865293">
      <w:pPr>
        <w:pStyle w:val="Body"/>
        <w:numPr>
          <w:ilvl w:val="0"/>
          <w:numId w:val="33"/>
        </w:numPr>
        <w:spacing w:after="0"/>
      </w:pPr>
      <w:r>
        <w:lastRenderedPageBreak/>
        <w:t>C</w:t>
      </w:r>
      <w:r w:rsidRPr="00034C7D">
        <w:t>haudhari</w:t>
      </w:r>
      <w:r>
        <w:t xml:space="preserve">, </w:t>
      </w:r>
      <w:r w:rsidRPr="00034C7D">
        <w:t>H.</w:t>
      </w:r>
      <w:r>
        <w:t xml:space="preserve"> L</w:t>
      </w:r>
      <w:r w:rsidRPr="00034C7D">
        <w:t>.</w:t>
      </w:r>
      <w:r>
        <w:t>;</w:t>
      </w:r>
      <w:r w:rsidRPr="00034C7D">
        <w:t xml:space="preserve">   </w:t>
      </w:r>
      <w:r>
        <w:t>P</w:t>
      </w:r>
      <w:r w:rsidRPr="00034C7D">
        <w:t>atel</w:t>
      </w:r>
      <w:r>
        <w:t>, A</w:t>
      </w:r>
      <w:r w:rsidRPr="00034C7D">
        <w:t>.</w:t>
      </w:r>
      <w:r>
        <w:t xml:space="preserve">  M</w:t>
      </w:r>
      <w:r w:rsidRPr="00034C7D">
        <w:t>.</w:t>
      </w:r>
      <w:r>
        <w:t>;</w:t>
      </w:r>
      <w:r w:rsidRPr="00034C7D">
        <w:t xml:space="preserve">   </w:t>
      </w:r>
      <w:r>
        <w:t>C</w:t>
      </w:r>
      <w:r w:rsidRPr="00034C7D">
        <w:t>haudhari</w:t>
      </w:r>
      <w:r>
        <w:t>, M</w:t>
      </w:r>
      <w:r w:rsidRPr="00034C7D">
        <w:t>.</w:t>
      </w:r>
      <w:r>
        <w:t xml:space="preserve"> M</w:t>
      </w:r>
      <w:r w:rsidRPr="00034C7D">
        <w:t>.</w:t>
      </w:r>
      <w:r>
        <w:t>;</w:t>
      </w:r>
      <w:r w:rsidRPr="00034C7D">
        <w:t xml:space="preserve">   </w:t>
      </w:r>
      <w:r>
        <w:t>P</w:t>
      </w:r>
      <w:r w:rsidRPr="00034C7D">
        <w:t>atel</w:t>
      </w:r>
      <w:r>
        <w:t>, K</w:t>
      </w:r>
      <w:r w:rsidRPr="00034C7D">
        <w:t>.</w:t>
      </w:r>
      <w:r>
        <w:t xml:space="preserve"> M</w:t>
      </w:r>
      <w:r w:rsidRPr="00034C7D">
        <w:t>.  and</w:t>
      </w:r>
      <w:r>
        <w:t xml:space="preserve"> P</w:t>
      </w:r>
      <w:r w:rsidRPr="00034C7D">
        <w:t>atel</w:t>
      </w:r>
      <w:r>
        <w:t>, S</w:t>
      </w:r>
      <w:r w:rsidRPr="00034C7D">
        <w:t>.</w:t>
      </w:r>
      <w:r>
        <w:t xml:space="preserve"> A, (2019). </w:t>
      </w:r>
      <w:r w:rsidRPr="00034C7D">
        <w:t>Response of wheat to different PROMs and PSB under varying levels of phosphorus on yield and yield attributing characters</w:t>
      </w:r>
      <w:r>
        <w:t xml:space="preserve">. </w:t>
      </w:r>
      <w:r w:rsidRPr="00865293">
        <w:t>Green Farming</w:t>
      </w:r>
      <w:r>
        <w:t>-</w:t>
      </w:r>
      <w:r w:rsidRPr="00865293">
        <w:t xml:space="preserve"> International Journal of Applied Agricultural &amp; Horticultural Sciences.</w:t>
      </w:r>
      <w:r>
        <w:t xml:space="preserve"> </w:t>
      </w:r>
      <w:r w:rsidRPr="00865293">
        <w:t>10</w:t>
      </w:r>
      <w:r w:rsidRPr="00F22F0E">
        <w:t>(6):</w:t>
      </w:r>
      <w:r w:rsidRPr="00034C7D">
        <w:t xml:space="preserve"> 718-721</w:t>
      </w:r>
      <w:r>
        <w:t>.</w:t>
      </w:r>
    </w:p>
    <w:p w14:paraId="678B1B4F" w14:textId="77777777" w:rsidR="00865293" w:rsidRDefault="00865293" w:rsidP="00865293">
      <w:pPr>
        <w:pStyle w:val="Body"/>
        <w:numPr>
          <w:ilvl w:val="0"/>
          <w:numId w:val="33"/>
        </w:numPr>
        <w:spacing w:after="0"/>
      </w:pPr>
      <w:r w:rsidRPr="00A353D1">
        <w:t>Chavan</w:t>
      </w:r>
      <w:r>
        <w:t>,</w:t>
      </w:r>
      <w:r w:rsidRPr="00A353D1">
        <w:t xml:space="preserve"> P</w:t>
      </w:r>
      <w:r>
        <w:t xml:space="preserve">. </w:t>
      </w:r>
      <w:r w:rsidRPr="00A353D1">
        <w:t>M</w:t>
      </w:r>
      <w:r>
        <w:t xml:space="preserve">.; </w:t>
      </w:r>
      <w:r w:rsidRPr="00A353D1">
        <w:t>Waghmare</w:t>
      </w:r>
      <w:r>
        <w:t xml:space="preserve">, </w:t>
      </w:r>
      <w:r w:rsidRPr="00A353D1">
        <w:t>Y</w:t>
      </w:r>
      <w:r>
        <w:t xml:space="preserve">. </w:t>
      </w:r>
      <w:r w:rsidRPr="00A353D1">
        <w:t>M</w:t>
      </w:r>
      <w:r>
        <w:t>.;</w:t>
      </w:r>
      <w:r w:rsidRPr="00A353D1">
        <w:t xml:space="preserve"> </w:t>
      </w:r>
      <w:proofErr w:type="spellStart"/>
      <w:r w:rsidRPr="00A353D1">
        <w:t>Maindale</w:t>
      </w:r>
      <w:proofErr w:type="spellEnd"/>
      <w:r>
        <w:t xml:space="preserve">, </w:t>
      </w:r>
      <w:r w:rsidRPr="00A353D1">
        <w:t>S</w:t>
      </w:r>
      <w:r>
        <w:t xml:space="preserve">. </w:t>
      </w:r>
      <w:r w:rsidRPr="00A353D1">
        <w:t>D</w:t>
      </w:r>
      <w:r>
        <w:t>.</w:t>
      </w:r>
      <w:r w:rsidRPr="00A353D1">
        <w:t xml:space="preserve"> and Chaudhari</w:t>
      </w:r>
      <w:r>
        <w:t xml:space="preserve"> </w:t>
      </w:r>
      <w:r w:rsidRPr="00A353D1">
        <w:t>B</w:t>
      </w:r>
      <w:r>
        <w:t xml:space="preserve">. </w:t>
      </w:r>
      <w:r w:rsidRPr="00A353D1">
        <w:t>K</w:t>
      </w:r>
      <w:r>
        <w:t xml:space="preserve">. (2023). </w:t>
      </w:r>
      <w:r w:rsidRPr="00A353D1">
        <w:t>Studies on effect of foliar application of nano N fertilizer on yield and economics of sorghum (</w:t>
      </w:r>
      <w:r w:rsidRPr="00865293">
        <w:t>Sorghum bicolor</w:t>
      </w:r>
      <w:r w:rsidRPr="00A353D1">
        <w:t xml:space="preserve"> L</w:t>
      </w:r>
      <w:r>
        <w:t>.</w:t>
      </w:r>
      <w:r w:rsidRPr="00A353D1">
        <w:t>)</w:t>
      </w:r>
      <w:r>
        <w:t xml:space="preserve">. </w:t>
      </w:r>
      <w:r w:rsidRPr="00865293">
        <w:t>The Pharma Innovation Journal</w:t>
      </w:r>
      <w:r>
        <w:t xml:space="preserve">. </w:t>
      </w:r>
      <w:r w:rsidRPr="00865293">
        <w:t>12</w:t>
      </w:r>
      <w:r w:rsidRPr="006362B7">
        <w:t>(3):</w:t>
      </w:r>
      <w:r>
        <w:t xml:space="preserve"> </w:t>
      </w:r>
      <w:r w:rsidRPr="00A353D1">
        <w:t>1498-1500</w:t>
      </w:r>
      <w:r>
        <w:t>.</w:t>
      </w:r>
    </w:p>
    <w:p w14:paraId="5EA3957E" w14:textId="77777777" w:rsidR="00865293" w:rsidRPr="00CF7CB9" w:rsidRDefault="00865293" w:rsidP="00865293">
      <w:pPr>
        <w:pStyle w:val="Body"/>
        <w:numPr>
          <w:ilvl w:val="0"/>
          <w:numId w:val="33"/>
        </w:numPr>
        <w:spacing w:after="0"/>
      </w:pPr>
      <w:r w:rsidRPr="00CF7CB9">
        <w:t>DA&amp;FW</w:t>
      </w:r>
      <w:r>
        <w:t xml:space="preserve"> (2022-23). State wise millet production. </w:t>
      </w:r>
      <w:r w:rsidRPr="00CF7CB9">
        <w:t>Department of Agriculture &amp; Farmers Welfare</w:t>
      </w:r>
      <w:r>
        <w:t>. (www.agriwelfare.gov.in)</w:t>
      </w:r>
    </w:p>
    <w:p w14:paraId="44AADCEA" w14:textId="77777777" w:rsidR="00865293" w:rsidRPr="00865293" w:rsidRDefault="00865293" w:rsidP="00865293">
      <w:pPr>
        <w:pStyle w:val="Body"/>
        <w:numPr>
          <w:ilvl w:val="0"/>
          <w:numId w:val="33"/>
        </w:numPr>
        <w:spacing w:after="0"/>
      </w:pPr>
      <w:proofErr w:type="spellStart"/>
      <w:r w:rsidRPr="003E0E56">
        <w:t>Dokhe</w:t>
      </w:r>
      <w:proofErr w:type="spellEnd"/>
      <w:r>
        <w:t>,</w:t>
      </w:r>
      <w:r w:rsidRPr="003E0E56">
        <w:t xml:space="preserve"> P</w:t>
      </w:r>
      <w:r>
        <w:t>.</w:t>
      </w:r>
      <w:r w:rsidRPr="003E0E56">
        <w:t>K</w:t>
      </w:r>
      <w:r>
        <w:t>.;</w:t>
      </w:r>
      <w:r w:rsidRPr="003E0E56">
        <w:t xml:space="preserve"> </w:t>
      </w:r>
      <w:proofErr w:type="spellStart"/>
      <w:r w:rsidRPr="003E0E56">
        <w:t>Wadile</w:t>
      </w:r>
      <w:proofErr w:type="spellEnd"/>
      <w:r>
        <w:t>,</w:t>
      </w:r>
      <w:r w:rsidRPr="003E0E56">
        <w:t xml:space="preserve"> S</w:t>
      </w:r>
      <w:r>
        <w:t xml:space="preserve">. </w:t>
      </w:r>
      <w:r w:rsidRPr="003E0E56">
        <w:t>C</w:t>
      </w:r>
      <w:r>
        <w:t>.;</w:t>
      </w:r>
      <w:r w:rsidRPr="003E0E56">
        <w:t xml:space="preserve"> Shant</w:t>
      </w:r>
      <w:r>
        <w:t>,</w:t>
      </w:r>
      <w:r w:rsidRPr="003E0E56">
        <w:t xml:space="preserve"> P</w:t>
      </w:r>
      <w:r>
        <w:t xml:space="preserve">. </w:t>
      </w:r>
      <w:r w:rsidRPr="003E0E56">
        <w:t>U</w:t>
      </w:r>
      <w:r>
        <w:t>.;</w:t>
      </w:r>
      <w:r w:rsidRPr="003E0E56">
        <w:t xml:space="preserve"> Jagtap</w:t>
      </w:r>
      <w:r>
        <w:t>,</w:t>
      </w:r>
      <w:r w:rsidRPr="003E0E56">
        <w:t xml:space="preserve"> P</w:t>
      </w:r>
      <w:r>
        <w:t xml:space="preserve">. </w:t>
      </w:r>
      <w:r w:rsidRPr="003E0E56">
        <w:t>M</w:t>
      </w:r>
      <w:r>
        <w:t>.;</w:t>
      </w:r>
      <w:r w:rsidRPr="003E0E56">
        <w:t xml:space="preserve"> Sonawane</w:t>
      </w:r>
      <w:r>
        <w:t>,</w:t>
      </w:r>
      <w:r w:rsidRPr="003E0E56">
        <w:t xml:space="preserve"> P</w:t>
      </w:r>
      <w:r>
        <w:t xml:space="preserve">. </w:t>
      </w:r>
      <w:r w:rsidRPr="003E0E56">
        <w:t>D</w:t>
      </w:r>
      <w:r>
        <w:t>.</w:t>
      </w:r>
      <w:r w:rsidRPr="003E0E56">
        <w:t xml:space="preserve"> and </w:t>
      </w:r>
      <w:proofErr w:type="spellStart"/>
      <w:r w:rsidRPr="003E0E56">
        <w:t>Kathepuri</w:t>
      </w:r>
      <w:proofErr w:type="spellEnd"/>
      <w:r w:rsidRPr="003E0E56">
        <w:t xml:space="preserve"> J</w:t>
      </w:r>
      <w:r>
        <w:t xml:space="preserve">. </w:t>
      </w:r>
      <w:r w:rsidRPr="003E0E56">
        <w:t>V</w:t>
      </w:r>
      <w:r>
        <w:t xml:space="preserve">. (2024). </w:t>
      </w:r>
      <w:r w:rsidRPr="003E0E56">
        <w:t xml:space="preserve">Effect of nano-urea application on growth and yield of </w:t>
      </w:r>
      <w:r w:rsidRPr="00865293">
        <w:t xml:space="preserve">kharif </w:t>
      </w:r>
      <w:r w:rsidRPr="003E0E56">
        <w:t>Maize (</w:t>
      </w:r>
      <w:proofErr w:type="spellStart"/>
      <w:r w:rsidRPr="00865293">
        <w:t>Zea</w:t>
      </w:r>
      <w:proofErr w:type="spellEnd"/>
      <w:r w:rsidRPr="00865293">
        <w:t xml:space="preserve"> Mays</w:t>
      </w:r>
      <w:r w:rsidRPr="003E0E56">
        <w:t xml:space="preserve"> L.)</w:t>
      </w:r>
      <w:r>
        <w:t xml:space="preserve"> </w:t>
      </w:r>
      <w:r w:rsidRPr="00865293">
        <w:t>International Journal of Research in Agronomy</w:t>
      </w:r>
      <w:r w:rsidRPr="003E0E56">
        <w:t xml:space="preserve">; </w:t>
      </w:r>
      <w:r w:rsidRPr="00865293">
        <w:t>7</w:t>
      </w:r>
      <w:r w:rsidRPr="003E0E56">
        <w:t>(12): 106-110</w:t>
      </w:r>
      <w:r>
        <w:t>.</w:t>
      </w:r>
    </w:p>
    <w:p w14:paraId="69E9C430" w14:textId="77777777" w:rsidR="00865293" w:rsidRDefault="00865293" w:rsidP="00865293">
      <w:pPr>
        <w:pStyle w:val="Body"/>
        <w:numPr>
          <w:ilvl w:val="0"/>
          <w:numId w:val="33"/>
        </w:numPr>
        <w:spacing w:after="0"/>
      </w:pPr>
      <w:proofErr w:type="spellStart"/>
      <w:r>
        <w:t>Jagadeesha</w:t>
      </w:r>
      <w:proofErr w:type="spellEnd"/>
      <w:r>
        <w:t xml:space="preserve">, G. S.; Prakasha, H. C.; </w:t>
      </w:r>
      <w:proofErr w:type="spellStart"/>
      <w:r>
        <w:t>Chamegowda</w:t>
      </w:r>
      <w:proofErr w:type="spellEnd"/>
      <w:r>
        <w:t xml:space="preserve">, T. C.; Krishna Murthy R.; Yogananda S. B. and Mallesha B. C. (2019) Effect of rock phosphate enriched compost on yield and yield attributes of finger millet-cowpea cropping system in Cauvery command area. </w:t>
      </w:r>
      <w:r w:rsidRPr="00865293">
        <w:t>Journal of Pharmacognosy and Phytochemistry</w:t>
      </w:r>
      <w:r>
        <w:t xml:space="preserve">. </w:t>
      </w:r>
      <w:r w:rsidRPr="00865293">
        <w:t>8</w:t>
      </w:r>
      <w:r w:rsidRPr="00D616FD">
        <w:t>(6):</w:t>
      </w:r>
      <w:r>
        <w:t>2381-2388.</w:t>
      </w:r>
    </w:p>
    <w:p w14:paraId="481854B5" w14:textId="77777777" w:rsidR="00865293" w:rsidRDefault="00865293" w:rsidP="001965BA">
      <w:pPr>
        <w:pStyle w:val="Body"/>
        <w:numPr>
          <w:ilvl w:val="0"/>
          <w:numId w:val="33"/>
        </w:numPr>
        <w:spacing w:after="0"/>
      </w:pPr>
      <w:r w:rsidRPr="00B42240">
        <w:t>Lakshman</w:t>
      </w:r>
      <w:r>
        <w:t xml:space="preserve">, </w:t>
      </w:r>
      <w:r w:rsidRPr="00B42240">
        <w:t>K.</w:t>
      </w:r>
      <w:r>
        <w:t>;</w:t>
      </w:r>
      <w:r w:rsidRPr="00B42240">
        <w:t xml:space="preserve"> Chandrakala</w:t>
      </w:r>
      <w:r>
        <w:t xml:space="preserve">, </w:t>
      </w:r>
      <w:r w:rsidRPr="00B42240">
        <w:t>M.</w:t>
      </w:r>
      <w:r>
        <w:t>;</w:t>
      </w:r>
      <w:r w:rsidRPr="00B42240">
        <w:t xml:space="preserve"> Siva Prasad</w:t>
      </w:r>
      <w:r>
        <w:t xml:space="preserve"> </w:t>
      </w:r>
      <w:r w:rsidRPr="00B42240">
        <w:t>P. N.</w:t>
      </w:r>
      <w:r>
        <w:t>;</w:t>
      </w:r>
      <w:r w:rsidRPr="00B42240">
        <w:t xml:space="preserve"> Prasad Babu,</w:t>
      </w:r>
      <w:r>
        <w:t xml:space="preserve"> </w:t>
      </w:r>
      <w:r w:rsidRPr="00B42240">
        <w:t>G.</w:t>
      </w:r>
      <w:r>
        <w:t>;</w:t>
      </w:r>
      <w:r w:rsidRPr="00B42240">
        <w:t xml:space="preserve"> Srinivas,</w:t>
      </w:r>
      <w:r>
        <w:t xml:space="preserve"> </w:t>
      </w:r>
      <w:r w:rsidRPr="00B42240">
        <w:t>T</w:t>
      </w:r>
      <w:r>
        <w:t>;</w:t>
      </w:r>
      <w:r w:rsidRPr="00B42240">
        <w:t xml:space="preserve"> Ramesh Naik N.</w:t>
      </w:r>
      <w:r>
        <w:t xml:space="preserve"> </w:t>
      </w:r>
      <w:r w:rsidRPr="00B42240">
        <w:t>and Arjun Korah</w:t>
      </w:r>
      <w:r>
        <w:t xml:space="preserve"> (2022). </w:t>
      </w:r>
      <w:r w:rsidRPr="00B42240">
        <w:t xml:space="preserve">Liquid </w:t>
      </w:r>
      <w:r>
        <w:t>n</w:t>
      </w:r>
      <w:r w:rsidRPr="00B42240">
        <w:t>ano</w:t>
      </w:r>
      <w:r>
        <w:t xml:space="preserve"> u</w:t>
      </w:r>
      <w:r w:rsidRPr="00B42240">
        <w:t xml:space="preserve">rea:  An </w:t>
      </w:r>
      <w:r>
        <w:t>e</w:t>
      </w:r>
      <w:r w:rsidRPr="00B42240">
        <w:t xml:space="preserve">merging </w:t>
      </w:r>
      <w:r>
        <w:t>n</w:t>
      </w:r>
      <w:r w:rsidRPr="00B42240">
        <w:t xml:space="preserve">ano </w:t>
      </w:r>
      <w:r w:rsidRPr="001965BA">
        <w:t>Chronicle of Bioresource Management</w:t>
      </w:r>
      <w:r>
        <w:t xml:space="preserve">. </w:t>
      </w:r>
      <w:r w:rsidRPr="001965BA">
        <w:t>6</w:t>
      </w:r>
      <w:r w:rsidRPr="00B42240">
        <w:t>(</w:t>
      </w:r>
      <w:r w:rsidRPr="00DD05A5">
        <w:t>2</w:t>
      </w:r>
      <w:r w:rsidRPr="00B42240">
        <w:t>):</w:t>
      </w:r>
      <w:r>
        <w:t xml:space="preserve"> </w:t>
      </w:r>
      <w:r w:rsidRPr="00B42240">
        <w:t>054-05</w:t>
      </w:r>
      <w:r>
        <w:t>9.</w:t>
      </w:r>
    </w:p>
    <w:p w14:paraId="6876737A" w14:textId="77777777" w:rsidR="00865293" w:rsidRDefault="00865293" w:rsidP="00865293">
      <w:pPr>
        <w:pStyle w:val="Body"/>
        <w:numPr>
          <w:ilvl w:val="0"/>
          <w:numId w:val="33"/>
        </w:numPr>
        <w:spacing w:after="0"/>
      </w:pPr>
      <w:r>
        <w:t>Mehta, S. and Bharat, R. (2019). Effect of integrated use of nano and non-nano fertilizers on yield and yield attributes of wheat (</w:t>
      </w:r>
      <w:r w:rsidRPr="00865293">
        <w:t>Triticum aestivum</w:t>
      </w:r>
      <w:r>
        <w:t xml:space="preserve"> L.). </w:t>
      </w:r>
      <w:r w:rsidRPr="00865293">
        <w:t>International Journal of Current Microbiology and Applied Sciences</w:t>
      </w:r>
      <w:r>
        <w:t xml:space="preserve">. </w:t>
      </w:r>
      <w:r w:rsidRPr="00865293">
        <w:t>8</w:t>
      </w:r>
      <w:r>
        <w:t>(12): 598-606.</w:t>
      </w:r>
    </w:p>
    <w:p w14:paraId="2338F35A" w14:textId="77777777" w:rsidR="00865293" w:rsidRPr="001965BA" w:rsidRDefault="00865293" w:rsidP="001965BA">
      <w:pPr>
        <w:pStyle w:val="Body"/>
        <w:numPr>
          <w:ilvl w:val="0"/>
          <w:numId w:val="33"/>
        </w:numPr>
        <w:spacing w:after="0"/>
        <w:rPr>
          <w:rFonts w:ascii="Arial" w:hAnsi="Arial" w:cs="Arial"/>
        </w:rPr>
      </w:pPr>
      <w:proofErr w:type="spellStart"/>
      <w:r w:rsidRPr="007664DB">
        <w:t>Motsara</w:t>
      </w:r>
      <w:proofErr w:type="spellEnd"/>
      <w:r>
        <w:t>,</w:t>
      </w:r>
      <w:r w:rsidRPr="007664DB">
        <w:t xml:space="preserve"> M</w:t>
      </w:r>
      <w:r>
        <w:t xml:space="preserve">. </w:t>
      </w:r>
      <w:r w:rsidRPr="007664DB">
        <w:t>R</w:t>
      </w:r>
      <w:r>
        <w:t>.</w:t>
      </w:r>
      <w:r w:rsidRPr="007664DB">
        <w:t xml:space="preserve"> (2002)</w:t>
      </w:r>
      <w:r>
        <w:t>.</w:t>
      </w:r>
      <w:r w:rsidRPr="007664DB">
        <w:t xml:space="preserve"> </w:t>
      </w:r>
      <w:r>
        <w:t>A</w:t>
      </w:r>
      <w:r w:rsidRPr="007664DB">
        <w:t xml:space="preserve">vailable nitrogen, phosphorous and potassium status on Indian soil as depicted by soil fertility maps. </w:t>
      </w:r>
      <w:r w:rsidRPr="0015193B">
        <w:rPr>
          <w:i/>
          <w:iCs/>
        </w:rPr>
        <w:t>Fertilizer News</w:t>
      </w:r>
      <w:r>
        <w:rPr>
          <w:i/>
          <w:iCs/>
        </w:rPr>
        <w:t>.</w:t>
      </w:r>
      <w:r w:rsidRPr="007664DB">
        <w:t xml:space="preserve"> </w:t>
      </w:r>
      <w:r w:rsidRPr="007664DB">
        <w:rPr>
          <w:b/>
          <w:bCs/>
        </w:rPr>
        <w:t>47:</w:t>
      </w:r>
      <w:r w:rsidRPr="007664DB">
        <w:t>15-21</w:t>
      </w:r>
    </w:p>
    <w:p w14:paraId="5ADC89FA" w14:textId="77777777" w:rsidR="00865293" w:rsidRPr="007664DB" w:rsidRDefault="00865293" w:rsidP="001965BA">
      <w:pPr>
        <w:pStyle w:val="Body"/>
        <w:numPr>
          <w:ilvl w:val="0"/>
          <w:numId w:val="33"/>
        </w:numPr>
        <w:spacing w:after="0"/>
      </w:pPr>
      <w:r w:rsidRPr="007664DB">
        <w:t>Naderi, M.</w:t>
      </w:r>
      <w:r>
        <w:t>;</w:t>
      </w:r>
      <w:r w:rsidRPr="007664DB">
        <w:t xml:space="preserve"> </w:t>
      </w:r>
      <w:proofErr w:type="spellStart"/>
      <w:r w:rsidRPr="007664DB">
        <w:t>Shahraki</w:t>
      </w:r>
      <w:proofErr w:type="spellEnd"/>
      <w:r w:rsidRPr="007664DB">
        <w:t>,</w:t>
      </w:r>
      <w:r>
        <w:t xml:space="preserve"> </w:t>
      </w:r>
      <w:r w:rsidRPr="007664DB">
        <w:t>A.</w:t>
      </w:r>
      <w:r>
        <w:t xml:space="preserve"> </w:t>
      </w:r>
      <w:r w:rsidRPr="007664DB">
        <w:t>A. and Naderi</w:t>
      </w:r>
      <w:r>
        <w:t>,</w:t>
      </w:r>
      <w:r w:rsidRPr="007664DB">
        <w:t xml:space="preserve"> R. </w:t>
      </w:r>
      <w:r>
        <w:t>(</w:t>
      </w:r>
      <w:r w:rsidRPr="007664DB">
        <w:t>2011</w:t>
      </w:r>
      <w:r>
        <w:t>)</w:t>
      </w:r>
      <w:r w:rsidRPr="007664DB">
        <w:t xml:space="preserve">. Application of nanotechnology in the optimization of formulation of chemical fertilizers. </w:t>
      </w:r>
      <w:r w:rsidRPr="001965BA">
        <w:t>International Journal of Nanoscience and Nanotechnology</w:t>
      </w:r>
      <w:r w:rsidRPr="007664DB">
        <w:t xml:space="preserve">. </w:t>
      </w:r>
      <w:r w:rsidRPr="001965BA">
        <w:t>12</w:t>
      </w:r>
      <w:r w:rsidRPr="007664DB">
        <w:t>:16–23.</w:t>
      </w:r>
    </w:p>
    <w:p w14:paraId="59A62432" w14:textId="77777777" w:rsidR="00865293" w:rsidRDefault="00865293" w:rsidP="00865293">
      <w:pPr>
        <w:pStyle w:val="Body"/>
        <w:numPr>
          <w:ilvl w:val="0"/>
          <w:numId w:val="33"/>
        </w:numPr>
        <w:spacing w:after="0"/>
      </w:pPr>
      <w:r w:rsidRPr="007916FB">
        <w:t xml:space="preserve">Panse, V. J. and </w:t>
      </w:r>
      <w:proofErr w:type="spellStart"/>
      <w:r w:rsidRPr="007916FB">
        <w:t>Sukhatme</w:t>
      </w:r>
      <w:proofErr w:type="spellEnd"/>
      <w:r w:rsidRPr="007916FB">
        <w:t>, P. V. (1985). Statistical methods for agricultural works, ICAR publications, New Delhi. p</w:t>
      </w:r>
      <w:r>
        <w:t>p</w:t>
      </w:r>
      <w:r w:rsidRPr="007916FB">
        <w:t>.361.</w:t>
      </w:r>
    </w:p>
    <w:p w14:paraId="55C76CFA" w14:textId="77777777" w:rsidR="00865293" w:rsidRDefault="00865293" w:rsidP="00865293">
      <w:pPr>
        <w:pStyle w:val="Body"/>
        <w:numPr>
          <w:ilvl w:val="0"/>
          <w:numId w:val="33"/>
        </w:numPr>
        <w:spacing w:after="0"/>
      </w:pPr>
      <w:r w:rsidRPr="00111B57">
        <w:t>Ranjha</w:t>
      </w:r>
      <w:r>
        <w:t>,</w:t>
      </w:r>
      <w:r w:rsidRPr="00111B57">
        <w:t xml:space="preserve"> R</w:t>
      </w:r>
      <w:r>
        <w:t>.;</w:t>
      </w:r>
      <w:r w:rsidRPr="00111B57">
        <w:t xml:space="preserve"> Singh,</w:t>
      </w:r>
      <w:r>
        <w:t xml:space="preserve"> </w:t>
      </w:r>
      <w:r w:rsidRPr="00111B57">
        <w:t>D</w:t>
      </w:r>
      <w:r>
        <w:t>.;</w:t>
      </w:r>
      <w:r w:rsidRPr="00111B57">
        <w:t xml:space="preserve"> Sanjay K</w:t>
      </w:r>
      <w:r>
        <w:t>.</w:t>
      </w:r>
      <w:r w:rsidRPr="00111B57">
        <w:t xml:space="preserve"> Sharma and Pankaj Chopra</w:t>
      </w:r>
      <w:r>
        <w:t xml:space="preserve"> (2023). </w:t>
      </w:r>
      <w:r w:rsidRPr="00111B57">
        <w:t xml:space="preserve">Enhancing wheat productivity, quality and nutrient uptake through application of phosphate rich organic manure and soil amendments under Typic </w:t>
      </w:r>
      <w:proofErr w:type="spellStart"/>
      <w:r w:rsidRPr="00111B57">
        <w:t>Hapludalfs</w:t>
      </w:r>
      <w:proofErr w:type="spellEnd"/>
      <w:r>
        <w:t>.</w:t>
      </w:r>
      <w:r w:rsidRPr="00111B57">
        <w:t xml:space="preserve"> </w:t>
      </w:r>
      <w:r w:rsidRPr="00865293">
        <w:t>Journal of Cereal Research.</w:t>
      </w:r>
      <w:r w:rsidRPr="00111B57">
        <w:t xml:space="preserve"> </w:t>
      </w:r>
      <w:r w:rsidRPr="00865293">
        <w:t>16</w:t>
      </w:r>
      <w:r w:rsidRPr="00111B57">
        <w:t xml:space="preserve"> (1): 84-91</w:t>
      </w:r>
      <w:r>
        <w:t>.</w:t>
      </w:r>
    </w:p>
    <w:p w14:paraId="5EAC925A" w14:textId="77777777" w:rsidR="00865293" w:rsidRDefault="00865293" w:rsidP="00865293">
      <w:pPr>
        <w:pStyle w:val="Body"/>
        <w:numPr>
          <w:ilvl w:val="0"/>
          <w:numId w:val="33"/>
        </w:numPr>
        <w:spacing w:after="0"/>
      </w:pPr>
      <w:r w:rsidRPr="00C070F2">
        <w:t xml:space="preserve">Raut, V. M.; Kanitkar, S.; Phalke, D. S. and </w:t>
      </w:r>
      <w:proofErr w:type="spellStart"/>
      <w:r w:rsidRPr="00C070F2">
        <w:t>Borawake</w:t>
      </w:r>
      <w:proofErr w:type="spellEnd"/>
      <w:r w:rsidRPr="00C070F2">
        <w:t xml:space="preserve">, A. (2018). Effect of PROM (phosphate rich organic manure) on soil chemical properties, growth, yield and quality of sugarcane. </w:t>
      </w:r>
      <w:r w:rsidRPr="00865293">
        <w:t>Pestology</w:t>
      </w:r>
      <w:r w:rsidRPr="00C070F2">
        <w:t xml:space="preserve">. </w:t>
      </w:r>
      <w:r w:rsidRPr="00865293">
        <w:t>42</w:t>
      </w:r>
      <w:r w:rsidRPr="00C070F2">
        <w:t>(8): 37-44</w:t>
      </w:r>
    </w:p>
    <w:p w14:paraId="1D77773D" w14:textId="77777777" w:rsidR="00865293" w:rsidRDefault="00865293" w:rsidP="00865293">
      <w:pPr>
        <w:pStyle w:val="Body"/>
        <w:numPr>
          <w:ilvl w:val="0"/>
          <w:numId w:val="33"/>
        </w:numPr>
        <w:spacing w:after="0"/>
      </w:pPr>
      <w:r w:rsidRPr="00C070F2">
        <w:t xml:space="preserve">Singh, K.; Manohar, R. S.; Choudhary, R.; Yadav, A. K. and Sangwan, A. (2015). Response of different sources and levels of phosphorus on yield, nutrient uptake and net returns on </w:t>
      </w:r>
      <w:proofErr w:type="spellStart"/>
      <w:r w:rsidRPr="00C070F2">
        <w:t>mungbean</w:t>
      </w:r>
      <w:proofErr w:type="spellEnd"/>
      <w:r w:rsidRPr="00C070F2">
        <w:t xml:space="preserve"> under rainfed condition. </w:t>
      </w:r>
      <w:r w:rsidRPr="00865293">
        <w:t>Indian Journal of Agricultural Research</w:t>
      </w:r>
      <w:r w:rsidRPr="00C070F2">
        <w:t xml:space="preserve">. </w:t>
      </w:r>
      <w:r w:rsidRPr="00865293">
        <w:t>35</w:t>
      </w:r>
      <w:r w:rsidRPr="00C070F2">
        <w:t>(4): 263-268.</w:t>
      </w:r>
    </w:p>
    <w:p w14:paraId="0B263242" w14:textId="2A9F68D9" w:rsidR="00865293" w:rsidRDefault="00865293" w:rsidP="001965BA">
      <w:pPr>
        <w:pStyle w:val="Body"/>
        <w:numPr>
          <w:ilvl w:val="0"/>
          <w:numId w:val="33"/>
        </w:numPr>
        <w:spacing w:after="0"/>
        <w:rPr>
          <w:rFonts w:ascii="Arial" w:hAnsi="Arial" w:cs="Arial"/>
        </w:rPr>
      </w:pPr>
      <w:r w:rsidRPr="001965BA">
        <w:rPr>
          <w:rFonts w:ascii="Arial" w:hAnsi="Arial" w:cs="Arial"/>
        </w:rPr>
        <w:t xml:space="preserve">Zaidi, A.; Khan, M.S.; Ahemad, M. and Oves, M. (2009). Plant growth promotion by phosphate solubilizing bacteria. Acta Microbiology Immunology </w:t>
      </w:r>
      <w:proofErr w:type="spellStart"/>
      <w:r w:rsidRPr="001965BA">
        <w:rPr>
          <w:rFonts w:ascii="Arial" w:hAnsi="Arial" w:cs="Arial"/>
        </w:rPr>
        <w:t>Hungarica</w:t>
      </w:r>
      <w:proofErr w:type="spellEnd"/>
      <w:r w:rsidRPr="001965BA">
        <w:rPr>
          <w:rFonts w:ascii="Arial" w:hAnsi="Arial" w:cs="Arial"/>
        </w:rPr>
        <w:t>. 56: 263-284.</w:t>
      </w:r>
    </w:p>
    <w:p w14:paraId="40861956" w14:textId="77FC15F3" w:rsidR="0003492B" w:rsidRDefault="0003492B" w:rsidP="001965BA">
      <w:pPr>
        <w:pStyle w:val="Body"/>
        <w:numPr>
          <w:ilvl w:val="0"/>
          <w:numId w:val="33"/>
        </w:numPr>
        <w:spacing w:after="0"/>
        <w:rPr>
          <w:rFonts w:ascii="Arial" w:hAnsi="Arial" w:cs="Arial"/>
          <w:highlight w:val="yellow"/>
        </w:rPr>
      </w:pPr>
      <w:r w:rsidRPr="00E15ADF">
        <w:rPr>
          <w:rFonts w:ascii="Arial" w:hAnsi="Arial" w:cs="Arial"/>
          <w:highlight w:val="yellow"/>
        </w:rPr>
        <w:t xml:space="preserve">Manjunath, </w:t>
      </w:r>
      <w:proofErr w:type="spellStart"/>
      <w:r w:rsidRPr="00E15ADF">
        <w:rPr>
          <w:rFonts w:ascii="Arial" w:hAnsi="Arial" w:cs="Arial"/>
          <w:highlight w:val="yellow"/>
        </w:rPr>
        <w:t>Hiremath</w:t>
      </w:r>
      <w:proofErr w:type="spellEnd"/>
      <w:r w:rsidRPr="00E15ADF">
        <w:rPr>
          <w:rFonts w:ascii="Arial" w:hAnsi="Arial" w:cs="Arial"/>
          <w:highlight w:val="yellow"/>
        </w:rPr>
        <w:t xml:space="preserve"> KA, </w:t>
      </w:r>
      <w:proofErr w:type="spellStart"/>
      <w:r w:rsidRPr="00E15ADF">
        <w:rPr>
          <w:rFonts w:ascii="Arial" w:hAnsi="Arial" w:cs="Arial"/>
          <w:highlight w:val="yellow"/>
        </w:rPr>
        <w:t>Likhita</w:t>
      </w:r>
      <w:proofErr w:type="spellEnd"/>
      <w:r w:rsidRPr="00E15ADF">
        <w:rPr>
          <w:rFonts w:ascii="Arial" w:hAnsi="Arial" w:cs="Arial"/>
          <w:highlight w:val="yellow"/>
        </w:rPr>
        <w:t xml:space="preserve"> </w:t>
      </w:r>
      <w:proofErr w:type="spellStart"/>
      <w:r w:rsidRPr="00E15ADF">
        <w:rPr>
          <w:rFonts w:ascii="Arial" w:hAnsi="Arial" w:cs="Arial"/>
          <w:highlight w:val="yellow"/>
        </w:rPr>
        <w:t>Nekkanti</w:t>
      </w:r>
      <w:proofErr w:type="spellEnd"/>
      <w:r w:rsidRPr="00E15ADF">
        <w:rPr>
          <w:rFonts w:ascii="Arial" w:hAnsi="Arial" w:cs="Arial"/>
          <w:highlight w:val="yellow"/>
        </w:rPr>
        <w:t xml:space="preserve">, </w:t>
      </w:r>
      <w:proofErr w:type="spellStart"/>
      <w:r w:rsidRPr="00E15ADF">
        <w:rPr>
          <w:rFonts w:ascii="Arial" w:hAnsi="Arial" w:cs="Arial"/>
          <w:highlight w:val="yellow"/>
        </w:rPr>
        <w:t>Koppalkar</w:t>
      </w:r>
      <w:proofErr w:type="spellEnd"/>
      <w:r w:rsidRPr="00E15ADF">
        <w:rPr>
          <w:rFonts w:ascii="Arial" w:hAnsi="Arial" w:cs="Arial"/>
          <w:highlight w:val="yellow"/>
        </w:rPr>
        <w:t xml:space="preserve"> BG, </w:t>
      </w:r>
      <w:proofErr w:type="spellStart"/>
      <w:r w:rsidRPr="00E15ADF">
        <w:rPr>
          <w:rFonts w:ascii="Arial" w:hAnsi="Arial" w:cs="Arial"/>
          <w:highlight w:val="yellow"/>
        </w:rPr>
        <w:t>Shyamrao</w:t>
      </w:r>
      <w:proofErr w:type="spellEnd"/>
      <w:r w:rsidRPr="00E15ADF">
        <w:rPr>
          <w:rFonts w:ascii="Arial" w:hAnsi="Arial" w:cs="Arial"/>
          <w:highlight w:val="yellow"/>
        </w:rPr>
        <w:t xml:space="preserve"> Kulkarni, </w:t>
      </w:r>
      <w:proofErr w:type="spellStart"/>
      <w:r w:rsidRPr="00E15ADF">
        <w:rPr>
          <w:rFonts w:ascii="Arial" w:hAnsi="Arial" w:cs="Arial"/>
          <w:highlight w:val="yellow"/>
        </w:rPr>
        <w:t>Barikara</w:t>
      </w:r>
      <w:proofErr w:type="spellEnd"/>
      <w:r w:rsidRPr="00E15ADF">
        <w:rPr>
          <w:rFonts w:ascii="Arial" w:hAnsi="Arial" w:cs="Arial"/>
          <w:highlight w:val="yellow"/>
        </w:rPr>
        <w:t xml:space="preserve"> Umesh. Effect of </w:t>
      </w:r>
      <w:proofErr w:type="spellStart"/>
      <w:r w:rsidRPr="00E15ADF">
        <w:rPr>
          <w:rFonts w:ascii="Arial" w:hAnsi="Arial" w:cs="Arial"/>
          <w:highlight w:val="yellow"/>
        </w:rPr>
        <w:t>nano</w:t>
      </w:r>
      <w:proofErr w:type="spellEnd"/>
      <w:r w:rsidRPr="00E15ADF">
        <w:rPr>
          <w:rFonts w:ascii="Arial" w:hAnsi="Arial" w:cs="Arial"/>
          <w:highlight w:val="yellow"/>
        </w:rPr>
        <w:t xml:space="preserve"> urea on nutrient uptake and economics of pearl millet. Int J Res </w:t>
      </w:r>
      <w:proofErr w:type="spellStart"/>
      <w:r w:rsidRPr="00E15ADF">
        <w:rPr>
          <w:rFonts w:ascii="Arial" w:hAnsi="Arial" w:cs="Arial"/>
          <w:highlight w:val="yellow"/>
        </w:rPr>
        <w:t>Agron</w:t>
      </w:r>
      <w:proofErr w:type="spellEnd"/>
      <w:r w:rsidRPr="00E15ADF">
        <w:rPr>
          <w:rFonts w:ascii="Arial" w:hAnsi="Arial" w:cs="Arial"/>
          <w:highlight w:val="yellow"/>
        </w:rPr>
        <w:t xml:space="preserve"> 2025;8(3S):38-43. DOI: 10.33545/2618060X.2025.v</w:t>
      </w:r>
      <w:proofErr w:type="gramStart"/>
      <w:r w:rsidRPr="00E15ADF">
        <w:rPr>
          <w:rFonts w:ascii="Arial" w:hAnsi="Arial" w:cs="Arial"/>
          <w:highlight w:val="yellow"/>
        </w:rPr>
        <w:t>8.i</w:t>
      </w:r>
      <w:proofErr w:type="gramEnd"/>
      <w:r w:rsidRPr="00E15ADF">
        <w:rPr>
          <w:rFonts w:ascii="Arial" w:hAnsi="Arial" w:cs="Arial"/>
          <w:highlight w:val="yellow"/>
        </w:rPr>
        <w:t>3Sa.2614</w:t>
      </w:r>
    </w:p>
    <w:p w14:paraId="0500DE6C" w14:textId="77777777" w:rsidR="00DC1A32" w:rsidRPr="00E15ADF" w:rsidRDefault="00DC1A32" w:rsidP="00DC1A32">
      <w:pPr>
        <w:pStyle w:val="ListParagraph"/>
        <w:numPr>
          <w:ilvl w:val="0"/>
          <w:numId w:val="33"/>
        </w:numPr>
        <w:shd w:val="clear" w:color="auto" w:fill="FFFFFF"/>
        <w:ind w:right="-225"/>
        <w:rPr>
          <w:rFonts w:ascii="Arial" w:hAnsi="Arial" w:cs="Arial"/>
          <w:color w:val="212529"/>
          <w:highlight w:val="yellow"/>
        </w:rPr>
      </w:pPr>
      <w:r w:rsidRPr="00E15ADF">
        <w:rPr>
          <w:rFonts w:ascii="Arial" w:hAnsi="Arial" w:cs="Arial"/>
          <w:color w:val="212529"/>
          <w:highlight w:val="yellow"/>
        </w:rPr>
        <w:t xml:space="preserve">DJ Patel, MB </w:t>
      </w:r>
      <w:proofErr w:type="spellStart"/>
      <w:r w:rsidRPr="00E15ADF">
        <w:rPr>
          <w:rFonts w:ascii="Arial" w:hAnsi="Arial" w:cs="Arial"/>
          <w:color w:val="212529"/>
          <w:highlight w:val="yellow"/>
        </w:rPr>
        <w:t>Viradiya</w:t>
      </w:r>
      <w:proofErr w:type="spellEnd"/>
      <w:r w:rsidRPr="00E15ADF">
        <w:rPr>
          <w:rFonts w:ascii="Arial" w:hAnsi="Arial" w:cs="Arial"/>
          <w:color w:val="212529"/>
          <w:highlight w:val="yellow"/>
        </w:rPr>
        <w:t xml:space="preserve">, RH </w:t>
      </w:r>
      <w:proofErr w:type="spellStart"/>
      <w:r w:rsidRPr="00E15ADF">
        <w:rPr>
          <w:rFonts w:ascii="Arial" w:hAnsi="Arial" w:cs="Arial"/>
          <w:color w:val="212529"/>
          <w:highlight w:val="yellow"/>
        </w:rPr>
        <w:t>Kotadiya</w:t>
      </w:r>
      <w:proofErr w:type="spellEnd"/>
      <w:r w:rsidRPr="00E15ADF">
        <w:rPr>
          <w:rFonts w:ascii="Arial" w:hAnsi="Arial" w:cs="Arial"/>
          <w:color w:val="212529"/>
          <w:highlight w:val="yellow"/>
        </w:rPr>
        <w:t xml:space="preserve">, KH Chaudhary, </w:t>
      </w:r>
      <w:proofErr w:type="spellStart"/>
      <w:r w:rsidRPr="00E15ADF">
        <w:rPr>
          <w:rFonts w:ascii="Arial" w:hAnsi="Arial" w:cs="Arial"/>
          <w:color w:val="212529"/>
          <w:highlight w:val="yellow"/>
        </w:rPr>
        <w:t>Manoj</w:t>
      </w:r>
      <w:proofErr w:type="spellEnd"/>
      <w:r w:rsidRPr="00E15ADF">
        <w:rPr>
          <w:rFonts w:ascii="Arial" w:hAnsi="Arial" w:cs="Arial"/>
          <w:color w:val="212529"/>
          <w:highlight w:val="yellow"/>
        </w:rPr>
        <w:t xml:space="preserve"> </w:t>
      </w:r>
      <w:proofErr w:type="spellStart"/>
      <w:r w:rsidRPr="00E15ADF">
        <w:rPr>
          <w:rFonts w:ascii="Arial" w:hAnsi="Arial" w:cs="Arial"/>
          <w:color w:val="212529"/>
          <w:highlight w:val="yellow"/>
        </w:rPr>
        <w:t>Dohat</w:t>
      </w:r>
      <w:proofErr w:type="spellEnd"/>
      <w:r w:rsidRPr="00E15ADF">
        <w:rPr>
          <w:rFonts w:ascii="Arial" w:hAnsi="Arial" w:cs="Arial"/>
          <w:color w:val="212529"/>
          <w:highlight w:val="yellow"/>
        </w:rPr>
        <w:t xml:space="preserve">, </w:t>
      </w:r>
      <w:proofErr w:type="spellStart"/>
      <w:r w:rsidRPr="00E15ADF">
        <w:rPr>
          <w:rFonts w:ascii="Arial" w:hAnsi="Arial" w:cs="Arial"/>
          <w:color w:val="212529"/>
          <w:highlight w:val="yellow"/>
        </w:rPr>
        <w:t>Devilal</w:t>
      </w:r>
      <w:proofErr w:type="spellEnd"/>
      <w:r w:rsidRPr="00E15ADF">
        <w:rPr>
          <w:rFonts w:ascii="Arial" w:hAnsi="Arial" w:cs="Arial"/>
          <w:color w:val="212529"/>
          <w:highlight w:val="yellow"/>
        </w:rPr>
        <w:t xml:space="preserve"> Birla, KA </w:t>
      </w:r>
      <w:proofErr w:type="spellStart"/>
      <w:r w:rsidRPr="00E15ADF">
        <w:rPr>
          <w:rFonts w:ascii="Arial" w:hAnsi="Arial" w:cs="Arial"/>
          <w:color w:val="212529"/>
          <w:highlight w:val="yellow"/>
        </w:rPr>
        <w:t>Kachchiyapatel</w:t>
      </w:r>
      <w:proofErr w:type="spellEnd"/>
      <w:r w:rsidRPr="00E15ADF">
        <w:rPr>
          <w:rFonts w:ascii="Arial" w:hAnsi="Arial" w:cs="Arial"/>
          <w:color w:val="212529"/>
          <w:highlight w:val="yellow"/>
        </w:rPr>
        <w:t xml:space="preserve"> and JA Patel. </w:t>
      </w:r>
      <w:r w:rsidRPr="00E15ADF">
        <w:rPr>
          <w:rFonts w:ascii="Arial" w:hAnsi="Arial" w:cs="Arial"/>
          <w:bCs/>
          <w:color w:val="212529"/>
          <w:highlight w:val="yellow"/>
        </w:rPr>
        <w:t xml:space="preserve">Liquid </w:t>
      </w:r>
      <w:proofErr w:type="spellStart"/>
      <w:r w:rsidRPr="00E15ADF">
        <w:rPr>
          <w:rFonts w:ascii="Arial" w:hAnsi="Arial" w:cs="Arial"/>
          <w:bCs/>
          <w:color w:val="212529"/>
          <w:highlight w:val="yellow"/>
        </w:rPr>
        <w:t>nano</w:t>
      </w:r>
      <w:proofErr w:type="spellEnd"/>
      <w:r w:rsidRPr="00E15ADF">
        <w:rPr>
          <w:rFonts w:ascii="Arial" w:hAnsi="Arial" w:cs="Arial"/>
          <w:bCs/>
          <w:color w:val="212529"/>
          <w:highlight w:val="yellow"/>
        </w:rPr>
        <w:t xml:space="preserve"> urea fertilizer: Its impact on nutrient quality and uptake in summer pearl millet</w:t>
      </w:r>
      <w:r w:rsidRPr="00E15ADF">
        <w:rPr>
          <w:rFonts w:ascii="Arial" w:hAnsi="Arial" w:cs="Arial"/>
          <w:color w:val="212529"/>
          <w:highlight w:val="yellow"/>
        </w:rPr>
        <w:t xml:space="preserve">. Int. J. Adv. </w:t>
      </w:r>
      <w:proofErr w:type="spellStart"/>
      <w:r w:rsidRPr="00E15ADF">
        <w:rPr>
          <w:rFonts w:ascii="Arial" w:hAnsi="Arial" w:cs="Arial"/>
          <w:color w:val="212529"/>
          <w:highlight w:val="yellow"/>
        </w:rPr>
        <w:t>Biochem</w:t>
      </w:r>
      <w:proofErr w:type="spellEnd"/>
      <w:r w:rsidRPr="00E15ADF">
        <w:rPr>
          <w:rFonts w:ascii="Arial" w:hAnsi="Arial" w:cs="Arial"/>
          <w:color w:val="212529"/>
          <w:highlight w:val="yellow"/>
        </w:rPr>
        <w:t>. Res. 2024;8(8):661-666. DOI: </w:t>
      </w:r>
      <w:hyperlink r:id="rId14" w:tgtFrame="_blank" w:history="1">
        <w:r w:rsidRPr="00E15ADF">
          <w:rPr>
            <w:rStyle w:val="Hyperlink"/>
            <w:rFonts w:ascii="Arial" w:hAnsi="Arial" w:cs="Arial"/>
            <w:color w:val="056659"/>
            <w:sz w:val="20"/>
            <w:szCs w:val="20"/>
            <w:highlight w:val="yellow"/>
          </w:rPr>
          <w:t>10.33545/26174693.2024.v8.i8i.1822</w:t>
        </w:r>
      </w:hyperlink>
    </w:p>
    <w:p w14:paraId="1CE2F5AE" w14:textId="74DC683B" w:rsidR="00DC1A32" w:rsidRPr="00E15ADF" w:rsidRDefault="00A80837" w:rsidP="001965BA">
      <w:pPr>
        <w:pStyle w:val="Body"/>
        <w:numPr>
          <w:ilvl w:val="0"/>
          <w:numId w:val="33"/>
        </w:numPr>
        <w:spacing w:after="0"/>
        <w:rPr>
          <w:rFonts w:ascii="Arial" w:hAnsi="Arial" w:cs="Arial"/>
          <w:highlight w:val="yellow"/>
        </w:rPr>
      </w:pPr>
      <w:r w:rsidRPr="00E15ADF">
        <w:rPr>
          <w:rFonts w:ascii="Arial" w:hAnsi="Arial" w:cs="Arial"/>
          <w:highlight w:val="yellow"/>
        </w:rPr>
        <w:lastRenderedPageBreak/>
        <w:t xml:space="preserve">Arya, G. R., </w:t>
      </w:r>
      <w:proofErr w:type="spellStart"/>
      <w:r w:rsidRPr="00E15ADF">
        <w:rPr>
          <w:rFonts w:ascii="Arial" w:hAnsi="Arial" w:cs="Arial"/>
          <w:highlight w:val="yellow"/>
        </w:rPr>
        <w:t>Manivannan</w:t>
      </w:r>
      <w:proofErr w:type="spellEnd"/>
      <w:r w:rsidRPr="00E15ADF">
        <w:rPr>
          <w:rFonts w:ascii="Arial" w:hAnsi="Arial" w:cs="Arial"/>
          <w:highlight w:val="yellow"/>
        </w:rPr>
        <w:t xml:space="preserve">, V., </w:t>
      </w:r>
      <w:proofErr w:type="spellStart"/>
      <w:r w:rsidRPr="00E15ADF">
        <w:rPr>
          <w:rFonts w:ascii="Arial" w:hAnsi="Arial" w:cs="Arial"/>
          <w:highlight w:val="yellow"/>
        </w:rPr>
        <w:t>Marimuthu</w:t>
      </w:r>
      <w:proofErr w:type="spellEnd"/>
      <w:r w:rsidRPr="00E15ADF">
        <w:rPr>
          <w:rFonts w:ascii="Arial" w:hAnsi="Arial" w:cs="Arial"/>
          <w:highlight w:val="yellow"/>
        </w:rPr>
        <w:t xml:space="preserve">, S., &amp; </w:t>
      </w:r>
      <w:proofErr w:type="spellStart"/>
      <w:r w:rsidRPr="00E15ADF">
        <w:rPr>
          <w:rFonts w:ascii="Arial" w:hAnsi="Arial" w:cs="Arial"/>
          <w:highlight w:val="yellow"/>
        </w:rPr>
        <w:t>Sritharan</w:t>
      </w:r>
      <w:proofErr w:type="spellEnd"/>
      <w:r w:rsidRPr="00E15ADF">
        <w:rPr>
          <w:rFonts w:ascii="Arial" w:hAnsi="Arial" w:cs="Arial"/>
          <w:highlight w:val="yellow"/>
        </w:rPr>
        <w:t xml:space="preserve">, N. (2022). Effect of foliar application of </w:t>
      </w:r>
      <w:proofErr w:type="spellStart"/>
      <w:r w:rsidRPr="00E15ADF">
        <w:rPr>
          <w:rFonts w:ascii="Arial" w:hAnsi="Arial" w:cs="Arial"/>
          <w:highlight w:val="yellow"/>
        </w:rPr>
        <w:t>nano</w:t>
      </w:r>
      <w:proofErr w:type="spellEnd"/>
      <w:r w:rsidRPr="00E15ADF">
        <w:rPr>
          <w:rFonts w:ascii="Arial" w:hAnsi="Arial" w:cs="Arial"/>
          <w:highlight w:val="yellow"/>
        </w:rPr>
        <w:t>-urea on yield attributes and yield of pearl millet (</w:t>
      </w:r>
      <w:proofErr w:type="spellStart"/>
      <w:r w:rsidRPr="00E15ADF">
        <w:rPr>
          <w:rFonts w:ascii="Arial" w:hAnsi="Arial" w:cs="Arial"/>
          <w:highlight w:val="yellow"/>
        </w:rPr>
        <w:t>Pennisetum</w:t>
      </w:r>
      <w:proofErr w:type="spellEnd"/>
      <w:r w:rsidRPr="00E15ADF">
        <w:rPr>
          <w:rFonts w:ascii="Arial" w:hAnsi="Arial" w:cs="Arial"/>
          <w:highlight w:val="yellow"/>
        </w:rPr>
        <w:t xml:space="preserve"> </w:t>
      </w:r>
      <w:proofErr w:type="spellStart"/>
      <w:r w:rsidRPr="00E15ADF">
        <w:rPr>
          <w:rFonts w:ascii="Arial" w:hAnsi="Arial" w:cs="Arial"/>
          <w:highlight w:val="yellow"/>
        </w:rPr>
        <w:t>glaucum</w:t>
      </w:r>
      <w:proofErr w:type="spellEnd"/>
      <w:r w:rsidRPr="00E15ADF">
        <w:rPr>
          <w:rFonts w:ascii="Arial" w:hAnsi="Arial" w:cs="Arial"/>
          <w:highlight w:val="yellow"/>
        </w:rPr>
        <w:t xml:space="preserve"> L.). International Journal of Plant &amp; Soil Science, 34(21), 502-507.</w:t>
      </w:r>
    </w:p>
    <w:sectPr w:rsidR="00DC1A32" w:rsidRPr="00E15ADF" w:rsidSect="00665CD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DE6C0" w14:textId="77777777" w:rsidR="00DC7F81" w:rsidRDefault="00DC7F81" w:rsidP="00C37E61">
      <w:r>
        <w:separator/>
      </w:r>
    </w:p>
  </w:endnote>
  <w:endnote w:type="continuationSeparator" w:id="0">
    <w:p w14:paraId="178B9DE5" w14:textId="77777777" w:rsidR="00DC7F81" w:rsidRDefault="00DC7F8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638A" w14:textId="77777777" w:rsidR="00326857" w:rsidRDefault="00326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3CF8" w14:textId="77777777" w:rsidR="00326857" w:rsidRDefault="00326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B7EAF" w14:textId="77777777" w:rsidR="009E048A" w:rsidRDefault="009E048A">
    <w:pPr>
      <w:pStyle w:val="Footer"/>
      <w:rPr>
        <w:rFonts w:ascii="Arial" w:hAnsi="Arial" w:cs="Arial"/>
        <w:sz w:val="16"/>
      </w:rPr>
    </w:pPr>
  </w:p>
  <w:p w14:paraId="23C7C02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123D4C3" w14:textId="77777777" w:rsidR="009E048A" w:rsidRDefault="009E048A">
    <w:pPr>
      <w:pStyle w:val="Footer"/>
      <w:rPr>
        <w:rFonts w:ascii="Arial" w:hAnsi="Arial" w:cs="Arial"/>
        <w:sz w:val="16"/>
      </w:rPr>
    </w:pPr>
  </w:p>
  <w:p w14:paraId="16A61DF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7E3E2" w14:textId="77777777" w:rsidR="00DC7F81" w:rsidRDefault="00DC7F81" w:rsidP="00C37E61">
      <w:r>
        <w:separator/>
      </w:r>
    </w:p>
  </w:footnote>
  <w:footnote w:type="continuationSeparator" w:id="0">
    <w:p w14:paraId="675429E0" w14:textId="77777777" w:rsidR="00DC7F81" w:rsidRDefault="00DC7F8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876F7" w14:textId="73CEFCA6" w:rsidR="00326857" w:rsidRDefault="00DC7F81">
    <w:pPr>
      <w:pStyle w:val="Header"/>
    </w:pPr>
    <w:r>
      <w:rPr>
        <w:noProof/>
      </w:rPr>
      <w:pict w14:anchorId="6B854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1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755F6" w14:textId="32AA0D2A" w:rsidR="00326857" w:rsidRDefault="00DC7F81">
    <w:pPr>
      <w:pStyle w:val="Header"/>
    </w:pPr>
    <w:r>
      <w:rPr>
        <w:noProof/>
      </w:rPr>
      <w:pict w14:anchorId="40164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1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BE36B" w14:textId="70F29E47" w:rsidR="00296529" w:rsidRPr="00296529" w:rsidRDefault="00DC7F81" w:rsidP="00296529">
    <w:pPr>
      <w:ind w:left="2160"/>
      <w:jc w:val="center"/>
      <w:rPr>
        <w:rFonts w:ascii="Times New Roman" w:eastAsia="Calibri" w:hAnsi="Times New Roman"/>
        <w:i/>
        <w:sz w:val="18"/>
        <w:szCs w:val="22"/>
      </w:rPr>
    </w:pPr>
    <w:r>
      <w:rPr>
        <w:noProof/>
      </w:rPr>
      <w:pict w14:anchorId="6C3CB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1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D0782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9D784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1C4A6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5E5E7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5B561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B02D203"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00D60"/>
    <w:multiLevelType w:val="hybridMultilevel"/>
    <w:tmpl w:val="C8AACC9E"/>
    <w:lvl w:ilvl="0" w:tplc="4CB07EDC">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0D0CDD"/>
    <w:multiLevelType w:val="hybridMultilevel"/>
    <w:tmpl w:val="B0E603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FD051E0"/>
    <w:multiLevelType w:val="hybridMultilevel"/>
    <w:tmpl w:val="AC54C8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EE851C9"/>
    <w:multiLevelType w:val="hybridMultilevel"/>
    <w:tmpl w:val="68F4CC48"/>
    <w:lvl w:ilvl="0" w:tplc="69E05240">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9"/>
  </w:num>
  <w:num w:numId="10">
    <w:abstractNumId w:val="2"/>
  </w:num>
  <w:num w:numId="11">
    <w:abstractNumId w:val="22"/>
  </w:num>
  <w:num w:numId="12">
    <w:abstractNumId w:val="3"/>
  </w:num>
  <w:num w:numId="13">
    <w:abstractNumId w:val="21"/>
  </w:num>
  <w:num w:numId="14">
    <w:abstractNumId w:val="8"/>
  </w:num>
  <w:num w:numId="15">
    <w:abstractNumId w:val="25"/>
  </w:num>
  <w:num w:numId="16">
    <w:abstractNumId w:val="5"/>
  </w:num>
  <w:num w:numId="17">
    <w:abstractNumId w:val="26"/>
  </w:num>
  <w:num w:numId="18">
    <w:abstractNumId w:val="16"/>
  </w:num>
  <w:num w:numId="19">
    <w:abstractNumId w:val="32"/>
  </w:num>
  <w:num w:numId="20">
    <w:abstractNumId w:val="12"/>
  </w:num>
  <w:num w:numId="21">
    <w:abstractNumId w:val="9"/>
  </w:num>
  <w:num w:numId="22">
    <w:abstractNumId w:val="14"/>
  </w:num>
  <w:num w:numId="23">
    <w:abstractNumId w:val="23"/>
  </w:num>
  <w:num w:numId="24">
    <w:abstractNumId w:val="30"/>
  </w:num>
  <w:num w:numId="25">
    <w:abstractNumId w:val="4"/>
  </w:num>
  <w:num w:numId="26">
    <w:abstractNumId w:val="20"/>
  </w:num>
  <w:num w:numId="27">
    <w:abstractNumId w:val="24"/>
  </w:num>
  <w:num w:numId="28">
    <w:abstractNumId w:val="31"/>
  </w:num>
  <w:num w:numId="29">
    <w:abstractNumId w:val="28"/>
  </w:num>
  <w:num w:numId="30">
    <w:abstractNumId w:val="10"/>
  </w:num>
  <w:num w:numId="31">
    <w:abstractNumId w:val="17"/>
  </w:num>
  <w:num w:numId="32">
    <w:abstractNumId w:val="15"/>
  </w:num>
  <w:num w:numId="33">
    <w:abstractNumId w:val="19"/>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tDQwsTA3MTM0MjZV0lEKTi0uzszPAykwqgUAnJ6UTCwAAAA="/>
  </w:docVars>
  <w:rsids>
    <w:rsidRoot w:val="00AA6219"/>
    <w:rsid w:val="00000F8F"/>
    <w:rsid w:val="0000326E"/>
    <w:rsid w:val="000102AA"/>
    <w:rsid w:val="00012411"/>
    <w:rsid w:val="00020006"/>
    <w:rsid w:val="00026C7F"/>
    <w:rsid w:val="00030174"/>
    <w:rsid w:val="0003492B"/>
    <w:rsid w:val="0004579C"/>
    <w:rsid w:val="00047E57"/>
    <w:rsid w:val="00062872"/>
    <w:rsid w:val="00065D42"/>
    <w:rsid w:val="000735CE"/>
    <w:rsid w:val="00097266"/>
    <w:rsid w:val="00097996"/>
    <w:rsid w:val="000A1529"/>
    <w:rsid w:val="000A47FA"/>
    <w:rsid w:val="000A65D3"/>
    <w:rsid w:val="000B1E33"/>
    <w:rsid w:val="000B433E"/>
    <w:rsid w:val="000B5EB6"/>
    <w:rsid w:val="000B60BB"/>
    <w:rsid w:val="000C16FE"/>
    <w:rsid w:val="000C610B"/>
    <w:rsid w:val="000D2E5E"/>
    <w:rsid w:val="000D689F"/>
    <w:rsid w:val="000E267F"/>
    <w:rsid w:val="000E30F0"/>
    <w:rsid w:val="000E7B7B"/>
    <w:rsid w:val="000E7D62"/>
    <w:rsid w:val="000F0BD0"/>
    <w:rsid w:val="00102D38"/>
    <w:rsid w:val="00103357"/>
    <w:rsid w:val="00111C31"/>
    <w:rsid w:val="001159BF"/>
    <w:rsid w:val="001204E1"/>
    <w:rsid w:val="0012122F"/>
    <w:rsid w:val="00123AD0"/>
    <w:rsid w:val="00123C9F"/>
    <w:rsid w:val="00126190"/>
    <w:rsid w:val="001264AB"/>
    <w:rsid w:val="0012757C"/>
    <w:rsid w:val="00130F17"/>
    <w:rsid w:val="001320BF"/>
    <w:rsid w:val="001348BD"/>
    <w:rsid w:val="00141AC5"/>
    <w:rsid w:val="0014729B"/>
    <w:rsid w:val="00147BAF"/>
    <w:rsid w:val="001507B8"/>
    <w:rsid w:val="00151DA8"/>
    <w:rsid w:val="0016137E"/>
    <w:rsid w:val="00163BC4"/>
    <w:rsid w:val="00163F6A"/>
    <w:rsid w:val="00191062"/>
    <w:rsid w:val="00192B72"/>
    <w:rsid w:val="001965BA"/>
    <w:rsid w:val="001A0DF2"/>
    <w:rsid w:val="001A206F"/>
    <w:rsid w:val="001A29D8"/>
    <w:rsid w:val="001A396D"/>
    <w:rsid w:val="001A5CAA"/>
    <w:rsid w:val="001B0427"/>
    <w:rsid w:val="001B623E"/>
    <w:rsid w:val="001C5A82"/>
    <w:rsid w:val="001D3228"/>
    <w:rsid w:val="001D3A51"/>
    <w:rsid w:val="001E10D2"/>
    <w:rsid w:val="001E25B4"/>
    <w:rsid w:val="001E44FE"/>
    <w:rsid w:val="001F4B65"/>
    <w:rsid w:val="001F63C0"/>
    <w:rsid w:val="001F6EB6"/>
    <w:rsid w:val="00200595"/>
    <w:rsid w:val="00204835"/>
    <w:rsid w:val="0020496C"/>
    <w:rsid w:val="00227D65"/>
    <w:rsid w:val="00231920"/>
    <w:rsid w:val="0023195C"/>
    <w:rsid w:val="0024282C"/>
    <w:rsid w:val="002460DC"/>
    <w:rsid w:val="00250985"/>
    <w:rsid w:val="002531E9"/>
    <w:rsid w:val="002556F6"/>
    <w:rsid w:val="00267B63"/>
    <w:rsid w:val="002705CB"/>
    <w:rsid w:val="00277A2C"/>
    <w:rsid w:val="002824BC"/>
    <w:rsid w:val="00283105"/>
    <w:rsid w:val="00284C4C"/>
    <w:rsid w:val="00286BBA"/>
    <w:rsid w:val="00287E68"/>
    <w:rsid w:val="00296529"/>
    <w:rsid w:val="002A28C3"/>
    <w:rsid w:val="002A3A14"/>
    <w:rsid w:val="002B27FB"/>
    <w:rsid w:val="002B685A"/>
    <w:rsid w:val="002B7BF7"/>
    <w:rsid w:val="002C28DC"/>
    <w:rsid w:val="002C550F"/>
    <w:rsid w:val="002C57D2"/>
    <w:rsid w:val="002D1385"/>
    <w:rsid w:val="002D286A"/>
    <w:rsid w:val="002D6081"/>
    <w:rsid w:val="002E0D56"/>
    <w:rsid w:val="002F0058"/>
    <w:rsid w:val="0031207E"/>
    <w:rsid w:val="00315186"/>
    <w:rsid w:val="00326024"/>
    <w:rsid w:val="00326857"/>
    <w:rsid w:val="0033343E"/>
    <w:rsid w:val="003512C2"/>
    <w:rsid w:val="0035553D"/>
    <w:rsid w:val="00371FB6"/>
    <w:rsid w:val="0037437C"/>
    <w:rsid w:val="003763C1"/>
    <w:rsid w:val="003768C0"/>
    <w:rsid w:val="00376BBE"/>
    <w:rsid w:val="00377333"/>
    <w:rsid w:val="0037793B"/>
    <w:rsid w:val="00390623"/>
    <w:rsid w:val="0039224F"/>
    <w:rsid w:val="00392C1B"/>
    <w:rsid w:val="003957D8"/>
    <w:rsid w:val="003A43A4"/>
    <w:rsid w:val="003A7CA0"/>
    <w:rsid w:val="003A7E18"/>
    <w:rsid w:val="003B6B05"/>
    <w:rsid w:val="003C22A4"/>
    <w:rsid w:val="003C4C86"/>
    <w:rsid w:val="003C6258"/>
    <w:rsid w:val="003C742D"/>
    <w:rsid w:val="003D60E9"/>
    <w:rsid w:val="003E2904"/>
    <w:rsid w:val="003E5C2D"/>
    <w:rsid w:val="003F7556"/>
    <w:rsid w:val="00401927"/>
    <w:rsid w:val="0041027F"/>
    <w:rsid w:val="00411A87"/>
    <w:rsid w:val="00412475"/>
    <w:rsid w:val="00415A1A"/>
    <w:rsid w:val="0042086C"/>
    <w:rsid w:val="00423789"/>
    <w:rsid w:val="00433902"/>
    <w:rsid w:val="00436B62"/>
    <w:rsid w:val="00440F43"/>
    <w:rsid w:val="00441B6F"/>
    <w:rsid w:val="00442399"/>
    <w:rsid w:val="00443E4C"/>
    <w:rsid w:val="00446221"/>
    <w:rsid w:val="00450E62"/>
    <w:rsid w:val="004539DB"/>
    <w:rsid w:val="00461F30"/>
    <w:rsid w:val="00471A80"/>
    <w:rsid w:val="00476353"/>
    <w:rsid w:val="00495ED9"/>
    <w:rsid w:val="004A3096"/>
    <w:rsid w:val="004A5B4E"/>
    <w:rsid w:val="004C53AF"/>
    <w:rsid w:val="004C6CEF"/>
    <w:rsid w:val="004D2205"/>
    <w:rsid w:val="004D239C"/>
    <w:rsid w:val="004D305E"/>
    <w:rsid w:val="004D4277"/>
    <w:rsid w:val="004F3F7D"/>
    <w:rsid w:val="00502516"/>
    <w:rsid w:val="00505F06"/>
    <w:rsid w:val="00506828"/>
    <w:rsid w:val="005135E2"/>
    <w:rsid w:val="005222F8"/>
    <w:rsid w:val="00523747"/>
    <w:rsid w:val="0053056E"/>
    <w:rsid w:val="00536761"/>
    <w:rsid w:val="005368BD"/>
    <w:rsid w:val="0054107D"/>
    <w:rsid w:val="00554FDA"/>
    <w:rsid w:val="005618E6"/>
    <w:rsid w:val="005679ED"/>
    <w:rsid w:val="00575982"/>
    <w:rsid w:val="00585068"/>
    <w:rsid w:val="00587C65"/>
    <w:rsid w:val="005925EC"/>
    <w:rsid w:val="00596BEC"/>
    <w:rsid w:val="005A366F"/>
    <w:rsid w:val="005B2428"/>
    <w:rsid w:val="005B2E5A"/>
    <w:rsid w:val="005B45FD"/>
    <w:rsid w:val="005B638A"/>
    <w:rsid w:val="005B79A7"/>
    <w:rsid w:val="005C337D"/>
    <w:rsid w:val="005C6A99"/>
    <w:rsid w:val="005C784C"/>
    <w:rsid w:val="005D17F6"/>
    <w:rsid w:val="005E0FC6"/>
    <w:rsid w:val="005E1C3E"/>
    <w:rsid w:val="005E4DDF"/>
    <w:rsid w:val="005E5539"/>
    <w:rsid w:val="005E58B7"/>
    <w:rsid w:val="005F0628"/>
    <w:rsid w:val="00602BF5"/>
    <w:rsid w:val="00616892"/>
    <w:rsid w:val="00616955"/>
    <w:rsid w:val="00617FDD"/>
    <w:rsid w:val="006202B5"/>
    <w:rsid w:val="00623D22"/>
    <w:rsid w:val="00633614"/>
    <w:rsid w:val="00633F68"/>
    <w:rsid w:val="00634217"/>
    <w:rsid w:val="00636EB2"/>
    <w:rsid w:val="006375B8"/>
    <w:rsid w:val="00653618"/>
    <w:rsid w:val="0065644C"/>
    <w:rsid w:val="0066510A"/>
    <w:rsid w:val="00665CD3"/>
    <w:rsid w:val="00673F9F"/>
    <w:rsid w:val="00686151"/>
    <w:rsid w:val="00686953"/>
    <w:rsid w:val="00686DC9"/>
    <w:rsid w:val="00687729"/>
    <w:rsid w:val="00687DEA"/>
    <w:rsid w:val="00687E67"/>
    <w:rsid w:val="00693199"/>
    <w:rsid w:val="006954F1"/>
    <w:rsid w:val="006967F7"/>
    <w:rsid w:val="006A2047"/>
    <w:rsid w:val="006A250C"/>
    <w:rsid w:val="006B21D3"/>
    <w:rsid w:val="006B57D0"/>
    <w:rsid w:val="006C2017"/>
    <w:rsid w:val="006C46A0"/>
    <w:rsid w:val="006D30FF"/>
    <w:rsid w:val="006D639B"/>
    <w:rsid w:val="006D6940"/>
    <w:rsid w:val="006E1762"/>
    <w:rsid w:val="006E176B"/>
    <w:rsid w:val="006E5068"/>
    <w:rsid w:val="006E64E7"/>
    <w:rsid w:val="006F11EC"/>
    <w:rsid w:val="006F3BA9"/>
    <w:rsid w:val="0070082C"/>
    <w:rsid w:val="00720B48"/>
    <w:rsid w:val="00733C63"/>
    <w:rsid w:val="00735CAD"/>
    <w:rsid w:val="007369E6"/>
    <w:rsid w:val="00740C3A"/>
    <w:rsid w:val="00745C80"/>
    <w:rsid w:val="00746E59"/>
    <w:rsid w:val="007507A3"/>
    <w:rsid w:val="00754C9A"/>
    <w:rsid w:val="0075599A"/>
    <w:rsid w:val="00761D52"/>
    <w:rsid w:val="00766F4B"/>
    <w:rsid w:val="00767861"/>
    <w:rsid w:val="007751AF"/>
    <w:rsid w:val="0077579A"/>
    <w:rsid w:val="007765BB"/>
    <w:rsid w:val="0077749E"/>
    <w:rsid w:val="00786B3B"/>
    <w:rsid w:val="00790ADA"/>
    <w:rsid w:val="00792495"/>
    <w:rsid w:val="00793AE0"/>
    <w:rsid w:val="0079699B"/>
    <w:rsid w:val="007A030E"/>
    <w:rsid w:val="007A04AA"/>
    <w:rsid w:val="007A1974"/>
    <w:rsid w:val="007A1CF6"/>
    <w:rsid w:val="007B001A"/>
    <w:rsid w:val="007B128A"/>
    <w:rsid w:val="007B2B05"/>
    <w:rsid w:val="007C37DF"/>
    <w:rsid w:val="007C3B44"/>
    <w:rsid w:val="007C7DFD"/>
    <w:rsid w:val="007D2288"/>
    <w:rsid w:val="007E088F"/>
    <w:rsid w:val="007E72CF"/>
    <w:rsid w:val="007F4494"/>
    <w:rsid w:val="007F7B32"/>
    <w:rsid w:val="00804BC2"/>
    <w:rsid w:val="0081431A"/>
    <w:rsid w:val="008221DC"/>
    <w:rsid w:val="0083216F"/>
    <w:rsid w:val="0084239A"/>
    <w:rsid w:val="008449CF"/>
    <w:rsid w:val="00847A4F"/>
    <w:rsid w:val="00860000"/>
    <w:rsid w:val="00861892"/>
    <w:rsid w:val="00863BD3"/>
    <w:rsid w:val="008641ED"/>
    <w:rsid w:val="00865293"/>
    <w:rsid w:val="00866109"/>
    <w:rsid w:val="00866D66"/>
    <w:rsid w:val="008671C6"/>
    <w:rsid w:val="00875803"/>
    <w:rsid w:val="008820D1"/>
    <w:rsid w:val="00885233"/>
    <w:rsid w:val="00885DB6"/>
    <w:rsid w:val="00892D68"/>
    <w:rsid w:val="00897E9E"/>
    <w:rsid w:val="008A5180"/>
    <w:rsid w:val="008A646E"/>
    <w:rsid w:val="008B3B82"/>
    <w:rsid w:val="008B459E"/>
    <w:rsid w:val="008B509E"/>
    <w:rsid w:val="008B5C1A"/>
    <w:rsid w:val="008C7E8E"/>
    <w:rsid w:val="008E13AE"/>
    <w:rsid w:val="008E1506"/>
    <w:rsid w:val="008E59C0"/>
    <w:rsid w:val="008E6550"/>
    <w:rsid w:val="008E710C"/>
    <w:rsid w:val="008F69D6"/>
    <w:rsid w:val="00902823"/>
    <w:rsid w:val="00915CA6"/>
    <w:rsid w:val="00920B7A"/>
    <w:rsid w:val="00927834"/>
    <w:rsid w:val="00940358"/>
    <w:rsid w:val="00942425"/>
    <w:rsid w:val="009442A5"/>
    <w:rsid w:val="009500A6"/>
    <w:rsid w:val="00957C18"/>
    <w:rsid w:val="009659BA"/>
    <w:rsid w:val="009814F5"/>
    <w:rsid w:val="00983040"/>
    <w:rsid w:val="009954A7"/>
    <w:rsid w:val="009B3FB9"/>
    <w:rsid w:val="009C2465"/>
    <w:rsid w:val="009C5496"/>
    <w:rsid w:val="009D35A0"/>
    <w:rsid w:val="009D7EB7"/>
    <w:rsid w:val="009E048A"/>
    <w:rsid w:val="009E08E9"/>
    <w:rsid w:val="009E3DB9"/>
    <w:rsid w:val="009E47F5"/>
    <w:rsid w:val="009E6E35"/>
    <w:rsid w:val="009F0EDA"/>
    <w:rsid w:val="009F512F"/>
    <w:rsid w:val="009F6575"/>
    <w:rsid w:val="00A03B96"/>
    <w:rsid w:val="00A05B19"/>
    <w:rsid w:val="00A1134E"/>
    <w:rsid w:val="00A162CD"/>
    <w:rsid w:val="00A1773D"/>
    <w:rsid w:val="00A23679"/>
    <w:rsid w:val="00A24E7E"/>
    <w:rsid w:val="00A25319"/>
    <w:rsid w:val="00A258C3"/>
    <w:rsid w:val="00A270F2"/>
    <w:rsid w:val="00A338A7"/>
    <w:rsid w:val="00A347C0"/>
    <w:rsid w:val="00A3549F"/>
    <w:rsid w:val="00A51431"/>
    <w:rsid w:val="00A539AD"/>
    <w:rsid w:val="00A6534B"/>
    <w:rsid w:val="00A65905"/>
    <w:rsid w:val="00A77495"/>
    <w:rsid w:val="00A80837"/>
    <w:rsid w:val="00A8348E"/>
    <w:rsid w:val="00A910A3"/>
    <w:rsid w:val="00A94063"/>
    <w:rsid w:val="00A94A62"/>
    <w:rsid w:val="00AA428A"/>
    <w:rsid w:val="00AA6219"/>
    <w:rsid w:val="00AA74E0"/>
    <w:rsid w:val="00AB703F"/>
    <w:rsid w:val="00AC6BB8"/>
    <w:rsid w:val="00AC703D"/>
    <w:rsid w:val="00AD4922"/>
    <w:rsid w:val="00AD5014"/>
    <w:rsid w:val="00AE008F"/>
    <w:rsid w:val="00AE7ED6"/>
    <w:rsid w:val="00AF1BCF"/>
    <w:rsid w:val="00AF3537"/>
    <w:rsid w:val="00AF7C82"/>
    <w:rsid w:val="00B01FCD"/>
    <w:rsid w:val="00B0212A"/>
    <w:rsid w:val="00B11907"/>
    <w:rsid w:val="00B1776C"/>
    <w:rsid w:val="00B17C23"/>
    <w:rsid w:val="00B27149"/>
    <w:rsid w:val="00B46A0E"/>
    <w:rsid w:val="00B52583"/>
    <w:rsid w:val="00B52896"/>
    <w:rsid w:val="00B53EB4"/>
    <w:rsid w:val="00B5613D"/>
    <w:rsid w:val="00B82965"/>
    <w:rsid w:val="00B95236"/>
    <w:rsid w:val="00B96BD9"/>
    <w:rsid w:val="00BA054F"/>
    <w:rsid w:val="00BA1B01"/>
    <w:rsid w:val="00BA2641"/>
    <w:rsid w:val="00BB37AA"/>
    <w:rsid w:val="00BB7DBE"/>
    <w:rsid w:val="00BC53A0"/>
    <w:rsid w:val="00BE1A91"/>
    <w:rsid w:val="00BE62AD"/>
    <w:rsid w:val="00BF121F"/>
    <w:rsid w:val="00BF1F80"/>
    <w:rsid w:val="00BF22DC"/>
    <w:rsid w:val="00C07620"/>
    <w:rsid w:val="00C166EF"/>
    <w:rsid w:val="00C17EB0"/>
    <w:rsid w:val="00C20D14"/>
    <w:rsid w:val="00C27F5F"/>
    <w:rsid w:val="00C30A0F"/>
    <w:rsid w:val="00C35F69"/>
    <w:rsid w:val="00C37E61"/>
    <w:rsid w:val="00C514D0"/>
    <w:rsid w:val="00C64EDA"/>
    <w:rsid w:val="00C70F1B"/>
    <w:rsid w:val="00C71A47"/>
    <w:rsid w:val="00C7464C"/>
    <w:rsid w:val="00C85588"/>
    <w:rsid w:val="00CA1184"/>
    <w:rsid w:val="00CA1877"/>
    <w:rsid w:val="00CA30F6"/>
    <w:rsid w:val="00CA5424"/>
    <w:rsid w:val="00CB3037"/>
    <w:rsid w:val="00CB72D9"/>
    <w:rsid w:val="00CC17D8"/>
    <w:rsid w:val="00CD4712"/>
    <w:rsid w:val="00CD6755"/>
    <w:rsid w:val="00CD6856"/>
    <w:rsid w:val="00CD7FD9"/>
    <w:rsid w:val="00CE0089"/>
    <w:rsid w:val="00CE793C"/>
    <w:rsid w:val="00CF193C"/>
    <w:rsid w:val="00CF3317"/>
    <w:rsid w:val="00CF7227"/>
    <w:rsid w:val="00D0150A"/>
    <w:rsid w:val="00D03006"/>
    <w:rsid w:val="00D03ED3"/>
    <w:rsid w:val="00D173F1"/>
    <w:rsid w:val="00D22A41"/>
    <w:rsid w:val="00D25D28"/>
    <w:rsid w:val="00D37B61"/>
    <w:rsid w:val="00D43736"/>
    <w:rsid w:val="00D51363"/>
    <w:rsid w:val="00D51C15"/>
    <w:rsid w:val="00D52A9F"/>
    <w:rsid w:val="00D54CEE"/>
    <w:rsid w:val="00D63698"/>
    <w:rsid w:val="00D654C8"/>
    <w:rsid w:val="00D74CB0"/>
    <w:rsid w:val="00D81AA6"/>
    <w:rsid w:val="00D8295D"/>
    <w:rsid w:val="00D94E43"/>
    <w:rsid w:val="00DA3953"/>
    <w:rsid w:val="00DA5490"/>
    <w:rsid w:val="00DA579A"/>
    <w:rsid w:val="00DA7DF6"/>
    <w:rsid w:val="00DB1F09"/>
    <w:rsid w:val="00DC1A32"/>
    <w:rsid w:val="00DC2A65"/>
    <w:rsid w:val="00DC7F81"/>
    <w:rsid w:val="00DD6A1E"/>
    <w:rsid w:val="00DD7E62"/>
    <w:rsid w:val="00DE15F0"/>
    <w:rsid w:val="00DE252C"/>
    <w:rsid w:val="00DE5663"/>
    <w:rsid w:val="00DE78AA"/>
    <w:rsid w:val="00DF5104"/>
    <w:rsid w:val="00DF5791"/>
    <w:rsid w:val="00DF7A00"/>
    <w:rsid w:val="00E0476C"/>
    <w:rsid w:val="00E053D0"/>
    <w:rsid w:val="00E10C46"/>
    <w:rsid w:val="00E15994"/>
    <w:rsid w:val="00E15ADF"/>
    <w:rsid w:val="00E3114E"/>
    <w:rsid w:val="00E31A70"/>
    <w:rsid w:val="00E31EA0"/>
    <w:rsid w:val="00E35B02"/>
    <w:rsid w:val="00E40873"/>
    <w:rsid w:val="00E450D7"/>
    <w:rsid w:val="00E540BB"/>
    <w:rsid w:val="00E569F9"/>
    <w:rsid w:val="00E66496"/>
    <w:rsid w:val="00E66B35"/>
    <w:rsid w:val="00E66E10"/>
    <w:rsid w:val="00E769F6"/>
    <w:rsid w:val="00E81DD4"/>
    <w:rsid w:val="00E836E3"/>
    <w:rsid w:val="00E8407C"/>
    <w:rsid w:val="00E84910"/>
    <w:rsid w:val="00E84F3C"/>
    <w:rsid w:val="00E850C4"/>
    <w:rsid w:val="00E90057"/>
    <w:rsid w:val="00E96408"/>
    <w:rsid w:val="00EA012C"/>
    <w:rsid w:val="00EA10B6"/>
    <w:rsid w:val="00EB0E0C"/>
    <w:rsid w:val="00EB2287"/>
    <w:rsid w:val="00EB2991"/>
    <w:rsid w:val="00EB7696"/>
    <w:rsid w:val="00EB799F"/>
    <w:rsid w:val="00EC4767"/>
    <w:rsid w:val="00EC6A55"/>
    <w:rsid w:val="00ED0288"/>
    <w:rsid w:val="00ED2428"/>
    <w:rsid w:val="00ED459B"/>
    <w:rsid w:val="00EE31F1"/>
    <w:rsid w:val="00EE52CB"/>
    <w:rsid w:val="00EF1226"/>
    <w:rsid w:val="00EF177F"/>
    <w:rsid w:val="00EF581D"/>
    <w:rsid w:val="00EF7FD8"/>
    <w:rsid w:val="00F06F59"/>
    <w:rsid w:val="00F14111"/>
    <w:rsid w:val="00F150BE"/>
    <w:rsid w:val="00F17937"/>
    <w:rsid w:val="00F17988"/>
    <w:rsid w:val="00F3720B"/>
    <w:rsid w:val="00F469F0"/>
    <w:rsid w:val="00F53273"/>
    <w:rsid w:val="00F547E5"/>
    <w:rsid w:val="00F61811"/>
    <w:rsid w:val="00F755E4"/>
    <w:rsid w:val="00F77D02"/>
    <w:rsid w:val="00FA2166"/>
    <w:rsid w:val="00FA47DC"/>
    <w:rsid w:val="00FB2326"/>
    <w:rsid w:val="00FB3A86"/>
    <w:rsid w:val="00FC1BF3"/>
    <w:rsid w:val="00FD36C8"/>
    <w:rsid w:val="00FD562E"/>
    <w:rsid w:val="00FF1FEF"/>
    <w:rsid w:val="00FF352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540EB3"/>
  <w15:docId w15:val="{AEA04062-682B-4B8F-A8F4-049336D5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CA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1"/>
    <w:qFormat/>
    <w:rsid w:val="00E450D7"/>
    <w:pPr>
      <w:spacing w:after="200" w:line="276" w:lineRule="auto"/>
      <w:ind w:left="720"/>
      <w:contextualSpacing/>
    </w:pPr>
    <w:rPr>
      <w:rFonts w:ascii="Calibri" w:hAnsi="Calibri"/>
      <w:sz w:val="22"/>
      <w:szCs w:val="22"/>
    </w:rPr>
  </w:style>
  <w:style w:type="paragraph" w:styleId="BodyTextIndent">
    <w:name w:val="Body Text Indent"/>
    <w:basedOn w:val="Normal"/>
    <w:link w:val="BodyTextIndentChar"/>
    <w:semiHidden/>
    <w:unhideWhenUsed/>
    <w:rsid w:val="005368BD"/>
    <w:pPr>
      <w:spacing w:after="120"/>
      <w:ind w:left="360"/>
    </w:pPr>
  </w:style>
  <w:style w:type="character" w:customStyle="1" w:styleId="BodyTextIndentChar">
    <w:name w:val="Body Text Indent Char"/>
    <w:basedOn w:val="DefaultParagraphFont"/>
    <w:link w:val="BodyTextIndent"/>
    <w:semiHidden/>
    <w:rsid w:val="005368BD"/>
    <w:rPr>
      <w:rFonts w:ascii="Helvetica" w:hAnsi="Helvetica"/>
    </w:rPr>
  </w:style>
  <w:style w:type="paragraph" w:styleId="BodyText">
    <w:name w:val="Body Text"/>
    <w:basedOn w:val="Normal"/>
    <w:link w:val="BodyTextChar"/>
    <w:unhideWhenUsed/>
    <w:rsid w:val="001A206F"/>
    <w:pPr>
      <w:spacing w:after="120"/>
    </w:pPr>
  </w:style>
  <w:style w:type="character" w:customStyle="1" w:styleId="BodyTextChar">
    <w:name w:val="Body Text Char"/>
    <w:basedOn w:val="DefaultParagraphFont"/>
    <w:link w:val="BodyText"/>
    <w:rsid w:val="001A206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393932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039014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8510259">
      <w:bodyDiv w:val="1"/>
      <w:marLeft w:val="0"/>
      <w:marRight w:val="0"/>
      <w:marTop w:val="0"/>
      <w:marBottom w:val="0"/>
      <w:divBdr>
        <w:top w:val="none" w:sz="0" w:space="0" w:color="auto"/>
        <w:left w:val="none" w:sz="0" w:space="0" w:color="auto"/>
        <w:bottom w:val="none" w:sz="0" w:space="0" w:color="auto"/>
        <w:right w:val="none" w:sz="0" w:space="0" w:color="auto"/>
      </w:divBdr>
      <w:divsChild>
        <w:div w:id="1117601515">
          <w:marLeft w:val="0"/>
          <w:marRight w:val="0"/>
          <w:marTop w:val="0"/>
          <w:marBottom w:val="0"/>
          <w:divBdr>
            <w:top w:val="none" w:sz="0" w:space="0" w:color="auto"/>
            <w:left w:val="none" w:sz="0" w:space="0" w:color="auto"/>
            <w:bottom w:val="none" w:sz="0" w:space="0" w:color="auto"/>
            <w:right w:val="none" w:sz="0" w:space="0" w:color="auto"/>
          </w:divBdr>
          <w:divsChild>
            <w:div w:id="705105556">
              <w:marLeft w:val="0"/>
              <w:marRight w:val="0"/>
              <w:marTop w:val="300"/>
              <w:marBottom w:val="0"/>
              <w:divBdr>
                <w:top w:val="single" w:sz="6" w:space="8" w:color="990000"/>
                <w:left w:val="single" w:sz="6" w:space="8" w:color="990000"/>
                <w:bottom w:val="single" w:sz="6" w:space="8" w:color="990000"/>
                <w:right w:val="single" w:sz="6" w:space="8" w:color="990000"/>
              </w:divBdr>
              <w:divsChild>
                <w:div w:id="1965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57443">
      <w:bodyDiv w:val="1"/>
      <w:marLeft w:val="0"/>
      <w:marRight w:val="0"/>
      <w:marTop w:val="0"/>
      <w:marBottom w:val="0"/>
      <w:divBdr>
        <w:top w:val="none" w:sz="0" w:space="0" w:color="auto"/>
        <w:left w:val="none" w:sz="0" w:space="0" w:color="auto"/>
        <w:bottom w:val="none" w:sz="0" w:space="0" w:color="auto"/>
        <w:right w:val="none" w:sz="0" w:space="0" w:color="auto"/>
      </w:divBdr>
    </w:div>
    <w:div w:id="422998015">
      <w:bodyDiv w:val="1"/>
      <w:marLeft w:val="0"/>
      <w:marRight w:val="0"/>
      <w:marTop w:val="0"/>
      <w:marBottom w:val="0"/>
      <w:divBdr>
        <w:top w:val="none" w:sz="0" w:space="0" w:color="auto"/>
        <w:left w:val="none" w:sz="0" w:space="0" w:color="auto"/>
        <w:bottom w:val="none" w:sz="0" w:space="0" w:color="auto"/>
        <w:right w:val="none" w:sz="0" w:space="0" w:color="auto"/>
      </w:divBdr>
    </w:div>
    <w:div w:id="431164170">
      <w:bodyDiv w:val="1"/>
      <w:marLeft w:val="0"/>
      <w:marRight w:val="0"/>
      <w:marTop w:val="0"/>
      <w:marBottom w:val="0"/>
      <w:divBdr>
        <w:top w:val="none" w:sz="0" w:space="0" w:color="auto"/>
        <w:left w:val="none" w:sz="0" w:space="0" w:color="auto"/>
        <w:bottom w:val="none" w:sz="0" w:space="0" w:color="auto"/>
        <w:right w:val="none" w:sz="0" w:space="0" w:color="auto"/>
      </w:divBdr>
    </w:div>
    <w:div w:id="433864955">
      <w:bodyDiv w:val="1"/>
      <w:marLeft w:val="0"/>
      <w:marRight w:val="0"/>
      <w:marTop w:val="0"/>
      <w:marBottom w:val="0"/>
      <w:divBdr>
        <w:top w:val="none" w:sz="0" w:space="0" w:color="auto"/>
        <w:left w:val="none" w:sz="0" w:space="0" w:color="auto"/>
        <w:bottom w:val="none" w:sz="0" w:space="0" w:color="auto"/>
        <w:right w:val="none" w:sz="0" w:space="0" w:color="auto"/>
      </w:divBdr>
    </w:div>
    <w:div w:id="461189950">
      <w:bodyDiv w:val="1"/>
      <w:marLeft w:val="0"/>
      <w:marRight w:val="0"/>
      <w:marTop w:val="0"/>
      <w:marBottom w:val="0"/>
      <w:divBdr>
        <w:top w:val="none" w:sz="0" w:space="0" w:color="auto"/>
        <w:left w:val="none" w:sz="0" w:space="0" w:color="auto"/>
        <w:bottom w:val="none" w:sz="0" w:space="0" w:color="auto"/>
        <w:right w:val="none" w:sz="0" w:space="0" w:color="auto"/>
      </w:divBdr>
    </w:div>
    <w:div w:id="4984252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17981301">
      <w:bodyDiv w:val="1"/>
      <w:marLeft w:val="0"/>
      <w:marRight w:val="0"/>
      <w:marTop w:val="0"/>
      <w:marBottom w:val="0"/>
      <w:divBdr>
        <w:top w:val="none" w:sz="0" w:space="0" w:color="auto"/>
        <w:left w:val="none" w:sz="0" w:space="0" w:color="auto"/>
        <w:bottom w:val="none" w:sz="0" w:space="0" w:color="auto"/>
        <w:right w:val="none" w:sz="0" w:space="0" w:color="auto"/>
      </w:divBdr>
    </w:div>
    <w:div w:id="950160373">
      <w:bodyDiv w:val="1"/>
      <w:marLeft w:val="0"/>
      <w:marRight w:val="0"/>
      <w:marTop w:val="0"/>
      <w:marBottom w:val="0"/>
      <w:divBdr>
        <w:top w:val="none" w:sz="0" w:space="0" w:color="auto"/>
        <w:left w:val="none" w:sz="0" w:space="0" w:color="auto"/>
        <w:bottom w:val="none" w:sz="0" w:space="0" w:color="auto"/>
        <w:right w:val="none" w:sz="0" w:space="0" w:color="auto"/>
      </w:divBdr>
      <w:divsChild>
        <w:div w:id="1709137143">
          <w:marLeft w:val="0"/>
          <w:marRight w:val="0"/>
          <w:marTop w:val="0"/>
          <w:marBottom w:val="0"/>
          <w:divBdr>
            <w:top w:val="none" w:sz="0" w:space="0" w:color="auto"/>
            <w:left w:val="none" w:sz="0" w:space="0" w:color="auto"/>
            <w:bottom w:val="none" w:sz="0" w:space="0" w:color="auto"/>
            <w:right w:val="none" w:sz="0" w:space="0" w:color="auto"/>
          </w:divBdr>
          <w:divsChild>
            <w:div w:id="1383404241">
              <w:marLeft w:val="-225"/>
              <w:marRight w:val="-225"/>
              <w:marTop w:val="0"/>
              <w:marBottom w:val="0"/>
              <w:divBdr>
                <w:top w:val="none" w:sz="0" w:space="0" w:color="auto"/>
                <w:left w:val="none" w:sz="0" w:space="0" w:color="auto"/>
                <w:bottom w:val="none" w:sz="0" w:space="0" w:color="auto"/>
                <w:right w:val="none" w:sz="0" w:space="0" w:color="auto"/>
              </w:divBdr>
              <w:divsChild>
                <w:div w:id="736902440">
                  <w:marLeft w:val="0"/>
                  <w:marRight w:val="0"/>
                  <w:marTop w:val="0"/>
                  <w:marBottom w:val="0"/>
                  <w:divBdr>
                    <w:top w:val="none" w:sz="0" w:space="0" w:color="auto"/>
                    <w:left w:val="none" w:sz="0" w:space="0" w:color="auto"/>
                    <w:bottom w:val="none" w:sz="0" w:space="0" w:color="auto"/>
                    <w:right w:val="none" w:sz="0" w:space="0" w:color="auto"/>
                  </w:divBdr>
                  <w:divsChild>
                    <w:div w:id="1125581018">
                      <w:marLeft w:val="0"/>
                      <w:marRight w:val="0"/>
                      <w:marTop w:val="0"/>
                      <w:marBottom w:val="0"/>
                      <w:divBdr>
                        <w:top w:val="none" w:sz="0" w:space="0" w:color="auto"/>
                        <w:left w:val="none" w:sz="0" w:space="0" w:color="auto"/>
                        <w:bottom w:val="none" w:sz="0" w:space="0" w:color="auto"/>
                        <w:right w:val="none" w:sz="0" w:space="0" w:color="auto"/>
                      </w:divBdr>
                      <w:divsChild>
                        <w:div w:id="1383753810">
                          <w:marLeft w:val="0"/>
                          <w:marRight w:val="0"/>
                          <w:marTop w:val="0"/>
                          <w:marBottom w:val="0"/>
                          <w:divBdr>
                            <w:top w:val="none" w:sz="0" w:space="0" w:color="auto"/>
                            <w:left w:val="none" w:sz="0" w:space="0" w:color="auto"/>
                            <w:bottom w:val="none" w:sz="0" w:space="0" w:color="auto"/>
                            <w:right w:val="none" w:sz="0" w:space="0" w:color="auto"/>
                          </w:divBdr>
                          <w:divsChild>
                            <w:div w:id="1724406702">
                              <w:marLeft w:val="0"/>
                              <w:marRight w:val="0"/>
                              <w:marTop w:val="0"/>
                              <w:marBottom w:val="0"/>
                              <w:divBdr>
                                <w:top w:val="none" w:sz="0" w:space="0" w:color="auto"/>
                                <w:left w:val="none" w:sz="0" w:space="0" w:color="auto"/>
                                <w:bottom w:val="none" w:sz="0" w:space="0" w:color="auto"/>
                                <w:right w:val="none" w:sz="0" w:space="0" w:color="auto"/>
                              </w:divBdr>
                              <w:divsChild>
                                <w:div w:id="341248420">
                                  <w:marLeft w:val="0"/>
                                  <w:marRight w:val="0"/>
                                  <w:marTop w:val="0"/>
                                  <w:marBottom w:val="0"/>
                                  <w:divBdr>
                                    <w:top w:val="none" w:sz="0" w:space="0" w:color="auto"/>
                                    <w:left w:val="none" w:sz="0" w:space="0" w:color="auto"/>
                                    <w:bottom w:val="none" w:sz="0" w:space="0" w:color="auto"/>
                                    <w:right w:val="none" w:sz="0" w:space="0" w:color="auto"/>
                                  </w:divBdr>
                                  <w:divsChild>
                                    <w:div w:id="11107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6215666">
      <w:bodyDiv w:val="1"/>
      <w:marLeft w:val="0"/>
      <w:marRight w:val="0"/>
      <w:marTop w:val="0"/>
      <w:marBottom w:val="0"/>
      <w:divBdr>
        <w:top w:val="none" w:sz="0" w:space="0" w:color="auto"/>
        <w:left w:val="none" w:sz="0" w:space="0" w:color="auto"/>
        <w:bottom w:val="none" w:sz="0" w:space="0" w:color="auto"/>
        <w:right w:val="none" w:sz="0" w:space="0" w:color="auto"/>
      </w:divBdr>
    </w:div>
    <w:div w:id="1187139768">
      <w:bodyDiv w:val="1"/>
      <w:marLeft w:val="0"/>
      <w:marRight w:val="0"/>
      <w:marTop w:val="0"/>
      <w:marBottom w:val="0"/>
      <w:divBdr>
        <w:top w:val="none" w:sz="0" w:space="0" w:color="auto"/>
        <w:left w:val="none" w:sz="0" w:space="0" w:color="auto"/>
        <w:bottom w:val="none" w:sz="0" w:space="0" w:color="auto"/>
        <w:right w:val="none" w:sz="0" w:space="0" w:color="auto"/>
      </w:divBdr>
    </w:div>
    <w:div w:id="1242376312">
      <w:bodyDiv w:val="1"/>
      <w:marLeft w:val="0"/>
      <w:marRight w:val="0"/>
      <w:marTop w:val="0"/>
      <w:marBottom w:val="0"/>
      <w:divBdr>
        <w:top w:val="none" w:sz="0" w:space="0" w:color="auto"/>
        <w:left w:val="none" w:sz="0" w:space="0" w:color="auto"/>
        <w:bottom w:val="none" w:sz="0" w:space="0" w:color="auto"/>
        <w:right w:val="none" w:sz="0" w:space="0" w:color="auto"/>
      </w:divBdr>
    </w:div>
    <w:div w:id="1456214554">
      <w:bodyDiv w:val="1"/>
      <w:marLeft w:val="0"/>
      <w:marRight w:val="0"/>
      <w:marTop w:val="0"/>
      <w:marBottom w:val="0"/>
      <w:divBdr>
        <w:top w:val="none" w:sz="0" w:space="0" w:color="auto"/>
        <w:left w:val="none" w:sz="0" w:space="0" w:color="auto"/>
        <w:bottom w:val="none" w:sz="0" w:space="0" w:color="auto"/>
        <w:right w:val="none" w:sz="0" w:space="0" w:color="auto"/>
      </w:divBdr>
    </w:div>
    <w:div w:id="1570267571">
      <w:bodyDiv w:val="1"/>
      <w:marLeft w:val="0"/>
      <w:marRight w:val="0"/>
      <w:marTop w:val="0"/>
      <w:marBottom w:val="0"/>
      <w:divBdr>
        <w:top w:val="none" w:sz="0" w:space="0" w:color="auto"/>
        <w:left w:val="none" w:sz="0" w:space="0" w:color="auto"/>
        <w:bottom w:val="none" w:sz="0" w:space="0" w:color="auto"/>
        <w:right w:val="none" w:sz="0" w:space="0" w:color="auto"/>
      </w:divBdr>
    </w:div>
    <w:div w:id="1572347656">
      <w:bodyDiv w:val="1"/>
      <w:marLeft w:val="0"/>
      <w:marRight w:val="0"/>
      <w:marTop w:val="0"/>
      <w:marBottom w:val="0"/>
      <w:divBdr>
        <w:top w:val="none" w:sz="0" w:space="0" w:color="auto"/>
        <w:left w:val="none" w:sz="0" w:space="0" w:color="auto"/>
        <w:bottom w:val="none" w:sz="0" w:space="0" w:color="auto"/>
        <w:right w:val="none" w:sz="0" w:space="0" w:color="auto"/>
      </w:divBdr>
    </w:div>
    <w:div w:id="158645496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545/26174693.2024.v8.i8i.18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18408-E9C8-44F5-B327-39938FA8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179</TotalTime>
  <Pages>8</Pages>
  <Words>3394</Words>
  <Characters>19347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22696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PC New 16</cp:lastModifiedBy>
  <cp:revision>64</cp:revision>
  <cp:lastPrinted>1999-07-06T11:00:00Z</cp:lastPrinted>
  <dcterms:created xsi:type="dcterms:W3CDTF">2025-07-09T17:52:00Z</dcterms:created>
  <dcterms:modified xsi:type="dcterms:W3CDTF">2025-07-17T10:05:00Z</dcterms:modified>
</cp:coreProperties>
</file>