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1B127" w14:textId="77777777" w:rsidR="001A2263" w:rsidRPr="006D4B21" w:rsidRDefault="001A2263" w:rsidP="007376AB">
      <w:pPr>
        <w:autoSpaceDE w:val="0"/>
        <w:autoSpaceDN w:val="0"/>
        <w:adjustRightInd w:val="0"/>
        <w:spacing w:after="0" w:line="240" w:lineRule="auto"/>
        <w:jc w:val="center"/>
        <w:rPr>
          <w:rFonts w:asciiTheme="minorBidi" w:hAnsiTheme="minorBidi"/>
          <w:b/>
          <w:bCs/>
          <w:caps/>
          <w:color w:val="000000"/>
          <w:sz w:val="20"/>
          <w:szCs w:val="20"/>
          <w:lang w:bidi="ar-EG"/>
        </w:rPr>
      </w:pPr>
    </w:p>
    <w:p w14:paraId="593D8AA9" w14:textId="411850F0" w:rsidR="007376AB" w:rsidRPr="00835935" w:rsidRDefault="00695976" w:rsidP="007376AB">
      <w:pPr>
        <w:autoSpaceDE w:val="0"/>
        <w:autoSpaceDN w:val="0"/>
        <w:adjustRightInd w:val="0"/>
        <w:spacing w:after="0" w:line="240" w:lineRule="auto"/>
        <w:jc w:val="center"/>
        <w:rPr>
          <w:rFonts w:asciiTheme="minorBidi" w:hAnsiTheme="minorBidi"/>
          <w:b/>
          <w:bCs/>
          <w:caps/>
          <w:color w:val="000000"/>
          <w:lang w:bidi="ar-EG"/>
        </w:rPr>
      </w:pPr>
      <w:r w:rsidRPr="00835935">
        <w:rPr>
          <w:rFonts w:asciiTheme="minorBidi" w:hAnsiTheme="minorBidi"/>
          <w:b/>
          <w:bCs/>
          <w:color w:val="000000"/>
          <w:lang w:bidi="ar-EG"/>
        </w:rPr>
        <w:t xml:space="preserve">Endophytic Microbiome and Soil Conditioners </w:t>
      </w:r>
      <w:r>
        <w:rPr>
          <w:rFonts w:asciiTheme="minorBidi" w:hAnsiTheme="minorBidi"/>
          <w:b/>
          <w:bCs/>
          <w:color w:val="000000"/>
          <w:lang w:bidi="ar-EG"/>
        </w:rPr>
        <w:t>a</w:t>
      </w:r>
      <w:r w:rsidRPr="00835935">
        <w:rPr>
          <w:rFonts w:asciiTheme="minorBidi" w:hAnsiTheme="minorBidi"/>
          <w:b/>
          <w:bCs/>
          <w:color w:val="000000"/>
          <w:lang w:bidi="ar-EG"/>
        </w:rPr>
        <w:t>re Among the Pillars Supporting Rice Productivity in Salt-Affected Environments</w:t>
      </w:r>
    </w:p>
    <w:p w14:paraId="28FD6677" w14:textId="77777777" w:rsidR="007376AB" w:rsidRPr="006D4B21" w:rsidRDefault="007376AB" w:rsidP="007376AB">
      <w:pPr>
        <w:spacing w:after="0" w:line="240" w:lineRule="auto"/>
        <w:rPr>
          <w:rStyle w:val="tlid-translation"/>
          <w:rFonts w:asciiTheme="minorBidi" w:hAnsiTheme="minorBidi"/>
          <w:b/>
          <w:bCs/>
          <w:sz w:val="20"/>
          <w:szCs w:val="20"/>
        </w:rPr>
      </w:pPr>
    </w:p>
    <w:p w14:paraId="1DA73455" w14:textId="6FD35821" w:rsidR="00413B45" w:rsidRPr="006D4B21" w:rsidRDefault="00413B45" w:rsidP="007376AB">
      <w:pPr>
        <w:spacing w:after="0" w:line="240" w:lineRule="auto"/>
        <w:rPr>
          <w:rFonts w:asciiTheme="minorBidi" w:hAnsiTheme="minorBidi"/>
          <w:sz w:val="20"/>
          <w:szCs w:val="20"/>
        </w:rPr>
      </w:pPr>
    </w:p>
    <w:p w14:paraId="19E8EC4B" w14:textId="17BDA7EE" w:rsidR="00495E54" w:rsidRPr="006D4B21" w:rsidRDefault="00495E54" w:rsidP="007376AB">
      <w:pPr>
        <w:spacing w:after="0" w:line="240" w:lineRule="auto"/>
        <w:rPr>
          <w:rFonts w:asciiTheme="minorBidi" w:hAnsiTheme="minorBidi"/>
          <w:sz w:val="20"/>
          <w:szCs w:val="20"/>
        </w:rPr>
      </w:pPr>
    </w:p>
    <w:p w14:paraId="61E00F27" w14:textId="77777777" w:rsidR="00495E54" w:rsidRPr="006D4B21" w:rsidRDefault="00495E54" w:rsidP="007376AB">
      <w:pPr>
        <w:spacing w:after="0" w:line="240" w:lineRule="auto"/>
        <w:rPr>
          <w:rFonts w:asciiTheme="minorBidi" w:hAnsiTheme="minorBidi"/>
          <w:sz w:val="20"/>
          <w:szCs w:val="20"/>
        </w:rPr>
      </w:pPr>
    </w:p>
    <w:p w14:paraId="18AB648D" w14:textId="2BC36C20" w:rsidR="007376AB" w:rsidRPr="006D4B21" w:rsidRDefault="00413B45" w:rsidP="007376AB">
      <w:pPr>
        <w:spacing w:after="0" w:line="240" w:lineRule="auto"/>
        <w:jc w:val="both"/>
        <w:rPr>
          <w:rFonts w:asciiTheme="minorBidi" w:hAnsiTheme="minorBidi"/>
          <w:b/>
          <w:bCs/>
          <w:caps/>
          <w:lang w:bidi="ar-EG"/>
        </w:rPr>
      </w:pPr>
      <w:r w:rsidRPr="006D4B21">
        <w:rPr>
          <w:rFonts w:asciiTheme="minorBidi" w:hAnsiTheme="minorBidi"/>
          <w:b/>
          <w:bCs/>
          <w:caps/>
          <w:lang w:bidi="ar-EG"/>
        </w:rPr>
        <w:t xml:space="preserve">Abstract </w:t>
      </w:r>
    </w:p>
    <w:p w14:paraId="117C2AC8" w14:textId="40678915" w:rsidR="006E6657" w:rsidRPr="006D4B21" w:rsidRDefault="00A14F4F" w:rsidP="0094115D">
      <w:pPr>
        <w:autoSpaceDE w:val="0"/>
        <w:autoSpaceDN w:val="0"/>
        <w:adjustRightInd w:val="0"/>
        <w:spacing w:after="0" w:line="240" w:lineRule="auto"/>
        <w:jc w:val="both"/>
        <w:rPr>
          <w:rFonts w:asciiTheme="minorBidi" w:hAnsiTheme="minorBidi"/>
          <w:sz w:val="20"/>
          <w:szCs w:val="20"/>
        </w:rPr>
      </w:pPr>
      <w:r w:rsidRPr="006D4B21">
        <w:rPr>
          <w:rFonts w:asciiTheme="minorBidi" w:hAnsiTheme="minorBidi"/>
          <w:sz w:val="20"/>
          <w:szCs w:val="20"/>
        </w:rPr>
        <w:t xml:space="preserve">A </w:t>
      </w:r>
      <w:r w:rsidR="006E6657" w:rsidRPr="006D4B21">
        <w:rPr>
          <w:rFonts w:asciiTheme="minorBidi" w:hAnsiTheme="minorBidi"/>
          <w:sz w:val="20"/>
          <w:szCs w:val="20"/>
        </w:rPr>
        <w:t xml:space="preserve">comprehensive field investigation was undertaken in clay-rich soil at the </w:t>
      </w:r>
      <w:proofErr w:type="spellStart"/>
      <w:r w:rsidR="006E6657" w:rsidRPr="006D4B21">
        <w:rPr>
          <w:rFonts w:asciiTheme="minorBidi" w:hAnsiTheme="minorBidi"/>
          <w:sz w:val="20"/>
          <w:szCs w:val="20"/>
        </w:rPr>
        <w:t>Sahl</w:t>
      </w:r>
      <w:proofErr w:type="spellEnd"/>
      <w:r w:rsidR="006E6657" w:rsidRPr="006D4B21">
        <w:rPr>
          <w:rFonts w:asciiTheme="minorBidi" w:hAnsiTheme="minorBidi"/>
          <w:sz w:val="20"/>
          <w:szCs w:val="20"/>
        </w:rPr>
        <w:t xml:space="preserve"> El-</w:t>
      </w:r>
      <w:proofErr w:type="spellStart"/>
      <w:r w:rsidR="006E6657" w:rsidRPr="006D4B21">
        <w:rPr>
          <w:rFonts w:asciiTheme="minorBidi" w:hAnsiTheme="minorBidi"/>
          <w:sz w:val="20"/>
          <w:szCs w:val="20"/>
        </w:rPr>
        <w:t>Hossynia</w:t>
      </w:r>
      <w:proofErr w:type="spellEnd"/>
      <w:r w:rsidR="006E6657" w:rsidRPr="006D4B21">
        <w:rPr>
          <w:rFonts w:asciiTheme="minorBidi" w:hAnsiTheme="minorBidi"/>
          <w:sz w:val="20"/>
          <w:szCs w:val="20"/>
        </w:rPr>
        <w:t xml:space="preserve"> Agricultural Research Station situated in the EL-Sharkia Governorate of Egypt.</w:t>
      </w:r>
      <w:r w:rsidR="006E6657" w:rsidRPr="006D4B21">
        <w:rPr>
          <w:rFonts w:asciiTheme="minorBidi" w:hAnsiTheme="minorBidi"/>
          <w:b/>
          <w:bCs/>
          <w:sz w:val="20"/>
          <w:szCs w:val="20"/>
          <w:lang w:bidi="ar-EG"/>
        </w:rPr>
        <w:t xml:space="preserve"> </w:t>
      </w:r>
      <w:r w:rsidR="006E6657" w:rsidRPr="006D4B21">
        <w:rPr>
          <w:rFonts w:asciiTheme="minorBidi" w:hAnsiTheme="minorBidi"/>
          <w:sz w:val="20"/>
          <w:szCs w:val="20"/>
        </w:rPr>
        <w:t>In the summer season of the year 2022, the rice cultivar Oryza sativa L. Giza 178 was systematically cultivated</w:t>
      </w:r>
      <w:r w:rsidR="007D38DB" w:rsidRPr="006D4B21">
        <w:rPr>
          <w:rFonts w:asciiTheme="minorBidi" w:hAnsiTheme="minorBidi"/>
          <w:sz w:val="20"/>
          <w:szCs w:val="20"/>
        </w:rPr>
        <w:t xml:space="preserve"> </w:t>
      </w:r>
      <w:r w:rsidR="007D38DB" w:rsidRPr="006D4B21">
        <w:rPr>
          <w:rFonts w:asciiTheme="minorBidi" w:hAnsiTheme="minorBidi"/>
          <w:sz w:val="20"/>
          <w:szCs w:val="20"/>
          <w:lang w:bidi="ar-EG"/>
        </w:rPr>
        <w:t xml:space="preserve">was grown using three replications of every treatment in a randomized split plot design, </w:t>
      </w:r>
      <w:r w:rsidR="006E6657" w:rsidRPr="006D4B21">
        <w:rPr>
          <w:rFonts w:asciiTheme="minorBidi" w:hAnsiTheme="minorBidi"/>
          <w:sz w:val="20"/>
          <w:szCs w:val="20"/>
        </w:rPr>
        <w:t>to assess the efficacy of endophytic growth-promoting bacteria (PGPR)</w:t>
      </w:r>
      <w:r w:rsidR="007D38DB" w:rsidRPr="006D4B21">
        <w:rPr>
          <w:rFonts w:asciiTheme="minorBidi" w:hAnsiTheme="minorBidi"/>
          <w:sz w:val="20"/>
          <w:szCs w:val="20"/>
        </w:rPr>
        <w:t xml:space="preserve"> as main plots </w:t>
      </w:r>
      <w:r w:rsidR="006E6657" w:rsidRPr="006D4B21">
        <w:rPr>
          <w:rFonts w:asciiTheme="minorBidi" w:hAnsiTheme="minorBidi"/>
          <w:sz w:val="20"/>
          <w:szCs w:val="20"/>
        </w:rPr>
        <w:t>in conjunction with various soil conditioners</w:t>
      </w:r>
      <w:r w:rsidR="007D38DB" w:rsidRPr="006D4B21">
        <w:rPr>
          <w:rFonts w:asciiTheme="minorBidi" w:hAnsiTheme="minorBidi"/>
          <w:sz w:val="20"/>
          <w:szCs w:val="20"/>
        </w:rPr>
        <w:t xml:space="preserve"> as sub main plots</w:t>
      </w:r>
      <w:r w:rsidR="006E6657" w:rsidRPr="006D4B21">
        <w:rPr>
          <w:rFonts w:asciiTheme="minorBidi" w:hAnsiTheme="minorBidi"/>
          <w:sz w:val="20"/>
          <w:szCs w:val="20"/>
        </w:rPr>
        <w:t xml:space="preserve"> aimed at enhancing soil chemical properties and biological activity, which would ultimately affect rice productivity and mineral nutrient content.</w:t>
      </w:r>
      <w:r w:rsidR="00475621" w:rsidRPr="006D4B21">
        <w:rPr>
          <w:rFonts w:asciiTheme="minorBidi" w:hAnsiTheme="minorBidi"/>
          <w:sz w:val="20"/>
          <w:szCs w:val="20"/>
        </w:rPr>
        <w:t xml:space="preserve"> </w:t>
      </w:r>
      <w:r w:rsidR="006E6657" w:rsidRPr="006D4B21">
        <w:rPr>
          <w:rFonts w:asciiTheme="minorBidi" w:eastAsia="Times New Roman" w:hAnsiTheme="minorBidi"/>
          <w:sz w:val="20"/>
          <w:szCs w:val="20"/>
        </w:rPr>
        <w:t>The findings showed that, in contrast to the control treatment, organic matter (OM)</w:t>
      </w:r>
      <w:r w:rsidR="001F3D3F" w:rsidRPr="006D4B21">
        <w:rPr>
          <w:rFonts w:asciiTheme="minorBidi" w:eastAsia="Times New Roman" w:hAnsiTheme="minorBidi"/>
          <w:sz w:val="20"/>
          <w:szCs w:val="20"/>
        </w:rPr>
        <w:t xml:space="preserve"> significantly</w:t>
      </w:r>
      <w:r w:rsidR="006E6657" w:rsidRPr="006D4B21">
        <w:rPr>
          <w:rFonts w:asciiTheme="minorBidi" w:eastAsia="Times New Roman" w:hAnsiTheme="minorBidi"/>
          <w:sz w:val="20"/>
          <w:szCs w:val="20"/>
        </w:rPr>
        <w:t xml:space="preserve"> increased while pH and EC values </w:t>
      </w:r>
      <w:r w:rsidR="001F3D3F" w:rsidRPr="006D4B21">
        <w:rPr>
          <w:rFonts w:asciiTheme="minorBidi" w:eastAsia="Times New Roman" w:hAnsiTheme="minorBidi"/>
          <w:sz w:val="20"/>
          <w:szCs w:val="20"/>
        </w:rPr>
        <w:t xml:space="preserve">significantly </w:t>
      </w:r>
      <w:r w:rsidR="006E6657" w:rsidRPr="006D4B21">
        <w:rPr>
          <w:rFonts w:asciiTheme="minorBidi" w:eastAsia="Times New Roman" w:hAnsiTheme="minorBidi"/>
          <w:sz w:val="20"/>
          <w:szCs w:val="20"/>
        </w:rPr>
        <w:t>decrease</w:t>
      </w:r>
      <w:r w:rsidR="00475621" w:rsidRPr="006D4B21">
        <w:rPr>
          <w:rFonts w:asciiTheme="minorBidi" w:eastAsia="Times New Roman" w:hAnsiTheme="minorBidi"/>
          <w:sz w:val="20"/>
          <w:szCs w:val="20"/>
        </w:rPr>
        <w:t>d</w:t>
      </w:r>
      <w:r w:rsidR="006E6657" w:rsidRPr="006D4B21">
        <w:rPr>
          <w:rFonts w:asciiTheme="minorBidi" w:eastAsia="Times New Roman" w:hAnsiTheme="minorBidi"/>
          <w:sz w:val="20"/>
          <w:szCs w:val="20"/>
        </w:rPr>
        <w:t xml:space="preserve"> when PGPR inoculation was coupled with specific soil conditioners. The pH and EC values dramatically dropped</w:t>
      </w:r>
      <w:r w:rsidR="001F3D3F" w:rsidRPr="006D4B21">
        <w:rPr>
          <w:rFonts w:asciiTheme="minorBidi" w:eastAsia="Times New Roman" w:hAnsiTheme="minorBidi"/>
          <w:sz w:val="20"/>
          <w:szCs w:val="20"/>
        </w:rPr>
        <w:t xml:space="preserve"> </w:t>
      </w:r>
      <w:r w:rsidR="001F3D3F" w:rsidRPr="006D4B21">
        <w:rPr>
          <w:rFonts w:asciiTheme="minorBidi" w:hAnsiTheme="minorBidi"/>
          <w:sz w:val="20"/>
          <w:szCs w:val="20"/>
        </w:rPr>
        <w:t>of 22.4 and 3.29%, respectively, as compared to the control, while</w:t>
      </w:r>
      <w:r w:rsidR="006E6657" w:rsidRPr="006D4B21">
        <w:rPr>
          <w:rFonts w:asciiTheme="minorBidi" w:eastAsia="Times New Roman" w:hAnsiTheme="minorBidi"/>
          <w:sz w:val="20"/>
          <w:szCs w:val="20"/>
        </w:rPr>
        <w:t xml:space="preserve"> the amount of organic matter </w:t>
      </w:r>
      <w:proofErr w:type="spellStart"/>
      <w:r w:rsidR="006E6657" w:rsidRPr="006D4B21">
        <w:rPr>
          <w:rFonts w:asciiTheme="minorBidi" w:eastAsia="Times New Roman" w:hAnsiTheme="minorBidi"/>
          <w:sz w:val="20"/>
          <w:szCs w:val="20"/>
        </w:rPr>
        <w:t>increased</w:t>
      </w:r>
      <w:proofErr w:type="spellEnd"/>
      <w:r w:rsidR="001F3D3F" w:rsidRPr="006D4B21">
        <w:rPr>
          <w:rFonts w:asciiTheme="minorBidi" w:eastAsia="Times New Roman" w:hAnsiTheme="minorBidi"/>
          <w:sz w:val="20"/>
          <w:szCs w:val="20"/>
        </w:rPr>
        <w:t xml:space="preserve"> of 3.48%</w:t>
      </w:r>
      <w:r w:rsidR="006E6657" w:rsidRPr="006D4B21">
        <w:rPr>
          <w:rFonts w:asciiTheme="minorBidi" w:eastAsia="Times New Roman" w:hAnsiTheme="minorBidi"/>
          <w:sz w:val="20"/>
          <w:szCs w:val="20"/>
        </w:rPr>
        <w:t xml:space="preserve"> when compost and potassium </w:t>
      </w:r>
      <w:r w:rsidRPr="006D4B21">
        <w:rPr>
          <w:rFonts w:asciiTheme="minorBidi" w:eastAsia="Times New Roman" w:hAnsiTheme="minorBidi"/>
          <w:sz w:val="20"/>
          <w:szCs w:val="20"/>
        </w:rPr>
        <w:t>silicate</w:t>
      </w:r>
      <w:r w:rsidR="006E6657" w:rsidRPr="006D4B21">
        <w:rPr>
          <w:rFonts w:asciiTheme="minorBidi" w:eastAsia="Times New Roman" w:hAnsiTheme="minorBidi"/>
          <w:sz w:val="20"/>
          <w:szCs w:val="20"/>
        </w:rPr>
        <w:t xml:space="preserve"> were added in addition to inoculation. There were notable positive effects on the available N, K, and Na</w:t>
      </w:r>
      <w:r w:rsidRPr="006D4B21">
        <w:rPr>
          <w:rFonts w:asciiTheme="minorBidi" w:eastAsia="Times New Roman" w:hAnsiTheme="minorBidi"/>
          <w:sz w:val="20"/>
          <w:szCs w:val="20"/>
        </w:rPr>
        <w:t>,</w:t>
      </w:r>
      <w:r w:rsidR="006E6657" w:rsidRPr="006D4B21">
        <w:rPr>
          <w:rFonts w:asciiTheme="minorBidi" w:eastAsia="Times New Roman" w:hAnsiTheme="minorBidi"/>
          <w:sz w:val="20"/>
          <w:szCs w:val="20"/>
        </w:rPr>
        <w:t xml:space="preserve"> </w:t>
      </w:r>
      <w:r w:rsidR="006E6657" w:rsidRPr="006D4B21">
        <w:rPr>
          <w:rFonts w:asciiTheme="minorBidi" w:hAnsiTheme="minorBidi"/>
          <w:sz w:val="20"/>
          <w:szCs w:val="20"/>
        </w:rPr>
        <w:t xml:space="preserve">along with the total level of microbial </w:t>
      </w:r>
      <w:r w:rsidR="004D4752" w:rsidRPr="006D4B21">
        <w:rPr>
          <w:rFonts w:asciiTheme="minorBidi" w:hAnsiTheme="minorBidi"/>
          <w:sz w:val="20"/>
          <w:szCs w:val="20"/>
        </w:rPr>
        <w:t xml:space="preserve">activity </w:t>
      </w:r>
      <w:r w:rsidR="006E6657" w:rsidRPr="006D4B21">
        <w:rPr>
          <w:rFonts w:asciiTheme="minorBidi" w:hAnsiTheme="minorBidi"/>
          <w:sz w:val="20"/>
          <w:szCs w:val="20"/>
        </w:rPr>
        <w:t>from bacteria in the soil.</w:t>
      </w:r>
      <w:r w:rsidR="00630AA3" w:rsidRPr="006D4B21">
        <w:rPr>
          <w:rFonts w:asciiTheme="minorBidi" w:hAnsiTheme="minorBidi"/>
          <w:sz w:val="20"/>
          <w:szCs w:val="20"/>
        </w:rPr>
        <w:t xml:space="preserve"> </w:t>
      </w:r>
      <w:r w:rsidR="006E6657" w:rsidRPr="006D4B21">
        <w:rPr>
          <w:rFonts w:asciiTheme="minorBidi" w:hAnsiTheme="minorBidi"/>
          <w:sz w:val="20"/>
          <w:szCs w:val="20"/>
        </w:rPr>
        <w:t xml:space="preserve">In comparison to the control and other treatments, PGPR inoculation in conjunction with compost + potassium </w:t>
      </w:r>
      <w:r w:rsidR="00EE0E53" w:rsidRPr="006D4B21">
        <w:rPr>
          <w:rFonts w:asciiTheme="minorBidi" w:hAnsiTheme="minorBidi"/>
          <w:sz w:val="20"/>
          <w:szCs w:val="20"/>
        </w:rPr>
        <w:t xml:space="preserve">silicate </w:t>
      </w:r>
      <w:r w:rsidR="006E6657" w:rsidRPr="006D4B21">
        <w:rPr>
          <w:rFonts w:asciiTheme="minorBidi" w:hAnsiTheme="minorBidi"/>
          <w:sz w:val="20"/>
          <w:szCs w:val="20"/>
        </w:rPr>
        <w:t xml:space="preserve">yielded a significant enhancement in the productivity of </w:t>
      </w:r>
      <w:r w:rsidR="00BF3497" w:rsidRPr="006D4B21">
        <w:rPr>
          <w:rFonts w:asciiTheme="minorBidi" w:hAnsiTheme="minorBidi"/>
          <w:sz w:val="20"/>
          <w:szCs w:val="20"/>
          <w:lang w:bidi="ar-EG"/>
        </w:rPr>
        <w:t>32.1% and 31.9% for straw and grains</w:t>
      </w:r>
      <w:r w:rsidR="00BF3497" w:rsidRPr="006D4B21">
        <w:rPr>
          <w:rFonts w:asciiTheme="minorBidi" w:hAnsiTheme="minorBidi"/>
          <w:sz w:val="20"/>
          <w:szCs w:val="20"/>
        </w:rPr>
        <w:t xml:space="preserve"> </w:t>
      </w:r>
      <w:r w:rsidR="006E6657" w:rsidRPr="006D4B21">
        <w:rPr>
          <w:rFonts w:asciiTheme="minorBidi" w:hAnsiTheme="minorBidi"/>
          <w:sz w:val="20"/>
          <w:szCs w:val="20"/>
        </w:rPr>
        <w:t>rice</w:t>
      </w:r>
      <w:r w:rsidR="00BF3497" w:rsidRPr="006D4B21">
        <w:rPr>
          <w:rFonts w:asciiTheme="minorBidi" w:hAnsiTheme="minorBidi"/>
          <w:sz w:val="20"/>
          <w:szCs w:val="20"/>
          <w:lang w:bidi="ar-EG"/>
        </w:rPr>
        <w:t xml:space="preserve">, respectively. </w:t>
      </w:r>
      <w:r w:rsidR="00586B30" w:rsidRPr="006D4B21">
        <w:rPr>
          <w:rFonts w:asciiTheme="minorBidi" w:hAnsiTheme="minorBidi"/>
          <w:sz w:val="20"/>
          <w:szCs w:val="20"/>
        </w:rPr>
        <w:t>While</w:t>
      </w:r>
      <w:r w:rsidR="006E6657" w:rsidRPr="006D4B21">
        <w:rPr>
          <w:rFonts w:asciiTheme="minorBidi" w:hAnsiTheme="minorBidi"/>
          <w:sz w:val="20"/>
          <w:szCs w:val="20"/>
        </w:rPr>
        <w:t xml:space="preserve"> nutrient contents N, </w:t>
      </w:r>
      <w:r w:rsidR="00586B30" w:rsidRPr="006D4B21">
        <w:rPr>
          <w:rFonts w:asciiTheme="minorBidi" w:hAnsiTheme="minorBidi"/>
          <w:sz w:val="20"/>
          <w:szCs w:val="20"/>
        </w:rPr>
        <w:t>K</w:t>
      </w:r>
      <w:r w:rsidR="006E6657" w:rsidRPr="006D4B21">
        <w:rPr>
          <w:rFonts w:asciiTheme="minorBidi" w:hAnsiTheme="minorBidi"/>
          <w:sz w:val="20"/>
          <w:szCs w:val="20"/>
        </w:rPr>
        <w:t xml:space="preserve">, and </w:t>
      </w:r>
      <w:r w:rsidR="00586B30" w:rsidRPr="006D4B21">
        <w:rPr>
          <w:rFonts w:asciiTheme="minorBidi" w:hAnsiTheme="minorBidi"/>
          <w:sz w:val="20"/>
          <w:szCs w:val="20"/>
        </w:rPr>
        <w:t>Na</w:t>
      </w:r>
      <w:r w:rsidR="00234230" w:rsidRPr="006D4B21">
        <w:rPr>
          <w:rFonts w:asciiTheme="minorBidi" w:hAnsiTheme="minorBidi"/>
          <w:sz w:val="20"/>
          <w:szCs w:val="20"/>
        </w:rPr>
        <w:t xml:space="preserve"> were increased overcontrol of 48.2,107.1 and 62.8</w:t>
      </w:r>
      <w:r w:rsidR="00C5448F" w:rsidRPr="006D4B21">
        <w:rPr>
          <w:rFonts w:asciiTheme="minorBidi" w:hAnsiTheme="minorBidi"/>
          <w:sz w:val="20"/>
          <w:szCs w:val="20"/>
        </w:rPr>
        <w:t xml:space="preserve"> </w:t>
      </w:r>
      <w:r w:rsidR="00234230" w:rsidRPr="006D4B21">
        <w:rPr>
          <w:rFonts w:asciiTheme="minorBidi" w:hAnsiTheme="minorBidi"/>
          <w:sz w:val="20"/>
          <w:szCs w:val="20"/>
        </w:rPr>
        <w:t>for straw</w:t>
      </w:r>
      <w:r w:rsidR="00C5448F" w:rsidRPr="006D4B21">
        <w:rPr>
          <w:rFonts w:asciiTheme="minorBidi" w:hAnsiTheme="minorBidi"/>
          <w:sz w:val="20"/>
          <w:szCs w:val="20"/>
        </w:rPr>
        <w:t>, corresponding for grains of 42.4, 1o8.7 and 110%,</w:t>
      </w:r>
      <w:r w:rsidR="00234230" w:rsidRPr="006D4B21">
        <w:rPr>
          <w:rFonts w:asciiTheme="minorBidi" w:hAnsiTheme="minorBidi"/>
          <w:sz w:val="20"/>
          <w:szCs w:val="20"/>
        </w:rPr>
        <w:t xml:space="preserve"> </w:t>
      </w:r>
      <w:r w:rsidR="00C5448F" w:rsidRPr="006D4B21">
        <w:rPr>
          <w:rFonts w:asciiTheme="minorBidi" w:hAnsiTheme="minorBidi"/>
          <w:sz w:val="20"/>
          <w:szCs w:val="20"/>
        </w:rPr>
        <w:t>respectively.</w:t>
      </w:r>
      <w:r w:rsidR="006E6657" w:rsidRPr="006D4B21">
        <w:rPr>
          <w:rFonts w:asciiTheme="minorBidi" w:hAnsiTheme="minorBidi"/>
          <w:sz w:val="20"/>
          <w:szCs w:val="20"/>
        </w:rPr>
        <w:t xml:space="preserve"> In conclusion, PGPR inoculation in </w:t>
      </w:r>
      <w:r w:rsidR="004D4752" w:rsidRPr="006D4B21">
        <w:rPr>
          <w:rFonts w:asciiTheme="minorBidi" w:hAnsiTheme="minorBidi"/>
          <w:sz w:val="20"/>
          <w:szCs w:val="20"/>
        </w:rPr>
        <w:t xml:space="preserve">the </w:t>
      </w:r>
      <w:r w:rsidR="006E6657" w:rsidRPr="006D4B21">
        <w:rPr>
          <w:rFonts w:asciiTheme="minorBidi" w:hAnsiTheme="minorBidi"/>
          <w:sz w:val="20"/>
          <w:szCs w:val="20"/>
        </w:rPr>
        <w:t>presence</w:t>
      </w:r>
      <w:r w:rsidR="004D4752" w:rsidRPr="006D4B21">
        <w:rPr>
          <w:rFonts w:asciiTheme="minorBidi" w:hAnsiTheme="minorBidi"/>
          <w:sz w:val="20"/>
          <w:szCs w:val="20"/>
        </w:rPr>
        <w:t xml:space="preserve"> of</w:t>
      </w:r>
      <w:r w:rsidR="006E6657" w:rsidRPr="006D4B21">
        <w:rPr>
          <w:rFonts w:asciiTheme="minorBidi" w:hAnsiTheme="minorBidi"/>
          <w:sz w:val="20"/>
          <w:szCs w:val="20"/>
        </w:rPr>
        <w:t xml:space="preserve"> soil conditioner especially compost and biochar combination with potassium </w:t>
      </w:r>
      <w:r w:rsidR="00EC2C08" w:rsidRPr="006D4B21">
        <w:rPr>
          <w:rFonts w:asciiTheme="minorBidi" w:hAnsiTheme="minorBidi"/>
          <w:sz w:val="20"/>
          <w:szCs w:val="20"/>
        </w:rPr>
        <w:t>silicate,</w:t>
      </w:r>
      <w:r w:rsidR="006E6657" w:rsidRPr="006D4B21">
        <w:rPr>
          <w:rFonts w:asciiTheme="minorBidi" w:hAnsiTheme="minorBidi"/>
          <w:sz w:val="20"/>
          <w:szCs w:val="20"/>
        </w:rPr>
        <w:t xml:space="preserve"> improved the saline soil properties, and nutrients uptake that reflected on the yield components.</w:t>
      </w:r>
    </w:p>
    <w:p w14:paraId="46B4772B" w14:textId="77777777" w:rsidR="007376AB" w:rsidRPr="006D4B21" w:rsidRDefault="007376AB" w:rsidP="007376AB">
      <w:pPr>
        <w:tabs>
          <w:tab w:val="center" w:pos="4153"/>
        </w:tabs>
        <w:spacing w:after="0" w:line="240" w:lineRule="auto"/>
        <w:rPr>
          <w:rFonts w:asciiTheme="minorBidi" w:hAnsiTheme="minorBidi"/>
          <w:b/>
          <w:bCs/>
          <w:sz w:val="20"/>
          <w:szCs w:val="20"/>
          <w:lang w:bidi="ar-EG"/>
        </w:rPr>
      </w:pPr>
    </w:p>
    <w:p w14:paraId="0C31F140" w14:textId="03CA87D8" w:rsidR="00EA0D88" w:rsidRPr="006D4B21" w:rsidRDefault="00EA0D88" w:rsidP="00EA0D88">
      <w:pPr>
        <w:pStyle w:val="Body"/>
        <w:spacing w:after="0"/>
        <w:rPr>
          <w:rFonts w:asciiTheme="minorBidi" w:hAnsiTheme="minorBidi" w:cstheme="minorBidi"/>
          <w:i/>
        </w:rPr>
      </w:pPr>
      <w:r w:rsidRPr="006D4B21">
        <w:rPr>
          <w:rFonts w:asciiTheme="minorBidi" w:hAnsiTheme="minorBidi" w:cstheme="minorBidi"/>
          <w:i/>
        </w:rPr>
        <w:t xml:space="preserve">Keywords: Endophytes, Rice, Soil conditioners, Salt Affected </w:t>
      </w:r>
    </w:p>
    <w:p w14:paraId="43498E05" w14:textId="77777777" w:rsidR="004F6B9C" w:rsidRPr="006D4B21" w:rsidRDefault="004F6B9C" w:rsidP="00203AD5">
      <w:pPr>
        <w:autoSpaceDE w:val="0"/>
        <w:autoSpaceDN w:val="0"/>
        <w:adjustRightInd w:val="0"/>
        <w:spacing w:after="0" w:line="240" w:lineRule="auto"/>
        <w:ind w:firstLine="720"/>
        <w:jc w:val="center"/>
        <w:rPr>
          <w:rFonts w:asciiTheme="minorBidi" w:hAnsiTheme="minorBidi"/>
          <w:sz w:val="20"/>
          <w:szCs w:val="20"/>
        </w:rPr>
        <w:sectPr w:rsidR="004F6B9C" w:rsidRPr="006D4B21" w:rsidSect="0032424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pPr>
    </w:p>
    <w:p w14:paraId="19BF6E2A" w14:textId="77777777" w:rsidR="00EA0D88" w:rsidRPr="006D4B21" w:rsidRDefault="00EA0D88" w:rsidP="00170694">
      <w:pPr>
        <w:autoSpaceDE w:val="0"/>
        <w:autoSpaceDN w:val="0"/>
        <w:adjustRightInd w:val="0"/>
        <w:spacing w:after="0" w:line="240" w:lineRule="auto"/>
        <w:ind w:firstLine="720"/>
        <w:jc w:val="center"/>
        <w:rPr>
          <w:rFonts w:asciiTheme="minorBidi" w:hAnsiTheme="minorBidi"/>
          <w:sz w:val="20"/>
          <w:szCs w:val="20"/>
        </w:rPr>
      </w:pPr>
    </w:p>
    <w:p w14:paraId="6DA067EC" w14:textId="10D014EC" w:rsidR="00170694" w:rsidRPr="006D4B21" w:rsidRDefault="00170694" w:rsidP="00835935">
      <w:pPr>
        <w:autoSpaceDE w:val="0"/>
        <w:autoSpaceDN w:val="0"/>
        <w:adjustRightInd w:val="0"/>
        <w:spacing w:after="0" w:line="240" w:lineRule="auto"/>
        <w:rPr>
          <w:rFonts w:asciiTheme="minorBidi" w:hAnsiTheme="minorBidi"/>
          <w:b/>
          <w:bCs/>
          <w:caps/>
        </w:rPr>
      </w:pPr>
      <w:r w:rsidRPr="006D4B21">
        <w:rPr>
          <w:rFonts w:asciiTheme="minorBidi" w:hAnsiTheme="minorBidi"/>
          <w:b/>
          <w:bCs/>
          <w:caps/>
        </w:rPr>
        <w:t>INTRODUCTION</w:t>
      </w:r>
    </w:p>
    <w:p w14:paraId="78EC2A0D" w14:textId="77777777" w:rsidR="00B37617" w:rsidRPr="006D4B21" w:rsidRDefault="00B37617" w:rsidP="00B37617">
      <w:pPr>
        <w:autoSpaceDE w:val="0"/>
        <w:autoSpaceDN w:val="0"/>
        <w:adjustRightInd w:val="0"/>
        <w:spacing w:after="0" w:line="240" w:lineRule="auto"/>
        <w:ind w:firstLine="720"/>
        <w:jc w:val="both"/>
        <w:rPr>
          <w:rFonts w:asciiTheme="minorBidi" w:hAnsiTheme="minorBidi"/>
          <w:sz w:val="20"/>
          <w:szCs w:val="20"/>
        </w:rPr>
      </w:pPr>
    </w:p>
    <w:p w14:paraId="649A8ED1" w14:textId="1C3F61E9" w:rsidR="00170694" w:rsidRPr="006D4B21" w:rsidRDefault="00170694" w:rsidP="00170694">
      <w:pPr>
        <w:autoSpaceDE w:val="0"/>
        <w:autoSpaceDN w:val="0"/>
        <w:adjustRightInd w:val="0"/>
        <w:spacing w:after="0" w:line="240" w:lineRule="auto"/>
        <w:ind w:firstLine="720"/>
        <w:jc w:val="both"/>
        <w:rPr>
          <w:rFonts w:asciiTheme="minorBidi" w:hAnsiTheme="minorBidi"/>
          <w:sz w:val="20"/>
          <w:szCs w:val="20"/>
        </w:rPr>
      </w:pPr>
      <w:r w:rsidRPr="006D4B21">
        <w:rPr>
          <w:rFonts w:asciiTheme="minorBidi" w:hAnsiTheme="minorBidi"/>
          <w:sz w:val="20"/>
          <w:szCs w:val="20"/>
        </w:rPr>
        <w:t xml:space="preserve">Soil salinization is one of the key agricultural challenges globally, particularly in arid and semi-arid geographical areas, negatively impacting characteristics of soil as well as plant physiological processes </w:t>
      </w:r>
      <w:r w:rsidRPr="006D4B21">
        <w:rPr>
          <w:rFonts w:asciiTheme="minorBidi" w:hAnsiTheme="minorBidi"/>
          <w:b/>
          <w:bCs/>
          <w:sz w:val="20"/>
          <w:szCs w:val="20"/>
        </w:rPr>
        <w:t>(Rajput et al., 2015)</w:t>
      </w:r>
      <w:r w:rsidRPr="006D4B21">
        <w:rPr>
          <w:rFonts w:asciiTheme="minorBidi" w:hAnsiTheme="minorBidi"/>
          <w:sz w:val="20"/>
          <w:szCs w:val="20"/>
        </w:rPr>
        <w:t xml:space="preserve">. It is obvious that future salt-affected areas will grow as a result of seepage, silting, flooding, excessive irrigation, rising water tables, and salinization </w:t>
      </w:r>
      <w:r w:rsidRPr="006D4B21">
        <w:rPr>
          <w:rFonts w:asciiTheme="minorBidi" w:hAnsiTheme="minorBidi"/>
          <w:b/>
          <w:bCs/>
          <w:sz w:val="20"/>
          <w:szCs w:val="20"/>
        </w:rPr>
        <w:t>(Suhani et al., 2020)</w:t>
      </w:r>
      <w:r w:rsidRPr="006D4B21">
        <w:rPr>
          <w:rFonts w:asciiTheme="minorBidi" w:hAnsiTheme="minorBidi"/>
          <w:sz w:val="20"/>
          <w:szCs w:val="20"/>
        </w:rPr>
        <w:t xml:space="preserve">. Negative alterations in the osmotic and ionic characteristics of salt-affected soils can reduce microbial activity and water absorption, which in turn restricts the total content of nutrients </w:t>
      </w:r>
      <w:r w:rsidR="003A6A52" w:rsidRPr="006D4B21">
        <w:rPr>
          <w:rFonts w:asciiTheme="minorBidi" w:hAnsiTheme="minorBidi"/>
          <w:sz w:val="20"/>
          <w:szCs w:val="20"/>
        </w:rPr>
        <w:t xml:space="preserve">in the </w:t>
      </w:r>
      <w:r w:rsidRPr="006D4B21">
        <w:rPr>
          <w:rFonts w:asciiTheme="minorBidi" w:hAnsiTheme="minorBidi"/>
          <w:sz w:val="20"/>
          <w:szCs w:val="20"/>
        </w:rPr>
        <w:t xml:space="preserve">plant (K, Ca, Mg, and P) as well as lowers yields </w:t>
      </w:r>
      <w:r w:rsidRPr="006D4B21">
        <w:rPr>
          <w:rFonts w:asciiTheme="minorBidi" w:hAnsiTheme="minorBidi"/>
          <w:b/>
          <w:bCs/>
          <w:sz w:val="20"/>
          <w:szCs w:val="20"/>
        </w:rPr>
        <w:t>(Aliya and Asghari, 2016)</w:t>
      </w:r>
      <w:r w:rsidRPr="006D4B21">
        <w:rPr>
          <w:rFonts w:asciiTheme="minorBidi" w:hAnsiTheme="minorBidi"/>
          <w:sz w:val="20"/>
          <w:szCs w:val="20"/>
        </w:rPr>
        <w:t xml:space="preserve">. Saline soil contains elevated levels of soluble salts </w:t>
      </w:r>
      <w:r w:rsidRPr="006D4B21">
        <w:rPr>
          <w:rFonts w:asciiTheme="minorBidi" w:hAnsiTheme="minorBidi"/>
          <w:b/>
          <w:bCs/>
          <w:sz w:val="20"/>
          <w:szCs w:val="20"/>
        </w:rPr>
        <w:t>(Xiaoqin et al., 2021)</w:t>
      </w:r>
      <w:r w:rsidRPr="006D4B21">
        <w:rPr>
          <w:rFonts w:asciiTheme="minorBidi" w:hAnsiTheme="minorBidi"/>
          <w:sz w:val="20"/>
          <w:szCs w:val="20"/>
        </w:rPr>
        <w:t>. Among the dissolved salt components, NaCl is a significant one as it leads to the formation of NaCl, Na</w:t>
      </w:r>
      <w:r w:rsidRPr="006D4B21">
        <w:rPr>
          <w:rFonts w:asciiTheme="minorBidi" w:hAnsiTheme="minorBidi"/>
          <w:sz w:val="20"/>
          <w:szCs w:val="20"/>
          <w:vertAlign w:val="subscript"/>
        </w:rPr>
        <w:t>2</w:t>
      </w:r>
      <w:r w:rsidRPr="006D4B21">
        <w:rPr>
          <w:rFonts w:asciiTheme="minorBidi" w:hAnsiTheme="minorBidi"/>
          <w:sz w:val="20"/>
          <w:szCs w:val="20"/>
        </w:rPr>
        <w:t>CO</w:t>
      </w:r>
      <w:r w:rsidRPr="006D4B21">
        <w:rPr>
          <w:rFonts w:asciiTheme="minorBidi" w:hAnsiTheme="minorBidi"/>
          <w:sz w:val="20"/>
          <w:szCs w:val="20"/>
          <w:vertAlign w:val="subscript"/>
        </w:rPr>
        <w:t>3</w:t>
      </w:r>
      <w:r w:rsidRPr="006D4B21">
        <w:rPr>
          <w:rFonts w:asciiTheme="minorBidi" w:hAnsiTheme="minorBidi"/>
          <w:sz w:val="20"/>
          <w:szCs w:val="20"/>
        </w:rPr>
        <w:t>, and Na</w:t>
      </w:r>
      <w:r w:rsidRPr="006D4B21">
        <w:rPr>
          <w:rFonts w:asciiTheme="minorBidi" w:hAnsiTheme="minorBidi"/>
          <w:sz w:val="20"/>
          <w:szCs w:val="20"/>
          <w:vertAlign w:val="subscript"/>
        </w:rPr>
        <w:t>2</w:t>
      </w:r>
      <w:r w:rsidRPr="006D4B21">
        <w:rPr>
          <w:rFonts w:asciiTheme="minorBidi" w:hAnsiTheme="minorBidi"/>
          <w:sz w:val="20"/>
          <w:szCs w:val="20"/>
        </w:rPr>
        <w:t>SO</w:t>
      </w:r>
      <w:r w:rsidRPr="006D4B21">
        <w:rPr>
          <w:rFonts w:asciiTheme="minorBidi" w:hAnsiTheme="minorBidi"/>
          <w:sz w:val="20"/>
          <w:szCs w:val="20"/>
          <w:vertAlign w:val="subscript"/>
        </w:rPr>
        <w:t>4</w:t>
      </w:r>
      <w:r w:rsidRPr="006D4B21">
        <w:rPr>
          <w:rFonts w:asciiTheme="minorBidi" w:hAnsiTheme="minorBidi"/>
          <w:sz w:val="20"/>
          <w:szCs w:val="20"/>
        </w:rPr>
        <w:t xml:space="preserve"> in the soil. The high concentration of Na ions in saline soil, primarily from NaCl, changes the soil's physical, chemical, and biological characteristics as well as hinders plants' ability to absorb nutrients </w:t>
      </w:r>
      <w:r w:rsidRPr="006D4B21">
        <w:rPr>
          <w:rFonts w:asciiTheme="minorBidi" w:hAnsiTheme="minorBidi"/>
          <w:b/>
          <w:bCs/>
          <w:sz w:val="20"/>
          <w:szCs w:val="20"/>
        </w:rPr>
        <w:t>(Hamid et al., 2021)</w:t>
      </w:r>
      <w:r w:rsidRPr="006D4B21">
        <w:rPr>
          <w:rFonts w:asciiTheme="minorBidi" w:hAnsiTheme="minorBidi"/>
          <w:sz w:val="20"/>
          <w:szCs w:val="20"/>
        </w:rPr>
        <w:t xml:space="preserve">. According to </w:t>
      </w:r>
      <w:r w:rsidRPr="006D4B21">
        <w:rPr>
          <w:rFonts w:asciiTheme="minorBidi" w:hAnsiTheme="minorBidi"/>
          <w:b/>
          <w:bCs/>
          <w:sz w:val="20"/>
          <w:szCs w:val="20"/>
        </w:rPr>
        <w:t>Numan et al. (2018)</w:t>
      </w:r>
      <w:r w:rsidRPr="006D4B21">
        <w:rPr>
          <w:rFonts w:asciiTheme="minorBidi" w:hAnsiTheme="minorBidi"/>
          <w:sz w:val="20"/>
          <w:szCs w:val="20"/>
        </w:rPr>
        <w:t xml:space="preserve">, soil </w:t>
      </w:r>
      <w:r w:rsidR="005F2192" w:rsidRPr="006D4B21">
        <w:rPr>
          <w:rFonts w:asciiTheme="minorBidi" w:hAnsiTheme="minorBidi"/>
          <w:sz w:val="20"/>
          <w:szCs w:val="20"/>
        </w:rPr>
        <w:t xml:space="preserve">with </w:t>
      </w:r>
      <w:r w:rsidRPr="006D4B21">
        <w:rPr>
          <w:rFonts w:asciiTheme="minorBidi" w:hAnsiTheme="minorBidi"/>
          <w:sz w:val="20"/>
          <w:szCs w:val="20"/>
        </w:rPr>
        <w:t xml:space="preserve">an exchangeable sodium below 15% and EC value </w:t>
      </w:r>
      <w:r w:rsidR="005F2192" w:rsidRPr="006D4B21">
        <w:rPr>
          <w:rFonts w:asciiTheme="minorBidi" w:hAnsiTheme="minorBidi"/>
          <w:sz w:val="20"/>
          <w:szCs w:val="20"/>
        </w:rPr>
        <w:t>above</w:t>
      </w:r>
      <w:r w:rsidRPr="006D4B21">
        <w:rPr>
          <w:rFonts w:asciiTheme="minorBidi" w:hAnsiTheme="minorBidi"/>
          <w:sz w:val="20"/>
          <w:szCs w:val="20"/>
        </w:rPr>
        <w:t xml:space="preserve"> 4 </w:t>
      </w:r>
      <w:proofErr w:type="spellStart"/>
      <w:r w:rsidRPr="006D4B21">
        <w:rPr>
          <w:rFonts w:asciiTheme="minorBidi" w:hAnsiTheme="minorBidi"/>
          <w:sz w:val="20"/>
          <w:szCs w:val="20"/>
        </w:rPr>
        <w:t>dS</w:t>
      </w:r>
      <w:proofErr w:type="spellEnd"/>
      <w:r w:rsidRPr="006D4B21">
        <w:rPr>
          <w:rFonts w:asciiTheme="minorBidi" w:hAnsiTheme="minorBidi"/>
          <w:sz w:val="20"/>
          <w:szCs w:val="20"/>
        </w:rPr>
        <w:t xml:space="preserve">/m is detrimental to microbial activity, plant health, and nutrient absorption. Additionally, important macronutrients like nitrogen (N) become less available in the soil due to the elevated salt concentrations </w:t>
      </w:r>
      <w:r w:rsidRPr="006D4B21">
        <w:rPr>
          <w:rFonts w:asciiTheme="minorBidi" w:hAnsiTheme="minorBidi"/>
          <w:b/>
          <w:bCs/>
          <w:sz w:val="20"/>
          <w:szCs w:val="20"/>
        </w:rPr>
        <w:t>(Gondek et al., 2020)</w:t>
      </w:r>
      <w:r w:rsidRPr="006D4B21">
        <w:rPr>
          <w:rFonts w:asciiTheme="minorBidi" w:hAnsiTheme="minorBidi"/>
          <w:sz w:val="20"/>
          <w:szCs w:val="20"/>
        </w:rPr>
        <w:t xml:space="preserve">. </w:t>
      </w:r>
      <w:r w:rsidRPr="006D4B21">
        <w:rPr>
          <w:rFonts w:asciiTheme="minorBidi" w:hAnsiTheme="minorBidi"/>
          <w:sz w:val="20"/>
          <w:szCs w:val="20"/>
        </w:rPr>
        <w:tab/>
      </w:r>
    </w:p>
    <w:p w14:paraId="1865CF68" w14:textId="378F45EA" w:rsidR="00170694" w:rsidRPr="006D4B21" w:rsidRDefault="00170694" w:rsidP="00170694">
      <w:pPr>
        <w:autoSpaceDE w:val="0"/>
        <w:autoSpaceDN w:val="0"/>
        <w:adjustRightInd w:val="0"/>
        <w:spacing w:after="0" w:line="240" w:lineRule="auto"/>
        <w:ind w:firstLine="720"/>
        <w:jc w:val="both"/>
        <w:rPr>
          <w:rFonts w:asciiTheme="minorBidi" w:eastAsia="Times New Roman" w:hAnsiTheme="minorBidi"/>
          <w:sz w:val="20"/>
          <w:szCs w:val="20"/>
        </w:rPr>
      </w:pPr>
      <w:r w:rsidRPr="006D4B21">
        <w:rPr>
          <w:rFonts w:asciiTheme="minorBidi" w:hAnsiTheme="minorBidi"/>
          <w:sz w:val="20"/>
          <w:szCs w:val="20"/>
        </w:rPr>
        <w:t xml:space="preserve">Some methods to lessen the negative effects of soil salinity on crops include creating salt-tolerant cultivars, applying plant growth regulators, treating seeds with halotolerant strains of plant growth-promoting rhizobacteria, and adding soil conditioners </w:t>
      </w:r>
      <w:r w:rsidRPr="006D4B21">
        <w:rPr>
          <w:rFonts w:asciiTheme="minorBidi" w:hAnsiTheme="minorBidi"/>
          <w:b/>
          <w:bCs/>
          <w:sz w:val="20"/>
          <w:szCs w:val="20"/>
        </w:rPr>
        <w:t>(Akhtar et al., 2015)</w:t>
      </w:r>
      <w:r w:rsidRPr="006D4B21">
        <w:rPr>
          <w:rFonts w:asciiTheme="minorBidi" w:hAnsiTheme="minorBidi"/>
          <w:sz w:val="20"/>
          <w:szCs w:val="20"/>
        </w:rPr>
        <w:t xml:space="preserve">. </w:t>
      </w:r>
      <w:r w:rsidRPr="006D4B21">
        <w:rPr>
          <w:rFonts w:asciiTheme="minorBidi" w:hAnsiTheme="minorBidi"/>
          <w:b/>
          <w:bCs/>
          <w:caps/>
          <w:sz w:val="20"/>
          <w:szCs w:val="20"/>
        </w:rPr>
        <w:t>Faostat</w:t>
      </w:r>
      <w:r w:rsidRPr="006D4B21">
        <w:rPr>
          <w:rFonts w:asciiTheme="minorBidi" w:hAnsiTheme="minorBidi"/>
          <w:b/>
          <w:bCs/>
          <w:sz w:val="20"/>
          <w:szCs w:val="20"/>
        </w:rPr>
        <w:t xml:space="preserve"> (2019)</w:t>
      </w:r>
      <w:r w:rsidRPr="006D4B21">
        <w:rPr>
          <w:rFonts w:asciiTheme="minorBidi" w:hAnsiTheme="minorBidi"/>
          <w:sz w:val="20"/>
          <w:szCs w:val="20"/>
        </w:rPr>
        <w:t xml:space="preserve"> </w:t>
      </w:r>
      <w:r w:rsidRPr="006D4B21">
        <w:rPr>
          <w:rFonts w:asciiTheme="minorBidi" w:eastAsia="Times New Roman" w:hAnsiTheme="minorBidi"/>
          <w:sz w:val="20"/>
          <w:szCs w:val="20"/>
        </w:rPr>
        <w:t xml:space="preserve">Over three billion people </w:t>
      </w:r>
      <w:r w:rsidR="00E614B0" w:rsidRPr="006D4B21">
        <w:rPr>
          <w:rFonts w:asciiTheme="minorBidi" w:eastAsia="Times New Roman" w:hAnsiTheme="minorBidi"/>
          <w:sz w:val="20"/>
          <w:szCs w:val="20"/>
        </w:rPr>
        <w:t xml:space="preserve">worldwide </w:t>
      </w:r>
      <w:r w:rsidRPr="006D4B21">
        <w:rPr>
          <w:rFonts w:asciiTheme="minorBidi" w:eastAsia="Times New Roman" w:hAnsiTheme="minorBidi"/>
          <w:sz w:val="20"/>
          <w:szCs w:val="20"/>
        </w:rPr>
        <w:t>rely on rice (</w:t>
      </w:r>
      <w:r w:rsidRPr="006D4B21">
        <w:rPr>
          <w:rFonts w:asciiTheme="minorBidi" w:eastAsia="Times New Roman" w:hAnsiTheme="minorBidi"/>
          <w:i/>
          <w:iCs/>
          <w:sz w:val="20"/>
          <w:szCs w:val="20"/>
        </w:rPr>
        <w:t>Oryza sativa</w:t>
      </w:r>
      <w:r w:rsidRPr="006D4B21">
        <w:rPr>
          <w:rFonts w:asciiTheme="minorBidi" w:eastAsia="Times New Roman" w:hAnsiTheme="minorBidi"/>
          <w:sz w:val="20"/>
          <w:szCs w:val="20"/>
        </w:rPr>
        <w:t xml:space="preserve"> L.) as a staple crop and important cereal, which provides 50–80% of their daily calories. </w:t>
      </w:r>
      <w:r w:rsidRPr="006D4B21">
        <w:rPr>
          <w:rFonts w:asciiTheme="minorBidi" w:hAnsiTheme="minorBidi"/>
          <w:sz w:val="20"/>
          <w:szCs w:val="20"/>
        </w:rPr>
        <w:t xml:space="preserve">Additionally, compared to other crops, rice needs more water during its life cycle. Due to the detrimental effects of numerous environmental stressors, including soil salinity and water scarcity, its output is drastically </w:t>
      </w:r>
      <w:r w:rsidRPr="006D4B21">
        <w:rPr>
          <w:rFonts w:asciiTheme="minorBidi" w:hAnsiTheme="minorBidi"/>
          <w:sz w:val="20"/>
          <w:szCs w:val="20"/>
        </w:rPr>
        <w:lastRenderedPageBreak/>
        <w:t>decreasing (</w:t>
      </w:r>
      <w:r w:rsidRPr="006D4B21">
        <w:rPr>
          <w:rFonts w:asciiTheme="minorBidi" w:hAnsiTheme="minorBidi"/>
          <w:b/>
          <w:bCs/>
          <w:sz w:val="20"/>
          <w:szCs w:val="20"/>
        </w:rPr>
        <w:t>Chandra et al., 2018</w:t>
      </w:r>
      <w:r w:rsidRPr="006D4B21">
        <w:rPr>
          <w:rFonts w:asciiTheme="minorBidi" w:hAnsiTheme="minorBidi"/>
          <w:sz w:val="20"/>
          <w:szCs w:val="20"/>
        </w:rPr>
        <w:t xml:space="preserve">). </w:t>
      </w:r>
      <w:r w:rsidRPr="006D4B21">
        <w:rPr>
          <w:rFonts w:asciiTheme="minorBidi" w:eastAsia="Times New Roman" w:hAnsiTheme="minorBidi"/>
          <w:sz w:val="20"/>
          <w:szCs w:val="20"/>
        </w:rPr>
        <w:t xml:space="preserve">In addition to rice productivity, salinity-affected soil and water scarcity alter rice's morphological, physiological, and biochemical characteristics </w:t>
      </w:r>
      <w:r w:rsidRPr="006D4B21">
        <w:rPr>
          <w:rFonts w:asciiTheme="minorBidi" w:eastAsia="Times New Roman" w:hAnsiTheme="minorBidi"/>
          <w:b/>
          <w:bCs/>
          <w:sz w:val="20"/>
          <w:szCs w:val="20"/>
        </w:rPr>
        <w:t>(Reichenauer et al., 2009)</w:t>
      </w:r>
      <w:r w:rsidRPr="006D4B21">
        <w:rPr>
          <w:rFonts w:asciiTheme="minorBidi" w:eastAsia="Times New Roman" w:hAnsiTheme="minorBidi"/>
          <w:sz w:val="20"/>
          <w:szCs w:val="20"/>
        </w:rPr>
        <w:t xml:space="preserve">. </w:t>
      </w:r>
      <w:r w:rsidR="00C7085A" w:rsidRPr="006D4B21">
        <w:rPr>
          <w:rFonts w:asciiTheme="minorBidi" w:eastAsia="Times New Roman" w:hAnsiTheme="minorBidi"/>
          <w:sz w:val="20"/>
          <w:szCs w:val="20"/>
        </w:rPr>
        <w:t>Therefore, it is essential to create cost-effective to use environmentally friendly strategies that can reduce the adverse effects of water pressure and salt on rice plants in order to solve the looming problem of food security.</w:t>
      </w:r>
    </w:p>
    <w:p w14:paraId="14D27657" w14:textId="77777777" w:rsidR="00170694" w:rsidRPr="006D4B21" w:rsidRDefault="00170694" w:rsidP="00170694">
      <w:pPr>
        <w:spacing w:after="0" w:line="240" w:lineRule="auto"/>
        <w:ind w:firstLine="720"/>
        <w:jc w:val="both"/>
        <w:rPr>
          <w:rFonts w:asciiTheme="minorBidi" w:eastAsia="Times New Roman" w:hAnsiTheme="minorBidi"/>
          <w:b/>
          <w:bCs/>
          <w:sz w:val="20"/>
          <w:szCs w:val="20"/>
        </w:rPr>
      </w:pPr>
      <w:r w:rsidRPr="006D4B21">
        <w:rPr>
          <w:rFonts w:asciiTheme="minorBidi" w:eastAsia="Times New Roman" w:hAnsiTheme="minorBidi"/>
          <w:sz w:val="20"/>
          <w:szCs w:val="20"/>
        </w:rPr>
        <w:t xml:space="preserve">According to </w:t>
      </w:r>
      <w:r w:rsidRPr="006D4B21">
        <w:rPr>
          <w:rFonts w:asciiTheme="minorBidi" w:eastAsia="Times New Roman" w:hAnsiTheme="minorBidi"/>
          <w:b/>
          <w:bCs/>
          <w:sz w:val="20"/>
          <w:szCs w:val="20"/>
        </w:rPr>
        <w:t>Ouyang et al. (2013),</w:t>
      </w:r>
      <w:r w:rsidRPr="006D4B21">
        <w:rPr>
          <w:rFonts w:asciiTheme="minorBidi" w:eastAsia="Times New Roman" w:hAnsiTheme="minorBidi"/>
          <w:sz w:val="20"/>
          <w:szCs w:val="20"/>
        </w:rPr>
        <w:t xml:space="preserve"> biochar is commonly made from waste biomass due to its affordability and benefits for food security. Biochar, an activated-carbon (C) soil conditioner that is typically high in ash, pH, and surface area, is produced by burning biomass in anaerobic conditions at temperatures below 1000 °C by processes of pyrolysis or dry carbonization, according to </w:t>
      </w:r>
      <w:r w:rsidRPr="006D4B21">
        <w:rPr>
          <w:rFonts w:asciiTheme="minorBidi" w:eastAsia="Times New Roman" w:hAnsiTheme="minorBidi"/>
          <w:b/>
          <w:bCs/>
          <w:sz w:val="20"/>
          <w:szCs w:val="20"/>
        </w:rPr>
        <w:t>Naba et al. (2019).</w:t>
      </w:r>
    </w:p>
    <w:p w14:paraId="6912ABDD" w14:textId="417B7B20" w:rsidR="00170694" w:rsidRPr="006D4B21" w:rsidRDefault="00170694" w:rsidP="00170694">
      <w:pPr>
        <w:spacing w:after="0" w:line="240" w:lineRule="auto"/>
        <w:ind w:firstLine="720"/>
        <w:jc w:val="both"/>
        <w:rPr>
          <w:rFonts w:asciiTheme="minorBidi" w:eastAsia="Times New Roman" w:hAnsiTheme="minorBidi"/>
          <w:sz w:val="20"/>
          <w:szCs w:val="20"/>
        </w:rPr>
      </w:pPr>
      <w:r w:rsidRPr="006D4B21">
        <w:rPr>
          <w:rFonts w:asciiTheme="minorBidi" w:eastAsia="Times New Roman" w:hAnsiTheme="minorBidi"/>
          <w:sz w:val="20"/>
          <w:szCs w:val="20"/>
        </w:rPr>
        <w:t xml:space="preserve">Biochar has garnered significant interest for improving soil health, soil cation exchange capacity (CEC), soil moisture content, and rice crop productivity </w:t>
      </w:r>
      <w:r w:rsidRPr="006D4B21">
        <w:rPr>
          <w:rFonts w:asciiTheme="minorBidi" w:eastAsia="Times New Roman" w:hAnsiTheme="minorBidi"/>
          <w:b/>
          <w:bCs/>
          <w:sz w:val="20"/>
          <w:szCs w:val="20"/>
        </w:rPr>
        <w:t>(Naeem et al., 2017)</w:t>
      </w:r>
      <w:r w:rsidRPr="006D4B21">
        <w:rPr>
          <w:rFonts w:asciiTheme="minorBidi" w:eastAsia="Times New Roman" w:hAnsiTheme="minorBidi"/>
          <w:sz w:val="20"/>
          <w:szCs w:val="20"/>
        </w:rPr>
        <w:t xml:space="preserve">. Biochar has two main effects on soil: it increases the availability of vital minerals like K+ and decreases the absorption of Na+. By improving the soil's physicochemical, biological, and enzymatic qualities, the second process improves the water status of plants. </w:t>
      </w:r>
      <w:r w:rsidR="00A40704" w:rsidRPr="006D4B21">
        <w:rPr>
          <w:rFonts w:asciiTheme="minorBidi" w:eastAsia="Times New Roman" w:hAnsiTheme="minorBidi"/>
          <w:sz w:val="20"/>
          <w:szCs w:val="20"/>
        </w:rPr>
        <w:t>I</w:t>
      </w:r>
      <w:r w:rsidRPr="006D4B21">
        <w:rPr>
          <w:rFonts w:asciiTheme="minorBidi" w:eastAsia="Times New Roman" w:hAnsiTheme="minorBidi"/>
          <w:sz w:val="20"/>
          <w:szCs w:val="20"/>
        </w:rPr>
        <w:t xml:space="preserve">n water-deficient situations, biochar significantly raised the soil's stomatal conductance, photosynthetic rate, relative water content, chlorophyll content, and water-holding capacity </w:t>
      </w:r>
      <w:r w:rsidRPr="006D4B21">
        <w:rPr>
          <w:rFonts w:asciiTheme="minorBidi" w:eastAsia="Times New Roman" w:hAnsiTheme="minorBidi"/>
          <w:b/>
          <w:bCs/>
          <w:sz w:val="20"/>
          <w:szCs w:val="20"/>
        </w:rPr>
        <w:t>(Chintala et al., 2014)</w:t>
      </w:r>
      <w:r w:rsidRPr="006D4B21">
        <w:rPr>
          <w:rFonts w:asciiTheme="minorBidi" w:eastAsia="Times New Roman" w:hAnsiTheme="minorBidi"/>
          <w:sz w:val="20"/>
          <w:szCs w:val="20"/>
        </w:rPr>
        <w:t>.</w:t>
      </w:r>
    </w:p>
    <w:p w14:paraId="0C582956" w14:textId="77777777" w:rsidR="00170694" w:rsidRPr="006D4B21" w:rsidRDefault="00170694" w:rsidP="00170694">
      <w:pPr>
        <w:spacing w:after="0" w:line="240" w:lineRule="auto"/>
        <w:ind w:firstLine="720"/>
        <w:jc w:val="both"/>
        <w:rPr>
          <w:rFonts w:asciiTheme="minorBidi" w:hAnsiTheme="minorBidi"/>
          <w:sz w:val="20"/>
          <w:szCs w:val="20"/>
        </w:rPr>
      </w:pPr>
      <w:r w:rsidRPr="006D4B21">
        <w:rPr>
          <w:rFonts w:asciiTheme="minorBidi" w:hAnsiTheme="minorBidi"/>
          <w:sz w:val="20"/>
          <w:szCs w:val="20"/>
        </w:rPr>
        <w:t xml:space="preserve"> According to </w:t>
      </w:r>
      <w:r w:rsidRPr="006D4B21">
        <w:rPr>
          <w:rFonts w:asciiTheme="minorBidi" w:hAnsiTheme="minorBidi"/>
          <w:b/>
          <w:bCs/>
          <w:sz w:val="20"/>
          <w:szCs w:val="20"/>
        </w:rPr>
        <w:t>Yang et al. (2020),</w:t>
      </w:r>
      <w:r w:rsidRPr="006D4B21">
        <w:rPr>
          <w:rFonts w:asciiTheme="minorBidi" w:hAnsiTheme="minorBidi"/>
          <w:sz w:val="20"/>
          <w:szCs w:val="20"/>
        </w:rPr>
        <w:t xml:space="preserve"> supplementing plants with biochar increased their growth and production in both normal and water-deficient circumstances. Biochar may have a beneficial effect on plants by increasing their capacity to maintain water, enhancing their ability to absorb organic compounds, and stimulating the activity of beneficial bacteria.</w:t>
      </w:r>
    </w:p>
    <w:p w14:paraId="2D3678DF" w14:textId="0AD51AAA" w:rsidR="00170694" w:rsidRPr="006D4B21" w:rsidRDefault="00170694" w:rsidP="001C2718">
      <w:pPr>
        <w:spacing w:after="0" w:line="240" w:lineRule="auto"/>
        <w:ind w:firstLine="720"/>
        <w:jc w:val="both"/>
        <w:rPr>
          <w:rFonts w:asciiTheme="minorBidi" w:hAnsiTheme="minorBidi"/>
          <w:sz w:val="20"/>
          <w:szCs w:val="20"/>
        </w:rPr>
      </w:pPr>
      <w:r w:rsidRPr="006D4B21">
        <w:rPr>
          <w:rFonts w:asciiTheme="minorBidi" w:hAnsiTheme="minorBidi"/>
          <w:b/>
          <w:bCs/>
          <w:sz w:val="20"/>
          <w:szCs w:val="20"/>
        </w:rPr>
        <w:t>Huang et al. (2022)</w:t>
      </w:r>
      <w:r w:rsidRPr="006D4B21">
        <w:rPr>
          <w:rFonts w:asciiTheme="minorBidi" w:hAnsiTheme="minorBidi"/>
          <w:sz w:val="20"/>
          <w:szCs w:val="20"/>
        </w:rPr>
        <w:t xml:space="preserve"> showed out that the biochar may minimize salt stress, and increasing soil salinity greatly reduces agricultural productivity. Biochar significantly increased rice biomass in salt-stressed soil while reducing electrical conductivity and soluble Na</w:t>
      </w:r>
      <w:r w:rsidRPr="006D4B21">
        <w:rPr>
          <w:rFonts w:asciiTheme="minorBidi" w:hAnsiTheme="minorBidi"/>
          <w:sz w:val="20"/>
          <w:szCs w:val="20"/>
          <w:vertAlign w:val="superscript"/>
        </w:rPr>
        <w:t>+</w:t>
      </w:r>
      <w:r w:rsidRPr="006D4B21">
        <w:rPr>
          <w:rFonts w:asciiTheme="minorBidi" w:hAnsiTheme="minorBidi"/>
          <w:sz w:val="20"/>
          <w:szCs w:val="20"/>
        </w:rPr>
        <w:t xml:space="preserve"> and Cl contents. Additionally, the soil's organic matter, humic acid, nitrogen, phosphorus, and cation exchange capacity increased when biochar was used. The use of biochar altered the structure of the bacterial community under salt stress and further enhanced the number of soil microorganisms. </w:t>
      </w:r>
      <w:r w:rsidR="00EE748D" w:rsidRPr="006D4B21">
        <w:rPr>
          <w:rFonts w:asciiTheme="minorBidi" w:hAnsiTheme="minorBidi"/>
          <w:b/>
          <w:bCs/>
          <w:sz w:val="20"/>
          <w:szCs w:val="20"/>
        </w:rPr>
        <w:t xml:space="preserve">Shahram and Salar (2017) </w:t>
      </w:r>
      <w:r w:rsidR="00EE748D" w:rsidRPr="006D4B21">
        <w:rPr>
          <w:rFonts w:asciiTheme="minorBidi" w:hAnsiTheme="minorBidi"/>
          <w:sz w:val="20"/>
          <w:szCs w:val="20"/>
        </w:rPr>
        <w:t>found that the</w:t>
      </w:r>
      <w:r w:rsidRPr="006D4B21">
        <w:rPr>
          <w:rFonts w:asciiTheme="minorBidi" w:hAnsiTheme="minorBidi"/>
          <w:sz w:val="20"/>
          <w:szCs w:val="20"/>
        </w:rPr>
        <w:t xml:space="preserve"> adding biochar to saline-alkaline soil greatly enhanced plant antioxidant enzyme activity, lowering oxidative stress and enhancing biomass and growth. Additionally, biochar improves the biological properties of salt-stressed soils, such as microbial biomass and enzymatic activity, and alters their physical qualities, such as their ability to hold water and nutrients </w:t>
      </w:r>
      <w:r w:rsidRPr="006D4B21">
        <w:rPr>
          <w:rFonts w:asciiTheme="minorBidi" w:hAnsiTheme="minorBidi"/>
          <w:b/>
          <w:bCs/>
          <w:sz w:val="20"/>
          <w:szCs w:val="20"/>
        </w:rPr>
        <w:t>(Sohi et al., 2010)</w:t>
      </w:r>
      <w:r w:rsidRPr="006D4B21">
        <w:rPr>
          <w:rFonts w:asciiTheme="minorBidi" w:hAnsiTheme="minorBidi"/>
          <w:sz w:val="20"/>
          <w:szCs w:val="20"/>
        </w:rPr>
        <w:t>.</w:t>
      </w:r>
    </w:p>
    <w:p w14:paraId="1DC7D86F" w14:textId="7E957493" w:rsidR="00170694" w:rsidRPr="006D4B21" w:rsidRDefault="00170694" w:rsidP="00170694">
      <w:pPr>
        <w:autoSpaceDE w:val="0"/>
        <w:autoSpaceDN w:val="0"/>
        <w:adjustRightInd w:val="0"/>
        <w:spacing w:after="0" w:line="240" w:lineRule="auto"/>
        <w:ind w:firstLine="720"/>
        <w:jc w:val="both"/>
        <w:rPr>
          <w:rFonts w:asciiTheme="minorBidi" w:hAnsiTheme="minorBidi"/>
          <w:sz w:val="20"/>
          <w:szCs w:val="20"/>
        </w:rPr>
      </w:pPr>
      <w:r w:rsidRPr="006D4B21">
        <w:rPr>
          <w:rFonts w:asciiTheme="minorBidi" w:hAnsiTheme="minorBidi"/>
          <w:sz w:val="20"/>
          <w:szCs w:val="20"/>
        </w:rPr>
        <w:t xml:space="preserve">As is well known, silicon (Si) is a useful element that is crucial for long-term rice production </w:t>
      </w:r>
      <w:r w:rsidRPr="006D4B21">
        <w:rPr>
          <w:rFonts w:asciiTheme="minorBidi" w:hAnsiTheme="minorBidi"/>
          <w:b/>
          <w:bCs/>
          <w:sz w:val="20"/>
          <w:szCs w:val="20"/>
        </w:rPr>
        <w:t>(</w:t>
      </w:r>
      <w:proofErr w:type="spellStart"/>
      <w:r w:rsidRPr="006D4B21">
        <w:rPr>
          <w:rFonts w:asciiTheme="minorBidi" w:hAnsiTheme="minorBidi"/>
          <w:b/>
          <w:bCs/>
          <w:sz w:val="20"/>
          <w:szCs w:val="20"/>
        </w:rPr>
        <w:t>Datnoff</w:t>
      </w:r>
      <w:proofErr w:type="spellEnd"/>
      <w:r w:rsidRPr="006D4B21">
        <w:rPr>
          <w:rFonts w:asciiTheme="minorBidi" w:hAnsiTheme="minorBidi"/>
          <w:b/>
          <w:bCs/>
          <w:sz w:val="20"/>
          <w:szCs w:val="20"/>
        </w:rPr>
        <w:t xml:space="preserve"> et al.,2007)</w:t>
      </w:r>
      <w:r w:rsidRPr="006D4B21">
        <w:rPr>
          <w:rFonts w:asciiTheme="minorBidi" w:hAnsiTheme="minorBidi"/>
          <w:sz w:val="20"/>
          <w:szCs w:val="20"/>
        </w:rPr>
        <w:t xml:space="preserve">. </w:t>
      </w:r>
      <w:r w:rsidRPr="006D4B21">
        <w:rPr>
          <w:rFonts w:asciiTheme="minorBidi" w:hAnsiTheme="minorBidi"/>
          <w:b/>
          <w:bCs/>
          <w:sz w:val="20"/>
          <w:szCs w:val="20"/>
        </w:rPr>
        <w:t>Ma and Yama (2006)</w:t>
      </w:r>
      <w:r w:rsidR="00343DB2" w:rsidRPr="006D4B21">
        <w:rPr>
          <w:rFonts w:asciiTheme="minorBidi" w:hAnsiTheme="minorBidi"/>
          <w:b/>
          <w:bCs/>
          <w:sz w:val="20"/>
          <w:szCs w:val="20"/>
        </w:rPr>
        <w:t xml:space="preserve"> </w:t>
      </w:r>
      <w:r w:rsidR="00343DB2" w:rsidRPr="006D4B21">
        <w:rPr>
          <w:rFonts w:asciiTheme="minorBidi" w:hAnsiTheme="minorBidi"/>
          <w:sz w:val="20"/>
          <w:szCs w:val="20"/>
        </w:rPr>
        <w:t>state that</w:t>
      </w:r>
      <w:r w:rsidRPr="006D4B21">
        <w:rPr>
          <w:rFonts w:asciiTheme="minorBidi" w:hAnsiTheme="minorBidi"/>
          <w:sz w:val="20"/>
          <w:szCs w:val="20"/>
        </w:rPr>
        <w:t xml:space="preserve"> silicon increased plants' tolerance to abiotic stressors, pathogens, and insects. Furthermore, plants with high Si accumulation have better light-interception capabilities, more upright leaves, and eventually higher canopy photosynthesis </w:t>
      </w:r>
      <w:r w:rsidRPr="006D4B21">
        <w:rPr>
          <w:rFonts w:asciiTheme="minorBidi" w:hAnsiTheme="minorBidi"/>
          <w:b/>
          <w:bCs/>
          <w:sz w:val="20"/>
          <w:szCs w:val="20"/>
        </w:rPr>
        <w:t>(Pedda et al., 2015)</w:t>
      </w:r>
      <w:r w:rsidRPr="006D4B21">
        <w:rPr>
          <w:rFonts w:asciiTheme="minorBidi" w:hAnsiTheme="minorBidi"/>
          <w:sz w:val="20"/>
          <w:szCs w:val="20"/>
        </w:rPr>
        <w:t>. Si is commonly found in silicates (SiO</w:t>
      </w:r>
      <w:r w:rsidRPr="006D4B21">
        <w:rPr>
          <w:rFonts w:asciiTheme="minorBidi" w:hAnsiTheme="minorBidi"/>
          <w:sz w:val="20"/>
          <w:szCs w:val="20"/>
          <w:vertAlign w:val="subscript"/>
        </w:rPr>
        <w:t>3</w:t>
      </w:r>
      <w:r w:rsidRPr="006D4B21">
        <w:rPr>
          <w:rFonts w:asciiTheme="minorBidi" w:hAnsiTheme="minorBidi"/>
          <w:sz w:val="20"/>
          <w:szCs w:val="20"/>
        </w:rPr>
        <w:t xml:space="preserve">) of Al, Mg, Ca, Na, K, or Fe, which are typically unsuitable for crops, according to </w:t>
      </w:r>
      <w:r w:rsidRPr="006D4B21">
        <w:rPr>
          <w:rFonts w:asciiTheme="minorBidi" w:hAnsiTheme="minorBidi"/>
          <w:b/>
          <w:bCs/>
          <w:sz w:val="20"/>
          <w:szCs w:val="20"/>
        </w:rPr>
        <w:t>Chanchal et al. (2016)</w:t>
      </w:r>
      <w:r w:rsidRPr="006D4B21">
        <w:rPr>
          <w:rFonts w:asciiTheme="minorBidi" w:hAnsiTheme="minorBidi"/>
          <w:sz w:val="20"/>
          <w:szCs w:val="20"/>
        </w:rPr>
        <w:t xml:space="preserve">. The ease of access to plant roots is frequently determined by the chemical and biological processes occurring in the soil. The soluble mono-silicic acid that silicon absorbs by plants fortifies the cell wall. </w:t>
      </w:r>
    </w:p>
    <w:p w14:paraId="16C6D080" w14:textId="159C2A83" w:rsidR="00170694" w:rsidRPr="006D4B21" w:rsidRDefault="00170694" w:rsidP="00170694">
      <w:pPr>
        <w:autoSpaceDE w:val="0"/>
        <w:autoSpaceDN w:val="0"/>
        <w:adjustRightInd w:val="0"/>
        <w:spacing w:after="0" w:line="240" w:lineRule="auto"/>
        <w:ind w:firstLine="720"/>
        <w:jc w:val="both"/>
        <w:rPr>
          <w:rFonts w:asciiTheme="minorBidi" w:hAnsiTheme="minorBidi"/>
          <w:sz w:val="20"/>
          <w:szCs w:val="20"/>
        </w:rPr>
      </w:pPr>
      <w:r w:rsidRPr="006D4B21">
        <w:rPr>
          <w:rFonts w:asciiTheme="minorBidi" w:hAnsiTheme="minorBidi"/>
          <w:sz w:val="20"/>
          <w:szCs w:val="20"/>
        </w:rPr>
        <w:t xml:space="preserve">Potassium represents the </w:t>
      </w:r>
      <w:r w:rsidR="00681367" w:rsidRPr="006D4B21">
        <w:rPr>
          <w:rFonts w:asciiTheme="minorBidi" w:hAnsiTheme="minorBidi"/>
          <w:sz w:val="20"/>
          <w:szCs w:val="20"/>
        </w:rPr>
        <w:t>third</w:t>
      </w:r>
      <w:r w:rsidRPr="006D4B21">
        <w:rPr>
          <w:rFonts w:asciiTheme="minorBidi" w:hAnsiTheme="minorBidi"/>
          <w:sz w:val="20"/>
          <w:szCs w:val="20"/>
        </w:rPr>
        <w:t xml:space="preserve"> significant macronutrients essential for the regular or stressed development of plants. Potassium is essential for promoting drought tolerance because it maintains photosynthetic capacity and protects chloroplasts from oxidative damage, regulating stomatal functions, improving water status, activating of multiple enzymes, increases cell expansion and phloem loading and inducing osmotic adjustment plus net carbon assimilation (</w:t>
      </w:r>
      <w:r w:rsidRPr="006D4B21">
        <w:rPr>
          <w:rFonts w:asciiTheme="minorBidi" w:hAnsiTheme="minorBidi"/>
          <w:b/>
          <w:bCs/>
          <w:sz w:val="20"/>
          <w:szCs w:val="20"/>
        </w:rPr>
        <w:t>Zorb et al., 2014</w:t>
      </w:r>
      <w:r w:rsidRPr="006D4B21">
        <w:rPr>
          <w:rFonts w:asciiTheme="minorBidi" w:hAnsiTheme="minorBidi"/>
          <w:sz w:val="20"/>
          <w:szCs w:val="20"/>
        </w:rPr>
        <w:t>).</w:t>
      </w:r>
    </w:p>
    <w:p w14:paraId="64397E7D" w14:textId="77777777" w:rsidR="00170694" w:rsidRPr="006D4B21" w:rsidRDefault="00170694" w:rsidP="00170694">
      <w:pPr>
        <w:ind w:firstLine="720"/>
        <w:jc w:val="both"/>
        <w:rPr>
          <w:rFonts w:asciiTheme="minorBidi" w:eastAsia="Times New Roman" w:hAnsiTheme="minorBidi"/>
          <w:sz w:val="20"/>
          <w:szCs w:val="20"/>
        </w:rPr>
      </w:pPr>
      <w:r w:rsidRPr="006D4B21">
        <w:rPr>
          <w:rFonts w:asciiTheme="minorBidi" w:hAnsiTheme="minorBidi"/>
          <w:sz w:val="20"/>
          <w:szCs w:val="20"/>
        </w:rPr>
        <w:t>Recently, potassium silicate (K-Si) has been used to offset the detrimental effects of drought on crop growth (</w:t>
      </w:r>
      <w:r w:rsidRPr="006D4B21">
        <w:rPr>
          <w:rFonts w:asciiTheme="minorBidi" w:hAnsiTheme="minorBidi"/>
          <w:b/>
          <w:bCs/>
          <w:sz w:val="20"/>
          <w:szCs w:val="20"/>
        </w:rPr>
        <w:t>Pilon- Smits et al., 2009</w:t>
      </w:r>
      <w:r w:rsidRPr="006D4B21">
        <w:rPr>
          <w:rFonts w:asciiTheme="minorBidi" w:hAnsiTheme="minorBidi"/>
          <w:sz w:val="20"/>
          <w:szCs w:val="20"/>
        </w:rPr>
        <w:t xml:space="preserve">). </w:t>
      </w:r>
      <w:r w:rsidRPr="006D4B21">
        <w:rPr>
          <w:rFonts w:asciiTheme="minorBidi" w:eastAsia="Times New Roman" w:hAnsiTheme="minorBidi"/>
          <w:sz w:val="20"/>
          <w:szCs w:val="20"/>
        </w:rPr>
        <w:t>Compost and other organic additions can help reduce the salt problem in soil (</w:t>
      </w:r>
      <w:r w:rsidRPr="006D4B21">
        <w:rPr>
          <w:rFonts w:asciiTheme="minorBidi" w:eastAsia="Times New Roman" w:hAnsiTheme="minorBidi"/>
          <w:b/>
          <w:bCs/>
          <w:sz w:val="20"/>
          <w:szCs w:val="20"/>
        </w:rPr>
        <w:t>Delgado-Moreno and Peña, 2009</w:t>
      </w:r>
      <w:r w:rsidRPr="006D4B21">
        <w:rPr>
          <w:rFonts w:asciiTheme="minorBidi" w:eastAsia="Times New Roman" w:hAnsiTheme="minorBidi"/>
          <w:sz w:val="20"/>
          <w:szCs w:val="20"/>
        </w:rPr>
        <w:t xml:space="preserve">; </w:t>
      </w:r>
      <w:r w:rsidRPr="006D4B21">
        <w:rPr>
          <w:rFonts w:asciiTheme="minorBidi" w:eastAsia="Times New Roman" w:hAnsiTheme="minorBidi"/>
          <w:b/>
          <w:bCs/>
          <w:sz w:val="20"/>
          <w:szCs w:val="20"/>
        </w:rPr>
        <w:t>Orozco et al., 2016</w:t>
      </w:r>
      <w:r w:rsidRPr="006D4B21">
        <w:rPr>
          <w:rFonts w:asciiTheme="minorBidi" w:eastAsia="Times New Roman" w:hAnsiTheme="minorBidi"/>
          <w:sz w:val="20"/>
          <w:szCs w:val="20"/>
        </w:rPr>
        <w:t>). Its inputs can benefit the soil by producing aggregates and providing food for bacteria (</w:t>
      </w:r>
      <w:r w:rsidRPr="006D4B21">
        <w:rPr>
          <w:rFonts w:asciiTheme="minorBidi" w:eastAsia="Times New Roman" w:hAnsiTheme="minorBidi"/>
          <w:b/>
          <w:bCs/>
          <w:sz w:val="20"/>
          <w:szCs w:val="20"/>
        </w:rPr>
        <w:t xml:space="preserve">Durán and </w:t>
      </w:r>
      <w:proofErr w:type="spellStart"/>
      <w:r w:rsidRPr="006D4B21">
        <w:rPr>
          <w:rFonts w:asciiTheme="minorBidi" w:eastAsia="Times New Roman" w:hAnsiTheme="minorBidi"/>
          <w:b/>
          <w:bCs/>
          <w:sz w:val="20"/>
          <w:szCs w:val="20"/>
        </w:rPr>
        <w:t>Henríquez</w:t>
      </w:r>
      <w:proofErr w:type="spellEnd"/>
      <w:r w:rsidRPr="006D4B21">
        <w:rPr>
          <w:rFonts w:asciiTheme="minorBidi" w:eastAsia="Times New Roman" w:hAnsiTheme="minorBidi"/>
          <w:b/>
          <w:bCs/>
          <w:sz w:val="20"/>
          <w:szCs w:val="20"/>
        </w:rPr>
        <w:t>, 2010</w:t>
      </w:r>
      <w:r w:rsidRPr="006D4B21">
        <w:rPr>
          <w:rFonts w:asciiTheme="minorBidi" w:eastAsia="Times New Roman" w:hAnsiTheme="minorBidi"/>
          <w:sz w:val="20"/>
          <w:szCs w:val="20"/>
        </w:rPr>
        <w:t xml:space="preserve">; </w:t>
      </w:r>
      <w:proofErr w:type="spellStart"/>
      <w:r w:rsidRPr="006D4B21">
        <w:rPr>
          <w:rFonts w:asciiTheme="minorBidi" w:eastAsia="Times New Roman" w:hAnsiTheme="minorBidi"/>
          <w:b/>
          <w:bCs/>
          <w:sz w:val="20"/>
          <w:szCs w:val="20"/>
        </w:rPr>
        <w:t>Bonanomi</w:t>
      </w:r>
      <w:proofErr w:type="spellEnd"/>
      <w:r w:rsidRPr="006D4B21">
        <w:rPr>
          <w:rFonts w:asciiTheme="minorBidi" w:eastAsia="Times New Roman" w:hAnsiTheme="minorBidi"/>
          <w:b/>
          <w:bCs/>
          <w:sz w:val="20"/>
          <w:szCs w:val="20"/>
        </w:rPr>
        <w:t xml:space="preserve"> et al., 2014</w:t>
      </w:r>
      <w:r w:rsidRPr="006D4B21">
        <w:rPr>
          <w:rFonts w:asciiTheme="minorBidi" w:eastAsia="Times New Roman" w:hAnsiTheme="minorBidi"/>
          <w:sz w:val="20"/>
          <w:szCs w:val="20"/>
        </w:rPr>
        <w:t>).</w:t>
      </w:r>
    </w:p>
    <w:p w14:paraId="0CB65FE6" w14:textId="77777777" w:rsidR="00170694" w:rsidRPr="006D4B21" w:rsidRDefault="00170694" w:rsidP="00170694">
      <w:pPr>
        <w:autoSpaceDE w:val="0"/>
        <w:autoSpaceDN w:val="0"/>
        <w:adjustRightInd w:val="0"/>
        <w:spacing w:after="0" w:line="240" w:lineRule="auto"/>
        <w:ind w:firstLine="720"/>
        <w:jc w:val="both"/>
        <w:rPr>
          <w:rFonts w:asciiTheme="minorBidi" w:eastAsia="Times New Roman" w:hAnsiTheme="minorBidi"/>
          <w:sz w:val="20"/>
          <w:szCs w:val="20"/>
        </w:rPr>
      </w:pPr>
      <w:r w:rsidRPr="006D4B21">
        <w:rPr>
          <w:rFonts w:asciiTheme="minorBidi" w:eastAsia="Times New Roman" w:hAnsiTheme="minorBidi"/>
          <w:sz w:val="20"/>
          <w:szCs w:val="20"/>
        </w:rPr>
        <w:t xml:space="preserve">Although </w:t>
      </w:r>
      <w:r w:rsidRPr="006D4B21">
        <w:rPr>
          <w:rFonts w:asciiTheme="minorBidi" w:eastAsia="Times New Roman" w:hAnsiTheme="minorBidi"/>
          <w:b/>
          <w:bCs/>
          <w:sz w:val="20"/>
          <w:szCs w:val="20"/>
        </w:rPr>
        <w:t>Wang et al. (2014)</w:t>
      </w:r>
      <w:r w:rsidRPr="006D4B21">
        <w:rPr>
          <w:rFonts w:asciiTheme="minorBidi" w:eastAsia="Times New Roman" w:hAnsiTheme="minorBidi"/>
          <w:sz w:val="20"/>
          <w:szCs w:val="20"/>
        </w:rPr>
        <w:t xml:space="preserve"> found that applying a compost based on vegetable residue mixtures significantly increased the soil's CEC and available levels of N, P, and K, the positive benefits of OM have been linked to an improvement in soil quality because radicular development </w:t>
      </w:r>
      <w:r w:rsidRPr="006D4B21">
        <w:rPr>
          <w:rFonts w:asciiTheme="minorBidi" w:eastAsia="Times New Roman" w:hAnsiTheme="minorBidi"/>
          <w:sz w:val="20"/>
          <w:szCs w:val="20"/>
        </w:rPr>
        <w:lastRenderedPageBreak/>
        <w:t xml:space="preserve">and the release of root exudates, such as organic acids, regulate soil pH, lessen the negative effects of salt concentration, and improve soil nutrient availability </w:t>
      </w:r>
      <w:r w:rsidRPr="006D4B21">
        <w:rPr>
          <w:rFonts w:asciiTheme="minorBidi" w:eastAsia="Times New Roman" w:hAnsiTheme="minorBidi"/>
          <w:b/>
          <w:bCs/>
          <w:sz w:val="20"/>
          <w:szCs w:val="20"/>
        </w:rPr>
        <w:t>(DeLuca &amp; DeLuca, 1987)</w:t>
      </w:r>
      <w:r w:rsidRPr="006D4B21">
        <w:rPr>
          <w:rFonts w:asciiTheme="minorBidi" w:eastAsia="Times New Roman" w:hAnsiTheme="minorBidi"/>
          <w:sz w:val="20"/>
          <w:szCs w:val="20"/>
        </w:rPr>
        <w:t>.</w:t>
      </w:r>
    </w:p>
    <w:p w14:paraId="4B89AFE7" w14:textId="77777777" w:rsidR="00170694" w:rsidRPr="006D4B21" w:rsidRDefault="00170694" w:rsidP="00170694">
      <w:pPr>
        <w:autoSpaceDE w:val="0"/>
        <w:autoSpaceDN w:val="0"/>
        <w:adjustRightInd w:val="0"/>
        <w:spacing w:after="0" w:line="240" w:lineRule="auto"/>
        <w:ind w:firstLine="720"/>
        <w:jc w:val="both"/>
        <w:rPr>
          <w:rFonts w:asciiTheme="minorBidi" w:hAnsiTheme="minorBidi"/>
          <w:sz w:val="20"/>
          <w:szCs w:val="20"/>
        </w:rPr>
      </w:pPr>
      <w:r w:rsidRPr="006D4B21">
        <w:rPr>
          <w:rFonts w:asciiTheme="minorBidi" w:eastAsia="Times New Roman" w:hAnsiTheme="minorBidi"/>
          <w:sz w:val="20"/>
          <w:szCs w:val="20"/>
        </w:rPr>
        <w:t xml:space="preserve">Applying both organic and biofertilizers simultaneously resulted in a higher rice yield under saline conditions, according to </w:t>
      </w:r>
      <w:r w:rsidRPr="006D4B21">
        <w:rPr>
          <w:rFonts w:asciiTheme="minorBidi" w:eastAsia="Times New Roman" w:hAnsiTheme="minorBidi"/>
          <w:b/>
          <w:bCs/>
          <w:sz w:val="20"/>
          <w:szCs w:val="20"/>
        </w:rPr>
        <w:t>Zayed et al. (2013)</w:t>
      </w:r>
      <w:r w:rsidRPr="006D4B21">
        <w:rPr>
          <w:rFonts w:asciiTheme="minorBidi" w:eastAsia="Times New Roman" w:hAnsiTheme="minorBidi"/>
          <w:sz w:val="20"/>
          <w:szCs w:val="20"/>
        </w:rPr>
        <w:t xml:space="preserve">. The volume, solubility, and mobilization of accessible macronutrients, as well as the organic additions' prolonged breakdown process, may be the main causes of this. The addition of </w:t>
      </w:r>
      <w:proofErr w:type="spellStart"/>
      <w:r w:rsidRPr="006D4B21">
        <w:rPr>
          <w:rFonts w:asciiTheme="minorBidi" w:eastAsia="Times New Roman" w:hAnsiTheme="minorBidi"/>
          <w:sz w:val="20"/>
          <w:szCs w:val="20"/>
        </w:rPr>
        <w:t>organomineral</w:t>
      </w:r>
      <w:proofErr w:type="spellEnd"/>
      <w:r w:rsidRPr="006D4B21">
        <w:rPr>
          <w:rFonts w:asciiTheme="minorBidi" w:eastAsia="Times New Roman" w:hAnsiTheme="minorBidi"/>
          <w:sz w:val="20"/>
          <w:szCs w:val="20"/>
        </w:rPr>
        <w:t xml:space="preserve"> fertilizer compost to saline soil improved the capillary potential of a common bean field by promoting the formation of medium and micropores (i.e., water-holding capacity and usable pores) between simple packing sand particles </w:t>
      </w:r>
      <w:r w:rsidRPr="006D4B21">
        <w:rPr>
          <w:rFonts w:asciiTheme="minorBidi" w:eastAsia="Times New Roman" w:hAnsiTheme="minorBidi"/>
          <w:b/>
          <w:bCs/>
          <w:sz w:val="20"/>
          <w:szCs w:val="20"/>
        </w:rPr>
        <w:t>(Rady et al., 2016)</w:t>
      </w:r>
      <w:r w:rsidRPr="006D4B21">
        <w:rPr>
          <w:rFonts w:asciiTheme="minorBidi" w:eastAsia="Times New Roman" w:hAnsiTheme="minorBidi"/>
          <w:sz w:val="20"/>
          <w:szCs w:val="20"/>
        </w:rPr>
        <w:t xml:space="preserve">. In soils influenced by salt, it has been discovered that a number of Effective Microorganisms (EM) genera, including </w:t>
      </w:r>
      <w:r w:rsidRPr="006D4B21">
        <w:rPr>
          <w:rFonts w:asciiTheme="minorBidi" w:eastAsia="Times New Roman" w:hAnsiTheme="minorBidi"/>
          <w:i/>
          <w:iCs/>
          <w:sz w:val="20"/>
          <w:szCs w:val="20"/>
        </w:rPr>
        <w:t>Pseudomonas</w:t>
      </w:r>
      <w:r w:rsidRPr="006D4B21">
        <w:rPr>
          <w:rFonts w:asciiTheme="minorBidi" w:eastAsia="Times New Roman" w:hAnsiTheme="minorBidi"/>
          <w:sz w:val="20"/>
          <w:szCs w:val="20"/>
        </w:rPr>
        <w:t xml:space="preserve">, </w:t>
      </w:r>
      <w:r w:rsidRPr="006D4B21">
        <w:rPr>
          <w:rFonts w:asciiTheme="minorBidi" w:eastAsia="Times New Roman" w:hAnsiTheme="minorBidi"/>
          <w:i/>
          <w:iCs/>
          <w:sz w:val="20"/>
          <w:szCs w:val="20"/>
        </w:rPr>
        <w:t>Bacillus</w:t>
      </w:r>
      <w:r w:rsidRPr="006D4B21">
        <w:rPr>
          <w:rFonts w:asciiTheme="minorBidi" w:eastAsia="Times New Roman" w:hAnsiTheme="minorBidi"/>
          <w:sz w:val="20"/>
          <w:szCs w:val="20"/>
        </w:rPr>
        <w:t xml:space="preserve">, </w:t>
      </w:r>
      <w:proofErr w:type="spellStart"/>
      <w:r w:rsidRPr="006D4B21">
        <w:rPr>
          <w:rFonts w:asciiTheme="minorBidi" w:eastAsia="Times New Roman" w:hAnsiTheme="minorBidi"/>
          <w:i/>
          <w:iCs/>
          <w:sz w:val="20"/>
          <w:szCs w:val="20"/>
        </w:rPr>
        <w:t>Azospirillum</w:t>
      </w:r>
      <w:proofErr w:type="spellEnd"/>
      <w:r w:rsidRPr="006D4B21">
        <w:rPr>
          <w:rFonts w:asciiTheme="minorBidi" w:eastAsia="Times New Roman" w:hAnsiTheme="minorBidi"/>
          <w:sz w:val="20"/>
          <w:szCs w:val="20"/>
        </w:rPr>
        <w:t xml:space="preserve">, and </w:t>
      </w:r>
      <w:proofErr w:type="spellStart"/>
      <w:r w:rsidRPr="006D4B21">
        <w:rPr>
          <w:rFonts w:asciiTheme="minorBidi" w:eastAsia="Times New Roman" w:hAnsiTheme="minorBidi"/>
          <w:i/>
          <w:iCs/>
          <w:sz w:val="20"/>
          <w:szCs w:val="20"/>
        </w:rPr>
        <w:t>Bradyrhizobium</w:t>
      </w:r>
      <w:proofErr w:type="spellEnd"/>
      <w:r w:rsidRPr="006D4B21">
        <w:rPr>
          <w:rFonts w:asciiTheme="minorBidi" w:eastAsia="Times New Roman" w:hAnsiTheme="minorBidi"/>
          <w:sz w:val="20"/>
          <w:szCs w:val="20"/>
        </w:rPr>
        <w:t xml:space="preserve">, improve crop development and yield </w:t>
      </w:r>
      <w:proofErr w:type="gramStart"/>
      <w:r w:rsidRPr="006D4B21">
        <w:rPr>
          <w:rFonts w:asciiTheme="minorBidi" w:hAnsiTheme="minorBidi"/>
          <w:b/>
          <w:bCs/>
          <w:sz w:val="20"/>
          <w:szCs w:val="20"/>
        </w:rPr>
        <w:t>( Viscardi</w:t>
      </w:r>
      <w:proofErr w:type="gramEnd"/>
      <w:r w:rsidRPr="006D4B21">
        <w:rPr>
          <w:rFonts w:asciiTheme="minorBidi" w:hAnsiTheme="minorBidi"/>
          <w:b/>
          <w:bCs/>
          <w:sz w:val="20"/>
          <w:szCs w:val="20"/>
        </w:rPr>
        <w:t xml:space="preserve"> et al., 2016).</w:t>
      </w:r>
    </w:p>
    <w:p w14:paraId="7C2E1757" w14:textId="4E3886F5" w:rsidR="00170694" w:rsidRPr="006D4B21" w:rsidRDefault="00170694" w:rsidP="00170694">
      <w:pPr>
        <w:pStyle w:val="Default"/>
        <w:ind w:firstLine="720"/>
        <w:jc w:val="both"/>
        <w:rPr>
          <w:rFonts w:asciiTheme="minorBidi" w:hAnsiTheme="minorBidi" w:cstheme="minorBidi"/>
          <w:b/>
          <w:bCs/>
          <w:sz w:val="20"/>
          <w:szCs w:val="20"/>
        </w:rPr>
      </w:pPr>
      <w:r w:rsidRPr="006D4B21">
        <w:rPr>
          <w:rFonts w:asciiTheme="minorBidi" w:hAnsiTheme="minorBidi" w:cstheme="minorBidi"/>
          <w:b/>
          <w:bCs/>
          <w:sz w:val="20"/>
          <w:szCs w:val="20"/>
        </w:rPr>
        <w:t>Lee et al. (2019)</w:t>
      </w:r>
      <w:r w:rsidRPr="006D4B21">
        <w:rPr>
          <w:rFonts w:asciiTheme="minorBidi" w:hAnsiTheme="minorBidi" w:cstheme="minorBidi"/>
          <w:sz w:val="20"/>
          <w:szCs w:val="20"/>
        </w:rPr>
        <w:t xml:space="preserve"> reported that it is well known that minerals such as phosphates and silicates dissolve considerably when microorganisms are present. Numerous helpful bacteria have been shown to improve plants' absorption of these minerals, which benefits them in </w:t>
      </w:r>
      <w:r w:rsidR="00717D63" w:rsidRPr="006D4B21">
        <w:rPr>
          <w:rFonts w:asciiTheme="minorBidi" w:hAnsiTheme="minorBidi" w:cstheme="minorBidi"/>
          <w:sz w:val="20"/>
          <w:szCs w:val="20"/>
        </w:rPr>
        <w:t>various</w:t>
      </w:r>
      <w:r w:rsidRPr="006D4B21">
        <w:rPr>
          <w:rFonts w:asciiTheme="minorBidi" w:hAnsiTheme="minorBidi" w:cstheme="minorBidi"/>
          <w:sz w:val="20"/>
          <w:szCs w:val="20"/>
        </w:rPr>
        <w:t xml:space="preserve"> stressful conditions. According to </w:t>
      </w:r>
      <w:r w:rsidRPr="006D4B21">
        <w:rPr>
          <w:rFonts w:asciiTheme="minorBidi" w:hAnsiTheme="minorBidi" w:cstheme="minorBidi"/>
          <w:b/>
          <w:bCs/>
          <w:sz w:val="20"/>
          <w:szCs w:val="20"/>
        </w:rPr>
        <w:t>Ameen et al. (2019)</w:t>
      </w:r>
      <w:r w:rsidRPr="006D4B21">
        <w:rPr>
          <w:rFonts w:asciiTheme="minorBidi" w:hAnsiTheme="minorBidi" w:cstheme="minorBidi"/>
          <w:sz w:val="20"/>
          <w:szCs w:val="20"/>
        </w:rPr>
        <w:t xml:space="preserve">, it is commonly recognized that organic acid created by microbes dissolves insoluble phosphate and silicon, making them more accessible to plants. Numerous studies have shown that bacteria solubilize silicates to increase plant availability </w:t>
      </w:r>
      <w:r w:rsidRPr="006D4B21">
        <w:rPr>
          <w:rFonts w:asciiTheme="minorBidi" w:hAnsiTheme="minorBidi" w:cstheme="minorBidi"/>
          <w:b/>
          <w:bCs/>
          <w:sz w:val="20"/>
          <w:szCs w:val="20"/>
        </w:rPr>
        <w:t>(Chandrakala et al., 2019)</w:t>
      </w:r>
      <w:r w:rsidRPr="006D4B21">
        <w:rPr>
          <w:rFonts w:asciiTheme="minorBidi" w:hAnsiTheme="minorBidi" w:cstheme="minorBidi"/>
          <w:sz w:val="20"/>
          <w:szCs w:val="20"/>
        </w:rPr>
        <w:t>.</w:t>
      </w:r>
      <w:r w:rsidRPr="006D4B21">
        <w:rPr>
          <w:rFonts w:asciiTheme="minorBidi" w:hAnsiTheme="minorBidi" w:cstheme="minorBidi"/>
          <w:b/>
          <w:bCs/>
          <w:sz w:val="20"/>
          <w:szCs w:val="20"/>
        </w:rPr>
        <w:t xml:space="preserve"> </w:t>
      </w:r>
    </w:p>
    <w:p w14:paraId="0F42706D" w14:textId="77777777" w:rsidR="00170694" w:rsidRPr="006D4B21" w:rsidRDefault="00170694" w:rsidP="00170694">
      <w:pPr>
        <w:pStyle w:val="Default"/>
        <w:ind w:firstLine="720"/>
        <w:jc w:val="both"/>
        <w:rPr>
          <w:rFonts w:asciiTheme="minorBidi" w:hAnsiTheme="minorBidi" w:cstheme="minorBidi"/>
          <w:sz w:val="20"/>
          <w:szCs w:val="20"/>
        </w:rPr>
      </w:pPr>
      <w:r w:rsidRPr="006D4B21">
        <w:rPr>
          <w:rFonts w:asciiTheme="minorBidi" w:hAnsiTheme="minorBidi" w:cstheme="minorBidi"/>
          <w:sz w:val="20"/>
          <w:szCs w:val="20"/>
        </w:rPr>
        <w:t xml:space="preserve">As a straightforward and inexpensive biological technique, the combination of Plant Growth Promoting Rhizobacteria (PGPR) and Potassium Silicate (PS) applications has demonstrated beneficial effects in terms of enhancing plant growth, improving soil properties, and raising element contents of wheat under salinity stress </w:t>
      </w:r>
      <w:r w:rsidRPr="006D4B21">
        <w:rPr>
          <w:rFonts w:asciiTheme="minorBidi" w:hAnsiTheme="minorBidi" w:cstheme="minorBidi"/>
          <w:b/>
          <w:bCs/>
          <w:sz w:val="20"/>
          <w:szCs w:val="20"/>
        </w:rPr>
        <w:t>(El-</w:t>
      </w:r>
      <w:proofErr w:type="spellStart"/>
      <w:r w:rsidRPr="006D4B21">
        <w:rPr>
          <w:rFonts w:asciiTheme="minorBidi" w:hAnsiTheme="minorBidi" w:cstheme="minorBidi"/>
          <w:b/>
          <w:bCs/>
          <w:sz w:val="20"/>
          <w:szCs w:val="20"/>
        </w:rPr>
        <w:t>Nahrawy</w:t>
      </w:r>
      <w:proofErr w:type="spellEnd"/>
      <w:r w:rsidRPr="006D4B21">
        <w:rPr>
          <w:rFonts w:asciiTheme="minorBidi" w:hAnsiTheme="minorBidi" w:cstheme="minorBidi"/>
          <w:b/>
          <w:bCs/>
          <w:sz w:val="20"/>
          <w:szCs w:val="20"/>
        </w:rPr>
        <w:t>, 2022)</w:t>
      </w:r>
      <w:r w:rsidRPr="006D4B21">
        <w:rPr>
          <w:rFonts w:asciiTheme="minorBidi" w:hAnsiTheme="minorBidi" w:cstheme="minorBidi"/>
          <w:sz w:val="20"/>
          <w:szCs w:val="20"/>
        </w:rPr>
        <w:t>.</w:t>
      </w:r>
    </w:p>
    <w:p w14:paraId="02DFB6FB" w14:textId="77777777" w:rsidR="00170694" w:rsidRPr="006D4B21" w:rsidRDefault="00170694" w:rsidP="00170694">
      <w:pPr>
        <w:pStyle w:val="Default"/>
        <w:ind w:firstLine="720"/>
        <w:jc w:val="both"/>
        <w:rPr>
          <w:rFonts w:asciiTheme="minorBidi" w:hAnsiTheme="minorBidi" w:cstheme="minorBidi"/>
          <w:sz w:val="20"/>
          <w:szCs w:val="20"/>
        </w:rPr>
      </w:pPr>
      <w:r w:rsidRPr="006D4B21">
        <w:rPr>
          <w:rFonts w:asciiTheme="minorBidi" w:hAnsiTheme="minorBidi" w:cstheme="minorBidi"/>
          <w:sz w:val="20"/>
          <w:szCs w:val="20"/>
        </w:rPr>
        <w:t xml:space="preserve"> Even though adding compost or biochar alone might result in a noticeable improvement in the quality of the soil and roselle, combining the two amendments yields a definite advantage. Therefore, it is advised that roselle plants that are irrigated with saline water blend charcoal and compost (</w:t>
      </w:r>
      <w:r w:rsidRPr="006D4B21">
        <w:rPr>
          <w:rFonts w:asciiTheme="minorBidi" w:hAnsiTheme="minorBidi" w:cstheme="minorBidi"/>
          <w:b/>
          <w:bCs/>
          <w:sz w:val="20"/>
          <w:szCs w:val="20"/>
        </w:rPr>
        <w:t>Liu et al., 2021</w:t>
      </w:r>
      <w:r w:rsidRPr="006D4B21">
        <w:rPr>
          <w:rFonts w:asciiTheme="minorBidi" w:hAnsiTheme="minorBidi" w:cstheme="minorBidi"/>
          <w:sz w:val="20"/>
          <w:szCs w:val="20"/>
        </w:rPr>
        <w:t>).</w:t>
      </w:r>
    </w:p>
    <w:p w14:paraId="5B7B6332" w14:textId="66C119CC" w:rsidR="00170694" w:rsidRPr="006D4B21" w:rsidRDefault="00170694" w:rsidP="00170694">
      <w:pPr>
        <w:ind w:firstLine="720"/>
        <w:jc w:val="both"/>
        <w:rPr>
          <w:rFonts w:asciiTheme="minorBidi" w:hAnsiTheme="minorBidi"/>
          <w:sz w:val="20"/>
          <w:szCs w:val="20"/>
        </w:rPr>
      </w:pPr>
      <w:r w:rsidRPr="006D4B21">
        <w:rPr>
          <w:rFonts w:asciiTheme="minorBidi" w:hAnsiTheme="minorBidi"/>
          <w:sz w:val="20"/>
          <w:szCs w:val="20"/>
        </w:rPr>
        <w:t xml:space="preserve">This study's objective was to determine whether applying soil conditioners </w:t>
      </w:r>
      <w:r w:rsidR="00E07974" w:rsidRPr="006D4B21">
        <w:rPr>
          <w:rFonts w:asciiTheme="minorBidi" w:hAnsiTheme="minorBidi"/>
          <w:sz w:val="20"/>
          <w:szCs w:val="20"/>
        </w:rPr>
        <w:t>alone</w:t>
      </w:r>
      <w:r w:rsidRPr="006D4B21">
        <w:rPr>
          <w:rFonts w:asciiTheme="minorBidi" w:hAnsiTheme="minorBidi"/>
          <w:sz w:val="20"/>
          <w:szCs w:val="20"/>
        </w:rPr>
        <w:t xml:space="preserve"> or combin</w:t>
      </w:r>
      <w:r w:rsidR="00E07974" w:rsidRPr="006D4B21">
        <w:rPr>
          <w:rFonts w:asciiTheme="minorBidi" w:hAnsiTheme="minorBidi"/>
          <w:sz w:val="20"/>
          <w:szCs w:val="20"/>
        </w:rPr>
        <w:t>ed</w:t>
      </w:r>
      <w:r w:rsidRPr="006D4B21">
        <w:rPr>
          <w:rFonts w:asciiTheme="minorBidi" w:hAnsiTheme="minorBidi"/>
          <w:sz w:val="20"/>
          <w:szCs w:val="20"/>
        </w:rPr>
        <w:t xml:space="preserve"> with microorganisms that promote plant growth will lessen the effects of soil salinity.</w:t>
      </w:r>
    </w:p>
    <w:p w14:paraId="36CA7205" w14:textId="77777777" w:rsidR="00170694" w:rsidRPr="006D4B21" w:rsidRDefault="00170694" w:rsidP="00835935">
      <w:pPr>
        <w:rPr>
          <w:rFonts w:asciiTheme="minorBidi" w:hAnsiTheme="minorBidi"/>
          <w:b/>
          <w:bCs/>
        </w:rPr>
      </w:pPr>
      <w:r w:rsidRPr="006D4B21">
        <w:rPr>
          <w:rFonts w:asciiTheme="minorBidi" w:hAnsiTheme="minorBidi"/>
          <w:b/>
          <w:bCs/>
        </w:rPr>
        <w:t>MATERIAL AND METHODS</w:t>
      </w:r>
    </w:p>
    <w:p w14:paraId="3C934C20" w14:textId="77777777" w:rsidR="004809DE" w:rsidRPr="006D4B21" w:rsidRDefault="004809DE" w:rsidP="004809DE">
      <w:pPr>
        <w:autoSpaceDE w:val="0"/>
        <w:autoSpaceDN w:val="0"/>
        <w:adjustRightInd w:val="0"/>
        <w:spacing w:after="0" w:line="240" w:lineRule="auto"/>
        <w:jc w:val="both"/>
        <w:rPr>
          <w:rFonts w:asciiTheme="minorBidi" w:hAnsiTheme="minorBidi"/>
          <w:b/>
          <w:bCs/>
          <w:sz w:val="20"/>
          <w:szCs w:val="20"/>
        </w:rPr>
      </w:pPr>
      <w:r w:rsidRPr="006D4B21">
        <w:rPr>
          <w:rFonts w:asciiTheme="minorBidi" w:hAnsiTheme="minorBidi"/>
          <w:b/>
          <w:bCs/>
          <w:sz w:val="20"/>
          <w:szCs w:val="20"/>
          <w:lang w:bidi="ar-EG"/>
        </w:rPr>
        <w:t xml:space="preserve">Site description </w:t>
      </w:r>
    </w:p>
    <w:p w14:paraId="79DC2E21" w14:textId="7E293DBA"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r w:rsidRPr="006D4B21">
        <w:rPr>
          <w:rFonts w:asciiTheme="minorBidi" w:hAnsiTheme="minorBidi"/>
          <w:sz w:val="20"/>
          <w:szCs w:val="20"/>
          <w:lang w:bidi="ar-EG"/>
        </w:rPr>
        <w:t xml:space="preserve">At the </w:t>
      </w:r>
      <w:proofErr w:type="spellStart"/>
      <w:r w:rsidRPr="006D4B21">
        <w:rPr>
          <w:rFonts w:asciiTheme="minorBidi" w:hAnsiTheme="minorBidi"/>
          <w:sz w:val="20"/>
          <w:szCs w:val="20"/>
          <w:lang w:bidi="ar-EG"/>
        </w:rPr>
        <w:t>Sahl</w:t>
      </w:r>
      <w:proofErr w:type="spellEnd"/>
      <w:r w:rsidRPr="006D4B21">
        <w:rPr>
          <w:rFonts w:asciiTheme="minorBidi" w:hAnsiTheme="minorBidi"/>
          <w:sz w:val="20"/>
          <w:szCs w:val="20"/>
          <w:lang w:bidi="ar-EG"/>
        </w:rPr>
        <w:t xml:space="preserve"> El-</w:t>
      </w:r>
      <w:proofErr w:type="spellStart"/>
      <w:r w:rsidRPr="006D4B21">
        <w:rPr>
          <w:rFonts w:asciiTheme="minorBidi" w:hAnsiTheme="minorBidi"/>
          <w:sz w:val="20"/>
          <w:szCs w:val="20"/>
          <w:lang w:bidi="ar-EG"/>
        </w:rPr>
        <w:t>Hossinia</w:t>
      </w:r>
      <w:proofErr w:type="spellEnd"/>
      <w:r w:rsidRPr="006D4B21">
        <w:rPr>
          <w:rFonts w:asciiTheme="minorBidi" w:hAnsiTheme="minorBidi"/>
          <w:sz w:val="20"/>
          <w:szCs w:val="20"/>
          <w:lang w:bidi="ar-EG"/>
        </w:rPr>
        <w:t xml:space="preserve"> Agric. Res. Station Farm in the EL-Sharkia Governorate, Egypt, a field experiment was </w:t>
      </w:r>
      <w:r w:rsidR="00084B23" w:rsidRPr="006D4B21">
        <w:rPr>
          <w:rFonts w:asciiTheme="minorBidi" w:hAnsiTheme="minorBidi"/>
          <w:sz w:val="20"/>
          <w:szCs w:val="20"/>
          <w:lang w:bidi="ar-EG"/>
        </w:rPr>
        <w:t>conducted</w:t>
      </w:r>
      <w:r w:rsidRPr="006D4B21">
        <w:rPr>
          <w:rFonts w:asciiTheme="minorBidi" w:hAnsiTheme="minorBidi"/>
          <w:sz w:val="20"/>
          <w:szCs w:val="20"/>
          <w:lang w:bidi="ar-EG"/>
        </w:rPr>
        <w:t xml:space="preserve"> during the 2022 season. The farm's </w:t>
      </w:r>
      <w:r w:rsidR="00084B23" w:rsidRPr="006D4B21">
        <w:rPr>
          <w:rFonts w:asciiTheme="minorBidi" w:hAnsiTheme="minorBidi"/>
          <w:sz w:val="20"/>
          <w:szCs w:val="20"/>
          <w:lang w:bidi="ar-EG"/>
        </w:rPr>
        <w:t>coordinates</w:t>
      </w:r>
      <w:r w:rsidRPr="006D4B21">
        <w:rPr>
          <w:rFonts w:asciiTheme="minorBidi" w:hAnsiTheme="minorBidi"/>
          <w:sz w:val="20"/>
          <w:szCs w:val="20"/>
          <w:lang w:bidi="ar-EG"/>
        </w:rPr>
        <w:t xml:space="preserve"> latitude 31° 8' 12.461" N and longitude 31°52' 15.496" E.</w:t>
      </w:r>
    </w:p>
    <w:p w14:paraId="0EE2A546" w14:textId="74AA524E"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r w:rsidRPr="006D4B21">
        <w:rPr>
          <w:rFonts w:asciiTheme="minorBidi" w:hAnsiTheme="minorBidi"/>
          <w:sz w:val="20"/>
          <w:szCs w:val="20"/>
          <w:lang w:bidi="ar-EG"/>
        </w:rPr>
        <w:t>The soil at the experimental</w:t>
      </w:r>
      <w:r w:rsidR="00084B23" w:rsidRPr="006D4B21">
        <w:rPr>
          <w:rFonts w:asciiTheme="minorBidi" w:hAnsiTheme="minorBidi"/>
          <w:sz w:val="20"/>
          <w:szCs w:val="20"/>
          <w:lang w:bidi="ar-EG"/>
        </w:rPr>
        <w:t xml:space="preserve"> site</w:t>
      </w:r>
      <w:r w:rsidRPr="006D4B21">
        <w:rPr>
          <w:rFonts w:asciiTheme="minorBidi" w:hAnsiTheme="minorBidi"/>
          <w:sz w:val="20"/>
          <w:szCs w:val="20"/>
          <w:lang w:bidi="ar-EG"/>
        </w:rPr>
        <w:t>, from 0-30 cm depth, soil samples were collected, air-dried, and stored for analyses of various physicochemical properties, as shown in Table (1)  using the approach described by Page et al. (1982). Water from the El-Salam Canal was used to irrigate this experiment; Table (2) displays the chemical composition of the irrigated water.</w:t>
      </w:r>
    </w:p>
    <w:p w14:paraId="27EB1685"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00CBA69D"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1FC394A7"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2D2A8650"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536F8084"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77A23B27"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25C43E9B"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74A28876"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1A5A1400"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0CBE04AB"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70C5BE3A"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6D1FBA6B"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753F84BE"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20D46031"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0E7AF253"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1DAF0850"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5EDE9457"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1BEDBF0D"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0AC7095A"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10BE7AF2"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767F40B2"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0AE1E201" w14:textId="77777777" w:rsidR="004809DE" w:rsidRPr="006D4B21" w:rsidRDefault="004809DE" w:rsidP="004809DE">
      <w:pPr>
        <w:autoSpaceDE w:val="0"/>
        <w:autoSpaceDN w:val="0"/>
        <w:adjustRightInd w:val="0"/>
        <w:spacing w:after="0" w:line="240" w:lineRule="auto"/>
        <w:jc w:val="both"/>
        <w:rPr>
          <w:rFonts w:asciiTheme="minorBidi" w:hAnsiTheme="minorBidi"/>
          <w:sz w:val="20"/>
          <w:szCs w:val="20"/>
          <w:lang w:bidi="ar-EG"/>
        </w:rPr>
      </w:pPr>
    </w:p>
    <w:tbl>
      <w:tblPr>
        <w:tblStyle w:val="TableGrid"/>
        <w:tblW w:w="0" w:type="auto"/>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single" w:sz="12" w:space="0" w:color="000000" w:themeColor="text1"/>
        </w:tblBorders>
        <w:tblLook w:val="04A0" w:firstRow="1" w:lastRow="0" w:firstColumn="1" w:lastColumn="0" w:noHBand="0" w:noVBand="1"/>
      </w:tblPr>
      <w:tblGrid>
        <w:gridCol w:w="2095"/>
        <w:gridCol w:w="2250"/>
        <w:gridCol w:w="1423"/>
        <w:gridCol w:w="1423"/>
      </w:tblGrid>
      <w:tr w:rsidR="004809DE" w:rsidRPr="006D4B21" w14:paraId="46DD32C6" w14:textId="77777777" w:rsidTr="008B3EE5">
        <w:trPr>
          <w:trHeight w:val="224"/>
        </w:trPr>
        <w:tc>
          <w:tcPr>
            <w:tcW w:w="7191" w:type="dxa"/>
            <w:gridSpan w:val="4"/>
            <w:tcBorders>
              <w:top w:val="nil"/>
              <w:bottom w:val="single" w:sz="12" w:space="0" w:color="000000" w:themeColor="text1"/>
            </w:tcBorders>
          </w:tcPr>
          <w:p w14:paraId="16A8053A"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Table 1. Physio-chemical parameters of the experimental soil (0-30 cm) before cultivation.</w:t>
            </w:r>
          </w:p>
        </w:tc>
      </w:tr>
      <w:tr w:rsidR="004809DE" w:rsidRPr="006D4B21" w14:paraId="0952A5D8" w14:textId="77777777" w:rsidTr="008B3EE5">
        <w:trPr>
          <w:trHeight w:val="224"/>
        </w:trPr>
        <w:tc>
          <w:tcPr>
            <w:tcW w:w="7191" w:type="dxa"/>
            <w:gridSpan w:val="4"/>
            <w:tcBorders>
              <w:bottom w:val="single" w:sz="12" w:space="0" w:color="000000" w:themeColor="text1"/>
            </w:tcBorders>
          </w:tcPr>
          <w:p w14:paraId="2EF1B251"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r w:rsidRPr="006D4B21">
              <w:rPr>
                <w:rFonts w:asciiTheme="minorBidi" w:hAnsiTheme="minorBidi"/>
                <w:b/>
                <w:bCs/>
                <w:sz w:val="20"/>
                <w:szCs w:val="20"/>
                <w:lang w:val="en-US" w:bidi="ar-EG"/>
              </w:rPr>
              <w:t>Particle size distribution (%)</w:t>
            </w:r>
          </w:p>
        </w:tc>
      </w:tr>
      <w:tr w:rsidR="004809DE" w:rsidRPr="006D4B21" w14:paraId="65D9AC13" w14:textId="77777777" w:rsidTr="008B3EE5">
        <w:trPr>
          <w:trHeight w:val="242"/>
        </w:trPr>
        <w:tc>
          <w:tcPr>
            <w:tcW w:w="4345" w:type="dxa"/>
            <w:gridSpan w:val="2"/>
            <w:tcBorders>
              <w:bottom w:val="nil"/>
              <w:right w:val="nil"/>
            </w:tcBorders>
          </w:tcPr>
          <w:p w14:paraId="42B10FD5"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val="en-US" w:bidi="ar-EG"/>
              </w:rPr>
              <w:t>Texture grade</w:t>
            </w:r>
          </w:p>
        </w:tc>
        <w:tc>
          <w:tcPr>
            <w:tcW w:w="2846" w:type="dxa"/>
            <w:gridSpan w:val="2"/>
            <w:tcBorders>
              <w:left w:val="nil"/>
              <w:bottom w:val="nil"/>
            </w:tcBorders>
          </w:tcPr>
          <w:p w14:paraId="1DB93958" w14:textId="77777777" w:rsidR="004809DE" w:rsidRPr="006D4B21" w:rsidRDefault="004809DE" w:rsidP="008B3EE5">
            <w:pPr>
              <w:autoSpaceDE w:val="0"/>
              <w:autoSpaceDN w:val="0"/>
              <w:adjustRightInd w:val="0"/>
              <w:rPr>
                <w:rFonts w:asciiTheme="minorBidi" w:hAnsiTheme="minorBidi"/>
                <w:b/>
                <w:bCs/>
                <w:sz w:val="20"/>
                <w:szCs w:val="20"/>
                <w:lang w:bidi="ar-EG"/>
              </w:rPr>
            </w:pPr>
            <w:r w:rsidRPr="006D4B21">
              <w:rPr>
                <w:rFonts w:asciiTheme="minorBidi" w:hAnsiTheme="minorBidi"/>
                <w:b/>
                <w:bCs/>
                <w:sz w:val="20"/>
                <w:szCs w:val="20"/>
                <w:lang w:bidi="ar-EG"/>
              </w:rPr>
              <w:t>Silt clay</w:t>
            </w:r>
          </w:p>
        </w:tc>
      </w:tr>
      <w:tr w:rsidR="004809DE" w:rsidRPr="006D4B21" w14:paraId="30965AF4" w14:textId="77777777" w:rsidTr="008B3EE5">
        <w:trPr>
          <w:trHeight w:val="224"/>
        </w:trPr>
        <w:tc>
          <w:tcPr>
            <w:tcW w:w="4345" w:type="dxa"/>
            <w:gridSpan w:val="2"/>
            <w:tcBorders>
              <w:top w:val="nil"/>
              <w:bottom w:val="nil"/>
              <w:right w:val="nil"/>
            </w:tcBorders>
          </w:tcPr>
          <w:p w14:paraId="6AAB3D33"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val="en-US" w:bidi="ar-EG"/>
              </w:rPr>
              <w:t>Coarse sand</w:t>
            </w:r>
          </w:p>
        </w:tc>
        <w:tc>
          <w:tcPr>
            <w:tcW w:w="2846" w:type="dxa"/>
            <w:gridSpan w:val="2"/>
            <w:tcBorders>
              <w:top w:val="nil"/>
              <w:left w:val="nil"/>
              <w:bottom w:val="nil"/>
            </w:tcBorders>
          </w:tcPr>
          <w:p w14:paraId="4657C7BC"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4.71</w:t>
            </w:r>
          </w:p>
        </w:tc>
      </w:tr>
      <w:tr w:rsidR="004809DE" w:rsidRPr="006D4B21" w14:paraId="6C6633D8" w14:textId="77777777" w:rsidTr="008B3EE5">
        <w:trPr>
          <w:trHeight w:val="242"/>
        </w:trPr>
        <w:tc>
          <w:tcPr>
            <w:tcW w:w="4345" w:type="dxa"/>
            <w:gridSpan w:val="2"/>
            <w:tcBorders>
              <w:top w:val="nil"/>
              <w:bottom w:val="nil"/>
              <w:right w:val="nil"/>
            </w:tcBorders>
          </w:tcPr>
          <w:p w14:paraId="132C0C73"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val="en-US" w:bidi="ar-EG"/>
              </w:rPr>
              <w:t>Fine Sand</w:t>
            </w:r>
          </w:p>
        </w:tc>
        <w:tc>
          <w:tcPr>
            <w:tcW w:w="2846" w:type="dxa"/>
            <w:gridSpan w:val="2"/>
            <w:tcBorders>
              <w:top w:val="nil"/>
              <w:left w:val="nil"/>
              <w:bottom w:val="nil"/>
            </w:tcBorders>
          </w:tcPr>
          <w:p w14:paraId="1BE64809"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10.02</w:t>
            </w:r>
          </w:p>
        </w:tc>
      </w:tr>
      <w:tr w:rsidR="004809DE" w:rsidRPr="006D4B21" w14:paraId="134078A4" w14:textId="77777777" w:rsidTr="008B3EE5">
        <w:trPr>
          <w:trHeight w:val="224"/>
        </w:trPr>
        <w:tc>
          <w:tcPr>
            <w:tcW w:w="4345" w:type="dxa"/>
            <w:gridSpan w:val="2"/>
            <w:tcBorders>
              <w:top w:val="nil"/>
              <w:bottom w:val="nil"/>
              <w:right w:val="nil"/>
            </w:tcBorders>
          </w:tcPr>
          <w:p w14:paraId="27DFD69D"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val="en-US" w:bidi="ar-EG"/>
              </w:rPr>
              <w:t>Silt</w:t>
            </w:r>
          </w:p>
        </w:tc>
        <w:tc>
          <w:tcPr>
            <w:tcW w:w="2846" w:type="dxa"/>
            <w:gridSpan w:val="2"/>
            <w:tcBorders>
              <w:top w:val="nil"/>
              <w:left w:val="nil"/>
              <w:bottom w:val="nil"/>
            </w:tcBorders>
          </w:tcPr>
          <w:p w14:paraId="5139034D"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35.12</w:t>
            </w:r>
          </w:p>
        </w:tc>
      </w:tr>
      <w:tr w:rsidR="004809DE" w:rsidRPr="006D4B21" w14:paraId="302D0BC9" w14:textId="77777777" w:rsidTr="008B3EE5">
        <w:trPr>
          <w:trHeight w:val="242"/>
        </w:trPr>
        <w:tc>
          <w:tcPr>
            <w:tcW w:w="4345" w:type="dxa"/>
            <w:gridSpan w:val="2"/>
            <w:tcBorders>
              <w:top w:val="nil"/>
              <w:right w:val="nil"/>
            </w:tcBorders>
          </w:tcPr>
          <w:p w14:paraId="2B60F2FD"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Clay</w:t>
            </w:r>
          </w:p>
        </w:tc>
        <w:tc>
          <w:tcPr>
            <w:tcW w:w="2846" w:type="dxa"/>
            <w:gridSpan w:val="2"/>
            <w:tcBorders>
              <w:top w:val="nil"/>
              <w:left w:val="nil"/>
            </w:tcBorders>
          </w:tcPr>
          <w:p w14:paraId="41568B5B"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52.15</w:t>
            </w:r>
          </w:p>
        </w:tc>
      </w:tr>
      <w:tr w:rsidR="004809DE" w:rsidRPr="006D4B21" w14:paraId="2008D348" w14:textId="77777777" w:rsidTr="008B3EE5">
        <w:trPr>
          <w:trHeight w:val="224"/>
        </w:trPr>
        <w:tc>
          <w:tcPr>
            <w:tcW w:w="7191" w:type="dxa"/>
            <w:gridSpan w:val="4"/>
            <w:tcBorders>
              <w:bottom w:val="single" w:sz="12" w:space="0" w:color="000000" w:themeColor="text1"/>
            </w:tcBorders>
          </w:tcPr>
          <w:p w14:paraId="4B29DCCF"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r w:rsidRPr="006D4B21">
              <w:rPr>
                <w:rFonts w:asciiTheme="minorBidi" w:hAnsiTheme="minorBidi"/>
                <w:b/>
                <w:bCs/>
                <w:sz w:val="20"/>
                <w:szCs w:val="20"/>
                <w:lang w:bidi="ar-EG"/>
              </w:rPr>
              <w:t>Chemical parameters</w:t>
            </w:r>
          </w:p>
        </w:tc>
      </w:tr>
      <w:tr w:rsidR="004809DE" w:rsidRPr="006D4B21" w14:paraId="1101791A" w14:textId="77777777" w:rsidTr="008B3EE5">
        <w:trPr>
          <w:trHeight w:val="242"/>
        </w:trPr>
        <w:tc>
          <w:tcPr>
            <w:tcW w:w="4345" w:type="dxa"/>
            <w:gridSpan w:val="2"/>
            <w:tcBorders>
              <w:bottom w:val="nil"/>
              <w:right w:val="nil"/>
            </w:tcBorders>
          </w:tcPr>
          <w:p w14:paraId="0D9E4215" w14:textId="77777777" w:rsidR="004809DE" w:rsidRPr="006D4B21" w:rsidRDefault="004809DE" w:rsidP="008B3EE5">
            <w:pPr>
              <w:autoSpaceDE w:val="0"/>
              <w:autoSpaceDN w:val="0"/>
              <w:adjustRightInd w:val="0"/>
              <w:rPr>
                <w:rFonts w:asciiTheme="minorBidi" w:hAnsiTheme="minorBidi"/>
                <w:b/>
                <w:bCs/>
                <w:sz w:val="20"/>
                <w:szCs w:val="20"/>
                <w:lang w:bidi="ar-EG"/>
              </w:rPr>
            </w:pPr>
            <w:r w:rsidRPr="006D4B21">
              <w:rPr>
                <w:rFonts w:asciiTheme="minorBidi" w:hAnsiTheme="minorBidi"/>
                <w:b/>
                <w:bCs/>
                <w:sz w:val="20"/>
                <w:szCs w:val="20"/>
                <w:lang w:val="en-US" w:bidi="ar-EG"/>
              </w:rPr>
              <w:t>pH*</w:t>
            </w:r>
          </w:p>
        </w:tc>
        <w:tc>
          <w:tcPr>
            <w:tcW w:w="2846" w:type="dxa"/>
            <w:gridSpan w:val="2"/>
            <w:tcBorders>
              <w:left w:val="nil"/>
              <w:bottom w:val="nil"/>
            </w:tcBorders>
          </w:tcPr>
          <w:p w14:paraId="0B59D9B4"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8.12</w:t>
            </w:r>
          </w:p>
        </w:tc>
      </w:tr>
      <w:tr w:rsidR="004809DE" w:rsidRPr="006D4B21" w14:paraId="48C38D37" w14:textId="77777777" w:rsidTr="008B3EE5">
        <w:trPr>
          <w:trHeight w:val="224"/>
        </w:trPr>
        <w:tc>
          <w:tcPr>
            <w:tcW w:w="4345" w:type="dxa"/>
            <w:gridSpan w:val="2"/>
            <w:tcBorders>
              <w:top w:val="nil"/>
              <w:bottom w:val="nil"/>
              <w:right w:val="nil"/>
            </w:tcBorders>
          </w:tcPr>
          <w:p w14:paraId="008FA275" w14:textId="77777777" w:rsidR="004809DE" w:rsidRPr="006D4B21" w:rsidRDefault="004809DE" w:rsidP="008B3EE5">
            <w:pPr>
              <w:autoSpaceDE w:val="0"/>
              <w:autoSpaceDN w:val="0"/>
              <w:adjustRightInd w:val="0"/>
              <w:rPr>
                <w:rFonts w:asciiTheme="minorBidi" w:hAnsiTheme="minorBidi"/>
                <w:b/>
                <w:bCs/>
                <w:sz w:val="20"/>
                <w:szCs w:val="20"/>
                <w:lang w:bidi="ar-EG"/>
              </w:rPr>
            </w:pPr>
            <w:r w:rsidRPr="006D4B21">
              <w:rPr>
                <w:rFonts w:asciiTheme="minorBidi" w:hAnsiTheme="minorBidi"/>
                <w:b/>
                <w:bCs/>
                <w:sz w:val="20"/>
                <w:szCs w:val="20"/>
                <w:lang w:val="en-US" w:bidi="ar-EG"/>
              </w:rPr>
              <w:t>EC (</w:t>
            </w:r>
            <w:proofErr w:type="spellStart"/>
            <w:r w:rsidRPr="006D4B21">
              <w:rPr>
                <w:rFonts w:asciiTheme="minorBidi" w:hAnsiTheme="minorBidi"/>
                <w:b/>
                <w:bCs/>
                <w:sz w:val="20"/>
                <w:szCs w:val="20"/>
                <w:lang w:val="en-US" w:bidi="ar-EG"/>
              </w:rPr>
              <w:t>dS</w:t>
            </w:r>
            <w:proofErr w:type="spellEnd"/>
            <w:r w:rsidRPr="006D4B21">
              <w:rPr>
                <w:rFonts w:asciiTheme="minorBidi" w:hAnsiTheme="minorBidi"/>
                <w:b/>
                <w:bCs/>
                <w:sz w:val="20"/>
                <w:szCs w:val="20"/>
                <w:lang w:val="en-US" w:bidi="ar-EG"/>
              </w:rPr>
              <w:t xml:space="preserve"> m</w:t>
            </w:r>
            <w:r w:rsidRPr="006D4B21">
              <w:rPr>
                <w:rFonts w:asciiTheme="minorBidi" w:hAnsiTheme="minorBidi"/>
                <w:b/>
                <w:bCs/>
                <w:sz w:val="20"/>
                <w:szCs w:val="20"/>
                <w:vertAlign w:val="superscript"/>
                <w:lang w:val="en-US" w:bidi="ar-EG"/>
              </w:rPr>
              <w:t>-1</w:t>
            </w:r>
            <w:r w:rsidRPr="006D4B21">
              <w:rPr>
                <w:rFonts w:asciiTheme="minorBidi" w:hAnsiTheme="minorBidi"/>
                <w:b/>
                <w:bCs/>
                <w:sz w:val="20"/>
                <w:szCs w:val="20"/>
                <w:lang w:val="en-US" w:bidi="ar-EG"/>
              </w:rPr>
              <w:t>)**</w:t>
            </w:r>
          </w:p>
        </w:tc>
        <w:tc>
          <w:tcPr>
            <w:tcW w:w="2846" w:type="dxa"/>
            <w:gridSpan w:val="2"/>
            <w:tcBorders>
              <w:top w:val="nil"/>
              <w:left w:val="nil"/>
              <w:bottom w:val="nil"/>
            </w:tcBorders>
          </w:tcPr>
          <w:p w14:paraId="215804F9"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11.8</w:t>
            </w:r>
          </w:p>
        </w:tc>
      </w:tr>
      <w:tr w:rsidR="004809DE" w:rsidRPr="006D4B21" w14:paraId="4D8E5322" w14:textId="77777777" w:rsidTr="008B3EE5">
        <w:trPr>
          <w:trHeight w:val="242"/>
        </w:trPr>
        <w:tc>
          <w:tcPr>
            <w:tcW w:w="4345" w:type="dxa"/>
            <w:gridSpan w:val="2"/>
            <w:tcBorders>
              <w:top w:val="nil"/>
              <w:bottom w:val="nil"/>
              <w:right w:val="nil"/>
            </w:tcBorders>
          </w:tcPr>
          <w:p w14:paraId="110D4446" w14:textId="77777777" w:rsidR="004809DE" w:rsidRPr="006D4B21" w:rsidRDefault="004809DE" w:rsidP="008B3EE5">
            <w:pPr>
              <w:autoSpaceDE w:val="0"/>
              <w:autoSpaceDN w:val="0"/>
              <w:adjustRightInd w:val="0"/>
              <w:rPr>
                <w:rFonts w:asciiTheme="minorBidi" w:hAnsiTheme="minorBidi"/>
                <w:b/>
                <w:bCs/>
                <w:sz w:val="20"/>
                <w:szCs w:val="20"/>
                <w:lang w:bidi="ar-EG"/>
              </w:rPr>
            </w:pPr>
            <w:r w:rsidRPr="006D4B21">
              <w:rPr>
                <w:rFonts w:asciiTheme="minorBidi" w:hAnsiTheme="minorBidi"/>
                <w:b/>
                <w:bCs/>
                <w:sz w:val="20"/>
                <w:szCs w:val="20"/>
                <w:lang w:val="en-US" w:bidi="ar-EG"/>
              </w:rPr>
              <w:t>Soil organic matter (%)</w:t>
            </w:r>
          </w:p>
        </w:tc>
        <w:tc>
          <w:tcPr>
            <w:tcW w:w="2846" w:type="dxa"/>
            <w:gridSpan w:val="2"/>
            <w:tcBorders>
              <w:top w:val="nil"/>
              <w:left w:val="nil"/>
              <w:bottom w:val="nil"/>
            </w:tcBorders>
          </w:tcPr>
          <w:p w14:paraId="4500DF96"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0.82</w:t>
            </w:r>
          </w:p>
        </w:tc>
      </w:tr>
      <w:tr w:rsidR="004809DE" w:rsidRPr="006D4B21" w14:paraId="4C8CCCE8" w14:textId="77777777" w:rsidTr="008B3EE5">
        <w:trPr>
          <w:trHeight w:val="224"/>
        </w:trPr>
        <w:tc>
          <w:tcPr>
            <w:tcW w:w="4345" w:type="dxa"/>
            <w:gridSpan w:val="2"/>
            <w:tcBorders>
              <w:top w:val="nil"/>
              <w:bottom w:val="nil"/>
              <w:right w:val="nil"/>
            </w:tcBorders>
          </w:tcPr>
          <w:p w14:paraId="681830CA" w14:textId="77777777" w:rsidR="004809DE" w:rsidRPr="006D4B21" w:rsidRDefault="004809DE" w:rsidP="008B3EE5">
            <w:pPr>
              <w:autoSpaceDE w:val="0"/>
              <w:autoSpaceDN w:val="0"/>
              <w:adjustRightInd w:val="0"/>
              <w:rPr>
                <w:rFonts w:asciiTheme="minorBidi" w:hAnsiTheme="minorBidi"/>
                <w:b/>
                <w:bCs/>
                <w:sz w:val="20"/>
                <w:szCs w:val="20"/>
                <w:lang w:bidi="ar-EG"/>
              </w:rPr>
            </w:pPr>
            <w:r w:rsidRPr="006D4B21">
              <w:rPr>
                <w:rFonts w:asciiTheme="minorBidi" w:hAnsiTheme="minorBidi"/>
                <w:b/>
                <w:bCs/>
                <w:sz w:val="20"/>
                <w:szCs w:val="20"/>
                <w:lang w:val="en-US" w:bidi="ar-EG"/>
              </w:rPr>
              <w:t>SAR</w:t>
            </w:r>
          </w:p>
        </w:tc>
        <w:tc>
          <w:tcPr>
            <w:tcW w:w="2846" w:type="dxa"/>
            <w:gridSpan w:val="2"/>
            <w:tcBorders>
              <w:top w:val="nil"/>
              <w:left w:val="nil"/>
              <w:bottom w:val="nil"/>
            </w:tcBorders>
          </w:tcPr>
          <w:p w14:paraId="0314B5BD"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13.4</w:t>
            </w:r>
          </w:p>
        </w:tc>
      </w:tr>
      <w:tr w:rsidR="004809DE" w:rsidRPr="006D4B21" w14:paraId="17C00F32" w14:textId="77777777" w:rsidTr="008B3EE5">
        <w:trPr>
          <w:trHeight w:val="242"/>
        </w:trPr>
        <w:tc>
          <w:tcPr>
            <w:tcW w:w="4345" w:type="dxa"/>
            <w:gridSpan w:val="2"/>
            <w:tcBorders>
              <w:top w:val="nil"/>
              <w:bottom w:val="single" w:sz="12" w:space="0" w:color="000000" w:themeColor="text1"/>
              <w:right w:val="nil"/>
            </w:tcBorders>
          </w:tcPr>
          <w:p w14:paraId="509DB16E" w14:textId="77777777" w:rsidR="004809DE" w:rsidRPr="006D4B21" w:rsidRDefault="004809DE" w:rsidP="008B3EE5">
            <w:pPr>
              <w:autoSpaceDE w:val="0"/>
              <w:autoSpaceDN w:val="0"/>
              <w:adjustRightInd w:val="0"/>
              <w:rPr>
                <w:rFonts w:asciiTheme="minorBidi" w:hAnsiTheme="minorBidi"/>
                <w:b/>
                <w:bCs/>
                <w:sz w:val="20"/>
                <w:szCs w:val="20"/>
                <w:lang w:bidi="ar-EG"/>
              </w:rPr>
            </w:pPr>
            <w:r w:rsidRPr="006D4B21">
              <w:rPr>
                <w:rFonts w:asciiTheme="minorBidi" w:hAnsiTheme="minorBidi"/>
                <w:b/>
                <w:bCs/>
                <w:sz w:val="20"/>
                <w:szCs w:val="20"/>
                <w:lang w:val="en-US" w:bidi="ar-EG"/>
              </w:rPr>
              <w:t>ESP</w:t>
            </w:r>
          </w:p>
        </w:tc>
        <w:tc>
          <w:tcPr>
            <w:tcW w:w="2846" w:type="dxa"/>
            <w:gridSpan w:val="2"/>
            <w:tcBorders>
              <w:top w:val="nil"/>
              <w:left w:val="nil"/>
              <w:bottom w:val="single" w:sz="12" w:space="0" w:color="000000" w:themeColor="text1"/>
            </w:tcBorders>
          </w:tcPr>
          <w:p w14:paraId="4CACAEF0"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15.9</w:t>
            </w:r>
          </w:p>
        </w:tc>
      </w:tr>
      <w:tr w:rsidR="004809DE" w:rsidRPr="006D4B21" w14:paraId="58ADFCD6" w14:textId="77777777" w:rsidTr="008B3EE5">
        <w:trPr>
          <w:trHeight w:val="224"/>
        </w:trPr>
        <w:tc>
          <w:tcPr>
            <w:tcW w:w="4345" w:type="dxa"/>
            <w:gridSpan w:val="2"/>
            <w:tcBorders>
              <w:bottom w:val="single" w:sz="12" w:space="0" w:color="000000" w:themeColor="text1"/>
              <w:right w:val="nil"/>
            </w:tcBorders>
          </w:tcPr>
          <w:p w14:paraId="3E13BB1E"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r w:rsidRPr="006D4B21">
              <w:rPr>
                <w:rFonts w:asciiTheme="minorBidi" w:hAnsiTheme="minorBidi"/>
                <w:b/>
                <w:bCs/>
                <w:sz w:val="20"/>
                <w:szCs w:val="20"/>
                <w:lang w:val="en-US" w:bidi="ar-EG"/>
              </w:rPr>
              <w:t>Soluble cations (</w:t>
            </w:r>
            <w:proofErr w:type="spellStart"/>
            <w:r w:rsidRPr="006D4B21">
              <w:rPr>
                <w:rFonts w:asciiTheme="minorBidi" w:hAnsiTheme="minorBidi"/>
                <w:b/>
                <w:bCs/>
                <w:sz w:val="20"/>
                <w:szCs w:val="20"/>
                <w:lang w:val="en-US" w:bidi="ar-EG"/>
              </w:rPr>
              <w:t>meq</w:t>
            </w:r>
            <w:proofErr w:type="spellEnd"/>
            <w:r w:rsidRPr="006D4B21">
              <w:rPr>
                <w:rFonts w:asciiTheme="minorBidi" w:hAnsiTheme="minorBidi"/>
                <w:b/>
                <w:bCs/>
                <w:sz w:val="20"/>
                <w:szCs w:val="20"/>
                <w:lang w:val="en-US" w:bidi="ar-EG"/>
              </w:rPr>
              <w:t xml:space="preserve"> L</w:t>
            </w:r>
            <w:r w:rsidRPr="006D4B21">
              <w:rPr>
                <w:rFonts w:asciiTheme="minorBidi" w:hAnsiTheme="minorBidi"/>
                <w:b/>
                <w:bCs/>
                <w:sz w:val="20"/>
                <w:szCs w:val="20"/>
                <w:vertAlign w:val="superscript"/>
                <w:lang w:val="en-US" w:bidi="ar-EG"/>
              </w:rPr>
              <w:t>-1</w:t>
            </w:r>
            <w:r w:rsidRPr="006D4B21">
              <w:rPr>
                <w:rFonts w:asciiTheme="minorBidi" w:hAnsiTheme="minorBidi"/>
                <w:b/>
                <w:bCs/>
                <w:sz w:val="20"/>
                <w:szCs w:val="20"/>
                <w:lang w:val="en-US" w:bidi="ar-EG"/>
              </w:rPr>
              <w:t>)</w:t>
            </w:r>
          </w:p>
        </w:tc>
        <w:tc>
          <w:tcPr>
            <w:tcW w:w="2846" w:type="dxa"/>
            <w:gridSpan w:val="2"/>
            <w:tcBorders>
              <w:left w:val="nil"/>
              <w:bottom w:val="single" w:sz="12" w:space="0" w:color="000000" w:themeColor="text1"/>
            </w:tcBorders>
          </w:tcPr>
          <w:p w14:paraId="15FE5275"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r w:rsidRPr="006D4B21">
              <w:rPr>
                <w:rFonts w:asciiTheme="minorBidi" w:hAnsiTheme="minorBidi"/>
                <w:b/>
                <w:bCs/>
                <w:sz w:val="20"/>
                <w:szCs w:val="20"/>
                <w:lang w:val="en-US" w:bidi="ar-EG"/>
              </w:rPr>
              <w:t>Soluble anions (</w:t>
            </w:r>
            <w:proofErr w:type="spellStart"/>
            <w:r w:rsidRPr="006D4B21">
              <w:rPr>
                <w:rFonts w:asciiTheme="minorBidi" w:hAnsiTheme="minorBidi"/>
                <w:b/>
                <w:bCs/>
                <w:sz w:val="20"/>
                <w:szCs w:val="20"/>
                <w:lang w:val="en-US" w:bidi="ar-EG"/>
              </w:rPr>
              <w:t>meq</w:t>
            </w:r>
            <w:proofErr w:type="spellEnd"/>
            <w:r w:rsidRPr="006D4B21">
              <w:rPr>
                <w:rFonts w:asciiTheme="minorBidi" w:hAnsiTheme="minorBidi"/>
                <w:b/>
                <w:bCs/>
                <w:sz w:val="20"/>
                <w:szCs w:val="20"/>
                <w:lang w:val="en-US" w:bidi="ar-EG"/>
              </w:rPr>
              <w:t xml:space="preserve"> L</w:t>
            </w:r>
            <w:r w:rsidRPr="006D4B21">
              <w:rPr>
                <w:rFonts w:asciiTheme="minorBidi" w:hAnsiTheme="minorBidi"/>
                <w:b/>
                <w:bCs/>
                <w:sz w:val="20"/>
                <w:szCs w:val="20"/>
                <w:vertAlign w:val="superscript"/>
                <w:lang w:val="en-US" w:bidi="ar-EG"/>
              </w:rPr>
              <w:t>-1</w:t>
            </w:r>
            <w:r w:rsidRPr="006D4B21">
              <w:rPr>
                <w:rFonts w:asciiTheme="minorBidi" w:hAnsiTheme="minorBidi"/>
                <w:b/>
                <w:bCs/>
                <w:sz w:val="20"/>
                <w:szCs w:val="20"/>
                <w:lang w:val="en-US" w:bidi="ar-EG"/>
              </w:rPr>
              <w:t>)</w:t>
            </w:r>
          </w:p>
        </w:tc>
      </w:tr>
      <w:tr w:rsidR="004809DE" w:rsidRPr="006D4B21" w14:paraId="0DB9EFCB" w14:textId="77777777" w:rsidTr="008B3EE5">
        <w:trPr>
          <w:trHeight w:val="242"/>
        </w:trPr>
        <w:tc>
          <w:tcPr>
            <w:tcW w:w="2095" w:type="dxa"/>
            <w:tcBorders>
              <w:bottom w:val="nil"/>
              <w:right w:val="nil"/>
            </w:tcBorders>
          </w:tcPr>
          <w:p w14:paraId="25C98FA3"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Ca</w:t>
            </w:r>
            <w:r w:rsidRPr="006D4B21">
              <w:rPr>
                <w:rFonts w:asciiTheme="minorBidi" w:hAnsiTheme="minorBidi"/>
                <w:b/>
                <w:bCs/>
                <w:sz w:val="20"/>
                <w:szCs w:val="20"/>
                <w:vertAlign w:val="superscript"/>
                <w:lang w:bidi="ar-EG"/>
              </w:rPr>
              <w:t>++</w:t>
            </w:r>
          </w:p>
        </w:tc>
        <w:tc>
          <w:tcPr>
            <w:tcW w:w="2249" w:type="dxa"/>
            <w:tcBorders>
              <w:left w:val="nil"/>
              <w:bottom w:val="nil"/>
              <w:right w:val="nil"/>
            </w:tcBorders>
          </w:tcPr>
          <w:p w14:paraId="4098174A"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r w:rsidRPr="006D4B21">
              <w:rPr>
                <w:rFonts w:asciiTheme="minorBidi" w:hAnsiTheme="minorBidi"/>
                <w:b/>
                <w:bCs/>
                <w:sz w:val="20"/>
                <w:szCs w:val="20"/>
                <w:lang w:bidi="ar-EG"/>
              </w:rPr>
              <w:t>30.2</w:t>
            </w:r>
          </w:p>
        </w:tc>
        <w:tc>
          <w:tcPr>
            <w:tcW w:w="1423" w:type="dxa"/>
            <w:tcBorders>
              <w:left w:val="nil"/>
              <w:bottom w:val="nil"/>
              <w:right w:val="nil"/>
            </w:tcBorders>
          </w:tcPr>
          <w:p w14:paraId="25C238C4"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CO3</w:t>
            </w:r>
            <w:r w:rsidRPr="006D4B21">
              <w:rPr>
                <w:rFonts w:asciiTheme="minorBidi" w:hAnsiTheme="minorBidi"/>
                <w:b/>
                <w:bCs/>
                <w:sz w:val="20"/>
                <w:szCs w:val="20"/>
                <w:vertAlign w:val="superscript"/>
                <w:lang w:bidi="ar-EG"/>
              </w:rPr>
              <w:t>--</w:t>
            </w:r>
          </w:p>
        </w:tc>
        <w:tc>
          <w:tcPr>
            <w:tcW w:w="1422" w:type="dxa"/>
            <w:tcBorders>
              <w:left w:val="nil"/>
              <w:bottom w:val="nil"/>
            </w:tcBorders>
          </w:tcPr>
          <w:p w14:paraId="27088A9A"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proofErr w:type="spellStart"/>
            <w:r w:rsidRPr="006D4B21">
              <w:rPr>
                <w:rFonts w:asciiTheme="minorBidi" w:hAnsiTheme="minorBidi"/>
                <w:b/>
                <w:bCs/>
                <w:sz w:val="20"/>
                <w:szCs w:val="20"/>
                <w:lang w:bidi="ar-EG"/>
              </w:rPr>
              <w:t>nd</w:t>
            </w:r>
            <w:proofErr w:type="spellEnd"/>
          </w:p>
        </w:tc>
      </w:tr>
      <w:tr w:rsidR="004809DE" w:rsidRPr="006D4B21" w14:paraId="3740950A" w14:textId="77777777" w:rsidTr="008B3EE5">
        <w:trPr>
          <w:trHeight w:val="224"/>
        </w:trPr>
        <w:tc>
          <w:tcPr>
            <w:tcW w:w="2095" w:type="dxa"/>
            <w:tcBorders>
              <w:top w:val="nil"/>
              <w:bottom w:val="nil"/>
              <w:right w:val="nil"/>
            </w:tcBorders>
          </w:tcPr>
          <w:p w14:paraId="3130FAEA"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Mg</w:t>
            </w:r>
            <w:r w:rsidRPr="006D4B21">
              <w:rPr>
                <w:rFonts w:asciiTheme="minorBidi" w:hAnsiTheme="minorBidi"/>
                <w:b/>
                <w:bCs/>
                <w:sz w:val="20"/>
                <w:szCs w:val="20"/>
                <w:vertAlign w:val="superscript"/>
                <w:lang w:bidi="ar-EG"/>
              </w:rPr>
              <w:t>++</w:t>
            </w:r>
          </w:p>
        </w:tc>
        <w:tc>
          <w:tcPr>
            <w:tcW w:w="2249" w:type="dxa"/>
            <w:tcBorders>
              <w:top w:val="nil"/>
              <w:left w:val="nil"/>
              <w:bottom w:val="nil"/>
              <w:right w:val="nil"/>
            </w:tcBorders>
          </w:tcPr>
          <w:p w14:paraId="3F16B761"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r w:rsidRPr="006D4B21">
              <w:rPr>
                <w:rFonts w:asciiTheme="minorBidi" w:hAnsiTheme="minorBidi"/>
                <w:b/>
                <w:bCs/>
                <w:sz w:val="20"/>
                <w:szCs w:val="20"/>
                <w:lang w:bidi="ar-EG"/>
              </w:rPr>
              <w:t>40.3</w:t>
            </w:r>
          </w:p>
        </w:tc>
        <w:tc>
          <w:tcPr>
            <w:tcW w:w="1423" w:type="dxa"/>
            <w:tcBorders>
              <w:top w:val="nil"/>
              <w:left w:val="nil"/>
              <w:bottom w:val="nil"/>
              <w:right w:val="nil"/>
            </w:tcBorders>
          </w:tcPr>
          <w:p w14:paraId="6585CBF1"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HCO3</w:t>
            </w:r>
            <w:r w:rsidRPr="006D4B21">
              <w:rPr>
                <w:rFonts w:asciiTheme="minorBidi" w:hAnsiTheme="minorBidi"/>
                <w:b/>
                <w:bCs/>
                <w:sz w:val="20"/>
                <w:szCs w:val="20"/>
                <w:vertAlign w:val="superscript"/>
                <w:lang w:bidi="ar-EG"/>
              </w:rPr>
              <w:t>-</w:t>
            </w:r>
          </w:p>
        </w:tc>
        <w:tc>
          <w:tcPr>
            <w:tcW w:w="1422" w:type="dxa"/>
            <w:tcBorders>
              <w:top w:val="nil"/>
              <w:left w:val="nil"/>
              <w:bottom w:val="nil"/>
            </w:tcBorders>
          </w:tcPr>
          <w:p w14:paraId="58EDD63C"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r w:rsidRPr="006D4B21">
              <w:rPr>
                <w:rFonts w:asciiTheme="minorBidi" w:hAnsiTheme="minorBidi"/>
                <w:b/>
                <w:bCs/>
                <w:sz w:val="20"/>
                <w:szCs w:val="20"/>
                <w:lang w:bidi="ar-EG"/>
              </w:rPr>
              <w:t>10.5</w:t>
            </w:r>
          </w:p>
        </w:tc>
      </w:tr>
      <w:tr w:rsidR="004809DE" w:rsidRPr="006D4B21" w14:paraId="46A219A8" w14:textId="77777777" w:rsidTr="008B3EE5">
        <w:trPr>
          <w:trHeight w:val="224"/>
        </w:trPr>
        <w:tc>
          <w:tcPr>
            <w:tcW w:w="2095" w:type="dxa"/>
            <w:tcBorders>
              <w:top w:val="nil"/>
              <w:bottom w:val="nil"/>
              <w:right w:val="nil"/>
            </w:tcBorders>
          </w:tcPr>
          <w:p w14:paraId="43A260EC"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Na</w:t>
            </w:r>
            <w:r w:rsidRPr="006D4B21">
              <w:rPr>
                <w:rFonts w:asciiTheme="minorBidi" w:hAnsiTheme="minorBidi"/>
                <w:b/>
                <w:bCs/>
                <w:sz w:val="20"/>
                <w:szCs w:val="20"/>
                <w:vertAlign w:val="superscript"/>
                <w:lang w:bidi="ar-EG"/>
              </w:rPr>
              <w:t>+</w:t>
            </w:r>
          </w:p>
        </w:tc>
        <w:tc>
          <w:tcPr>
            <w:tcW w:w="2249" w:type="dxa"/>
            <w:tcBorders>
              <w:top w:val="nil"/>
              <w:left w:val="nil"/>
              <w:bottom w:val="nil"/>
              <w:right w:val="nil"/>
            </w:tcBorders>
          </w:tcPr>
          <w:p w14:paraId="476D11BB"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r w:rsidRPr="006D4B21">
              <w:rPr>
                <w:rFonts w:asciiTheme="minorBidi" w:hAnsiTheme="minorBidi"/>
                <w:b/>
                <w:bCs/>
                <w:sz w:val="20"/>
                <w:szCs w:val="20"/>
                <w:lang w:bidi="ar-EG"/>
              </w:rPr>
              <w:t>79.1</w:t>
            </w:r>
          </w:p>
        </w:tc>
        <w:tc>
          <w:tcPr>
            <w:tcW w:w="1423" w:type="dxa"/>
            <w:tcBorders>
              <w:top w:val="nil"/>
              <w:left w:val="nil"/>
              <w:bottom w:val="nil"/>
              <w:right w:val="nil"/>
            </w:tcBorders>
          </w:tcPr>
          <w:p w14:paraId="3E4DFE29"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CL</w:t>
            </w:r>
            <w:r w:rsidRPr="006D4B21">
              <w:rPr>
                <w:rFonts w:asciiTheme="minorBidi" w:hAnsiTheme="minorBidi"/>
                <w:b/>
                <w:bCs/>
                <w:sz w:val="20"/>
                <w:szCs w:val="20"/>
                <w:vertAlign w:val="superscript"/>
                <w:lang w:bidi="ar-EG"/>
              </w:rPr>
              <w:t>-</w:t>
            </w:r>
          </w:p>
        </w:tc>
        <w:tc>
          <w:tcPr>
            <w:tcW w:w="1422" w:type="dxa"/>
            <w:tcBorders>
              <w:top w:val="nil"/>
              <w:left w:val="nil"/>
              <w:bottom w:val="nil"/>
            </w:tcBorders>
          </w:tcPr>
          <w:p w14:paraId="511C52D2"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r w:rsidRPr="006D4B21">
              <w:rPr>
                <w:rFonts w:asciiTheme="minorBidi" w:hAnsiTheme="minorBidi"/>
                <w:b/>
                <w:bCs/>
                <w:sz w:val="20"/>
                <w:szCs w:val="20"/>
                <w:lang w:bidi="ar-EG"/>
              </w:rPr>
              <w:t>88</w:t>
            </w:r>
          </w:p>
        </w:tc>
      </w:tr>
      <w:tr w:rsidR="004809DE" w:rsidRPr="006D4B21" w14:paraId="78579BA4" w14:textId="77777777" w:rsidTr="008B3EE5">
        <w:trPr>
          <w:trHeight w:val="242"/>
        </w:trPr>
        <w:tc>
          <w:tcPr>
            <w:tcW w:w="2095" w:type="dxa"/>
            <w:tcBorders>
              <w:top w:val="nil"/>
              <w:right w:val="nil"/>
            </w:tcBorders>
          </w:tcPr>
          <w:p w14:paraId="53BF13ED"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K</w:t>
            </w:r>
            <w:r w:rsidRPr="006D4B21">
              <w:rPr>
                <w:rFonts w:asciiTheme="minorBidi" w:hAnsiTheme="minorBidi"/>
                <w:b/>
                <w:bCs/>
                <w:sz w:val="20"/>
                <w:szCs w:val="20"/>
                <w:vertAlign w:val="superscript"/>
                <w:lang w:bidi="ar-EG"/>
              </w:rPr>
              <w:t>+</w:t>
            </w:r>
          </w:p>
        </w:tc>
        <w:tc>
          <w:tcPr>
            <w:tcW w:w="2249" w:type="dxa"/>
            <w:tcBorders>
              <w:top w:val="nil"/>
              <w:left w:val="nil"/>
              <w:right w:val="nil"/>
            </w:tcBorders>
          </w:tcPr>
          <w:p w14:paraId="646C5964"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r w:rsidRPr="006D4B21">
              <w:rPr>
                <w:rFonts w:asciiTheme="minorBidi" w:hAnsiTheme="minorBidi"/>
                <w:b/>
                <w:bCs/>
                <w:sz w:val="20"/>
                <w:szCs w:val="20"/>
                <w:lang w:bidi="ar-EG"/>
              </w:rPr>
              <w:t>1.21</w:t>
            </w:r>
          </w:p>
        </w:tc>
        <w:tc>
          <w:tcPr>
            <w:tcW w:w="1423" w:type="dxa"/>
            <w:tcBorders>
              <w:top w:val="nil"/>
              <w:left w:val="nil"/>
              <w:right w:val="nil"/>
            </w:tcBorders>
          </w:tcPr>
          <w:p w14:paraId="2BAE398E"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SO4</w:t>
            </w:r>
            <w:r w:rsidRPr="006D4B21">
              <w:rPr>
                <w:rFonts w:asciiTheme="minorBidi" w:hAnsiTheme="minorBidi"/>
                <w:b/>
                <w:bCs/>
                <w:sz w:val="20"/>
                <w:szCs w:val="20"/>
                <w:vertAlign w:val="superscript"/>
                <w:lang w:bidi="ar-EG"/>
              </w:rPr>
              <w:t>--</w:t>
            </w:r>
          </w:p>
        </w:tc>
        <w:tc>
          <w:tcPr>
            <w:tcW w:w="1422" w:type="dxa"/>
            <w:tcBorders>
              <w:top w:val="nil"/>
              <w:left w:val="nil"/>
            </w:tcBorders>
          </w:tcPr>
          <w:p w14:paraId="55E2C976"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r w:rsidRPr="006D4B21">
              <w:rPr>
                <w:rFonts w:asciiTheme="minorBidi" w:hAnsiTheme="minorBidi"/>
                <w:b/>
                <w:bCs/>
                <w:sz w:val="20"/>
                <w:szCs w:val="20"/>
                <w:lang w:bidi="ar-EG"/>
              </w:rPr>
              <w:t>51.8</w:t>
            </w:r>
          </w:p>
        </w:tc>
      </w:tr>
      <w:tr w:rsidR="004809DE" w:rsidRPr="006D4B21" w14:paraId="586560A6" w14:textId="77777777" w:rsidTr="008B3EE5">
        <w:trPr>
          <w:trHeight w:val="224"/>
        </w:trPr>
        <w:tc>
          <w:tcPr>
            <w:tcW w:w="7191" w:type="dxa"/>
            <w:gridSpan w:val="4"/>
            <w:tcBorders>
              <w:bottom w:val="single" w:sz="12" w:space="0" w:color="000000" w:themeColor="text1"/>
            </w:tcBorders>
          </w:tcPr>
          <w:p w14:paraId="53FAD25F"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r w:rsidRPr="006D4B21">
              <w:rPr>
                <w:rFonts w:asciiTheme="minorBidi" w:hAnsiTheme="minorBidi"/>
                <w:b/>
                <w:bCs/>
                <w:sz w:val="20"/>
                <w:szCs w:val="20"/>
                <w:lang w:val="en-US" w:bidi="ar-EG"/>
              </w:rPr>
              <w:t>Available nutrients (mg kg</w:t>
            </w:r>
            <w:r w:rsidRPr="006D4B21">
              <w:rPr>
                <w:rFonts w:asciiTheme="minorBidi" w:hAnsiTheme="minorBidi"/>
                <w:b/>
                <w:bCs/>
                <w:sz w:val="20"/>
                <w:szCs w:val="20"/>
                <w:vertAlign w:val="superscript"/>
                <w:lang w:val="en-US" w:bidi="ar-EG"/>
              </w:rPr>
              <w:t>-1</w:t>
            </w:r>
            <w:r w:rsidRPr="006D4B21">
              <w:rPr>
                <w:rFonts w:asciiTheme="minorBidi" w:hAnsiTheme="minorBidi"/>
                <w:b/>
                <w:bCs/>
                <w:sz w:val="20"/>
                <w:szCs w:val="20"/>
                <w:lang w:val="en-US" w:bidi="ar-EG"/>
              </w:rPr>
              <w:t>)</w:t>
            </w:r>
          </w:p>
        </w:tc>
      </w:tr>
      <w:tr w:rsidR="004809DE" w:rsidRPr="006D4B21" w14:paraId="1EBD4C07" w14:textId="77777777" w:rsidTr="008B3EE5">
        <w:trPr>
          <w:trHeight w:val="242"/>
        </w:trPr>
        <w:tc>
          <w:tcPr>
            <w:tcW w:w="2095" w:type="dxa"/>
            <w:tcBorders>
              <w:bottom w:val="nil"/>
              <w:right w:val="nil"/>
            </w:tcBorders>
          </w:tcPr>
          <w:p w14:paraId="4439ADDA"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2249" w:type="dxa"/>
            <w:tcBorders>
              <w:left w:val="nil"/>
              <w:bottom w:val="nil"/>
              <w:right w:val="nil"/>
            </w:tcBorders>
          </w:tcPr>
          <w:p w14:paraId="73CF4D19"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N</w:t>
            </w:r>
          </w:p>
        </w:tc>
        <w:tc>
          <w:tcPr>
            <w:tcW w:w="1423" w:type="dxa"/>
            <w:tcBorders>
              <w:left w:val="nil"/>
              <w:bottom w:val="nil"/>
              <w:right w:val="nil"/>
            </w:tcBorders>
          </w:tcPr>
          <w:p w14:paraId="72CDAE2B"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r w:rsidRPr="006D4B21">
              <w:rPr>
                <w:rFonts w:asciiTheme="minorBidi" w:hAnsiTheme="minorBidi"/>
                <w:b/>
                <w:bCs/>
                <w:sz w:val="20"/>
                <w:szCs w:val="20"/>
                <w:lang w:bidi="ar-EG"/>
              </w:rPr>
              <w:t>101</w:t>
            </w:r>
          </w:p>
        </w:tc>
        <w:tc>
          <w:tcPr>
            <w:tcW w:w="1422" w:type="dxa"/>
            <w:tcBorders>
              <w:left w:val="nil"/>
              <w:bottom w:val="nil"/>
            </w:tcBorders>
          </w:tcPr>
          <w:p w14:paraId="579F8BA6"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r>
      <w:tr w:rsidR="004809DE" w:rsidRPr="006D4B21" w14:paraId="4950E4AE" w14:textId="77777777" w:rsidTr="008B3EE5">
        <w:trPr>
          <w:trHeight w:val="224"/>
        </w:trPr>
        <w:tc>
          <w:tcPr>
            <w:tcW w:w="2095" w:type="dxa"/>
            <w:tcBorders>
              <w:top w:val="nil"/>
              <w:bottom w:val="nil"/>
              <w:right w:val="nil"/>
            </w:tcBorders>
          </w:tcPr>
          <w:p w14:paraId="5F1A7186"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2249" w:type="dxa"/>
            <w:tcBorders>
              <w:top w:val="nil"/>
              <w:left w:val="nil"/>
              <w:bottom w:val="nil"/>
              <w:right w:val="nil"/>
            </w:tcBorders>
          </w:tcPr>
          <w:p w14:paraId="1481F860"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P</w:t>
            </w:r>
          </w:p>
        </w:tc>
        <w:tc>
          <w:tcPr>
            <w:tcW w:w="1423" w:type="dxa"/>
            <w:tcBorders>
              <w:top w:val="nil"/>
              <w:left w:val="nil"/>
              <w:bottom w:val="nil"/>
              <w:right w:val="nil"/>
            </w:tcBorders>
          </w:tcPr>
          <w:p w14:paraId="5922346B"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r w:rsidRPr="006D4B21">
              <w:rPr>
                <w:rFonts w:asciiTheme="minorBidi" w:hAnsiTheme="minorBidi"/>
                <w:b/>
                <w:bCs/>
                <w:sz w:val="20"/>
                <w:szCs w:val="20"/>
                <w:lang w:bidi="ar-EG"/>
              </w:rPr>
              <w:t>3.5</w:t>
            </w:r>
          </w:p>
        </w:tc>
        <w:tc>
          <w:tcPr>
            <w:tcW w:w="1422" w:type="dxa"/>
            <w:tcBorders>
              <w:top w:val="nil"/>
              <w:left w:val="nil"/>
              <w:bottom w:val="nil"/>
            </w:tcBorders>
          </w:tcPr>
          <w:p w14:paraId="1041D9E5"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r>
      <w:tr w:rsidR="004809DE" w:rsidRPr="006D4B21" w14:paraId="0D017790" w14:textId="77777777" w:rsidTr="008B3EE5">
        <w:trPr>
          <w:trHeight w:val="242"/>
        </w:trPr>
        <w:tc>
          <w:tcPr>
            <w:tcW w:w="2095" w:type="dxa"/>
            <w:tcBorders>
              <w:top w:val="nil"/>
              <w:bottom w:val="nil"/>
              <w:right w:val="nil"/>
            </w:tcBorders>
          </w:tcPr>
          <w:p w14:paraId="3F61D3C8"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2249" w:type="dxa"/>
            <w:tcBorders>
              <w:top w:val="nil"/>
              <w:left w:val="nil"/>
              <w:bottom w:val="nil"/>
              <w:right w:val="nil"/>
            </w:tcBorders>
          </w:tcPr>
          <w:p w14:paraId="27068111"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K</w:t>
            </w:r>
          </w:p>
        </w:tc>
        <w:tc>
          <w:tcPr>
            <w:tcW w:w="1423" w:type="dxa"/>
            <w:tcBorders>
              <w:top w:val="nil"/>
              <w:left w:val="nil"/>
              <w:bottom w:val="nil"/>
              <w:right w:val="nil"/>
            </w:tcBorders>
          </w:tcPr>
          <w:p w14:paraId="3F9221BF"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r w:rsidRPr="006D4B21">
              <w:rPr>
                <w:rFonts w:asciiTheme="minorBidi" w:hAnsiTheme="minorBidi"/>
                <w:b/>
                <w:bCs/>
                <w:sz w:val="20"/>
                <w:szCs w:val="20"/>
                <w:lang w:bidi="ar-EG"/>
              </w:rPr>
              <w:t>298</w:t>
            </w:r>
          </w:p>
        </w:tc>
        <w:tc>
          <w:tcPr>
            <w:tcW w:w="1422" w:type="dxa"/>
            <w:tcBorders>
              <w:top w:val="nil"/>
              <w:left w:val="nil"/>
              <w:bottom w:val="nil"/>
            </w:tcBorders>
          </w:tcPr>
          <w:p w14:paraId="64257B8B"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r>
      <w:tr w:rsidR="004809DE" w:rsidRPr="006D4B21" w14:paraId="2A6DFEE1" w14:textId="77777777" w:rsidTr="008B3EE5">
        <w:trPr>
          <w:trHeight w:val="224"/>
        </w:trPr>
        <w:tc>
          <w:tcPr>
            <w:tcW w:w="2095" w:type="dxa"/>
            <w:tcBorders>
              <w:top w:val="nil"/>
              <w:bottom w:val="single" w:sz="12" w:space="0" w:color="000000" w:themeColor="text1"/>
              <w:right w:val="nil"/>
            </w:tcBorders>
          </w:tcPr>
          <w:p w14:paraId="0C5490A7"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2249" w:type="dxa"/>
            <w:tcBorders>
              <w:top w:val="nil"/>
              <w:left w:val="nil"/>
              <w:bottom w:val="single" w:sz="12" w:space="0" w:color="000000" w:themeColor="text1"/>
              <w:right w:val="nil"/>
            </w:tcBorders>
          </w:tcPr>
          <w:p w14:paraId="233E1922"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Na</w:t>
            </w:r>
          </w:p>
        </w:tc>
        <w:tc>
          <w:tcPr>
            <w:tcW w:w="1423" w:type="dxa"/>
            <w:tcBorders>
              <w:top w:val="nil"/>
              <w:left w:val="nil"/>
              <w:bottom w:val="single" w:sz="12" w:space="0" w:color="000000" w:themeColor="text1"/>
              <w:right w:val="nil"/>
            </w:tcBorders>
          </w:tcPr>
          <w:p w14:paraId="2056E540" w14:textId="77777777" w:rsidR="004809DE" w:rsidRPr="006D4B21" w:rsidRDefault="004809DE" w:rsidP="008B3EE5">
            <w:pPr>
              <w:autoSpaceDE w:val="0"/>
              <w:autoSpaceDN w:val="0"/>
              <w:adjustRightInd w:val="0"/>
              <w:jc w:val="center"/>
              <w:rPr>
                <w:rFonts w:asciiTheme="minorBidi" w:hAnsiTheme="minorBidi"/>
                <w:b/>
                <w:bCs/>
                <w:sz w:val="20"/>
                <w:szCs w:val="20"/>
                <w:lang w:bidi="ar-EG"/>
              </w:rPr>
            </w:pPr>
            <w:r w:rsidRPr="006D4B21">
              <w:rPr>
                <w:rFonts w:asciiTheme="minorBidi" w:hAnsiTheme="minorBidi"/>
                <w:b/>
                <w:bCs/>
                <w:sz w:val="20"/>
                <w:szCs w:val="20"/>
                <w:lang w:bidi="ar-EG"/>
              </w:rPr>
              <w:t>220</w:t>
            </w:r>
          </w:p>
        </w:tc>
        <w:tc>
          <w:tcPr>
            <w:tcW w:w="1422" w:type="dxa"/>
            <w:tcBorders>
              <w:top w:val="nil"/>
              <w:left w:val="nil"/>
              <w:bottom w:val="single" w:sz="12" w:space="0" w:color="000000" w:themeColor="text1"/>
            </w:tcBorders>
          </w:tcPr>
          <w:p w14:paraId="40A58F0F"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r>
      <w:tr w:rsidR="004809DE" w:rsidRPr="006D4B21" w14:paraId="6748CA8B" w14:textId="77777777" w:rsidTr="008B3EE5">
        <w:trPr>
          <w:trHeight w:val="224"/>
        </w:trPr>
        <w:tc>
          <w:tcPr>
            <w:tcW w:w="7191" w:type="dxa"/>
            <w:gridSpan w:val="4"/>
            <w:tcBorders>
              <w:top w:val="single" w:sz="12" w:space="0" w:color="000000" w:themeColor="text1"/>
              <w:left w:val="nil"/>
              <w:bottom w:val="nil"/>
              <w:right w:val="nil"/>
            </w:tcBorders>
          </w:tcPr>
          <w:p w14:paraId="58D7BBB4" w14:textId="77777777" w:rsidR="004809DE" w:rsidRPr="006D4B21" w:rsidRDefault="004809DE" w:rsidP="008B3EE5">
            <w:pPr>
              <w:autoSpaceDE w:val="0"/>
              <w:autoSpaceDN w:val="0"/>
              <w:adjustRightInd w:val="0"/>
              <w:jc w:val="center"/>
              <w:rPr>
                <w:rFonts w:asciiTheme="minorBidi" w:hAnsiTheme="minorBidi"/>
                <w:b/>
                <w:bCs/>
                <w:i/>
                <w:iCs/>
                <w:sz w:val="20"/>
                <w:szCs w:val="20"/>
                <w:lang w:bidi="ar-EG"/>
              </w:rPr>
            </w:pPr>
            <w:r w:rsidRPr="006D4B21">
              <w:rPr>
                <w:rFonts w:asciiTheme="minorBidi" w:hAnsiTheme="minorBidi"/>
                <w:i/>
                <w:iCs/>
                <w:sz w:val="20"/>
                <w:szCs w:val="20"/>
                <w:lang w:bidi="ar-EG"/>
              </w:rPr>
              <w:t>*1:2.5 (soil: water suspension) ** EC soil past extract</w:t>
            </w:r>
          </w:p>
        </w:tc>
      </w:tr>
    </w:tbl>
    <w:p w14:paraId="6E8F34BF" w14:textId="77777777" w:rsidR="004809DE" w:rsidRPr="006D4B21" w:rsidRDefault="004809DE" w:rsidP="004809DE">
      <w:pPr>
        <w:autoSpaceDE w:val="0"/>
        <w:autoSpaceDN w:val="0"/>
        <w:adjustRightInd w:val="0"/>
        <w:spacing w:after="0" w:line="240" w:lineRule="auto"/>
        <w:jc w:val="both"/>
        <w:rPr>
          <w:rFonts w:asciiTheme="minorBidi" w:hAnsiTheme="minorBidi"/>
          <w:sz w:val="20"/>
          <w:szCs w:val="20"/>
          <w:lang w:bidi="ar-EG"/>
        </w:rPr>
      </w:pPr>
    </w:p>
    <w:p w14:paraId="06E78611" w14:textId="77777777" w:rsidR="004809DE" w:rsidRPr="006D4B21" w:rsidRDefault="004809DE" w:rsidP="004809DE">
      <w:pPr>
        <w:autoSpaceDE w:val="0"/>
        <w:autoSpaceDN w:val="0"/>
        <w:adjustRightInd w:val="0"/>
        <w:spacing w:after="0" w:line="240" w:lineRule="auto"/>
        <w:jc w:val="both"/>
        <w:rPr>
          <w:rFonts w:asciiTheme="minorBidi" w:hAnsiTheme="minorBidi"/>
          <w:sz w:val="20"/>
          <w:szCs w:val="20"/>
          <w:lang w:bidi="ar-EG"/>
        </w:rPr>
      </w:pPr>
    </w:p>
    <w:tbl>
      <w:tblPr>
        <w:tblStyle w:val="TableGrid"/>
        <w:tblW w:w="0" w:type="auto"/>
        <w:tblBorders>
          <w:top w:val="none" w:sz="0" w:space="0" w:color="auto"/>
          <w:left w:val="none" w:sz="0" w:space="0" w:color="auto"/>
          <w:bottom w:val="single" w:sz="12" w:space="0" w:color="000000" w:themeColor="text1"/>
          <w:right w:val="none" w:sz="0" w:space="0" w:color="auto"/>
          <w:insideH w:val="single" w:sz="12" w:space="0" w:color="000000" w:themeColor="text1"/>
          <w:insideV w:val="none" w:sz="0" w:space="0" w:color="auto"/>
        </w:tblBorders>
        <w:tblLook w:val="04A0" w:firstRow="1" w:lastRow="0" w:firstColumn="1" w:lastColumn="0" w:noHBand="0" w:noVBand="1"/>
      </w:tblPr>
      <w:tblGrid>
        <w:gridCol w:w="1510"/>
        <w:gridCol w:w="790"/>
        <w:gridCol w:w="787"/>
        <w:gridCol w:w="788"/>
        <w:gridCol w:w="784"/>
        <w:gridCol w:w="782"/>
        <w:gridCol w:w="787"/>
        <w:gridCol w:w="856"/>
        <w:gridCol w:w="773"/>
        <w:gridCol w:w="773"/>
      </w:tblGrid>
      <w:tr w:rsidR="004809DE" w:rsidRPr="006D4B21" w14:paraId="057DFFD4" w14:textId="77777777" w:rsidTr="008B3EE5">
        <w:trPr>
          <w:trHeight w:val="344"/>
        </w:trPr>
        <w:tc>
          <w:tcPr>
            <w:tcW w:w="8630" w:type="dxa"/>
            <w:gridSpan w:val="10"/>
          </w:tcPr>
          <w:p w14:paraId="7B0EE542"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Table 2: Chemical analysis of irrigation water</w:t>
            </w:r>
          </w:p>
        </w:tc>
      </w:tr>
      <w:tr w:rsidR="004809DE" w:rsidRPr="006D4B21" w14:paraId="11508AFF" w14:textId="77777777" w:rsidTr="008B3EE5">
        <w:tc>
          <w:tcPr>
            <w:tcW w:w="1510" w:type="dxa"/>
            <w:tcBorders>
              <w:bottom w:val="single" w:sz="12" w:space="0" w:color="000000" w:themeColor="text1"/>
            </w:tcBorders>
          </w:tcPr>
          <w:p w14:paraId="4DCC1C64"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Parameters</w:t>
            </w:r>
          </w:p>
        </w:tc>
        <w:tc>
          <w:tcPr>
            <w:tcW w:w="790" w:type="dxa"/>
            <w:tcBorders>
              <w:bottom w:val="single" w:sz="12" w:space="0" w:color="000000" w:themeColor="text1"/>
            </w:tcBorders>
          </w:tcPr>
          <w:p w14:paraId="2A6A00E5"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Value</w:t>
            </w:r>
          </w:p>
        </w:tc>
        <w:tc>
          <w:tcPr>
            <w:tcW w:w="3141" w:type="dxa"/>
            <w:gridSpan w:val="4"/>
          </w:tcPr>
          <w:p w14:paraId="3FB11F7E"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val="en-US" w:bidi="ar-EG"/>
              </w:rPr>
              <w:t>Soluble cations (</w:t>
            </w:r>
            <w:proofErr w:type="spellStart"/>
            <w:r w:rsidRPr="006D4B21">
              <w:rPr>
                <w:rFonts w:asciiTheme="minorBidi" w:hAnsiTheme="minorBidi"/>
                <w:b/>
                <w:bCs/>
                <w:sz w:val="20"/>
                <w:szCs w:val="20"/>
                <w:lang w:val="en-US" w:bidi="ar-EG"/>
              </w:rPr>
              <w:t>meq</w:t>
            </w:r>
            <w:proofErr w:type="spellEnd"/>
            <w:r w:rsidRPr="006D4B21">
              <w:rPr>
                <w:rFonts w:asciiTheme="minorBidi" w:hAnsiTheme="minorBidi"/>
                <w:b/>
                <w:bCs/>
                <w:sz w:val="20"/>
                <w:szCs w:val="20"/>
                <w:lang w:val="en-US" w:bidi="ar-EG"/>
              </w:rPr>
              <w:t xml:space="preserve"> L</w:t>
            </w:r>
            <w:r w:rsidRPr="006D4B21">
              <w:rPr>
                <w:rFonts w:asciiTheme="minorBidi" w:hAnsiTheme="minorBidi"/>
                <w:b/>
                <w:bCs/>
                <w:sz w:val="20"/>
                <w:szCs w:val="20"/>
                <w:vertAlign w:val="superscript"/>
                <w:lang w:val="en-US" w:bidi="ar-EG"/>
              </w:rPr>
              <w:t>-1</w:t>
            </w:r>
            <w:r w:rsidRPr="006D4B21">
              <w:rPr>
                <w:rFonts w:asciiTheme="minorBidi" w:hAnsiTheme="minorBidi"/>
                <w:b/>
                <w:bCs/>
                <w:sz w:val="20"/>
                <w:szCs w:val="20"/>
                <w:lang w:val="en-US" w:bidi="ar-EG"/>
              </w:rPr>
              <w:t>)</w:t>
            </w:r>
          </w:p>
        </w:tc>
        <w:tc>
          <w:tcPr>
            <w:tcW w:w="3189" w:type="dxa"/>
            <w:gridSpan w:val="4"/>
          </w:tcPr>
          <w:p w14:paraId="0911F77F"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val="en-US" w:bidi="ar-EG"/>
              </w:rPr>
              <w:t>Soluble anions (</w:t>
            </w:r>
            <w:proofErr w:type="spellStart"/>
            <w:r w:rsidRPr="006D4B21">
              <w:rPr>
                <w:rFonts w:asciiTheme="minorBidi" w:hAnsiTheme="minorBidi"/>
                <w:b/>
                <w:bCs/>
                <w:sz w:val="20"/>
                <w:szCs w:val="20"/>
                <w:lang w:val="en-US" w:bidi="ar-EG"/>
              </w:rPr>
              <w:t>meq</w:t>
            </w:r>
            <w:proofErr w:type="spellEnd"/>
            <w:r w:rsidRPr="006D4B21">
              <w:rPr>
                <w:rFonts w:asciiTheme="minorBidi" w:hAnsiTheme="minorBidi"/>
                <w:b/>
                <w:bCs/>
                <w:sz w:val="20"/>
                <w:szCs w:val="20"/>
                <w:lang w:val="en-US" w:bidi="ar-EG"/>
              </w:rPr>
              <w:t xml:space="preserve"> L</w:t>
            </w:r>
            <w:r w:rsidRPr="006D4B21">
              <w:rPr>
                <w:rFonts w:asciiTheme="minorBidi" w:hAnsiTheme="minorBidi"/>
                <w:b/>
                <w:bCs/>
                <w:sz w:val="20"/>
                <w:szCs w:val="20"/>
                <w:vertAlign w:val="superscript"/>
                <w:lang w:val="en-US" w:bidi="ar-EG"/>
              </w:rPr>
              <w:t>-1</w:t>
            </w:r>
            <w:r w:rsidRPr="006D4B21">
              <w:rPr>
                <w:rFonts w:asciiTheme="minorBidi" w:hAnsiTheme="minorBidi"/>
                <w:b/>
                <w:bCs/>
                <w:sz w:val="20"/>
                <w:szCs w:val="20"/>
                <w:lang w:val="en-US" w:bidi="ar-EG"/>
              </w:rPr>
              <w:t>)</w:t>
            </w:r>
          </w:p>
        </w:tc>
      </w:tr>
      <w:tr w:rsidR="004809DE" w:rsidRPr="006D4B21" w14:paraId="24143557" w14:textId="77777777" w:rsidTr="008B3EE5">
        <w:tc>
          <w:tcPr>
            <w:tcW w:w="1510" w:type="dxa"/>
            <w:tcBorders>
              <w:top w:val="single" w:sz="12" w:space="0" w:color="000000" w:themeColor="text1"/>
              <w:bottom w:val="nil"/>
            </w:tcBorders>
          </w:tcPr>
          <w:p w14:paraId="59F11387"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val="en-US" w:bidi="ar-EG"/>
              </w:rPr>
              <w:t>pH</w:t>
            </w:r>
          </w:p>
        </w:tc>
        <w:tc>
          <w:tcPr>
            <w:tcW w:w="790" w:type="dxa"/>
            <w:tcBorders>
              <w:top w:val="single" w:sz="12" w:space="0" w:color="000000" w:themeColor="text1"/>
              <w:bottom w:val="nil"/>
            </w:tcBorders>
          </w:tcPr>
          <w:p w14:paraId="10871968"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7.9</w:t>
            </w:r>
          </w:p>
        </w:tc>
        <w:tc>
          <w:tcPr>
            <w:tcW w:w="787" w:type="dxa"/>
          </w:tcPr>
          <w:p w14:paraId="29E66BD2"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Ca</w:t>
            </w:r>
            <w:r w:rsidRPr="006D4B21">
              <w:rPr>
                <w:rFonts w:asciiTheme="minorBidi" w:hAnsiTheme="minorBidi"/>
                <w:b/>
                <w:bCs/>
                <w:sz w:val="20"/>
                <w:szCs w:val="20"/>
                <w:vertAlign w:val="superscript"/>
                <w:lang w:bidi="ar-EG"/>
              </w:rPr>
              <w:t>++</w:t>
            </w:r>
          </w:p>
        </w:tc>
        <w:tc>
          <w:tcPr>
            <w:tcW w:w="788" w:type="dxa"/>
          </w:tcPr>
          <w:p w14:paraId="07C3243F"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Mg</w:t>
            </w:r>
            <w:r w:rsidRPr="006D4B21">
              <w:rPr>
                <w:rFonts w:asciiTheme="minorBidi" w:hAnsiTheme="minorBidi"/>
                <w:b/>
                <w:bCs/>
                <w:sz w:val="20"/>
                <w:szCs w:val="20"/>
                <w:vertAlign w:val="superscript"/>
                <w:lang w:bidi="ar-EG"/>
              </w:rPr>
              <w:t>++</w:t>
            </w:r>
          </w:p>
        </w:tc>
        <w:tc>
          <w:tcPr>
            <w:tcW w:w="784" w:type="dxa"/>
          </w:tcPr>
          <w:p w14:paraId="645226E7"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Na</w:t>
            </w:r>
            <w:r w:rsidRPr="006D4B21">
              <w:rPr>
                <w:rFonts w:asciiTheme="minorBidi" w:hAnsiTheme="minorBidi"/>
                <w:b/>
                <w:bCs/>
                <w:sz w:val="20"/>
                <w:szCs w:val="20"/>
                <w:vertAlign w:val="superscript"/>
                <w:lang w:bidi="ar-EG"/>
              </w:rPr>
              <w:t>+</w:t>
            </w:r>
          </w:p>
        </w:tc>
        <w:tc>
          <w:tcPr>
            <w:tcW w:w="782" w:type="dxa"/>
          </w:tcPr>
          <w:p w14:paraId="3EAB5797"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K</w:t>
            </w:r>
            <w:r w:rsidRPr="006D4B21">
              <w:rPr>
                <w:rFonts w:asciiTheme="minorBidi" w:hAnsiTheme="minorBidi"/>
                <w:b/>
                <w:bCs/>
                <w:sz w:val="20"/>
                <w:szCs w:val="20"/>
                <w:vertAlign w:val="superscript"/>
                <w:lang w:bidi="ar-EG"/>
              </w:rPr>
              <w:t>+</w:t>
            </w:r>
          </w:p>
        </w:tc>
        <w:tc>
          <w:tcPr>
            <w:tcW w:w="787" w:type="dxa"/>
          </w:tcPr>
          <w:p w14:paraId="4E4C165E"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CO</w:t>
            </w:r>
            <w:r w:rsidRPr="006D4B21">
              <w:rPr>
                <w:rFonts w:asciiTheme="minorBidi" w:hAnsiTheme="minorBidi"/>
                <w:b/>
                <w:bCs/>
                <w:sz w:val="20"/>
                <w:szCs w:val="20"/>
                <w:vertAlign w:val="subscript"/>
                <w:lang w:bidi="ar-EG"/>
              </w:rPr>
              <w:t>3</w:t>
            </w:r>
            <w:r w:rsidRPr="006D4B21">
              <w:rPr>
                <w:rFonts w:asciiTheme="minorBidi" w:hAnsiTheme="minorBidi"/>
                <w:b/>
                <w:bCs/>
                <w:sz w:val="20"/>
                <w:szCs w:val="20"/>
                <w:vertAlign w:val="superscript"/>
                <w:lang w:bidi="ar-EG"/>
              </w:rPr>
              <w:t>--</w:t>
            </w:r>
          </w:p>
        </w:tc>
        <w:tc>
          <w:tcPr>
            <w:tcW w:w="856" w:type="dxa"/>
          </w:tcPr>
          <w:p w14:paraId="5802FE2C"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HCO</w:t>
            </w:r>
            <w:r w:rsidRPr="006D4B21">
              <w:rPr>
                <w:rFonts w:asciiTheme="minorBidi" w:hAnsiTheme="minorBidi"/>
                <w:b/>
                <w:bCs/>
                <w:sz w:val="20"/>
                <w:szCs w:val="20"/>
                <w:vertAlign w:val="subscript"/>
                <w:lang w:bidi="ar-EG"/>
              </w:rPr>
              <w:t>3</w:t>
            </w:r>
            <w:r w:rsidRPr="006D4B21">
              <w:rPr>
                <w:rFonts w:asciiTheme="minorBidi" w:hAnsiTheme="minorBidi"/>
                <w:b/>
                <w:bCs/>
                <w:sz w:val="20"/>
                <w:szCs w:val="20"/>
                <w:vertAlign w:val="superscript"/>
                <w:lang w:bidi="ar-EG"/>
              </w:rPr>
              <w:t>-</w:t>
            </w:r>
          </w:p>
        </w:tc>
        <w:tc>
          <w:tcPr>
            <w:tcW w:w="773" w:type="dxa"/>
          </w:tcPr>
          <w:p w14:paraId="05DDB8A7"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CL</w:t>
            </w:r>
            <w:r w:rsidRPr="006D4B21">
              <w:rPr>
                <w:rFonts w:asciiTheme="minorBidi" w:hAnsiTheme="minorBidi"/>
                <w:b/>
                <w:bCs/>
                <w:sz w:val="20"/>
                <w:szCs w:val="20"/>
                <w:vertAlign w:val="superscript"/>
                <w:lang w:bidi="ar-EG"/>
              </w:rPr>
              <w:t>-</w:t>
            </w:r>
          </w:p>
        </w:tc>
        <w:tc>
          <w:tcPr>
            <w:tcW w:w="773" w:type="dxa"/>
          </w:tcPr>
          <w:p w14:paraId="260189E7"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SO</w:t>
            </w:r>
            <w:r w:rsidRPr="006D4B21">
              <w:rPr>
                <w:rFonts w:asciiTheme="minorBidi" w:hAnsiTheme="minorBidi"/>
                <w:b/>
                <w:bCs/>
                <w:sz w:val="20"/>
                <w:szCs w:val="20"/>
                <w:vertAlign w:val="subscript"/>
                <w:lang w:bidi="ar-EG"/>
              </w:rPr>
              <w:t>4</w:t>
            </w:r>
            <w:r w:rsidRPr="006D4B21">
              <w:rPr>
                <w:rFonts w:asciiTheme="minorBidi" w:hAnsiTheme="minorBidi"/>
                <w:b/>
                <w:bCs/>
                <w:sz w:val="20"/>
                <w:szCs w:val="20"/>
                <w:vertAlign w:val="superscript"/>
                <w:lang w:bidi="ar-EG"/>
              </w:rPr>
              <w:t>--</w:t>
            </w:r>
          </w:p>
        </w:tc>
      </w:tr>
      <w:tr w:rsidR="004809DE" w:rsidRPr="006D4B21" w14:paraId="1452AEFC" w14:textId="77777777" w:rsidTr="008B3EE5">
        <w:tc>
          <w:tcPr>
            <w:tcW w:w="1510" w:type="dxa"/>
            <w:tcBorders>
              <w:top w:val="nil"/>
              <w:bottom w:val="nil"/>
            </w:tcBorders>
          </w:tcPr>
          <w:p w14:paraId="364F1CF4"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val="en-US" w:bidi="ar-EG"/>
              </w:rPr>
              <w:t>EC (</w:t>
            </w:r>
            <w:proofErr w:type="spellStart"/>
            <w:r w:rsidRPr="006D4B21">
              <w:rPr>
                <w:rFonts w:asciiTheme="minorBidi" w:hAnsiTheme="minorBidi"/>
                <w:b/>
                <w:bCs/>
                <w:sz w:val="20"/>
                <w:szCs w:val="20"/>
                <w:lang w:val="en-US" w:bidi="ar-EG"/>
              </w:rPr>
              <w:t>dS</w:t>
            </w:r>
            <w:proofErr w:type="spellEnd"/>
            <w:r w:rsidRPr="006D4B21">
              <w:rPr>
                <w:rFonts w:asciiTheme="minorBidi" w:hAnsiTheme="minorBidi"/>
                <w:b/>
                <w:bCs/>
                <w:sz w:val="20"/>
                <w:szCs w:val="20"/>
                <w:lang w:val="en-US" w:bidi="ar-EG"/>
              </w:rPr>
              <w:t xml:space="preserve"> m</w:t>
            </w:r>
            <w:r w:rsidRPr="006D4B21">
              <w:rPr>
                <w:rFonts w:asciiTheme="minorBidi" w:hAnsiTheme="minorBidi"/>
                <w:b/>
                <w:bCs/>
                <w:sz w:val="20"/>
                <w:szCs w:val="20"/>
                <w:vertAlign w:val="superscript"/>
                <w:lang w:val="en-US" w:bidi="ar-EG"/>
              </w:rPr>
              <w:t>-1</w:t>
            </w:r>
            <w:r w:rsidRPr="006D4B21">
              <w:rPr>
                <w:rFonts w:asciiTheme="minorBidi" w:hAnsiTheme="minorBidi"/>
                <w:b/>
                <w:bCs/>
                <w:sz w:val="20"/>
                <w:szCs w:val="20"/>
                <w:lang w:val="en-US" w:bidi="ar-EG"/>
              </w:rPr>
              <w:t>)</w:t>
            </w:r>
          </w:p>
        </w:tc>
        <w:tc>
          <w:tcPr>
            <w:tcW w:w="790" w:type="dxa"/>
            <w:tcBorders>
              <w:top w:val="nil"/>
              <w:bottom w:val="nil"/>
            </w:tcBorders>
          </w:tcPr>
          <w:p w14:paraId="14168806"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1.8</w:t>
            </w:r>
          </w:p>
        </w:tc>
        <w:tc>
          <w:tcPr>
            <w:tcW w:w="787" w:type="dxa"/>
            <w:vMerge w:val="restart"/>
          </w:tcPr>
          <w:p w14:paraId="3F6CF751"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3.5</w:t>
            </w:r>
          </w:p>
        </w:tc>
        <w:tc>
          <w:tcPr>
            <w:tcW w:w="788" w:type="dxa"/>
            <w:vMerge w:val="restart"/>
          </w:tcPr>
          <w:p w14:paraId="5258AD8D"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5.5</w:t>
            </w:r>
          </w:p>
        </w:tc>
        <w:tc>
          <w:tcPr>
            <w:tcW w:w="784" w:type="dxa"/>
            <w:vMerge w:val="restart"/>
          </w:tcPr>
          <w:p w14:paraId="2F06CCDF"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8.1</w:t>
            </w:r>
          </w:p>
        </w:tc>
        <w:tc>
          <w:tcPr>
            <w:tcW w:w="782" w:type="dxa"/>
            <w:vMerge w:val="restart"/>
          </w:tcPr>
          <w:p w14:paraId="32EE47E7"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0.4</w:t>
            </w:r>
          </w:p>
        </w:tc>
        <w:tc>
          <w:tcPr>
            <w:tcW w:w="787" w:type="dxa"/>
            <w:vMerge w:val="restart"/>
          </w:tcPr>
          <w:p w14:paraId="7A4927EE"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roofErr w:type="spellStart"/>
            <w:r w:rsidRPr="006D4B21">
              <w:rPr>
                <w:rFonts w:asciiTheme="minorBidi" w:hAnsiTheme="minorBidi"/>
                <w:b/>
                <w:bCs/>
                <w:sz w:val="20"/>
                <w:szCs w:val="20"/>
                <w:lang w:bidi="ar-EG"/>
              </w:rPr>
              <w:t>nd</w:t>
            </w:r>
            <w:proofErr w:type="spellEnd"/>
          </w:p>
        </w:tc>
        <w:tc>
          <w:tcPr>
            <w:tcW w:w="856" w:type="dxa"/>
            <w:vMerge w:val="restart"/>
          </w:tcPr>
          <w:p w14:paraId="638DCC72"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4.3</w:t>
            </w:r>
          </w:p>
        </w:tc>
        <w:tc>
          <w:tcPr>
            <w:tcW w:w="773" w:type="dxa"/>
            <w:vMerge w:val="restart"/>
          </w:tcPr>
          <w:p w14:paraId="51E91C56"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7.5</w:t>
            </w:r>
          </w:p>
        </w:tc>
        <w:tc>
          <w:tcPr>
            <w:tcW w:w="773" w:type="dxa"/>
            <w:vMerge w:val="restart"/>
          </w:tcPr>
          <w:p w14:paraId="76F0F0CC"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5.7</w:t>
            </w:r>
          </w:p>
        </w:tc>
      </w:tr>
      <w:tr w:rsidR="004809DE" w:rsidRPr="006D4B21" w14:paraId="733EBE10" w14:textId="77777777" w:rsidTr="008B3EE5">
        <w:tc>
          <w:tcPr>
            <w:tcW w:w="1510" w:type="dxa"/>
            <w:tcBorders>
              <w:top w:val="nil"/>
              <w:bottom w:val="nil"/>
            </w:tcBorders>
          </w:tcPr>
          <w:p w14:paraId="430FAA2D"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val="en-US" w:bidi="ar-EG"/>
              </w:rPr>
              <w:t>EC (ppm)</w:t>
            </w:r>
          </w:p>
        </w:tc>
        <w:tc>
          <w:tcPr>
            <w:tcW w:w="790" w:type="dxa"/>
            <w:tcBorders>
              <w:top w:val="nil"/>
              <w:bottom w:val="nil"/>
            </w:tcBorders>
          </w:tcPr>
          <w:p w14:paraId="4B0055C4"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1152</w:t>
            </w:r>
          </w:p>
        </w:tc>
        <w:tc>
          <w:tcPr>
            <w:tcW w:w="787" w:type="dxa"/>
            <w:vMerge/>
          </w:tcPr>
          <w:p w14:paraId="66E71CBD"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788" w:type="dxa"/>
            <w:vMerge/>
          </w:tcPr>
          <w:p w14:paraId="4B466503"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784" w:type="dxa"/>
            <w:vMerge/>
          </w:tcPr>
          <w:p w14:paraId="669E0293"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782" w:type="dxa"/>
            <w:vMerge/>
          </w:tcPr>
          <w:p w14:paraId="56D59D1D"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787" w:type="dxa"/>
            <w:vMerge/>
          </w:tcPr>
          <w:p w14:paraId="5BF947F6"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856" w:type="dxa"/>
            <w:vMerge/>
          </w:tcPr>
          <w:p w14:paraId="054A8DD3"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773" w:type="dxa"/>
            <w:vMerge/>
          </w:tcPr>
          <w:p w14:paraId="182F88E2"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773" w:type="dxa"/>
            <w:vMerge/>
          </w:tcPr>
          <w:p w14:paraId="72A3068A"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r>
      <w:tr w:rsidR="004809DE" w:rsidRPr="006D4B21" w14:paraId="079DE8FB" w14:textId="77777777" w:rsidTr="008B3EE5">
        <w:tc>
          <w:tcPr>
            <w:tcW w:w="1510" w:type="dxa"/>
            <w:tcBorders>
              <w:top w:val="nil"/>
            </w:tcBorders>
          </w:tcPr>
          <w:p w14:paraId="490E553D"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val="en-US" w:bidi="ar-EG"/>
              </w:rPr>
              <w:t>SAR</w:t>
            </w:r>
          </w:p>
        </w:tc>
        <w:tc>
          <w:tcPr>
            <w:tcW w:w="790" w:type="dxa"/>
            <w:tcBorders>
              <w:top w:val="nil"/>
            </w:tcBorders>
          </w:tcPr>
          <w:p w14:paraId="45E8CE84"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r w:rsidRPr="006D4B21">
              <w:rPr>
                <w:rFonts w:asciiTheme="minorBidi" w:hAnsiTheme="minorBidi"/>
                <w:b/>
                <w:bCs/>
                <w:sz w:val="20"/>
                <w:szCs w:val="20"/>
                <w:lang w:bidi="ar-EG"/>
              </w:rPr>
              <w:t>3.8</w:t>
            </w:r>
          </w:p>
        </w:tc>
        <w:tc>
          <w:tcPr>
            <w:tcW w:w="787" w:type="dxa"/>
            <w:vMerge/>
          </w:tcPr>
          <w:p w14:paraId="0F477120"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788" w:type="dxa"/>
            <w:vMerge/>
          </w:tcPr>
          <w:p w14:paraId="42CBA3EE"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784" w:type="dxa"/>
            <w:vMerge/>
          </w:tcPr>
          <w:p w14:paraId="195CA9FF"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782" w:type="dxa"/>
            <w:vMerge/>
          </w:tcPr>
          <w:p w14:paraId="12F24886"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787" w:type="dxa"/>
            <w:vMerge/>
          </w:tcPr>
          <w:p w14:paraId="73D4E896"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856" w:type="dxa"/>
            <w:vMerge/>
          </w:tcPr>
          <w:p w14:paraId="49EBAD44"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773" w:type="dxa"/>
            <w:vMerge/>
          </w:tcPr>
          <w:p w14:paraId="7162DD65"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c>
          <w:tcPr>
            <w:tcW w:w="773" w:type="dxa"/>
            <w:vMerge/>
          </w:tcPr>
          <w:p w14:paraId="78D467C5" w14:textId="77777777" w:rsidR="004809DE" w:rsidRPr="006D4B21" w:rsidRDefault="004809DE" w:rsidP="008B3EE5">
            <w:pPr>
              <w:autoSpaceDE w:val="0"/>
              <w:autoSpaceDN w:val="0"/>
              <w:adjustRightInd w:val="0"/>
              <w:jc w:val="both"/>
              <w:rPr>
                <w:rFonts w:asciiTheme="minorBidi" w:hAnsiTheme="minorBidi"/>
                <w:b/>
                <w:bCs/>
                <w:sz w:val="20"/>
                <w:szCs w:val="20"/>
                <w:lang w:bidi="ar-EG"/>
              </w:rPr>
            </w:pPr>
          </w:p>
        </w:tc>
      </w:tr>
    </w:tbl>
    <w:p w14:paraId="4FFF94C3" w14:textId="77777777" w:rsidR="004809DE" w:rsidRPr="006D4B21" w:rsidRDefault="004809DE" w:rsidP="004809DE">
      <w:pPr>
        <w:autoSpaceDE w:val="0"/>
        <w:autoSpaceDN w:val="0"/>
        <w:adjustRightInd w:val="0"/>
        <w:spacing w:after="0" w:line="240" w:lineRule="auto"/>
        <w:jc w:val="both"/>
        <w:rPr>
          <w:rFonts w:asciiTheme="minorBidi" w:hAnsiTheme="minorBidi"/>
          <w:sz w:val="20"/>
          <w:szCs w:val="20"/>
          <w:lang w:bidi="ar-EG"/>
        </w:rPr>
      </w:pPr>
    </w:p>
    <w:p w14:paraId="1AFAE3CB" w14:textId="77777777" w:rsidR="004809DE" w:rsidRPr="006D4B21" w:rsidRDefault="004809DE" w:rsidP="004809DE">
      <w:pPr>
        <w:autoSpaceDE w:val="0"/>
        <w:autoSpaceDN w:val="0"/>
        <w:adjustRightInd w:val="0"/>
        <w:spacing w:after="0" w:line="240" w:lineRule="auto"/>
        <w:rPr>
          <w:rFonts w:asciiTheme="minorBidi" w:hAnsiTheme="minorBidi"/>
          <w:b/>
          <w:bCs/>
          <w:sz w:val="20"/>
          <w:szCs w:val="20"/>
          <w:lang w:bidi="ar-EG"/>
        </w:rPr>
      </w:pPr>
      <w:r w:rsidRPr="006D4B21">
        <w:rPr>
          <w:rFonts w:asciiTheme="minorBidi" w:hAnsiTheme="minorBidi"/>
          <w:b/>
          <w:bCs/>
          <w:sz w:val="20"/>
          <w:szCs w:val="20"/>
          <w:lang w:bidi="ar-EG"/>
        </w:rPr>
        <w:t>Experimental design and treatments</w:t>
      </w:r>
      <w:r w:rsidRPr="006D4B21">
        <w:rPr>
          <w:rFonts w:asciiTheme="minorBidi" w:hAnsiTheme="minorBidi"/>
          <w:b/>
          <w:bCs/>
          <w:sz w:val="20"/>
          <w:szCs w:val="20"/>
        </w:rPr>
        <w:t xml:space="preserve"> </w:t>
      </w:r>
    </w:p>
    <w:p w14:paraId="2601AC41"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r w:rsidRPr="006D4B21">
        <w:rPr>
          <w:rFonts w:asciiTheme="minorBidi" w:hAnsiTheme="minorBidi"/>
          <w:sz w:val="20"/>
          <w:szCs w:val="20"/>
          <w:lang w:bidi="ar-EG"/>
        </w:rPr>
        <w:t>During the summer of 2022, rice (Oryza sativa L., Giza 178) was grown using three replications of every treatment in a randomized split plot design. Plant Growth Promoting Rhizobacteria (PGPR) were either un-</w:t>
      </w:r>
      <w:r w:rsidRPr="006D4B21">
        <w:rPr>
          <w:rFonts w:asciiTheme="minorBidi" w:hAnsiTheme="minorBidi"/>
          <w:sz w:val="20"/>
          <w:szCs w:val="20"/>
        </w:rPr>
        <w:t>inoculated</w:t>
      </w:r>
      <w:r w:rsidRPr="006D4B21">
        <w:rPr>
          <w:rFonts w:asciiTheme="minorBidi" w:hAnsiTheme="minorBidi"/>
          <w:sz w:val="20"/>
          <w:szCs w:val="20"/>
          <w:lang w:bidi="ar-EG"/>
        </w:rPr>
        <w:t xml:space="preserve"> or </w:t>
      </w:r>
      <w:r w:rsidRPr="006D4B21">
        <w:rPr>
          <w:rFonts w:asciiTheme="minorBidi" w:hAnsiTheme="minorBidi"/>
          <w:sz w:val="20"/>
          <w:szCs w:val="20"/>
        </w:rPr>
        <w:t>inoculated</w:t>
      </w:r>
      <w:r w:rsidRPr="006D4B21">
        <w:rPr>
          <w:rFonts w:asciiTheme="minorBidi" w:hAnsiTheme="minorBidi"/>
          <w:sz w:val="20"/>
          <w:szCs w:val="20"/>
          <w:lang w:bidi="ar-EG"/>
        </w:rPr>
        <w:t xml:space="preserve"> in the main plots. </w:t>
      </w:r>
    </w:p>
    <w:p w14:paraId="2939F45C" w14:textId="32FE4411" w:rsidR="004809DE" w:rsidRPr="006D4B21" w:rsidRDefault="004809DE" w:rsidP="004809DE">
      <w:pPr>
        <w:autoSpaceDE w:val="0"/>
        <w:autoSpaceDN w:val="0"/>
        <w:adjustRightInd w:val="0"/>
        <w:spacing w:after="0" w:line="240" w:lineRule="auto"/>
        <w:ind w:firstLine="720"/>
        <w:jc w:val="both"/>
        <w:rPr>
          <w:rFonts w:asciiTheme="minorBidi" w:hAnsiTheme="minorBidi"/>
          <w:b/>
          <w:bCs/>
          <w:sz w:val="20"/>
          <w:szCs w:val="20"/>
          <w:lang w:bidi="ar-EG"/>
        </w:rPr>
      </w:pPr>
      <w:r w:rsidRPr="006D4B21">
        <w:rPr>
          <w:rFonts w:asciiTheme="minorBidi" w:hAnsiTheme="minorBidi"/>
          <w:sz w:val="20"/>
          <w:szCs w:val="20"/>
          <w:lang w:bidi="ar-EG"/>
        </w:rPr>
        <w:t xml:space="preserve">The sub main plots were sex soil conditioners, control, biochar, compost, potassium </w:t>
      </w:r>
      <w:r w:rsidR="00084B23" w:rsidRPr="006D4B21">
        <w:rPr>
          <w:rFonts w:asciiTheme="minorBidi" w:hAnsiTheme="minorBidi"/>
          <w:sz w:val="20"/>
          <w:szCs w:val="20"/>
          <w:lang w:bidi="ar-EG"/>
        </w:rPr>
        <w:t>silicate</w:t>
      </w:r>
      <w:r w:rsidRPr="006D4B21">
        <w:rPr>
          <w:rFonts w:asciiTheme="minorBidi" w:hAnsiTheme="minorBidi"/>
          <w:sz w:val="20"/>
          <w:szCs w:val="20"/>
          <w:lang w:bidi="ar-EG"/>
        </w:rPr>
        <w:t xml:space="preserve">, </w:t>
      </w:r>
      <w:proofErr w:type="spellStart"/>
      <w:r w:rsidRPr="006D4B21">
        <w:rPr>
          <w:rFonts w:asciiTheme="minorBidi" w:hAnsiTheme="minorBidi"/>
          <w:sz w:val="20"/>
          <w:szCs w:val="20"/>
          <w:lang w:bidi="ar-EG"/>
        </w:rPr>
        <w:t>biochare</w:t>
      </w:r>
      <w:proofErr w:type="spellEnd"/>
      <w:r w:rsidRPr="006D4B21">
        <w:rPr>
          <w:rFonts w:asciiTheme="minorBidi" w:hAnsiTheme="minorBidi"/>
          <w:sz w:val="20"/>
          <w:szCs w:val="20"/>
          <w:lang w:bidi="ar-EG"/>
        </w:rPr>
        <w:t xml:space="preserve"> + potassium </w:t>
      </w:r>
      <w:r w:rsidR="00084B23" w:rsidRPr="006D4B21">
        <w:rPr>
          <w:rFonts w:asciiTheme="minorBidi" w:hAnsiTheme="minorBidi"/>
          <w:sz w:val="20"/>
          <w:szCs w:val="20"/>
          <w:lang w:bidi="ar-EG"/>
        </w:rPr>
        <w:t>silicate</w:t>
      </w:r>
      <w:r w:rsidRPr="006D4B21">
        <w:rPr>
          <w:rFonts w:asciiTheme="minorBidi" w:hAnsiTheme="minorBidi"/>
          <w:sz w:val="20"/>
          <w:szCs w:val="20"/>
          <w:lang w:bidi="ar-EG"/>
        </w:rPr>
        <w:t xml:space="preserve"> and compost + potassium </w:t>
      </w:r>
      <w:r w:rsidR="00084B23" w:rsidRPr="006D4B21">
        <w:rPr>
          <w:rFonts w:asciiTheme="minorBidi" w:hAnsiTheme="minorBidi"/>
          <w:sz w:val="20"/>
          <w:szCs w:val="20"/>
          <w:lang w:bidi="ar-EG"/>
        </w:rPr>
        <w:t>silicate</w:t>
      </w:r>
      <w:r w:rsidRPr="006D4B21">
        <w:rPr>
          <w:rFonts w:asciiTheme="minorBidi" w:hAnsiTheme="minorBidi"/>
          <w:sz w:val="20"/>
          <w:szCs w:val="20"/>
          <w:lang w:bidi="ar-EG"/>
        </w:rPr>
        <w:t xml:space="preserve">. </w:t>
      </w:r>
    </w:p>
    <w:p w14:paraId="2F60307C" w14:textId="77777777" w:rsidR="004809DE" w:rsidRPr="006D4B21" w:rsidRDefault="004809DE" w:rsidP="004809DE">
      <w:pPr>
        <w:autoSpaceDE w:val="0"/>
        <w:autoSpaceDN w:val="0"/>
        <w:adjustRightInd w:val="0"/>
        <w:spacing w:after="0" w:line="240" w:lineRule="auto"/>
        <w:ind w:firstLine="720"/>
        <w:rPr>
          <w:rFonts w:asciiTheme="minorBidi" w:hAnsiTheme="minorBidi"/>
          <w:b/>
          <w:bCs/>
          <w:sz w:val="20"/>
          <w:szCs w:val="20"/>
          <w:lang w:bidi="ar-EG"/>
        </w:rPr>
      </w:pPr>
    </w:p>
    <w:p w14:paraId="1830CE54" w14:textId="77777777" w:rsidR="004809DE" w:rsidRPr="006D4B21" w:rsidRDefault="004809DE" w:rsidP="004809DE">
      <w:pPr>
        <w:autoSpaceDE w:val="0"/>
        <w:autoSpaceDN w:val="0"/>
        <w:adjustRightInd w:val="0"/>
        <w:spacing w:after="0" w:line="240" w:lineRule="auto"/>
        <w:rPr>
          <w:rFonts w:asciiTheme="minorBidi" w:hAnsiTheme="minorBidi"/>
          <w:b/>
          <w:bCs/>
          <w:sz w:val="20"/>
          <w:szCs w:val="20"/>
          <w:lang w:bidi="ar-EG"/>
        </w:rPr>
      </w:pPr>
      <w:r w:rsidRPr="006D4B21">
        <w:rPr>
          <w:rFonts w:asciiTheme="minorBidi" w:hAnsiTheme="minorBidi"/>
          <w:b/>
          <w:bCs/>
          <w:sz w:val="20"/>
          <w:szCs w:val="20"/>
          <w:lang w:bidi="ar-EG"/>
        </w:rPr>
        <w:t>Fertilizers application</w:t>
      </w:r>
    </w:p>
    <w:p w14:paraId="236838B8" w14:textId="08E46A0C" w:rsidR="004809DE" w:rsidRPr="006D4B21" w:rsidRDefault="004809DE" w:rsidP="004809DE">
      <w:pPr>
        <w:autoSpaceDE w:val="0"/>
        <w:autoSpaceDN w:val="0"/>
        <w:adjustRightInd w:val="0"/>
        <w:spacing w:after="0" w:line="240" w:lineRule="auto"/>
        <w:ind w:firstLine="720"/>
        <w:jc w:val="both"/>
        <w:rPr>
          <w:rFonts w:asciiTheme="minorBidi" w:eastAsia="Times New Roman" w:hAnsiTheme="minorBidi"/>
          <w:sz w:val="20"/>
          <w:szCs w:val="20"/>
        </w:rPr>
      </w:pPr>
      <w:r w:rsidRPr="006D4B21">
        <w:rPr>
          <w:rFonts w:asciiTheme="minorBidi" w:eastAsia="Times New Roman" w:hAnsiTheme="minorBidi"/>
          <w:sz w:val="20"/>
          <w:szCs w:val="20"/>
        </w:rPr>
        <w:t>Before cultivation, all treatments received mineral fertilizers in the dosages needed for rice crops. Superphosphate (15 % P</w:t>
      </w:r>
      <w:r w:rsidRPr="006D4B21">
        <w:rPr>
          <w:rFonts w:asciiTheme="minorBidi" w:eastAsia="Times New Roman" w:hAnsiTheme="minorBidi"/>
          <w:sz w:val="20"/>
          <w:szCs w:val="20"/>
          <w:vertAlign w:val="subscript"/>
        </w:rPr>
        <w:t>2</w:t>
      </w:r>
      <w:r w:rsidRPr="006D4B21">
        <w:rPr>
          <w:rFonts w:asciiTheme="minorBidi" w:eastAsia="Times New Roman" w:hAnsiTheme="minorBidi"/>
          <w:sz w:val="20"/>
          <w:szCs w:val="20"/>
        </w:rPr>
        <w:t>O</w:t>
      </w:r>
      <w:r w:rsidRPr="006D4B21">
        <w:rPr>
          <w:rFonts w:asciiTheme="minorBidi" w:eastAsia="Times New Roman" w:hAnsiTheme="minorBidi"/>
          <w:sz w:val="20"/>
          <w:szCs w:val="20"/>
          <w:vertAlign w:val="subscript"/>
        </w:rPr>
        <w:t>5</w:t>
      </w:r>
      <w:r w:rsidRPr="006D4B21">
        <w:rPr>
          <w:rFonts w:asciiTheme="minorBidi" w:eastAsia="Times New Roman" w:hAnsiTheme="minorBidi"/>
          <w:sz w:val="20"/>
          <w:szCs w:val="20"/>
        </w:rPr>
        <w:t>) was added to the soil at a rate of 200 kg fed</w:t>
      </w:r>
      <w:r w:rsidRPr="006D4B21">
        <w:rPr>
          <w:rFonts w:asciiTheme="minorBidi" w:eastAsia="Times New Roman" w:hAnsiTheme="minorBidi"/>
          <w:sz w:val="20"/>
          <w:szCs w:val="20"/>
          <w:vertAlign w:val="superscript"/>
        </w:rPr>
        <w:t>-1</w:t>
      </w:r>
      <w:r w:rsidRPr="006D4B21">
        <w:rPr>
          <w:rFonts w:asciiTheme="minorBidi" w:eastAsia="Times New Roman" w:hAnsiTheme="minorBidi"/>
          <w:sz w:val="20"/>
          <w:szCs w:val="20"/>
        </w:rPr>
        <w:t xml:space="preserve"> practically before seeding. Ammonium sulfate (20% N) was used to provide nitrogen to rice in three equal doses at a rate of 100 kg fed</w:t>
      </w:r>
      <w:r w:rsidRPr="006D4B21">
        <w:rPr>
          <w:rFonts w:asciiTheme="minorBidi" w:eastAsia="Times New Roman" w:hAnsiTheme="minorBidi"/>
          <w:sz w:val="20"/>
          <w:szCs w:val="20"/>
          <w:vertAlign w:val="superscript"/>
        </w:rPr>
        <w:t>-1</w:t>
      </w:r>
      <w:r w:rsidRPr="006D4B21">
        <w:rPr>
          <w:rFonts w:asciiTheme="minorBidi" w:eastAsia="Times New Roman" w:hAnsiTheme="minorBidi"/>
          <w:sz w:val="20"/>
          <w:szCs w:val="20"/>
        </w:rPr>
        <w:t xml:space="preserve"> at 15, 30, and 60 days after sowing. Two equal doses of potassium sulfate (48 % K</w:t>
      </w:r>
      <w:r w:rsidRPr="006D4B21">
        <w:rPr>
          <w:rFonts w:asciiTheme="minorBidi" w:eastAsia="Times New Roman" w:hAnsiTheme="minorBidi"/>
          <w:sz w:val="20"/>
          <w:szCs w:val="20"/>
          <w:vertAlign w:val="subscript"/>
        </w:rPr>
        <w:t>2</w:t>
      </w:r>
      <w:r w:rsidRPr="006D4B21">
        <w:rPr>
          <w:rFonts w:asciiTheme="minorBidi" w:eastAsia="Times New Roman" w:hAnsiTheme="minorBidi"/>
          <w:sz w:val="20"/>
          <w:szCs w:val="20"/>
        </w:rPr>
        <w:t xml:space="preserve">O) were added at the seeding </w:t>
      </w:r>
      <w:r w:rsidR="00084B23" w:rsidRPr="006D4B21">
        <w:rPr>
          <w:rFonts w:asciiTheme="minorBidi" w:eastAsia="Times New Roman" w:hAnsiTheme="minorBidi"/>
          <w:sz w:val="20"/>
          <w:szCs w:val="20"/>
        </w:rPr>
        <w:t xml:space="preserve">time </w:t>
      </w:r>
      <w:r w:rsidRPr="006D4B21">
        <w:rPr>
          <w:rFonts w:asciiTheme="minorBidi" w:eastAsia="Times New Roman" w:hAnsiTheme="minorBidi"/>
          <w:sz w:val="20"/>
          <w:szCs w:val="20"/>
        </w:rPr>
        <w:t>and 30 days later, at a rate of 50 kg fed</w:t>
      </w:r>
      <w:r w:rsidRPr="006D4B21">
        <w:rPr>
          <w:rFonts w:asciiTheme="minorBidi" w:eastAsia="Times New Roman" w:hAnsiTheme="minorBidi"/>
          <w:sz w:val="20"/>
          <w:szCs w:val="20"/>
          <w:vertAlign w:val="superscript"/>
        </w:rPr>
        <w:t>-1</w:t>
      </w:r>
      <w:r w:rsidRPr="006D4B21">
        <w:rPr>
          <w:rFonts w:asciiTheme="minorBidi" w:eastAsia="Times New Roman" w:hAnsiTheme="minorBidi"/>
          <w:sz w:val="20"/>
          <w:szCs w:val="20"/>
        </w:rPr>
        <w:t>.</w:t>
      </w:r>
    </w:p>
    <w:p w14:paraId="7054BA44"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lang w:bidi="ar-EG"/>
        </w:rPr>
      </w:pPr>
    </w:p>
    <w:p w14:paraId="7D7AB138" w14:textId="77777777" w:rsidR="004809DE" w:rsidRPr="006D4B21" w:rsidRDefault="004809DE" w:rsidP="004809DE">
      <w:pPr>
        <w:autoSpaceDE w:val="0"/>
        <w:autoSpaceDN w:val="0"/>
        <w:adjustRightInd w:val="0"/>
        <w:rPr>
          <w:rFonts w:asciiTheme="minorBidi" w:hAnsiTheme="minorBidi"/>
          <w:b/>
          <w:bCs/>
          <w:sz w:val="20"/>
          <w:szCs w:val="20"/>
          <w:lang w:bidi="ar-EG"/>
        </w:rPr>
      </w:pPr>
      <w:r w:rsidRPr="006D4B21">
        <w:rPr>
          <w:rFonts w:asciiTheme="minorBidi" w:hAnsiTheme="minorBidi"/>
          <w:b/>
          <w:bCs/>
          <w:sz w:val="20"/>
          <w:szCs w:val="20"/>
        </w:rPr>
        <w:lastRenderedPageBreak/>
        <w:t xml:space="preserve">Plant Growth Promoting Rhizobacteria </w:t>
      </w:r>
      <w:r w:rsidRPr="006D4B21">
        <w:rPr>
          <w:rFonts w:asciiTheme="minorBidi" w:hAnsiTheme="minorBidi"/>
          <w:b/>
          <w:bCs/>
          <w:sz w:val="20"/>
          <w:szCs w:val="20"/>
          <w:lang w:bidi="ar-EG"/>
        </w:rPr>
        <w:t>(PGPR):</w:t>
      </w:r>
    </w:p>
    <w:p w14:paraId="66EDAE8C" w14:textId="2D7FD4DE" w:rsidR="004809DE" w:rsidRPr="006D4B21" w:rsidRDefault="004809DE" w:rsidP="004809DE">
      <w:pPr>
        <w:spacing w:after="0"/>
        <w:ind w:firstLine="720"/>
        <w:jc w:val="both"/>
        <w:rPr>
          <w:rFonts w:asciiTheme="minorBidi" w:hAnsiTheme="minorBidi"/>
          <w:sz w:val="20"/>
          <w:szCs w:val="20"/>
        </w:rPr>
      </w:pPr>
      <w:r w:rsidRPr="006D4B21">
        <w:rPr>
          <w:rFonts w:asciiTheme="minorBidi" w:eastAsia="Times New Roman" w:hAnsiTheme="minorBidi"/>
          <w:sz w:val="20"/>
          <w:szCs w:val="20"/>
        </w:rPr>
        <w:t>PGPRs were acquired from Cairo University in Egypt's Environmental Studies and Research Unit (ESRU), Department of Microbiology, Faculty of Agriculture.</w:t>
      </w:r>
      <w:r w:rsidRPr="006D4B21">
        <w:rPr>
          <w:rFonts w:asciiTheme="minorBidi" w:hAnsiTheme="minorBidi"/>
          <w:sz w:val="20"/>
          <w:szCs w:val="20"/>
        </w:rPr>
        <w:t xml:space="preserve"> Inoculum of PGPRs (</w:t>
      </w:r>
      <w:proofErr w:type="spellStart"/>
      <w:r w:rsidRPr="006D4B21">
        <w:rPr>
          <w:rFonts w:asciiTheme="minorBidi" w:eastAsia="Calibri" w:hAnsiTheme="minorBidi"/>
          <w:i/>
          <w:iCs/>
          <w:sz w:val="20"/>
          <w:szCs w:val="20"/>
        </w:rPr>
        <w:t>Pantoea</w:t>
      </w:r>
      <w:proofErr w:type="spellEnd"/>
      <w:r w:rsidRPr="006D4B21">
        <w:rPr>
          <w:rFonts w:asciiTheme="minorBidi" w:eastAsia="Calibri" w:hAnsiTheme="minorBidi"/>
          <w:i/>
          <w:iCs/>
          <w:sz w:val="20"/>
          <w:szCs w:val="20"/>
        </w:rPr>
        <w:t xml:space="preserve"> </w:t>
      </w:r>
      <w:proofErr w:type="spellStart"/>
      <w:r w:rsidRPr="006D4B21">
        <w:rPr>
          <w:rFonts w:asciiTheme="minorBidi" w:eastAsia="Calibri" w:hAnsiTheme="minorBidi"/>
          <w:i/>
          <w:iCs/>
          <w:sz w:val="20"/>
          <w:szCs w:val="20"/>
        </w:rPr>
        <w:t>conspicua</w:t>
      </w:r>
      <w:proofErr w:type="spellEnd"/>
      <w:r w:rsidRPr="006D4B21">
        <w:rPr>
          <w:rFonts w:asciiTheme="minorBidi" w:hAnsiTheme="minorBidi"/>
          <w:sz w:val="20"/>
          <w:szCs w:val="20"/>
        </w:rPr>
        <w:t xml:space="preserve"> (endo30 7/2), </w:t>
      </w:r>
      <w:r w:rsidRPr="006D4B21">
        <w:rPr>
          <w:rFonts w:asciiTheme="minorBidi" w:eastAsia="Calibri" w:hAnsiTheme="minorBidi"/>
          <w:i/>
          <w:iCs/>
          <w:sz w:val="20"/>
          <w:szCs w:val="20"/>
        </w:rPr>
        <w:t xml:space="preserve">Bacillus </w:t>
      </w:r>
      <w:proofErr w:type="spellStart"/>
      <w:r w:rsidRPr="006D4B21">
        <w:rPr>
          <w:rFonts w:asciiTheme="minorBidi" w:eastAsia="Calibri" w:hAnsiTheme="minorBidi"/>
          <w:i/>
          <w:iCs/>
          <w:sz w:val="20"/>
          <w:szCs w:val="20"/>
        </w:rPr>
        <w:t>safensis</w:t>
      </w:r>
      <w:proofErr w:type="spellEnd"/>
      <w:r w:rsidRPr="006D4B21">
        <w:rPr>
          <w:rFonts w:asciiTheme="minorBidi" w:hAnsiTheme="minorBidi"/>
          <w:sz w:val="20"/>
          <w:szCs w:val="20"/>
        </w:rPr>
        <w:t xml:space="preserve"> (endo 30 5/1), </w:t>
      </w:r>
      <w:r w:rsidRPr="006D4B21">
        <w:rPr>
          <w:rFonts w:asciiTheme="minorBidi" w:eastAsia="Calibri" w:hAnsiTheme="minorBidi"/>
          <w:i/>
          <w:iCs/>
          <w:sz w:val="20"/>
          <w:szCs w:val="20"/>
          <w:lang w:bidi="ar-EG"/>
        </w:rPr>
        <w:t>B</w:t>
      </w:r>
      <w:r w:rsidR="00540E15" w:rsidRPr="006D4B21">
        <w:rPr>
          <w:rFonts w:asciiTheme="minorBidi" w:eastAsia="Calibri" w:hAnsiTheme="minorBidi"/>
          <w:i/>
          <w:iCs/>
          <w:sz w:val="20"/>
          <w:szCs w:val="20"/>
          <w:lang w:bidi="ar-EG"/>
        </w:rPr>
        <w:t>.</w:t>
      </w:r>
      <w:r w:rsidRPr="006D4B21">
        <w:rPr>
          <w:rFonts w:asciiTheme="minorBidi" w:eastAsia="Calibri" w:hAnsiTheme="minorBidi"/>
          <w:i/>
          <w:iCs/>
          <w:sz w:val="20"/>
          <w:szCs w:val="20"/>
          <w:lang w:bidi="ar-EG"/>
        </w:rPr>
        <w:t xml:space="preserve"> licheniformis</w:t>
      </w:r>
      <w:r w:rsidRPr="006D4B21">
        <w:rPr>
          <w:rFonts w:asciiTheme="minorBidi" w:hAnsiTheme="minorBidi"/>
          <w:sz w:val="20"/>
          <w:szCs w:val="20"/>
        </w:rPr>
        <w:t xml:space="preserve"> (end30 3/0), </w:t>
      </w:r>
      <w:r w:rsidRPr="006D4B21">
        <w:rPr>
          <w:rFonts w:asciiTheme="minorBidi" w:eastAsia="Calibri" w:hAnsiTheme="minorBidi"/>
          <w:i/>
          <w:iCs/>
          <w:sz w:val="20"/>
          <w:szCs w:val="20"/>
          <w:lang w:val="en-GB"/>
        </w:rPr>
        <w:t>B</w:t>
      </w:r>
      <w:r w:rsidR="00540E15" w:rsidRPr="006D4B21">
        <w:rPr>
          <w:rFonts w:asciiTheme="minorBidi" w:eastAsia="Calibri" w:hAnsiTheme="minorBidi"/>
          <w:i/>
          <w:iCs/>
          <w:sz w:val="20"/>
          <w:szCs w:val="20"/>
          <w:lang w:val="en-GB"/>
        </w:rPr>
        <w:t>.</w:t>
      </w:r>
      <w:r w:rsidRPr="006D4B21">
        <w:rPr>
          <w:rFonts w:asciiTheme="minorBidi" w:eastAsia="Calibri" w:hAnsiTheme="minorBidi"/>
          <w:i/>
          <w:iCs/>
          <w:sz w:val="20"/>
          <w:szCs w:val="20"/>
          <w:lang w:val="en-GB"/>
        </w:rPr>
        <w:t xml:space="preserve"> </w:t>
      </w:r>
      <w:proofErr w:type="spellStart"/>
      <w:r w:rsidRPr="006D4B21">
        <w:rPr>
          <w:rFonts w:asciiTheme="minorBidi" w:eastAsia="Calibri" w:hAnsiTheme="minorBidi"/>
          <w:i/>
          <w:iCs/>
          <w:sz w:val="20"/>
          <w:szCs w:val="20"/>
          <w:lang w:val="en-GB"/>
        </w:rPr>
        <w:t>safensis</w:t>
      </w:r>
      <w:proofErr w:type="spellEnd"/>
      <w:r w:rsidRPr="006D4B21">
        <w:rPr>
          <w:rFonts w:asciiTheme="minorBidi" w:hAnsiTheme="minorBidi"/>
          <w:sz w:val="20"/>
          <w:szCs w:val="20"/>
        </w:rPr>
        <w:t xml:space="preserve"> (endo 30 5/5) and </w:t>
      </w:r>
      <w:r w:rsidRPr="006D4B21">
        <w:rPr>
          <w:rFonts w:asciiTheme="minorBidi" w:eastAsia="Calibri" w:hAnsiTheme="minorBidi"/>
          <w:i/>
          <w:iCs/>
          <w:sz w:val="20"/>
          <w:szCs w:val="20"/>
        </w:rPr>
        <w:t>B</w:t>
      </w:r>
      <w:r w:rsidR="00540E15" w:rsidRPr="006D4B21">
        <w:rPr>
          <w:rFonts w:asciiTheme="minorBidi" w:eastAsia="Calibri" w:hAnsiTheme="minorBidi"/>
          <w:i/>
          <w:iCs/>
          <w:sz w:val="20"/>
          <w:szCs w:val="20"/>
        </w:rPr>
        <w:t>.</w:t>
      </w:r>
      <w:r w:rsidRPr="006D4B21">
        <w:rPr>
          <w:rFonts w:asciiTheme="minorBidi" w:eastAsia="Calibri" w:hAnsiTheme="minorBidi"/>
          <w:i/>
          <w:iCs/>
          <w:sz w:val="20"/>
          <w:szCs w:val="20"/>
        </w:rPr>
        <w:t xml:space="preserve"> </w:t>
      </w:r>
      <w:proofErr w:type="spellStart"/>
      <w:r w:rsidRPr="006D4B21">
        <w:rPr>
          <w:rFonts w:asciiTheme="minorBidi" w:eastAsia="Calibri" w:hAnsiTheme="minorBidi"/>
          <w:i/>
          <w:iCs/>
          <w:sz w:val="20"/>
          <w:szCs w:val="20"/>
        </w:rPr>
        <w:t>rugosus</w:t>
      </w:r>
      <w:proofErr w:type="spellEnd"/>
      <w:r w:rsidRPr="006D4B21">
        <w:rPr>
          <w:rFonts w:asciiTheme="minorBidi" w:eastAsia="Calibri" w:hAnsiTheme="minorBidi"/>
          <w:i/>
          <w:iCs/>
          <w:sz w:val="20"/>
          <w:szCs w:val="20"/>
        </w:rPr>
        <w:t xml:space="preserve"> (B</w:t>
      </w:r>
      <w:r w:rsidR="00540E15" w:rsidRPr="006D4B21">
        <w:rPr>
          <w:rFonts w:asciiTheme="minorBidi" w:eastAsia="Calibri" w:hAnsiTheme="minorBidi"/>
          <w:i/>
          <w:iCs/>
          <w:sz w:val="20"/>
          <w:szCs w:val="20"/>
        </w:rPr>
        <w:t>.</w:t>
      </w:r>
      <w:r w:rsidRPr="006D4B21">
        <w:rPr>
          <w:rFonts w:asciiTheme="minorBidi" w:eastAsia="Calibri" w:hAnsiTheme="minorBidi"/>
          <w:i/>
          <w:iCs/>
          <w:sz w:val="20"/>
          <w:szCs w:val="20"/>
        </w:rPr>
        <w:t xml:space="preserve"> </w:t>
      </w:r>
      <w:proofErr w:type="spellStart"/>
      <w:r w:rsidRPr="006D4B21">
        <w:rPr>
          <w:rFonts w:asciiTheme="minorBidi" w:eastAsia="Calibri" w:hAnsiTheme="minorBidi"/>
          <w:i/>
          <w:iCs/>
          <w:sz w:val="20"/>
          <w:szCs w:val="20"/>
        </w:rPr>
        <w:t>halotolerans</w:t>
      </w:r>
      <w:proofErr w:type="spellEnd"/>
      <w:r w:rsidRPr="006D4B21">
        <w:rPr>
          <w:rFonts w:asciiTheme="minorBidi" w:eastAsia="Calibri" w:hAnsiTheme="minorBidi"/>
          <w:i/>
          <w:iCs/>
          <w:sz w:val="20"/>
          <w:szCs w:val="20"/>
        </w:rPr>
        <w:t>)</w:t>
      </w:r>
      <w:r w:rsidRPr="006D4B21">
        <w:rPr>
          <w:rFonts w:asciiTheme="minorBidi" w:hAnsiTheme="minorBidi"/>
          <w:sz w:val="20"/>
          <w:szCs w:val="20"/>
        </w:rPr>
        <w:t xml:space="preserve">  (</w:t>
      </w:r>
      <w:proofErr w:type="spellStart"/>
      <w:r w:rsidRPr="006D4B21">
        <w:rPr>
          <w:rFonts w:asciiTheme="minorBidi" w:hAnsiTheme="minorBidi"/>
          <w:sz w:val="20"/>
          <w:szCs w:val="20"/>
        </w:rPr>
        <w:t>ecto</w:t>
      </w:r>
      <w:proofErr w:type="spellEnd"/>
      <w:r w:rsidRPr="006D4B21">
        <w:rPr>
          <w:rFonts w:asciiTheme="minorBidi" w:hAnsiTheme="minorBidi"/>
          <w:sz w:val="20"/>
          <w:szCs w:val="20"/>
        </w:rPr>
        <w:t xml:space="preserve"> 30 9/2), Table (3). Batches of the liquid CCM were inoculated with the various strains (10%) and then incubated at 30°C in a rotary shaker (100 rpm) until the population density reached approximately 108 </w:t>
      </w:r>
      <w:proofErr w:type="spellStart"/>
      <w:r w:rsidRPr="006D4B21">
        <w:rPr>
          <w:rFonts w:asciiTheme="minorBidi" w:hAnsiTheme="minorBidi"/>
          <w:sz w:val="20"/>
          <w:szCs w:val="20"/>
        </w:rPr>
        <w:t>cfu</w:t>
      </w:r>
      <w:proofErr w:type="spellEnd"/>
      <w:r w:rsidRPr="006D4B21">
        <w:rPr>
          <w:rFonts w:asciiTheme="minorBidi" w:hAnsiTheme="minorBidi"/>
          <w:sz w:val="20"/>
          <w:szCs w:val="20"/>
        </w:rPr>
        <w:t xml:space="preserve"> ml</w:t>
      </w:r>
      <w:r w:rsidRPr="006D4B21">
        <w:rPr>
          <w:rFonts w:asciiTheme="minorBidi" w:hAnsiTheme="minorBidi"/>
          <w:sz w:val="20"/>
          <w:szCs w:val="20"/>
          <w:vertAlign w:val="superscript"/>
        </w:rPr>
        <w:t>-1</w:t>
      </w:r>
      <w:r w:rsidRPr="006D4B21">
        <w:rPr>
          <w:rFonts w:asciiTheme="minorBidi" w:hAnsiTheme="minorBidi"/>
          <w:sz w:val="20"/>
          <w:szCs w:val="20"/>
        </w:rPr>
        <w:t xml:space="preserve"> in order to produce biomass. </w:t>
      </w:r>
    </w:p>
    <w:p w14:paraId="474E1EC7" w14:textId="77777777" w:rsidR="004809DE" w:rsidRPr="006D4B21" w:rsidRDefault="004809DE" w:rsidP="004809DE">
      <w:pPr>
        <w:spacing w:after="0"/>
        <w:ind w:firstLine="720"/>
        <w:jc w:val="both"/>
        <w:rPr>
          <w:rFonts w:asciiTheme="minorBidi" w:hAnsiTheme="minorBidi"/>
          <w:sz w:val="20"/>
          <w:szCs w:val="20"/>
        </w:rPr>
      </w:pPr>
    </w:p>
    <w:p w14:paraId="1AFFA40B" w14:textId="77777777" w:rsidR="004809DE" w:rsidRPr="006D4B21" w:rsidRDefault="004809DE" w:rsidP="004809DE">
      <w:pPr>
        <w:spacing w:after="0"/>
        <w:ind w:firstLine="720"/>
        <w:jc w:val="both"/>
        <w:rPr>
          <w:rFonts w:asciiTheme="minorBidi" w:hAnsiTheme="minorBidi"/>
          <w:sz w:val="20"/>
          <w:szCs w:val="20"/>
        </w:rPr>
      </w:pPr>
    </w:p>
    <w:tbl>
      <w:tblPr>
        <w:tblStyle w:val="TableGrid"/>
        <w:tblW w:w="8685" w:type="dxa"/>
        <w:tblBorders>
          <w:top w:val="none" w:sz="0" w:space="0" w:color="auto"/>
          <w:left w:val="none" w:sz="0" w:space="0" w:color="auto"/>
          <w:bottom w:val="single" w:sz="12" w:space="0" w:color="000000" w:themeColor="text1"/>
          <w:right w:val="none" w:sz="0" w:space="0" w:color="auto"/>
          <w:insideH w:val="single" w:sz="12" w:space="0" w:color="000000" w:themeColor="text1"/>
          <w:insideV w:val="none" w:sz="0" w:space="0" w:color="auto"/>
        </w:tblBorders>
        <w:tblLook w:val="04A0" w:firstRow="1" w:lastRow="0" w:firstColumn="1" w:lastColumn="0" w:noHBand="0" w:noVBand="1"/>
      </w:tblPr>
      <w:tblGrid>
        <w:gridCol w:w="3866"/>
        <w:gridCol w:w="3322"/>
        <w:gridCol w:w="1497"/>
      </w:tblGrid>
      <w:tr w:rsidR="004809DE" w:rsidRPr="006D4B21" w14:paraId="5C7C3F70" w14:textId="77777777" w:rsidTr="008B3EE5">
        <w:trPr>
          <w:trHeight w:hRule="exact" w:val="343"/>
        </w:trPr>
        <w:tc>
          <w:tcPr>
            <w:tcW w:w="8685" w:type="dxa"/>
            <w:gridSpan w:val="3"/>
          </w:tcPr>
          <w:p w14:paraId="5C44F51D" w14:textId="26B6CFAE" w:rsidR="004809DE" w:rsidRPr="006D4B21" w:rsidRDefault="004809DE" w:rsidP="008B3EE5">
            <w:pPr>
              <w:rPr>
                <w:rFonts w:asciiTheme="minorBidi" w:eastAsia="Calibri" w:hAnsiTheme="minorBidi"/>
                <w:b/>
                <w:bCs/>
                <w:sz w:val="20"/>
                <w:szCs w:val="20"/>
                <w:lang w:bidi="ar-EG"/>
              </w:rPr>
            </w:pPr>
            <w:r w:rsidRPr="006D4B21">
              <w:rPr>
                <w:rFonts w:asciiTheme="minorBidi" w:hAnsiTheme="minorBidi"/>
                <w:b/>
                <w:bCs/>
                <w:sz w:val="20"/>
                <w:szCs w:val="20"/>
              </w:rPr>
              <w:t xml:space="preserve">Table 3.  Rhizobacterial strains used for </w:t>
            </w:r>
            <w:r w:rsidR="007F60A9" w:rsidRPr="006D4B21">
              <w:rPr>
                <w:rFonts w:asciiTheme="minorBidi" w:hAnsiTheme="minorBidi"/>
                <w:b/>
                <w:bCs/>
                <w:sz w:val="20"/>
                <w:szCs w:val="20"/>
              </w:rPr>
              <w:t>inoculation</w:t>
            </w:r>
          </w:p>
        </w:tc>
      </w:tr>
      <w:tr w:rsidR="004809DE" w:rsidRPr="006D4B21" w14:paraId="618D527B" w14:textId="77777777" w:rsidTr="008B3EE5">
        <w:trPr>
          <w:trHeight w:hRule="exact" w:val="489"/>
        </w:trPr>
        <w:tc>
          <w:tcPr>
            <w:tcW w:w="3866" w:type="dxa"/>
            <w:vAlign w:val="center"/>
          </w:tcPr>
          <w:p w14:paraId="259A86BA" w14:textId="77777777" w:rsidR="004809DE" w:rsidRPr="006D4B21" w:rsidRDefault="004809DE" w:rsidP="008B3EE5">
            <w:pPr>
              <w:spacing w:after="200" w:line="276" w:lineRule="auto"/>
              <w:jc w:val="center"/>
              <w:rPr>
                <w:rFonts w:asciiTheme="minorBidi" w:hAnsiTheme="minorBidi"/>
                <w:b/>
                <w:bCs/>
                <w:sz w:val="20"/>
                <w:szCs w:val="20"/>
              </w:rPr>
            </w:pPr>
            <w:r w:rsidRPr="006D4B21">
              <w:rPr>
                <w:rFonts w:asciiTheme="minorBidi" w:hAnsiTheme="minorBidi"/>
                <w:b/>
                <w:bCs/>
                <w:sz w:val="20"/>
                <w:szCs w:val="20"/>
              </w:rPr>
              <w:t>Bacterial strains</w:t>
            </w:r>
          </w:p>
        </w:tc>
        <w:tc>
          <w:tcPr>
            <w:tcW w:w="3322" w:type="dxa"/>
            <w:vAlign w:val="center"/>
          </w:tcPr>
          <w:p w14:paraId="342F5BA6" w14:textId="77777777" w:rsidR="004809DE" w:rsidRPr="006D4B21" w:rsidRDefault="004809DE" w:rsidP="008B3EE5">
            <w:pPr>
              <w:spacing w:after="200" w:line="276" w:lineRule="auto"/>
              <w:jc w:val="center"/>
              <w:rPr>
                <w:rFonts w:asciiTheme="minorBidi" w:hAnsiTheme="minorBidi"/>
                <w:b/>
                <w:bCs/>
                <w:sz w:val="20"/>
                <w:szCs w:val="20"/>
              </w:rPr>
            </w:pPr>
            <w:r w:rsidRPr="006D4B21">
              <w:rPr>
                <w:rFonts w:asciiTheme="minorBidi" w:hAnsiTheme="minorBidi"/>
                <w:b/>
                <w:bCs/>
                <w:sz w:val="20"/>
                <w:szCs w:val="20"/>
              </w:rPr>
              <w:t>Host plants</w:t>
            </w:r>
          </w:p>
        </w:tc>
        <w:tc>
          <w:tcPr>
            <w:tcW w:w="1495" w:type="dxa"/>
          </w:tcPr>
          <w:p w14:paraId="17DBAD20" w14:textId="77777777" w:rsidR="004809DE" w:rsidRPr="006D4B21" w:rsidRDefault="004809DE" w:rsidP="008B3EE5">
            <w:pPr>
              <w:jc w:val="right"/>
              <w:rPr>
                <w:rFonts w:asciiTheme="minorBidi" w:hAnsiTheme="minorBidi"/>
                <w:b/>
                <w:bCs/>
                <w:sz w:val="20"/>
                <w:szCs w:val="20"/>
              </w:rPr>
            </w:pPr>
            <w:r w:rsidRPr="006D4B21">
              <w:rPr>
                <w:rFonts w:asciiTheme="minorBidi" w:eastAsia="Calibri" w:hAnsiTheme="minorBidi"/>
                <w:b/>
                <w:bCs/>
                <w:sz w:val="20"/>
                <w:szCs w:val="20"/>
                <w:lang w:bidi="ar-EG"/>
              </w:rPr>
              <w:t>Accession number</w:t>
            </w:r>
          </w:p>
        </w:tc>
      </w:tr>
      <w:tr w:rsidR="004809DE" w:rsidRPr="006D4B21" w14:paraId="324C9940" w14:textId="77777777" w:rsidTr="008B3EE5">
        <w:trPr>
          <w:trHeight w:hRule="exact" w:val="489"/>
        </w:trPr>
        <w:tc>
          <w:tcPr>
            <w:tcW w:w="3866" w:type="dxa"/>
            <w:vAlign w:val="center"/>
          </w:tcPr>
          <w:p w14:paraId="05A218D2" w14:textId="77777777" w:rsidR="004809DE" w:rsidRPr="006D4B21" w:rsidRDefault="004809DE" w:rsidP="008B3EE5">
            <w:pPr>
              <w:spacing w:after="200" w:line="276" w:lineRule="auto"/>
              <w:rPr>
                <w:rFonts w:asciiTheme="minorBidi" w:hAnsiTheme="minorBidi"/>
                <w:b/>
                <w:bCs/>
                <w:sz w:val="20"/>
                <w:szCs w:val="20"/>
              </w:rPr>
            </w:pPr>
            <w:proofErr w:type="spellStart"/>
            <w:r w:rsidRPr="006D4B21">
              <w:rPr>
                <w:rFonts w:asciiTheme="minorBidi" w:eastAsia="Calibri" w:hAnsiTheme="minorBidi"/>
                <w:b/>
                <w:bCs/>
                <w:i/>
                <w:iCs/>
                <w:sz w:val="20"/>
                <w:szCs w:val="20"/>
              </w:rPr>
              <w:t>Pantoea</w:t>
            </w:r>
            <w:proofErr w:type="spellEnd"/>
            <w:r w:rsidRPr="006D4B21">
              <w:rPr>
                <w:rFonts w:asciiTheme="minorBidi" w:eastAsia="Calibri" w:hAnsiTheme="minorBidi"/>
                <w:b/>
                <w:bCs/>
                <w:i/>
                <w:iCs/>
                <w:sz w:val="20"/>
                <w:szCs w:val="20"/>
              </w:rPr>
              <w:t xml:space="preserve"> </w:t>
            </w:r>
            <w:proofErr w:type="spellStart"/>
            <w:r w:rsidRPr="006D4B21">
              <w:rPr>
                <w:rFonts w:asciiTheme="minorBidi" w:eastAsia="Calibri" w:hAnsiTheme="minorBidi"/>
                <w:b/>
                <w:bCs/>
                <w:i/>
                <w:iCs/>
                <w:sz w:val="20"/>
                <w:szCs w:val="20"/>
              </w:rPr>
              <w:t>conspicua</w:t>
            </w:r>
            <w:proofErr w:type="spellEnd"/>
            <w:r w:rsidRPr="006D4B21">
              <w:rPr>
                <w:rFonts w:asciiTheme="minorBidi" w:hAnsiTheme="minorBidi"/>
                <w:b/>
                <w:bCs/>
                <w:sz w:val="20"/>
                <w:szCs w:val="20"/>
              </w:rPr>
              <w:t xml:space="preserve"> (endo 30 7/2)</w:t>
            </w:r>
          </w:p>
        </w:tc>
        <w:tc>
          <w:tcPr>
            <w:tcW w:w="3322" w:type="dxa"/>
            <w:vAlign w:val="center"/>
          </w:tcPr>
          <w:p w14:paraId="369EE57D" w14:textId="77777777" w:rsidR="004809DE" w:rsidRPr="006D4B21" w:rsidRDefault="004809DE" w:rsidP="008B3EE5">
            <w:pPr>
              <w:spacing w:after="200" w:line="276" w:lineRule="auto"/>
              <w:jc w:val="center"/>
              <w:rPr>
                <w:rFonts w:asciiTheme="minorBidi" w:hAnsiTheme="minorBidi"/>
                <w:b/>
                <w:bCs/>
                <w:sz w:val="20"/>
                <w:szCs w:val="20"/>
              </w:rPr>
            </w:pPr>
            <w:r w:rsidRPr="006D4B21">
              <w:rPr>
                <w:rFonts w:asciiTheme="minorBidi" w:hAnsiTheme="minorBidi"/>
                <w:b/>
                <w:bCs/>
                <w:i/>
                <w:iCs/>
                <w:sz w:val="20"/>
                <w:szCs w:val="20"/>
              </w:rPr>
              <w:t xml:space="preserve">Gnaphalium </w:t>
            </w:r>
            <w:proofErr w:type="spellStart"/>
            <w:r w:rsidRPr="006D4B21">
              <w:rPr>
                <w:rFonts w:asciiTheme="minorBidi" w:hAnsiTheme="minorBidi"/>
                <w:b/>
                <w:bCs/>
                <w:i/>
                <w:iCs/>
                <w:sz w:val="20"/>
                <w:szCs w:val="20"/>
              </w:rPr>
              <w:t>luteoalbum</w:t>
            </w:r>
            <w:proofErr w:type="spellEnd"/>
            <w:r w:rsidRPr="006D4B21">
              <w:rPr>
                <w:rFonts w:asciiTheme="minorBidi" w:hAnsiTheme="minorBidi"/>
                <w:b/>
                <w:bCs/>
                <w:sz w:val="20"/>
                <w:szCs w:val="20"/>
              </w:rPr>
              <w:t xml:space="preserve"> L.</w:t>
            </w:r>
          </w:p>
        </w:tc>
        <w:tc>
          <w:tcPr>
            <w:tcW w:w="1495" w:type="dxa"/>
          </w:tcPr>
          <w:p w14:paraId="08D6C4E7" w14:textId="77777777" w:rsidR="004809DE" w:rsidRPr="006D4B21" w:rsidRDefault="004809DE" w:rsidP="008B3EE5">
            <w:pPr>
              <w:spacing w:after="200" w:line="276" w:lineRule="auto"/>
              <w:jc w:val="right"/>
              <w:rPr>
                <w:rFonts w:asciiTheme="minorBidi" w:hAnsiTheme="minorBidi"/>
                <w:b/>
                <w:bCs/>
                <w:sz w:val="20"/>
                <w:szCs w:val="20"/>
              </w:rPr>
            </w:pPr>
            <w:r w:rsidRPr="006D4B21">
              <w:rPr>
                <w:rFonts w:asciiTheme="minorBidi" w:hAnsiTheme="minorBidi"/>
                <w:b/>
                <w:bCs/>
                <w:color w:val="1D2228"/>
                <w:sz w:val="20"/>
                <w:szCs w:val="20"/>
                <w:shd w:val="clear" w:color="auto" w:fill="FFFFFF"/>
              </w:rPr>
              <w:t>OQ568854</w:t>
            </w:r>
          </w:p>
        </w:tc>
      </w:tr>
      <w:tr w:rsidR="004809DE" w:rsidRPr="006D4B21" w14:paraId="2E17CA04" w14:textId="77777777" w:rsidTr="008B3EE5">
        <w:trPr>
          <w:trHeight w:hRule="exact" w:val="489"/>
        </w:trPr>
        <w:tc>
          <w:tcPr>
            <w:tcW w:w="3866" w:type="dxa"/>
            <w:vAlign w:val="center"/>
          </w:tcPr>
          <w:p w14:paraId="3FA00318" w14:textId="77777777" w:rsidR="004809DE" w:rsidRPr="006D4B21" w:rsidRDefault="004809DE" w:rsidP="008B3EE5">
            <w:pPr>
              <w:spacing w:after="200" w:line="276" w:lineRule="auto"/>
              <w:rPr>
                <w:rFonts w:asciiTheme="minorBidi" w:hAnsiTheme="minorBidi"/>
                <w:b/>
                <w:bCs/>
                <w:sz w:val="20"/>
                <w:szCs w:val="20"/>
              </w:rPr>
            </w:pPr>
            <w:r w:rsidRPr="006D4B21">
              <w:rPr>
                <w:rFonts w:asciiTheme="minorBidi" w:eastAsia="Calibri" w:hAnsiTheme="minorBidi"/>
                <w:b/>
                <w:bCs/>
                <w:i/>
                <w:iCs/>
                <w:sz w:val="20"/>
                <w:szCs w:val="20"/>
              </w:rPr>
              <w:t xml:space="preserve">Bacillus </w:t>
            </w:r>
            <w:proofErr w:type="spellStart"/>
            <w:r w:rsidRPr="006D4B21">
              <w:rPr>
                <w:rFonts w:asciiTheme="minorBidi" w:eastAsia="Calibri" w:hAnsiTheme="minorBidi"/>
                <w:b/>
                <w:bCs/>
                <w:i/>
                <w:iCs/>
                <w:sz w:val="20"/>
                <w:szCs w:val="20"/>
              </w:rPr>
              <w:t>safensis</w:t>
            </w:r>
            <w:proofErr w:type="spellEnd"/>
            <w:r w:rsidRPr="006D4B21">
              <w:rPr>
                <w:rFonts w:asciiTheme="minorBidi" w:hAnsiTheme="minorBidi"/>
                <w:b/>
                <w:bCs/>
                <w:sz w:val="20"/>
                <w:szCs w:val="20"/>
              </w:rPr>
              <w:t xml:space="preserve"> (endo 30 5/1) </w:t>
            </w:r>
          </w:p>
        </w:tc>
        <w:tc>
          <w:tcPr>
            <w:tcW w:w="3322" w:type="dxa"/>
            <w:vAlign w:val="center"/>
          </w:tcPr>
          <w:p w14:paraId="78A37732" w14:textId="77777777" w:rsidR="004809DE" w:rsidRPr="006D4B21" w:rsidRDefault="004809DE" w:rsidP="008B3EE5">
            <w:pPr>
              <w:spacing w:after="200" w:line="276" w:lineRule="auto"/>
              <w:jc w:val="center"/>
              <w:rPr>
                <w:rFonts w:asciiTheme="minorBidi" w:hAnsiTheme="minorBidi"/>
                <w:b/>
                <w:bCs/>
                <w:sz w:val="20"/>
                <w:szCs w:val="20"/>
              </w:rPr>
            </w:pPr>
            <w:proofErr w:type="spellStart"/>
            <w:r w:rsidRPr="006D4B21">
              <w:rPr>
                <w:rFonts w:asciiTheme="minorBidi" w:hAnsiTheme="minorBidi"/>
                <w:b/>
                <w:bCs/>
                <w:i/>
                <w:iCs/>
                <w:sz w:val="20"/>
                <w:szCs w:val="20"/>
              </w:rPr>
              <w:t>Scrophularia</w:t>
            </w:r>
            <w:proofErr w:type="spellEnd"/>
            <w:r w:rsidRPr="006D4B21">
              <w:rPr>
                <w:rFonts w:asciiTheme="minorBidi" w:hAnsiTheme="minorBidi"/>
                <w:b/>
                <w:bCs/>
                <w:i/>
                <w:iCs/>
                <w:sz w:val="20"/>
                <w:szCs w:val="20"/>
              </w:rPr>
              <w:t xml:space="preserve"> </w:t>
            </w:r>
            <w:proofErr w:type="spellStart"/>
            <w:r w:rsidRPr="006D4B21">
              <w:rPr>
                <w:rFonts w:asciiTheme="minorBidi" w:hAnsiTheme="minorBidi"/>
                <w:b/>
                <w:bCs/>
                <w:i/>
                <w:iCs/>
                <w:sz w:val="20"/>
                <w:szCs w:val="20"/>
              </w:rPr>
              <w:t>syriaca</w:t>
            </w:r>
            <w:proofErr w:type="spellEnd"/>
            <w:r w:rsidRPr="006D4B21">
              <w:rPr>
                <w:rFonts w:asciiTheme="minorBidi" w:hAnsiTheme="minorBidi"/>
                <w:b/>
                <w:bCs/>
                <w:i/>
                <w:iCs/>
                <w:sz w:val="20"/>
                <w:szCs w:val="20"/>
              </w:rPr>
              <w:t xml:space="preserve"> </w:t>
            </w:r>
            <w:proofErr w:type="spellStart"/>
            <w:r w:rsidRPr="006D4B21">
              <w:rPr>
                <w:rFonts w:asciiTheme="minorBidi" w:hAnsiTheme="minorBidi"/>
                <w:b/>
                <w:bCs/>
                <w:sz w:val="20"/>
                <w:szCs w:val="20"/>
              </w:rPr>
              <w:t>Benth</w:t>
            </w:r>
            <w:proofErr w:type="spellEnd"/>
            <w:r w:rsidRPr="006D4B21">
              <w:rPr>
                <w:rFonts w:asciiTheme="minorBidi" w:hAnsiTheme="minorBidi"/>
                <w:b/>
                <w:bCs/>
                <w:sz w:val="20"/>
                <w:szCs w:val="20"/>
              </w:rPr>
              <w:t>.</w:t>
            </w:r>
          </w:p>
        </w:tc>
        <w:tc>
          <w:tcPr>
            <w:tcW w:w="1495" w:type="dxa"/>
          </w:tcPr>
          <w:p w14:paraId="3220C44F" w14:textId="77777777" w:rsidR="004809DE" w:rsidRPr="006D4B21" w:rsidRDefault="004809DE" w:rsidP="008B3EE5">
            <w:pPr>
              <w:spacing w:after="200" w:line="276" w:lineRule="auto"/>
              <w:jc w:val="right"/>
              <w:rPr>
                <w:rFonts w:asciiTheme="minorBidi" w:hAnsiTheme="minorBidi"/>
                <w:b/>
                <w:bCs/>
                <w:sz w:val="20"/>
                <w:szCs w:val="20"/>
              </w:rPr>
            </w:pPr>
            <w:r w:rsidRPr="006D4B21">
              <w:rPr>
                <w:rFonts w:asciiTheme="minorBidi" w:hAnsiTheme="minorBidi"/>
                <w:b/>
                <w:bCs/>
                <w:color w:val="1D2228"/>
                <w:sz w:val="20"/>
                <w:szCs w:val="20"/>
                <w:shd w:val="clear" w:color="auto" w:fill="FFFFFF"/>
              </w:rPr>
              <w:t>OQ568863</w:t>
            </w:r>
          </w:p>
        </w:tc>
      </w:tr>
      <w:tr w:rsidR="004809DE" w:rsidRPr="006D4B21" w14:paraId="7A9F98BC" w14:textId="77777777" w:rsidTr="008B3EE5">
        <w:trPr>
          <w:trHeight w:hRule="exact" w:val="401"/>
        </w:trPr>
        <w:tc>
          <w:tcPr>
            <w:tcW w:w="3866" w:type="dxa"/>
            <w:vAlign w:val="center"/>
          </w:tcPr>
          <w:p w14:paraId="61ADC196" w14:textId="77777777" w:rsidR="004809DE" w:rsidRPr="006D4B21" w:rsidRDefault="004809DE" w:rsidP="008B3EE5">
            <w:pPr>
              <w:spacing w:after="200" w:line="276" w:lineRule="auto"/>
              <w:rPr>
                <w:rFonts w:asciiTheme="minorBidi" w:hAnsiTheme="minorBidi"/>
                <w:b/>
                <w:bCs/>
                <w:sz w:val="20"/>
                <w:szCs w:val="20"/>
              </w:rPr>
            </w:pPr>
            <w:r w:rsidRPr="006D4B21">
              <w:rPr>
                <w:rFonts w:asciiTheme="minorBidi" w:eastAsia="Calibri" w:hAnsiTheme="minorBidi"/>
                <w:b/>
                <w:bCs/>
                <w:i/>
                <w:iCs/>
                <w:sz w:val="20"/>
                <w:szCs w:val="20"/>
                <w:lang w:bidi="ar-EG"/>
              </w:rPr>
              <w:t>Bacillus licheniformis</w:t>
            </w:r>
            <w:r w:rsidRPr="006D4B21">
              <w:rPr>
                <w:rFonts w:asciiTheme="minorBidi" w:hAnsiTheme="minorBidi"/>
                <w:b/>
                <w:bCs/>
                <w:sz w:val="20"/>
                <w:szCs w:val="20"/>
              </w:rPr>
              <w:t xml:space="preserve"> (endo 30 3/0)</w:t>
            </w:r>
          </w:p>
        </w:tc>
        <w:tc>
          <w:tcPr>
            <w:tcW w:w="3322" w:type="dxa"/>
            <w:vAlign w:val="center"/>
          </w:tcPr>
          <w:p w14:paraId="61E871EE" w14:textId="77777777" w:rsidR="004809DE" w:rsidRPr="006D4B21" w:rsidRDefault="004809DE" w:rsidP="008B3EE5">
            <w:pPr>
              <w:spacing w:after="200" w:line="276" w:lineRule="auto"/>
              <w:jc w:val="center"/>
              <w:rPr>
                <w:rFonts w:asciiTheme="minorBidi" w:hAnsiTheme="minorBidi"/>
                <w:b/>
                <w:bCs/>
                <w:sz w:val="20"/>
                <w:szCs w:val="20"/>
              </w:rPr>
            </w:pPr>
            <w:proofErr w:type="spellStart"/>
            <w:r w:rsidRPr="006D4B21">
              <w:rPr>
                <w:rFonts w:asciiTheme="minorBidi" w:hAnsiTheme="minorBidi"/>
                <w:b/>
                <w:bCs/>
                <w:i/>
                <w:iCs/>
                <w:sz w:val="20"/>
                <w:szCs w:val="20"/>
              </w:rPr>
              <w:t>Cutandia</w:t>
            </w:r>
            <w:proofErr w:type="spellEnd"/>
            <w:r w:rsidRPr="006D4B21">
              <w:rPr>
                <w:rFonts w:asciiTheme="minorBidi" w:hAnsiTheme="minorBidi"/>
                <w:b/>
                <w:bCs/>
                <w:i/>
                <w:iCs/>
                <w:sz w:val="20"/>
                <w:szCs w:val="20"/>
              </w:rPr>
              <w:t xml:space="preserve"> </w:t>
            </w:r>
            <w:proofErr w:type="spellStart"/>
            <w:r w:rsidRPr="006D4B21">
              <w:rPr>
                <w:rFonts w:asciiTheme="minorBidi" w:hAnsiTheme="minorBidi"/>
                <w:b/>
                <w:bCs/>
                <w:i/>
                <w:iCs/>
                <w:sz w:val="20"/>
                <w:szCs w:val="20"/>
              </w:rPr>
              <w:t>dichotoma</w:t>
            </w:r>
            <w:proofErr w:type="spellEnd"/>
            <w:r w:rsidRPr="006D4B21">
              <w:rPr>
                <w:rFonts w:asciiTheme="minorBidi" w:hAnsiTheme="minorBidi"/>
                <w:b/>
                <w:bCs/>
                <w:i/>
                <w:iCs/>
                <w:sz w:val="20"/>
                <w:szCs w:val="20"/>
              </w:rPr>
              <w:t xml:space="preserve">  (</w:t>
            </w:r>
            <w:proofErr w:type="spellStart"/>
            <w:r w:rsidRPr="006D4B21">
              <w:rPr>
                <w:rFonts w:asciiTheme="minorBidi" w:hAnsiTheme="minorBidi"/>
                <w:b/>
                <w:bCs/>
                <w:i/>
                <w:iCs/>
                <w:sz w:val="20"/>
                <w:szCs w:val="20"/>
              </w:rPr>
              <w:t>Forssk</w:t>
            </w:r>
            <w:proofErr w:type="spellEnd"/>
            <w:r w:rsidRPr="006D4B21">
              <w:rPr>
                <w:rFonts w:asciiTheme="minorBidi" w:hAnsiTheme="minorBidi"/>
                <w:b/>
                <w:bCs/>
                <w:i/>
                <w:iCs/>
                <w:sz w:val="20"/>
                <w:szCs w:val="20"/>
              </w:rPr>
              <w:t>.) Trab.</w:t>
            </w:r>
          </w:p>
        </w:tc>
        <w:tc>
          <w:tcPr>
            <w:tcW w:w="1495" w:type="dxa"/>
          </w:tcPr>
          <w:p w14:paraId="2D679A85" w14:textId="77777777" w:rsidR="004809DE" w:rsidRPr="006D4B21" w:rsidRDefault="004809DE" w:rsidP="008B3EE5">
            <w:pPr>
              <w:spacing w:after="200" w:line="276" w:lineRule="auto"/>
              <w:jc w:val="right"/>
              <w:rPr>
                <w:rFonts w:asciiTheme="minorBidi" w:hAnsiTheme="minorBidi"/>
                <w:b/>
                <w:bCs/>
                <w:sz w:val="20"/>
                <w:szCs w:val="20"/>
              </w:rPr>
            </w:pPr>
            <w:r w:rsidRPr="006D4B21">
              <w:rPr>
                <w:rFonts w:asciiTheme="minorBidi" w:hAnsiTheme="minorBidi"/>
                <w:b/>
                <w:bCs/>
                <w:color w:val="1D2228"/>
                <w:sz w:val="20"/>
                <w:szCs w:val="20"/>
                <w:shd w:val="clear" w:color="auto" w:fill="FFFFFF"/>
              </w:rPr>
              <w:t>OQ568846</w:t>
            </w:r>
          </w:p>
        </w:tc>
      </w:tr>
      <w:tr w:rsidR="004809DE" w:rsidRPr="006D4B21" w14:paraId="0D6A2AC9" w14:textId="77777777" w:rsidTr="008B3EE5">
        <w:trPr>
          <w:trHeight w:hRule="exact" w:val="337"/>
        </w:trPr>
        <w:tc>
          <w:tcPr>
            <w:tcW w:w="3866" w:type="dxa"/>
            <w:vAlign w:val="center"/>
          </w:tcPr>
          <w:p w14:paraId="57B35BE2" w14:textId="77777777" w:rsidR="004809DE" w:rsidRPr="006D4B21" w:rsidRDefault="004809DE" w:rsidP="008B3EE5">
            <w:pPr>
              <w:spacing w:after="200" w:line="276" w:lineRule="auto"/>
              <w:rPr>
                <w:rFonts w:asciiTheme="minorBidi" w:hAnsiTheme="minorBidi"/>
                <w:b/>
                <w:bCs/>
                <w:sz w:val="20"/>
                <w:szCs w:val="20"/>
              </w:rPr>
            </w:pPr>
            <w:r w:rsidRPr="006D4B21">
              <w:rPr>
                <w:rFonts w:asciiTheme="minorBidi" w:eastAsia="Calibri" w:hAnsiTheme="minorBidi"/>
                <w:b/>
                <w:bCs/>
                <w:i/>
                <w:iCs/>
                <w:sz w:val="20"/>
                <w:szCs w:val="20"/>
              </w:rPr>
              <w:t xml:space="preserve">Bacillus </w:t>
            </w:r>
            <w:proofErr w:type="spellStart"/>
            <w:r w:rsidRPr="006D4B21">
              <w:rPr>
                <w:rFonts w:asciiTheme="minorBidi" w:eastAsia="Calibri" w:hAnsiTheme="minorBidi"/>
                <w:b/>
                <w:bCs/>
                <w:i/>
                <w:iCs/>
                <w:sz w:val="20"/>
                <w:szCs w:val="20"/>
              </w:rPr>
              <w:t>safensis</w:t>
            </w:r>
            <w:proofErr w:type="spellEnd"/>
            <w:r w:rsidRPr="006D4B21">
              <w:rPr>
                <w:rFonts w:asciiTheme="minorBidi" w:hAnsiTheme="minorBidi"/>
                <w:b/>
                <w:bCs/>
                <w:sz w:val="20"/>
                <w:szCs w:val="20"/>
              </w:rPr>
              <w:t xml:space="preserve"> (endo 30 5/5)</w:t>
            </w:r>
          </w:p>
        </w:tc>
        <w:tc>
          <w:tcPr>
            <w:tcW w:w="3322" w:type="dxa"/>
            <w:vAlign w:val="center"/>
          </w:tcPr>
          <w:p w14:paraId="16D8C30C" w14:textId="77777777" w:rsidR="004809DE" w:rsidRPr="006D4B21" w:rsidRDefault="004809DE" w:rsidP="008B3EE5">
            <w:pPr>
              <w:spacing w:after="200" w:line="276" w:lineRule="auto"/>
              <w:jc w:val="center"/>
              <w:rPr>
                <w:rFonts w:asciiTheme="minorBidi" w:hAnsiTheme="minorBidi"/>
                <w:b/>
                <w:bCs/>
                <w:sz w:val="20"/>
                <w:szCs w:val="20"/>
              </w:rPr>
            </w:pPr>
            <w:proofErr w:type="spellStart"/>
            <w:r w:rsidRPr="006D4B21">
              <w:rPr>
                <w:rFonts w:asciiTheme="minorBidi" w:hAnsiTheme="minorBidi"/>
                <w:b/>
                <w:bCs/>
                <w:i/>
                <w:iCs/>
                <w:sz w:val="20"/>
                <w:szCs w:val="20"/>
              </w:rPr>
              <w:t>Scrophularia</w:t>
            </w:r>
            <w:proofErr w:type="spellEnd"/>
            <w:r w:rsidRPr="006D4B21">
              <w:rPr>
                <w:rFonts w:asciiTheme="minorBidi" w:hAnsiTheme="minorBidi"/>
                <w:b/>
                <w:bCs/>
                <w:i/>
                <w:iCs/>
                <w:sz w:val="20"/>
                <w:szCs w:val="20"/>
              </w:rPr>
              <w:t xml:space="preserve"> </w:t>
            </w:r>
            <w:proofErr w:type="spellStart"/>
            <w:r w:rsidRPr="006D4B21">
              <w:rPr>
                <w:rFonts w:asciiTheme="minorBidi" w:hAnsiTheme="minorBidi"/>
                <w:b/>
                <w:bCs/>
                <w:i/>
                <w:iCs/>
                <w:sz w:val="20"/>
                <w:szCs w:val="20"/>
              </w:rPr>
              <w:t>syriaca</w:t>
            </w:r>
            <w:proofErr w:type="spellEnd"/>
            <w:r w:rsidRPr="006D4B21">
              <w:rPr>
                <w:rFonts w:asciiTheme="minorBidi" w:hAnsiTheme="minorBidi"/>
                <w:b/>
                <w:bCs/>
                <w:i/>
                <w:iCs/>
                <w:sz w:val="20"/>
                <w:szCs w:val="20"/>
              </w:rPr>
              <w:t xml:space="preserve"> </w:t>
            </w:r>
            <w:proofErr w:type="spellStart"/>
            <w:r w:rsidRPr="006D4B21">
              <w:rPr>
                <w:rFonts w:asciiTheme="minorBidi" w:hAnsiTheme="minorBidi"/>
                <w:b/>
                <w:bCs/>
                <w:sz w:val="20"/>
                <w:szCs w:val="20"/>
              </w:rPr>
              <w:t>Benth</w:t>
            </w:r>
            <w:proofErr w:type="spellEnd"/>
            <w:r w:rsidRPr="006D4B21">
              <w:rPr>
                <w:rFonts w:asciiTheme="minorBidi" w:hAnsiTheme="minorBidi"/>
                <w:b/>
                <w:bCs/>
                <w:sz w:val="20"/>
                <w:szCs w:val="20"/>
              </w:rPr>
              <w:t>.</w:t>
            </w:r>
          </w:p>
        </w:tc>
        <w:tc>
          <w:tcPr>
            <w:tcW w:w="1495" w:type="dxa"/>
          </w:tcPr>
          <w:p w14:paraId="14BF63F3" w14:textId="77777777" w:rsidR="004809DE" w:rsidRPr="006D4B21" w:rsidRDefault="004809DE" w:rsidP="008B3EE5">
            <w:pPr>
              <w:spacing w:after="200" w:line="276" w:lineRule="auto"/>
              <w:jc w:val="right"/>
              <w:rPr>
                <w:rFonts w:asciiTheme="minorBidi" w:hAnsiTheme="minorBidi"/>
                <w:b/>
                <w:bCs/>
                <w:sz w:val="20"/>
                <w:szCs w:val="20"/>
              </w:rPr>
            </w:pPr>
            <w:r w:rsidRPr="006D4B21">
              <w:rPr>
                <w:rFonts w:asciiTheme="minorBidi" w:hAnsiTheme="minorBidi"/>
                <w:b/>
                <w:bCs/>
                <w:color w:val="1D2228"/>
                <w:sz w:val="20"/>
                <w:szCs w:val="20"/>
                <w:shd w:val="clear" w:color="auto" w:fill="FFFFFF"/>
              </w:rPr>
              <w:t>OQ568862</w:t>
            </w:r>
          </w:p>
        </w:tc>
      </w:tr>
      <w:tr w:rsidR="004809DE" w:rsidRPr="006D4B21" w14:paraId="6FA03DBF" w14:textId="77777777" w:rsidTr="008B3EE5">
        <w:trPr>
          <w:trHeight w:hRule="exact" w:val="638"/>
        </w:trPr>
        <w:tc>
          <w:tcPr>
            <w:tcW w:w="3866" w:type="dxa"/>
            <w:vAlign w:val="center"/>
          </w:tcPr>
          <w:p w14:paraId="3CF81BC4" w14:textId="77777777" w:rsidR="004809DE" w:rsidRPr="006D4B21" w:rsidRDefault="004809DE" w:rsidP="008B3EE5">
            <w:pPr>
              <w:spacing w:after="200" w:line="276" w:lineRule="auto"/>
              <w:rPr>
                <w:rFonts w:asciiTheme="minorBidi" w:hAnsiTheme="minorBidi"/>
                <w:b/>
                <w:bCs/>
                <w:sz w:val="20"/>
                <w:szCs w:val="20"/>
              </w:rPr>
            </w:pPr>
            <w:r w:rsidRPr="006D4B21">
              <w:rPr>
                <w:rFonts w:asciiTheme="minorBidi" w:eastAsia="Calibri" w:hAnsiTheme="minorBidi"/>
                <w:b/>
                <w:bCs/>
                <w:i/>
                <w:iCs/>
                <w:sz w:val="20"/>
                <w:szCs w:val="20"/>
              </w:rPr>
              <w:t xml:space="preserve">Bacillus </w:t>
            </w:r>
            <w:proofErr w:type="spellStart"/>
            <w:r w:rsidRPr="006D4B21">
              <w:rPr>
                <w:rFonts w:asciiTheme="minorBidi" w:eastAsia="Calibri" w:hAnsiTheme="minorBidi"/>
                <w:b/>
                <w:bCs/>
                <w:i/>
                <w:iCs/>
                <w:sz w:val="20"/>
                <w:szCs w:val="20"/>
              </w:rPr>
              <w:t>rugosus</w:t>
            </w:r>
            <w:proofErr w:type="spellEnd"/>
            <w:r w:rsidRPr="006D4B21">
              <w:rPr>
                <w:rFonts w:asciiTheme="minorBidi" w:eastAsia="Calibri" w:hAnsiTheme="minorBidi"/>
                <w:b/>
                <w:bCs/>
                <w:i/>
                <w:iCs/>
                <w:sz w:val="20"/>
                <w:szCs w:val="20"/>
              </w:rPr>
              <w:t xml:space="preserve"> (Bacillus </w:t>
            </w:r>
            <w:proofErr w:type="spellStart"/>
            <w:r w:rsidRPr="006D4B21">
              <w:rPr>
                <w:rFonts w:asciiTheme="minorBidi" w:eastAsia="Calibri" w:hAnsiTheme="minorBidi"/>
                <w:b/>
                <w:bCs/>
                <w:i/>
                <w:iCs/>
                <w:sz w:val="20"/>
                <w:szCs w:val="20"/>
              </w:rPr>
              <w:t>halotolerans</w:t>
            </w:r>
            <w:proofErr w:type="spellEnd"/>
            <w:r w:rsidRPr="006D4B21">
              <w:rPr>
                <w:rFonts w:asciiTheme="minorBidi" w:eastAsia="Calibri" w:hAnsiTheme="minorBidi"/>
                <w:b/>
                <w:bCs/>
                <w:i/>
                <w:iCs/>
                <w:sz w:val="20"/>
                <w:szCs w:val="20"/>
              </w:rPr>
              <w:t>)</w:t>
            </w:r>
            <w:r w:rsidRPr="006D4B21">
              <w:rPr>
                <w:rFonts w:asciiTheme="minorBidi" w:hAnsiTheme="minorBidi"/>
                <w:b/>
                <w:bCs/>
                <w:sz w:val="20"/>
                <w:szCs w:val="20"/>
              </w:rPr>
              <w:t xml:space="preserve"> (</w:t>
            </w:r>
            <w:proofErr w:type="spellStart"/>
            <w:r w:rsidRPr="006D4B21">
              <w:rPr>
                <w:rFonts w:asciiTheme="minorBidi" w:hAnsiTheme="minorBidi"/>
                <w:b/>
                <w:bCs/>
                <w:sz w:val="20"/>
                <w:szCs w:val="20"/>
              </w:rPr>
              <w:t>ecto</w:t>
            </w:r>
            <w:proofErr w:type="spellEnd"/>
            <w:r w:rsidRPr="006D4B21">
              <w:rPr>
                <w:rFonts w:asciiTheme="minorBidi" w:hAnsiTheme="minorBidi"/>
                <w:b/>
                <w:bCs/>
                <w:sz w:val="20"/>
                <w:szCs w:val="20"/>
              </w:rPr>
              <w:t xml:space="preserve"> 30 9/2))</w:t>
            </w:r>
          </w:p>
        </w:tc>
        <w:tc>
          <w:tcPr>
            <w:tcW w:w="3322" w:type="dxa"/>
            <w:vAlign w:val="center"/>
          </w:tcPr>
          <w:p w14:paraId="154DF144" w14:textId="77777777" w:rsidR="004809DE" w:rsidRPr="006D4B21" w:rsidRDefault="004809DE" w:rsidP="008B3EE5">
            <w:pPr>
              <w:spacing w:after="200" w:line="276" w:lineRule="auto"/>
              <w:jc w:val="center"/>
              <w:rPr>
                <w:rFonts w:asciiTheme="minorBidi" w:hAnsiTheme="minorBidi"/>
                <w:b/>
                <w:bCs/>
                <w:sz w:val="20"/>
                <w:szCs w:val="20"/>
              </w:rPr>
            </w:pPr>
            <w:proofErr w:type="spellStart"/>
            <w:r w:rsidRPr="006D4B21">
              <w:rPr>
                <w:rFonts w:asciiTheme="minorBidi" w:hAnsiTheme="minorBidi"/>
                <w:b/>
                <w:bCs/>
                <w:i/>
                <w:iCs/>
                <w:sz w:val="20"/>
                <w:szCs w:val="20"/>
              </w:rPr>
              <w:t>Cyperus</w:t>
            </w:r>
            <w:proofErr w:type="spellEnd"/>
            <w:r w:rsidRPr="006D4B21">
              <w:rPr>
                <w:rFonts w:asciiTheme="minorBidi" w:hAnsiTheme="minorBidi"/>
                <w:b/>
                <w:bCs/>
                <w:i/>
                <w:iCs/>
                <w:sz w:val="20"/>
                <w:szCs w:val="20"/>
              </w:rPr>
              <w:t xml:space="preserve"> conglomerates </w:t>
            </w:r>
            <w:proofErr w:type="spellStart"/>
            <w:r w:rsidRPr="006D4B21">
              <w:rPr>
                <w:rFonts w:asciiTheme="minorBidi" w:hAnsiTheme="minorBidi"/>
                <w:b/>
                <w:bCs/>
                <w:sz w:val="20"/>
                <w:szCs w:val="20"/>
              </w:rPr>
              <w:t>Rottb</w:t>
            </w:r>
            <w:proofErr w:type="spellEnd"/>
            <w:r w:rsidRPr="006D4B21">
              <w:rPr>
                <w:rFonts w:asciiTheme="minorBidi" w:hAnsiTheme="minorBidi"/>
                <w:b/>
                <w:bCs/>
                <w:sz w:val="20"/>
                <w:szCs w:val="20"/>
              </w:rPr>
              <w:t>.</w:t>
            </w:r>
          </w:p>
        </w:tc>
        <w:tc>
          <w:tcPr>
            <w:tcW w:w="1495" w:type="dxa"/>
          </w:tcPr>
          <w:p w14:paraId="6A2D86FB" w14:textId="77777777" w:rsidR="004809DE" w:rsidRPr="006D4B21" w:rsidRDefault="004809DE" w:rsidP="008B3EE5">
            <w:pPr>
              <w:spacing w:after="200" w:line="276" w:lineRule="auto"/>
              <w:jc w:val="right"/>
              <w:rPr>
                <w:rFonts w:asciiTheme="minorBidi" w:hAnsiTheme="minorBidi"/>
                <w:b/>
                <w:bCs/>
                <w:sz w:val="20"/>
                <w:szCs w:val="20"/>
              </w:rPr>
            </w:pPr>
            <w:r w:rsidRPr="006D4B21">
              <w:rPr>
                <w:rFonts w:asciiTheme="minorBidi" w:hAnsiTheme="minorBidi"/>
                <w:b/>
                <w:bCs/>
                <w:color w:val="1D2228"/>
                <w:sz w:val="20"/>
                <w:szCs w:val="20"/>
                <w:shd w:val="clear" w:color="auto" w:fill="FFFFFF"/>
              </w:rPr>
              <w:t>OQ568864</w:t>
            </w:r>
          </w:p>
        </w:tc>
      </w:tr>
    </w:tbl>
    <w:p w14:paraId="716DBE2C" w14:textId="77777777" w:rsidR="004809DE" w:rsidRPr="006D4B21" w:rsidRDefault="004809DE" w:rsidP="004809DE">
      <w:pPr>
        <w:rPr>
          <w:rFonts w:asciiTheme="minorBidi" w:hAnsiTheme="minorBidi"/>
          <w:sz w:val="20"/>
          <w:szCs w:val="20"/>
        </w:rPr>
      </w:pPr>
    </w:p>
    <w:p w14:paraId="1A258C82" w14:textId="77777777" w:rsidR="004809DE" w:rsidRPr="006D4B21" w:rsidRDefault="004809DE" w:rsidP="00835935">
      <w:pPr>
        <w:autoSpaceDE w:val="0"/>
        <w:autoSpaceDN w:val="0"/>
        <w:adjustRightInd w:val="0"/>
        <w:spacing w:line="240" w:lineRule="auto"/>
        <w:rPr>
          <w:rFonts w:asciiTheme="minorBidi" w:hAnsiTheme="minorBidi"/>
          <w:b/>
          <w:bCs/>
          <w:sz w:val="20"/>
          <w:szCs w:val="20"/>
        </w:rPr>
      </w:pPr>
      <w:r w:rsidRPr="006D4B21">
        <w:rPr>
          <w:rFonts w:asciiTheme="minorBidi" w:hAnsiTheme="minorBidi"/>
          <w:b/>
          <w:bCs/>
          <w:sz w:val="20"/>
          <w:szCs w:val="20"/>
        </w:rPr>
        <w:t xml:space="preserve">PGPR Preparation </w:t>
      </w:r>
    </w:p>
    <w:p w14:paraId="2D8C07B5" w14:textId="538F9EED" w:rsidR="004809DE" w:rsidRPr="006D4B21" w:rsidRDefault="004809DE" w:rsidP="004809DE">
      <w:pPr>
        <w:autoSpaceDE w:val="0"/>
        <w:autoSpaceDN w:val="0"/>
        <w:adjustRightInd w:val="0"/>
        <w:spacing w:line="240" w:lineRule="auto"/>
        <w:ind w:firstLine="720"/>
        <w:jc w:val="both"/>
        <w:rPr>
          <w:rFonts w:asciiTheme="minorBidi" w:hAnsiTheme="minorBidi"/>
          <w:sz w:val="20"/>
          <w:szCs w:val="20"/>
        </w:rPr>
      </w:pPr>
      <w:r w:rsidRPr="006D4B21">
        <w:rPr>
          <w:rFonts w:asciiTheme="minorBidi" w:hAnsiTheme="minorBidi"/>
          <w:sz w:val="20"/>
          <w:szCs w:val="20"/>
        </w:rPr>
        <w:t>The experiment's strains were cultured for 48 hours at 30°C on a shaker (150 rpm) in 500 cc of CCM broth medium in a 1000 ml Erlenmeyer flask. Equal amounts of liquid batch cultures were mixed at the same time to create the bio-preparat</w:t>
      </w:r>
      <w:r w:rsidR="002266ED" w:rsidRPr="006D4B21">
        <w:rPr>
          <w:rFonts w:asciiTheme="minorBidi" w:hAnsiTheme="minorBidi"/>
          <w:sz w:val="20"/>
          <w:szCs w:val="20"/>
        </w:rPr>
        <w:t>ion</w:t>
      </w:r>
      <w:r w:rsidRPr="006D4B21">
        <w:rPr>
          <w:rFonts w:asciiTheme="minorBidi" w:hAnsiTheme="minorBidi"/>
          <w:sz w:val="20"/>
          <w:szCs w:val="20"/>
        </w:rPr>
        <w:t xml:space="preserve">. Five hundred ml from liquid cultures were used for each plot treatment. </w:t>
      </w:r>
    </w:p>
    <w:p w14:paraId="7010723C" w14:textId="77777777" w:rsidR="004809DE" w:rsidRPr="006D4B21" w:rsidRDefault="004809DE" w:rsidP="004809DE">
      <w:pPr>
        <w:autoSpaceDE w:val="0"/>
        <w:autoSpaceDN w:val="0"/>
        <w:adjustRightInd w:val="0"/>
        <w:spacing w:after="0" w:line="240" w:lineRule="auto"/>
        <w:rPr>
          <w:rFonts w:asciiTheme="minorBidi" w:hAnsiTheme="minorBidi"/>
          <w:b/>
          <w:bCs/>
          <w:sz w:val="20"/>
          <w:szCs w:val="20"/>
          <w:lang w:bidi="ar-EG"/>
        </w:rPr>
      </w:pPr>
      <w:r w:rsidRPr="006D4B21">
        <w:rPr>
          <w:rFonts w:asciiTheme="minorBidi" w:hAnsiTheme="minorBidi"/>
          <w:b/>
          <w:bCs/>
          <w:sz w:val="20"/>
          <w:szCs w:val="20"/>
          <w:lang w:bidi="ar-EG"/>
        </w:rPr>
        <w:t>Measurements</w:t>
      </w:r>
    </w:p>
    <w:p w14:paraId="41FB4C93"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rPr>
      </w:pPr>
      <w:r w:rsidRPr="006D4B21">
        <w:rPr>
          <w:rFonts w:asciiTheme="minorBidi" w:hAnsiTheme="minorBidi"/>
          <w:sz w:val="20"/>
          <w:szCs w:val="20"/>
        </w:rPr>
        <w:t xml:space="preserve">Following harvest, surface soil samples were gathered and analyzed for soil chemical characteristics using the methodology outlined by </w:t>
      </w:r>
      <w:proofErr w:type="spellStart"/>
      <w:r w:rsidRPr="006D4B21">
        <w:rPr>
          <w:rFonts w:asciiTheme="minorBidi" w:hAnsiTheme="minorBidi"/>
          <w:sz w:val="20"/>
          <w:szCs w:val="20"/>
        </w:rPr>
        <w:t>Cottenie</w:t>
      </w:r>
      <w:proofErr w:type="spellEnd"/>
      <w:r w:rsidRPr="006D4B21">
        <w:rPr>
          <w:rFonts w:asciiTheme="minorBidi" w:hAnsiTheme="minorBidi"/>
          <w:sz w:val="20"/>
          <w:szCs w:val="20"/>
        </w:rPr>
        <w:t xml:space="preserve"> et al. (1982). </w:t>
      </w:r>
    </w:p>
    <w:p w14:paraId="60B58914" w14:textId="77777777" w:rsidR="004809DE" w:rsidRPr="006D4B21" w:rsidRDefault="004809DE" w:rsidP="004809DE">
      <w:pPr>
        <w:autoSpaceDE w:val="0"/>
        <w:autoSpaceDN w:val="0"/>
        <w:adjustRightInd w:val="0"/>
        <w:spacing w:after="0" w:line="240" w:lineRule="auto"/>
        <w:ind w:firstLine="720"/>
        <w:jc w:val="both"/>
        <w:rPr>
          <w:rFonts w:asciiTheme="minorBidi" w:hAnsiTheme="minorBidi"/>
          <w:b/>
          <w:bCs/>
          <w:sz w:val="20"/>
          <w:szCs w:val="20"/>
        </w:rPr>
      </w:pPr>
      <w:r w:rsidRPr="006D4B21">
        <w:rPr>
          <w:rFonts w:asciiTheme="minorBidi" w:hAnsiTheme="minorBidi"/>
          <w:sz w:val="20"/>
          <w:szCs w:val="20"/>
        </w:rPr>
        <w:t xml:space="preserve">From every plot, rice harvest grains and straw were gathered. At the end of the experiment, calculated of yield characteristics such as grain and straw yield (Kg/fed.). In accordance with </w:t>
      </w:r>
      <w:r w:rsidRPr="006D4B21">
        <w:rPr>
          <w:rFonts w:asciiTheme="minorBidi" w:hAnsiTheme="minorBidi"/>
          <w:b/>
          <w:bCs/>
          <w:sz w:val="20"/>
          <w:szCs w:val="20"/>
        </w:rPr>
        <w:t>Page et al. (1982)</w:t>
      </w:r>
      <w:r w:rsidRPr="006D4B21">
        <w:rPr>
          <w:rFonts w:asciiTheme="minorBidi" w:hAnsiTheme="minorBidi"/>
          <w:sz w:val="20"/>
          <w:szCs w:val="20"/>
        </w:rPr>
        <w:t>, the plant was crushed, oven-dried at 70°C for 48 hours, until consistent dry weight, and digestion. N, K, and Na digests were estimated (</w:t>
      </w:r>
      <w:proofErr w:type="spellStart"/>
      <w:r w:rsidRPr="006D4B21">
        <w:rPr>
          <w:rFonts w:asciiTheme="minorBidi" w:hAnsiTheme="minorBidi"/>
          <w:sz w:val="20"/>
          <w:szCs w:val="20"/>
        </w:rPr>
        <w:t>Cottenie</w:t>
      </w:r>
      <w:proofErr w:type="spellEnd"/>
      <w:r w:rsidRPr="006D4B21">
        <w:rPr>
          <w:rFonts w:asciiTheme="minorBidi" w:hAnsiTheme="minorBidi"/>
          <w:sz w:val="20"/>
          <w:szCs w:val="20"/>
        </w:rPr>
        <w:t xml:space="preserve"> et al., 1982).</w:t>
      </w:r>
    </w:p>
    <w:p w14:paraId="2F58B0C3" w14:textId="77777777" w:rsidR="004809DE" w:rsidRPr="006D4B21" w:rsidRDefault="004809DE" w:rsidP="004809DE">
      <w:pPr>
        <w:autoSpaceDE w:val="0"/>
        <w:autoSpaceDN w:val="0"/>
        <w:adjustRightInd w:val="0"/>
        <w:spacing w:line="240" w:lineRule="auto"/>
        <w:rPr>
          <w:rFonts w:asciiTheme="minorBidi" w:hAnsiTheme="minorBidi"/>
          <w:b/>
          <w:bCs/>
          <w:sz w:val="20"/>
          <w:szCs w:val="20"/>
        </w:rPr>
      </w:pPr>
      <w:r w:rsidRPr="006D4B21">
        <w:rPr>
          <w:rFonts w:asciiTheme="minorBidi" w:hAnsiTheme="minorBidi"/>
          <w:b/>
          <w:bCs/>
          <w:sz w:val="20"/>
          <w:szCs w:val="20"/>
        </w:rPr>
        <w:t>Microbiological parameters</w:t>
      </w:r>
    </w:p>
    <w:p w14:paraId="78820346" w14:textId="13B96326" w:rsidR="004809DE" w:rsidRPr="006D4B21" w:rsidRDefault="004809DE" w:rsidP="004809DE">
      <w:pPr>
        <w:autoSpaceDE w:val="0"/>
        <w:autoSpaceDN w:val="0"/>
        <w:adjustRightInd w:val="0"/>
        <w:spacing w:after="0" w:line="240" w:lineRule="auto"/>
        <w:ind w:firstLine="720"/>
        <w:jc w:val="both"/>
        <w:rPr>
          <w:rFonts w:asciiTheme="minorBidi" w:hAnsiTheme="minorBidi"/>
          <w:sz w:val="20"/>
          <w:szCs w:val="20"/>
        </w:rPr>
      </w:pPr>
      <w:r w:rsidRPr="006D4B21">
        <w:rPr>
          <w:rFonts w:asciiTheme="minorBidi" w:hAnsiTheme="minorBidi"/>
          <w:sz w:val="20"/>
          <w:szCs w:val="20"/>
        </w:rPr>
        <w:t xml:space="preserve">After 45 days from planting, taken the sampled for the evaluation of total bacterial load on the </w:t>
      </w:r>
      <w:proofErr w:type="spellStart"/>
      <w:r w:rsidRPr="006D4B21">
        <w:rPr>
          <w:rFonts w:asciiTheme="minorBidi" w:hAnsiTheme="minorBidi"/>
          <w:sz w:val="20"/>
          <w:szCs w:val="20"/>
        </w:rPr>
        <w:t>ecto</w:t>
      </w:r>
      <w:proofErr w:type="spellEnd"/>
      <w:r w:rsidRPr="006D4B21">
        <w:rPr>
          <w:rFonts w:asciiTheme="minorBidi" w:hAnsiTheme="minorBidi"/>
          <w:sz w:val="20"/>
          <w:szCs w:val="20"/>
        </w:rPr>
        <w:t xml:space="preserve">-rhizosphere representing the closely adhering soil to the plant roots. Initial dilutions were prepared by transferring 5 g of plant roots with closely adhering soil into bottles containing 45 ml of half-strength of basal salts of CCM medium of </w:t>
      </w:r>
      <w:r w:rsidRPr="006D4B21">
        <w:rPr>
          <w:rFonts w:asciiTheme="minorBidi" w:hAnsiTheme="minorBidi"/>
          <w:b/>
          <w:bCs/>
          <w:sz w:val="20"/>
          <w:szCs w:val="20"/>
        </w:rPr>
        <w:t>Hegazi et al. (1998)</w:t>
      </w:r>
      <w:r w:rsidRPr="006D4B21">
        <w:rPr>
          <w:rFonts w:asciiTheme="minorBidi" w:hAnsiTheme="minorBidi"/>
          <w:sz w:val="20"/>
          <w:szCs w:val="20"/>
        </w:rPr>
        <w:t xml:space="preserve"> minus carbon source. Bottles were shaken for 60 min, and further serial decimal dilutions were prepared. Plates were incubated at 30</w:t>
      </w:r>
      <w:r w:rsidR="002266ED" w:rsidRPr="006D4B21">
        <w:rPr>
          <w:rFonts w:asciiTheme="minorBidi" w:hAnsiTheme="minorBidi"/>
          <w:sz w:val="20"/>
          <w:szCs w:val="20"/>
        </w:rPr>
        <w:t xml:space="preserve"> </w:t>
      </w:r>
      <w:proofErr w:type="spellStart"/>
      <w:r w:rsidRPr="006D4B21">
        <w:rPr>
          <w:rFonts w:asciiTheme="minorBidi" w:hAnsiTheme="minorBidi"/>
          <w:sz w:val="20"/>
          <w:szCs w:val="20"/>
          <w:vertAlign w:val="superscript"/>
        </w:rPr>
        <w:t>o</w:t>
      </w:r>
      <w:r w:rsidRPr="006D4B21">
        <w:rPr>
          <w:rFonts w:asciiTheme="minorBidi" w:hAnsiTheme="minorBidi"/>
          <w:sz w:val="20"/>
          <w:szCs w:val="20"/>
        </w:rPr>
        <w:t>C</w:t>
      </w:r>
      <w:proofErr w:type="spellEnd"/>
      <w:r w:rsidRPr="006D4B21">
        <w:rPr>
          <w:rFonts w:asciiTheme="minorBidi" w:hAnsiTheme="minorBidi"/>
          <w:sz w:val="20"/>
          <w:szCs w:val="20"/>
        </w:rPr>
        <w:t xml:space="preserve"> for 2–7 days. </w:t>
      </w:r>
      <w:r w:rsidR="002266ED" w:rsidRPr="006D4B21">
        <w:rPr>
          <w:rFonts w:asciiTheme="minorBidi" w:hAnsiTheme="minorBidi"/>
          <w:sz w:val="20"/>
          <w:szCs w:val="20"/>
        </w:rPr>
        <w:t>Surface-inoculated agar plate technique determined t</w:t>
      </w:r>
      <w:r w:rsidRPr="006D4B21">
        <w:rPr>
          <w:rFonts w:asciiTheme="minorBidi" w:hAnsiTheme="minorBidi"/>
          <w:sz w:val="20"/>
          <w:szCs w:val="20"/>
        </w:rPr>
        <w:t xml:space="preserve">otal </w:t>
      </w:r>
      <w:proofErr w:type="spellStart"/>
      <w:r w:rsidRPr="006D4B21">
        <w:rPr>
          <w:rFonts w:asciiTheme="minorBidi" w:hAnsiTheme="minorBidi"/>
          <w:sz w:val="20"/>
          <w:szCs w:val="20"/>
        </w:rPr>
        <w:t>rhizospheric</w:t>
      </w:r>
      <w:proofErr w:type="spellEnd"/>
      <w:r w:rsidRPr="006D4B21">
        <w:rPr>
          <w:rFonts w:asciiTheme="minorBidi" w:hAnsiTheme="minorBidi"/>
          <w:sz w:val="20"/>
          <w:szCs w:val="20"/>
        </w:rPr>
        <w:t xml:space="preserve"> microorganisms (RMO) in the different treatments, (</w:t>
      </w:r>
      <w:r w:rsidRPr="006D4B21">
        <w:rPr>
          <w:rFonts w:asciiTheme="minorBidi" w:hAnsiTheme="minorBidi"/>
          <w:b/>
          <w:bCs/>
          <w:sz w:val="20"/>
          <w:szCs w:val="20"/>
        </w:rPr>
        <w:t>Hamza, 1994</w:t>
      </w:r>
      <w:r w:rsidRPr="006D4B21">
        <w:rPr>
          <w:rFonts w:asciiTheme="minorBidi" w:hAnsiTheme="minorBidi"/>
          <w:sz w:val="20"/>
          <w:szCs w:val="20"/>
        </w:rPr>
        <w:t>)</w:t>
      </w:r>
      <w:r w:rsidR="002266ED" w:rsidRPr="006D4B21">
        <w:rPr>
          <w:rFonts w:asciiTheme="minorBidi" w:hAnsiTheme="minorBidi"/>
          <w:sz w:val="20"/>
          <w:szCs w:val="20"/>
        </w:rPr>
        <w:t>.</w:t>
      </w:r>
      <w:r w:rsidRPr="006D4B21">
        <w:rPr>
          <w:rFonts w:asciiTheme="minorBidi" w:hAnsiTheme="minorBidi"/>
          <w:sz w:val="20"/>
          <w:szCs w:val="20"/>
        </w:rPr>
        <w:t xml:space="preserve"> Agar plates of the standard N-free combined C-sources medium, CCM, and colony forming units (</w:t>
      </w:r>
      <w:proofErr w:type="spellStart"/>
      <w:r w:rsidRPr="006D4B21">
        <w:rPr>
          <w:rFonts w:asciiTheme="minorBidi" w:hAnsiTheme="minorBidi"/>
          <w:sz w:val="20"/>
          <w:szCs w:val="20"/>
        </w:rPr>
        <w:t>cfu</w:t>
      </w:r>
      <w:proofErr w:type="spellEnd"/>
      <w:r w:rsidRPr="006D4B21">
        <w:rPr>
          <w:rFonts w:asciiTheme="minorBidi" w:hAnsiTheme="minorBidi"/>
          <w:sz w:val="20"/>
          <w:szCs w:val="20"/>
        </w:rPr>
        <w:t>) were counted. Dry weights for suspended roots (80</w:t>
      </w:r>
      <w:r w:rsidR="008666C0" w:rsidRPr="006D4B21">
        <w:rPr>
          <w:rFonts w:asciiTheme="minorBidi" w:hAnsiTheme="minorBidi"/>
          <w:sz w:val="20"/>
          <w:szCs w:val="20"/>
        </w:rPr>
        <w:t xml:space="preserve"> </w:t>
      </w:r>
      <w:proofErr w:type="spellStart"/>
      <w:r w:rsidRPr="006D4B21">
        <w:rPr>
          <w:rFonts w:asciiTheme="minorBidi" w:hAnsiTheme="minorBidi"/>
          <w:sz w:val="20"/>
          <w:szCs w:val="20"/>
          <w:vertAlign w:val="superscript"/>
        </w:rPr>
        <w:t>o</w:t>
      </w:r>
      <w:r w:rsidRPr="006D4B21">
        <w:rPr>
          <w:rFonts w:asciiTheme="minorBidi" w:hAnsiTheme="minorBidi"/>
          <w:sz w:val="20"/>
          <w:szCs w:val="20"/>
        </w:rPr>
        <w:t>C</w:t>
      </w:r>
      <w:proofErr w:type="spellEnd"/>
      <w:r w:rsidRPr="006D4B21">
        <w:rPr>
          <w:rFonts w:asciiTheme="minorBidi" w:hAnsiTheme="minorBidi"/>
          <w:sz w:val="20"/>
          <w:szCs w:val="20"/>
        </w:rPr>
        <w:t>) were determined.</w:t>
      </w:r>
    </w:p>
    <w:p w14:paraId="7A2A4579" w14:textId="77777777" w:rsidR="00835935" w:rsidRDefault="004809DE" w:rsidP="00835935">
      <w:pPr>
        <w:autoSpaceDE w:val="0"/>
        <w:autoSpaceDN w:val="0"/>
        <w:adjustRightInd w:val="0"/>
        <w:spacing w:line="240" w:lineRule="auto"/>
        <w:rPr>
          <w:rFonts w:asciiTheme="minorBidi" w:hAnsiTheme="minorBidi"/>
          <w:b/>
          <w:bCs/>
          <w:sz w:val="20"/>
          <w:szCs w:val="20"/>
        </w:rPr>
      </w:pPr>
      <w:r w:rsidRPr="006D4B21">
        <w:rPr>
          <w:rFonts w:asciiTheme="minorBidi" w:hAnsiTheme="minorBidi"/>
          <w:b/>
          <w:bCs/>
          <w:sz w:val="20"/>
          <w:szCs w:val="20"/>
        </w:rPr>
        <w:t>Statistical analysis</w:t>
      </w:r>
    </w:p>
    <w:p w14:paraId="3AA17A5D" w14:textId="094A1592" w:rsidR="004809DE" w:rsidRPr="00835935" w:rsidRDefault="004809DE" w:rsidP="00835935">
      <w:pPr>
        <w:autoSpaceDE w:val="0"/>
        <w:autoSpaceDN w:val="0"/>
        <w:adjustRightInd w:val="0"/>
        <w:spacing w:line="240" w:lineRule="auto"/>
        <w:rPr>
          <w:rFonts w:asciiTheme="minorBidi" w:hAnsiTheme="minorBidi"/>
          <w:b/>
          <w:bCs/>
          <w:sz w:val="20"/>
          <w:szCs w:val="20"/>
        </w:rPr>
      </w:pPr>
      <w:r w:rsidRPr="006D4B21">
        <w:rPr>
          <w:rFonts w:asciiTheme="minorBidi" w:hAnsiTheme="minorBidi"/>
          <w:sz w:val="20"/>
          <w:szCs w:val="20"/>
        </w:rPr>
        <w:lastRenderedPageBreak/>
        <w:t xml:space="preserve">Each growing season's findings were statistically analyzed to compare the means using the LSD test at a significance level of 0.05, as </w:t>
      </w:r>
      <w:r w:rsidRPr="006D4B21">
        <w:rPr>
          <w:rFonts w:asciiTheme="minorBidi" w:hAnsiTheme="minorBidi"/>
          <w:b/>
          <w:bCs/>
          <w:sz w:val="20"/>
          <w:szCs w:val="20"/>
        </w:rPr>
        <w:t>Gomez and Gomez (1984)</w:t>
      </w:r>
      <w:r w:rsidR="00BD0F8C" w:rsidRPr="006D4B21">
        <w:rPr>
          <w:rFonts w:asciiTheme="minorBidi" w:hAnsiTheme="minorBidi"/>
          <w:sz w:val="20"/>
          <w:szCs w:val="20"/>
        </w:rPr>
        <w:t xml:space="preserve"> stated.</w:t>
      </w:r>
    </w:p>
    <w:p w14:paraId="40F242B1" w14:textId="77777777" w:rsidR="00F86E8F" w:rsidRPr="006D4B21" w:rsidRDefault="00F86E8F" w:rsidP="00835935">
      <w:pPr>
        <w:rPr>
          <w:rFonts w:asciiTheme="minorBidi" w:hAnsiTheme="minorBidi"/>
          <w:caps/>
        </w:rPr>
      </w:pPr>
      <w:r w:rsidRPr="006D4B21">
        <w:rPr>
          <w:rFonts w:asciiTheme="minorBidi" w:hAnsiTheme="minorBidi"/>
          <w:b/>
          <w:bCs/>
          <w:caps/>
        </w:rPr>
        <w:t>Results and Discussion</w:t>
      </w:r>
    </w:p>
    <w:p w14:paraId="6F72C54C" w14:textId="77777777" w:rsidR="004809DE" w:rsidRPr="006D4B21" w:rsidRDefault="004809DE" w:rsidP="004809DE">
      <w:pPr>
        <w:jc w:val="both"/>
        <w:rPr>
          <w:rFonts w:asciiTheme="minorBidi" w:hAnsiTheme="minorBidi"/>
          <w:b/>
          <w:bCs/>
          <w:sz w:val="20"/>
          <w:szCs w:val="20"/>
        </w:rPr>
      </w:pPr>
      <w:r w:rsidRPr="006D4B21">
        <w:rPr>
          <w:rFonts w:asciiTheme="minorBidi" w:hAnsiTheme="minorBidi"/>
          <w:b/>
          <w:bCs/>
          <w:sz w:val="20"/>
          <w:szCs w:val="20"/>
        </w:rPr>
        <w:t>Soil chemical properties</w:t>
      </w:r>
    </w:p>
    <w:p w14:paraId="2107F8B6" w14:textId="77777777" w:rsidR="004809DE" w:rsidRPr="006D4B21" w:rsidRDefault="004809DE" w:rsidP="004809DE">
      <w:pPr>
        <w:jc w:val="both"/>
        <w:rPr>
          <w:rFonts w:asciiTheme="minorBidi" w:hAnsiTheme="minorBidi"/>
          <w:sz w:val="20"/>
          <w:szCs w:val="20"/>
        </w:rPr>
      </w:pPr>
      <w:r w:rsidRPr="006D4B21">
        <w:rPr>
          <w:rFonts w:asciiTheme="minorBidi" w:hAnsiTheme="minorBidi"/>
          <w:b/>
          <w:bCs/>
          <w:sz w:val="20"/>
          <w:szCs w:val="20"/>
        </w:rPr>
        <w:t xml:space="preserve">Soil electric conductivity (EC) and soil reaction (pH). </w:t>
      </w:r>
    </w:p>
    <w:p w14:paraId="49DD1A96" w14:textId="3EAF8C3D" w:rsidR="004809DE" w:rsidRPr="006D4B21" w:rsidRDefault="004809DE" w:rsidP="004809DE">
      <w:pPr>
        <w:spacing w:line="240" w:lineRule="auto"/>
        <w:ind w:firstLine="720"/>
        <w:jc w:val="both"/>
        <w:rPr>
          <w:rFonts w:asciiTheme="minorBidi" w:hAnsiTheme="minorBidi"/>
          <w:sz w:val="20"/>
          <w:szCs w:val="20"/>
          <w:lang w:bidi="ar-EG"/>
        </w:rPr>
      </w:pPr>
      <w:r w:rsidRPr="006D4B21">
        <w:rPr>
          <w:rFonts w:asciiTheme="minorBidi" w:hAnsiTheme="minorBidi"/>
          <w:sz w:val="20"/>
          <w:szCs w:val="20"/>
        </w:rPr>
        <w:t xml:space="preserve">Results revealed that the values of EC and pH in soil, showed in Table (4), significantly and insignificantly decreased, respectively, as affected by the studied treatments compared to control. Application of compost + potassium </w:t>
      </w:r>
      <w:r w:rsidR="00D47A88" w:rsidRPr="006D4B21">
        <w:rPr>
          <w:rFonts w:asciiTheme="minorBidi" w:hAnsiTheme="minorBidi"/>
          <w:sz w:val="20"/>
          <w:szCs w:val="20"/>
        </w:rPr>
        <w:t>silicate</w:t>
      </w:r>
      <w:r w:rsidRPr="006D4B21">
        <w:rPr>
          <w:rFonts w:asciiTheme="minorBidi" w:hAnsiTheme="minorBidi"/>
          <w:sz w:val="20"/>
          <w:szCs w:val="20"/>
        </w:rPr>
        <w:t xml:space="preserve"> in presence of inoculation led to significant decreases of pH and EC values. Furthermore, these treatments resulted in EC and pH reductions of 22.4 and 3.29%, respectively, as compared to the control. The electric conductivity decreased significantly, </w:t>
      </w:r>
      <w:r w:rsidR="00D47A88" w:rsidRPr="006D4B21">
        <w:rPr>
          <w:rFonts w:asciiTheme="minorBidi" w:hAnsiTheme="minorBidi"/>
          <w:sz w:val="20"/>
          <w:szCs w:val="20"/>
        </w:rPr>
        <w:t>despite</w:t>
      </w:r>
      <w:r w:rsidRPr="006D4B21">
        <w:rPr>
          <w:rFonts w:asciiTheme="minorBidi" w:hAnsiTheme="minorBidi"/>
          <w:sz w:val="20"/>
          <w:szCs w:val="20"/>
        </w:rPr>
        <w:t xml:space="preserve"> the pH values decreas</w:t>
      </w:r>
      <w:r w:rsidR="00F75F02" w:rsidRPr="006D4B21">
        <w:rPr>
          <w:rFonts w:asciiTheme="minorBidi" w:hAnsiTheme="minorBidi"/>
          <w:sz w:val="20"/>
          <w:szCs w:val="20"/>
        </w:rPr>
        <w:t>ing</w:t>
      </w:r>
      <w:r w:rsidRPr="006D4B21">
        <w:rPr>
          <w:rFonts w:asciiTheme="minorBidi" w:hAnsiTheme="minorBidi"/>
          <w:sz w:val="20"/>
          <w:szCs w:val="20"/>
        </w:rPr>
        <w:t xml:space="preserve"> insignificantly, in presence inoculation. Treatments of soil conditioners may be arranged as follows: compost + PC &gt; compost &gt; Bio + PC &gt;PC &gt;Bio for electric conductivity but being compost + PC &gt; PC &gt; Bio + PC &gt; compost &gt; Bio for pH values. </w:t>
      </w:r>
      <w:r w:rsidRPr="006D4B21">
        <w:rPr>
          <w:rFonts w:asciiTheme="minorBidi" w:hAnsiTheme="minorBidi"/>
          <w:sz w:val="20"/>
          <w:szCs w:val="20"/>
          <w:lang w:bidi="ar-EG"/>
        </w:rPr>
        <w:t xml:space="preserve">These findings are in line with those of </w:t>
      </w:r>
      <w:proofErr w:type="spellStart"/>
      <w:r w:rsidRPr="006D4B21">
        <w:rPr>
          <w:rFonts w:asciiTheme="minorBidi" w:hAnsiTheme="minorBidi"/>
          <w:b/>
          <w:bCs/>
          <w:sz w:val="20"/>
          <w:szCs w:val="20"/>
          <w:lang w:bidi="ar-EG"/>
        </w:rPr>
        <w:t>Tongtong</w:t>
      </w:r>
      <w:proofErr w:type="spellEnd"/>
      <w:r w:rsidRPr="006D4B21">
        <w:rPr>
          <w:rFonts w:asciiTheme="minorBidi" w:hAnsiTheme="minorBidi"/>
          <w:b/>
          <w:bCs/>
          <w:sz w:val="20"/>
          <w:szCs w:val="20"/>
          <w:lang w:bidi="ar-EG"/>
        </w:rPr>
        <w:t xml:space="preserve"> et al. (2023),</w:t>
      </w:r>
      <w:r w:rsidRPr="006D4B21">
        <w:rPr>
          <w:rFonts w:asciiTheme="minorBidi" w:hAnsiTheme="minorBidi"/>
          <w:sz w:val="20"/>
          <w:szCs w:val="20"/>
          <w:lang w:bidi="ar-EG"/>
        </w:rPr>
        <w:t xml:space="preserve"> who noted that treating the soil with straw compost greatly enhanced its physicochemical characteristics.</w:t>
      </w:r>
    </w:p>
    <w:tbl>
      <w:tblPr>
        <w:tblStyle w:val="TableGrid"/>
        <w:tblW w:w="0" w:type="auto"/>
        <w:tblInd w:w="774" w:type="dxa"/>
        <w:tblBorders>
          <w:top w:val="none" w:sz="0" w:space="0" w:color="auto"/>
          <w:left w:val="none" w:sz="0" w:space="0" w:color="auto"/>
          <w:bottom w:val="single" w:sz="12" w:space="0" w:color="000000" w:themeColor="text1"/>
          <w:right w:val="none" w:sz="0" w:space="0" w:color="auto"/>
          <w:insideH w:val="single" w:sz="12" w:space="0" w:color="000000" w:themeColor="text1"/>
          <w:insideV w:val="none" w:sz="0" w:space="0" w:color="auto"/>
        </w:tblBorders>
        <w:tblLook w:val="04A0" w:firstRow="1" w:lastRow="0" w:firstColumn="1" w:lastColumn="0" w:noHBand="0" w:noVBand="1"/>
      </w:tblPr>
      <w:tblGrid>
        <w:gridCol w:w="3510"/>
        <w:gridCol w:w="1418"/>
        <w:gridCol w:w="1417"/>
        <w:gridCol w:w="1456"/>
      </w:tblGrid>
      <w:tr w:rsidR="004809DE" w:rsidRPr="006D4B21" w14:paraId="1C120505" w14:textId="77777777" w:rsidTr="008B3EE5">
        <w:trPr>
          <w:trHeight w:val="651"/>
        </w:trPr>
        <w:tc>
          <w:tcPr>
            <w:tcW w:w="7801" w:type="dxa"/>
            <w:gridSpan w:val="4"/>
          </w:tcPr>
          <w:p w14:paraId="5A4ECCC2"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Table 4. Chemical properties of the soil after rice harvest as affected by soil conditioners and inoculation.</w:t>
            </w:r>
          </w:p>
        </w:tc>
      </w:tr>
      <w:tr w:rsidR="004809DE" w:rsidRPr="006D4B21" w14:paraId="06448510" w14:textId="77777777" w:rsidTr="008B3EE5">
        <w:tc>
          <w:tcPr>
            <w:tcW w:w="3510" w:type="dxa"/>
            <w:vAlign w:val="center"/>
          </w:tcPr>
          <w:p w14:paraId="7A5762C9"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Soil conditioner</w:t>
            </w:r>
          </w:p>
        </w:tc>
        <w:tc>
          <w:tcPr>
            <w:tcW w:w="1418" w:type="dxa"/>
          </w:tcPr>
          <w:p w14:paraId="0575AE4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EC</w:t>
            </w:r>
          </w:p>
          <w:p w14:paraId="0EABE457"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(dSm</w:t>
            </w:r>
            <w:r w:rsidRPr="006D4B21">
              <w:rPr>
                <w:rFonts w:asciiTheme="minorBidi" w:hAnsiTheme="minorBidi"/>
                <w:b/>
                <w:bCs/>
                <w:sz w:val="20"/>
                <w:szCs w:val="20"/>
                <w:vertAlign w:val="superscript"/>
              </w:rPr>
              <w:t>-1</w:t>
            </w:r>
            <w:r w:rsidRPr="006D4B21">
              <w:rPr>
                <w:rFonts w:asciiTheme="minorBidi" w:hAnsiTheme="minorBidi"/>
                <w:b/>
                <w:bCs/>
                <w:sz w:val="20"/>
                <w:szCs w:val="20"/>
              </w:rPr>
              <w:t>)</w:t>
            </w:r>
          </w:p>
        </w:tc>
        <w:tc>
          <w:tcPr>
            <w:tcW w:w="1417" w:type="dxa"/>
          </w:tcPr>
          <w:p w14:paraId="73638B7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pH</w:t>
            </w:r>
          </w:p>
          <w:p w14:paraId="4CEA0E0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(1:2.5)</w:t>
            </w:r>
          </w:p>
        </w:tc>
        <w:tc>
          <w:tcPr>
            <w:tcW w:w="1456" w:type="dxa"/>
          </w:tcPr>
          <w:p w14:paraId="4A27F1A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OM</w:t>
            </w:r>
          </w:p>
          <w:p w14:paraId="796DD9A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w:t>
            </w:r>
          </w:p>
        </w:tc>
      </w:tr>
      <w:tr w:rsidR="004809DE" w:rsidRPr="006D4B21" w14:paraId="69E5AEF3" w14:textId="77777777" w:rsidTr="008B3EE5">
        <w:tc>
          <w:tcPr>
            <w:tcW w:w="7801" w:type="dxa"/>
            <w:gridSpan w:val="4"/>
            <w:tcBorders>
              <w:bottom w:val="single" w:sz="12" w:space="0" w:color="000000" w:themeColor="text1"/>
            </w:tcBorders>
          </w:tcPr>
          <w:p w14:paraId="0DB167B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Non- Inoculation</w:t>
            </w:r>
          </w:p>
        </w:tc>
      </w:tr>
      <w:tr w:rsidR="004809DE" w:rsidRPr="006D4B21" w14:paraId="0033043A" w14:textId="77777777" w:rsidTr="008B3EE5">
        <w:tc>
          <w:tcPr>
            <w:tcW w:w="3510" w:type="dxa"/>
            <w:tcBorders>
              <w:top w:val="single" w:sz="12" w:space="0" w:color="000000" w:themeColor="text1"/>
              <w:bottom w:val="nil"/>
            </w:tcBorders>
          </w:tcPr>
          <w:p w14:paraId="2B7592B2"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control</w:t>
            </w:r>
          </w:p>
        </w:tc>
        <w:tc>
          <w:tcPr>
            <w:tcW w:w="1418" w:type="dxa"/>
            <w:tcBorders>
              <w:top w:val="single" w:sz="12" w:space="0" w:color="000000" w:themeColor="text1"/>
              <w:bottom w:val="nil"/>
            </w:tcBorders>
          </w:tcPr>
          <w:p w14:paraId="5889782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10.9</w:t>
            </w:r>
          </w:p>
        </w:tc>
        <w:tc>
          <w:tcPr>
            <w:tcW w:w="1417" w:type="dxa"/>
            <w:tcBorders>
              <w:top w:val="single" w:sz="12" w:space="0" w:color="000000" w:themeColor="text1"/>
              <w:bottom w:val="nil"/>
            </w:tcBorders>
          </w:tcPr>
          <w:p w14:paraId="2CD3409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7.91</w:t>
            </w:r>
          </w:p>
        </w:tc>
        <w:tc>
          <w:tcPr>
            <w:tcW w:w="1456" w:type="dxa"/>
            <w:tcBorders>
              <w:top w:val="single" w:sz="12" w:space="0" w:color="000000" w:themeColor="text1"/>
              <w:bottom w:val="nil"/>
            </w:tcBorders>
          </w:tcPr>
          <w:p w14:paraId="3F60D0B2"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1.04</w:t>
            </w:r>
          </w:p>
        </w:tc>
      </w:tr>
      <w:tr w:rsidR="004809DE" w:rsidRPr="006D4B21" w14:paraId="51342C44" w14:textId="77777777" w:rsidTr="008B3EE5">
        <w:tc>
          <w:tcPr>
            <w:tcW w:w="3510" w:type="dxa"/>
            <w:tcBorders>
              <w:top w:val="nil"/>
              <w:bottom w:val="nil"/>
            </w:tcBorders>
          </w:tcPr>
          <w:p w14:paraId="4035C417"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Biochar</w:t>
            </w:r>
          </w:p>
        </w:tc>
        <w:tc>
          <w:tcPr>
            <w:tcW w:w="1418" w:type="dxa"/>
            <w:tcBorders>
              <w:top w:val="nil"/>
              <w:bottom w:val="nil"/>
            </w:tcBorders>
          </w:tcPr>
          <w:p w14:paraId="69B087D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9.08</w:t>
            </w:r>
          </w:p>
        </w:tc>
        <w:tc>
          <w:tcPr>
            <w:tcW w:w="1417" w:type="dxa"/>
            <w:tcBorders>
              <w:top w:val="nil"/>
              <w:bottom w:val="nil"/>
            </w:tcBorders>
          </w:tcPr>
          <w:p w14:paraId="3458110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7.87</w:t>
            </w:r>
          </w:p>
        </w:tc>
        <w:tc>
          <w:tcPr>
            <w:tcW w:w="1456" w:type="dxa"/>
            <w:tcBorders>
              <w:top w:val="nil"/>
              <w:bottom w:val="nil"/>
            </w:tcBorders>
          </w:tcPr>
          <w:p w14:paraId="3192362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1.14</w:t>
            </w:r>
          </w:p>
        </w:tc>
      </w:tr>
      <w:tr w:rsidR="004809DE" w:rsidRPr="006D4B21" w14:paraId="725FB45A" w14:textId="77777777" w:rsidTr="008B3EE5">
        <w:tc>
          <w:tcPr>
            <w:tcW w:w="3510" w:type="dxa"/>
            <w:tcBorders>
              <w:top w:val="nil"/>
              <w:bottom w:val="nil"/>
            </w:tcBorders>
          </w:tcPr>
          <w:p w14:paraId="59930C16"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Compost</w:t>
            </w:r>
          </w:p>
        </w:tc>
        <w:tc>
          <w:tcPr>
            <w:tcW w:w="1418" w:type="dxa"/>
            <w:tcBorders>
              <w:top w:val="nil"/>
              <w:bottom w:val="nil"/>
            </w:tcBorders>
          </w:tcPr>
          <w:p w14:paraId="79438A9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7.51</w:t>
            </w:r>
          </w:p>
        </w:tc>
        <w:tc>
          <w:tcPr>
            <w:tcW w:w="1417" w:type="dxa"/>
            <w:tcBorders>
              <w:top w:val="nil"/>
              <w:bottom w:val="nil"/>
            </w:tcBorders>
          </w:tcPr>
          <w:p w14:paraId="2F28EAE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7.85</w:t>
            </w:r>
          </w:p>
        </w:tc>
        <w:tc>
          <w:tcPr>
            <w:tcW w:w="1456" w:type="dxa"/>
            <w:tcBorders>
              <w:top w:val="nil"/>
              <w:bottom w:val="nil"/>
            </w:tcBorders>
          </w:tcPr>
          <w:p w14:paraId="4FC9236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1.16</w:t>
            </w:r>
          </w:p>
        </w:tc>
      </w:tr>
      <w:tr w:rsidR="004809DE" w:rsidRPr="006D4B21" w14:paraId="35EE3A16" w14:textId="77777777" w:rsidTr="008B3EE5">
        <w:tc>
          <w:tcPr>
            <w:tcW w:w="3510" w:type="dxa"/>
            <w:tcBorders>
              <w:top w:val="nil"/>
              <w:bottom w:val="nil"/>
            </w:tcBorders>
          </w:tcPr>
          <w:p w14:paraId="5C96D8A7" w14:textId="77B8B4BA"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Potassium </w:t>
            </w:r>
            <w:r w:rsidR="00221F78" w:rsidRPr="006D4B21">
              <w:rPr>
                <w:rFonts w:asciiTheme="minorBidi" w:hAnsiTheme="minorBidi"/>
                <w:b/>
                <w:bCs/>
                <w:sz w:val="20"/>
                <w:szCs w:val="20"/>
              </w:rPr>
              <w:t>silicate</w:t>
            </w:r>
          </w:p>
        </w:tc>
        <w:tc>
          <w:tcPr>
            <w:tcW w:w="1418" w:type="dxa"/>
            <w:tcBorders>
              <w:top w:val="nil"/>
              <w:bottom w:val="nil"/>
            </w:tcBorders>
          </w:tcPr>
          <w:p w14:paraId="2202778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7.97</w:t>
            </w:r>
          </w:p>
        </w:tc>
        <w:tc>
          <w:tcPr>
            <w:tcW w:w="1417" w:type="dxa"/>
            <w:tcBorders>
              <w:top w:val="nil"/>
              <w:bottom w:val="nil"/>
            </w:tcBorders>
          </w:tcPr>
          <w:p w14:paraId="53B04F5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7.79</w:t>
            </w:r>
          </w:p>
        </w:tc>
        <w:tc>
          <w:tcPr>
            <w:tcW w:w="1456" w:type="dxa"/>
            <w:tcBorders>
              <w:top w:val="nil"/>
              <w:bottom w:val="nil"/>
            </w:tcBorders>
          </w:tcPr>
          <w:p w14:paraId="2DE143A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0.97</w:t>
            </w:r>
          </w:p>
        </w:tc>
      </w:tr>
      <w:tr w:rsidR="004809DE" w:rsidRPr="006D4B21" w14:paraId="359FBE7C" w14:textId="77777777" w:rsidTr="008B3EE5">
        <w:tc>
          <w:tcPr>
            <w:tcW w:w="3510" w:type="dxa"/>
            <w:tcBorders>
              <w:top w:val="nil"/>
              <w:bottom w:val="nil"/>
            </w:tcBorders>
          </w:tcPr>
          <w:p w14:paraId="0F372999" w14:textId="33D2EB92"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Biochar + Potassium </w:t>
            </w:r>
            <w:r w:rsidR="00221F78" w:rsidRPr="006D4B21">
              <w:rPr>
                <w:rFonts w:asciiTheme="minorBidi" w:hAnsiTheme="minorBidi"/>
                <w:b/>
                <w:bCs/>
                <w:sz w:val="20"/>
                <w:szCs w:val="20"/>
              </w:rPr>
              <w:t>silicate</w:t>
            </w:r>
          </w:p>
        </w:tc>
        <w:tc>
          <w:tcPr>
            <w:tcW w:w="1418" w:type="dxa"/>
            <w:tcBorders>
              <w:top w:val="nil"/>
              <w:bottom w:val="nil"/>
            </w:tcBorders>
          </w:tcPr>
          <w:p w14:paraId="5243909F"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7.77</w:t>
            </w:r>
          </w:p>
        </w:tc>
        <w:tc>
          <w:tcPr>
            <w:tcW w:w="1417" w:type="dxa"/>
            <w:tcBorders>
              <w:top w:val="nil"/>
              <w:bottom w:val="nil"/>
            </w:tcBorders>
          </w:tcPr>
          <w:p w14:paraId="05100CE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7.77</w:t>
            </w:r>
          </w:p>
        </w:tc>
        <w:tc>
          <w:tcPr>
            <w:tcW w:w="1456" w:type="dxa"/>
            <w:tcBorders>
              <w:top w:val="nil"/>
              <w:bottom w:val="nil"/>
            </w:tcBorders>
          </w:tcPr>
          <w:p w14:paraId="53CB343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1.12</w:t>
            </w:r>
          </w:p>
        </w:tc>
      </w:tr>
      <w:tr w:rsidR="004809DE" w:rsidRPr="006D4B21" w14:paraId="7B004D6C" w14:textId="77777777" w:rsidTr="008B3EE5">
        <w:tc>
          <w:tcPr>
            <w:tcW w:w="3510" w:type="dxa"/>
            <w:tcBorders>
              <w:top w:val="nil"/>
            </w:tcBorders>
          </w:tcPr>
          <w:p w14:paraId="4C5B68F9" w14:textId="59EC50A5"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Compost + Potassium </w:t>
            </w:r>
            <w:r w:rsidR="00221F78" w:rsidRPr="006D4B21">
              <w:rPr>
                <w:rFonts w:asciiTheme="minorBidi" w:hAnsiTheme="minorBidi"/>
                <w:b/>
                <w:bCs/>
                <w:sz w:val="20"/>
                <w:szCs w:val="20"/>
              </w:rPr>
              <w:t>silicate</w:t>
            </w:r>
          </w:p>
        </w:tc>
        <w:tc>
          <w:tcPr>
            <w:tcW w:w="1418" w:type="dxa"/>
            <w:tcBorders>
              <w:top w:val="nil"/>
            </w:tcBorders>
          </w:tcPr>
          <w:p w14:paraId="69D6EEB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7.55</w:t>
            </w:r>
          </w:p>
        </w:tc>
        <w:tc>
          <w:tcPr>
            <w:tcW w:w="1417" w:type="dxa"/>
            <w:tcBorders>
              <w:top w:val="nil"/>
            </w:tcBorders>
          </w:tcPr>
          <w:p w14:paraId="7590257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7.74</w:t>
            </w:r>
          </w:p>
        </w:tc>
        <w:tc>
          <w:tcPr>
            <w:tcW w:w="1456" w:type="dxa"/>
            <w:tcBorders>
              <w:top w:val="nil"/>
            </w:tcBorders>
          </w:tcPr>
          <w:p w14:paraId="35FB0BC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1.16</w:t>
            </w:r>
          </w:p>
        </w:tc>
      </w:tr>
      <w:tr w:rsidR="004809DE" w:rsidRPr="006D4B21" w14:paraId="021072D6" w14:textId="77777777" w:rsidTr="008B3EE5">
        <w:tc>
          <w:tcPr>
            <w:tcW w:w="3510" w:type="dxa"/>
          </w:tcPr>
          <w:p w14:paraId="55A730E7"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Means</w:t>
            </w:r>
          </w:p>
        </w:tc>
        <w:tc>
          <w:tcPr>
            <w:tcW w:w="1418" w:type="dxa"/>
          </w:tcPr>
          <w:p w14:paraId="0A0BF3C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8.46</w:t>
            </w:r>
          </w:p>
        </w:tc>
        <w:tc>
          <w:tcPr>
            <w:tcW w:w="1417" w:type="dxa"/>
          </w:tcPr>
          <w:p w14:paraId="0792BA7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7.82</w:t>
            </w:r>
          </w:p>
        </w:tc>
        <w:tc>
          <w:tcPr>
            <w:tcW w:w="1456" w:type="dxa"/>
          </w:tcPr>
          <w:p w14:paraId="2307ECB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1.10</w:t>
            </w:r>
          </w:p>
        </w:tc>
      </w:tr>
      <w:tr w:rsidR="004809DE" w:rsidRPr="006D4B21" w14:paraId="7059CCA3" w14:textId="77777777" w:rsidTr="008B3EE5">
        <w:tc>
          <w:tcPr>
            <w:tcW w:w="7801" w:type="dxa"/>
            <w:gridSpan w:val="4"/>
            <w:tcBorders>
              <w:bottom w:val="single" w:sz="12" w:space="0" w:color="000000" w:themeColor="text1"/>
            </w:tcBorders>
          </w:tcPr>
          <w:p w14:paraId="4C122D1F"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Inoculation</w:t>
            </w:r>
          </w:p>
        </w:tc>
      </w:tr>
      <w:tr w:rsidR="004809DE" w:rsidRPr="006D4B21" w14:paraId="04AC66AD" w14:textId="77777777" w:rsidTr="008B3EE5">
        <w:tc>
          <w:tcPr>
            <w:tcW w:w="3510" w:type="dxa"/>
            <w:tcBorders>
              <w:top w:val="single" w:sz="12" w:space="0" w:color="000000" w:themeColor="text1"/>
              <w:bottom w:val="nil"/>
            </w:tcBorders>
          </w:tcPr>
          <w:p w14:paraId="400C79E8"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control</w:t>
            </w:r>
          </w:p>
        </w:tc>
        <w:tc>
          <w:tcPr>
            <w:tcW w:w="1418" w:type="dxa"/>
            <w:tcBorders>
              <w:top w:val="single" w:sz="12" w:space="0" w:color="000000" w:themeColor="text1"/>
              <w:bottom w:val="nil"/>
            </w:tcBorders>
          </w:tcPr>
          <w:p w14:paraId="39AD9A5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9.42</w:t>
            </w:r>
          </w:p>
        </w:tc>
        <w:tc>
          <w:tcPr>
            <w:tcW w:w="1417" w:type="dxa"/>
            <w:tcBorders>
              <w:top w:val="single" w:sz="12" w:space="0" w:color="000000" w:themeColor="text1"/>
              <w:bottom w:val="nil"/>
            </w:tcBorders>
          </w:tcPr>
          <w:p w14:paraId="5405D18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7.89</w:t>
            </w:r>
          </w:p>
        </w:tc>
        <w:tc>
          <w:tcPr>
            <w:tcW w:w="1456" w:type="dxa"/>
            <w:tcBorders>
              <w:top w:val="single" w:sz="12" w:space="0" w:color="000000" w:themeColor="text1"/>
              <w:bottom w:val="nil"/>
            </w:tcBorders>
          </w:tcPr>
          <w:p w14:paraId="7E43A8B7"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1.15</w:t>
            </w:r>
          </w:p>
        </w:tc>
      </w:tr>
      <w:tr w:rsidR="004809DE" w:rsidRPr="006D4B21" w14:paraId="31F39F83" w14:textId="77777777" w:rsidTr="008B3EE5">
        <w:tc>
          <w:tcPr>
            <w:tcW w:w="3510" w:type="dxa"/>
            <w:tcBorders>
              <w:top w:val="nil"/>
              <w:bottom w:val="nil"/>
            </w:tcBorders>
          </w:tcPr>
          <w:p w14:paraId="64EBA76E"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Biochar</w:t>
            </w:r>
          </w:p>
        </w:tc>
        <w:tc>
          <w:tcPr>
            <w:tcW w:w="1418" w:type="dxa"/>
            <w:tcBorders>
              <w:top w:val="nil"/>
              <w:bottom w:val="nil"/>
            </w:tcBorders>
          </w:tcPr>
          <w:p w14:paraId="3F8303B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8.24</w:t>
            </w:r>
          </w:p>
        </w:tc>
        <w:tc>
          <w:tcPr>
            <w:tcW w:w="1417" w:type="dxa"/>
            <w:tcBorders>
              <w:top w:val="nil"/>
              <w:bottom w:val="nil"/>
            </w:tcBorders>
          </w:tcPr>
          <w:p w14:paraId="2032A51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7.84</w:t>
            </w:r>
          </w:p>
        </w:tc>
        <w:tc>
          <w:tcPr>
            <w:tcW w:w="1456" w:type="dxa"/>
            <w:tcBorders>
              <w:top w:val="nil"/>
              <w:bottom w:val="nil"/>
            </w:tcBorders>
          </w:tcPr>
          <w:p w14:paraId="51F4A89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1.17</w:t>
            </w:r>
          </w:p>
        </w:tc>
      </w:tr>
      <w:tr w:rsidR="004809DE" w:rsidRPr="006D4B21" w14:paraId="38873F77" w14:textId="77777777" w:rsidTr="008B3EE5">
        <w:tc>
          <w:tcPr>
            <w:tcW w:w="3510" w:type="dxa"/>
            <w:tcBorders>
              <w:top w:val="nil"/>
              <w:bottom w:val="nil"/>
            </w:tcBorders>
          </w:tcPr>
          <w:p w14:paraId="6A3B4073"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Compost</w:t>
            </w:r>
          </w:p>
        </w:tc>
        <w:tc>
          <w:tcPr>
            <w:tcW w:w="1418" w:type="dxa"/>
            <w:tcBorders>
              <w:top w:val="nil"/>
              <w:bottom w:val="nil"/>
            </w:tcBorders>
          </w:tcPr>
          <w:p w14:paraId="7E24702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7.41</w:t>
            </w:r>
          </w:p>
        </w:tc>
        <w:tc>
          <w:tcPr>
            <w:tcW w:w="1417" w:type="dxa"/>
            <w:tcBorders>
              <w:top w:val="nil"/>
              <w:bottom w:val="nil"/>
            </w:tcBorders>
          </w:tcPr>
          <w:p w14:paraId="56EEF24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7.76</w:t>
            </w:r>
          </w:p>
        </w:tc>
        <w:tc>
          <w:tcPr>
            <w:tcW w:w="1456" w:type="dxa"/>
            <w:tcBorders>
              <w:top w:val="nil"/>
              <w:bottom w:val="nil"/>
            </w:tcBorders>
          </w:tcPr>
          <w:p w14:paraId="27D1D93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1.17</w:t>
            </w:r>
          </w:p>
        </w:tc>
      </w:tr>
      <w:tr w:rsidR="004809DE" w:rsidRPr="006D4B21" w14:paraId="0185B13A" w14:textId="77777777" w:rsidTr="008B3EE5">
        <w:tc>
          <w:tcPr>
            <w:tcW w:w="3510" w:type="dxa"/>
            <w:tcBorders>
              <w:top w:val="nil"/>
              <w:bottom w:val="nil"/>
            </w:tcBorders>
          </w:tcPr>
          <w:p w14:paraId="379A9751" w14:textId="4E04586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Potassium </w:t>
            </w:r>
            <w:r w:rsidR="00221F78" w:rsidRPr="006D4B21">
              <w:rPr>
                <w:rFonts w:asciiTheme="minorBidi" w:hAnsiTheme="minorBidi"/>
                <w:b/>
                <w:bCs/>
                <w:sz w:val="20"/>
                <w:szCs w:val="20"/>
              </w:rPr>
              <w:t>silicate</w:t>
            </w:r>
          </w:p>
        </w:tc>
        <w:tc>
          <w:tcPr>
            <w:tcW w:w="1418" w:type="dxa"/>
            <w:tcBorders>
              <w:top w:val="nil"/>
              <w:bottom w:val="nil"/>
            </w:tcBorders>
          </w:tcPr>
          <w:p w14:paraId="40ABC52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7.47</w:t>
            </w:r>
          </w:p>
        </w:tc>
        <w:tc>
          <w:tcPr>
            <w:tcW w:w="1417" w:type="dxa"/>
            <w:tcBorders>
              <w:top w:val="nil"/>
              <w:bottom w:val="nil"/>
            </w:tcBorders>
          </w:tcPr>
          <w:p w14:paraId="18B77B5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7.65</w:t>
            </w:r>
          </w:p>
        </w:tc>
        <w:tc>
          <w:tcPr>
            <w:tcW w:w="1456" w:type="dxa"/>
            <w:tcBorders>
              <w:top w:val="nil"/>
              <w:bottom w:val="nil"/>
            </w:tcBorders>
          </w:tcPr>
          <w:p w14:paraId="5204142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0.98</w:t>
            </w:r>
          </w:p>
        </w:tc>
      </w:tr>
      <w:tr w:rsidR="004809DE" w:rsidRPr="006D4B21" w14:paraId="5B7846A9" w14:textId="77777777" w:rsidTr="008B3EE5">
        <w:tc>
          <w:tcPr>
            <w:tcW w:w="3510" w:type="dxa"/>
            <w:tcBorders>
              <w:top w:val="nil"/>
              <w:bottom w:val="nil"/>
            </w:tcBorders>
          </w:tcPr>
          <w:p w14:paraId="00ECB320" w14:textId="48E44C7F"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Biochar + Potassium </w:t>
            </w:r>
            <w:r w:rsidR="00221F78" w:rsidRPr="006D4B21">
              <w:rPr>
                <w:rFonts w:asciiTheme="minorBidi" w:hAnsiTheme="minorBidi"/>
                <w:b/>
                <w:bCs/>
                <w:sz w:val="20"/>
                <w:szCs w:val="20"/>
              </w:rPr>
              <w:t>silicate</w:t>
            </w:r>
          </w:p>
        </w:tc>
        <w:tc>
          <w:tcPr>
            <w:tcW w:w="1418" w:type="dxa"/>
            <w:tcBorders>
              <w:top w:val="nil"/>
              <w:bottom w:val="nil"/>
            </w:tcBorders>
          </w:tcPr>
          <w:p w14:paraId="13A076D2"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7.63</w:t>
            </w:r>
          </w:p>
        </w:tc>
        <w:tc>
          <w:tcPr>
            <w:tcW w:w="1417" w:type="dxa"/>
            <w:tcBorders>
              <w:top w:val="nil"/>
              <w:bottom w:val="nil"/>
            </w:tcBorders>
          </w:tcPr>
          <w:p w14:paraId="0DFB0B0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7.66</w:t>
            </w:r>
          </w:p>
        </w:tc>
        <w:tc>
          <w:tcPr>
            <w:tcW w:w="1456" w:type="dxa"/>
            <w:tcBorders>
              <w:top w:val="nil"/>
              <w:bottom w:val="nil"/>
            </w:tcBorders>
          </w:tcPr>
          <w:p w14:paraId="72E1CCB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1.17</w:t>
            </w:r>
          </w:p>
        </w:tc>
      </w:tr>
      <w:tr w:rsidR="004809DE" w:rsidRPr="006D4B21" w14:paraId="441FCF4C" w14:textId="77777777" w:rsidTr="008B3EE5">
        <w:tc>
          <w:tcPr>
            <w:tcW w:w="3510" w:type="dxa"/>
            <w:tcBorders>
              <w:top w:val="nil"/>
            </w:tcBorders>
          </w:tcPr>
          <w:p w14:paraId="303BBB74" w14:textId="2E407DB5"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Compost + Potassium </w:t>
            </w:r>
            <w:r w:rsidR="00221F78" w:rsidRPr="006D4B21">
              <w:rPr>
                <w:rFonts w:asciiTheme="minorBidi" w:hAnsiTheme="minorBidi"/>
                <w:b/>
                <w:bCs/>
                <w:sz w:val="20"/>
                <w:szCs w:val="20"/>
              </w:rPr>
              <w:t>silicate</w:t>
            </w:r>
          </w:p>
        </w:tc>
        <w:tc>
          <w:tcPr>
            <w:tcW w:w="1418" w:type="dxa"/>
            <w:tcBorders>
              <w:top w:val="nil"/>
            </w:tcBorders>
          </w:tcPr>
          <w:p w14:paraId="7E9326D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7.31</w:t>
            </w:r>
          </w:p>
        </w:tc>
        <w:tc>
          <w:tcPr>
            <w:tcW w:w="1417" w:type="dxa"/>
            <w:tcBorders>
              <w:top w:val="nil"/>
            </w:tcBorders>
          </w:tcPr>
          <w:p w14:paraId="6E4697F7"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7.63</w:t>
            </w:r>
          </w:p>
        </w:tc>
        <w:tc>
          <w:tcPr>
            <w:tcW w:w="1456" w:type="dxa"/>
            <w:tcBorders>
              <w:top w:val="nil"/>
            </w:tcBorders>
          </w:tcPr>
          <w:p w14:paraId="2540DB0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1.19</w:t>
            </w:r>
          </w:p>
        </w:tc>
      </w:tr>
      <w:tr w:rsidR="004809DE" w:rsidRPr="006D4B21" w14:paraId="12A53877" w14:textId="77777777" w:rsidTr="008B3EE5">
        <w:tc>
          <w:tcPr>
            <w:tcW w:w="3510" w:type="dxa"/>
          </w:tcPr>
          <w:p w14:paraId="13606716"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Means</w:t>
            </w:r>
          </w:p>
        </w:tc>
        <w:tc>
          <w:tcPr>
            <w:tcW w:w="1418" w:type="dxa"/>
          </w:tcPr>
          <w:p w14:paraId="745F6D9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7.91</w:t>
            </w:r>
          </w:p>
        </w:tc>
        <w:tc>
          <w:tcPr>
            <w:tcW w:w="1417" w:type="dxa"/>
          </w:tcPr>
          <w:p w14:paraId="0BFD09D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7.73</w:t>
            </w:r>
          </w:p>
        </w:tc>
        <w:tc>
          <w:tcPr>
            <w:tcW w:w="1456" w:type="dxa"/>
          </w:tcPr>
          <w:p w14:paraId="056F1C8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1.14</w:t>
            </w:r>
          </w:p>
        </w:tc>
      </w:tr>
      <w:tr w:rsidR="004809DE" w:rsidRPr="006D4B21" w14:paraId="4F239222" w14:textId="77777777" w:rsidTr="008B3EE5">
        <w:tc>
          <w:tcPr>
            <w:tcW w:w="3510" w:type="dxa"/>
          </w:tcPr>
          <w:p w14:paraId="6773D82A"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Means of soil conditioners</w:t>
            </w:r>
          </w:p>
          <w:p w14:paraId="6238A02B"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Control</w:t>
            </w:r>
          </w:p>
          <w:p w14:paraId="31657474"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Bio</w:t>
            </w:r>
          </w:p>
          <w:p w14:paraId="1C315006"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Com</w:t>
            </w:r>
          </w:p>
          <w:p w14:paraId="2AD7AD67"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PC</w:t>
            </w:r>
          </w:p>
          <w:p w14:paraId="2F241D3D" w14:textId="77777777" w:rsidR="004809DE" w:rsidRPr="006D4B21" w:rsidRDefault="004809DE" w:rsidP="008B3EE5">
            <w:pPr>
              <w:jc w:val="both"/>
              <w:rPr>
                <w:rFonts w:asciiTheme="minorBidi" w:hAnsiTheme="minorBidi"/>
                <w:b/>
                <w:bCs/>
                <w:sz w:val="20"/>
                <w:szCs w:val="20"/>
              </w:rPr>
            </w:pPr>
            <w:proofErr w:type="spellStart"/>
            <w:r w:rsidRPr="006D4B21">
              <w:rPr>
                <w:rFonts w:asciiTheme="minorBidi" w:hAnsiTheme="minorBidi"/>
                <w:b/>
                <w:bCs/>
                <w:sz w:val="20"/>
                <w:szCs w:val="20"/>
              </w:rPr>
              <w:t>Bio+PC</w:t>
            </w:r>
            <w:proofErr w:type="spellEnd"/>
          </w:p>
          <w:p w14:paraId="17827851" w14:textId="77777777" w:rsidR="004809DE" w:rsidRPr="006D4B21" w:rsidRDefault="004809DE" w:rsidP="008B3EE5">
            <w:pPr>
              <w:jc w:val="both"/>
              <w:rPr>
                <w:rFonts w:asciiTheme="minorBidi" w:hAnsiTheme="minorBidi"/>
                <w:b/>
                <w:bCs/>
                <w:color w:val="FF0000"/>
                <w:sz w:val="20"/>
                <w:szCs w:val="20"/>
              </w:rPr>
            </w:pPr>
            <w:proofErr w:type="spellStart"/>
            <w:r w:rsidRPr="006D4B21">
              <w:rPr>
                <w:rFonts w:asciiTheme="minorBidi" w:hAnsiTheme="minorBidi"/>
                <w:b/>
                <w:bCs/>
                <w:sz w:val="20"/>
                <w:szCs w:val="20"/>
              </w:rPr>
              <w:t>Com+PC</w:t>
            </w:r>
            <w:proofErr w:type="spellEnd"/>
          </w:p>
        </w:tc>
        <w:tc>
          <w:tcPr>
            <w:tcW w:w="1418" w:type="dxa"/>
          </w:tcPr>
          <w:p w14:paraId="034E7606" w14:textId="77777777" w:rsidR="004809DE" w:rsidRPr="006D4B21" w:rsidRDefault="004809DE" w:rsidP="008B3EE5">
            <w:pPr>
              <w:jc w:val="center"/>
              <w:rPr>
                <w:rFonts w:asciiTheme="minorBidi" w:hAnsiTheme="minorBidi"/>
                <w:b/>
                <w:bCs/>
                <w:sz w:val="20"/>
                <w:szCs w:val="20"/>
              </w:rPr>
            </w:pPr>
          </w:p>
          <w:p w14:paraId="7412794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10.2</w:t>
            </w:r>
          </w:p>
          <w:p w14:paraId="03C476D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8.66</w:t>
            </w:r>
          </w:p>
          <w:p w14:paraId="2310B87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7.46</w:t>
            </w:r>
          </w:p>
          <w:p w14:paraId="53810E82"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7.72</w:t>
            </w:r>
          </w:p>
          <w:p w14:paraId="19167F4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7.70</w:t>
            </w:r>
          </w:p>
          <w:p w14:paraId="0F1E59EF"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7.43</w:t>
            </w:r>
          </w:p>
        </w:tc>
        <w:tc>
          <w:tcPr>
            <w:tcW w:w="1417" w:type="dxa"/>
          </w:tcPr>
          <w:p w14:paraId="1A6CD8B4" w14:textId="77777777" w:rsidR="004809DE" w:rsidRPr="006D4B21" w:rsidRDefault="004809DE" w:rsidP="008B3EE5">
            <w:pPr>
              <w:jc w:val="center"/>
              <w:rPr>
                <w:rFonts w:asciiTheme="minorBidi" w:hAnsiTheme="minorBidi"/>
                <w:b/>
                <w:bCs/>
                <w:sz w:val="20"/>
                <w:szCs w:val="20"/>
              </w:rPr>
            </w:pPr>
          </w:p>
          <w:p w14:paraId="5CC231A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7.90</w:t>
            </w:r>
          </w:p>
          <w:p w14:paraId="20F8B43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7.86</w:t>
            </w:r>
          </w:p>
          <w:p w14:paraId="0026207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7.81</w:t>
            </w:r>
          </w:p>
          <w:p w14:paraId="51B8F69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7.72</w:t>
            </w:r>
          </w:p>
          <w:p w14:paraId="3FD9960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7.72</w:t>
            </w:r>
          </w:p>
          <w:p w14:paraId="195DDDE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7.69</w:t>
            </w:r>
          </w:p>
        </w:tc>
        <w:tc>
          <w:tcPr>
            <w:tcW w:w="1456" w:type="dxa"/>
          </w:tcPr>
          <w:p w14:paraId="41174382" w14:textId="77777777" w:rsidR="004809DE" w:rsidRPr="006D4B21" w:rsidRDefault="004809DE" w:rsidP="008B3EE5">
            <w:pPr>
              <w:jc w:val="center"/>
              <w:rPr>
                <w:rFonts w:asciiTheme="minorBidi" w:hAnsiTheme="minorBidi"/>
                <w:b/>
                <w:bCs/>
                <w:sz w:val="20"/>
                <w:szCs w:val="20"/>
              </w:rPr>
            </w:pPr>
          </w:p>
          <w:p w14:paraId="3485A27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1.11</w:t>
            </w:r>
          </w:p>
          <w:p w14:paraId="05B6EA6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1.15</w:t>
            </w:r>
          </w:p>
          <w:p w14:paraId="554B4137"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1.17</w:t>
            </w:r>
          </w:p>
          <w:p w14:paraId="4311C5F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0.97</w:t>
            </w:r>
          </w:p>
          <w:p w14:paraId="1BE4F05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1.15</w:t>
            </w:r>
          </w:p>
          <w:p w14:paraId="38E548B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1.18</w:t>
            </w:r>
          </w:p>
        </w:tc>
      </w:tr>
      <w:tr w:rsidR="004809DE" w:rsidRPr="006D4B21" w14:paraId="29853E1B" w14:textId="77777777" w:rsidTr="008B3EE5">
        <w:tc>
          <w:tcPr>
            <w:tcW w:w="3510" w:type="dxa"/>
          </w:tcPr>
          <w:p w14:paraId="22AA13A5"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 xml:space="preserve">LSD at 0.05 </w:t>
            </w:r>
          </w:p>
          <w:p w14:paraId="71C06CFE" w14:textId="257A0DCB" w:rsidR="004809DE" w:rsidRPr="006D4B21" w:rsidRDefault="00940526" w:rsidP="008B3EE5">
            <w:pPr>
              <w:rPr>
                <w:rFonts w:asciiTheme="minorBidi" w:hAnsiTheme="minorBidi"/>
                <w:b/>
                <w:bCs/>
                <w:sz w:val="20"/>
                <w:szCs w:val="20"/>
              </w:rPr>
            </w:pPr>
            <w:r w:rsidRPr="006D4B21">
              <w:rPr>
                <w:rFonts w:asciiTheme="minorBidi" w:hAnsiTheme="minorBidi"/>
                <w:b/>
                <w:bCs/>
                <w:sz w:val="20"/>
                <w:szCs w:val="20"/>
              </w:rPr>
              <w:t xml:space="preserve">Inoculation </w:t>
            </w:r>
            <w:r w:rsidR="004809DE" w:rsidRPr="006D4B21">
              <w:rPr>
                <w:rFonts w:asciiTheme="minorBidi" w:hAnsiTheme="minorBidi"/>
                <w:b/>
                <w:bCs/>
                <w:sz w:val="20"/>
                <w:szCs w:val="20"/>
              </w:rPr>
              <w:t>(A)</w:t>
            </w:r>
          </w:p>
          <w:p w14:paraId="7E22341F"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soil conditioner (B)</w:t>
            </w:r>
          </w:p>
          <w:p w14:paraId="0136802D"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A*B</w:t>
            </w:r>
          </w:p>
        </w:tc>
        <w:tc>
          <w:tcPr>
            <w:tcW w:w="1418" w:type="dxa"/>
          </w:tcPr>
          <w:p w14:paraId="22DFFC04" w14:textId="77777777" w:rsidR="004809DE" w:rsidRPr="006D4B21" w:rsidRDefault="004809DE" w:rsidP="008B3EE5">
            <w:pPr>
              <w:jc w:val="center"/>
              <w:rPr>
                <w:rFonts w:asciiTheme="minorBidi" w:hAnsiTheme="minorBidi"/>
                <w:b/>
                <w:bCs/>
                <w:sz w:val="20"/>
                <w:szCs w:val="20"/>
              </w:rPr>
            </w:pPr>
          </w:p>
          <w:p w14:paraId="05D3EBB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0.23</w:t>
            </w:r>
          </w:p>
          <w:p w14:paraId="2E077F2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1.04</w:t>
            </w:r>
          </w:p>
          <w:p w14:paraId="70A6A47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1.47</w:t>
            </w:r>
          </w:p>
        </w:tc>
        <w:tc>
          <w:tcPr>
            <w:tcW w:w="1417" w:type="dxa"/>
          </w:tcPr>
          <w:p w14:paraId="43FF895C" w14:textId="77777777" w:rsidR="004809DE" w:rsidRPr="006D4B21" w:rsidRDefault="004809DE" w:rsidP="008B3EE5">
            <w:pPr>
              <w:jc w:val="center"/>
              <w:rPr>
                <w:rFonts w:asciiTheme="minorBidi" w:hAnsiTheme="minorBidi"/>
                <w:b/>
                <w:bCs/>
                <w:sz w:val="20"/>
                <w:szCs w:val="20"/>
              </w:rPr>
            </w:pPr>
          </w:p>
          <w:p w14:paraId="3D456BD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NS</w:t>
            </w:r>
          </w:p>
          <w:p w14:paraId="2B479DC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NS</w:t>
            </w:r>
          </w:p>
          <w:p w14:paraId="757DBB3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NS</w:t>
            </w:r>
          </w:p>
        </w:tc>
        <w:tc>
          <w:tcPr>
            <w:tcW w:w="1456" w:type="dxa"/>
          </w:tcPr>
          <w:p w14:paraId="7384A6A4" w14:textId="77777777" w:rsidR="004809DE" w:rsidRPr="006D4B21" w:rsidRDefault="004809DE" w:rsidP="008B3EE5">
            <w:pPr>
              <w:jc w:val="center"/>
              <w:rPr>
                <w:rFonts w:asciiTheme="minorBidi" w:hAnsiTheme="minorBidi"/>
                <w:b/>
                <w:bCs/>
                <w:sz w:val="20"/>
                <w:szCs w:val="20"/>
              </w:rPr>
            </w:pPr>
          </w:p>
          <w:p w14:paraId="42F9C41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0.05</w:t>
            </w:r>
          </w:p>
          <w:p w14:paraId="02E53A9F"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0.11</w:t>
            </w:r>
          </w:p>
          <w:p w14:paraId="2F068E1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0.16</w:t>
            </w:r>
          </w:p>
        </w:tc>
      </w:tr>
    </w:tbl>
    <w:p w14:paraId="77AC5C0F" w14:textId="77777777" w:rsidR="004809DE" w:rsidRPr="006D4B21" w:rsidRDefault="004809DE" w:rsidP="004809DE">
      <w:pPr>
        <w:jc w:val="both"/>
        <w:rPr>
          <w:rFonts w:asciiTheme="minorBidi" w:hAnsiTheme="minorBidi"/>
          <w:b/>
          <w:bCs/>
          <w:sz w:val="20"/>
          <w:szCs w:val="20"/>
          <w:lang w:bidi="ar-EG"/>
        </w:rPr>
      </w:pPr>
    </w:p>
    <w:p w14:paraId="2A54ABE1" w14:textId="77777777" w:rsidR="004809DE" w:rsidRPr="006D4B21" w:rsidRDefault="004809DE" w:rsidP="004809DE">
      <w:pPr>
        <w:jc w:val="both"/>
        <w:rPr>
          <w:rFonts w:asciiTheme="minorBidi" w:hAnsiTheme="minorBidi"/>
          <w:b/>
          <w:bCs/>
          <w:sz w:val="20"/>
          <w:szCs w:val="20"/>
          <w:lang w:bidi="ar-EG"/>
        </w:rPr>
      </w:pPr>
      <w:r w:rsidRPr="006D4B21">
        <w:rPr>
          <w:rFonts w:asciiTheme="minorBidi" w:hAnsiTheme="minorBidi"/>
          <w:b/>
          <w:bCs/>
          <w:sz w:val="20"/>
          <w:szCs w:val="20"/>
          <w:lang w:bidi="ar-EG"/>
        </w:rPr>
        <w:t>Organic matter (OM)</w:t>
      </w:r>
    </w:p>
    <w:p w14:paraId="0D52971B" w14:textId="2AB59CE5" w:rsidR="004809DE" w:rsidRPr="006D4B21" w:rsidRDefault="004809DE" w:rsidP="004809DE">
      <w:pPr>
        <w:ind w:firstLine="720"/>
        <w:jc w:val="both"/>
        <w:rPr>
          <w:rFonts w:asciiTheme="minorBidi" w:hAnsiTheme="minorBidi"/>
          <w:sz w:val="20"/>
          <w:szCs w:val="20"/>
          <w:lang w:bidi="ar-EG"/>
        </w:rPr>
      </w:pPr>
      <w:r w:rsidRPr="006D4B21">
        <w:rPr>
          <w:rFonts w:asciiTheme="minorBidi" w:hAnsiTheme="minorBidi"/>
          <w:sz w:val="20"/>
          <w:szCs w:val="20"/>
          <w:lang w:bidi="ar-EG"/>
        </w:rPr>
        <w:lastRenderedPageBreak/>
        <w:t xml:space="preserve">When soil conditioners were applied in conjunction with inoculation, the amount of organic matter in the soil generally increased </w:t>
      </w:r>
      <w:r w:rsidR="00221F78" w:rsidRPr="006D4B21">
        <w:rPr>
          <w:rFonts w:asciiTheme="minorBidi" w:hAnsiTheme="minorBidi"/>
          <w:sz w:val="20"/>
          <w:szCs w:val="20"/>
          <w:lang w:bidi="ar-EG"/>
        </w:rPr>
        <w:t>compared</w:t>
      </w:r>
      <w:r w:rsidRPr="006D4B21">
        <w:rPr>
          <w:rFonts w:asciiTheme="minorBidi" w:hAnsiTheme="minorBidi"/>
          <w:sz w:val="20"/>
          <w:szCs w:val="20"/>
          <w:lang w:bidi="ar-EG"/>
        </w:rPr>
        <w:t xml:space="preserve"> to the control. The </w:t>
      </w:r>
      <w:r w:rsidRPr="006D4B21">
        <w:rPr>
          <w:rFonts w:asciiTheme="minorBidi" w:hAnsiTheme="minorBidi"/>
          <w:sz w:val="20"/>
          <w:szCs w:val="20"/>
        </w:rPr>
        <w:t xml:space="preserve">compost + potassium </w:t>
      </w:r>
      <w:r w:rsidR="00221F78" w:rsidRPr="006D4B21">
        <w:rPr>
          <w:rFonts w:asciiTheme="minorBidi" w:hAnsiTheme="minorBidi"/>
          <w:sz w:val="20"/>
          <w:szCs w:val="20"/>
        </w:rPr>
        <w:t>silicate</w:t>
      </w:r>
      <w:r w:rsidRPr="006D4B21">
        <w:rPr>
          <w:rFonts w:asciiTheme="minorBidi" w:hAnsiTheme="minorBidi"/>
          <w:sz w:val="20"/>
          <w:szCs w:val="20"/>
        </w:rPr>
        <w:t xml:space="preserve"> in presence of inoculation</w:t>
      </w:r>
      <w:r w:rsidR="00221F78" w:rsidRPr="006D4B21">
        <w:rPr>
          <w:rFonts w:asciiTheme="minorBidi" w:hAnsiTheme="minorBidi"/>
          <w:sz w:val="20"/>
          <w:szCs w:val="20"/>
        </w:rPr>
        <w:t xml:space="preserve"> showed a</w:t>
      </w:r>
      <w:r w:rsidRPr="006D4B21">
        <w:rPr>
          <w:rFonts w:asciiTheme="minorBidi" w:hAnsiTheme="minorBidi"/>
          <w:sz w:val="20"/>
          <w:szCs w:val="20"/>
        </w:rPr>
        <w:t xml:space="preserve"> </w:t>
      </w:r>
      <w:r w:rsidRPr="006D4B21">
        <w:rPr>
          <w:rFonts w:asciiTheme="minorBidi" w:hAnsiTheme="minorBidi"/>
          <w:sz w:val="20"/>
          <w:szCs w:val="20"/>
          <w:lang w:bidi="ar-EG"/>
        </w:rPr>
        <w:t xml:space="preserve">high gradual OM of 1.19 % compared to </w:t>
      </w:r>
      <w:r w:rsidR="00221F78" w:rsidRPr="006D4B21">
        <w:rPr>
          <w:rFonts w:asciiTheme="minorBidi" w:hAnsiTheme="minorBidi"/>
          <w:sz w:val="20"/>
          <w:szCs w:val="20"/>
          <w:lang w:bidi="ar-EG"/>
        </w:rPr>
        <w:t xml:space="preserve">the </w:t>
      </w:r>
      <w:r w:rsidRPr="006D4B21">
        <w:rPr>
          <w:rFonts w:asciiTheme="minorBidi" w:hAnsiTheme="minorBidi"/>
          <w:sz w:val="20"/>
          <w:szCs w:val="20"/>
          <w:lang w:bidi="ar-EG"/>
        </w:rPr>
        <w:t xml:space="preserve">control of 1.04 %. However, organic matter values decreased when applied potassium silicate in </w:t>
      </w:r>
      <w:r w:rsidR="00221F78" w:rsidRPr="006D4B21">
        <w:rPr>
          <w:rFonts w:asciiTheme="minorBidi" w:hAnsiTheme="minorBidi"/>
          <w:sz w:val="20"/>
          <w:szCs w:val="20"/>
          <w:lang w:bidi="ar-EG"/>
        </w:rPr>
        <w:t xml:space="preserve">the </w:t>
      </w:r>
      <w:r w:rsidRPr="006D4B21">
        <w:rPr>
          <w:rFonts w:asciiTheme="minorBidi" w:hAnsiTheme="minorBidi"/>
          <w:sz w:val="20"/>
          <w:szCs w:val="20"/>
          <w:lang w:bidi="ar-EG"/>
        </w:rPr>
        <w:t xml:space="preserve">presence or absence of inoculation. </w:t>
      </w:r>
      <w:r w:rsidRPr="006D4B21">
        <w:rPr>
          <w:rFonts w:asciiTheme="minorBidi" w:hAnsiTheme="minorBidi"/>
          <w:color w:val="000000"/>
          <w:sz w:val="20"/>
          <w:szCs w:val="20"/>
        </w:rPr>
        <w:t>T</w:t>
      </w:r>
      <w:r w:rsidRPr="006D4B21">
        <w:rPr>
          <w:rFonts w:asciiTheme="minorBidi" w:hAnsiTheme="minorBidi"/>
          <w:sz w:val="20"/>
          <w:szCs w:val="20"/>
          <w:lang w:bidi="ar-EG"/>
        </w:rPr>
        <w:t xml:space="preserve">he values of pH in soil insignificantly increased due to inoculation. Generally, the effect of application of soil conditioners can be arranged as follows: </w:t>
      </w:r>
      <w:r w:rsidRPr="006D4B21">
        <w:rPr>
          <w:rFonts w:asciiTheme="minorBidi" w:hAnsiTheme="minorBidi"/>
          <w:sz w:val="20"/>
          <w:szCs w:val="20"/>
        </w:rPr>
        <w:t xml:space="preserve">compost + PC &gt; compost &gt; Bio + PC &gt; Bio &gt; PC </w:t>
      </w:r>
      <w:r w:rsidRPr="006D4B21">
        <w:rPr>
          <w:rFonts w:asciiTheme="minorBidi" w:hAnsiTheme="minorBidi"/>
          <w:sz w:val="20"/>
          <w:szCs w:val="20"/>
          <w:lang w:bidi="ar-EG"/>
        </w:rPr>
        <w:t>for tested soil crop.</w:t>
      </w:r>
    </w:p>
    <w:p w14:paraId="347B9B69" w14:textId="49624ECA" w:rsidR="004809DE" w:rsidRPr="006D4B21" w:rsidRDefault="004809DE" w:rsidP="004809DE">
      <w:pPr>
        <w:jc w:val="both"/>
        <w:rPr>
          <w:rFonts w:asciiTheme="minorBidi" w:hAnsiTheme="minorBidi"/>
          <w:b/>
          <w:bCs/>
          <w:sz w:val="20"/>
          <w:szCs w:val="20"/>
          <w:lang w:bidi="ar-EG"/>
        </w:rPr>
      </w:pPr>
      <w:r w:rsidRPr="006D4B21">
        <w:rPr>
          <w:rFonts w:asciiTheme="minorBidi" w:hAnsiTheme="minorBidi"/>
          <w:b/>
          <w:bCs/>
          <w:sz w:val="20"/>
          <w:szCs w:val="20"/>
          <w:lang w:bidi="ar-EG"/>
        </w:rPr>
        <w:t>Nutrients availability in soil after harvesting</w:t>
      </w:r>
    </w:p>
    <w:p w14:paraId="0505D241" w14:textId="325D50C7" w:rsidR="004809DE" w:rsidRPr="006D4B21" w:rsidRDefault="004809DE" w:rsidP="004809DE">
      <w:pPr>
        <w:ind w:firstLine="720"/>
        <w:jc w:val="both"/>
        <w:rPr>
          <w:rFonts w:asciiTheme="minorBidi" w:hAnsiTheme="minorBidi"/>
          <w:sz w:val="20"/>
          <w:szCs w:val="20"/>
          <w:rtl/>
          <w:lang w:bidi="ar-EG"/>
        </w:rPr>
      </w:pPr>
      <w:r w:rsidRPr="006D4B21">
        <w:rPr>
          <w:rFonts w:asciiTheme="minorBidi" w:hAnsiTheme="minorBidi"/>
          <w:sz w:val="20"/>
          <w:szCs w:val="20"/>
          <w:lang w:bidi="ar-EG"/>
        </w:rPr>
        <w:t>Table (5)</w:t>
      </w:r>
      <w:r w:rsidR="00790E9A" w:rsidRPr="006D4B21">
        <w:rPr>
          <w:rFonts w:asciiTheme="minorBidi" w:hAnsiTheme="minorBidi"/>
          <w:sz w:val="20"/>
          <w:szCs w:val="20"/>
          <w:lang w:bidi="ar-EG"/>
        </w:rPr>
        <w:t xml:space="preserve"> shows</w:t>
      </w:r>
      <w:r w:rsidRPr="006D4B21">
        <w:rPr>
          <w:rFonts w:asciiTheme="minorBidi" w:hAnsiTheme="minorBidi"/>
          <w:sz w:val="20"/>
          <w:szCs w:val="20"/>
          <w:lang w:bidi="ar-EG"/>
        </w:rPr>
        <w:t xml:space="preserve"> the amount of soil nutrients (N, K, and Na) available following rice harvest. Interaction statistical analyses reveled that the treatments of soil conditioners in presence of inoculation increased soil nitrogen and potassium availability, the opposing trend, which is for sodium availability, in soil compared to the control treatment. However, the highest values of soil available nitrogen and potassium of 271 and 117 mg L</w:t>
      </w:r>
      <w:r w:rsidRPr="006D4B21">
        <w:rPr>
          <w:rFonts w:asciiTheme="minorBidi" w:hAnsiTheme="minorBidi"/>
          <w:sz w:val="20"/>
          <w:szCs w:val="20"/>
          <w:vertAlign w:val="superscript"/>
          <w:lang w:bidi="ar-EG"/>
        </w:rPr>
        <w:t>-1</w:t>
      </w:r>
      <w:r w:rsidRPr="006D4B21">
        <w:rPr>
          <w:rFonts w:asciiTheme="minorBidi" w:hAnsiTheme="minorBidi"/>
          <w:sz w:val="20"/>
          <w:szCs w:val="20"/>
          <w:lang w:bidi="ar-EG"/>
        </w:rPr>
        <w:t xml:space="preserve"> were due to compost combined with potassium silicate in presence of inoculation compared to the other treatments.</w:t>
      </w:r>
      <w:r w:rsidRPr="006D4B21">
        <w:rPr>
          <w:rFonts w:asciiTheme="minorBidi" w:hAnsiTheme="minorBidi"/>
          <w:color w:val="000000"/>
          <w:sz w:val="20"/>
          <w:szCs w:val="20"/>
        </w:rPr>
        <w:t xml:space="preserve"> T</w:t>
      </w:r>
      <w:r w:rsidRPr="006D4B21">
        <w:rPr>
          <w:rFonts w:asciiTheme="minorBidi" w:hAnsiTheme="minorBidi"/>
          <w:sz w:val="20"/>
          <w:szCs w:val="20"/>
          <w:lang w:bidi="ar-EG"/>
        </w:rPr>
        <w:t>he lowest values of sodium of 156 mg L</w:t>
      </w:r>
      <w:r w:rsidRPr="006D4B21">
        <w:rPr>
          <w:rFonts w:asciiTheme="minorBidi" w:hAnsiTheme="minorBidi"/>
          <w:sz w:val="20"/>
          <w:szCs w:val="20"/>
          <w:vertAlign w:val="superscript"/>
          <w:lang w:bidi="ar-EG"/>
        </w:rPr>
        <w:t>-1</w:t>
      </w:r>
      <w:r w:rsidRPr="006D4B21">
        <w:rPr>
          <w:rFonts w:asciiTheme="minorBidi" w:hAnsiTheme="minorBidi"/>
          <w:sz w:val="20"/>
          <w:szCs w:val="20"/>
          <w:lang w:bidi="ar-EG"/>
        </w:rPr>
        <w:t xml:space="preserve"> in were attributed to</w:t>
      </w:r>
      <w:r w:rsidR="00C00B66" w:rsidRPr="006D4B21">
        <w:rPr>
          <w:rFonts w:asciiTheme="minorBidi" w:hAnsiTheme="minorBidi"/>
          <w:sz w:val="20"/>
          <w:szCs w:val="20"/>
          <w:lang w:bidi="ar-EG"/>
        </w:rPr>
        <w:t xml:space="preserve"> the</w:t>
      </w:r>
      <w:r w:rsidRPr="006D4B21">
        <w:rPr>
          <w:rFonts w:asciiTheme="minorBidi" w:hAnsiTheme="minorBidi"/>
          <w:sz w:val="20"/>
          <w:szCs w:val="20"/>
          <w:lang w:bidi="ar-EG"/>
        </w:rPr>
        <w:t xml:space="preserve"> application of biochar combined with potassium silicate in presence</w:t>
      </w:r>
      <w:r w:rsidR="00C00B66" w:rsidRPr="006D4B21">
        <w:rPr>
          <w:rFonts w:asciiTheme="minorBidi" w:hAnsiTheme="minorBidi"/>
          <w:sz w:val="20"/>
          <w:szCs w:val="20"/>
          <w:lang w:bidi="ar-EG"/>
        </w:rPr>
        <w:t xml:space="preserve"> of</w:t>
      </w:r>
      <w:r w:rsidRPr="006D4B21">
        <w:rPr>
          <w:rFonts w:asciiTheme="minorBidi" w:hAnsiTheme="minorBidi"/>
          <w:sz w:val="20"/>
          <w:szCs w:val="20"/>
          <w:lang w:bidi="ar-EG"/>
        </w:rPr>
        <w:t xml:space="preserve"> inoculation. </w:t>
      </w:r>
    </w:p>
    <w:p w14:paraId="4B5FC98D" w14:textId="4FF7AFE8" w:rsidR="004809DE" w:rsidRPr="006D4B21" w:rsidRDefault="004809DE" w:rsidP="004809DE">
      <w:pPr>
        <w:ind w:firstLine="720"/>
        <w:jc w:val="both"/>
        <w:rPr>
          <w:rFonts w:asciiTheme="minorBidi" w:hAnsiTheme="minorBidi"/>
          <w:sz w:val="20"/>
          <w:szCs w:val="20"/>
          <w:rtl/>
          <w:lang w:bidi="ar-EG"/>
        </w:rPr>
      </w:pPr>
      <w:r w:rsidRPr="006D4B21">
        <w:rPr>
          <w:rFonts w:asciiTheme="minorBidi" w:hAnsiTheme="minorBidi"/>
          <w:sz w:val="20"/>
          <w:szCs w:val="20"/>
          <w:lang w:bidi="ar-EG"/>
        </w:rPr>
        <w:t>It is worth to</w:t>
      </w:r>
      <w:r w:rsidR="00C00B66" w:rsidRPr="006D4B21">
        <w:rPr>
          <w:rFonts w:asciiTheme="minorBidi" w:hAnsiTheme="minorBidi"/>
          <w:sz w:val="20"/>
          <w:szCs w:val="20"/>
          <w:lang w:bidi="ar-EG"/>
        </w:rPr>
        <w:t xml:space="preserve"> </w:t>
      </w:r>
      <w:r w:rsidRPr="006D4B21">
        <w:rPr>
          <w:rFonts w:asciiTheme="minorBidi" w:hAnsiTheme="minorBidi"/>
          <w:sz w:val="20"/>
          <w:szCs w:val="20"/>
          <w:lang w:bidi="ar-EG"/>
        </w:rPr>
        <w:t>mention that there is</w:t>
      </w:r>
      <w:r w:rsidR="00C00B66" w:rsidRPr="006D4B21">
        <w:rPr>
          <w:rFonts w:asciiTheme="minorBidi" w:hAnsiTheme="minorBidi"/>
          <w:sz w:val="20"/>
          <w:szCs w:val="20"/>
          <w:lang w:bidi="ar-EG"/>
        </w:rPr>
        <w:t xml:space="preserve"> an</w:t>
      </w:r>
      <w:r w:rsidRPr="006D4B21">
        <w:rPr>
          <w:rFonts w:asciiTheme="minorBidi" w:hAnsiTheme="minorBidi"/>
          <w:sz w:val="20"/>
          <w:szCs w:val="20"/>
          <w:lang w:bidi="ar-EG"/>
        </w:rPr>
        <w:t xml:space="preserve"> </w:t>
      </w:r>
      <w:r w:rsidR="00C00B66" w:rsidRPr="006D4B21">
        <w:rPr>
          <w:rFonts w:asciiTheme="minorBidi" w:hAnsiTheme="minorBidi"/>
          <w:sz w:val="20"/>
          <w:szCs w:val="20"/>
          <w:lang w:bidi="ar-EG"/>
        </w:rPr>
        <w:t>in</w:t>
      </w:r>
      <w:r w:rsidRPr="006D4B21">
        <w:rPr>
          <w:rFonts w:asciiTheme="minorBidi" w:hAnsiTheme="minorBidi"/>
          <w:sz w:val="20"/>
          <w:szCs w:val="20"/>
          <w:lang w:bidi="ar-EG"/>
        </w:rPr>
        <w:t xml:space="preserve">significant effect on the availability of elements (N, K and Na) with </w:t>
      </w:r>
      <w:r w:rsidR="00C00B66" w:rsidRPr="006D4B21">
        <w:rPr>
          <w:rFonts w:asciiTheme="minorBidi" w:hAnsiTheme="minorBidi"/>
          <w:sz w:val="20"/>
          <w:szCs w:val="20"/>
          <w:lang w:bidi="ar-EG"/>
        </w:rPr>
        <w:t xml:space="preserve">the </w:t>
      </w:r>
      <w:r w:rsidRPr="006D4B21">
        <w:rPr>
          <w:rFonts w:asciiTheme="minorBidi" w:hAnsiTheme="minorBidi"/>
          <w:sz w:val="20"/>
          <w:szCs w:val="20"/>
          <w:lang w:bidi="ar-EG"/>
        </w:rPr>
        <w:t>application of inoculation.</w:t>
      </w:r>
      <w:r w:rsidRPr="006D4B21">
        <w:rPr>
          <w:rFonts w:asciiTheme="minorBidi" w:hAnsiTheme="minorBidi"/>
          <w:sz w:val="20"/>
          <w:szCs w:val="20"/>
        </w:rPr>
        <w:t xml:space="preserve"> T</w:t>
      </w:r>
      <w:r w:rsidRPr="006D4B21">
        <w:rPr>
          <w:rFonts w:asciiTheme="minorBidi" w:hAnsiTheme="minorBidi"/>
          <w:sz w:val="20"/>
          <w:szCs w:val="20"/>
          <w:lang w:bidi="ar-EG"/>
        </w:rPr>
        <w:t xml:space="preserve">he lowest values of sodium and highest values of nitrogen and potassium were recorded with inoculation. </w:t>
      </w:r>
    </w:p>
    <w:p w14:paraId="34C3FA12" w14:textId="2F8EEE76" w:rsidR="004809DE" w:rsidRPr="006D4B21" w:rsidRDefault="004809DE" w:rsidP="004809DE">
      <w:pPr>
        <w:ind w:firstLine="720"/>
        <w:jc w:val="both"/>
        <w:rPr>
          <w:rFonts w:asciiTheme="minorBidi" w:eastAsia="Times New Roman" w:hAnsiTheme="minorBidi"/>
          <w:sz w:val="20"/>
          <w:szCs w:val="20"/>
        </w:rPr>
      </w:pPr>
      <w:r w:rsidRPr="006D4B21">
        <w:rPr>
          <w:rFonts w:asciiTheme="minorBidi" w:hAnsiTheme="minorBidi"/>
          <w:sz w:val="20"/>
          <w:szCs w:val="20"/>
          <w:lang w:bidi="ar-EG"/>
        </w:rPr>
        <w:t>Results indicated that the highest significant effects for nitrogen and non-significant for potassium in soil were reported in case of applying soil conditioner of compost combined with potassium silicate compared to other soil conditioners.</w:t>
      </w:r>
      <w:r w:rsidRPr="006D4B21">
        <w:rPr>
          <w:rFonts w:asciiTheme="minorBidi" w:hAnsiTheme="minorBidi"/>
          <w:sz w:val="20"/>
          <w:szCs w:val="20"/>
        </w:rPr>
        <w:t xml:space="preserve"> </w:t>
      </w:r>
      <w:r w:rsidRPr="006D4B21">
        <w:rPr>
          <w:rFonts w:asciiTheme="minorBidi" w:hAnsiTheme="minorBidi"/>
          <w:sz w:val="20"/>
          <w:szCs w:val="20"/>
          <w:lang w:bidi="ar-EG"/>
        </w:rPr>
        <w:t xml:space="preserve">These findings concur with those that were published by According to </w:t>
      </w:r>
      <w:r w:rsidRPr="006D4B21">
        <w:rPr>
          <w:rFonts w:asciiTheme="minorBidi" w:hAnsiTheme="minorBidi"/>
          <w:b/>
          <w:bCs/>
          <w:sz w:val="20"/>
          <w:szCs w:val="20"/>
          <w:lang w:bidi="ar-EG"/>
        </w:rPr>
        <w:t>Munns et al. (2020)</w:t>
      </w:r>
      <w:r w:rsidRPr="006D4B21">
        <w:rPr>
          <w:rFonts w:asciiTheme="minorBidi" w:hAnsiTheme="minorBidi"/>
          <w:sz w:val="20"/>
          <w:szCs w:val="20"/>
          <w:lang w:bidi="ar-EG"/>
        </w:rPr>
        <w:t xml:space="preserve">, applying compost enhances the soil's nutrient availability, which benefits plant mineral nutrition. </w:t>
      </w:r>
      <w:r w:rsidRPr="006D4B21">
        <w:rPr>
          <w:rFonts w:asciiTheme="minorBidi" w:eastAsia="Times New Roman" w:hAnsiTheme="minorBidi"/>
          <w:sz w:val="20"/>
          <w:szCs w:val="20"/>
        </w:rPr>
        <w:t xml:space="preserve">Additionally, </w:t>
      </w:r>
      <w:r w:rsidR="00DB0D21" w:rsidRPr="006D4B21">
        <w:rPr>
          <w:rFonts w:asciiTheme="minorBidi" w:eastAsia="Times New Roman" w:hAnsiTheme="minorBidi"/>
          <w:sz w:val="20"/>
          <w:szCs w:val="20"/>
        </w:rPr>
        <w:t xml:space="preserve">the plant may better manage the energy expenditure </w:t>
      </w:r>
      <w:r w:rsidRPr="006D4B21">
        <w:rPr>
          <w:rFonts w:asciiTheme="minorBidi" w:eastAsia="Times New Roman" w:hAnsiTheme="minorBidi"/>
          <w:sz w:val="20"/>
          <w:szCs w:val="20"/>
        </w:rPr>
        <w:t>by continuously synthesizing the organic solutes required to maintain the aforementioned osmotic setting to counteract salt</w:t>
      </w:r>
      <w:r w:rsidR="00DB0D21" w:rsidRPr="006D4B21">
        <w:rPr>
          <w:rFonts w:asciiTheme="minorBidi" w:eastAsia="Times New Roman" w:hAnsiTheme="minorBidi"/>
          <w:sz w:val="20"/>
          <w:szCs w:val="20"/>
        </w:rPr>
        <w:t>.</w:t>
      </w:r>
      <w:r w:rsidRPr="006D4B21">
        <w:rPr>
          <w:rFonts w:asciiTheme="minorBidi" w:eastAsia="Times New Roman" w:hAnsiTheme="minorBidi"/>
          <w:sz w:val="20"/>
          <w:szCs w:val="20"/>
        </w:rPr>
        <w:t xml:space="preserve"> </w:t>
      </w:r>
    </w:p>
    <w:p w14:paraId="5D5D41D4" w14:textId="2829689D" w:rsidR="004809DE" w:rsidRPr="006D4B21" w:rsidRDefault="004809DE" w:rsidP="004809DE">
      <w:pPr>
        <w:ind w:firstLine="720"/>
        <w:jc w:val="both"/>
        <w:rPr>
          <w:rFonts w:asciiTheme="minorBidi" w:eastAsia="Times New Roman" w:hAnsiTheme="minorBidi"/>
          <w:sz w:val="20"/>
          <w:szCs w:val="20"/>
        </w:rPr>
      </w:pPr>
      <w:r w:rsidRPr="006D4B21">
        <w:rPr>
          <w:rFonts w:asciiTheme="minorBidi" w:eastAsia="Times New Roman" w:hAnsiTheme="minorBidi"/>
          <w:sz w:val="20"/>
          <w:szCs w:val="20"/>
        </w:rPr>
        <w:t xml:space="preserve">It is important to remember that while composting can improve plant nutrition, it actual doesn't address the root source of the salt issue. </w:t>
      </w:r>
      <w:r w:rsidR="00603A8A" w:rsidRPr="006D4B21">
        <w:rPr>
          <w:rFonts w:asciiTheme="minorBidi" w:eastAsia="Times New Roman" w:hAnsiTheme="minorBidi"/>
          <w:sz w:val="20"/>
          <w:szCs w:val="20"/>
        </w:rPr>
        <w:t>However, i</w:t>
      </w:r>
      <w:r w:rsidRPr="006D4B21">
        <w:rPr>
          <w:rFonts w:asciiTheme="minorBidi" w:eastAsia="Times New Roman" w:hAnsiTheme="minorBidi"/>
          <w:sz w:val="20"/>
          <w:szCs w:val="20"/>
        </w:rPr>
        <w:t xml:space="preserve">ts application in these saline soils can enhance plant growth, microbial biomass, and the soil's chemical characteristics. In the short run, plants may benefit from the usage of compost </w:t>
      </w:r>
      <w:r w:rsidRPr="006D4B21">
        <w:rPr>
          <w:rFonts w:asciiTheme="minorBidi" w:eastAsia="Times New Roman" w:hAnsiTheme="minorBidi"/>
          <w:b/>
          <w:bCs/>
          <w:sz w:val="20"/>
          <w:szCs w:val="20"/>
        </w:rPr>
        <w:t>(Reina et al., 2022)</w:t>
      </w:r>
      <w:r w:rsidRPr="006D4B21">
        <w:rPr>
          <w:rFonts w:asciiTheme="minorBidi" w:eastAsia="Times New Roman" w:hAnsiTheme="minorBidi"/>
          <w:sz w:val="20"/>
          <w:szCs w:val="20"/>
        </w:rPr>
        <w:t xml:space="preserve">. </w:t>
      </w:r>
    </w:p>
    <w:p w14:paraId="5DB3522F" w14:textId="77777777" w:rsidR="004809DE" w:rsidRPr="006D4B21" w:rsidRDefault="004809DE" w:rsidP="004809DE">
      <w:pPr>
        <w:ind w:firstLine="720"/>
        <w:jc w:val="both"/>
        <w:rPr>
          <w:rFonts w:asciiTheme="minorBidi" w:eastAsia="Times New Roman" w:hAnsiTheme="minorBidi"/>
          <w:sz w:val="20"/>
          <w:szCs w:val="20"/>
        </w:rPr>
      </w:pPr>
      <w:r w:rsidRPr="006D4B21">
        <w:rPr>
          <w:rFonts w:asciiTheme="minorBidi" w:hAnsiTheme="minorBidi"/>
          <w:sz w:val="20"/>
          <w:szCs w:val="20"/>
          <w:lang w:bidi="ar-EG"/>
        </w:rPr>
        <w:t xml:space="preserve">Treatment with biochar combined with potassium silicate reduced sodium availability in soil. These findings concur with those published by </w:t>
      </w:r>
      <w:r w:rsidRPr="006D4B21">
        <w:rPr>
          <w:rFonts w:asciiTheme="minorBidi" w:hAnsiTheme="minorBidi"/>
          <w:b/>
          <w:bCs/>
          <w:sz w:val="20"/>
          <w:szCs w:val="20"/>
          <w:lang w:bidi="ar-EG"/>
        </w:rPr>
        <w:t>Chakraborty et al (2013)</w:t>
      </w:r>
      <w:r w:rsidRPr="006D4B21">
        <w:rPr>
          <w:rFonts w:asciiTheme="minorBidi" w:hAnsiTheme="minorBidi"/>
          <w:sz w:val="20"/>
          <w:szCs w:val="20"/>
          <w:lang w:bidi="ar-EG"/>
        </w:rPr>
        <w:t xml:space="preserve"> </w:t>
      </w:r>
      <w:r w:rsidRPr="006D4B21">
        <w:rPr>
          <w:rFonts w:asciiTheme="minorBidi" w:eastAsia="Times New Roman" w:hAnsiTheme="minorBidi"/>
          <w:sz w:val="20"/>
          <w:szCs w:val="20"/>
        </w:rPr>
        <w:t>They discovered that biochar and PGPR inoculation increased the contents of Ca</w:t>
      </w:r>
      <w:r w:rsidRPr="006D4B21">
        <w:rPr>
          <w:rFonts w:asciiTheme="minorBidi" w:eastAsia="Times New Roman" w:hAnsiTheme="minorBidi"/>
          <w:sz w:val="20"/>
          <w:szCs w:val="20"/>
          <w:vertAlign w:val="superscript"/>
        </w:rPr>
        <w:t>++</w:t>
      </w:r>
      <w:r w:rsidRPr="006D4B21">
        <w:rPr>
          <w:rFonts w:asciiTheme="minorBidi" w:eastAsia="Times New Roman" w:hAnsiTheme="minorBidi"/>
          <w:sz w:val="20"/>
          <w:szCs w:val="20"/>
        </w:rPr>
        <w:t xml:space="preserve"> and K</w:t>
      </w:r>
      <w:r w:rsidRPr="006D4B21">
        <w:rPr>
          <w:rFonts w:asciiTheme="minorBidi" w:eastAsia="Times New Roman" w:hAnsiTheme="minorBidi"/>
          <w:sz w:val="20"/>
          <w:szCs w:val="20"/>
          <w:vertAlign w:val="superscript"/>
        </w:rPr>
        <w:t>+</w:t>
      </w:r>
      <w:r w:rsidRPr="006D4B21">
        <w:rPr>
          <w:rFonts w:asciiTheme="minorBidi" w:eastAsia="Times New Roman" w:hAnsiTheme="minorBidi"/>
          <w:sz w:val="20"/>
          <w:szCs w:val="20"/>
        </w:rPr>
        <w:t xml:space="preserve"> in the soil solution by putting Na</w:t>
      </w:r>
      <w:r w:rsidRPr="006D4B21">
        <w:rPr>
          <w:rFonts w:asciiTheme="minorBidi" w:eastAsia="Times New Roman" w:hAnsiTheme="minorBidi"/>
          <w:sz w:val="20"/>
          <w:szCs w:val="20"/>
          <w:vertAlign w:val="superscript"/>
        </w:rPr>
        <w:t>+</w:t>
      </w:r>
      <w:r w:rsidRPr="006D4B21">
        <w:rPr>
          <w:rFonts w:asciiTheme="minorBidi" w:eastAsia="Times New Roman" w:hAnsiTheme="minorBidi"/>
          <w:sz w:val="20"/>
          <w:szCs w:val="20"/>
        </w:rPr>
        <w:t xml:space="preserve"> on exchange sites and releasing additional nutrients into the soil solution. </w:t>
      </w:r>
    </w:p>
    <w:p w14:paraId="4364ABB1" w14:textId="77777777" w:rsidR="004809DE" w:rsidRPr="006D4B21" w:rsidRDefault="004809DE" w:rsidP="004809DE">
      <w:pPr>
        <w:ind w:firstLine="720"/>
        <w:jc w:val="both"/>
        <w:rPr>
          <w:rFonts w:asciiTheme="minorBidi" w:eastAsia="Times New Roman" w:hAnsiTheme="minorBidi"/>
          <w:sz w:val="20"/>
          <w:szCs w:val="20"/>
        </w:rPr>
      </w:pPr>
    </w:p>
    <w:p w14:paraId="081B7E3F" w14:textId="77777777" w:rsidR="004809DE" w:rsidRPr="006D4B21" w:rsidRDefault="004809DE" w:rsidP="004809DE">
      <w:pPr>
        <w:ind w:firstLine="720"/>
        <w:jc w:val="both"/>
        <w:rPr>
          <w:rFonts w:asciiTheme="minorBidi" w:eastAsia="Times New Roman" w:hAnsiTheme="minorBidi"/>
          <w:sz w:val="20"/>
          <w:szCs w:val="20"/>
        </w:rPr>
      </w:pPr>
    </w:p>
    <w:p w14:paraId="21C6DB4E" w14:textId="77777777" w:rsidR="004809DE" w:rsidRPr="006D4B21" w:rsidRDefault="004809DE" w:rsidP="004809DE">
      <w:pPr>
        <w:ind w:firstLine="720"/>
        <w:jc w:val="both"/>
        <w:rPr>
          <w:rFonts w:asciiTheme="minorBidi" w:eastAsia="Times New Roman" w:hAnsiTheme="minorBidi"/>
          <w:sz w:val="20"/>
          <w:szCs w:val="20"/>
        </w:rPr>
      </w:pPr>
    </w:p>
    <w:p w14:paraId="64D7FD73" w14:textId="77777777" w:rsidR="004809DE" w:rsidRPr="006D4B21" w:rsidRDefault="004809DE" w:rsidP="004809DE">
      <w:pPr>
        <w:ind w:firstLine="720"/>
        <w:jc w:val="both"/>
        <w:rPr>
          <w:rFonts w:asciiTheme="minorBidi" w:eastAsia="Times New Roman" w:hAnsiTheme="minorBidi"/>
          <w:sz w:val="20"/>
          <w:szCs w:val="20"/>
        </w:rPr>
      </w:pPr>
    </w:p>
    <w:p w14:paraId="55E47EA9" w14:textId="77777777" w:rsidR="004809DE" w:rsidRPr="006D4B21" w:rsidRDefault="004809DE" w:rsidP="004809DE">
      <w:pPr>
        <w:autoSpaceDE w:val="0"/>
        <w:autoSpaceDN w:val="0"/>
        <w:adjustRightInd w:val="0"/>
        <w:spacing w:after="0" w:line="240" w:lineRule="auto"/>
        <w:ind w:left="993" w:hanging="993"/>
        <w:jc w:val="both"/>
        <w:rPr>
          <w:rFonts w:asciiTheme="minorBidi" w:hAnsiTheme="minorBidi"/>
          <w:sz w:val="20"/>
          <w:szCs w:val="20"/>
        </w:rPr>
      </w:pPr>
    </w:p>
    <w:tbl>
      <w:tblPr>
        <w:tblStyle w:val="TableGrid"/>
        <w:tblW w:w="0" w:type="auto"/>
        <w:tblInd w:w="774" w:type="dxa"/>
        <w:tblBorders>
          <w:top w:val="none" w:sz="0" w:space="0" w:color="auto"/>
          <w:left w:val="none" w:sz="0" w:space="0" w:color="auto"/>
          <w:bottom w:val="single" w:sz="12" w:space="0" w:color="000000" w:themeColor="text1"/>
          <w:right w:val="none" w:sz="0" w:space="0" w:color="auto"/>
          <w:insideH w:val="single" w:sz="12" w:space="0" w:color="000000" w:themeColor="text1"/>
          <w:insideV w:val="single" w:sz="12" w:space="0" w:color="000000" w:themeColor="text1"/>
        </w:tblBorders>
        <w:tblLook w:val="04A0" w:firstRow="1" w:lastRow="0" w:firstColumn="1" w:lastColumn="0" w:noHBand="0" w:noVBand="1"/>
      </w:tblPr>
      <w:tblGrid>
        <w:gridCol w:w="3510"/>
        <w:gridCol w:w="1418"/>
        <w:gridCol w:w="1417"/>
        <w:gridCol w:w="1456"/>
      </w:tblGrid>
      <w:tr w:rsidR="004809DE" w:rsidRPr="006D4B21" w14:paraId="468AB0E8" w14:textId="77777777" w:rsidTr="008B3EE5">
        <w:trPr>
          <w:trHeight w:val="540"/>
        </w:trPr>
        <w:tc>
          <w:tcPr>
            <w:tcW w:w="7801" w:type="dxa"/>
            <w:gridSpan w:val="4"/>
            <w:tcBorders>
              <w:bottom w:val="single" w:sz="12" w:space="0" w:color="000000" w:themeColor="text1"/>
            </w:tcBorders>
          </w:tcPr>
          <w:p w14:paraId="39DBF675"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lastRenderedPageBreak/>
              <w:t>Table 5. Nutrient availability (mg Kg</w:t>
            </w:r>
            <w:r w:rsidRPr="006D4B21">
              <w:rPr>
                <w:rFonts w:asciiTheme="minorBidi" w:hAnsiTheme="minorBidi"/>
                <w:b/>
                <w:bCs/>
                <w:sz w:val="20"/>
                <w:szCs w:val="20"/>
                <w:vertAlign w:val="superscript"/>
              </w:rPr>
              <w:t>-1</w:t>
            </w:r>
            <w:r w:rsidRPr="006D4B21">
              <w:rPr>
                <w:rFonts w:asciiTheme="minorBidi" w:hAnsiTheme="minorBidi"/>
                <w:b/>
                <w:bCs/>
                <w:sz w:val="20"/>
                <w:szCs w:val="20"/>
              </w:rPr>
              <w:t>) of soil after rice harvested as affected by soil conditioners and inoculation.</w:t>
            </w:r>
          </w:p>
        </w:tc>
      </w:tr>
      <w:tr w:rsidR="004809DE" w:rsidRPr="006D4B21" w14:paraId="6296CFBF" w14:textId="77777777" w:rsidTr="008B3EE5">
        <w:tc>
          <w:tcPr>
            <w:tcW w:w="3510" w:type="dxa"/>
            <w:tcBorders>
              <w:top w:val="single" w:sz="12" w:space="0" w:color="000000" w:themeColor="text1"/>
              <w:right w:val="nil"/>
            </w:tcBorders>
          </w:tcPr>
          <w:p w14:paraId="51B19C48"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Soil conditioner</w:t>
            </w:r>
          </w:p>
        </w:tc>
        <w:tc>
          <w:tcPr>
            <w:tcW w:w="1418" w:type="dxa"/>
            <w:tcBorders>
              <w:top w:val="single" w:sz="12" w:space="0" w:color="000000" w:themeColor="text1"/>
              <w:left w:val="nil"/>
              <w:right w:val="nil"/>
            </w:tcBorders>
          </w:tcPr>
          <w:p w14:paraId="25C5547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N</w:t>
            </w:r>
          </w:p>
        </w:tc>
        <w:tc>
          <w:tcPr>
            <w:tcW w:w="1417" w:type="dxa"/>
            <w:tcBorders>
              <w:top w:val="single" w:sz="12" w:space="0" w:color="000000" w:themeColor="text1"/>
              <w:left w:val="nil"/>
              <w:right w:val="nil"/>
            </w:tcBorders>
          </w:tcPr>
          <w:p w14:paraId="1E47338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K</w:t>
            </w:r>
          </w:p>
        </w:tc>
        <w:tc>
          <w:tcPr>
            <w:tcW w:w="1456" w:type="dxa"/>
            <w:tcBorders>
              <w:top w:val="single" w:sz="12" w:space="0" w:color="000000" w:themeColor="text1"/>
              <w:left w:val="nil"/>
            </w:tcBorders>
          </w:tcPr>
          <w:p w14:paraId="2C91708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Na</w:t>
            </w:r>
          </w:p>
        </w:tc>
      </w:tr>
      <w:tr w:rsidR="004809DE" w:rsidRPr="006D4B21" w14:paraId="520FF677" w14:textId="77777777" w:rsidTr="008B3EE5">
        <w:tc>
          <w:tcPr>
            <w:tcW w:w="7801" w:type="dxa"/>
            <w:gridSpan w:val="4"/>
            <w:tcBorders>
              <w:top w:val="single" w:sz="12" w:space="0" w:color="000000" w:themeColor="text1"/>
              <w:bottom w:val="single" w:sz="12" w:space="0" w:color="000000" w:themeColor="text1"/>
            </w:tcBorders>
          </w:tcPr>
          <w:p w14:paraId="4EACB105" w14:textId="26D47FB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Non-</w:t>
            </w:r>
            <w:r w:rsidR="00F73C8C" w:rsidRPr="006D4B21">
              <w:rPr>
                <w:rFonts w:asciiTheme="minorBidi" w:hAnsiTheme="minorBidi"/>
                <w:b/>
                <w:bCs/>
                <w:sz w:val="20"/>
                <w:szCs w:val="20"/>
              </w:rPr>
              <w:t xml:space="preserve"> Inoculation</w:t>
            </w:r>
          </w:p>
        </w:tc>
      </w:tr>
      <w:tr w:rsidR="004809DE" w:rsidRPr="006D4B21" w14:paraId="1DF103CC" w14:textId="77777777" w:rsidTr="008B3EE5">
        <w:tc>
          <w:tcPr>
            <w:tcW w:w="3510" w:type="dxa"/>
            <w:tcBorders>
              <w:top w:val="single" w:sz="12" w:space="0" w:color="000000" w:themeColor="text1"/>
              <w:bottom w:val="nil"/>
              <w:right w:val="nil"/>
            </w:tcBorders>
          </w:tcPr>
          <w:p w14:paraId="496F116A"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control</w:t>
            </w:r>
          </w:p>
        </w:tc>
        <w:tc>
          <w:tcPr>
            <w:tcW w:w="1418" w:type="dxa"/>
            <w:tcBorders>
              <w:top w:val="single" w:sz="12" w:space="0" w:color="000000" w:themeColor="text1"/>
              <w:left w:val="nil"/>
              <w:bottom w:val="nil"/>
              <w:right w:val="nil"/>
            </w:tcBorders>
          </w:tcPr>
          <w:p w14:paraId="44FBF5B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221</w:t>
            </w:r>
          </w:p>
        </w:tc>
        <w:tc>
          <w:tcPr>
            <w:tcW w:w="1417" w:type="dxa"/>
            <w:tcBorders>
              <w:top w:val="single" w:sz="12" w:space="0" w:color="000000" w:themeColor="text1"/>
              <w:left w:val="nil"/>
              <w:bottom w:val="nil"/>
              <w:right w:val="nil"/>
            </w:tcBorders>
          </w:tcPr>
          <w:p w14:paraId="110E17A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94.2</w:t>
            </w:r>
          </w:p>
        </w:tc>
        <w:tc>
          <w:tcPr>
            <w:tcW w:w="1456" w:type="dxa"/>
            <w:tcBorders>
              <w:top w:val="single" w:sz="12" w:space="0" w:color="000000" w:themeColor="text1"/>
              <w:left w:val="nil"/>
              <w:bottom w:val="nil"/>
            </w:tcBorders>
          </w:tcPr>
          <w:p w14:paraId="64AEB8B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213</w:t>
            </w:r>
          </w:p>
        </w:tc>
      </w:tr>
      <w:tr w:rsidR="004809DE" w:rsidRPr="006D4B21" w14:paraId="782CBA09" w14:textId="77777777" w:rsidTr="008B3EE5">
        <w:tc>
          <w:tcPr>
            <w:tcW w:w="3510" w:type="dxa"/>
            <w:tcBorders>
              <w:top w:val="nil"/>
              <w:bottom w:val="nil"/>
              <w:right w:val="nil"/>
            </w:tcBorders>
          </w:tcPr>
          <w:p w14:paraId="422B6F3E"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Biochar</w:t>
            </w:r>
          </w:p>
        </w:tc>
        <w:tc>
          <w:tcPr>
            <w:tcW w:w="1418" w:type="dxa"/>
            <w:tcBorders>
              <w:top w:val="nil"/>
              <w:left w:val="nil"/>
              <w:bottom w:val="nil"/>
              <w:right w:val="nil"/>
            </w:tcBorders>
          </w:tcPr>
          <w:p w14:paraId="175777F7"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223</w:t>
            </w:r>
          </w:p>
        </w:tc>
        <w:tc>
          <w:tcPr>
            <w:tcW w:w="1417" w:type="dxa"/>
            <w:tcBorders>
              <w:top w:val="nil"/>
              <w:left w:val="nil"/>
              <w:bottom w:val="nil"/>
              <w:right w:val="nil"/>
            </w:tcBorders>
          </w:tcPr>
          <w:p w14:paraId="11A1FB6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95.5</w:t>
            </w:r>
          </w:p>
        </w:tc>
        <w:tc>
          <w:tcPr>
            <w:tcW w:w="1456" w:type="dxa"/>
            <w:tcBorders>
              <w:top w:val="nil"/>
              <w:left w:val="nil"/>
              <w:bottom w:val="nil"/>
            </w:tcBorders>
          </w:tcPr>
          <w:p w14:paraId="0E373D0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180</w:t>
            </w:r>
          </w:p>
        </w:tc>
      </w:tr>
      <w:tr w:rsidR="004809DE" w:rsidRPr="006D4B21" w14:paraId="714BCC92" w14:textId="77777777" w:rsidTr="008B3EE5">
        <w:tc>
          <w:tcPr>
            <w:tcW w:w="3510" w:type="dxa"/>
            <w:tcBorders>
              <w:top w:val="nil"/>
              <w:bottom w:val="nil"/>
              <w:right w:val="nil"/>
            </w:tcBorders>
          </w:tcPr>
          <w:p w14:paraId="66E9E793"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Compost</w:t>
            </w:r>
          </w:p>
        </w:tc>
        <w:tc>
          <w:tcPr>
            <w:tcW w:w="1418" w:type="dxa"/>
            <w:tcBorders>
              <w:top w:val="nil"/>
              <w:left w:val="nil"/>
              <w:bottom w:val="nil"/>
              <w:right w:val="nil"/>
            </w:tcBorders>
          </w:tcPr>
          <w:p w14:paraId="3665D96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249</w:t>
            </w:r>
          </w:p>
        </w:tc>
        <w:tc>
          <w:tcPr>
            <w:tcW w:w="1417" w:type="dxa"/>
            <w:tcBorders>
              <w:top w:val="nil"/>
              <w:left w:val="nil"/>
              <w:bottom w:val="nil"/>
              <w:right w:val="nil"/>
            </w:tcBorders>
          </w:tcPr>
          <w:p w14:paraId="7C53216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96.2</w:t>
            </w:r>
          </w:p>
        </w:tc>
        <w:tc>
          <w:tcPr>
            <w:tcW w:w="1456" w:type="dxa"/>
            <w:tcBorders>
              <w:top w:val="nil"/>
              <w:left w:val="nil"/>
              <w:bottom w:val="nil"/>
            </w:tcBorders>
          </w:tcPr>
          <w:p w14:paraId="1C367C5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180</w:t>
            </w:r>
          </w:p>
        </w:tc>
      </w:tr>
      <w:tr w:rsidR="004809DE" w:rsidRPr="006D4B21" w14:paraId="1436C6BE" w14:textId="77777777" w:rsidTr="008B3EE5">
        <w:tc>
          <w:tcPr>
            <w:tcW w:w="3510" w:type="dxa"/>
            <w:tcBorders>
              <w:top w:val="nil"/>
              <w:bottom w:val="nil"/>
              <w:right w:val="nil"/>
            </w:tcBorders>
          </w:tcPr>
          <w:p w14:paraId="03F3F022" w14:textId="79BB730C"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Potassium </w:t>
            </w:r>
            <w:r w:rsidR="00045793" w:rsidRPr="006D4B21">
              <w:rPr>
                <w:rFonts w:asciiTheme="minorBidi" w:hAnsiTheme="minorBidi"/>
                <w:b/>
                <w:bCs/>
                <w:sz w:val="20"/>
                <w:szCs w:val="20"/>
              </w:rPr>
              <w:t>silicate</w:t>
            </w:r>
          </w:p>
        </w:tc>
        <w:tc>
          <w:tcPr>
            <w:tcW w:w="1418" w:type="dxa"/>
            <w:tcBorders>
              <w:top w:val="nil"/>
              <w:left w:val="nil"/>
              <w:bottom w:val="nil"/>
              <w:right w:val="nil"/>
            </w:tcBorders>
          </w:tcPr>
          <w:p w14:paraId="404FFBD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242</w:t>
            </w:r>
          </w:p>
        </w:tc>
        <w:tc>
          <w:tcPr>
            <w:tcW w:w="1417" w:type="dxa"/>
            <w:tcBorders>
              <w:top w:val="nil"/>
              <w:left w:val="nil"/>
              <w:bottom w:val="nil"/>
              <w:right w:val="nil"/>
            </w:tcBorders>
          </w:tcPr>
          <w:p w14:paraId="577CC5B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97.2</w:t>
            </w:r>
          </w:p>
        </w:tc>
        <w:tc>
          <w:tcPr>
            <w:tcW w:w="1456" w:type="dxa"/>
            <w:tcBorders>
              <w:top w:val="nil"/>
              <w:left w:val="nil"/>
              <w:bottom w:val="nil"/>
            </w:tcBorders>
          </w:tcPr>
          <w:p w14:paraId="68B8CA5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186</w:t>
            </w:r>
          </w:p>
        </w:tc>
      </w:tr>
      <w:tr w:rsidR="004809DE" w:rsidRPr="006D4B21" w14:paraId="158704C1" w14:textId="77777777" w:rsidTr="008B3EE5">
        <w:tc>
          <w:tcPr>
            <w:tcW w:w="3510" w:type="dxa"/>
            <w:tcBorders>
              <w:top w:val="nil"/>
              <w:bottom w:val="nil"/>
              <w:right w:val="nil"/>
            </w:tcBorders>
          </w:tcPr>
          <w:p w14:paraId="147332C7" w14:textId="660A16A1"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Biochar + Potassium </w:t>
            </w:r>
            <w:r w:rsidR="00045793" w:rsidRPr="006D4B21">
              <w:rPr>
                <w:rFonts w:asciiTheme="minorBidi" w:hAnsiTheme="minorBidi"/>
                <w:b/>
                <w:bCs/>
                <w:sz w:val="20"/>
                <w:szCs w:val="20"/>
              </w:rPr>
              <w:t>silicate</w:t>
            </w:r>
          </w:p>
        </w:tc>
        <w:tc>
          <w:tcPr>
            <w:tcW w:w="1418" w:type="dxa"/>
            <w:tcBorders>
              <w:top w:val="nil"/>
              <w:left w:val="nil"/>
              <w:bottom w:val="nil"/>
              <w:right w:val="nil"/>
            </w:tcBorders>
          </w:tcPr>
          <w:p w14:paraId="226FC84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229</w:t>
            </w:r>
          </w:p>
        </w:tc>
        <w:tc>
          <w:tcPr>
            <w:tcW w:w="1417" w:type="dxa"/>
            <w:tcBorders>
              <w:top w:val="nil"/>
              <w:left w:val="nil"/>
              <w:bottom w:val="nil"/>
              <w:right w:val="nil"/>
            </w:tcBorders>
          </w:tcPr>
          <w:p w14:paraId="3562DFF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94.9</w:t>
            </w:r>
          </w:p>
        </w:tc>
        <w:tc>
          <w:tcPr>
            <w:tcW w:w="1456" w:type="dxa"/>
            <w:tcBorders>
              <w:top w:val="nil"/>
              <w:left w:val="nil"/>
              <w:bottom w:val="nil"/>
            </w:tcBorders>
          </w:tcPr>
          <w:p w14:paraId="2D3641C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170</w:t>
            </w:r>
          </w:p>
        </w:tc>
      </w:tr>
      <w:tr w:rsidR="004809DE" w:rsidRPr="006D4B21" w14:paraId="56037919" w14:textId="77777777" w:rsidTr="008B3EE5">
        <w:tc>
          <w:tcPr>
            <w:tcW w:w="3510" w:type="dxa"/>
            <w:tcBorders>
              <w:top w:val="nil"/>
              <w:right w:val="nil"/>
            </w:tcBorders>
          </w:tcPr>
          <w:p w14:paraId="77CE2B30" w14:textId="6F7CD84C"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Compost + Potassium </w:t>
            </w:r>
            <w:r w:rsidR="00045793" w:rsidRPr="006D4B21">
              <w:rPr>
                <w:rFonts w:asciiTheme="minorBidi" w:hAnsiTheme="minorBidi"/>
                <w:b/>
                <w:bCs/>
                <w:sz w:val="20"/>
                <w:szCs w:val="20"/>
              </w:rPr>
              <w:t>silicate</w:t>
            </w:r>
          </w:p>
        </w:tc>
        <w:tc>
          <w:tcPr>
            <w:tcW w:w="1418" w:type="dxa"/>
            <w:tcBorders>
              <w:top w:val="nil"/>
              <w:left w:val="nil"/>
              <w:right w:val="nil"/>
            </w:tcBorders>
          </w:tcPr>
          <w:p w14:paraId="3B5BD0C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250</w:t>
            </w:r>
          </w:p>
        </w:tc>
        <w:tc>
          <w:tcPr>
            <w:tcW w:w="1417" w:type="dxa"/>
            <w:tcBorders>
              <w:top w:val="nil"/>
              <w:left w:val="nil"/>
              <w:right w:val="nil"/>
            </w:tcBorders>
          </w:tcPr>
          <w:p w14:paraId="4C65B51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114</w:t>
            </w:r>
          </w:p>
        </w:tc>
        <w:tc>
          <w:tcPr>
            <w:tcW w:w="1456" w:type="dxa"/>
            <w:tcBorders>
              <w:top w:val="nil"/>
              <w:left w:val="nil"/>
            </w:tcBorders>
          </w:tcPr>
          <w:p w14:paraId="74E0254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177</w:t>
            </w:r>
          </w:p>
        </w:tc>
      </w:tr>
      <w:tr w:rsidR="004809DE" w:rsidRPr="006D4B21" w14:paraId="2241AB74" w14:textId="77777777" w:rsidTr="008B3EE5">
        <w:tc>
          <w:tcPr>
            <w:tcW w:w="3510" w:type="dxa"/>
            <w:tcBorders>
              <w:top w:val="single" w:sz="12" w:space="0" w:color="000000" w:themeColor="text1"/>
              <w:right w:val="nil"/>
            </w:tcBorders>
          </w:tcPr>
          <w:p w14:paraId="5E499F9A"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Means</w:t>
            </w:r>
          </w:p>
        </w:tc>
        <w:tc>
          <w:tcPr>
            <w:tcW w:w="1418" w:type="dxa"/>
            <w:tcBorders>
              <w:top w:val="single" w:sz="12" w:space="0" w:color="000000" w:themeColor="text1"/>
              <w:left w:val="nil"/>
              <w:right w:val="nil"/>
            </w:tcBorders>
          </w:tcPr>
          <w:p w14:paraId="497CC9E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236</w:t>
            </w:r>
          </w:p>
        </w:tc>
        <w:tc>
          <w:tcPr>
            <w:tcW w:w="1417" w:type="dxa"/>
            <w:tcBorders>
              <w:top w:val="single" w:sz="12" w:space="0" w:color="000000" w:themeColor="text1"/>
              <w:left w:val="nil"/>
              <w:right w:val="nil"/>
            </w:tcBorders>
          </w:tcPr>
          <w:p w14:paraId="5359D55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98.7</w:t>
            </w:r>
          </w:p>
        </w:tc>
        <w:tc>
          <w:tcPr>
            <w:tcW w:w="1456" w:type="dxa"/>
            <w:tcBorders>
              <w:top w:val="single" w:sz="12" w:space="0" w:color="000000" w:themeColor="text1"/>
              <w:left w:val="nil"/>
            </w:tcBorders>
          </w:tcPr>
          <w:p w14:paraId="385B511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184</w:t>
            </w:r>
          </w:p>
        </w:tc>
      </w:tr>
      <w:tr w:rsidR="004809DE" w:rsidRPr="006D4B21" w14:paraId="670EC8BE" w14:textId="77777777" w:rsidTr="008B3EE5">
        <w:tc>
          <w:tcPr>
            <w:tcW w:w="7801" w:type="dxa"/>
            <w:gridSpan w:val="4"/>
            <w:tcBorders>
              <w:top w:val="single" w:sz="12" w:space="0" w:color="000000" w:themeColor="text1"/>
              <w:bottom w:val="single" w:sz="12" w:space="0" w:color="000000" w:themeColor="text1"/>
            </w:tcBorders>
          </w:tcPr>
          <w:p w14:paraId="4C5B5669" w14:textId="064E5F74" w:rsidR="004809DE" w:rsidRPr="006D4B21" w:rsidRDefault="00F73C8C" w:rsidP="008B3EE5">
            <w:pPr>
              <w:jc w:val="center"/>
              <w:rPr>
                <w:rFonts w:asciiTheme="minorBidi" w:hAnsiTheme="minorBidi"/>
                <w:b/>
                <w:bCs/>
                <w:sz w:val="20"/>
                <w:szCs w:val="20"/>
              </w:rPr>
            </w:pPr>
            <w:r w:rsidRPr="006D4B21">
              <w:rPr>
                <w:rFonts w:asciiTheme="minorBidi" w:hAnsiTheme="minorBidi"/>
                <w:b/>
                <w:bCs/>
                <w:sz w:val="20"/>
                <w:szCs w:val="20"/>
              </w:rPr>
              <w:t>Inoculation</w:t>
            </w:r>
          </w:p>
        </w:tc>
      </w:tr>
      <w:tr w:rsidR="004809DE" w:rsidRPr="006D4B21" w14:paraId="4F201156" w14:textId="77777777" w:rsidTr="008B3EE5">
        <w:tc>
          <w:tcPr>
            <w:tcW w:w="3510" w:type="dxa"/>
            <w:tcBorders>
              <w:top w:val="single" w:sz="12" w:space="0" w:color="000000" w:themeColor="text1"/>
              <w:bottom w:val="nil"/>
              <w:right w:val="nil"/>
            </w:tcBorders>
          </w:tcPr>
          <w:p w14:paraId="3D380F9E"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control</w:t>
            </w:r>
          </w:p>
        </w:tc>
        <w:tc>
          <w:tcPr>
            <w:tcW w:w="1418" w:type="dxa"/>
            <w:tcBorders>
              <w:top w:val="single" w:sz="12" w:space="0" w:color="000000" w:themeColor="text1"/>
              <w:left w:val="nil"/>
              <w:bottom w:val="nil"/>
              <w:right w:val="nil"/>
            </w:tcBorders>
          </w:tcPr>
          <w:p w14:paraId="2ABBFE2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219</w:t>
            </w:r>
          </w:p>
        </w:tc>
        <w:tc>
          <w:tcPr>
            <w:tcW w:w="1417" w:type="dxa"/>
            <w:tcBorders>
              <w:top w:val="single" w:sz="12" w:space="0" w:color="000000" w:themeColor="text1"/>
              <w:left w:val="nil"/>
              <w:bottom w:val="nil"/>
              <w:right w:val="nil"/>
            </w:tcBorders>
          </w:tcPr>
          <w:p w14:paraId="0911411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95.8</w:t>
            </w:r>
          </w:p>
        </w:tc>
        <w:tc>
          <w:tcPr>
            <w:tcW w:w="1456" w:type="dxa"/>
            <w:tcBorders>
              <w:top w:val="single" w:sz="12" w:space="0" w:color="000000" w:themeColor="text1"/>
              <w:left w:val="nil"/>
              <w:bottom w:val="nil"/>
            </w:tcBorders>
          </w:tcPr>
          <w:p w14:paraId="75FB921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206</w:t>
            </w:r>
          </w:p>
        </w:tc>
      </w:tr>
      <w:tr w:rsidR="004809DE" w:rsidRPr="006D4B21" w14:paraId="3E7A4A46" w14:textId="77777777" w:rsidTr="008B3EE5">
        <w:tc>
          <w:tcPr>
            <w:tcW w:w="3510" w:type="dxa"/>
            <w:tcBorders>
              <w:top w:val="nil"/>
              <w:bottom w:val="nil"/>
              <w:right w:val="nil"/>
            </w:tcBorders>
          </w:tcPr>
          <w:p w14:paraId="1C45E4B0"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Biochar</w:t>
            </w:r>
          </w:p>
        </w:tc>
        <w:tc>
          <w:tcPr>
            <w:tcW w:w="1418" w:type="dxa"/>
            <w:tcBorders>
              <w:top w:val="nil"/>
              <w:left w:val="nil"/>
              <w:bottom w:val="nil"/>
              <w:right w:val="nil"/>
            </w:tcBorders>
          </w:tcPr>
          <w:p w14:paraId="4063029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225</w:t>
            </w:r>
          </w:p>
        </w:tc>
        <w:tc>
          <w:tcPr>
            <w:tcW w:w="1417" w:type="dxa"/>
            <w:tcBorders>
              <w:top w:val="nil"/>
              <w:left w:val="nil"/>
              <w:bottom w:val="nil"/>
              <w:right w:val="nil"/>
            </w:tcBorders>
          </w:tcPr>
          <w:p w14:paraId="3168103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96.2</w:t>
            </w:r>
          </w:p>
        </w:tc>
        <w:tc>
          <w:tcPr>
            <w:tcW w:w="1456" w:type="dxa"/>
            <w:tcBorders>
              <w:top w:val="nil"/>
              <w:left w:val="nil"/>
              <w:bottom w:val="nil"/>
            </w:tcBorders>
          </w:tcPr>
          <w:p w14:paraId="0043A76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199</w:t>
            </w:r>
          </w:p>
        </w:tc>
      </w:tr>
      <w:tr w:rsidR="004809DE" w:rsidRPr="006D4B21" w14:paraId="1C990765" w14:textId="77777777" w:rsidTr="008B3EE5">
        <w:tc>
          <w:tcPr>
            <w:tcW w:w="3510" w:type="dxa"/>
            <w:tcBorders>
              <w:top w:val="nil"/>
              <w:bottom w:val="nil"/>
              <w:right w:val="nil"/>
            </w:tcBorders>
          </w:tcPr>
          <w:p w14:paraId="7480452E"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Compost</w:t>
            </w:r>
          </w:p>
        </w:tc>
        <w:tc>
          <w:tcPr>
            <w:tcW w:w="1418" w:type="dxa"/>
            <w:tcBorders>
              <w:top w:val="nil"/>
              <w:left w:val="nil"/>
              <w:bottom w:val="nil"/>
              <w:right w:val="nil"/>
            </w:tcBorders>
          </w:tcPr>
          <w:p w14:paraId="77EAF78F"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250</w:t>
            </w:r>
          </w:p>
        </w:tc>
        <w:tc>
          <w:tcPr>
            <w:tcW w:w="1417" w:type="dxa"/>
            <w:tcBorders>
              <w:top w:val="nil"/>
              <w:left w:val="nil"/>
              <w:bottom w:val="nil"/>
              <w:right w:val="nil"/>
            </w:tcBorders>
          </w:tcPr>
          <w:p w14:paraId="0C2820E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94.9</w:t>
            </w:r>
          </w:p>
        </w:tc>
        <w:tc>
          <w:tcPr>
            <w:tcW w:w="1456" w:type="dxa"/>
            <w:tcBorders>
              <w:top w:val="nil"/>
              <w:left w:val="nil"/>
              <w:bottom w:val="nil"/>
            </w:tcBorders>
          </w:tcPr>
          <w:p w14:paraId="7A835D2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167</w:t>
            </w:r>
          </w:p>
        </w:tc>
      </w:tr>
      <w:tr w:rsidR="004809DE" w:rsidRPr="006D4B21" w14:paraId="4AC70938" w14:textId="77777777" w:rsidTr="008B3EE5">
        <w:tc>
          <w:tcPr>
            <w:tcW w:w="3510" w:type="dxa"/>
            <w:tcBorders>
              <w:top w:val="nil"/>
              <w:bottom w:val="nil"/>
              <w:right w:val="nil"/>
            </w:tcBorders>
          </w:tcPr>
          <w:p w14:paraId="35BD74F3" w14:textId="6AF8D1C2"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Potassium </w:t>
            </w:r>
            <w:r w:rsidR="00045793" w:rsidRPr="006D4B21">
              <w:rPr>
                <w:rFonts w:asciiTheme="minorBidi" w:hAnsiTheme="minorBidi"/>
                <w:b/>
                <w:bCs/>
                <w:sz w:val="20"/>
                <w:szCs w:val="20"/>
              </w:rPr>
              <w:t>silicate</w:t>
            </w:r>
          </w:p>
        </w:tc>
        <w:tc>
          <w:tcPr>
            <w:tcW w:w="1418" w:type="dxa"/>
            <w:tcBorders>
              <w:top w:val="nil"/>
              <w:left w:val="nil"/>
              <w:bottom w:val="nil"/>
              <w:right w:val="nil"/>
            </w:tcBorders>
          </w:tcPr>
          <w:p w14:paraId="403C5E27"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231</w:t>
            </w:r>
          </w:p>
        </w:tc>
        <w:tc>
          <w:tcPr>
            <w:tcW w:w="1417" w:type="dxa"/>
            <w:tcBorders>
              <w:top w:val="nil"/>
              <w:left w:val="nil"/>
              <w:bottom w:val="nil"/>
              <w:right w:val="nil"/>
            </w:tcBorders>
          </w:tcPr>
          <w:p w14:paraId="66F4C9C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102</w:t>
            </w:r>
          </w:p>
        </w:tc>
        <w:tc>
          <w:tcPr>
            <w:tcW w:w="1456" w:type="dxa"/>
            <w:tcBorders>
              <w:top w:val="nil"/>
              <w:left w:val="nil"/>
              <w:bottom w:val="nil"/>
            </w:tcBorders>
          </w:tcPr>
          <w:p w14:paraId="57ED6EF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164</w:t>
            </w:r>
          </w:p>
        </w:tc>
      </w:tr>
      <w:tr w:rsidR="004809DE" w:rsidRPr="006D4B21" w14:paraId="780C2C2D" w14:textId="77777777" w:rsidTr="008B3EE5">
        <w:tc>
          <w:tcPr>
            <w:tcW w:w="3510" w:type="dxa"/>
            <w:tcBorders>
              <w:top w:val="nil"/>
              <w:bottom w:val="nil"/>
              <w:right w:val="nil"/>
            </w:tcBorders>
          </w:tcPr>
          <w:p w14:paraId="50B97D1D" w14:textId="534C4FFE"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Biochar + Potassium </w:t>
            </w:r>
            <w:r w:rsidR="00045793" w:rsidRPr="006D4B21">
              <w:rPr>
                <w:rFonts w:asciiTheme="minorBidi" w:hAnsiTheme="minorBidi"/>
                <w:b/>
                <w:bCs/>
                <w:sz w:val="20"/>
                <w:szCs w:val="20"/>
              </w:rPr>
              <w:t>silicate</w:t>
            </w:r>
          </w:p>
        </w:tc>
        <w:tc>
          <w:tcPr>
            <w:tcW w:w="1418" w:type="dxa"/>
            <w:tcBorders>
              <w:top w:val="nil"/>
              <w:left w:val="nil"/>
              <w:bottom w:val="nil"/>
              <w:right w:val="nil"/>
            </w:tcBorders>
          </w:tcPr>
          <w:p w14:paraId="77019E3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242</w:t>
            </w:r>
          </w:p>
        </w:tc>
        <w:tc>
          <w:tcPr>
            <w:tcW w:w="1417" w:type="dxa"/>
            <w:tcBorders>
              <w:top w:val="nil"/>
              <w:left w:val="nil"/>
              <w:bottom w:val="nil"/>
              <w:right w:val="nil"/>
            </w:tcBorders>
          </w:tcPr>
          <w:p w14:paraId="141FBEA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100</w:t>
            </w:r>
          </w:p>
        </w:tc>
        <w:tc>
          <w:tcPr>
            <w:tcW w:w="1456" w:type="dxa"/>
            <w:tcBorders>
              <w:top w:val="nil"/>
              <w:left w:val="nil"/>
              <w:bottom w:val="nil"/>
            </w:tcBorders>
          </w:tcPr>
          <w:p w14:paraId="20E1231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156</w:t>
            </w:r>
          </w:p>
        </w:tc>
      </w:tr>
      <w:tr w:rsidR="004809DE" w:rsidRPr="006D4B21" w14:paraId="669CE851" w14:textId="77777777" w:rsidTr="008B3EE5">
        <w:tc>
          <w:tcPr>
            <w:tcW w:w="3510" w:type="dxa"/>
            <w:tcBorders>
              <w:top w:val="nil"/>
              <w:right w:val="nil"/>
            </w:tcBorders>
          </w:tcPr>
          <w:p w14:paraId="0607C019" w14:textId="3CAB2F20"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Compost + Potassium </w:t>
            </w:r>
            <w:r w:rsidR="00045793" w:rsidRPr="006D4B21">
              <w:rPr>
                <w:rFonts w:asciiTheme="minorBidi" w:hAnsiTheme="minorBidi"/>
                <w:b/>
                <w:bCs/>
                <w:sz w:val="20"/>
                <w:szCs w:val="20"/>
              </w:rPr>
              <w:t>silicate</w:t>
            </w:r>
          </w:p>
        </w:tc>
        <w:tc>
          <w:tcPr>
            <w:tcW w:w="1418" w:type="dxa"/>
            <w:tcBorders>
              <w:top w:val="nil"/>
              <w:left w:val="nil"/>
              <w:right w:val="nil"/>
            </w:tcBorders>
          </w:tcPr>
          <w:p w14:paraId="72613B6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271</w:t>
            </w:r>
          </w:p>
        </w:tc>
        <w:tc>
          <w:tcPr>
            <w:tcW w:w="1417" w:type="dxa"/>
            <w:tcBorders>
              <w:top w:val="nil"/>
              <w:left w:val="nil"/>
              <w:right w:val="nil"/>
            </w:tcBorders>
          </w:tcPr>
          <w:p w14:paraId="17309A5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117</w:t>
            </w:r>
          </w:p>
        </w:tc>
        <w:tc>
          <w:tcPr>
            <w:tcW w:w="1456" w:type="dxa"/>
            <w:tcBorders>
              <w:top w:val="nil"/>
              <w:left w:val="nil"/>
            </w:tcBorders>
          </w:tcPr>
          <w:p w14:paraId="3E9EA14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174</w:t>
            </w:r>
          </w:p>
        </w:tc>
      </w:tr>
      <w:tr w:rsidR="004809DE" w:rsidRPr="006D4B21" w14:paraId="7F5D2480" w14:textId="77777777" w:rsidTr="008B3EE5">
        <w:tc>
          <w:tcPr>
            <w:tcW w:w="3510" w:type="dxa"/>
            <w:tcBorders>
              <w:top w:val="single" w:sz="12" w:space="0" w:color="000000" w:themeColor="text1"/>
              <w:right w:val="nil"/>
            </w:tcBorders>
          </w:tcPr>
          <w:p w14:paraId="2C8963FD"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Means</w:t>
            </w:r>
          </w:p>
        </w:tc>
        <w:tc>
          <w:tcPr>
            <w:tcW w:w="1418" w:type="dxa"/>
            <w:tcBorders>
              <w:top w:val="single" w:sz="12" w:space="0" w:color="000000" w:themeColor="text1"/>
              <w:left w:val="nil"/>
              <w:right w:val="nil"/>
            </w:tcBorders>
          </w:tcPr>
          <w:p w14:paraId="2DCD9E5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239</w:t>
            </w:r>
          </w:p>
        </w:tc>
        <w:tc>
          <w:tcPr>
            <w:tcW w:w="1417" w:type="dxa"/>
            <w:tcBorders>
              <w:top w:val="single" w:sz="12" w:space="0" w:color="000000" w:themeColor="text1"/>
              <w:left w:val="nil"/>
              <w:right w:val="nil"/>
            </w:tcBorders>
          </w:tcPr>
          <w:p w14:paraId="4440BA7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101</w:t>
            </w:r>
          </w:p>
        </w:tc>
        <w:tc>
          <w:tcPr>
            <w:tcW w:w="1456" w:type="dxa"/>
            <w:tcBorders>
              <w:top w:val="single" w:sz="12" w:space="0" w:color="000000" w:themeColor="text1"/>
              <w:left w:val="nil"/>
            </w:tcBorders>
          </w:tcPr>
          <w:p w14:paraId="023D291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178</w:t>
            </w:r>
          </w:p>
        </w:tc>
      </w:tr>
      <w:tr w:rsidR="004809DE" w:rsidRPr="006D4B21" w14:paraId="6E3305EF" w14:textId="77777777" w:rsidTr="008B3EE5">
        <w:tc>
          <w:tcPr>
            <w:tcW w:w="3510" w:type="dxa"/>
            <w:tcBorders>
              <w:top w:val="single" w:sz="12" w:space="0" w:color="000000" w:themeColor="text1"/>
              <w:right w:val="nil"/>
            </w:tcBorders>
          </w:tcPr>
          <w:p w14:paraId="334E2C9A"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Means of soil conditioners</w:t>
            </w:r>
          </w:p>
          <w:p w14:paraId="5911E24A"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Control</w:t>
            </w:r>
          </w:p>
          <w:p w14:paraId="1E2322A0"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Bio</w:t>
            </w:r>
          </w:p>
          <w:p w14:paraId="44F423A0"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Com</w:t>
            </w:r>
          </w:p>
          <w:p w14:paraId="6507803F"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PC</w:t>
            </w:r>
          </w:p>
          <w:p w14:paraId="6BCFE9E5" w14:textId="77777777" w:rsidR="004809DE" w:rsidRPr="006D4B21" w:rsidRDefault="004809DE" w:rsidP="008B3EE5">
            <w:pPr>
              <w:jc w:val="both"/>
              <w:rPr>
                <w:rFonts w:asciiTheme="minorBidi" w:hAnsiTheme="minorBidi"/>
                <w:b/>
                <w:bCs/>
                <w:sz w:val="20"/>
                <w:szCs w:val="20"/>
              </w:rPr>
            </w:pPr>
            <w:proofErr w:type="spellStart"/>
            <w:r w:rsidRPr="006D4B21">
              <w:rPr>
                <w:rFonts w:asciiTheme="minorBidi" w:hAnsiTheme="minorBidi"/>
                <w:b/>
                <w:bCs/>
                <w:sz w:val="20"/>
                <w:szCs w:val="20"/>
              </w:rPr>
              <w:t>Bio+PC</w:t>
            </w:r>
            <w:proofErr w:type="spellEnd"/>
          </w:p>
          <w:p w14:paraId="224CDD72" w14:textId="77777777" w:rsidR="004809DE" w:rsidRPr="006D4B21" w:rsidRDefault="004809DE" w:rsidP="008B3EE5">
            <w:pPr>
              <w:jc w:val="both"/>
              <w:rPr>
                <w:rFonts w:asciiTheme="minorBidi" w:hAnsiTheme="minorBidi"/>
                <w:b/>
                <w:bCs/>
                <w:color w:val="FF0000"/>
                <w:sz w:val="20"/>
                <w:szCs w:val="20"/>
              </w:rPr>
            </w:pPr>
            <w:proofErr w:type="spellStart"/>
            <w:r w:rsidRPr="006D4B21">
              <w:rPr>
                <w:rFonts w:asciiTheme="minorBidi" w:hAnsiTheme="minorBidi"/>
                <w:b/>
                <w:bCs/>
                <w:sz w:val="20"/>
                <w:szCs w:val="20"/>
              </w:rPr>
              <w:t>Com+PC</w:t>
            </w:r>
            <w:proofErr w:type="spellEnd"/>
          </w:p>
        </w:tc>
        <w:tc>
          <w:tcPr>
            <w:tcW w:w="1418" w:type="dxa"/>
            <w:tcBorders>
              <w:top w:val="single" w:sz="12" w:space="0" w:color="000000" w:themeColor="text1"/>
              <w:left w:val="nil"/>
              <w:right w:val="nil"/>
            </w:tcBorders>
          </w:tcPr>
          <w:p w14:paraId="79D81D93" w14:textId="77777777" w:rsidR="004809DE" w:rsidRPr="006D4B21" w:rsidRDefault="004809DE" w:rsidP="008B3EE5">
            <w:pPr>
              <w:jc w:val="center"/>
              <w:rPr>
                <w:rFonts w:asciiTheme="minorBidi" w:hAnsiTheme="minorBidi"/>
                <w:b/>
                <w:bCs/>
                <w:sz w:val="20"/>
                <w:szCs w:val="20"/>
              </w:rPr>
            </w:pPr>
          </w:p>
          <w:p w14:paraId="72F3955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220</w:t>
            </w:r>
          </w:p>
          <w:p w14:paraId="05B473F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224</w:t>
            </w:r>
          </w:p>
          <w:p w14:paraId="76D2548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249</w:t>
            </w:r>
          </w:p>
          <w:p w14:paraId="7E00970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236</w:t>
            </w:r>
          </w:p>
          <w:p w14:paraId="77AFC4E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235</w:t>
            </w:r>
          </w:p>
          <w:p w14:paraId="2D22DE5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261</w:t>
            </w:r>
          </w:p>
        </w:tc>
        <w:tc>
          <w:tcPr>
            <w:tcW w:w="1417" w:type="dxa"/>
            <w:tcBorders>
              <w:top w:val="single" w:sz="12" w:space="0" w:color="000000" w:themeColor="text1"/>
              <w:left w:val="nil"/>
              <w:right w:val="nil"/>
            </w:tcBorders>
          </w:tcPr>
          <w:p w14:paraId="2DB97206" w14:textId="77777777" w:rsidR="004809DE" w:rsidRPr="006D4B21" w:rsidRDefault="004809DE" w:rsidP="008B3EE5">
            <w:pPr>
              <w:jc w:val="center"/>
              <w:rPr>
                <w:rFonts w:asciiTheme="minorBidi" w:hAnsiTheme="minorBidi"/>
                <w:b/>
                <w:bCs/>
                <w:sz w:val="20"/>
                <w:szCs w:val="20"/>
              </w:rPr>
            </w:pPr>
          </w:p>
          <w:p w14:paraId="3E581AA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94.9</w:t>
            </w:r>
          </w:p>
          <w:p w14:paraId="55038E0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95.8</w:t>
            </w:r>
          </w:p>
          <w:p w14:paraId="046B703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95.5</w:t>
            </w:r>
          </w:p>
          <w:p w14:paraId="28BCBC22"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99.9</w:t>
            </w:r>
          </w:p>
          <w:p w14:paraId="6B8A2922"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97.5</w:t>
            </w:r>
          </w:p>
          <w:p w14:paraId="2E58F3D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116</w:t>
            </w:r>
          </w:p>
        </w:tc>
        <w:tc>
          <w:tcPr>
            <w:tcW w:w="1456" w:type="dxa"/>
            <w:tcBorders>
              <w:top w:val="single" w:sz="12" w:space="0" w:color="000000" w:themeColor="text1"/>
              <w:left w:val="nil"/>
            </w:tcBorders>
          </w:tcPr>
          <w:p w14:paraId="258E5326" w14:textId="77777777" w:rsidR="004809DE" w:rsidRPr="006D4B21" w:rsidRDefault="004809DE" w:rsidP="008B3EE5">
            <w:pPr>
              <w:jc w:val="center"/>
              <w:rPr>
                <w:rFonts w:asciiTheme="minorBidi" w:hAnsiTheme="minorBidi"/>
                <w:b/>
                <w:bCs/>
                <w:sz w:val="20"/>
                <w:szCs w:val="20"/>
              </w:rPr>
            </w:pPr>
          </w:p>
          <w:p w14:paraId="6018917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209</w:t>
            </w:r>
          </w:p>
          <w:p w14:paraId="2990CEE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189</w:t>
            </w:r>
          </w:p>
          <w:p w14:paraId="335E63D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173</w:t>
            </w:r>
          </w:p>
          <w:p w14:paraId="4729D6FF"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175</w:t>
            </w:r>
          </w:p>
          <w:p w14:paraId="2B29D9F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163</w:t>
            </w:r>
          </w:p>
          <w:p w14:paraId="7F9ABC3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176</w:t>
            </w:r>
          </w:p>
        </w:tc>
      </w:tr>
      <w:tr w:rsidR="004809DE" w:rsidRPr="006D4B21" w14:paraId="417448EE" w14:textId="77777777" w:rsidTr="008B3EE5">
        <w:tc>
          <w:tcPr>
            <w:tcW w:w="3510" w:type="dxa"/>
            <w:tcBorders>
              <w:top w:val="single" w:sz="12" w:space="0" w:color="000000" w:themeColor="text1"/>
              <w:right w:val="nil"/>
            </w:tcBorders>
          </w:tcPr>
          <w:p w14:paraId="36778328"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 xml:space="preserve">L.S.D at 0.05 </w:t>
            </w:r>
          </w:p>
          <w:p w14:paraId="21EF6D93" w14:textId="5737D08E" w:rsidR="004809DE" w:rsidRPr="006D4B21" w:rsidRDefault="00940526" w:rsidP="008B3EE5">
            <w:pPr>
              <w:rPr>
                <w:rFonts w:asciiTheme="minorBidi" w:hAnsiTheme="minorBidi"/>
                <w:b/>
                <w:bCs/>
                <w:sz w:val="20"/>
                <w:szCs w:val="20"/>
              </w:rPr>
            </w:pPr>
            <w:r w:rsidRPr="006D4B21">
              <w:rPr>
                <w:rFonts w:asciiTheme="minorBidi" w:hAnsiTheme="minorBidi"/>
                <w:b/>
                <w:bCs/>
                <w:sz w:val="20"/>
                <w:szCs w:val="20"/>
              </w:rPr>
              <w:t>Inoculation</w:t>
            </w:r>
            <w:r w:rsidR="004809DE" w:rsidRPr="006D4B21">
              <w:rPr>
                <w:rFonts w:asciiTheme="minorBidi" w:hAnsiTheme="minorBidi"/>
                <w:b/>
                <w:bCs/>
                <w:sz w:val="20"/>
                <w:szCs w:val="20"/>
              </w:rPr>
              <w:t xml:space="preserve"> (A)</w:t>
            </w:r>
          </w:p>
          <w:p w14:paraId="794B6449"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soil conditioner (B)</w:t>
            </w:r>
          </w:p>
          <w:p w14:paraId="5C533416"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A*B</w:t>
            </w:r>
          </w:p>
        </w:tc>
        <w:tc>
          <w:tcPr>
            <w:tcW w:w="1418" w:type="dxa"/>
            <w:tcBorders>
              <w:top w:val="single" w:sz="12" w:space="0" w:color="000000" w:themeColor="text1"/>
              <w:left w:val="nil"/>
              <w:right w:val="nil"/>
            </w:tcBorders>
          </w:tcPr>
          <w:p w14:paraId="7F021BA9" w14:textId="77777777" w:rsidR="004809DE" w:rsidRPr="006D4B21" w:rsidRDefault="004809DE" w:rsidP="008B3EE5">
            <w:pPr>
              <w:jc w:val="center"/>
              <w:rPr>
                <w:rFonts w:asciiTheme="minorBidi" w:hAnsiTheme="minorBidi"/>
                <w:b/>
                <w:bCs/>
                <w:sz w:val="20"/>
                <w:szCs w:val="20"/>
              </w:rPr>
            </w:pPr>
          </w:p>
          <w:p w14:paraId="0EEC234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5.15</w:t>
            </w:r>
          </w:p>
          <w:p w14:paraId="1411F81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13.3</w:t>
            </w:r>
          </w:p>
          <w:p w14:paraId="1067650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18.8</w:t>
            </w:r>
          </w:p>
        </w:tc>
        <w:tc>
          <w:tcPr>
            <w:tcW w:w="1417" w:type="dxa"/>
            <w:tcBorders>
              <w:top w:val="single" w:sz="12" w:space="0" w:color="000000" w:themeColor="text1"/>
              <w:left w:val="nil"/>
              <w:right w:val="nil"/>
            </w:tcBorders>
          </w:tcPr>
          <w:p w14:paraId="699B4269" w14:textId="77777777" w:rsidR="004809DE" w:rsidRPr="006D4B21" w:rsidRDefault="004809DE" w:rsidP="008B3EE5">
            <w:pPr>
              <w:jc w:val="center"/>
              <w:rPr>
                <w:rFonts w:asciiTheme="minorBidi" w:hAnsiTheme="minorBidi"/>
                <w:b/>
                <w:bCs/>
                <w:sz w:val="20"/>
                <w:szCs w:val="20"/>
              </w:rPr>
            </w:pPr>
          </w:p>
          <w:p w14:paraId="044FAEEF"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2.01</w:t>
            </w:r>
          </w:p>
          <w:p w14:paraId="7FF6B2C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6.53</w:t>
            </w:r>
          </w:p>
          <w:p w14:paraId="36367A9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9.23</w:t>
            </w:r>
          </w:p>
        </w:tc>
        <w:tc>
          <w:tcPr>
            <w:tcW w:w="1456" w:type="dxa"/>
            <w:tcBorders>
              <w:top w:val="single" w:sz="12" w:space="0" w:color="000000" w:themeColor="text1"/>
              <w:left w:val="nil"/>
            </w:tcBorders>
          </w:tcPr>
          <w:p w14:paraId="63094F6A" w14:textId="77777777" w:rsidR="004809DE" w:rsidRPr="006D4B21" w:rsidRDefault="004809DE" w:rsidP="008B3EE5">
            <w:pPr>
              <w:jc w:val="center"/>
              <w:rPr>
                <w:rFonts w:asciiTheme="minorBidi" w:hAnsiTheme="minorBidi"/>
                <w:b/>
                <w:bCs/>
                <w:sz w:val="20"/>
                <w:szCs w:val="20"/>
              </w:rPr>
            </w:pPr>
          </w:p>
          <w:p w14:paraId="7738729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16.3</w:t>
            </w:r>
          </w:p>
          <w:p w14:paraId="4B90157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15.4</w:t>
            </w:r>
          </w:p>
          <w:p w14:paraId="7193782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21.8</w:t>
            </w:r>
          </w:p>
        </w:tc>
      </w:tr>
    </w:tbl>
    <w:p w14:paraId="251E9C1E" w14:textId="77777777" w:rsidR="004809DE" w:rsidRPr="006D4B21" w:rsidRDefault="004809DE" w:rsidP="004809DE">
      <w:pPr>
        <w:jc w:val="both"/>
        <w:rPr>
          <w:rFonts w:asciiTheme="minorBidi" w:hAnsiTheme="minorBidi"/>
          <w:b/>
          <w:bCs/>
          <w:sz w:val="20"/>
          <w:szCs w:val="20"/>
          <w:lang w:bidi="ar-EG"/>
        </w:rPr>
      </w:pPr>
      <w:r w:rsidRPr="006D4B21">
        <w:rPr>
          <w:rFonts w:asciiTheme="minorBidi" w:hAnsiTheme="minorBidi"/>
          <w:b/>
          <w:bCs/>
          <w:sz w:val="20"/>
          <w:szCs w:val="20"/>
          <w:lang w:bidi="ar-EG"/>
        </w:rPr>
        <w:t xml:space="preserve"> </w:t>
      </w:r>
    </w:p>
    <w:p w14:paraId="232855F3" w14:textId="77777777" w:rsidR="004809DE" w:rsidRPr="006D4B21" w:rsidRDefault="004809DE" w:rsidP="004809DE">
      <w:pPr>
        <w:jc w:val="both"/>
        <w:rPr>
          <w:rFonts w:asciiTheme="minorBidi" w:hAnsiTheme="minorBidi"/>
          <w:b/>
          <w:bCs/>
          <w:sz w:val="20"/>
          <w:szCs w:val="20"/>
          <w:lang w:bidi="ar-EG"/>
        </w:rPr>
      </w:pPr>
      <w:r w:rsidRPr="006D4B21">
        <w:rPr>
          <w:rFonts w:asciiTheme="minorBidi" w:hAnsiTheme="minorBidi"/>
          <w:b/>
          <w:bCs/>
          <w:sz w:val="20"/>
          <w:szCs w:val="20"/>
          <w:lang w:bidi="ar-EG"/>
        </w:rPr>
        <w:t>Soil biological activity in soil after harvesting</w:t>
      </w:r>
    </w:p>
    <w:p w14:paraId="5D76154E" w14:textId="702638D4" w:rsidR="004809DE" w:rsidRPr="006D4B21" w:rsidRDefault="004809DE" w:rsidP="004809DE">
      <w:pPr>
        <w:ind w:firstLine="720"/>
        <w:jc w:val="both"/>
        <w:rPr>
          <w:rFonts w:asciiTheme="minorBidi" w:hAnsiTheme="minorBidi"/>
          <w:sz w:val="20"/>
          <w:szCs w:val="20"/>
          <w:lang w:bidi="ar-EG"/>
        </w:rPr>
      </w:pPr>
      <w:r w:rsidRPr="006D4B21">
        <w:rPr>
          <w:rFonts w:asciiTheme="minorBidi" w:hAnsiTheme="minorBidi"/>
          <w:sz w:val="20"/>
          <w:szCs w:val="20"/>
          <w:lang w:bidi="ar-EG"/>
        </w:rPr>
        <w:t>After rice harvesting, the impact of PGP</w:t>
      </w:r>
      <w:r w:rsidR="007F60A9" w:rsidRPr="006D4B21">
        <w:rPr>
          <w:rFonts w:asciiTheme="minorBidi" w:hAnsiTheme="minorBidi"/>
          <w:sz w:val="20"/>
          <w:szCs w:val="20"/>
          <w:lang w:bidi="ar-EG"/>
        </w:rPr>
        <w:t>R</w:t>
      </w:r>
      <w:r w:rsidRPr="006D4B21">
        <w:rPr>
          <w:rFonts w:asciiTheme="minorBidi" w:hAnsiTheme="minorBidi"/>
          <w:sz w:val="20"/>
          <w:szCs w:val="20"/>
          <w:lang w:bidi="ar-EG"/>
        </w:rPr>
        <w:t xml:space="preserve"> inoculation in conjunction with various soil conditioners on total count bacteria expressive soil activity biological was demonstrated by the results in Table (6). </w:t>
      </w:r>
      <w:r w:rsidR="007F60A9" w:rsidRPr="006D4B21">
        <w:rPr>
          <w:rFonts w:asciiTheme="minorBidi" w:hAnsiTheme="minorBidi"/>
          <w:sz w:val="20"/>
          <w:szCs w:val="20"/>
          <w:lang w:bidi="ar-EG"/>
        </w:rPr>
        <w:t>C</w:t>
      </w:r>
      <w:r w:rsidRPr="006D4B21">
        <w:rPr>
          <w:rFonts w:asciiTheme="minorBidi" w:hAnsiTheme="minorBidi"/>
          <w:sz w:val="20"/>
          <w:szCs w:val="20"/>
          <w:lang w:bidi="ar-EG"/>
        </w:rPr>
        <w:t>ompar</w:t>
      </w:r>
      <w:r w:rsidR="007F60A9" w:rsidRPr="006D4B21">
        <w:rPr>
          <w:rFonts w:asciiTheme="minorBidi" w:hAnsiTheme="minorBidi"/>
          <w:sz w:val="20"/>
          <w:szCs w:val="20"/>
          <w:lang w:bidi="ar-EG"/>
        </w:rPr>
        <w:t>ed</w:t>
      </w:r>
      <w:r w:rsidRPr="006D4B21">
        <w:rPr>
          <w:rFonts w:asciiTheme="minorBidi" w:hAnsiTheme="minorBidi"/>
          <w:sz w:val="20"/>
          <w:szCs w:val="20"/>
          <w:lang w:bidi="ar-EG"/>
        </w:rPr>
        <w:t xml:space="preserve"> to the control treatment, the total count</w:t>
      </w:r>
      <w:r w:rsidR="007F60A9" w:rsidRPr="006D4B21">
        <w:rPr>
          <w:rFonts w:asciiTheme="minorBidi" w:hAnsiTheme="minorBidi"/>
          <w:sz w:val="20"/>
          <w:szCs w:val="20"/>
          <w:lang w:bidi="ar-EG"/>
        </w:rPr>
        <w:t xml:space="preserve"> of</w:t>
      </w:r>
      <w:r w:rsidRPr="006D4B21">
        <w:rPr>
          <w:rFonts w:asciiTheme="minorBidi" w:hAnsiTheme="minorBidi"/>
          <w:sz w:val="20"/>
          <w:szCs w:val="20"/>
          <w:lang w:bidi="ar-EG"/>
        </w:rPr>
        <w:t xml:space="preserve"> bacteria at two-time intervals (after 15 and 45 days) rose in all treatments that received PGP</w:t>
      </w:r>
      <w:r w:rsidR="007F60A9" w:rsidRPr="006D4B21">
        <w:rPr>
          <w:rFonts w:asciiTheme="minorBidi" w:hAnsiTheme="minorBidi"/>
          <w:sz w:val="20"/>
          <w:szCs w:val="20"/>
          <w:lang w:bidi="ar-EG"/>
        </w:rPr>
        <w:t>R</w:t>
      </w:r>
      <w:r w:rsidRPr="006D4B21">
        <w:rPr>
          <w:rFonts w:asciiTheme="minorBidi" w:hAnsiTheme="minorBidi"/>
          <w:sz w:val="20"/>
          <w:szCs w:val="20"/>
          <w:lang w:bidi="ar-EG"/>
        </w:rPr>
        <w:t xml:space="preserve"> inoculation.</w:t>
      </w:r>
    </w:p>
    <w:tbl>
      <w:tblPr>
        <w:tblStyle w:val="TableGrid"/>
        <w:tblW w:w="0" w:type="auto"/>
        <w:tblInd w:w="715" w:type="dxa"/>
        <w:tblBorders>
          <w:top w:val="none" w:sz="0" w:space="0" w:color="auto"/>
          <w:left w:val="none" w:sz="0" w:space="0" w:color="auto"/>
          <w:bottom w:val="single" w:sz="12" w:space="0" w:color="000000" w:themeColor="text1"/>
          <w:right w:val="none" w:sz="0" w:space="0" w:color="auto"/>
          <w:insideH w:val="single" w:sz="12" w:space="0" w:color="000000" w:themeColor="text1"/>
          <w:insideV w:val="none" w:sz="0" w:space="0" w:color="auto"/>
        </w:tblBorders>
        <w:tblLook w:val="04A0" w:firstRow="1" w:lastRow="0" w:firstColumn="1" w:lastColumn="0" w:noHBand="0" w:noVBand="1"/>
      </w:tblPr>
      <w:tblGrid>
        <w:gridCol w:w="1726"/>
        <w:gridCol w:w="3211"/>
        <w:gridCol w:w="1088"/>
        <w:gridCol w:w="1170"/>
      </w:tblGrid>
      <w:tr w:rsidR="004809DE" w:rsidRPr="00835935" w14:paraId="3E4F4A67" w14:textId="77777777" w:rsidTr="008B3EE5">
        <w:tc>
          <w:tcPr>
            <w:tcW w:w="7195" w:type="dxa"/>
            <w:gridSpan w:val="4"/>
          </w:tcPr>
          <w:p w14:paraId="5457907F" w14:textId="4BE3BA01"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Table (6): Soil biological activity under saline conditions affected with PGP</w:t>
            </w:r>
            <w:r w:rsidR="007051C0" w:rsidRPr="00835935">
              <w:rPr>
                <w:rFonts w:asciiTheme="minorBidi" w:hAnsiTheme="minorBidi"/>
                <w:b/>
                <w:bCs/>
                <w:sz w:val="18"/>
                <w:szCs w:val="18"/>
                <w:lang w:bidi="ar-EG"/>
              </w:rPr>
              <w:t>R</w:t>
            </w:r>
            <w:r w:rsidRPr="00835935">
              <w:rPr>
                <w:rFonts w:asciiTheme="minorBidi" w:hAnsiTheme="minorBidi"/>
                <w:b/>
                <w:bCs/>
                <w:sz w:val="18"/>
                <w:szCs w:val="18"/>
                <w:lang w:bidi="ar-EG"/>
              </w:rPr>
              <w:t xml:space="preserve"> inoculation in combination with different soil conditioners.</w:t>
            </w:r>
          </w:p>
        </w:tc>
      </w:tr>
      <w:tr w:rsidR="004809DE" w:rsidRPr="00835935" w14:paraId="0900A797" w14:textId="77777777" w:rsidTr="008B3EE5">
        <w:tc>
          <w:tcPr>
            <w:tcW w:w="4937" w:type="dxa"/>
            <w:gridSpan w:val="2"/>
            <w:vMerge w:val="restart"/>
            <w:vAlign w:val="center"/>
          </w:tcPr>
          <w:p w14:paraId="02E62B56" w14:textId="77777777" w:rsidR="004809DE" w:rsidRPr="00835935" w:rsidRDefault="004809DE" w:rsidP="008B3EE5">
            <w:pPr>
              <w:jc w:val="center"/>
              <w:rPr>
                <w:rFonts w:asciiTheme="minorBidi" w:hAnsiTheme="minorBidi"/>
                <w:b/>
                <w:bCs/>
                <w:sz w:val="18"/>
                <w:szCs w:val="18"/>
                <w:lang w:bidi="ar-EG"/>
              </w:rPr>
            </w:pPr>
            <w:r w:rsidRPr="00835935">
              <w:rPr>
                <w:rFonts w:asciiTheme="minorBidi" w:hAnsiTheme="minorBidi"/>
                <w:b/>
                <w:bCs/>
                <w:sz w:val="18"/>
                <w:szCs w:val="18"/>
                <w:lang w:bidi="ar-EG"/>
              </w:rPr>
              <w:t>Treatments</w:t>
            </w:r>
          </w:p>
        </w:tc>
        <w:tc>
          <w:tcPr>
            <w:tcW w:w="2258" w:type="dxa"/>
            <w:gridSpan w:val="2"/>
          </w:tcPr>
          <w:p w14:paraId="53193485" w14:textId="43790D89" w:rsidR="004809DE" w:rsidRPr="00835935" w:rsidRDefault="004809DE" w:rsidP="008B3EE5">
            <w:pPr>
              <w:jc w:val="center"/>
              <w:rPr>
                <w:rFonts w:asciiTheme="minorBidi" w:hAnsiTheme="minorBidi"/>
                <w:b/>
                <w:bCs/>
                <w:sz w:val="18"/>
                <w:szCs w:val="18"/>
                <w:lang w:bidi="ar-EG"/>
              </w:rPr>
            </w:pPr>
            <w:r w:rsidRPr="00835935">
              <w:rPr>
                <w:rFonts w:asciiTheme="minorBidi" w:hAnsiTheme="minorBidi"/>
                <w:b/>
                <w:bCs/>
                <w:sz w:val="18"/>
                <w:szCs w:val="18"/>
                <w:lang w:bidi="ar-EG"/>
              </w:rPr>
              <w:t>Total count</w:t>
            </w:r>
            <w:r w:rsidR="007051C0" w:rsidRPr="00835935">
              <w:rPr>
                <w:rFonts w:asciiTheme="minorBidi" w:hAnsiTheme="minorBidi"/>
                <w:b/>
                <w:bCs/>
                <w:sz w:val="18"/>
                <w:szCs w:val="18"/>
                <w:lang w:bidi="ar-EG"/>
              </w:rPr>
              <w:t xml:space="preserve"> of</w:t>
            </w:r>
            <w:r w:rsidRPr="00835935">
              <w:rPr>
                <w:rFonts w:asciiTheme="minorBidi" w:hAnsiTheme="minorBidi"/>
                <w:b/>
                <w:bCs/>
                <w:sz w:val="18"/>
                <w:szCs w:val="18"/>
                <w:lang w:bidi="ar-EG"/>
              </w:rPr>
              <w:t xml:space="preserve"> bacteria Log No.</w:t>
            </w:r>
          </w:p>
        </w:tc>
      </w:tr>
      <w:tr w:rsidR="004809DE" w:rsidRPr="00835935" w14:paraId="7858AFF6" w14:textId="77777777" w:rsidTr="008B3EE5">
        <w:tc>
          <w:tcPr>
            <w:tcW w:w="4937" w:type="dxa"/>
            <w:gridSpan w:val="2"/>
            <w:vMerge/>
          </w:tcPr>
          <w:p w14:paraId="792A0B17" w14:textId="77777777" w:rsidR="004809DE" w:rsidRPr="00835935" w:rsidRDefault="004809DE" w:rsidP="008B3EE5">
            <w:pPr>
              <w:jc w:val="both"/>
              <w:rPr>
                <w:rFonts w:asciiTheme="minorBidi" w:hAnsiTheme="minorBidi"/>
                <w:b/>
                <w:bCs/>
                <w:sz w:val="18"/>
                <w:szCs w:val="18"/>
                <w:lang w:bidi="ar-EG"/>
              </w:rPr>
            </w:pPr>
          </w:p>
        </w:tc>
        <w:tc>
          <w:tcPr>
            <w:tcW w:w="1088" w:type="dxa"/>
          </w:tcPr>
          <w:p w14:paraId="5CF87D3F"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15 days</w:t>
            </w:r>
          </w:p>
        </w:tc>
        <w:tc>
          <w:tcPr>
            <w:tcW w:w="1170" w:type="dxa"/>
          </w:tcPr>
          <w:p w14:paraId="43E9B885"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45 days</w:t>
            </w:r>
          </w:p>
        </w:tc>
      </w:tr>
      <w:tr w:rsidR="004809DE" w:rsidRPr="00835935" w14:paraId="46F9F40C" w14:textId="77777777" w:rsidTr="008B3EE5">
        <w:tc>
          <w:tcPr>
            <w:tcW w:w="4937" w:type="dxa"/>
            <w:gridSpan w:val="2"/>
          </w:tcPr>
          <w:p w14:paraId="7D6374E9"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NPK (control)</w:t>
            </w:r>
          </w:p>
        </w:tc>
        <w:tc>
          <w:tcPr>
            <w:tcW w:w="1088" w:type="dxa"/>
          </w:tcPr>
          <w:p w14:paraId="6B891B48"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4.013</w:t>
            </w:r>
          </w:p>
        </w:tc>
        <w:tc>
          <w:tcPr>
            <w:tcW w:w="1170" w:type="dxa"/>
          </w:tcPr>
          <w:p w14:paraId="05E8971D"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4.013</w:t>
            </w:r>
          </w:p>
        </w:tc>
      </w:tr>
      <w:tr w:rsidR="004809DE" w:rsidRPr="00835935" w14:paraId="49815F4C" w14:textId="77777777" w:rsidTr="008B3EE5">
        <w:tc>
          <w:tcPr>
            <w:tcW w:w="4937" w:type="dxa"/>
            <w:gridSpan w:val="2"/>
          </w:tcPr>
          <w:p w14:paraId="7E145941"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Inoculation</w:t>
            </w:r>
          </w:p>
        </w:tc>
        <w:tc>
          <w:tcPr>
            <w:tcW w:w="1088" w:type="dxa"/>
          </w:tcPr>
          <w:p w14:paraId="6DB11E34"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6.627</w:t>
            </w:r>
          </w:p>
        </w:tc>
        <w:tc>
          <w:tcPr>
            <w:tcW w:w="1170" w:type="dxa"/>
          </w:tcPr>
          <w:p w14:paraId="3EE09A04"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8.060</w:t>
            </w:r>
          </w:p>
        </w:tc>
      </w:tr>
      <w:tr w:rsidR="004809DE" w:rsidRPr="00835935" w14:paraId="38015F39" w14:textId="77777777" w:rsidTr="008B3EE5">
        <w:tc>
          <w:tcPr>
            <w:tcW w:w="1726" w:type="dxa"/>
            <w:vMerge w:val="restart"/>
            <w:textDirection w:val="btLr"/>
          </w:tcPr>
          <w:p w14:paraId="0331CA45" w14:textId="48CC3F34" w:rsidR="004809DE" w:rsidRPr="00835935" w:rsidRDefault="004809DE" w:rsidP="008B3EE5">
            <w:pPr>
              <w:ind w:left="113" w:right="113"/>
              <w:jc w:val="center"/>
              <w:rPr>
                <w:rFonts w:asciiTheme="minorBidi" w:hAnsiTheme="minorBidi"/>
                <w:b/>
                <w:bCs/>
                <w:sz w:val="18"/>
                <w:szCs w:val="18"/>
                <w:lang w:bidi="ar-EG"/>
              </w:rPr>
            </w:pPr>
            <w:r w:rsidRPr="00835935">
              <w:rPr>
                <w:rFonts w:asciiTheme="minorBidi" w:hAnsiTheme="minorBidi"/>
                <w:b/>
                <w:bCs/>
                <w:sz w:val="18"/>
                <w:szCs w:val="18"/>
                <w:lang w:bidi="ar-EG"/>
              </w:rPr>
              <w:t>PGP</w:t>
            </w:r>
            <w:r w:rsidR="007051C0" w:rsidRPr="00835935">
              <w:rPr>
                <w:rFonts w:asciiTheme="minorBidi" w:hAnsiTheme="minorBidi"/>
                <w:b/>
                <w:bCs/>
                <w:sz w:val="18"/>
                <w:szCs w:val="18"/>
                <w:lang w:bidi="ar-EG"/>
              </w:rPr>
              <w:t>R</w:t>
            </w:r>
            <w:r w:rsidRPr="00835935">
              <w:rPr>
                <w:rFonts w:asciiTheme="minorBidi" w:hAnsiTheme="minorBidi"/>
                <w:b/>
                <w:bCs/>
                <w:sz w:val="18"/>
                <w:szCs w:val="18"/>
                <w:lang w:bidi="ar-EG"/>
              </w:rPr>
              <w:t xml:space="preserve"> inoculation</w:t>
            </w:r>
          </w:p>
        </w:tc>
        <w:tc>
          <w:tcPr>
            <w:tcW w:w="3211" w:type="dxa"/>
            <w:tcBorders>
              <w:top w:val="single" w:sz="12" w:space="0" w:color="000000" w:themeColor="text1"/>
              <w:bottom w:val="nil"/>
            </w:tcBorders>
          </w:tcPr>
          <w:p w14:paraId="28295C82"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rPr>
              <w:t>Biochar</w:t>
            </w:r>
          </w:p>
        </w:tc>
        <w:tc>
          <w:tcPr>
            <w:tcW w:w="1088" w:type="dxa"/>
            <w:tcBorders>
              <w:top w:val="single" w:sz="12" w:space="0" w:color="000000" w:themeColor="text1"/>
              <w:bottom w:val="nil"/>
            </w:tcBorders>
          </w:tcPr>
          <w:p w14:paraId="55CEBDD8"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6.55</w:t>
            </w:r>
          </w:p>
        </w:tc>
        <w:tc>
          <w:tcPr>
            <w:tcW w:w="1170" w:type="dxa"/>
            <w:tcBorders>
              <w:top w:val="single" w:sz="12" w:space="0" w:color="000000" w:themeColor="text1"/>
              <w:bottom w:val="nil"/>
            </w:tcBorders>
          </w:tcPr>
          <w:p w14:paraId="7755F769"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7.183</w:t>
            </w:r>
          </w:p>
        </w:tc>
      </w:tr>
      <w:tr w:rsidR="004809DE" w:rsidRPr="00835935" w14:paraId="77DE5DC3" w14:textId="77777777" w:rsidTr="008B3EE5">
        <w:tc>
          <w:tcPr>
            <w:tcW w:w="1726" w:type="dxa"/>
            <w:vMerge/>
          </w:tcPr>
          <w:p w14:paraId="27AECCB9" w14:textId="77777777" w:rsidR="004809DE" w:rsidRPr="00835935" w:rsidRDefault="004809DE" w:rsidP="008B3EE5">
            <w:pPr>
              <w:jc w:val="both"/>
              <w:rPr>
                <w:rFonts w:asciiTheme="minorBidi" w:hAnsiTheme="minorBidi"/>
                <w:b/>
                <w:bCs/>
                <w:sz w:val="18"/>
                <w:szCs w:val="18"/>
                <w:lang w:bidi="ar-EG"/>
              </w:rPr>
            </w:pPr>
          </w:p>
        </w:tc>
        <w:tc>
          <w:tcPr>
            <w:tcW w:w="3211" w:type="dxa"/>
            <w:tcBorders>
              <w:top w:val="nil"/>
              <w:bottom w:val="nil"/>
            </w:tcBorders>
          </w:tcPr>
          <w:p w14:paraId="77F0A5D4"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rPr>
              <w:t>Compost</w:t>
            </w:r>
          </w:p>
        </w:tc>
        <w:tc>
          <w:tcPr>
            <w:tcW w:w="1088" w:type="dxa"/>
            <w:tcBorders>
              <w:top w:val="nil"/>
              <w:bottom w:val="nil"/>
            </w:tcBorders>
          </w:tcPr>
          <w:p w14:paraId="6616A0F0"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6.860</w:t>
            </w:r>
          </w:p>
        </w:tc>
        <w:tc>
          <w:tcPr>
            <w:tcW w:w="1170" w:type="dxa"/>
            <w:tcBorders>
              <w:top w:val="nil"/>
              <w:bottom w:val="nil"/>
            </w:tcBorders>
          </w:tcPr>
          <w:p w14:paraId="0D28F8D3"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8.283</w:t>
            </w:r>
          </w:p>
        </w:tc>
      </w:tr>
      <w:tr w:rsidR="004809DE" w:rsidRPr="00835935" w14:paraId="0905A233" w14:textId="77777777" w:rsidTr="008B3EE5">
        <w:tc>
          <w:tcPr>
            <w:tcW w:w="1726" w:type="dxa"/>
            <w:vMerge/>
          </w:tcPr>
          <w:p w14:paraId="28BFFB00" w14:textId="77777777" w:rsidR="004809DE" w:rsidRPr="00835935" w:rsidRDefault="004809DE" w:rsidP="008B3EE5">
            <w:pPr>
              <w:jc w:val="both"/>
              <w:rPr>
                <w:rFonts w:asciiTheme="minorBidi" w:hAnsiTheme="minorBidi"/>
                <w:b/>
                <w:bCs/>
                <w:sz w:val="18"/>
                <w:szCs w:val="18"/>
                <w:lang w:bidi="ar-EG"/>
              </w:rPr>
            </w:pPr>
          </w:p>
        </w:tc>
        <w:tc>
          <w:tcPr>
            <w:tcW w:w="3211" w:type="dxa"/>
            <w:tcBorders>
              <w:top w:val="nil"/>
              <w:bottom w:val="nil"/>
            </w:tcBorders>
          </w:tcPr>
          <w:p w14:paraId="680CFDE6" w14:textId="78B26224"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rPr>
              <w:t xml:space="preserve">Potassium </w:t>
            </w:r>
            <w:r w:rsidR="007051C0" w:rsidRPr="00835935">
              <w:rPr>
                <w:rFonts w:asciiTheme="minorBidi" w:hAnsiTheme="minorBidi"/>
                <w:b/>
                <w:bCs/>
                <w:sz w:val="18"/>
                <w:szCs w:val="18"/>
              </w:rPr>
              <w:t>silicate</w:t>
            </w:r>
          </w:p>
        </w:tc>
        <w:tc>
          <w:tcPr>
            <w:tcW w:w="1088" w:type="dxa"/>
            <w:tcBorders>
              <w:top w:val="nil"/>
              <w:bottom w:val="nil"/>
            </w:tcBorders>
          </w:tcPr>
          <w:p w14:paraId="557544A8"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7.450</w:t>
            </w:r>
          </w:p>
        </w:tc>
        <w:tc>
          <w:tcPr>
            <w:tcW w:w="1170" w:type="dxa"/>
            <w:tcBorders>
              <w:top w:val="nil"/>
              <w:bottom w:val="nil"/>
            </w:tcBorders>
          </w:tcPr>
          <w:p w14:paraId="0ED7D4A6"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6.380</w:t>
            </w:r>
          </w:p>
        </w:tc>
      </w:tr>
      <w:tr w:rsidR="004809DE" w:rsidRPr="00835935" w14:paraId="1476AD29" w14:textId="77777777" w:rsidTr="008B3EE5">
        <w:tc>
          <w:tcPr>
            <w:tcW w:w="1726" w:type="dxa"/>
            <w:vMerge/>
          </w:tcPr>
          <w:p w14:paraId="382C335A" w14:textId="77777777" w:rsidR="004809DE" w:rsidRPr="00835935" w:rsidRDefault="004809DE" w:rsidP="008B3EE5">
            <w:pPr>
              <w:jc w:val="both"/>
              <w:rPr>
                <w:rFonts w:asciiTheme="minorBidi" w:hAnsiTheme="minorBidi"/>
                <w:b/>
                <w:bCs/>
                <w:sz w:val="18"/>
                <w:szCs w:val="18"/>
                <w:lang w:bidi="ar-EG"/>
              </w:rPr>
            </w:pPr>
          </w:p>
        </w:tc>
        <w:tc>
          <w:tcPr>
            <w:tcW w:w="3211" w:type="dxa"/>
            <w:tcBorders>
              <w:top w:val="nil"/>
              <w:bottom w:val="nil"/>
            </w:tcBorders>
          </w:tcPr>
          <w:p w14:paraId="12BADFB6" w14:textId="40529D26"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rPr>
              <w:t xml:space="preserve">Biochar + Potassium </w:t>
            </w:r>
            <w:r w:rsidR="007051C0" w:rsidRPr="00835935">
              <w:rPr>
                <w:rFonts w:asciiTheme="minorBidi" w:hAnsiTheme="minorBidi"/>
                <w:b/>
                <w:bCs/>
                <w:sz w:val="18"/>
                <w:szCs w:val="18"/>
              </w:rPr>
              <w:t>silicate</w:t>
            </w:r>
          </w:p>
        </w:tc>
        <w:tc>
          <w:tcPr>
            <w:tcW w:w="1088" w:type="dxa"/>
            <w:tcBorders>
              <w:top w:val="nil"/>
              <w:bottom w:val="nil"/>
            </w:tcBorders>
          </w:tcPr>
          <w:p w14:paraId="2624FEB1"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7.530</w:t>
            </w:r>
          </w:p>
        </w:tc>
        <w:tc>
          <w:tcPr>
            <w:tcW w:w="1170" w:type="dxa"/>
            <w:tcBorders>
              <w:top w:val="nil"/>
              <w:bottom w:val="nil"/>
            </w:tcBorders>
          </w:tcPr>
          <w:p w14:paraId="744BA144"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6.123</w:t>
            </w:r>
          </w:p>
        </w:tc>
      </w:tr>
      <w:tr w:rsidR="004809DE" w:rsidRPr="00835935" w14:paraId="45466F09" w14:textId="77777777" w:rsidTr="008B3EE5">
        <w:tc>
          <w:tcPr>
            <w:tcW w:w="1726" w:type="dxa"/>
            <w:vMerge/>
          </w:tcPr>
          <w:p w14:paraId="27DDB053" w14:textId="77777777" w:rsidR="004809DE" w:rsidRPr="00835935" w:rsidRDefault="004809DE" w:rsidP="008B3EE5">
            <w:pPr>
              <w:jc w:val="both"/>
              <w:rPr>
                <w:rFonts w:asciiTheme="minorBidi" w:hAnsiTheme="minorBidi"/>
                <w:b/>
                <w:bCs/>
                <w:sz w:val="18"/>
                <w:szCs w:val="18"/>
                <w:lang w:bidi="ar-EG"/>
              </w:rPr>
            </w:pPr>
          </w:p>
        </w:tc>
        <w:tc>
          <w:tcPr>
            <w:tcW w:w="3211" w:type="dxa"/>
            <w:tcBorders>
              <w:top w:val="nil"/>
            </w:tcBorders>
          </w:tcPr>
          <w:p w14:paraId="7EC21CFE" w14:textId="50F46A83"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rPr>
              <w:t xml:space="preserve">Compost + Potassium </w:t>
            </w:r>
            <w:r w:rsidR="007051C0" w:rsidRPr="00835935">
              <w:rPr>
                <w:rFonts w:asciiTheme="minorBidi" w:hAnsiTheme="minorBidi"/>
                <w:b/>
                <w:bCs/>
                <w:sz w:val="18"/>
                <w:szCs w:val="18"/>
              </w:rPr>
              <w:t>silicate</w:t>
            </w:r>
          </w:p>
        </w:tc>
        <w:tc>
          <w:tcPr>
            <w:tcW w:w="1088" w:type="dxa"/>
            <w:tcBorders>
              <w:top w:val="nil"/>
            </w:tcBorders>
          </w:tcPr>
          <w:p w14:paraId="77DF28FE"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6.617</w:t>
            </w:r>
          </w:p>
        </w:tc>
        <w:tc>
          <w:tcPr>
            <w:tcW w:w="1170" w:type="dxa"/>
            <w:tcBorders>
              <w:top w:val="nil"/>
            </w:tcBorders>
          </w:tcPr>
          <w:p w14:paraId="473487B1"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7.313</w:t>
            </w:r>
          </w:p>
        </w:tc>
      </w:tr>
      <w:tr w:rsidR="004809DE" w:rsidRPr="00835935" w14:paraId="5E6DBDD8" w14:textId="77777777" w:rsidTr="006D4B21">
        <w:trPr>
          <w:trHeight w:val="36"/>
        </w:trPr>
        <w:tc>
          <w:tcPr>
            <w:tcW w:w="4937" w:type="dxa"/>
            <w:gridSpan w:val="2"/>
          </w:tcPr>
          <w:p w14:paraId="3A1E8F07" w14:textId="77777777" w:rsidR="004809DE" w:rsidRPr="00835935" w:rsidRDefault="004809DE" w:rsidP="008B3EE5">
            <w:pPr>
              <w:jc w:val="both"/>
              <w:rPr>
                <w:rFonts w:asciiTheme="minorBidi" w:hAnsiTheme="minorBidi"/>
                <w:b/>
                <w:bCs/>
                <w:sz w:val="18"/>
                <w:szCs w:val="18"/>
                <w:lang w:bidi="ar-EG"/>
              </w:rPr>
            </w:pPr>
            <w:r w:rsidRPr="00835935">
              <w:rPr>
                <w:rFonts w:asciiTheme="minorBidi" w:hAnsiTheme="minorBidi"/>
                <w:b/>
                <w:bCs/>
                <w:sz w:val="18"/>
                <w:szCs w:val="18"/>
                <w:lang w:bidi="ar-EG"/>
              </w:rPr>
              <w:t>LSD</w:t>
            </w:r>
          </w:p>
        </w:tc>
        <w:tc>
          <w:tcPr>
            <w:tcW w:w="2258" w:type="dxa"/>
            <w:gridSpan w:val="2"/>
          </w:tcPr>
          <w:p w14:paraId="4161C274" w14:textId="77777777" w:rsidR="004809DE" w:rsidRPr="00835935" w:rsidRDefault="004809DE" w:rsidP="008B3EE5">
            <w:pPr>
              <w:jc w:val="center"/>
              <w:rPr>
                <w:rFonts w:asciiTheme="minorBidi" w:hAnsiTheme="minorBidi"/>
                <w:b/>
                <w:bCs/>
                <w:sz w:val="18"/>
                <w:szCs w:val="18"/>
                <w:lang w:bidi="ar-EG"/>
              </w:rPr>
            </w:pPr>
            <w:r w:rsidRPr="00835935">
              <w:rPr>
                <w:rFonts w:asciiTheme="minorBidi" w:hAnsiTheme="minorBidi"/>
                <w:b/>
                <w:bCs/>
                <w:sz w:val="18"/>
                <w:szCs w:val="18"/>
                <w:lang w:bidi="ar-EG"/>
              </w:rPr>
              <w:t>0.596</w:t>
            </w:r>
          </w:p>
        </w:tc>
      </w:tr>
    </w:tbl>
    <w:p w14:paraId="33190247" w14:textId="77777777" w:rsidR="004809DE" w:rsidRPr="006D4B21" w:rsidRDefault="004809DE" w:rsidP="004809DE">
      <w:pPr>
        <w:jc w:val="both"/>
        <w:rPr>
          <w:rFonts w:asciiTheme="minorBidi" w:hAnsiTheme="minorBidi"/>
          <w:b/>
          <w:bCs/>
          <w:sz w:val="20"/>
          <w:szCs w:val="20"/>
          <w:lang w:bidi="ar-EG"/>
        </w:rPr>
      </w:pPr>
    </w:p>
    <w:p w14:paraId="61792C77" w14:textId="0D0D7F8E" w:rsidR="004809DE" w:rsidRPr="006D4B21" w:rsidRDefault="004809DE" w:rsidP="004809DE">
      <w:pPr>
        <w:ind w:firstLine="720"/>
        <w:jc w:val="both"/>
        <w:rPr>
          <w:rFonts w:asciiTheme="minorBidi" w:hAnsiTheme="minorBidi"/>
          <w:sz w:val="20"/>
          <w:szCs w:val="20"/>
        </w:rPr>
      </w:pPr>
      <w:r w:rsidRPr="006D4B21">
        <w:rPr>
          <w:rFonts w:asciiTheme="minorBidi" w:hAnsiTheme="minorBidi"/>
          <w:sz w:val="20"/>
          <w:szCs w:val="20"/>
          <w:lang w:bidi="ar-EG"/>
        </w:rPr>
        <w:lastRenderedPageBreak/>
        <w:t>However, utilizing compost both by itself and in conjunction with potassium silicate in presence PGP</w:t>
      </w:r>
      <w:r w:rsidR="007051C0" w:rsidRPr="006D4B21">
        <w:rPr>
          <w:rFonts w:asciiTheme="minorBidi" w:hAnsiTheme="minorBidi"/>
          <w:sz w:val="20"/>
          <w:szCs w:val="20"/>
          <w:lang w:bidi="ar-EG"/>
        </w:rPr>
        <w:t>R</w:t>
      </w:r>
      <w:r w:rsidRPr="006D4B21">
        <w:rPr>
          <w:rFonts w:asciiTheme="minorBidi" w:hAnsiTheme="minorBidi"/>
          <w:sz w:val="20"/>
          <w:szCs w:val="20"/>
          <w:lang w:bidi="ar-EG"/>
        </w:rPr>
        <w:t xml:space="preserve"> inoculation had higher values of </w:t>
      </w:r>
      <w:bookmarkStart w:id="0" w:name="_Hlk185105004"/>
      <w:r w:rsidRPr="006D4B21">
        <w:rPr>
          <w:rFonts w:asciiTheme="minorBidi" w:hAnsiTheme="minorBidi"/>
          <w:sz w:val="20"/>
          <w:szCs w:val="20"/>
          <w:lang w:bidi="ar-EG"/>
        </w:rPr>
        <w:t xml:space="preserve">total count bacteria </w:t>
      </w:r>
      <w:bookmarkEnd w:id="0"/>
      <w:r w:rsidRPr="006D4B21">
        <w:rPr>
          <w:rFonts w:asciiTheme="minorBidi" w:hAnsiTheme="minorBidi"/>
          <w:sz w:val="20"/>
          <w:szCs w:val="20"/>
          <w:lang w:bidi="ar-EG"/>
        </w:rPr>
        <w:t>especially after 45 days. Also, it was noticed that total count bacteria at 15 days were lower than those recorded at 45 days.</w:t>
      </w:r>
      <w:r w:rsidRPr="006D4B21">
        <w:rPr>
          <w:rFonts w:asciiTheme="minorBidi" w:hAnsiTheme="minorBidi"/>
          <w:color w:val="000000"/>
          <w:sz w:val="20"/>
          <w:szCs w:val="20"/>
        </w:rPr>
        <w:t xml:space="preserve"> </w:t>
      </w:r>
      <w:r w:rsidRPr="006D4B21">
        <w:rPr>
          <w:rFonts w:asciiTheme="minorBidi" w:hAnsiTheme="minorBidi"/>
          <w:sz w:val="20"/>
          <w:szCs w:val="20"/>
          <w:lang w:bidi="ar-EG"/>
        </w:rPr>
        <w:t xml:space="preserve">Generally, either potassium </w:t>
      </w:r>
      <w:r w:rsidR="007051C0" w:rsidRPr="006D4B21">
        <w:rPr>
          <w:rFonts w:asciiTheme="minorBidi" w:hAnsiTheme="minorBidi"/>
          <w:sz w:val="20"/>
          <w:szCs w:val="20"/>
          <w:lang w:bidi="ar-EG"/>
        </w:rPr>
        <w:t>silicate</w:t>
      </w:r>
      <w:r w:rsidRPr="006D4B21">
        <w:rPr>
          <w:rFonts w:asciiTheme="minorBidi" w:hAnsiTheme="minorBidi"/>
          <w:sz w:val="20"/>
          <w:szCs w:val="20"/>
          <w:lang w:bidi="ar-EG"/>
        </w:rPr>
        <w:t xml:space="preserve"> or biochar combination with potassium </w:t>
      </w:r>
      <w:r w:rsidR="007051C0" w:rsidRPr="006D4B21">
        <w:rPr>
          <w:rFonts w:asciiTheme="minorBidi" w:hAnsiTheme="minorBidi"/>
          <w:sz w:val="20"/>
          <w:szCs w:val="20"/>
          <w:lang w:bidi="ar-EG"/>
        </w:rPr>
        <w:t>silicate</w:t>
      </w:r>
      <w:r w:rsidRPr="006D4B21">
        <w:rPr>
          <w:rFonts w:asciiTheme="minorBidi" w:hAnsiTheme="minorBidi"/>
          <w:sz w:val="20"/>
          <w:szCs w:val="20"/>
          <w:lang w:bidi="ar-EG"/>
        </w:rPr>
        <w:t xml:space="preserve"> in presence of PGP</w:t>
      </w:r>
      <w:r w:rsidR="0003095D" w:rsidRPr="006D4B21">
        <w:rPr>
          <w:rFonts w:asciiTheme="minorBidi" w:hAnsiTheme="minorBidi"/>
          <w:sz w:val="20"/>
          <w:szCs w:val="20"/>
          <w:lang w:bidi="ar-EG"/>
        </w:rPr>
        <w:t>R</w:t>
      </w:r>
      <w:r w:rsidRPr="006D4B21">
        <w:rPr>
          <w:rFonts w:asciiTheme="minorBidi" w:hAnsiTheme="minorBidi"/>
          <w:sz w:val="20"/>
          <w:szCs w:val="20"/>
          <w:lang w:bidi="ar-EG"/>
        </w:rPr>
        <w:t xml:space="preserve"> inoculation increased total counts of bacteria after 15 days from sowing. On the other hand, the</w:t>
      </w:r>
      <w:r w:rsidRPr="006D4B21">
        <w:rPr>
          <w:rFonts w:asciiTheme="minorBidi" w:hAnsiTheme="minorBidi"/>
          <w:color w:val="000000"/>
          <w:sz w:val="20"/>
          <w:szCs w:val="20"/>
        </w:rPr>
        <w:t xml:space="preserve"> </w:t>
      </w:r>
      <w:r w:rsidRPr="006D4B21">
        <w:rPr>
          <w:rFonts w:asciiTheme="minorBidi" w:hAnsiTheme="minorBidi"/>
          <w:sz w:val="20"/>
          <w:szCs w:val="20"/>
          <w:lang w:bidi="ar-EG"/>
        </w:rPr>
        <w:t xml:space="preserve">highest counts were recorded for treatments received compost alone and/or combined with potassium </w:t>
      </w:r>
      <w:r w:rsidR="007051C0" w:rsidRPr="006D4B21">
        <w:rPr>
          <w:rFonts w:asciiTheme="minorBidi" w:hAnsiTheme="minorBidi"/>
          <w:sz w:val="20"/>
          <w:szCs w:val="20"/>
          <w:lang w:bidi="ar-EG"/>
        </w:rPr>
        <w:t>silicate</w:t>
      </w:r>
      <w:r w:rsidRPr="006D4B21">
        <w:rPr>
          <w:rFonts w:asciiTheme="minorBidi" w:hAnsiTheme="minorBidi"/>
          <w:sz w:val="20"/>
          <w:szCs w:val="20"/>
          <w:lang w:bidi="ar-EG"/>
        </w:rPr>
        <w:t xml:space="preserve"> after 45 days </w:t>
      </w:r>
      <w:r w:rsidR="007051C0" w:rsidRPr="006D4B21">
        <w:rPr>
          <w:rFonts w:asciiTheme="minorBidi" w:hAnsiTheme="minorBidi"/>
          <w:sz w:val="20"/>
          <w:szCs w:val="20"/>
          <w:lang w:bidi="ar-EG"/>
        </w:rPr>
        <w:t xml:space="preserve">of rice </w:t>
      </w:r>
      <w:r w:rsidRPr="006D4B21">
        <w:rPr>
          <w:rFonts w:asciiTheme="minorBidi" w:hAnsiTheme="minorBidi"/>
          <w:sz w:val="20"/>
          <w:szCs w:val="20"/>
          <w:lang w:bidi="ar-EG"/>
        </w:rPr>
        <w:t>harvesting.</w:t>
      </w:r>
      <w:r w:rsidRPr="006D4B21">
        <w:rPr>
          <w:rFonts w:asciiTheme="minorBidi" w:hAnsiTheme="minorBidi"/>
          <w:sz w:val="20"/>
          <w:szCs w:val="20"/>
        </w:rPr>
        <w:t xml:space="preserve"> </w:t>
      </w:r>
    </w:p>
    <w:p w14:paraId="00ABC6CC" w14:textId="1A2B660A" w:rsidR="004809DE" w:rsidRPr="006D4B21" w:rsidRDefault="004809DE" w:rsidP="004809DE">
      <w:pPr>
        <w:ind w:firstLine="720"/>
        <w:jc w:val="both"/>
        <w:rPr>
          <w:rFonts w:asciiTheme="minorBidi" w:eastAsia="Times New Roman" w:hAnsiTheme="minorBidi"/>
          <w:sz w:val="20"/>
          <w:szCs w:val="20"/>
        </w:rPr>
      </w:pPr>
      <w:r w:rsidRPr="006D4B21">
        <w:rPr>
          <w:rFonts w:asciiTheme="minorBidi" w:eastAsia="Times New Roman" w:hAnsiTheme="minorBidi"/>
          <w:sz w:val="20"/>
          <w:szCs w:val="20"/>
        </w:rPr>
        <w:t xml:space="preserve">In agricultural land, the detrimental effects of soil salinity on soil microbial activity can be mitigated with the use of compost. Microbial activity metrics including respiration and enzymatic activity show the most pronounced impacts of salinity on soil biology </w:t>
      </w:r>
      <w:r w:rsidRPr="006D4B21">
        <w:rPr>
          <w:rFonts w:asciiTheme="minorBidi" w:eastAsia="Times New Roman" w:hAnsiTheme="minorBidi"/>
          <w:b/>
          <w:bCs/>
          <w:sz w:val="20"/>
          <w:szCs w:val="20"/>
        </w:rPr>
        <w:t>(</w:t>
      </w:r>
      <w:proofErr w:type="spellStart"/>
      <w:r w:rsidRPr="006D4B21">
        <w:rPr>
          <w:rFonts w:asciiTheme="minorBidi" w:eastAsia="Times New Roman" w:hAnsiTheme="minorBidi"/>
          <w:b/>
          <w:bCs/>
          <w:sz w:val="20"/>
          <w:szCs w:val="20"/>
        </w:rPr>
        <w:t>Rath</w:t>
      </w:r>
      <w:proofErr w:type="spellEnd"/>
      <w:r w:rsidRPr="006D4B21">
        <w:rPr>
          <w:rFonts w:asciiTheme="minorBidi" w:eastAsia="Times New Roman" w:hAnsiTheme="minorBidi"/>
          <w:b/>
          <w:bCs/>
          <w:sz w:val="20"/>
          <w:szCs w:val="20"/>
        </w:rPr>
        <w:t xml:space="preserve"> and </w:t>
      </w:r>
      <w:proofErr w:type="spellStart"/>
      <w:r w:rsidRPr="006D4B21">
        <w:rPr>
          <w:rFonts w:asciiTheme="minorBidi" w:eastAsia="Times New Roman" w:hAnsiTheme="minorBidi"/>
          <w:b/>
          <w:bCs/>
          <w:sz w:val="20"/>
          <w:szCs w:val="20"/>
        </w:rPr>
        <w:t>Rousk</w:t>
      </w:r>
      <w:proofErr w:type="spellEnd"/>
      <w:r w:rsidRPr="006D4B21">
        <w:rPr>
          <w:rFonts w:asciiTheme="minorBidi" w:eastAsia="Times New Roman" w:hAnsiTheme="minorBidi"/>
          <w:b/>
          <w:bCs/>
          <w:sz w:val="20"/>
          <w:szCs w:val="20"/>
        </w:rPr>
        <w:t>, 2015)</w:t>
      </w:r>
      <w:r w:rsidRPr="006D4B21">
        <w:rPr>
          <w:rFonts w:asciiTheme="minorBidi" w:eastAsia="Times New Roman" w:hAnsiTheme="minorBidi"/>
          <w:sz w:val="20"/>
          <w:szCs w:val="20"/>
        </w:rPr>
        <w:t xml:space="preserve">. </w:t>
      </w:r>
      <w:r w:rsidRPr="006D4B21">
        <w:rPr>
          <w:rFonts w:asciiTheme="minorBidi" w:eastAsia="Times New Roman" w:hAnsiTheme="minorBidi"/>
          <w:b/>
          <w:bCs/>
          <w:sz w:val="20"/>
          <w:szCs w:val="20"/>
        </w:rPr>
        <w:t>Sardinha et al. (2003)</w:t>
      </w:r>
      <w:r w:rsidRPr="006D4B21">
        <w:rPr>
          <w:rFonts w:asciiTheme="minorBidi" w:eastAsia="Times New Roman" w:hAnsiTheme="minorBidi"/>
          <w:sz w:val="20"/>
          <w:szCs w:val="20"/>
        </w:rPr>
        <w:t xml:space="preserve"> shown that adding organic matter to salinity soils might be enhance their biological processes and that microbial mass declines in salinity conditions. Salt significant</w:t>
      </w:r>
      <w:r w:rsidR="0003095D" w:rsidRPr="006D4B21">
        <w:rPr>
          <w:rFonts w:asciiTheme="minorBidi" w:eastAsia="Times New Roman" w:hAnsiTheme="minorBidi"/>
          <w:sz w:val="20"/>
          <w:szCs w:val="20"/>
        </w:rPr>
        <w:t>ly</w:t>
      </w:r>
      <w:r w:rsidRPr="006D4B21">
        <w:rPr>
          <w:rFonts w:asciiTheme="minorBidi" w:eastAsia="Times New Roman" w:hAnsiTheme="minorBidi"/>
          <w:sz w:val="20"/>
          <w:szCs w:val="20"/>
        </w:rPr>
        <w:t xml:space="preserve"> </w:t>
      </w:r>
      <w:r w:rsidR="0003095D" w:rsidRPr="006D4B21">
        <w:rPr>
          <w:rFonts w:asciiTheme="minorBidi" w:eastAsia="Times New Roman" w:hAnsiTheme="minorBidi"/>
          <w:sz w:val="20"/>
          <w:szCs w:val="20"/>
        </w:rPr>
        <w:t>a</w:t>
      </w:r>
      <w:r w:rsidRPr="006D4B21">
        <w:rPr>
          <w:rFonts w:asciiTheme="minorBidi" w:eastAsia="Times New Roman" w:hAnsiTheme="minorBidi"/>
          <w:sz w:val="20"/>
          <w:szCs w:val="20"/>
        </w:rPr>
        <w:t>ffect</w:t>
      </w:r>
      <w:r w:rsidR="00E66F0D" w:rsidRPr="006D4B21">
        <w:rPr>
          <w:rFonts w:asciiTheme="minorBidi" w:eastAsia="Times New Roman" w:hAnsiTheme="minorBidi"/>
          <w:sz w:val="20"/>
          <w:szCs w:val="20"/>
        </w:rPr>
        <w:t>s</w:t>
      </w:r>
      <w:r w:rsidRPr="006D4B21">
        <w:rPr>
          <w:rFonts w:asciiTheme="minorBidi" w:eastAsia="Times New Roman" w:hAnsiTheme="minorBidi"/>
          <w:sz w:val="20"/>
          <w:szCs w:val="20"/>
        </w:rPr>
        <w:t xml:space="preserve"> enzyme function and turns toxic to bacteria as concentration increases. According to </w:t>
      </w:r>
      <w:r w:rsidRPr="006D4B21">
        <w:rPr>
          <w:rFonts w:asciiTheme="minorBidi" w:eastAsia="Times New Roman" w:hAnsiTheme="minorBidi"/>
          <w:b/>
          <w:bCs/>
          <w:sz w:val="20"/>
          <w:szCs w:val="20"/>
        </w:rPr>
        <w:t>Lakhdar et al. (2009)</w:t>
      </w:r>
      <w:r w:rsidRPr="006D4B21">
        <w:rPr>
          <w:rFonts w:asciiTheme="minorBidi" w:eastAsia="Times New Roman" w:hAnsiTheme="minorBidi"/>
          <w:sz w:val="20"/>
          <w:szCs w:val="20"/>
        </w:rPr>
        <w:t>, this effect can be reversed and microbial activity and populations increased by introducing organic amendments to high salinity or sodic soil conditions. This suggests that adding compost can be a useful strategy for reducing the toxicity conditions brought on by salinization.</w:t>
      </w:r>
    </w:p>
    <w:p w14:paraId="781D338D" w14:textId="25BC1C94" w:rsidR="004809DE" w:rsidRPr="006D4B21" w:rsidRDefault="004809DE" w:rsidP="004809DE">
      <w:pPr>
        <w:ind w:firstLine="720"/>
        <w:jc w:val="both"/>
        <w:rPr>
          <w:rFonts w:asciiTheme="minorBidi" w:eastAsia="Times New Roman" w:hAnsiTheme="minorBidi"/>
          <w:sz w:val="20"/>
          <w:szCs w:val="20"/>
        </w:rPr>
      </w:pPr>
      <w:r w:rsidRPr="006D4B21">
        <w:rPr>
          <w:rFonts w:asciiTheme="minorBidi" w:eastAsia="Times New Roman" w:hAnsiTheme="minorBidi"/>
          <w:sz w:val="20"/>
          <w:szCs w:val="20"/>
        </w:rPr>
        <w:t xml:space="preserve">Salt conditions affect the times of aerobic conditions and water saturation that define rice fields. But after a paddy field is flooded, the water may become saturated, which could dilute the </w:t>
      </w:r>
      <w:r w:rsidR="00961797" w:rsidRPr="006D4B21">
        <w:rPr>
          <w:rFonts w:asciiTheme="minorBidi" w:eastAsia="Times New Roman" w:hAnsiTheme="minorBidi"/>
          <w:sz w:val="20"/>
          <w:szCs w:val="20"/>
        </w:rPr>
        <w:t xml:space="preserve">deposited </w:t>
      </w:r>
      <w:r w:rsidRPr="006D4B21">
        <w:rPr>
          <w:rFonts w:asciiTheme="minorBidi" w:eastAsia="Times New Roman" w:hAnsiTheme="minorBidi"/>
          <w:sz w:val="20"/>
          <w:szCs w:val="20"/>
        </w:rPr>
        <w:t xml:space="preserve">salts. The salt buildup is visible when the fields are drained, particularly at the soil's surface and top layers. In this sense, soil microorganisms are impacted by both decreased oxygen availability during flooding and elevated soil salinity during drought. Conversely, instead of increasing microbial population stress, </w:t>
      </w:r>
      <w:r w:rsidRPr="006D4B21">
        <w:rPr>
          <w:rFonts w:asciiTheme="minorBidi" w:eastAsia="Times New Roman" w:hAnsiTheme="minorBidi"/>
          <w:b/>
          <w:bCs/>
          <w:sz w:val="20"/>
          <w:szCs w:val="20"/>
        </w:rPr>
        <w:t>Wichern et al. (2020)</w:t>
      </w:r>
      <w:r w:rsidRPr="006D4B21">
        <w:rPr>
          <w:rFonts w:asciiTheme="minorBidi" w:eastAsia="Times New Roman" w:hAnsiTheme="minorBidi"/>
          <w:sz w:val="20"/>
          <w:szCs w:val="20"/>
        </w:rPr>
        <w:t xml:space="preserve"> discovered that waterlogging rice improved carbon mobility in saturated soil, increasing carbon availability for microorganisms. Because more microorganisms</w:t>
      </w:r>
      <w:r w:rsidR="0056188D" w:rsidRPr="006D4B21">
        <w:rPr>
          <w:rFonts w:asciiTheme="minorBidi" w:eastAsia="Times New Roman" w:hAnsiTheme="minorBidi"/>
          <w:sz w:val="20"/>
          <w:szCs w:val="20"/>
        </w:rPr>
        <w:t xml:space="preserve"> are</w:t>
      </w:r>
      <w:r w:rsidRPr="006D4B21">
        <w:rPr>
          <w:rFonts w:asciiTheme="minorBidi" w:eastAsia="Times New Roman" w:hAnsiTheme="minorBidi"/>
          <w:sz w:val="20"/>
          <w:szCs w:val="20"/>
        </w:rPr>
        <w:t xml:space="preserve"> in the soil when organic amendments are added, soil respiration rises. In line with the findings of </w:t>
      </w:r>
      <w:r w:rsidRPr="006D4B21">
        <w:rPr>
          <w:rFonts w:asciiTheme="minorBidi" w:eastAsia="Times New Roman" w:hAnsiTheme="minorBidi"/>
          <w:b/>
          <w:bCs/>
          <w:sz w:val="20"/>
          <w:szCs w:val="20"/>
        </w:rPr>
        <w:t>Leogrande and Vitti (2018)</w:t>
      </w:r>
      <w:r w:rsidRPr="006D4B21">
        <w:rPr>
          <w:rFonts w:asciiTheme="minorBidi" w:eastAsia="Times New Roman" w:hAnsiTheme="minorBidi"/>
          <w:sz w:val="20"/>
          <w:szCs w:val="20"/>
        </w:rPr>
        <w:t xml:space="preserve"> found that salinity decreased soil respiration, but that this effect was significantly mitigated by the addition of organic matter,</w:t>
      </w:r>
      <w:r w:rsidR="0056188D" w:rsidRPr="006D4B21">
        <w:rPr>
          <w:rFonts w:asciiTheme="minorBidi" w:eastAsia="Times New Roman" w:hAnsiTheme="minorBidi"/>
          <w:sz w:val="20"/>
          <w:szCs w:val="20"/>
        </w:rPr>
        <w:t xml:space="preserve"> a found by</w:t>
      </w:r>
      <w:r w:rsidRPr="006D4B21">
        <w:rPr>
          <w:rFonts w:asciiTheme="minorBidi" w:eastAsia="Times New Roman" w:hAnsiTheme="minorBidi"/>
          <w:sz w:val="20"/>
          <w:szCs w:val="20"/>
        </w:rPr>
        <w:t xml:space="preserve"> </w:t>
      </w:r>
      <w:r w:rsidRPr="006D4B21">
        <w:rPr>
          <w:rFonts w:asciiTheme="minorBidi" w:eastAsia="Times New Roman" w:hAnsiTheme="minorBidi"/>
          <w:b/>
          <w:bCs/>
          <w:sz w:val="20"/>
          <w:szCs w:val="20"/>
        </w:rPr>
        <w:t>Wichern et al. (2006)</w:t>
      </w:r>
      <w:r w:rsidRPr="006D4B21">
        <w:rPr>
          <w:rFonts w:asciiTheme="minorBidi" w:eastAsia="Times New Roman" w:hAnsiTheme="minorBidi"/>
          <w:sz w:val="20"/>
          <w:szCs w:val="20"/>
        </w:rPr>
        <w:t xml:space="preserve"> and </w:t>
      </w:r>
      <w:r w:rsidRPr="006D4B21">
        <w:rPr>
          <w:rFonts w:asciiTheme="minorBidi" w:eastAsia="Times New Roman" w:hAnsiTheme="minorBidi"/>
          <w:b/>
          <w:bCs/>
          <w:sz w:val="20"/>
          <w:szCs w:val="20"/>
        </w:rPr>
        <w:t>Sall et al. (2015)</w:t>
      </w:r>
      <w:r w:rsidRPr="006D4B21">
        <w:rPr>
          <w:rFonts w:asciiTheme="minorBidi" w:eastAsia="Times New Roman" w:hAnsiTheme="minorBidi"/>
          <w:sz w:val="20"/>
          <w:szCs w:val="20"/>
        </w:rPr>
        <w:t>.</w:t>
      </w:r>
      <w:r w:rsidRPr="006D4B21">
        <w:rPr>
          <w:rFonts w:asciiTheme="minorBidi" w:eastAsia="Times New Roman" w:hAnsiTheme="minorBidi"/>
          <w:b/>
          <w:bCs/>
          <w:sz w:val="20"/>
          <w:szCs w:val="20"/>
        </w:rPr>
        <w:t xml:space="preserve"> </w:t>
      </w:r>
    </w:p>
    <w:p w14:paraId="134F9971" w14:textId="77777777" w:rsidR="004809DE" w:rsidRPr="006D4B21" w:rsidRDefault="004809DE" w:rsidP="004809DE">
      <w:pPr>
        <w:spacing w:after="0" w:line="240" w:lineRule="auto"/>
        <w:rPr>
          <w:rFonts w:asciiTheme="minorBidi" w:hAnsiTheme="minorBidi"/>
          <w:b/>
          <w:bCs/>
          <w:sz w:val="20"/>
          <w:szCs w:val="20"/>
          <w:lang w:bidi="ar-EG"/>
        </w:rPr>
      </w:pPr>
      <w:r w:rsidRPr="006D4B21">
        <w:rPr>
          <w:rFonts w:asciiTheme="minorBidi" w:hAnsiTheme="minorBidi"/>
          <w:b/>
          <w:bCs/>
          <w:sz w:val="20"/>
          <w:szCs w:val="20"/>
          <w:lang w:bidi="ar-EG"/>
        </w:rPr>
        <w:t>Yield and its components at harvest stage</w:t>
      </w:r>
    </w:p>
    <w:p w14:paraId="6FBE4935" w14:textId="77777777" w:rsidR="004809DE" w:rsidRPr="006D4B21" w:rsidRDefault="004809DE" w:rsidP="004809DE">
      <w:pPr>
        <w:ind w:firstLine="720"/>
        <w:jc w:val="both"/>
        <w:rPr>
          <w:rFonts w:asciiTheme="minorBidi" w:hAnsiTheme="minorBidi"/>
          <w:sz w:val="20"/>
          <w:szCs w:val="20"/>
          <w:lang w:bidi="ar-EG"/>
        </w:rPr>
      </w:pPr>
      <w:r w:rsidRPr="006D4B21">
        <w:rPr>
          <w:rFonts w:asciiTheme="minorBidi" w:hAnsiTheme="minorBidi"/>
          <w:sz w:val="20"/>
          <w:szCs w:val="20"/>
          <w:lang w:bidi="ar-EG"/>
        </w:rPr>
        <w:t xml:space="preserve">The straw and grains of rice yields, in Table (7), significantly affected by the various applied treatments either of non-inoculation or inoculation compared to the control treatment. </w:t>
      </w:r>
    </w:p>
    <w:p w14:paraId="720B6931" w14:textId="77777777" w:rsidR="004809DE" w:rsidRPr="006D4B21" w:rsidRDefault="004809DE" w:rsidP="004809DE">
      <w:pPr>
        <w:spacing w:after="0" w:line="240" w:lineRule="auto"/>
        <w:ind w:firstLine="720"/>
        <w:jc w:val="both"/>
        <w:rPr>
          <w:rFonts w:asciiTheme="minorBidi" w:hAnsiTheme="minorBidi"/>
          <w:b/>
          <w:bCs/>
          <w:sz w:val="20"/>
          <w:szCs w:val="20"/>
        </w:rPr>
      </w:pPr>
      <w:r w:rsidRPr="006D4B21">
        <w:rPr>
          <w:rFonts w:asciiTheme="minorBidi" w:eastAsia="Times New Roman" w:hAnsiTheme="minorBidi"/>
          <w:sz w:val="20"/>
          <w:szCs w:val="20"/>
        </w:rPr>
        <w:t>The treatment that received compost and potassium silicate in the presence of inoculation had the greatest yield component values. However, the groups that received biochar without inoculation had the lowest values for both yield components. Compared to control, y</w:t>
      </w:r>
      <w:r w:rsidRPr="006D4B21">
        <w:rPr>
          <w:rFonts w:asciiTheme="minorBidi" w:hAnsiTheme="minorBidi"/>
          <w:sz w:val="20"/>
          <w:szCs w:val="20"/>
          <w:lang w:bidi="ar-EG"/>
        </w:rPr>
        <w:t xml:space="preserve">ield components of rice plants recorded increases of 32.1% and 31.9% for straw and grains, respectively. </w:t>
      </w:r>
      <w:r w:rsidRPr="006D4B21">
        <w:rPr>
          <w:rFonts w:asciiTheme="minorBidi" w:hAnsiTheme="minorBidi"/>
          <w:b/>
          <w:bCs/>
          <w:sz w:val="20"/>
          <w:szCs w:val="20"/>
          <w:lang w:bidi="ar-EG"/>
        </w:rPr>
        <w:t>Yu et al (2015)</w:t>
      </w:r>
      <w:r w:rsidRPr="006D4B21">
        <w:rPr>
          <w:rFonts w:asciiTheme="minorBidi" w:hAnsiTheme="minorBidi"/>
          <w:sz w:val="20"/>
          <w:szCs w:val="20"/>
          <w:lang w:bidi="ar-EG"/>
        </w:rPr>
        <w:t>,</w:t>
      </w:r>
      <w:r w:rsidRPr="006D4B21">
        <w:rPr>
          <w:rFonts w:asciiTheme="minorBidi" w:hAnsiTheme="minorBidi"/>
          <w:sz w:val="20"/>
          <w:szCs w:val="20"/>
        </w:rPr>
        <w:t xml:space="preserve"> It was discovered that applying deteriorated straw compost fermented at room temperature improved the quality and yield of cucumbers. The decomposition of straw can improve field conditions and avoid agricultural desertification by increasing the soil's fertility and organic matter content because of its high nutritional content </w:t>
      </w:r>
      <w:r w:rsidRPr="006D4B21">
        <w:rPr>
          <w:rFonts w:asciiTheme="minorBidi" w:hAnsiTheme="minorBidi"/>
          <w:b/>
          <w:bCs/>
          <w:sz w:val="20"/>
          <w:szCs w:val="20"/>
        </w:rPr>
        <w:t>(Li et al., 2023)</w:t>
      </w:r>
      <w:r w:rsidRPr="006D4B21">
        <w:rPr>
          <w:rFonts w:asciiTheme="minorBidi" w:hAnsiTheme="minorBidi"/>
          <w:sz w:val="20"/>
          <w:szCs w:val="20"/>
        </w:rPr>
        <w:t xml:space="preserve">.  </w:t>
      </w:r>
      <w:r w:rsidRPr="006D4B21">
        <w:rPr>
          <w:rFonts w:asciiTheme="minorBidi" w:hAnsiTheme="minorBidi"/>
          <w:b/>
          <w:bCs/>
          <w:sz w:val="20"/>
          <w:szCs w:val="20"/>
        </w:rPr>
        <w:br w:type="page"/>
      </w:r>
    </w:p>
    <w:p w14:paraId="3ACF6F38" w14:textId="77777777" w:rsidR="004809DE" w:rsidRPr="006D4B21" w:rsidRDefault="004809DE" w:rsidP="004809DE">
      <w:pPr>
        <w:ind w:left="1080" w:hanging="1080"/>
        <w:jc w:val="both"/>
        <w:rPr>
          <w:rFonts w:asciiTheme="minorBidi" w:hAnsiTheme="minorBidi"/>
          <w:sz w:val="20"/>
          <w:szCs w:val="20"/>
        </w:rPr>
      </w:pPr>
    </w:p>
    <w:tbl>
      <w:tblPr>
        <w:tblStyle w:val="TableGrid"/>
        <w:tblW w:w="0" w:type="auto"/>
        <w:tblInd w:w="1500" w:type="dxa"/>
        <w:tblBorders>
          <w:top w:val="none" w:sz="0" w:space="0" w:color="auto"/>
          <w:left w:val="none" w:sz="0" w:space="0" w:color="auto"/>
          <w:bottom w:val="single" w:sz="12" w:space="0" w:color="000000" w:themeColor="text1"/>
          <w:right w:val="none" w:sz="0" w:space="0" w:color="auto"/>
          <w:insideH w:val="single" w:sz="12" w:space="0" w:color="000000" w:themeColor="text1"/>
          <w:insideV w:val="single" w:sz="12" w:space="0" w:color="000000" w:themeColor="text1"/>
        </w:tblBorders>
        <w:tblLook w:val="04A0" w:firstRow="1" w:lastRow="0" w:firstColumn="1" w:lastColumn="0" w:noHBand="0" w:noVBand="1"/>
      </w:tblPr>
      <w:tblGrid>
        <w:gridCol w:w="3510"/>
        <w:gridCol w:w="1418"/>
        <w:gridCol w:w="1417"/>
      </w:tblGrid>
      <w:tr w:rsidR="004809DE" w:rsidRPr="006D4B21" w14:paraId="382D33A6" w14:textId="77777777" w:rsidTr="008B3EE5">
        <w:tc>
          <w:tcPr>
            <w:tcW w:w="6345" w:type="dxa"/>
            <w:gridSpan w:val="3"/>
            <w:tcBorders>
              <w:bottom w:val="single" w:sz="12" w:space="0" w:color="000000" w:themeColor="text1"/>
            </w:tcBorders>
          </w:tcPr>
          <w:p w14:paraId="42EA78E8"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Table 7. Rice yields (Kg fed</w:t>
            </w:r>
            <w:r w:rsidRPr="006D4B21">
              <w:rPr>
                <w:rFonts w:asciiTheme="minorBidi" w:hAnsiTheme="minorBidi"/>
                <w:b/>
                <w:bCs/>
                <w:sz w:val="20"/>
                <w:szCs w:val="20"/>
                <w:vertAlign w:val="superscript"/>
              </w:rPr>
              <w:t>-1</w:t>
            </w:r>
            <w:r w:rsidRPr="006D4B21">
              <w:rPr>
                <w:rFonts w:asciiTheme="minorBidi" w:hAnsiTheme="minorBidi"/>
                <w:b/>
                <w:bCs/>
                <w:sz w:val="20"/>
                <w:szCs w:val="20"/>
              </w:rPr>
              <w:t>) of the different treatments of soil conditioners and inoculation.</w:t>
            </w:r>
          </w:p>
        </w:tc>
      </w:tr>
      <w:tr w:rsidR="004809DE" w:rsidRPr="006D4B21" w14:paraId="0EA833D5" w14:textId="77777777" w:rsidTr="008B3EE5">
        <w:tc>
          <w:tcPr>
            <w:tcW w:w="3510" w:type="dxa"/>
            <w:tcBorders>
              <w:top w:val="single" w:sz="12" w:space="0" w:color="000000" w:themeColor="text1"/>
              <w:right w:val="nil"/>
            </w:tcBorders>
          </w:tcPr>
          <w:p w14:paraId="39233934"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Soil conditioner</w:t>
            </w:r>
          </w:p>
        </w:tc>
        <w:tc>
          <w:tcPr>
            <w:tcW w:w="1418" w:type="dxa"/>
            <w:tcBorders>
              <w:top w:val="single" w:sz="12" w:space="0" w:color="000000" w:themeColor="text1"/>
              <w:left w:val="nil"/>
              <w:right w:val="nil"/>
            </w:tcBorders>
          </w:tcPr>
          <w:p w14:paraId="175647D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Straw</w:t>
            </w:r>
          </w:p>
        </w:tc>
        <w:tc>
          <w:tcPr>
            <w:tcW w:w="1417" w:type="dxa"/>
            <w:tcBorders>
              <w:top w:val="single" w:sz="12" w:space="0" w:color="000000" w:themeColor="text1"/>
              <w:left w:val="nil"/>
            </w:tcBorders>
          </w:tcPr>
          <w:p w14:paraId="640E2B8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Grains</w:t>
            </w:r>
          </w:p>
        </w:tc>
      </w:tr>
      <w:tr w:rsidR="004809DE" w:rsidRPr="006D4B21" w14:paraId="58A4BC2D" w14:textId="77777777" w:rsidTr="008B3EE5">
        <w:tc>
          <w:tcPr>
            <w:tcW w:w="6345" w:type="dxa"/>
            <w:gridSpan w:val="3"/>
            <w:tcBorders>
              <w:bottom w:val="single" w:sz="12" w:space="0" w:color="000000" w:themeColor="text1"/>
            </w:tcBorders>
          </w:tcPr>
          <w:p w14:paraId="65D933CA" w14:textId="37D8CF0F"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Non-</w:t>
            </w:r>
            <w:r w:rsidR="00F73C8C" w:rsidRPr="006D4B21">
              <w:rPr>
                <w:rFonts w:asciiTheme="minorBidi" w:hAnsiTheme="minorBidi"/>
                <w:b/>
                <w:bCs/>
                <w:sz w:val="20"/>
                <w:szCs w:val="20"/>
              </w:rPr>
              <w:t xml:space="preserve"> Inoculation</w:t>
            </w:r>
          </w:p>
        </w:tc>
      </w:tr>
      <w:tr w:rsidR="004809DE" w:rsidRPr="006D4B21" w14:paraId="0F57715A" w14:textId="77777777" w:rsidTr="008B3EE5">
        <w:tc>
          <w:tcPr>
            <w:tcW w:w="3510" w:type="dxa"/>
            <w:tcBorders>
              <w:top w:val="single" w:sz="12" w:space="0" w:color="000000" w:themeColor="text1"/>
              <w:bottom w:val="nil"/>
              <w:right w:val="nil"/>
            </w:tcBorders>
          </w:tcPr>
          <w:p w14:paraId="42D3E47D"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control</w:t>
            </w:r>
          </w:p>
        </w:tc>
        <w:tc>
          <w:tcPr>
            <w:tcW w:w="1418" w:type="dxa"/>
            <w:tcBorders>
              <w:top w:val="single" w:sz="12" w:space="0" w:color="000000" w:themeColor="text1"/>
              <w:left w:val="nil"/>
              <w:bottom w:val="nil"/>
              <w:right w:val="nil"/>
            </w:tcBorders>
          </w:tcPr>
          <w:p w14:paraId="55F15697"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4200</w:t>
            </w:r>
          </w:p>
        </w:tc>
        <w:tc>
          <w:tcPr>
            <w:tcW w:w="1417" w:type="dxa"/>
            <w:tcBorders>
              <w:top w:val="single" w:sz="12" w:space="0" w:color="000000" w:themeColor="text1"/>
              <w:left w:val="nil"/>
              <w:bottom w:val="nil"/>
            </w:tcBorders>
          </w:tcPr>
          <w:p w14:paraId="2693CE2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3931</w:t>
            </w:r>
          </w:p>
        </w:tc>
      </w:tr>
      <w:tr w:rsidR="004809DE" w:rsidRPr="006D4B21" w14:paraId="2CFB690A" w14:textId="77777777" w:rsidTr="008B3EE5">
        <w:tc>
          <w:tcPr>
            <w:tcW w:w="3510" w:type="dxa"/>
            <w:tcBorders>
              <w:top w:val="nil"/>
              <w:bottom w:val="nil"/>
              <w:right w:val="nil"/>
            </w:tcBorders>
          </w:tcPr>
          <w:p w14:paraId="28A4475D"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Biochar</w:t>
            </w:r>
          </w:p>
        </w:tc>
        <w:tc>
          <w:tcPr>
            <w:tcW w:w="1418" w:type="dxa"/>
            <w:tcBorders>
              <w:top w:val="nil"/>
              <w:left w:val="nil"/>
              <w:bottom w:val="nil"/>
              <w:right w:val="nil"/>
            </w:tcBorders>
          </w:tcPr>
          <w:p w14:paraId="4152811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4939</w:t>
            </w:r>
          </w:p>
        </w:tc>
        <w:tc>
          <w:tcPr>
            <w:tcW w:w="1417" w:type="dxa"/>
            <w:tcBorders>
              <w:top w:val="nil"/>
              <w:left w:val="nil"/>
              <w:bottom w:val="nil"/>
            </w:tcBorders>
          </w:tcPr>
          <w:p w14:paraId="152E518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4217</w:t>
            </w:r>
          </w:p>
        </w:tc>
      </w:tr>
      <w:tr w:rsidR="004809DE" w:rsidRPr="006D4B21" w14:paraId="609DA38E" w14:textId="77777777" w:rsidTr="008B3EE5">
        <w:tc>
          <w:tcPr>
            <w:tcW w:w="3510" w:type="dxa"/>
            <w:tcBorders>
              <w:top w:val="nil"/>
              <w:bottom w:val="nil"/>
              <w:right w:val="nil"/>
            </w:tcBorders>
          </w:tcPr>
          <w:p w14:paraId="43F95DCE"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Compost</w:t>
            </w:r>
          </w:p>
        </w:tc>
        <w:tc>
          <w:tcPr>
            <w:tcW w:w="1418" w:type="dxa"/>
            <w:tcBorders>
              <w:top w:val="nil"/>
              <w:left w:val="nil"/>
              <w:bottom w:val="nil"/>
              <w:right w:val="nil"/>
            </w:tcBorders>
          </w:tcPr>
          <w:p w14:paraId="5090720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5488</w:t>
            </w:r>
          </w:p>
        </w:tc>
        <w:tc>
          <w:tcPr>
            <w:tcW w:w="1417" w:type="dxa"/>
            <w:tcBorders>
              <w:top w:val="nil"/>
              <w:left w:val="nil"/>
              <w:bottom w:val="nil"/>
            </w:tcBorders>
          </w:tcPr>
          <w:p w14:paraId="5072D68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4760</w:t>
            </w:r>
          </w:p>
        </w:tc>
      </w:tr>
      <w:tr w:rsidR="004809DE" w:rsidRPr="006D4B21" w14:paraId="323C61DC" w14:textId="77777777" w:rsidTr="008B3EE5">
        <w:tc>
          <w:tcPr>
            <w:tcW w:w="3510" w:type="dxa"/>
            <w:tcBorders>
              <w:top w:val="nil"/>
              <w:bottom w:val="nil"/>
              <w:right w:val="nil"/>
            </w:tcBorders>
          </w:tcPr>
          <w:p w14:paraId="1A98719A" w14:textId="0F6FCF11"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Potassium </w:t>
            </w:r>
            <w:r w:rsidR="00F73C8C" w:rsidRPr="006D4B21">
              <w:rPr>
                <w:rFonts w:asciiTheme="minorBidi" w:hAnsiTheme="minorBidi"/>
                <w:b/>
                <w:bCs/>
                <w:sz w:val="20"/>
                <w:szCs w:val="20"/>
              </w:rPr>
              <w:t>silicate</w:t>
            </w:r>
          </w:p>
        </w:tc>
        <w:tc>
          <w:tcPr>
            <w:tcW w:w="1418" w:type="dxa"/>
            <w:tcBorders>
              <w:top w:val="nil"/>
              <w:left w:val="nil"/>
              <w:bottom w:val="nil"/>
              <w:right w:val="nil"/>
            </w:tcBorders>
          </w:tcPr>
          <w:p w14:paraId="654AF3D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6065</w:t>
            </w:r>
          </w:p>
        </w:tc>
        <w:tc>
          <w:tcPr>
            <w:tcW w:w="1417" w:type="dxa"/>
            <w:tcBorders>
              <w:top w:val="nil"/>
              <w:left w:val="nil"/>
              <w:bottom w:val="nil"/>
            </w:tcBorders>
          </w:tcPr>
          <w:p w14:paraId="07786EB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5113</w:t>
            </w:r>
          </w:p>
        </w:tc>
      </w:tr>
      <w:tr w:rsidR="004809DE" w:rsidRPr="006D4B21" w14:paraId="3BCC0783" w14:textId="77777777" w:rsidTr="008B3EE5">
        <w:tc>
          <w:tcPr>
            <w:tcW w:w="3510" w:type="dxa"/>
            <w:tcBorders>
              <w:top w:val="nil"/>
              <w:bottom w:val="nil"/>
              <w:right w:val="nil"/>
            </w:tcBorders>
          </w:tcPr>
          <w:p w14:paraId="518306AB" w14:textId="51132668"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Biochar + Potassium </w:t>
            </w:r>
            <w:r w:rsidR="00F73C8C" w:rsidRPr="006D4B21">
              <w:rPr>
                <w:rFonts w:asciiTheme="minorBidi" w:hAnsiTheme="minorBidi"/>
                <w:b/>
                <w:bCs/>
                <w:sz w:val="20"/>
                <w:szCs w:val="20"/>
              </w:rPr>
              <w:t>silicate</w:t>
            </w:r>
          </w:p>
        </w:tc>
        <w:tc>
          <w:tcPr>
            <w:tcW w:w="1418" w:type="dxa"/>
            <w:tcBorders>
              <w:top w:val="nil"/>
              <w:left w:val="nil"/>
              <w:bottom w:val="nil"/>
              <w:right w:val="nil"/>
            </w:tcBorders>
          </w:tcPr>
          <w:p w14:paraId="2AA3AE7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5376</w:t>
            </w:r>
          </w:p>
        </w:tc>
        <w:tc>
          <w:tcPr>
            <w:tcW w:w="1417" w:type="dxa"/>
            <w:tcBorders>
              <w:top w:val="nil"/>
              <w:left w:val="nil"/>
              <w:bottom w:val="nil"/>
            </w:tcBorders>
          </w:tcPr>
          <w:p w14:paraId="64696EC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4519</w:t>
            </w:r>
          </w:p>
        </w:tc>
      </w:tr>
      <w:tr w:rsidR="004809DE" w:rsidRPr="006D4B21" w14:paraId="6D219CB4" w14:textId="77777777" w:rsidTr="008B3EE5">
        <w:tc>
          <w:tcPr>
            <w:tcW w:w="3510" w:type="dxa"/>
            <w:tcBorders>
              <w:top w:val="nil"/>
              <w:right w:val="nil"/>
            </w:tcBorders>
          </w:tcPr>
          <w:p w14:paraId="1D48F50C" w14:textId="50CD9CA9"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Compost + Potassium </w:t>
            </w:r>
            <w:r w:rsidR="00F73C8C" w:rsidRPr="006D4B21">
              <w:rPr>
                <w:rFonts w:asciiTheme="minorBidi" w:hAnsiTheme="minorBidi"/>
                <w:b/>
                <w:bCs/>
                <w:sz w:val="20"/>
                <w:szCs w:val="20"/>
              </w:rPr>
              <w:t>silicate</w:t>
            </w:r>
          </w:p>
        </w:tc>
        <w:tc>
          <w:tcPr>
            <w:tcW w:w="1418" w:type="dxa"/>
            <w:tcBorders>
              <w:top w:val="nil"/>
              <w:left w:val="nil"/>
              <w:right w:val="nil"/>
            </w:tcBorders>
          </w:tcPr>
          <w:p w14:paraId="12ED99A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6092</w:t>
            </w:r>
          </w:p>
        </w:tc>
        <w:tc>
          <w:tcPr>
            <w:tcW w:w="1417" w:type="dxa"/>
            <w:tcBorders>
              <w:top w:val="nil"/>
              <w:left w:val="nil"/>
            </w:tcBorders>
          </w:tcPr>
          <w:p w14:paraId="402BD89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5589</w:t>
            </w:r>
          </w:p>
        </w:tc>
      </w:tr>
      <w:tr w:rsidR="004809DE" w:rsidRPr="006D4B21" w14:paraId="06FB5A2A" w14:textId="77777777" w:rsidTr="008B3EE5">
        <w:tc>
          <w:tcPr>
            <w:tcW w:w="3510" w:type="dxa"/>
            <w:tcBorders>
              <w:right w:val="nil"/>
            </w:tcBorders>
          </w:tcPr>
          <w:p w14:paraId="3D85A2E5"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Means</w:t>
            </w:r>
          </w:p>
        </w:tc>
        <w:tc>
          <w:tcPr>
            <w:tcW w:w="1418" w:type="dxa"/>
            <w:tcBorders>
              <w:left w:val="nil"/>
              <w:right w:val="nil"/>
            </w:tcBorders>
          </w:tcPr>
          <w:p w14:paraId="4AC70E9F"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5360</w:t>
            </w:r>
          </w:p>
        </w:tc>
        <w:tc>
          <w:tcPr>
            <w:tcW w:w="1417" w:type="dxa"/>
            <w:tcBorders>
              <w:left w:val="nil"/>
            </w:tcBorders>
          </w:tcPr>
          <w:p w14:paraId="5188C50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4688</w:t>
            </w:r>
          </w:p>
        </w:tc>
      </w:tr>
      <w:tr w:rsidR="004809DE" w:rsidRPr="006D4B21" w14:paraId="75415175" w14:textId="77777777" w:rsidTr="008B3EE5">
        <w:tc>
          <w:tcPr>
            <w:tcW w:w="6345" w:type="dxa"/>
            <w:gridSpan w:val="3"/>
            <w:tcBorders>
              <w:bottom w:val="single" w:sz="12" w:space="0" w:color="000000" w:themeColor="text1"/>
            </w:tcBorders>
          </w:tcPr>
          <w:p w14:paraId="73BEAEB5" w14:textId="073DC213" w:rsidR="004809DE" w:rsidRPr="006D4B21" w:rsidRDefault="00F73C8C" w:rsidP="008B3EE5">
            <w:pPr>
              <w:jc w:val="center"/>
              <w:rPr>
                <w:rFonts w:asciiTheme="minorBidi" w:hAnsiTheme="minorBidi"/>
                <w:b/>
                <w:bCs/>
                <w:sz w:val="20"/>
                <w:szCs w:val="20"/>
              </w:rPr>
            </w:pPr>
            <w:r w:rsidRPr="006D4B21">
              <w:rPr>
                <w:rFonts w:asciiTheme="minorBidi" w:hAnsiTheme="minorBidi"/>
                <w:b/>
                <w:bCs/>
                <w:sz w:val="20"/>
                <w:szCs w:val="20"/>
              </w:rPr>
              <w:t>Inoculation</w:t>
            </w:r>
          </w:p>
        </w:tc>
      </w:tr>
      <w:tr w:rsidR="004809DE" w:rsidRPr="006D4B21" w14:paraId="39414EAC" w14:textId="77777777" w:rsidTr="008B3EE5">
        <w:tc>
          <w:tcPr>
            <w:tcW w:w="3510" w:type="dxa"/>
            <w:tcBorders>
              <w:top w:val="single" w:sz="12" w:space="0" w:color="000000" w:themeColor="text1"/>
              <w:bottom w:val="nil"/>
              <w:right w:val="nil"/>
            </w:tcBorders>
          </w:tcPr>
          <w:p w14:paraId="65DEF182"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control</w:t>
            </w:r>
          </w:p>
        </w:tc>
        <w:tc>
          <w:tcPr>
            <w:tcW w:w="1418" w:type="dxa"/>
            <w:tcBorders>
              <w:top w:val="single" w:sz="12" w:space="0" w:color="000000" w:themeColor="text1"/>
              <w:left w:val="nil"/>
              <w:bottom w:val="nil"/>
              <w:right w:val="nil"/>
            </w:tcBorders>
          </w:tcPr>
          <w:p w14:paraId="34E3F9B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5140</w:t>
            </w:r>
          </w:p>
        </w:tc>
        <w:tc>
          <w:tcPr>
            <w:tcW w:w="1417" w:type="dxa"/>
            <w:tcBorders>
              <w:top w:val="single" w:sz="12" w:space="0" w:color="000000" w:themeColor="text1"/>
              <w:left w:val="nil"/>
              <w:bottom w:val="nil"/>
            </w:tcBorders>
          </w:tcPr>
          <w:p w14:paraId="28F0CEF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4407</w:t>
            </w:r>
          </w:p>
        </w:tc>
      </w:tr>
      <w:tr w:rsidR="004809DE" w:rsidRPr="006D4B21" w14:paraId="6A341CB6" w14:textId="77777777" w:rsidTr="008B3EE5">
        <w:tc>
          <w:tcPr>
            <w:tcW w:w="3510" w:type="dxa"/>
            <w:tcBorders>
              <w:top w:val="nil"/>
              <w:bottom w:val="nil"/>
              <w:right w:val="nil"/>
            </w:tcBorders>
          </w:tcPr>
          <w:p w14:paraId="1973EE02"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Biochar</w:t>
            </w:r>
          </w:p>
        </w:tc>
        <w:tc>
          <w:tcPr>
            <w:tcW w:w="1418" w:type="dxa"/>
            <w:tcBorders>
              <w:top w:val="nil"/>
              <w:left w:val="nil"/>
              <w:bottom w:val="nil"/>
              <w:right w:val="nil"/>
            </w:tcBorders>
          </w:tcPr>
          <w:p w14:paraId="0F7E8E2F"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5280</w:t>
            </w:r>
          </w:p>
        </w:tc>
        <w:tc>
          <w:tcPr>
            <w:tcW w:w="1417" w:type="dxa"/>
            <w:tcBorders>
              <w:top w:val="nil"/>
              <w:left w:val="nil"/>
              <w:bottom w:val="nil"/>
            </w:tcBorders>
          </w:tcPr>
          <w:p w14:paraId="0521512F"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4424</w:t>
            </w:r>
          </w:p>
        </w:tc>
      </w:tr>
      <w:tr w:rsidR="004809DE" w:rsidRPr="006D4B21" w14:paraId="222DE49F" w14:textId="77777777" w:rsidTr="008B3EE5">
        <w:tc>
          <w:tcPr>
            <w:tcW w:w="3510" w:type="dxa"/>
            <w:tcBorders>
              <w:top w:val="nil"/>
              <w:bottom w:val="nil"/>
              <w:right w:val="nil"/>
            </w:tcBorders>
          </w:tcPr>
          <w:p w14:paraId="6C3E6B80"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Compost</w:t>
            </w:r>
          </w:p>
        </w:tc>
        <w:tc>
          <w:tcPr>
            <w:tcW w:w="1418" w:type="dxa"/>
            <w:tcBorders>
              <w:top w:val="nil"/>
              <w:left w:val="nil"/>
              <w:bottom w:val="nil"/>
              <w:right w:val="nil"/>
            </w:tcBorders>
          </w:tcPr>
          <w:p w14:paraId="31AEF13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5734</w:t>
            </w:r>
          </w:p>
        </w:tc>
        <w:tc>
          <w:tcPr>
            <w:tcW w:w="1417" w:type="dxa"/>
            <w:tcBorders>
              <w:top w:val="nil"/>
              <w:left w:val="nil"/>
              <w:bottom w:val="nil"/>
            </w:tcBorders>
          </w:tcPr>
          <w:p w14:paraId="1F69354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4906</w:t>
            </w:r>
          </w:p>
        </w:tc>
      </w:tr>
      <w:tr w:rsidR="004809DE" w:rsidRPr="006D4B21" w14:paraId="652AA709" w14:textId="77777777" w:rsidTr="008B3EE5">
        <w:tc>
          <w:tcPr>
            <w:tcW w:w="3510" w:type="dxa"/>
            <w:tcBorders>
              <w:top w:val="nil"/>
              <w:bottom w:val="nil"/>
              <w:right w:val="nil"/>
            </w:tcBorders>
          </w:tcPr>
          <w:p w14:paraId="55A87CF4" w14:textId="51189E4A"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Potassium </w:t>
            </w:r>
            <w:r w:rsidR="00F73C8C" w:rsidRPr="006D4B21">
              <w:rPr>
                <w:rFonts w:asciiTheme="minorBidi" w:hAnsiTheme="minorBidi"/>
                <w:b/>
                <w:bCs/>
                <w:sz w:val="20"/>
                <w:szCs w:val="20"/>
              </w:rPr>
              <w:t>silicate</w:t>
            </w:r>
          </w:p>
        </w:tc>
        <w:tc>
          <w:tcPr>
            <w:tcW w:w="1418" w:type="dxa"/>
            <w:tcBorders>
              <w:top w:val="nil"/>
              <w:left w:val="nil"/>
              <w:bottom w:val="nil"/>
              <w:right w:val="nil"/>
            </w:tcBorders>
          </w:tcPr>
          <w:p w14:paraId="3BCE8AA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6664</w:t>
            </w:r>
          </w:p>
        </w:tc>
        <w:tc>
          <w:tcPr>
            <w:tcW w:w="1417" w:type="dxa"/>
            <w:tcBorders>
              <w:top w:val="nil"/>
              <w:left w:val="nil"/>
              <w:bottom w:val="nil"/>
            </w:tcBorders>
          </w:tcPr>
          <w:p w14:paraId="7DA95B9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5617</w:t>
            </w:r>
          </w:p>
        </w:tc>
      </w:tr>
      <w:tr w:rsidR="004809DE" w:rsidRPr="006D4B21" w14:paraId="308E1437" w14:textId="77777777" w:rsidTr="008B3EE5">
        <w:tc>
          <w:tcPr>
            <w:tcW w:w="3510" w:type="dxa"/>
            <w:tcBorders>
              <w:top w:val="nil"/>
              <w:bottom w:val="nil"/>
              <w:right w:val="nil"/>
            </w:tcBorders>
          </w:tcPr>
          <w:p w14:paraId="3056EAB3" w14:textId="3B3B4B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Biochar + Potassium </w:t>
            </w:r>
            <w:r w:rsidR="00F73C8C" w:rsidRPr="006D4B21">
              <w:rPr>
                <w:rFonts w:asciiTheme="minorBidi" w:hAnsiTheme="minorBidi"/>
                <w:b/>
                <w:bCs/>
                <w:sz w:val="20"/>
                <w:szCs w:val="20"/>
              </w:rPr>
              <w:t>silicate</w:t>
            </w:r>
          </w:p>
        </w:tc>
        <w:tc>
          <w:tcPr>
            <w:tcW w:w="1418" w:type="dxa"/>
            <w:tcBorders>
              <w:top w:val="nil"/>
              <w:left w:val="nil"/>
              <w:bottom w:val="nil"/>
              <w:right w:val="nil"/>
            </w:tcBorders>
          </w:tcPr>
          <w:p w14:paraId="1176941F"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5432</w:t>
            </w:r>
          </w:p>
        </w:tc>
        <w:tc>
          <w:tcPr>
            <w:tcW w:w="1417" w:type="dxa"/>
            <w:tcBorders>
              <w:top w:val="nil"/>
              <w:left w:val="nil"/>
              <w:bottom w:val="nil"/>
            </w:tcBorders>
          </w:tcPr>
          <w:p w14:paraId="0D1D1A7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4541</w:t>
            </w:r>
          </w:p>
        </w:tc>
      </w:tr>
      <w:tr w:rsidR="004809DE" w:rsidRPr="006D4B21" w14:paraId="6BE484DB" w14:textId="77777777" w:rsidTr="008B3EE5">
        <w:tc>
          <w:tcPr>
            <w:tcW w:w="3510" w:type="dxa"/>
            <w:tcBorders>
              <w:top w:val="nil"/>
              <w:right w:val="nil"/>
            </w:tcBorders>
          </w:tcPr>
          <w:p w14:paraId="55AA3D8C" w14:textId="40E53129"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Compost + Potassium </w:t>
            </w:r>
            <w:r w:rsidR="00F73C8C" w:rsidRPr="006D4B21">
              <w:rPr>
                <w:rFonts w:asciiTheme="minorBidi" w:hAnsiTheme="minorBidi"/>
                <w:b/>
                <w:bCs/>
                <w:sz w:val="20"/>
                <w:szCs w:val="20"/>
              </w:rPr>
              <w:t>silicate</w:t>
            </w:r>
          </w:p>
        </w:tc>
        <w:tc>
          <w:tcPr>
            <w:tcW w:w="1418" w:type="dxa"/>
            <w:tcBorders>
              <w:top w:val="nil"/>
              <w:left w:val="nil"/>
              <w:right w:val="nil"/>
            </w:tcBorders>
          </w:tcPr>
          <w:p w14:paraId="7F080D3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6792</w:t>
            </w:r>
          </w:p>
        </w:tc>
        <w:tc>
          <w:tcPr>
            <w:tcW w:w="1417" w:type="dxa"/>
            <w:tcBorders>
              <w:top w:val="nil"/>
              <w:left w:val="nil"/>
            </w:tcBorders>
          </w:tcPr>
          <w:p w14:paraId="72EF92E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5773</w:t>
            </w:r>
          </w:p>
        </w:tc>
      </w:tr>
      <w:tr w:rsidR="004809DE" w:rsidRPr="006D4B21" w14:paraId="01B6302A" w14:textId="77777777" w:rsidTr="008B3EE5">
        <w:tc>
          <w:tcPr>
            <w:tcW w:w="3510" w:type="dxa"/>
            <w:tcBorders>
              <w:right w:val="nil"/>
            </w:tcBorders>
          </w:tcPr>
          <w:p w14:paraId="38C9C204"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Means</w:t>
            </w:r>
          </w:p>
        </w:tc>
        <w:tc>
          <w:tcPr>
            <w:tcW w:w="1418" w:type="dxa"/>
            <w:tcBorders>
              <w:left w:val="nil"/>
              <w:right w:val="nil"/>
            </w:tcBorders>
          </w:tcPr>
          <w:p w14:paraId="2F24E20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5841</w:t>
            </w:r>
          </w:p>
        </w:tc>
        <w:tc>
          <w:tcPr>
            <w:tcW w:w="1417" w:type="dxa"/>
            <w:tcBorders>
              <w:left w:val="nil"/>
            </w:tcBorders>
          </w:tcPr>
          <w:p w14:paraId="3500FB5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4944</w:t>
            </w:r>
          </w:p>
        </w:tc>
      </w:tr>
      <w:tr w:rsidR="004809DE" w:rsidRPr="006D4B21" w14:paraId="7C44D76F" w14:textId="77777777" w:rsidTr="008B3EE5">
        <w:tc>
          <w:tcPr>
            <w:tcW w:w="3510" w:type="dxa"/>
            <w:tcBorders>
              <w:right w:val="nil"/>
            </w:tcBorders>
          </w:tcPr>
          <w:p w14:paraId="456277A6"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Means of soil conditioners</w:t>
            </w:r>
          </w:p>
          <w:p w14:paraId="6D950494"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Control</w:t>
            </w:r>
          </w:p>
          <w:p w14:paraId="08DD9A7B"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Bio</w:t>
            </w:r>
          </w:p>
          <w:p w14:paraId="387C05C6"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Com</w:t>
            </w:r>
          </w:p>
          <w:p w14:paraId="08F65367"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PC</w:t>
            </w:r>
          </w:p>
          <w:p w14:paraId="6CEA3B0E" w14:textId="77777777" w:rsidR="004809DE" w:rsidRPr="006D4B21" w:rsidRDefault="004809DE" w:rsidP="008B3EE5">
            <w:pPr>
              <w:jc w:val="both"/>
              <w:rPr>
                <w:rFonts w:asciiTheme="minorBidi" w:hAnsiTheme="minorBidi"/>
                <w:b/>
                <w:bCs/>
                <w:sz w:val="20"/>
                <w:szCs w:val="20"/>
              </w:rPr>
            </w:pPr>
            <w:proofErr w:type="spellStart"/>
            <w:r w:rsidRPr="006D4B21">
              <w:rPr>
                <w:rFonts w:asciiTheme="minorBidi" w:hAnsiTheme="minorBidi"/>
                <w:b/>
                <w:bCs/>
                <w:sz w:val="20"/>
                <w:szCs w:val="20"/>
              </w:rPr>
              <w:t>Bio+PC</w:t>
            </w:r>
            <w:proofErr w:type="spellEnd"/>
          </w:p>
          <w:p w14:paraId="70E88178" w14:textId="77777777" w:rsidR="004809DE" w:rsidRPr="006D4B21" w:rsidRDefault="004809DE" w:rsidP="008B3EE5">
            <w:pPr>
              <w:jc w:val="both"/>
              <w:rPr>
                <w:rFonts w:asciiTheme="minorBidi" w:hAnsiTheme="minorBidi"/>
                <w:b/>
                <w:bCs/>
                <w:color w:val="FF0000"/>
                <w:sz w:val="20"/>
                <w:szCs w:val="20"/>
              </w:rPr>
            </w:pPr>
            <w:proofErr w:type="spellStart"/>
            <w:r w:rsidRPr="006D4B21">
              <w:rPr>
                <w:rFonts w:asciiTheme="minorBidi" w:hAnsiTheme="minorBidi"/>
                <w:b/>
                <w:bCs/>
                <w:sz w:val="20"/>
                <w:szCs w:val="20"/>
              </w:rPr>
              <w:t>Com+PC</w:t>
            </w:r>
            <w:proofErr w:type="spellEnd"/>
          </w:p>
        </w:tc>
        <w:tc>
          <w:tcPr>
            <w:tcW w:w="1418" w:type="dxa"/>
            <w:tcBorders>
              <w:left w:val="nil"/>
              <w:right w:val="nil"/>
            </w:tcBorders>
          </w:tcPr>
          <w:p w14:paraId="22BBBC53" w14:textId="77777777" w:rsidR="004809DE" w:rsidRPr="006D4B21" w:rsidRDefault="004809DE" w:rsidP="008B3EE5">
            <w:pPr>
              <w:jc w:val="center"/>
              <w:rPr>
                <w:rFonts w:asciiTheme="minorBidi" w:hAnsiTheme="minorBidi"/>
                <w:b/>
                <w:bCs/>
                <w:sz w:val="20"/>
                <w:szCs w:val="20"/>
              </w:rPr>
            </w:pPr>
          </w:p>
          <w:p w14:paraId="17348D0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4670</w:t>
            </w:r>
          </w:p>
          <w:p w14:paraId="56121277"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5110</w:t>
            </w:r>
          </w:p>
          <w:p w14:paraId="0E5B346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5611</w:t>
            </w:r>
          </w:p>
          <w:p w14:paraId="5BF7013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6365</w:t>
            </w:r>
          </w:p>
          <w:p w14:paraId="2DF700C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5404</w:t>
            </w:r>
          </w:p>
          <w:p w14:paraId="77E5FC6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6443</w:t>
            </w:r>
          </w:p>
        </w:tc>
        <w:tc>
          <w:tcPr>
            <w:tcW w:w="1417" w:type="dxa"/>
            <w:tcBorders>
              <w:left w:val="nil"/>
            </w:tcBorders>
          </w:tcPr>
          <w:p w14:paraId="4D0FFB84" w14:textId="77777777" w:rsidR="004809DE" w:rsidRPr="006D4B21" w:rsidRDefault="004809DE" w:rsidP="008B3EE5">
            <w:pPr>
              <w:jc w:val="center"/>
              <w:rPr>
                <w:rFonts w:asciiTheme="minorBidi" w:hAnsiTheme="minorBidi"/>
                <w:b/>
                <w:bCs/>
                <w:sz w:val="20"/>
                <w:szCs w:val="20"/>
              </w:rPr>
            </w:pPr>
          </w:p>
          <w:p w14:paraId="7930CE8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4169</w:t>
            </w:r>
          </w:p>
          <w:p w14:paraId="6070914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4321</w:t>
            </w:r>
          </w:p>
          <w:p w14:paraId="5982F28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4833</w:t>
            </w:r>
          </w:p>
          <w:p w14:paraId="0F9F817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5365</w:t>
            </w:r>
          </w:p>
          <w:p w14:paraId="7537345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4530</w:t>
            </w:r>
          </w:p>
          <w:p w14:paraId="61E07DB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5681</w:t>
            </w:r>
          </w:p>
        </w:tc>
      </w:tr>
      <w:tr w:rsidR="004809DE" w:rsidRPr="006D4B21" w14:paraId="4A73463A" w14:textId="77777777" w:rsidTr="008B3EE5">
        <w:tc>
          <w:tcPr>
            <w:tcW w:w="3510" w:type="dxa"/>
            <w:tcBorders>
              <w:right w:val="nil"/>
            </w:tcBorders>
          </w:tcPr>
          <w:p w14:paraId="7809AF5D"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 xml:space="preserve">L.S.D at 0.05 </w:t>
            </w:r>
          </w:p>
          <w:p w14:paraId="26996E4F" w14:textId="77D5E024" w:rsidR="004809DE" w:rsidRPr="006D4B21" w:rsidRDefault="00F73C8C" w:rsidP="008B3EE5">
            <w:pPr>
              <w:rPr>
                <w:rFonts w:asciiTheme="minorBidi" w:hAnsiTheme="minorBidi"/>
                <w:b/>
                <w:bCs/>
                <w:sz w:val="20"/>
                <w:szCs w:val="20"/>
              </w:rPr>
            </w:pPr>
            <w:r w:rsidRPr="006D4B21">
              <w:rPr>
                <w:rFonts w:asciiTheme="minorBidi" w:hAnsiTheme="minorBidi"/>
                <w:b/>
                <w:bCs/>
                <w:sz w:val="20"/>
                <w:szCs w:val="20"/>
              </w:rPr>
              <w:t>Inoculation</w:t>
            </w:r>
            <w:r w:rsidR="004809DE" w:rsidRPr="006D4B21">
              <w:rPr>
                <w:rFonts w:asciiTheme="minorBidi" w:hAnsiTheme="minorBidi"/>
                <w:b/>
                <w:bCs/>
                <w:sz w:val="20"/>
                <w:szCs w:val="20"/>
              </w:rPr>
              <w:t xml:space="preserve"> (A)</w:t>
            </w:r>
          </w:p>
          <w:p w14:paraId="67299959"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soil conditioner (B)</w:t>
            </w:r>
          </w:p>
          <w:p w14:paraId="41ECE491"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A*B</w:t>
            </w:r>
          </w:p>
        </w:tc>
        <w:tc>
          <w:tcPr>
            <w:tcW w:w="1418" w:type="dxa"/>
            <w:tcBorders>
              <w:left w:val="nil"/>
              <w:right w:val="nil"/>
            </w:tcBorders>
          </w:tcPr>
          <w:p w14:paraId="38096478" w14:textId="77777777" w:rsidR="004809DE" w:rsidRPr="006D4B21" w:rsidRDefault="004809DE" w:rsidP="008B3EE5">
            <w:pPr>
              <w:jc w:val="center"/>
              <w:rPr>
                <w:rFonts w:asciiTheme="minorBidi" w:hAnsiTheme="minorBidi"/>
                <w:b/>
                <w:bCs/>
                <w:sz w:val="20"/>
                <w:szCs w:val="20"/>
              </w:rPr>
            </w:pPr>
          </w:p>
          <w:p w14:paraId="5B60289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297</w:t>
            </w:r>
          </w:p>
          <w:p w14:paraId="1302BA6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409.8</w:t>
            </w:r>
          </w:p>
          <w:p w14:paraId="6AB67B3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579.5</w:t>
            </w:r>
          </w:p>
        </w:tc>
        <w:tc>
          <w:tcPr>
            <w:tcW w:w="1417" w:type="dxa"/>
            <w:tcBorders>
              <w:left w:val="nil"/>
            </w:tcBorders>
          </w:tcPr>
          <w:p w14:paraId="75A25089" w14:textId="77777777" w:rsidR="004809DE" w:rsidRPr="006D4B21" w:rsidRDefault="004809DE" w:rsidP="008B3EE5">
            <w:pPr>
              <w:jc w:val="center"/>
              <w:rPr>
                <w:rFonts w:asciiTheme="minorBidi" w:hAnsiTheme="minorBidi"/>
                <w:b/>
                <w:bCs/>
                <w:sz w:val="20"/>
                <w:szCs w:val="20"/>
              </w:rPr>
            </w:pPr>
          </w:p>
          <w:p w14:paraId="6EF88A42"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99.9</w:t>
            </w:r>
          </w:p>
          <w:p w14:paraId="4FDCF4C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263.1</w:t>
            </w:r>
          </w:p>
          <w:p w14:paraId="6AA8027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372.1</w:t>
            </w:r>
          </w:p>
        </w:tc>
      </w:tr>
    </w:tbl>
    <w:p w14:paraId="435A0559" w14:textId="77777777" w:rsidR="004809DE" w:rsidRPr="006D4B21" w:rsidRDefault="004809DE" w:rsidP="004809DE">
      <w:pPr>
        <w:jc w:val="both"/>
        <w:rPr>
          <w:rFonts w:asciiTheme="minorBidi" w:hAnsiTheme="minorBidi"/>
          <w:sz w:val="20"/>
          <w:szCs w:val="20"/>
          <w:lang w:bidi="ar-EG"/>
        </w:rPr>
      </w:pPr>
    </w:p>
    <w:p w14:paraId="6F8BFED8" w14:textId="44A01D73" w:rsidR="004809DE" w:rsidRPr="006D4B21" w:rsidRDefault="004809DE" w:rsidP="004809DE">
      <w:pPr>
        <w:ind w:firstLine="720"/>
        <w:jc w:val="both"/>
        <w:rPr>
          <w:rFonts w:asciiTheme="minorBidi" w:eastAsia="Times New Roman" w:hAnsiTheme="minorBidi"/>
          <w:sz w:val="20"/>
          <w:szCs w:val="20"/>
        </w:rPr>
      </w:pPr>
      <w:r w:rsidRPr="006D4B21">
        <w:rPr>
          <w:rFonts w:asciiTheme="minorBidi" w:eastAsia="Times New Roman" w:hAnsiTheme="minorBidi"/>
          <w:sz w:val="20"/>
          <w:szCs w:val="20"/>
        </w:rPr>
        <w:t xml:space="preserve">However, around 30% of straw cannot fully decompose in the natural environment due to the difficulty of breaking down polysaccharide components like cellulose, hemicellulose, and lignin. The leftover straw is either burned or thrown away, wasting straw resources and polluting the environment </w:t>
      </w:r>
      <w:r w:rsidRPr="006D4B21">
        <w:rPr>
          <w:rFonts w:asciiTheme="minorBidi" w:hAnsiTheme="minorBidi"/>
          <w:b/>
          <w:bCs/>
          <w:sz w:val="20"/>
          <w:szCs w:val="20"/>
          <w:lang w:bidi="ar-EG"/>
        </w:rPr>
        <w:t>(Li et al., 2018)</w:t>
      </w:r>
      <w:r w:rsidRPr="006D4B21">
        <w:rPr>
          <w:rFonts w:asciiTheme="minorBidi" w:hAnsiTheme="minorBidi"/>
          <w:sz w:val="20"/>
          <w:szCs w:val="20"/>
          <w:lang w:bidi="ar-EG"/>
        </w:rPr>
        <w:t xml:space="preserve">. </w:t>
      </w:r>
      <w:r w:rsidRPr="006D4B21">
        <w:rPr>
          <w:rFonts w:asciiTheme="minorBidi" w:eastAsia="Times New Roman" w:hAnsiTheme="minorBidi"/>
          <w:sz w:val="20"/>
          <w:szCs w:val="20"/>
        </w:rPr>
        <w:t xml:space="preserve">Recent developments in microbial research have resulted in the growth of certain bacteria for the compost made from decomposed straw, which can improve the yield and quality of cucumbers </w:t>
      </w:r>
      <w:r w:rsidRPr="006D4B21">
        <w:rPr>
          <w:rFonts w:asciiTheme="minorBidi" w:hAnsiTheme="minorBidi"/>
          <w:b/>
          <w:bCs/>
          <w:sz w:val="20"/>
          <w:szCs w:val="20"/>
          <w:lang w:bidi="ar-EG"/>
        </w:rPr>
        <w:t>(Yu et al., 2015)</w:t>
      </w:r>
      <w:r w:rsidRPr="006D4B21">
        <w:rPr>
          <w:rFonts w:asciiTheme="minorBidi" w:hAnsiTheme="minorBidi"/>
          <w:sz w:val="20"/>
          <w:szCs w:val="20"/>
          <w:lang w:bidi="ar-EG"/>
        </w:rPr>
        <w:t xml:space="preserve">. </w:t>
      </w:r>
      <w:proofErr w:type="spellStart"/>
      <w:r w:rsidRPr="006D4B21">
        <w:rPr>
          <w:rFonts w:asciiTheme="minorBidi" w:hAnsiTheme="minorBidi"/>
          <w:b/>
          <w:bCs/>
          <w:sz w:val="20"/>
          <w:szCs w:val="20"/>
          <w:lang w:bidi="ar-EG"/>
        </w:rPr>
        <w:t>Tongtong</w:t>
      </w:r>
      <w:proofErr w:type="spellEnd"/>
      <w:r w:rsidRPr="006D4B21">
        <w:rPr>
          <w:rFonts w:asciiTheme="minorBidi" w:hAnsiTheme="minorBidi"/>
          <w:b/>
          <w:bCs/>
          <w:sz w:val="20"/>
          <w:szCs w:val="20"/>
          <w:lang w:bidi="ar-EG"/>
        </w:rPr>
        <w:t xml:space="preserve"> et al. (2023)</w:t>
      </w:r>
      <w:r w:rsidRPr="006D4B21">
        <w:rPr>
          <w:rFonts w:asciiTheme="minorBidi" w:hAnsiTheme="minorBidi"/>
          <w:sz w:val="20"/>
          <w:szCs w:val="20"/>
          <w:lang w:bidi="ar-EG"/>
        </w:rPr>
        <w:t xml:space="preserve"> </w:t>
      </w:r>
      <w:r w:rsidRPr="006D4B21">
        <w:rPr>
          <w:rFonts w:asciiTheme="minorBidi" w:eastAsia="Times New Roman" w:hAnsiTheme="minorBidi"/>
          <w:sz w:val="20"/>
          <w:szCs w:val="20"/>
        </w:rPr>
        <w:t xml:space="preserve">demonstrated that the straw compost-treated rice plants were notably taller than the control plants. Additionally, the height of the rice plants significantly increased as the amount of straw compost in the soil grew. </w:t>
      </w:r>
      <w:r w:rsidR="00F73C8C" w:rsidRPr="006D4B21">
        <w:rPr>
          <w:rFonts w:asciiTheme="minorBidi" w:eastAsia="Times New Roman" w:hAnsiTheme="minorBidi"/>
          <w:sz w:val="20"/>
          <w:szCs w:val="20"/>
        </w:rPr>
        <w:t>The straw compost considerably boosted b</w:t>
      </w:r>
      <w:r w:rsidRPr="006D4B21">
        <w:rPr>
          <w:rFonts w:asciiTheme="minorBidi" w:eastAsia="Times New Roman" w:hAnsiTheme="minorBidi"/>
          <w:sz w:val="20"/>
          <w:szCs w:val="20"/>
        </w:rPr>
        <w:t>oth the 100-grain weight and the length of the rice roots. These findings demonstrate how straw fermentation technology and straw composting can be applied to improve agricultural output.</w:t>
      </w:r>
    </w:p>
    <w:p w14:paraId="28EC21E3" w14:textId="1B07DE5D" w:rsidR="004809DE" w:rsidRPr="006D4B21" w:rsidRDefault="004809DE" w:rsidP="004809DE">
      <w:pPr>
        <w:jc w:val="both"/>
        <w:rPr>
          <w:rFonts w:asciiTheme="minorBidi" w:hAnsiTheme="minorBidi"/>
          <w:b/>
          <w:bCs/>
          <w:sz w:val="20"/>
          <w:szCs w:val="20"/>
          <w:lang w:bidi="ar-EG"/>
        </w:rPr>
      </w:pPr>
      <w:r w:rsidRPr="006D4B21">
        <w:rPr>
          <w:rFonts w:asciiTheme="minorBidi" w:hAnsiTheme="minorBidi"/>
          <w:b/>
          <w:bCs/>
          <w:sz w:val="20"/>
          <w:szCs w:val="20"/>
          <w:lang w:bidi="ar-EG"/>
        </w:rPr>
        <w:t>Total contents of nutrients</w:t>
      </w:r>
    </w:p>
    <w:p w14:paraId="05DCCB0C" w14:textId="3D945F53" w:rsidR="004809DE" w:rsidRPr="006D4B21" w:rsidRDefault="004809DE" w:rsidP="004809DE">
      <w:pPr>
        <w:ind w:firstLine="720"/>
        <w:jc w:val="both"/>
        <w:rPr>
          <w:rFonts w:asciiTheme="minorBidi" w:hAnsiTheme="minorBidi"/>
          <w:sz w:val="20"/>
          <w:szCs w:val="20"/>
          <w:lang w:bidi="ar-EG"/>
        </w:rPr>
      </w:pPr>
      <w:r w:rsidRPr="006D4B21">
        <w:rPr>
          <w:rFonts w:asciiTheme="minorBidi" w:hAnsiTheme="minorBidi"/>
          <w:sz w:val="20"/>
          <w:szCs w:val="20"/>
          <w:lang w:bidi="ar-EG"/>
        </w:rPr>
        <w:t xml:space="preserve">Data in Tables (8 and 9) present the effects of applied soil conditioners alone or combined with inoculation by PGPRs on nutrients uptake (N, K and Na) in either  straw or grains of rice plants. All applied treatments resulted in a considerable rise in N, K, and Na values when compared to the control. Compost and potassium silicate in the presence of inoculation produced the highest value. </w:t>
      </w:r>
      <w:r w:rsidRPr="006D4B21">
        <w:rPr>
          <w:rFonts w:asciiTheme="minorBidi" w:hAnsiTheme="minorBidi"/>
          <w:sz w:val="20"/>
          <w:szCs w:val="20"/>
          <w:lang w:bidi="ar-EG"/>
        </w:rPr>
        <w:lastRenderedPageBreak/>
        <w:t>Additionally, the overall nutrient composition trended in the same direction as the yield component trends.</w:t>
      </w:r>
    </w:p>
    <w:p w14:paraId="02664D13" w14:textId="26062F42" w:rsidR="004809DE" w:rsidRPr="006D4B21" w:rsidRDefault="004809DE" w:rsidP="004809DE">
      <w:pPr>
        <w:ind w:firstLine="720"/>
        <w:jc w:val="both"/>
        <w:rPr>
          <w:rFonts w:asciiTheme="minorBidi" w:hAnsiTheme="minorBidi"/>
          <w:sz w:val="20"/>
          <w:szCs w:val="20"/>
          <w:lang w:bidi="ar-EG"/>
        </w:rPr>
      </w:pPr>
      <w:r w:rsidRPr="006D4B21">
        <w:rPr>
          <w:rFonts w:asciiTheme="minorBidi" w:hAnsiTheme="minorBidi"/>
          <w:sz w:val="20"/>
          <w:szCs w:val="20"/>
          <w:lang w:bidi="ar-EG"/>
        </w:rPr>
        <w:t xml:space="preserve">Also, N, K and Na contents in straw or </w:t>
      </w:r>
      <w:r w:rsidR="00C918ED" w:rsidRPr="006D4B21">
        <w:rPr>
          <w:rFonts w:asciiTheme="minorBidi" w:hAnsiTheme="minorBidi"/>
          <w:sz w:val="20"/>
          <w:szCs w:val="20"/>
          <w:lang w:bidi="ar-EG"/>
        </w:rPr>
        <w:t xml:space="preserve">rice </w:t>
      </w:r>
      <w:r w:rsidRPr="006D4B21">
        <w:rPr>
          <w:rFonts w:asciiTheme="minorBidi" w:hAnsiTheme="minorBidi"/>
          <w:sz w:val="20"/>
          <w:szCs w:val="20"/>
          <w:lang w:bidi="ar-EG"/>
        </w:rPr>
        <w:t>grains generally increased by  inoculation with PGPRs compared to without inoculation.</w:t>
      </w:r>
      <w:r w:rsidRPr="006D4B21">
        <w:rPr>
          <w:rFonts w:asciiTheme="minorBidi" w:hAnsiTheme="minorBidi"/>
          <w:sz w:val="20"/>
          <w:szCs w:val="20"/>
        </w:rPr>
        <w:t xml:space="preserve"> </w:t>
      </w:r>
      <w:r w:rsidRPr="006D4B21">
        <w:rPr>
          <w:rFonts w:asciiTheme="minorBidi" w:eastAsia="Times New Roman" w:hAnsiTheme="minorBidi"/>
          <w:sz w:val="20"/>
          <w:szCs w:val="20"/>
        </w:rPr>
        <w:t xml:space="preserve">The production of phytohormones like IAA may be responsible for the increased physiology, nutrient absorption, and rice </w:t>
      </w:r>
      <w:r w:rsidR="00996BC5" w:rsidRPr="006D4B21">
        <w:rPr>
          <w:rFonts w:asciiTheme="minorBidi" w:eastAsia="Times New Roman" w:hAnsiTheme="minorBidi"/>
          <w:sz w:val="20"/>
          <w:szCs w:val="20"/>
        </w:rPr>
        <w:t xml:space="preserve">growth </w:t>
      </w:r>
      <w:r w:rsidRPr="006D4B21">
        <w:rPr>
          <w:rFonts w:asciiTheme="minorBidi" w:eastAsia="Times New Roman" w:hAnsiTheme="minorBidi"/>
          <w:sz w:val="20"/>
          <w:szCs w:val="20"/>
        </w:rPr>
        <w:t xml:space="preserve">following PGPR inoculation in saline soil. </w:t>
      </w:r>
      <w:r w:rsidRPr="006D4B21">
        <w:rPr>
          <w:rFonts w:asciiTheme="minorBidi" w:eastAsia="Times New Roman" w:hAnsiTheme="minorBidi"/>
          <w:b/>
          <w:bCs/>
          <w:sz w:val="20"/>
          <w:szCs w:val="20"/>
        </w:rPr>
        <w:t>Banerjee et al. (2017)</w:t>
      </w:r>
      <w:r w:rsidRPr="006D4B21">
        <w:rPr>
          <w:rFonts w:asciiTheme="minorBidi" w:eastAsia="Times New Roman" w:hAnsiTheme="minorBidi"/>
          <w:sz w:val="20"/>
          <w:szCs w:val="20"/>
        </w:rPr>
        <w:t xml:space="preserve"> and </w:t>
      </w:r>
      <w:r w:rsidRPr="006D4B21">
        <w:rPr>
          <w:rFonts w:asciiTheme="minorBidi" w:eastAsia="Times New Roman" w:hAnsiTheme="minorBidi"/>
          <w:b/>
          <w:bCs/>
          <w:sz w:val="20"/>
          <w:szCs w:val="20"/>
        </w:rPr>
        <w:t xml:space="preserve">Sandhya et al. (2009) </w:t>
      </w:r>
      <w:r w:rsidRPr="006D4B21">
        <w:rPr>
          <w:rFonts w:asciiTheme="minorBidi" w:eastAsia="Times New Roman" w:hAnsiTheme="minorBidi"/>
          <w:sz w:val="20"/>
          <w:szCs w:val="20"/>
        </w:rPr>
        <w:t>showed that, IAA may be connected to the plant's overall biomass and increased nutrient availability</w:t>
      </w:r>
      <w:r w:rsidRPr="006D4B21">
        <w:rPr>
          <w:rFonts w:asciiTheme="minorBidi" w:hAnsiTheme="minorBidi"/>
          <w:sz w:val="20"/>
          <w:szCs w:val="20"/>
          <w:lang w:bidi="ar-EG"/>
        </w:rPr>
        <w:t xml:space="preserve">. Additionally, it might affect the synthesis of osmolytes, EPS, and ACC deaminase </w:t>
      </w:r>
      <w:r w:rsidRPr="006D4B21">
        <w:rPr>
          <w:rFonts w:asciiTheme="minorBidi" w:hAnsiTheme="minorBidi"/>
          <w:b/>
          <w:bCs/>
          <w:sz w:val="20"/>
          <w:szCs w:val="20"/>
          <w:lang w:bidi="ar-EG"/>
        </w:rPr>
        <w:t>(Hafez et al., 2019)</w:t>
      </w:r>
      <w:r w:rsidRPr="006D4B21">
        <w:rPr>
          <w:rFonts w:asciiTheme="minorBidi" w:hAnsiTheme="minorBidi"/>
          <w:sz w:val="20"/>
          <w:szCs w:val="20"/>
          <w:lang w:bidi="ar-EG"/>
        </w:rPr>
        <w:t>. The decreasing concentration of Na+ ions in the leaves of maize plants inoculated with PGPR (</w:t>
      </w:r>
      <w:proofErr w:type="spellStart"/>
      <w:r w:rsidRPr="006D4B21">
        <w:rPr>
          <w:rFonts w:asciiTheme="minorBidi" w:hAnsiTheme="minorBidi"/>
          <w:i/>
          <w:iCs/>
          <w:sz w:val="20"/>
          <w:szCs w:val="20"/>
          <w:lang w:bidi="ar-EG"/>
        </w:rPr>
        <w:t>Azospirillum</w:t>
      </w:r>
      <w:proofErr w:type="spellEnd"/>
      <w:r w:rsidRPr="006D4B21">
        <w:rPr>
          <w:rFonts w:asciiTheme="minorBidi" w:hAnsiTheme="minorBidi"/>
          <w:sz w:val="20"/>
          <w:szCs w:val="20"/>
          <w:lang w:bidi="ar-EG"/>
        </w:rPr>
        <w:t xml:space="preserve"> </w:t>
      </w:r>
      <w:proofErr w:type="spellStart"/>
      <w:r w:rsidRPr="006D4B21">
        <w:rPr>
          <w:rFonts w:asciiTheme="minorBidi" w:hAnsiTheme="minorBidi"/>
          <w:i/>
          <w:iCs/>
          <w:sz w:val="20"/>
          <w:szCs w:val="20"/>
          <w:lang w:bidi="ar-EG"/>
        </w:rPr>
        <w:t>lipoferum</w:t>
      </w:r>
      <w:proofErr w:type="spellEnd"/>
      <w:r w:rsidRPr="006D4B21">
        <w:rPr>
          <w:rFonts w:asciiTheme="minorBidi" w:hAnsiTheme="minorBidi"/>
          <w:sz w:val="20"/>
          <w:szCs w:val="20"/>
          <w:lang w:bidi="ar-EG"/>
        </w:rPr>
        <w:t xml:space="preserve"> + </w:t>
      </w:r>
      <w:r w:rsidRPr="006D4B21">
        <w:rPr>
          <w:rFonts w:asciiTheme="minorBidi" w:hAnsiTheme="minorBidi"/>
          <w:i/>
          <w:iCs/>
          <w:sz w:val="20"/>
          <w:szCs w:val="20"/>
          <w:lang w:bidi="ar-EG"/>
        </w:rPr>
        <w:t xml:space="preserve">Bacillus </w:t>
      </w:r>
      <w:proofErr w:type="spellStart"/>
      <w:r w:rsidRPr="006D4B21">
        <w:rPr>
          <w:rFonts w:asciiTheme="minorBidi" w:hAnsiTheme="minorBidi"/>
          <w:i/>
          <w:iCs/>
          <w:sz w:val="20"/>
          <w:szCs w:val="20"/>
          <w:lang w:bidi="ar-EG"/>
        </w:rPr>
        <w:t>circulance</w:t>
      </w:r>
      <w:proofErr w:type="spellEnd"/>
      <w:r w:rsidRPr="006D4B21">
        <w:rPr>
          <w:rFonts w:asciiTheme="minorBidi" w:hAnsiTheme="minorBidi"/>
          <w:sz w:val="20"/>
          <w:szCs w:val="20"/>
          <w:lang w:bidi="ar-EG"/>
        </w:rPr>
        <w:t xml:space="preserve">) under saline soil may be due to the exopolysaccharide that PGPR produces. This occurs as a result of PGPR binding to the soil's Na+ ions, which decreases their absorption </w:t>
      </w:r>
      <w:r w:rsidRPr="006D4B21">
        <w:rPr>
          <w:rFonts w:asciiTheme="minorBidi" w:hAnsiTheme="minorBidi"/>
          <w:b/>
          <w:bCs/>
          <w:sz w:val="20"/>
          <w:szCs w:val="20"/>
          <w:lang w:bidi="ar-EG"/>
        </w:rPr>
        <w:t>(Hafez et al., 2021)</w:t>
      </w:r>
      <w:r w:rsidRPr="006D4B21">
        <w:rPr>
          <w:rFonts w:asciiTheme="minorBidi" w:hAnsiTheme="minorBidi"/>
          <w:sz w:val="20"/>
          <w:szCs w:val="20"/>
          <w:lang w:bidi="ar-EG"/>
        </w:rPr>
        <w:t>.</w:t>
      </w:r>
    </w:p>
    <w:p w14:paraId="1C6C7821" w14:textId="77777777" w:rsidR="004809DE" w:rsidRPr="006D4B21" w:rsidRDefault="004809DE" w:rsidP="004809DE">
      <w:pPr>
        <w:ind w:firstLine="720"/>
        <w:jc w:val="both"/>
        <w:rPr>
          <w:rFonts w:asciiTheme="minorBidi" w:hAnsiTheme="minorBidi"/>
          <w:sz w:val="20"/>
          <w:szCs w:val="20"/>
          <w:lang w:bidi="ar-EG"/>
        </w:rPr>
      </w:pPr>
      <w:r w:rsidRPr="006D4B21">
        <w:rPr>
          <w:rFonts w:asciiTheme="minorBidi" w:hAnsiTheme="minorBidi"/>
          <w:sz w:val="20"/>
          <w:szCs w:val="20"/>
          <w:lang w:bidi="ar-EG"/>
        </w:rPr>
        <w:t>Additionally, the findings demonstrated that, in, the level of sodium total content  in rice straw gradually rose, comparison to grains. This could suggest that elevated soil salts led to the buildup of salts in plants, which in turn affected how well plants absorbed nutrients, particularly sodium. Also, adding potassium silicate to compost while inoculating it led to an increase in K uptake and a decrease in Na uptake in both grains and straw. This could be the cause of the better yield under salinity conditions.</w:t>
      </w:r>
    </w:p>
    <w:tbl>
      <w:tblPr>
        <w:tblStyle w:val="TableGrid"/>
        <w:tblW w:w="0" w:type="auto"/>
        <w:tblBorders>
          <w:top w:val="none" w:sz="0" w:space="0" w:color="auto"/>
          <w:left w:val="none" w:sz="0" w:space="0" w:color="auto"/>
          <w:bottom w:val="single" w:sz="12" w:space="0" w:color="000000" w:themeColor="text1"/>
          <w:right w:val="none" w:sz="0" w:space="0" w:color="auto"/>
          <w:insideH w:val="single" w:sz="12" w:space="0" w:color="000000" w:themeColor="text1"/>
          <w:insideV w:val="none" w:sz="0" w:space="0" w:color="auto"/>
        </w:tblBorders>
        <w:tblLook w:val="04A0" w:firstRow="1" w:lastRow="0" w:firstColumn="1" w:lastColumn="0" w:noHBand="0" w:noVBand="1"/>
      </w:tblPr>
      <w:tblGrid>
        <w:gridCol w:w="3510"/>
        <w:gridCol w:w="1418"/>
        <w:gridCol w:w="1417"/>
        <w:gridCol w:w="1456"/>
      </w:tblGrid>
      <w:tr w:rsidR="004809DE" w:rsidRPr="006D4B21" w14:paraId="75F5D6D0" w14:textId="77777777" w:rsidTr="008B3EE5">
        <w:tc>
          <w:tcPr>
            <w:tcW w:w="7801" w:type="dxa"/>
            <w:gridSpan w:val="4"/>
          </w:tcPr>
          <w:p w14:paraId="31F3EDC8" w14:textId="77777777" w:rsidR="004809DE" w:rsidRPr="006D4B21" w:rsidRDefault="004809DE" w:rsidP="008B3EE5">
            <w:pPr>
              <w:autoSpaceDE w:val="0"/>
              <w:autoSpaceDN w:val="0"/>
              <w:adjustRightInd w:val="0"/>
              <w:jc w:val="both"/>
              <w:rPr>
                <w:rFonts w:asciiTheme="minorBidi" w:hAnsiTheme="minorBidi"/>
                <w:b/>
                <w:bCs/>
                <w:sz w:val="20"/>
                <w:szCs w:val="20"/>
              </w:rPr>
            </w:pPr>
            <w:r w:rsidRPr="006D4B21">
              <w:rPr>
                <w:rFonts w:asciiTheme="minorBidi" w:hAnsiTheme="minorBidi"/>
                <w:b/>
                <w:bCs/>
                <w:sz w:val="20"/>
                <w:szCs w:val="20"/>
              </w:rPr>
              <w:t>Table 8. Nutrients total contents (Kg fed</w:t>
            </w:r>
            <w:r w:rsidRPr="006D4B21">
              <w:rPr>
                <w:rFonts w:asciiTheme="minorBidi" w:hAnsiTheme="minorBidi"/>
                <w:b/>
                <w:bCs/>
                <w:sz w:val="20"/>
                <w:szCs w:val="20"/>
                <w:vertAlign w:val="superscript"/>
              </w:rPr>
              <w:t>-1</w:t>
            </w:r>
            <w:r w:rsidRPr="006D4B21">
              <w:rPr>
                <w:rFonts w:asciiTheme="minorBidi" w:hAnsiTheme="minorBidi"/>
                <w:b/>
                <w:bCs/>
                <w:sz w:val="20"/>
                <w:szCs w:val="20"/>
              </w:rPr>
              <w:t>) of rice straw as affected by soil conditioners and inoculation.</w:t>
            </w:r>
          </w:p>
        </w:tc>
      </w:tr>
      <w:tr w:rsidR="004809DE" w:rsidRPr="006D4B21" w14:paraId="436254EF" w14:textId="77777777" w:rsidTr="008B3EE5">
        <w:tc>
          <w:tcPr>
            <w:tcW w:w="3510" w:type="dxa"/>
          </w:tcPr>
          <w:p w14:paraId="733EDC8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Soil conditioner</w:t>
            </w:r>
          </w:p>
        </w:tc>
        <w:tc>
          <w:tcPr>
            <w:tcW w:w="4291" w:type="dxa"/>
            <w:gridSpan w:val="3"/>
          </w:tcPr>
          <w:p w14:paraId="4D9E0CE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Nutrient uptake in straw (Kg/fed.)</w:t>
            </w:r>
          </w:p>
        </w:tc>
      </w:tr>
      <w:tr w:rsidR="004809DE" w:rsidRPr="006D4B21" w14:paraId="56F60A62" w14:textId="77777777" w:rsidTr="008B3EE5">
        <w:tc>
          <w:tcPr>
            <w:tcW w:w="3510" w:type="dxa"/>
          </w:tcPr>
          <w:p w14:paraId="2E612C31" w14:textId="77777777" w:rsidR="004809DE" w:rsidRPr="006D4B21" w:rsidRDefault="004809DE" w:rsidP="008B3EE5">
            <w:pPr>
              <w:jc w:val="center"/>
              <w:rPr>
                <w:rFonts w:asciiTheme="minorBidi" w:hAnsiTheme="minorBidi"/>
                <w:b/>
                <w:bCs/>
                <w:sz w:val="20"/>
                <w:szCs w:val="20"/>
              </w:rPr>
            </w:pPr>
          </w:p>
        </w:tc>
        <w:tc>
          <w:tcPr>
            <w:tcW w:w="1418" w:type="dxa"/>
          </w:tcPr>
          <w:p w14:paraId="60E925B2"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N</w:t>
            </w:r>
          </w:p>
        </w:tc>
        <w:tc>
          <w:tcPr>
            <w:tcW w:w="1417" w:type="dxa"/>
          </w:tcPr>
          <w:p w14:paraId="6B580BF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K</w:t>
            </w:r>
          </w:p>
        </w:tc>
        <w:tc>
          <w:tcPr>
            <w:tcW w:w="1456" w:type="dxa"/>
          </w:tcPr>
          <w:p w14:paraId="2BCF9E3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Na</w:t>
            </w:r>
          </w:p>
        </w:tc>
      </w:tr>
      <w:tr w:rsidR="004809DE" w:rsidRPr="006D4B21" w14:paraId="70265BA3" w14:textId="77777777" w:rsidTr="008B3EE5">
        <w:tc>
          <w:tcPr>
            <w:tcW w:w="7801" w:type="dxa"/>
            <w:gridSpan w:val="4"/>
            <w:tcBorders>
              <w:bottom w:val="single" w:sz="12" w:space="0" w:color="000000" w:themeColor="text1"/>
            </w:tcBorders>
          </w:tcPr>
          <w:p w14:paraId="37F94059" w14:textId="6A05F34D"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Non-</w:t>
            </w:r>
            <w:r w:rsidR="005F3A97" w:rsidRPr="006D4B21">
              <w:rPr>
                <w:rFonts w:asciiTheme="minorBidi" w:hAnsiTheme="minorBidi"/>
                <w:b/>
                <w:bCs/>
                <w:sz w:val="20"/>
                <w:szCs w:val="20"/>
              </w:rPr>
              <w:t xml:space="preserve"> Inoculation</w:t>
            </w:r>
          </w:p>
        </w:tc>
      </w:tr>
      <w:tr w:rsidR="004809DE" w:rsidRPr="006D4B21" w14:paraId="57C68160" w14:textId="77777777" w:rsidTr="008B3EE5">
        <w:tc>
          <w:tcPr>
            <w:tcW w:w="3510" w:type="dxa"/>
            <w:tcBorders>
              <w:top w:val="single" w:sz="12" w:space="0" w:color="000000" w:themeColor="text1"/>
              <w:bottom w:val="nil"/>
            </w:tcBorders>
          </w:tcPr>
          <w:p w14:paraId="0A967D18"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control</w:t>
            </w:r>
          </w:p>
        </w:tc>
        <w:tc>
          <w:tcPr>
            <w:tcW w:w="1418" w:type="dxa"/>
            <w:tcBorders>
              <w:top w:val="single" w:sz="12" w:space="0" w:color="000000" w:themeColor="text1"/>
              <w:bottom w:val="nil"/>
            </w:tcBorders>
          </w:tcPr>
          <w:p w14:paraId="4A49C56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45.8</w:t>
            </w:r>
          </w:p>
        </w:tc>
        <w:tc>
          <w:tcPr>
            <w:tcW w:w="1417" w:type="dxa"/>
            <w:tcBorders>
              <w:top w:val="single" w:sz="12" w:space="0" w:color="000000" w:themeColor="text1"/>
              <w:bottom w:val="nil"/>
            </w:tcBorders>
          </w:tcPr>
          <w:p w14:paraId="0B25F4E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37.3</w:t>
            </w:r>
          </w:p>
        </w:tc>
        <w:tc>
          <w:tcPr>
            <w:tcW w:w="1456" w:type="dxa"/>
            <w:tcBorders>
              <w:top w:val="single" w:sz="12" w:space="0" w:color="000000" w:themeColor="text1"/>
              <w:bottom w:val="nil"/>
            </w:tcBorders>
          </w:tcPr>
          <w:p w14:paraId="4A31138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16.6</w:t>
            </w:r>
          </w:p>
        </w:tc>
      </w:tr>
      <w:tr w:rsidR="004809DE" w:rsidRPr="006D4B21" w14:paraId="4E98A0FB" w14:textId="77777777" w:rsidTr="008B3EE5">
        <w:tc>
          <w:tcPr>
            <w:tcW w:w="3510" w:type="dxa"/>
            <w:tcBorders>
              <w:top w:val="nil"/>
              <w:bottom w:val="nil"/>
            </w:tcBorders>
          </w:tcPr>
          <w:p w14:paraId="755E1238"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Biochar</w:t>
            </w:r>
          </w:p>
        </w:tc>
        <w:tc>
          <w:tcPr>
            <w:tcW w:w="1418" w:type="dxa"/>
            <w:tcBorders>
              <w:top w:val="nil"/>
              <w:bottom w:val="nil"/>
            </w:tcBorders>
          </w:tcPr>
          <w:p w14:paraId="34EDE01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63.1</w:t>
            </w:r>
          </w:p>
        </w:tc>
        <w:tc>
          <w:tcPr>
            <w:tcW w:w="1417" w:type="dxa"/>
            <w:tcBorders>
              <w:top w:val="nil"/>
              <w:bottom w:val="nil"/>
            </w:tcBorders>
          </w:tcPr>
          <w:p w14:paraId="24BA7BA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39.7</w:t>
            </w:r>
          </w:p>
        </w:tc>
        <w:tc>
          <w:tcPr>
            <w:tcW w:w="1456" w:type="dxa"/>
            <w:tcBorders>
              <w:top w:val="nil"/>
              <w:bottom w:val="nil"/>
            </w:tcBorders>
          </w:tcPr>
          <w:p w14:paraId="21261FA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19.8</w:t>
            </w:r>
          </w:p>
        </w:tc>
      </w:tr>
      <w:tr w:rsidR="004809DE" w:rsidRPr="006D4B21" w14:paraId="13B6056A" w14:textId="77777777" w:rsidTr="008B3EE5">
        <w:tc>
          <w:tcPr>
            <w:tcW w:w="3510" w:type="dxa"/>
            <w:tcBorders>
              <w:top w:val="nil"/>
              <w:bottom w:val="nil"/>
            </w:tcBorders>
          </w:tcPr>
          <w:p w14:paraId="5064A52F"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Compost</w:t>
            </w:r>
          </w:p>
        </w:tc>
        <w:tc>
          <w:tcPr>
            <w:tcW w:w="1418" w:type="dxa"/>
            <w:tcBorders>
              <w:top w:val="nil"/>
              <w:bottom w:val="nil"/>
            </w:tcBorders>
          </w:tcPr>
          <w:p w14:paraId="4021DA6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63.3</w:t>
            </w:r>
          </w:p>
        </w:tc>
        <w:tc>
          <w:tcPr>
            <w:tcW w:w="1417" w:type="dxa"/>
            <w:tcBorders>
              <w:top w:val="nil"/>
              <w:bottom w:val="nil"/>
            </w:tcBorders>
          </w:tcPr>
          <w:p w14:paraId="6DC4BBE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40.3</w:t>
            </w:r>
          </w:p>
        </w:tc>
        <w:tc>
          <w:tcPr>
            <w:tcW w:w="1456" w:type="dxa"/>
            <w:tcBorders>
              <w:top w:val="nil"/>
              <w:bottom w:val="nil"/>
            </w:tcBorders>
          </w:tcPr>
          <w:p w14:paraId="2F6A150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19.8</w:t>
            </w:r>
          </w:p>
        </w:tc>
      </w:tr>
      <w:tr w:rsidR="004809DE" w:rsidRPr="006D4B21" w14:paraId="0255DB5E" w14:textId="77777777" w:rsidTr="008B3EE5">
        <w:tc>
          <w:tcPr>
            <w:tcW w:w="3510" w:type="dxa"/>
            <w:tcBorders>
              <w:top w:val="nil"/>
              <w:bottom w:val="nil"/>
            </w:tcBorders>
          </w:tcPr>
          <w:p w14:paraId="48FA72BF" w14:textId="30A591CD"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Potassium </w:t>
            </w:r>
            <w:r w:rsidR="005F3A97" w:rsidRPr="006D4B21">
              <w:rPr>
                <w:rFonts w:asciiTheme="minorBidi" w:hAnsiTheme="minorBidi"/>
                <w:b/>
                <w:bCs/>
                <w:sz w:val="20"/>
                <w:szCs w:val="20"/>
              </w:rPr>
              <w:t>silicate</w:t>
            </w:r>
          </w:p>
        </w:tc>
        <w:tc>
          <w:tcPr>
            <w:tcW w:w="1418" w:type="dxa"/>
            <w:tcBorders>
              <w:top w:val="nil"/>
              <w:bottom w:val="nil"/>
            </w:tcBorders>
          </w:tcPr>
          <w:p w14:paraId="4B10EEE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92.1</w:t>
            </w:r>
          </w:p>
        </w:tc>
        <w:tc>
          <w:tcPr>
            <w:tcW w:w="1417" w:type="dxa"/>
            <w:tcBorders>
              <w:top w:val="nil"/>
              <w:bottom w:val="nil"/>
            </w:tcBorders>
          </w:tcPr>
          <w:p w14:paraId="63AA659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83.7</w:t>
            </w:r>
          </w:p>
        </w:tc>
        <w:tc>
          <w:tcPr>
            <w:tcW w:w="1456" w:type="dxa"/>
            <w:tcBorders>
              <w:top w:val="nil"/>
              <w:bottom w:val="nil"/>
            </w:tcBorders>
          </w:tcPr>
          <w:p w14:paraId="1B074E5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37.6</w:t>
            </w:r>
          </w:p>
        </w:tc>
      </w:tr>
      <w:tr w:rsidR="004809DE" w:rsidRPr="006D4B21" w14:paraId="7F99A0DE" w14:textId="77777777" w:rsidTr="008B3EE5">
        <w:tc>
          <w:tcPr>
            <w:tcW w:w="3510" w:type="dxa"/>
            <w:tcBorders>
              <w:top w:val="nil"/>
              <w:bottom w:val="nil"/>
            </w:tcBorders>
          </w:tcPr>
          <w:p w14:paraId="32CD649D" w14:textId="0A88A112"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Biochar + Potassium </w:t>
            </w:r>
            <w:r w:rsidR="005F3A97" w:rsidRPr="006D4B21">
              <w:rPr>
                <w:rFonts w:asciiTheme="minorBidi" w:hAnsiTheme="minorBidi"/>
                <w:b/>
                <w:bCs/>
                <w:sz w:val="20"/>
                <w:szCs w:val="20"/>
              </w:rPr>
              <w:t>silicate</w:t>
            </w:r>
          </w:p>
        </w:tc>
        <w:tc>
          <w:tcPr>
            <w:tcW w:w="1418" w:type="dxa"/>
            <w:tcBorders>
              <w:top w:val="nil"/>
              <w:bottom w:val="nil"/>
            </w:tcBorders>
          </w:tcPr>
          <w:p w14:paraId="0C99AF1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63.8</w:t>
            </w:r>
          </w:p>
        </w:tc>
        <w:tc>
          <w:tcPr>
            <w:tcW w:w="1417" w:type="dxa"/>
            <w:tcBorders>
              <w:top w:val="nil"/>
              <w:bottom w:val="nil"/>
            </w:tcBorders>
          </w:tcPr>
          <w:p w14:paraId="7EDF880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40.7</w:t>
            </w:r>
          </w:p>
        </w:tc>
        <w:tc>
          <w:tcPr>
            <w:tcW w:w="1456" w:type="dxa"/>
            <w:tcBorders>
              <w:top w:val="nil"/>
              <w:bottom w:val="nil"/>
            </w:tcBorders>
          </w:tcPr>
          <w:p w14:paraId="60718F77"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22.1</w:t>
            </w:r>
          </w:p>
        </w:tc>
      </w:tr>
      <w:tr w:rsidR="004809DE" w:rsidRPr="006D4B21" w14:paraId="0C0CA993" w14:textId="77777777" w:rsidTr="008B3EE5">
        <w:tc>
          <w:tcPr>
            <w:tcW w:w="3510" w:type="dxa"/>
            <w:tcBorders>
              <w:top w:val="nil"/>
            </w:tcBorders>
          </w:tcPr>
          <w:p w14:paraId="43BD6048" w14:textId="7DAD4DF2"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Compost + Potassium </w:t>
            </w:r>
            <w:r w:rsidR="005F3A97" w:rsidRPr="006D4B21">
              <w:rPr>
                <w:rFonts w:asciiTheme="minorBidi" w:hAnsiTheme="minorBidi"/>
                <w:b/>
                <w:bCs/>
                <w:sz w:val="20"/>
                <w:szCs w:val="20"/>
              </w:rPr>
              <w:t>silicate</w:t>
            </w:r>
          </w:p>
        </w:tc>
        <w:tc>
          <w:tcPr>
            <w:tcW w:w="1418" w:type="dxa"/>
            <w:tcBorders>
              <w:top w:val="nil"/>
            </w:tcBorders>
          </w:tcPr>
          <w:p w14:paraId="532378E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83.6</w:t>
            </w:r>
          </w:p>
        </w:tc>
        <w:tc>
          <w:tcPr>
            <w:tcW w:w="1417" w:type="dxa"/>
            <w:tcBorders>
              <w:top w:val="nil"/>
            </w:tcBorders>
          </w:tcPr>
          <w:p w14:paraId="12E2327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56.3</w:t>
            </w:r>
          </w:p>
        </w:tc>
        <w:tc>
          <w:tcPr>
            <w:tcW w:w="1456" w:type="dxa"/>
            <w:tcBorders>
              <w:top w:val="nil"/>
            </w:tcBorders>
          </w:tcPr>
          <w:p w14:paraId="0AB63B4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23.1</w:t>
            </w:r>
          </w:p>
        </w:tc>
      </w:tr>
      <w:tr w:rsidR="004809DE" w:rsidRPr="006D4B21" w14:paraId="5DB215B7" w14:textId="77777777" w:rsidTr="008B3EE5">
        <w:tc>
          <w:tcPr>
            <w:tcW w:w="3510" w:type="dxa"/>
          </w:tcPr>
          <w:p w14:paraId="5CD22845"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Means</w:t>
            </w:r>
          </w:p>
        </w:tc>
        <w:tc>
          <w:tcPr>
            <w:tcW w:w="1418" w:type="dxa"/>
          </w:tcPr>
          <w:p w14:paraId="055FBDE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68.6</w:t>
            </w:r>
          </w:p>
        </w:tc>
        <w:tc>
          <w:tcPr>
            <w:tcW w:w="1417" w:type="dxa"/>
          </w:tcPr>
          <w:p w14:paraId="4506054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49.7</w:t>
            </w:r>
          </w:p>
        </w:tc>
        <w:tc>
          <w:tcPr>
            <w:tcW w:w="1456" w:type="dxa"/>
          </w:tcPr>
          <w:p w14:paraId="1305B9B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23.2</w:t>
            </w:r>
          </w:p>
        </w:tc>
      </w:tr>
      <w:tr w:rsidR="004809DE" w:rsidRPr="006D4B21" w14:paraId="2B380685" w14:textId="77777777" w:rsidTr="008B3EE5">
        <w:tc>
          <w:tcPr>
            <w:tcW w:w="7801" w:type="dxa"/>
            <w:gridSpan w:val="4"/>
            <w:tcBorders>
              <w:bottom w:val="single" w:sz="12" w:space="0" w:color="000000" w:themeColor="text1"/>
            </w:tcBorders>
          </w:tcPr>
          <w:p w14:paraId="13F7F9D4" w14:textId="14DA907A" w:rsidR="004809DE" w:rsidRPr="006D4B21" w:rsidRDefault="005F3A97" w:rsidP="008B3EE5">
            <w:pPr>
              <w:jc w:val="center"/>
              <w:rPr>
                <w:rFonts w:asciiTheme="minorBidi" w:hAnsiTheme="minorBidi"/>
                <w:b/>
                <w:bCs/>
                <w:sz w:val="20"/>
                <w:szCs w:val="20"/>
              </w:rPr>
            </w:pPr>
            <w:r w:rsidRPr="006D4B21">
              <w:rPr>
                <w:rFonts w:asciiTheme="minorBidi" w:hAnsiTheme="minorBidi"/>
                <w:b/>
                <w:bCs/>
                <w:sz w:val="20"/>
                <w:szCs w:val="20"/>
              </w:rPr>
              <w:t>Inoculation</w:t>
            </w:r>
          </w:p>
        </w:tc>
      </w:tr>
      <w:tr w:rsidR="004809DE" w:rsidRPr="006D4B21" w14:paraId="519AA567" w14:textId="77777777" w:rsidTr="008B3EE5">
        <w:tc>
          <w:tcPr>
            <w:tcW w:w="3510" w:type="dxa"/>
            <w:tcBorders>
              <w:top w:val="single" w:sz="12" w:space="0" w:color="000000" w:themeColor="text1"/>
              <w:bottom w:val="nil"/>
            </w:tcBorders>
          </w:tcPr>
          <w:p w14:paraId="1F5EE141"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control</w:t>
            </w:r>
          </w:p>
        </w:tc>
        <w:tc>
          <w:tcPr>
            <w:tcW w:w="1418" w:type="dxa"/>
            <w:tcBorders>
              <w:top w:val="single" w:sz="12" w:space="0" w:color="000000" w:themeColor="text1"/>
              <w:bottom w:val="nil"/>
            </w:tcBorders>
          </w:tcPr>
          <w:p w14:paraId="15F4324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64.8</w:t>
            </w:r>
          </w:p>
        </w:tc>
        <w:tc>
          <w:tcPr>
            <w:tcW w:w="1417" w:type="dxa"/>
            <w:tcBorders>
              <w:top w:val="single" w:sz="12" w:space="0" w:color="000000" w:themeColor="text1"/>
              <w:bottom w:val="nil"/>
            </w:tcBorders>
          </w:tcPr>
          <w:p w14:paraId="5439F2C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42.0</w:t>
            </w:r>
          </w:p>
        </w:tc>
        <w:tc>
          <w:tcPr>
            <w:tcW w:w="1456" w:type="dxa"/>
            <w:tcBorders>
              <w:top w:val="single" w:sz="12" w:space="0" w:color="000000" w:themeColor="text1"/>
              <w:bottom w:val="nil"/>
            </w:tcBorders>
          </w:tcPr>
          <w:p w14:paraId="4E23E1CF"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25.0</w:t>
            </w:r>
          </w:p>
        </w:tc>
      </w:tr>
      <w:tr w:rsidR="004809DE" w:rsidRPr="006D4B21" w14:paraId="66D08492" w14:textId="77777777" w:rsidTr="008B3EE5">
        <w:tc>
          <w:tcPr>
            <w:tcW w:w="3510" w:type="dxa"/>
            <w:tcBorders>
              <w:top w:val="nil"/>
              <w:bottom w:val="nil"/>
            </w:tcBorders>
          </w:tcPr>
          <w:p w14:paraId="34C84D24"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Biochar</w:t>
            </w:r>
          </w:p>
        </w:tc>
        <w:tc>
          <w:tcPr>
            <w:tcW w:w="1418" w:type="dxa"/>
            <w:tcBorders>
              <w:top w:val="nil"/>
              <w:bottom w:val="nil"/>
            </w:tcBorders>
          </w:tcPr>
          <w:p w14:paraId="0344271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65.7</w:t>
            </w:r>
          </w:p>
        </w:tc>
        <w:tc>
          <w:tcPr>
            <w:tcW w:w="1417" w:type="dxa"/>
            <w:tcBorders>
              <w:top w:val="nil"/>
              <w:bottom w:val="nil"/>
            </w:tcBorders>
          </w:tcPr>
          <w:p w14:paraId="689B412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64.2</w:t>
            </w:r>
          </w:p>
        </w:tc>
        <w:tc>
          <w:tcPr>
            <w:tcW w:w="1456" w:type="dxa"/>
            <w:tcBorders>
              <w:top w:val="nil"/>
              <w:bottom w:val="nil"/>
            </w:tcBorders>
          </w:tcPr>
          <w:p w14:paraId="271EE1F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31.1</w:t>
            </w:r>
          </w:p>
        </w:tc>
      </w:tr>
      <w:tr w:rsidR="004809DE" w:rsidRPr="006D4B21" w14:paraId="59CF7AFC" w14:textId="77777777" w:rsidTr="008B3EE5">
        <w:tc>
          <w:tcPr>
            <w:tcW w:w="3510" w:type="dxa"/>
            <w:tcBorders>
              <w:top w:val="nil"/>
              <w:bottom w:val="nil"/>
            </w:tcBorders>
          </w:tcPr>
          <w:p w14:paraId="687AB0D3"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Compost</w:t>
            </w:r>
          </w:p>
        </w:tc>
        <w:tc>
          <w:tcPr>
            <w:tcW w:w="1418" w:type="dxa"/>
            <w:tcBorders>
              <w:top w:val="nil"/>
              <w:bottom w:val="nil"/>
            </w:tcBorders>
          </w:tcPr>
          <w:p w14:paraId="45DE7C0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73.8</w:t>
            </w:r>
          </w:p>
        </w:tc>
        <w:tc>
          <w:tcPr>
            <w:tcW w:w="1417" w:type="dxa"/>
            <w:tcBorders>
              <w:top w:val="nil"/>
              <w:bottom w:val="nil"/>
            </w:tcBorders>
          </w:tcPr>
          <w:p w14:paraId="0349B9B2"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70.7</w:t>
            </w:r>
          </w:p>
        </w:tc>
        <w:tc>
          <w:tcPr>
            <w:tcW w:w="1456" w:type="dxa"/>
            <w:tcBorders>
              <w:top w:val="nil"/>
              <w:bottom w:val="nil"/>
            </w:tcBorders>
          </w:tcPr>
          <w:p w14:paraId="3E65934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32.3</w:t>
            </w:r>
          </w:p>
        </w:tc>
      </w:tr>
      <w:tr w:rsidR="004809DE" w:rsidRPr="006D4B21" w14:paraId="667B5B2E" w14:textId="77777777" w:rsidTr="008B3EE5">
        <w:tc>
          <w:tcPr>
            <w:tcW w:w="3510" w:type="dxa"/>
            <w:tcBorders>
              <w:top w:val="nil"/>
              <w:bottom w:val="nil"/>
            </w:tcBorders>
          </w:tcPr>
          <w:p w14:paraId="07ADF9E1" w14:textId="5F4CAA62"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Potassium </w:t>
            </w:r>
            <w:r w:rsidR="005F3A97" w:rsidRPr="006D4B21">
              <w:rPr>
                <w:rFonts w:asciiTheme="minorBidi" w:hAnsiTheme="minorBidi"/>
                <w:b/>
                <w:bCs/>
                <w:sz w:val="20"/>
                <w:szCs w:val="20"/>
              </w:rPr>
              <w:t>silicate</w:t>
            </w:r>
          </w:p>
        </w:tc>
        <w:tc>
          <w:tcPr>
            <w:tcW w:w="1418" w:type="dxa"/>
            <w:tcBorders>
              <w:top w:val="nil"/>
              <w:bottom w:val="nil"/>
            </w:tcBorders>
          </w:tcPr>
          <w:p w14:paraId="3857E88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93.0</w:t>
            </w:r>
          </w:p>
        </w:tc>
        <w:tc>
          <w:tcPr>
            <w:tcW w:w="1417" w:type="dxa"/>
            <w:tcBorders>
              <w:top w:val="nil"/>
              <w:bottom w:val="nil"/>
            </w:tcBorders>
          </w:tcPr>
          <w:p w14:paraId="1F80814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72.3</w:t>
            </w:r>
          </w:p>
        </w:tc>
        <w:tc>
          <w:tcPr>
            <w:tcW w:w="1456" w:type="dxa"/>
            <w:tcBorders>
              <w:top w:val="nil"/>
              <w:bottom w:val="nil"/>
            </w:tcBorders>
          </w:tcPr>
          <w:p w14:paraId="1FED1CE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36.0</w:t>
            </w:r>
          </w:p>
        </w:tc>
      </w:tr>
      <w:tr w:rsidR="004809DE" w:rsidRPr="006D4B21" w14:paraId="2EE3D293" w14:textId="77777777" w:rsidTr="008B3EE5">
        <w:tc>
          <w:tcPr>
            <w:tcW w:w="3510" w:type="dxa"/>
            <w:tcBorders>
              <w:top w:val="nil"/>
              <w:bottom w:val="nil"/>
            </w:tcBorders>
          </w:tcPr>
          <w:p w14:paraId="2565DE90" w14:textId="50021EE0"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Biochar + Potassium </w:t>
            </w:r>
            <w:r w:rsidR="005F3A97" w:rsidRPr="006D4B21">
              <w:rPr>
                <w:rFonts w:asciiTheme="minorBidi" w:hAnsiTheme="minorBidi"/>
                <w:b/>
                <w:bCs/>
                <w:sz w:val="20"/>
                <w:szCs w:val="20"/>
              </w:rPr>
              <w:t>silicate</w:t>
            </w:r>
          </w:p>
        </w:tc>
        <w:tc>
          <w:tcPr>
            <w:tcW w:w="1418" w:type="dxa"/>
            <w:tcBorders>
              <w:top w:val="nil"/>
              <w:bottom w:val="nil"/>
            </w:tcBorders>
          </w:tcPr>
          <w:p w14:paraId="5017EE8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79.3</w:t>
            </w:r>
          </w:p>
        </w:tc>
        <w:tc>
          <w:tcPr>
            <w:tcW w:w="1417" w:type="dxa"/>
            <w:tcBorders>
              <w:top w:val="nil"/>
              <w:bottom w:val="nil"/>
            </w:tcBorders>
          </w:tcPr>
          <w:p w14:paraId="4126EEC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71.4</w:t>
            </w:r>
          </w:p>
        </w:tc>
        <w:tc>
          <w:tcPr>
            <w:tcW w:w="1456" w:type="dxa"/>
            <w:tcBorders>
              <w:top w:val="nil"/>
              <w:bottom w:val="nil"/>
            </w:tcBorders>
          </w:tcPr>
          <w:p w14:paraId="0DA2856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33.2</w:t>
            </w:r>
          </w:p>
        </w:tc>
      </w:tr>
      <w:tr w:rsidR="004809DE" w:rsidRPr="006D4B21" w14:paraId="1294BA72" w14:textId="77777777" w:rsidTr="008B3EE5">
        <w:tc>
          <w:tcPr>
            <w:tcW w:w="3510" w:type="dxa"/>
            <w:tcBorders>
              <w:top w:val="nil"/>
            </w:tcBorders>
          </w:tcPr>
          <w:p w14:paraId="7512204D" w14:textId="20EE9050"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Compost + Potassium </w:t>
            </w:r>
            <w:r w:rsidR="005F3A97" w:rsidRPr="006D4B21">
              <w:rPr>
                <w:rFonts w:asciiTheme="minorBidi" w:hAnsiTheme="minorBidi"/>
                <w:b/>
                <w:bCs/>
                <w:sz w:val="20"/>
                <w:szCs w:val="20"/>
              </w:rPr>
              <w:t>silicate</w:t>
            </w:r>
          </w:p>
        </w:tc>
        <w:tc>
          <w:tcPr>
            <w:tcW w:w="1418" w:type="dxa"/>
            <w:tcBorders>
              <w:top w:val="nil"/>
            </w:tcBorders>
          </w:tcPr>
          <w:p w14:paraId="536E0E1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96.0</w:t>
            </w:r>
          </w:p>
        </w:tc>
        <w:tc>
          <w:tcPr>
            <w:tcW w:w="1417" w:type="dxa"/>
            <w:tcBorders>
              <w:top w:val="nil"/>
            </w:tcBorders>
          </w:tcPr>
          <w:p w14:paraId="401EE28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87.0</w:t>
            </w:r>
          </w:p>
        </w:tc>
        <w:tc>
          <w:tcPr>
            <w:tcW w:w="1456" w:type="dxa"/>
            <w:tcBorders>
              <w:top w:val="nil"/>
            </w:tcBorders>
          </w:tcPr>
          <w:p w14:paraId="7BE4C63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40.7</w:t>
            </w:r>
          </w:p>
        </w:tc>
      </w:tr>
      <w:tr w:rsidR="004809DE" w:rsidRPr="006D4B21" w14:paraId="4D1A7BE8" w14:textId="77777777" w:rsidTr="008B3EE5">
        <w:tc>
          <w:tcPr>
            <w:tcW w:w="3510" w:type="dxa"/>
          </w:tcPr>
          <w:p w14:paraId="6EC15D23"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Means</w:t>
            </w:r>
          </w:p>
        </w:tc>
        <w:tc>
          <w:tcPr>
            <w:tcW w:w="1418" w:type="dxa"/>
          </w:tcPr>
          <w:p w14:paraId="0B1EEAA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78.9</w:t>
            </w:r>
          </w:p>
        </w:tc>
        <w:tc>
          <w:tcPr>
            <w:tcW w:w="1417" w:type="dxa"/>
          </w:tcPr>
          <w:p w14:paraId="3C1BA69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67.9</w:t>
            </w:r>
          </w:p>
        </w:tc>
        <w:tc>
          <w:tcPr>
            <w:tcW w:w="1456" w:type="dxa"/>
          </w:tcPr>
          <w:p w14:paraId="0BD3882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33.1</w:t>
            </w:r>
          </w:p>
        </w:tc>
      </w:tr>
      <w:tr w:rsidR="004809DE" w:rsidRPr="006D4B21" w14:paraId="23D305DD" w14:textId="77777777" w:rsidTr="008B3EE5">
        <w:tc>
          <w:tcPr>
            <w:tcW w:w="3510" w:type="dxa"/>
          </w:tcPr>
          <w:p w14:paraId="0C106148"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Means of soil conditioners</w:t>
            </w:r>
          </w:p>
          <w:p w14:paraId="6B70AD24"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Control</w:t>
            </w:r>
          </w:p>
          <w:p w14:paraId="5CAF41CD"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Bio</w:t>
            </w:r>
          </w:p>
          <w:p w14:paraId="4A7C3BE6"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Com</w:t>
            </w:r>
          </w:p>
          <w:p w14:paraId="1B12CC03"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PC</w:t>
            </w:r>
          </w:p>
          <w:p w14:paraId="3B294051" w14:textId="77777777" w:rsidR="004809DE" w:rsidRPr="006D4B21" w:rsidRDefault="004809DE" w:rsidP="008B3EE5">
            <w:pPr>
              <w:jc w:val="both"/>
              <w:rPr>
                <w:rFonts w:asciiTheme="minorBidi" w:hAnsiTheme="minorBidi"/>
                <w:b/>
                <w:bCs/>
                <w:sz w:val="20"/>
                <w:szCs w:val="20"/>
              </w:rPr>
            </w:pPr>
            <w:proofErr w:type="spellStart"/>
            <w:r w:rsidRPr="006D4B21">
              <w:rPr>
                <w:rFonts w:asciiTheme="minorBidi" w:hAnsiTheme="minorBidi"/>
                <w:b/>
                <w:bCs/>
                <w:sz w:val="20"/>
                <w:szCs w:val="20"/>
              </w:rPr>
              <w:t>Bio+PC</w:t>
            </w:r>
            <w:proofErr w:type="spellEnd"/>
          </w:p>
          <w:p w14:paraId="38954A3A" w14:textId="77777777" w:rsidR="004809DE" w:rsidRPr="006D4B21" w:rsidRDefault="004809DE" w:rsidP="008B3EE5">
            <w:pPr>
              <w:jc w:val="both"/>
              <w:rPr>
                <w:rFonts w:asciiTheme="minorBidi" w:hAnsiTheme="minorBidi"/>
                <w:b/>
                <w:bCs/>
                <w:color w:val="FF0000"/>
                <w:sz w:val="20"/>
                <w:szCs w:val="20"/>
              </w:rPr>
            </w:pPr>
            <w:proofErr w:type="spellStart"/>
            <w:r w:rsidRPr="006D4B21">
              <w:rPr>
                <w:rFonts w:asciiTheme="minorBidi" w:hAnsiTheme="minorBidi"/>
                <w:b/>
                <w:bCs/>
                <w:sz w:val="20"/>
                <w:szCs w:val="20"/>
              </w:rPr>
              <w:t>Com+PC</w:t>
            </w:r>
            <w:proofErr w:type="spellEnd"/>
          </w:p>
        </w:tc>
        <w:tc>
          <w:tcPr>
            <w:tcW w:w="1418" w:type="dxa"/>
          </w:tcPr>
          <w:p w14:paraId="524D7500" w14:textId="77777777" w:rsidR="004809DE" w:rsidRPr="006D4B21" w:rsidRDefault="004809DE" w:rsidP="008B3EE5">
            <w:pPr>
              <w:jc w:val="center"/>
              <w:rPr>
                <w:rFonts w:asciiTheme="minorBidi" w:hAnsiTheme="minorBidi"/>
                <w:b/>
                <w:bCs/>
                <w:sz w:val="20"/>
                <w:szCs w:val="20"/>
              </w:rPr>
            </w:pPr>
          </w:p>
          <w:p w14:paraId="008E6A5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55.3</w:t>
            </w:r>
          </w:p>
          <w:p w14:paraId="7292C10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64.4</w:t>
            </w:r>
          </w:p>
          <w:p w14:paraId="03033A0E"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68.5</w:t>
            </w:r>
          </w:p>
          <w:p w14:paraId="2DD6DF5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92.9</w:t>
            </w:r>
          </w:p>
          <w:p w14:paraId="2741CAB2"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71.6</w:t>
            </w:r>
          </w:p>
          <w:p w14:paraId="2209D5D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89.8</w:t>
            </w:r>
          </w:p>
        </w:tc>
        <w:tc>
          <w:tcPr>
            <w:tcW w:w="1417" w:type="dxa"/>
          </w:tcPr>
          <w:p w14:paraId="6E5DAEBC" w14:textId="77777777" w:rsidR="004809DE" w:rsidRPr="006D4B21" w:rsidRDefault="004809DE" w:rsidP="008B3EE5">
            <w:pPr>
              <w:jc w:val="center"/>
              <w:rPr>
                <w:rFonts w:asciiTheme="minorBidi" w:hAnsiTheme="minorBidi"/>
                <w:b/>
                <w:bCs/>
                <w:sz w:val="20"/>
                <w:szCs w:val="20"/>
              </w:rPr>
            </w:pPr>
          </w:p>
          <w:p w14:paraId="1B05586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39.7</w:t>
            </w:r>
          </w:p>
          <w:p w14:paraId="371C8BA2"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51.9</w:t>
            </w:r>
          </w:p>
          <w:p w14:paraId="5D258C22"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55.5</w:t>
            </w:r>
          </w:p>
          <w:p w14:paraId="047DDCB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78.0</w:t>
            </w:r>
          </w:p>
          <w:p w14:paraId="6B89A662"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56.1</w:t>
            </w:r>
          </w:p>
          <w:p w14:paraId="1AC0DD2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71.7</w:t>
            </w:r>
          </w:p>
        </w:tc>
        <w:tc>
          <w:tcPr>
            <w:tcW w:w="1456" w:type="dxa"/>
          </w:tcPr>
          <w:p w14:paraId="73F051F7" w14:textId="77777777" w:rsidR="004809DE" w:rsidRPr="006D4B21" w:rsidRDefault="004809DE" w:rsidP="008B3EE5">
            <w:pPr>
              <w:jc w:val="center"/>
              <w:rPr>
                <w:rFonts w:asciiTheme="minorBidi" w:hAnsiTheme="minorBidi"/>
                <w:b/>
                <w:bCs/>
                <w:sz w:val="20"/>
                <w:szCs w:val="20"/>
              </w:rPr>
            </w:pPr>
          </w:p>
          <w:p w14:paraId="6585712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20.8</w:t>
            </w:r>
          </w:p>
          <w:p w14:paraId="4B52F242"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25.5</w:t>
            </w:r>
          </w:p>
          <w:p w14:paraId="4824A8F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26.0</w:t>
            </w:r>
          </w:p>
          <w:p w14:paraId="4171ECA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36.8</w:t>
            </w:r>
          </w:p>
          <w:p w14:paraId="4A90D15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27.6</w:t>
            </w:r>
          </w:p>
          <w:p w14:paraId="30BB7DB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31.9</w:t>
            </w:r>
          </w:p>
        </w:tc>
      </w:tr>
      <w:tr w:rsidR="004809DE" w:rsidRPr="006D4B21" w14:paraId="697FC8AC" w14:textId="77777777" w:rsidTr="008B3EE5">
        <w:tc>
          <w:tcPr>
            <w:tcW w:w="3510" w:type="dxa"/>
          </w:tcPr>
          <w:p w14:paraId="7194B916"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 xml:space="preserve">LSD at 0.05 </w:t>
            </w:r>
          </w:p>
          <w:p w14:paraId="718D7DF8" w14:textId="19C7B172" w:rsidR="004809DE" w:rsidRPr="006D4B21" w:rsidRDefault="005F3A97" w:rsidP="008B3EE5">
            <w:pPr>
              <w:rPr>
                <w:rFonts w:asciiTheme="minorBidi" w:hAnsiTheme="minorBidi"/>
                <w:b/>
                <w:bCs/>
                <w:sz w:val="20"/>
                <w:szCs w:val="20"/>
              </w:rPr>
            </w:pPr>
            <w:r w:rsidRPr="006D4B21">
              <w:rPr>
                <w:rFonts w:asciiTheme="minorBidi" w:hAnsiTheme="minorBidi"/>
                <w:b/>
                <w:bCs/>
                <w:sz w:val="20"/>
                <w:szCs w:val="20"/>
              </w:rPr>
              <w:t xml:space="preserve">Inoculation </w:t>
            </w:r>
            <w:r w:rsidR="004809DE" w:rsidRPr="006D4B21">
              <w:rPr>
                <w:rFonts w:asciiTheme="minorBidi" w:hAnsiTheme="minorBidi"/>
                <w:b/>
                <w:bCs/>
                <w:sz w:val="20"/>
                <w:szCs w:val="20"/>
              </w:rPr>
              <w:t>(A)</w:t>
            </w:r>
          </w:p>
          <w:p w14:paraId="5C269265"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soil conditioner (B)</w:t>
            </w:r>
          </w:p>
          <w:p w14:paraId="4ECB1DE8"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A*B</w:t>
            </w:r>
          </w:p>
        </w:tc>
        <w:tc>
          <w:tcPr>
            <w:tcW w:w="1418" w:type="dxa"/>
          </w:tcPr>
          <w:p w14:paraId="614738BA" w14:textId="77777777" w:rsidR="004809DE" w:rsidRPr="006D4B21" w:rsidRDefault="004809DE" w:rsidP="008B3EE5">
            <w:pPr>
              <w:jc w:val="center"/>
              <w:rPr>
                <w:rFonts w:asciiTheme="minorBidi" w:hAnsiTheme="minorBidi"/>
                <w:b/>
                <w:bCs/>
                <w:sz w:val="20"/>
                <w:szCs w:val="20"/>
              </w:rPr>
            </w:pPr>
          </w:p>
          <w:p w14:paraId="0458238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0.88</w:t>
            </w:r>
          </w:p>
          <w:p w14:paraId="44585B8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5.00</w:t>
            </w:r>
          </w:p>
          <w:p w14:paraId="0CBBD6D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7.07</w:t>
            </w:r>
          </w:p>
        </w:tc>
        <w:tc>
          <w:tcPr>
            <w:tcW w:w="1417" w:type="dxa"/>
          </w:tcPr>
          <w:p w14:paraId="1D2E6BB9" w14:textId="77777777" w:rsidR="004809DE" w:rsidRPr="006D4B21" w:rsidRDefault="004809DE" w:rsidP="008B3EE5">
            <w:pPr>
              <w:jc w:val="center"/>
              <w:rPr>
                <w:rFonts w:asciiTheme="minorBidi" w:hAnsiTheme="minorBidi"/>
                <w:b/>
                <w:bCs/>
                <w:sz w:val="20"/>
                <w:szCs w:val="20"/>
              </w:rPr>
            </w:pPr>
          </w:p>
          <w:p w14:paraId="18E75BB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3.22</w:t>
            </w:r>
          </w:p>
          <w:p w14:paraId="7EB66E9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7.69</w:t>
            </w:r>
          </w:p>
          <w:p w14:paraId="37BCB0E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10.9</w:t>
            </w:r>
          </w:p>
        </w:tc>
        <w:tc>
          <w:tcPr>
            <w:tcW w:w="1456" w:type="dxa"/>
          </w:tcPr>
          <w:p w14:paraId="5CDA797C" w14:textId="77777777" w:rsidR="004809DE" w:rsidRPr="006D4B21" w:rsidRDefault="004809DE" w:rsidP="008B3EE5">
            <w:pPr>
              <w:jc w:val="center"/>
              <w:rPr>
                <w:rFonts w:asciiTheme="minorBidi" w:hAnsiTheme="minorBidi"/>
                <w:b/>
                <w:bCs/>
                <w:sz w:val="20"/>
                <w:szCs w:val="20"/>
              </w:rPr>
            </w:pPr>
          </w:p>
          <w:p w14:paraId="44736A6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2.85</w:t>
            </w:r>
          </w:p>
          <w:p w14:paraId="1AC5E1E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3.65</w:t>
            </w:r>
          </w:p>
          <w:p w14:paraId="34778D9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5.16</w:t>
            </w:r>
          </w:p>
        </w:tc>
      </w:tr>
      <w:tr w:rsidR="004809DE" w:rsidRPr="006D4B21" w14:paraId="2E25D2EA" w14:textId="77777777" w:rsidTr="008B3EE5">
        <w:tblPrEx>
          <w:tblBorders>
            <w:insideV w:val="single" w:sz="12" w:space="0" w:color="000000" w:themeColor="text1"/>
          </w:tblBorders>
        </w:tblPrEx>
        <w:tc>
          <w:tcPr>
            <w:tcW w:w="7801" w:type="dxa"/>
            <w:gridSpan w:val="4"/>
            <w:tcBorders>
              <w:bottom w:val="single" w:sz="12" w:space="0" w:color="000000" w:themeColor="text1"/>
            </w:tcBorders>
          </w:tcPr>
          <w:p w14:paraId="296F4E91"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lastRenderedPageBreak/>
              <w:t>Table 9. Nutrients total contents (Kg fed</w:t>
            </w:r>
            <w:r w:rsidRPr="006D4B21">
              <w:rPr>
                <w:rFonts w:asciiTheme="minorBidi" w:hAnsiTheme="minorBidi"/>
                <w:b/>
                <w:bCs/>
                <w:sz w:val="20"/>
                <w:szCs w:val="20"/>
                <w:vertAlign w:val="superscript"/>
              </w:rPr>
              <w:t>-1</w:t>
            </w:r>
            <w:r w:rsidRPr="006D4B21">
              <w:rPr>
                <w:rFonts w:asciiTheme="minorBidi" w:hAnsiTheme="minorBidi"/>
                <w:b/>
                <w:bCs/>
                <w:sz w:val="20"/>
                <w:szCs w:val="20"/>
              </w:rPr>
              <w:t>) of rice grains as affected by soil conditioners and inoculation.</w:t>
            </w:r>
          </w:p>
        </w:tc>
      </w:tr>
      <w:tr w:rsidR="004809DE" w:rsidRPr="006D4B21" w14:paraId="48074075" w14:textId="77777777" w:rsidTr="008B3EE5">
        <w:tblPrEx>
          <w:tblBorders>
            <w:insideV w:val="single" w:sz="12" w:space="0" w:color="000000" w:themeColor="text1"/>
          </w:tblBorders>
        </w:tblPrEx>
        <w:tc>
          <w:tcPr>
            <w:tcW w:w="3510" w:type="dxa"/>
            <w:vMerge w:val="restart"/>
            <w:tcBorders>
              <w:top w:val="single" w:sz="12" w:space="0" w:color="000000" w:themeColor="text1"/>
              <w:bottom w:val="nil"/>
              <w:right w:val="nil"/>
            </w:tcBorders>
            <w:vAlign w:val="center"/>
          </w:tcPr>
          <w:p w14:paraId="7C19245C"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Soil conditioner</w:t>
            </w:r>
          </w:p>
        </w:tc>
        <w:tc>
          <w:tcPr>
            <w:tcW w:w="4291" w:type="dxa"/>
            <w:gridSpan w:val="3"/>
            <w:tcBorders>
              <w:top w:val="single" w:sz="12" w:space="0" w:color="000000" w:themeColor="text1"/>
              <w:left w:val="nil"/>
              <w:bottom w:val="single" w:sz="12" w:space="0" w:color="000000" w:themeColor="text1"/>
            </w:tcBorders>
          </w:tcPr>
          <w:p w14:paraId="6B94D6F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Nutrient uptake in grains (Kg/fed.)</w:t>
            </w:r>
          </w:p>
        </w:tc>
      </w:tr>
      <w:tr w:rsidR="004809DE" w:rsidRPr="006D4B21" w14:paraId="12C53C4F" w14:textId="77777777" w:rsidTr="008B3EE5">
        <w:tblPrEx>
          <w:tblBorders>
            <w:insideV w:val="single" w:sz="12" w:space="0" w:color="000000" w:themeColor="text1"/>
          </w:tblBorders>
        </w:tblPrEx>
        <w:tc>
          <w:tcPr>
            <w:tcW w:w="3510" w:type="dxa"/>
            <w:vMerge/>
            <w:tcBorders>
              <w:top w:val="single" w:sz="12" w:space="0" w:color="000000" w:themeColor="text1"/>
              <w:right w:val="nil"/>
            </w:tcBorders>
          </w:tcPr>
          <w:p w14:paraId="59409F0B" w14:textId="77777777" w:rsidR="004809DE" w:rsidRPr="006D4B21" w:rsidRDefault="004809DE" w:rsidP="008B3EE5">
            <w:pPr>
              <w:jc w:val="center"/>
              <w:rPr>
                <w:rFonts w:asciiTheme="minorBidi" w:hAnsiTheme="minorBidi"/>
                <w:b/>
                <w:bCs/>
                <w:sz w:val="20"/>
                <w:szCs w:val="20"/>
              </w:rPr>
            </w:pPr>
          </w:p>
        </w:tc>
        <w:tc>
          <w:tcPr>
            <w:tcW w:w="1418" w:type="dxa"/>
            <w:tcBorders>
              <w:top w:val="single" w:sz="12" w:space="0" w:color="000000" w:themeColor="text1"/>
              <w:left w:val="nil"/>
              <w:right w:val="nil"/>
            </w:tcBorders>
          </w:tcPr>
          <w:p w14:paraId="1F22615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N</w:t>
            </w:r>
          </w:p>
        </w:tc>
        <w:tc>
          <w:tcPr>
            <w:tcW w:w="1417" w:type="dxa"/>
            <w:tcBorders>
              <w:top w:val="single" w:sz="12" w:space="0" w:color="000000" w:themeColor="text1"/>
              <w:left w:val="nil"/>
              <w:right w:val="nil"/>
            </w:tcBorders>
          </w:tcPr>
          <w:p w14:paraId="04FCC8C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K</w:t>
            </w:r>
          </w:p>
        </w:tc>
        <w:tc>
          <w:tcPr>
            <w:tcW w:w="1456" w:type="dxa"/>
            <w:tcBorders>
              <w:top w:val="single" w:sz="12" w:space="0" w:color="000000" w:themeColor="text1"/>
              <w:left w:val="nil"/>
            </w:tcBorders>
          </w:tcPr>
          <w:p w14:paraId="70AF5E6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Na</w:t>
            </w:r>
          </w:p>
        </w:tc>
      </w:tr>
      <w:tr w:rsidR="004809DE" w:rsidRPr="006D4B21" w14:paraId="37343BEA" w14:textId="77777777" w:rsidTr="008B3EE5">
        <w:tblPrEx>
          <w:tblBorders>
            <w:insideV w:val="single" w:sz="12" w:space="0" w:color="000000" w:themeColor="text1"/>
          </w:tblBorders>
        </w:tblPrEx>
        <w:tc>
          <w:tcPr>
            <w:tcW w:w="7801" w:type="dxa"/>
            <w:gridSpan w:val="4"/>
            <w:tcBorders>
              <w:top w:val="single" w:sz="12" w:space="0" w:color="000000" w:themeColor="text1"/>
              <w:bottom w:val="single" w:sz="12" w:space="0" w:color="000000" w:themeColor="text1"/>
            </w:tcBorders>
          </w:tcPr>
          <w:p w14:paraId="33A760AA" w14:textId="7C3B0381"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Non-</w:t>
            </w:r>
            <w:r w:rsidR="007F3341" w:rsidRPr="006D4B21">
              <w:rPr>
                <w:rFonts w:asciiTheme="minorBidi" w:hAnsiTheme="minorBidi"/>
                <w:b/>
                <w:bCs/>
                <w:sz w:val="20"/>
                <w:szCs w:val="20"/>
              </w:rPr>
              <w:t xml:space="preserve"> Inoculation</w:t>
            </w:r>
          </w:p>
        </w:tc>
      </w:tr>
      <w:tr w:rsidR="004809DE" w:rsidRPr="006D4B21" w14:paraId="1DE91844" w14:textId="77777777" w:rsidTr="008B3EE5">
        <w:tblPrEx>
          <w:tblBorders>
            <w:insideV w:val="single" w:sz="12" w:space="0" w:color="000000" w:themeColor="text1"/>
          </w:tblBorders>
        </w:tblPrEx>
        <w:tc>
          <w:tcPr>
            <w:tcW w:w="3510" w:type="dxa"/>
            <w:tcBorders>
              <w:top w:val="single" w:sz="12" w:space="0" w:color="000000" w:themeColor="text1"/>
              <w:bottom w:val="nil"/>
              <w:right w:val="nil"/>
            </w:tcBorders>
          </w:tcPr>
          <w:p w14:paraId="69EB57E5"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control</w:t>
            </w:r>
          </w:p>
        </w:tc>
        <w:tc>
          <w:tcPr>
            <w:tcW w:w="1418" w:type="dxa"/>
            <w:tcBorders>
              <w:top w:val="single" w:sz="12" w:space="0" w:color="000000" w:themeColor="text1"/>
              <w:left w:val="nil"/>
              <w:bottom w:val="nil"/>
              <w:right w:val="nil"/>
            </w:tcBorders>
          </w:tcPr>
          <w:p w14:paraId="0497EEDF"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65.2</w:t>
            </w:r>
          </w:p>
        </w:tc>
        <w:tc>
          <w:tcPr>
            <w:tcW w:w="1417" w:type="dxa"/>
            <w:tcBorders>
              <w:top w:val="single" w:sz="12" w:space="0" w:color="000000" w:themeColor="text1"/>
              <w:left w:val="nil"/>
              <w:bottom w:val="nil"/>
              <w:right w:val="nil"/>
            </w:tcBorders>
          </w:tcPr>
          <w:p w14:paraId="53B38C1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30.6</w:t>
            </w:r>
          </w:p>
        </w:tc>
        <w:tc>
          <w:tcPr>
            <w:tcW w:w="1456" w:type="dxa"/>
            <w:tcBorders>
              <w:top w:val="single" w:sz="12" w:space="0" w:color="000000" w:themeColor="text1"/>
              <w:left w:val="nil"/>
              <w:bottom w:val="nil"/>
            </w:tcBorders>
          </w:tcPr>
          <w:p w14:paraId="2A125F9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2.85</w:t>
            </w:r>
          </w:p>
        </w:tc>
      </w:tr>
      <w:tr w:rsidR="004809DE" w:rsidRPr="006D4B21" w14:paraId="0F224747" w14:textId="77777777" w:rsidTr="008B3EE5">
        <w:tblPrEx>
          <w:tblBorders>
            <w:insideV w:val="single" w:sz="12" w:space="0" w:color="000000" w:themeColor="text1"/>
          </w:tblBorders>
        </w:tblPrEx>
        <w:tc>
          <w:tcPr>
            <w:tcW w:w="3510" w:type="dxa"/>
            <w:tcBorders>
              <w:top w:val="nil"/>
              <w:bottom w:val="nil"/>
              <w:right w:val="nil"/>
            </w:tcBorders>
          </w:tcPr>
          <w:p w14:paraId="1254B356"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Biochar</w:t>
            </w:r>
          </w:p>
        </w:tc>
        <w:tc>
          <w:tcPr>
            <w:tcW w:w="1418" w:type="dxa"/>
            <w:tcBorders>
              <w:top w:val="nil"/>
              <w:left w:val="nil"/>
              <w:bottom w:val="nil"/>
              <w:right w:val="nil"/>
            </w:tcBorders>
          </w:tcPr>
          <w:p w14:paraId="56709A6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69.9</w:t>
            </w:r>
          </w:p>
        </w:tc>
        <w:tc>
          <w:tcPr>
            <w:tcW w:w="1417" w:type="dxa"/>
            <w:tcBorders>
              <w:top w:val="nil"/>
              <w:left w:val="nil"/>
              <w:bottom w:val="nil"/>
              <w:right w:val="nil"/>
            </w:tcBorders>
          </w:tcPr>
          <w:p w14:paraId="38E0F33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52.3</w:t>
            </w:r>
          </w:p>
        </w:tc>
        <w:tc>
          <w:tcPr>
            <w:tcW w:w="1456" w:type="dxa"/>
            <w:tcBorders>
              <w:top w:val="nil"/>
              <w:left w:val="nil"/>
              <w:bottom w:val="nil"/>
            </w:tcBorders>
          </w:tcPr>
          <w:p w14:paraId="28DF072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3.65</w:t>
            </w:r>
          </w:p>
        </w:tc>
      </w:tr>
      <w:tr w:rsidR="004809DE" w:rsidRPr="006D4B21" w14:paraId="3CF1B60A" w14:textId="77777777" w:rsidTr="008B3EE5">
        <w:tblPrEx>
          <w:tblBorders>
            <w:insideV w:val="single" w:sz="12" w:space="0" w:color="000000" w:themeColor="text1"/>
          </w:tblBorders>
        </w:tblPrEx>
        <w:tc>
          <w:tcPr>
            <w:tcW w:w="3510" w:type="dxa"/>
            <w:tcBorders>
              <w:top w:val="nil"/>
              <w:bottom w:val="nil"/>
              <w:right w:val="nil"/>
            </w:tcBorders>
          </w:tcPr>
          <w:p w14:paraId="311515AF"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Compost</w:t>
            </w:r>
          </w:p>
        </w:tc>
        <w:tc>
          <w:tcPr>
            <w:tcW w:w="1418" w:type="dxa"/>
            <w:tcBorders>
              <w:top w:val="nil"/>
              <w:left w:val="nil"/>
              <w:bottom w:val="nil"/>
              <w:right w:val="nil"/>
            </w:tcBorders>
          </w:tcPr>
          <w:p w14:paraId="10ED987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68.1</w:t>
            </w:r>
          </w:p>
        </w:tc>
        <w:tc>
          <w:tcPr>
            <w:tcW w:w="1417" w:type="dxa"/>
            <w:tcBorders>
              <w:top w:val="nil"/>
              <w:left w:val="nil"/>
              <w:bottom w:val="nil"/>
              <w:right w:val="nil"/>
            </w:tcBorders>
          </w:tcPr>
          <w:p w14:paraId="05FEE86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46.9</w:t>
            </w:r>
          </w:p>
        </w:tc>
        <w:tc>
          <w:tcPr>
            <w:tcW w:w="1456" w:type="dxa"/>
            <w:tcBorders>
              <w:top w:val="nil"/>
              <w:left w:val="nil"/>
              <w:bottom w:val="nil"/>
            </w:tcBorders>
          </w:tcPr>
          <w:p w14:paraId="1F272CE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3.30</w:t>
            </w:r>
          </w:p>
        </w:tc>
      </w:tr>
      <w:tr w:rsidR="004809DE" w:rsidRPr="006D4B21" w14:paraId="3341D880" w14:textId="77777777" w:rsidTr="008B3EE5">
        <w:tblPrEx>
          <w:tblBorders>
            <w:insideV w:val="single" w:sz="12" w:space="0" w:color="000000" w:themeColor="text1"/>
          </w:tblBorders>
        </w:tblPrEx>
        <w:tc>
          <w:tcPr>
            <w:tcW w:w="3510" w:type="dxa"/>
            <w:tcBorders>
              <w:top w:val="nil"/>
              <w:bottom w:val="nil"/>
              <w:right w:val="nil"/>
            </w:tcBorders>
          </w:tcPr>
          <w:p w14:paraId="1FE1729B" w14:textId="12CB2EA6"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Potassium </w:t>
            </w:r>
            <w:r w:rsidR="007F3341" w:rsidRPr="006D4B21">
              <w:rPr>
                <w:rFonts w:asciiTheme="minorBidi" w:hAnsiTheme="minorBidi"/>
                <w:b/>
                <w:bCs/>
                <w:sz w:val="20"/>
                <w:szCs w:val="20"/>
              </w:rPr>
              <w:t>silicate</w:t>
            </w:r>
          </w:p>
        </w:tc>
        <w:tc>
          <w:tcPr>
            <w:tcW w:w="1418" w:type="dxa"/>
            <w:tcBorders>
              <w:top w:val="nil"/>
              <w:left w:val="nil"/>
              <w:bottom w:val="nil"/>
              <w:right w:val="nil"/>
            </w:tcBorders>
          </w:tcPr>
          <w:p w14:paraId="26F6570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86.6</w:t>
            </w:r>
          </w:p>
        </w:tc>
        <w:tc>
          <w:tcPr>
            <w:tcW w:w="1417" w:type="dxa"/>
            <w:tcBorders>
              <w:top w:val="nil"/>
              <w:left w:val="nil"/>
              <w:bottom w:val="nil"/>
              <w:right w:val="nil"/>
            </w:tcBorders>
          </w:tcPr>
          <w:p w14:paraId="5375CCF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55.0</w:t>
            </w:r>
          </w:p>
        </w:tc>
        <w:tc>
          <w:tcPr>
            <w:tcW w:w="1456" w:type="dxa"/>
            <w:tcBorders>
              <w:top w:val="nil"/>
              <w:left w:val="nil"/>
              <w:bottom w:val="nil"/>
            </w:tcBorders>
          </w:tcPr>
          <w:p w14:paraId="6945BBC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3.82</w:t>
            </w:r>
          </w:p>
        </w:tc>
      </w:tr>
      <w:tr w:rsidR="004809DE" w:rsidRPr="006D4B21" w14:paraId="33717F07" w14:textId="77777777" w:rsidTr="008B3EE5">
        <w:tblPrEx>
          <w:tblBorders>
            <w:insideV w:val="single" w:sz="12" w:space="0" w:color="000000" w:themeColor="text1"/>
          </w:tblBorders>
        </w:tblPrEx>
        <w:tc>
          <w:tcPr>
            <w:tcW w:w="3510" w:type="dxa"/>
            <w:tcBorders>
              <w:top w:val="nil"/>
              <w:bottom w:val="nil"/>
              <w:right w:val="nil"/>
            </w:tcBorders>
          </w:tcPr>
          <w:p w14:paraId="001B6F1C" w14:textId="2339ABA3"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Biochar + Potassium </w:t>
            </w:r>
            <w:r w:rsidR="007F3341" w:rsidRPr="006D4B21">
              <w:rPr>
                <w:rFonts w:asciiTheme="minorBidi" w:hAnsiTheme="minorBidi"/>
                <w:b/>
                <w:bCs/>
                <w:sz w:val="20"/>
                <w:szCs w:val="20"/>
              </w:rPr>
              <w:t>silicate</w:t>
            </w:r>
          </w:p>
        </w:tc>
        <w:tc>
          <w:tcPr>
            <w:tcW w:w="1418" w:type="dxa"/>
            <w:tcBorders>
              <w:top w:val="nil"/>
              <w:left w:val="nil"/>
              <w:bottom w:val="nil"/>
              <w:right w:val="nil"/>
            </w:tcBorders>
          </w:tcPr>
          <w:p w14:paraId="3782390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78.3</w:t>
            </w:r>
          </w:p>
        </w:tc>
        <w:tc>
          <w:tcPr>
            <w:tcW w:w="1417" w:type="dxa"/>
            <w:tcBorders>
              <w:top w:val="nil"/>
              <w:left w:val="nil"/>
              <w:bottom w:val="nil"/>
              <w:right w:val="nil"/>
            </w:tcBorders>
          </w:tcPr>
          <w:p w14:paraId="19D2695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53.0</w:t>
            </w:r>
          </w:p>
        </w:tc>
        <w:tc>
          <w:tcPr>
            <w:tcW w:w="1456" w:type="dxa"/>
            <w:tcBorders>
              <w:top w:val="nil"/>
              <w:left w:val="nil"/>
              <w:bottom w:val="nil"/>
            </w:tcBorders>
          </w:tcPr>
          <w:p w14:paraId="381FB50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3.72</w:t>
            </w:r>
          </w:p>
        </w:tc>
      </w:tr>
      <w:tr w:rsidR="004809DE" w:rsidRPr="006D4B21" w14:paraId="4BD8CF49" w14:textId="77777777" w:rsidTr="008B3EE5">
        <w:tblPrEx>
          <w:tblBorders>
            <w:insideV w:val="single" w:sz="12" w:space="0" w:color="000000" w:themeColor="text1"/>
          </w:tblBorders>
        </w:tblPrEx>
        <w:tc>
          <w:tcPr>
            <w:tcW w:w="3510" w:type="dxa"/>
            <w:tcBorders>
              <w:top w:val="nil"/>
              <w:right w:val="nil"/>
            </w:tcBorders>
          </w:tcPr>
          <w:p w14:paraId="2422F813" w14:textId="4CDE6478"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Compost + Potassium </w:t>
            </w:r>
            <w:r w:rsidR="007F3341" w:rsidRPr="006D4B21">
              <w:rPr>
                <w:rFonts w:asciiTheme="minorBidi" w:hAnsiTheme="minorBidi"/>
                <w:b/>
                <w:bCs/>
                <w:sz w:val="20"/>
                <w:szCs w:val="20"/>
              </w:rPr>
              <w:t>silicate</w:t>
            </w:r>
          </w:p>
        </w:tc>
        <w:tc>
          <w:tcPr>
            <w:tcW w:w="1418" w:type="dxa"/>
            <w:tcBorders>
              <w:top w:val="nil"/>
              <w:left w:val="nil"/>
              <w:right w:val="nil"/>
            </w:tcBorders>
          </w:tcPr>
          <w:p w14:paraId="6C93C42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89.6</w:t>
            </w:r>
          </w:p>
        </w:tc>
        <w:tc>
          <w:tcPr>
            <w:tcW w:w="1417" w:type="dxa"/>
            <w:tcBorders>
              <w:top w:val="nil"/>
              <w:left w:val="nil"/>
              <w:right w:val="nil"/>
            </w:tcBorders>
          </w:tcPr>
          <w:p w14:paraId="7BD8B81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64.7</w:t>
            </w:r>
          </w:p>
        </w:tc>
        <w:tc>
          <w:tcPr>
            <w:tcW w:w="1456" w:type="dxa"/>
            <w:tcBorders>
              <w:top w:val="nil"/>
              <w:left w:val="nil"/>
            </w:tcBorders>
          </w:tcPr>
          <w:p w14:paraId="441A9BD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4.60</w:t>
            </w:r>
          </w:p>
        </w:tc>
      </w:tr>
      <w:tr w:rsidR="004809DE" w:rsidRPr="006D4B21" w14:paraId="46BC5AEC" w14:textId="77777777" w:rsidTr="008B3EE5">
        <w:tblPrEx>
          <w:tblBorders>
            <w:insideV w:val="single" w:sz="12" w:space="0" w:color="000000" w:themeColor="text1"/>
          </w:tblBorders>
        </w:tblPrEx>
        <w:tc>
          <w:tcPr>
            <w:tcW w:w="3510" w:type="dxa"/>
            <w:tcBorders>
              <w:top w:val="single" w:sz="12" w:space="0" w:color="000000" w:themeColor="text1"/>
              <w:right w:val="nil"/>
            </w:tcBorders>
          </w:tcPr>
          <w:p w14:paraId="5794F0FF"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Means</w:t>
            </w:r>
          </w:p>
        </w:tc>
        <w:tc>
          <w:tcPr>
            <w:tcW w:w="1418" w:type="dxa"/>
            <w:tcBorders>
              <w:top w:val="single" w:sz="12" w:space="0" w:color="000000" w:themeColor="text1"/>
              <w:left w:val="nil"/>
              <w:right w:val="nil"/>
            </w:tcBorders>
          </w:tcPr>
          <w:p w14:paraId="07EE397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76.3</w:t>
            </w:r>
          </w:p>
        </w:tc>
        <w:tc>
          <w:tcPr>
            <w:tcW w:w="1417" w:type="dxa"/>
            <w:tcBorders>
              <w:top w:val="single" w:sz="12" w:space="0" w:color="000000" w:themeColor="text1"/>
              <w:left w:val="nil"/>
              <w:right w:val="nil"/>
            </w:tcBorders>
          </w:tcPr>
          <w:p w14:paraId="591E262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50.4</w:t>
            </w:r>
          </w:p>
        </w:tc>
        <w:tc>
          <w:tcPr>
            <w:tcW w:w="1456" w:type="dxa"/>
            <w:tcBorders>
              <w:top w:val="single" w:sz="12" w:space="0" w:color="000000" w:themeColor="text1"/>
              <w:left w:val="nil"/>
            </w:tcBorders>
          </w:tcPr>
          <w:p w14:paraId="74AA5CF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3.66</w:t>
            </w:r>
          </w:p>
        </w:tc>
      </w:tr>
      <w:tr w:rsidR="004809DE" w:rsidRPr="006D4B21" w14:paraId="63AC6C7C" w14:textId="77777777" w:rsidTr="008B3EE5">
        <w:tblPrEx>
          <w:tblBorders>
            <w:insideV w:val="single" w:sz="12" w:space="0" w:color="000000" w:themeColor="text1"/>
          </w:tblBorders>
        </w:tblPrEx>
        <w:tc>
          <w:tcPr>
            <w:tcW w:w="7801" w:type="dxa"/>
            <w:gridSpan w:val="4"/>
            <w:tcBorders>
              <w:top w:val="single" w:sz="12" w:space="0" w:color="000000" w:themeColor="text1"/>
              <w:bottom w:val="single" w:sz="12" w:space="0" w:color="000000" w:themeColor="text1"/>
            </w:tcBorders>
          </w:tcPr>
          <w:p w14:paraId="42F8F3C4" w14:textId="69E0A931" w:rsidR="004809DE" w:rsidRPr="006D4B21" w:rsidRDefault="007F3341" w:rsidP="008B3EE5">
            <w:pPr>
              <w:jc w:val="center"/>
              <w:rPr>
                <w:rFonts w:asciiTheme="minorBidi" w:hAnsiTheme="minorBidi"/>
                <w:b/>
                <w:bCs/>
                <w:sz w:val="20"/>
                <w:szCs w:val="20"/>
              </w:rPr>
            </w:pPr>
            <w:r w:rsidRPr="006D4B21">
              <w:rPr>
                <w:rFonts w:asciiTheme="minorBidi" w:hAnsiTheme="minorBidi"/>
                <w:b/>
                <w:bCs/>
                <w:sz w:val="20"/>
                <w:szCs w:val="20"/>
              </w:rPr>
              <w:t>Inoculation</w:t>
            </w:r>
          </w:p>
        </w:tc>
      </w:tr>
      <w:tr w:rsidR="004809DE" w:rsidRPr="006D4B21" w14:paraId="544E5C9B" w14:textId="77777777" w:rsidTr="008B3EE5">
        <w:tblPrEx>
          <w:tblBorders>
            <w:insideV w:val="single" w:sz="12" w:space="0" w:color="000000" w:themeColor="text1"/>
          </w:tblBorders>
        </w:tblPrEx>
        <w:tc>
          <w:tcPr>
            <w:tcW w:w="3510" w:type="dxa"/>
            <w:tcBorders>
              <w:top w:val="single" w:sz="12" w:space="0" w:color="000000" w:themeColor="text1"/>
              <w:bottom w:val="nil"/>
              <w:right w:val="nil"/>
            </w:tcBorders>
          </w:tcPr>
          <w:p w14:paraId="68CAB96B"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control</w:t>
            </w:r>
          </w:p>
        </w:tc>
        <w:tc>
          <w:tcPr>
            <w:tcW w:w="1418" w:type="dxa"/>
            <w:tcBorders>
              <w:top w:val="single" w:sz="12" w:space="0" w:color="000000" w:themeColor="text1"/>
              <w:left w:val="nil"/>
              <w:bottom w:val="nil"/>
              <w:right w:val="nil"/>
            </w:tcBorders>
          </w:tcPr>
          <w:p w14:paraId="44383F0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69.6</w:t>
            </w:r>
          </w:p>
        </w:tc>
        <w:tc>
          <w:tcPr>
            <w:tcW w:w="1417" w:type="dxa"/>
            <w:tcBorders>
              <w:top w:val="single" w:sz="12" w:space="0" w:color="000000" w:themeColor="text1"/>
              <w:left w:val="nil"/>
              <w:bottom w:val="nil"/>
              <w:right w:val="nil"/>
            </w:tcBorders>
          </w:tcPr>
          <w:p w14:paraId="3CD78EE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40.2</w:t>
            </w:r>
          </w:p>
        </w:tc>
        <w:tc>
          <w:tcPr>
            <w:tcW w:w="1456" w:type="dxa"/>
            <w:tcBorders>
              <w:top w:val="single" w:sz="12" w:space="0" w:color="000000" w:themeColor="text1"/>
              <w:left w:val="nil"/>
              <w:bottom w:val="nil"/>
            </w:tcBorders>
          </w:tcPr>
          <w:p w14:paraId="3491B15F"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2.89</w:t>
            </w:r>
          </w:p>
        </w:tc>
      </w:tr>
      <w:tr w:rsidR="004809DE" w:rsidRPr="006D4B21" w14:paraId="681C81BE" w14:textId="77777777" w:rsidTr="008B3EE5">
        <w:tblPrEx>
          <w:tblBorders>
            <w:insideV w:val="single" w:sz="12" w:space="0" w:color="000000" w:themeColor="text1"/>
          </w:tblBorders>
        </w:tblPrEx>
        <w:tc>
          <w:tcPr>
            <w:tcW w:w="3510" w:type="dxa"/>
            <w:tcBorders>
              <w:top w:val="nil"/>
              <w:bottom w:val="nil"/>
              <w:right w:val="nil"/>
            </w:tcBorders>
          </w:tcPr>
          <w:p w14:paraId="5D439101"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Biochar</w:t>
            </w:r>
          </w:p>
        </w:tc>
        <w:tc>
          <w:tcPr>
            <w:tcW w:w="1418" w:type="dxa"/>
            <w:tcBorders>
              <w:top w:val="nil"/>
              <w:left w:val="nil"/>
              <w:bottom w:val="nil"/>
              <w:right w:val="nil"/>
            </w:tcBorders>
          </w:tcPr>
          <w:p w14:paraId="041EC662"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76.8</w:t>
            </w:r>
          </w:p>
        </w:tc>
        <w:tc>
          <w:tcPr>
            <w:tcW w:w="1417" w:type="dxa"/>
            <w:tcBorders>
              <w:top w:val="nil"/>
              <w:left w:val="nil"/>
              <w:bottom w:val="nil"/>
              <w:right w:val="nil"/>
            </w:tcBorders>
          </w:tcPr>
          <w:p w14:paraId="2BAD4A1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59.1</w:t>
            </w:r>
          </w:p>
        </w:tc>
        <w:tc>
          <w:tcPr>
            <w:tcW w:w="1456" w:type="dxa"/>
            <w:tcBorders>
              <w:top w:val="nil"/>
              <w:left w:val="nil"/>
              <w:bottom w:val="nil"/>
            </w:tcBorders>
          </w:tcPr>
          <w:p w14:paraId="3200E9F7"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4.31</w:t>
            </w:r>
          </w:p>
        </w:tc>
      </w:tr>
      <w:tr w:rsidR="004809DE" w:rsidRPr="006D4B21" w14:paraId="647B2E32" w14:textId="77777777" w:rsidTr="008B3EE5">
        <w:tblPrEx>
          <w:tblBorders>
            <w:insideV w:val="single" w:sz="12" w:space="0" w:color="000000" w:themeColor="text1"/>
          </w:tblBorders>
        </w:tblPrEx>
        <w:tc>
          <w:tcPr>
            <w:tcW w:w="3510" w:type="dxa"/>
            <w:tcBorders>
              <w:top w:val="nil"/>
              <w:bottom w:val="nil"/>
              <w:right w:val="nil"/>
            </w:tcBorders>
          </w:tcPr>
          <w:p w14:paraId="28AA4E23"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Compost</w:t>
            </w:r>
          </w:p>
        </w:tc>
        <w:tc>
          <w:tcPr>
            <w:tcW w:w="1418" w:type="dxa"/>
            <w:tcBorders>
              <w:top w:val="nil"/>
              <w:left w:val="nil"/>
              <w:bottom w:val="nil"/>
              <w:right w:val="nil"/>
            </w:tcBorders>
          </w:tcPr>
          <w:p w14:paraId="28844EB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82.6</w:t>
            </w:r>
          </w:p>
        </w:tc>
        <w:tc>
          <w:tcPr>
            <w:tcW w:w="1417" w:type="dxa"/>
            <w:tcBorders>
              <w:top w:val="nil"/>
              <w:left w:val="nil"/>
              <w:bottom w:val="nil"/>
              <w:right w:val="nil"/>
            </w:tcBorders>
          </w:tcPr>
          <w:p w14:paraId="76CC663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50.8</w:t>
            </w:r>
          </w:p>
        </w:tc>
        <w:tc>
          <w:tcPr>
            <w:tcW w:w="1456" w:type="dxa"/>
            <w:tcBorders>
              <w:top w:val="nil"/>
              <w:left w:val="nil"/>
              <w:bottom w:val="nil"/>
            </w:tcBorders>
          </w:tcPr>
          <w:p w14:paraId="1A7A64D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4.05</w:t>
            </w:r>
          </w:p>
        </w:tc>
      </w:tr>
      <w:tr w:rsidR="004809DE" w:rsidRPr="006D4B21" w14:paraId="55C09BBA" w14:textId="77777777" w:rsidTr="008B3EE5">
        <w:tblPrEx>
          <w:tblBorders>
            <w:insideV w:val="single" w:sz="12" w:space="0" w:color="000000" w:themeColor="text1"/>
          </w:tblBorders>
        </w:tblPrEx>
        <w:tc>
          <w:tcPr>
            <w:tcW w:w="3510" w:type="dxa"/>
            <w:tcBorders>
              <w:top w:val="nil"/>
              <w:bottom w:val="nil"/>
              <w:right w:val="nil"/>
            </w:tcBorders>
          </w:tcPr>
          <w:p w14:paraId="64A826CD" w14:textId="3114455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Potassium </w:t>
            </w:r>
            <w:r w:rsidR="007F3341" w:rsidRPr="006D4B21">
              <w:rPr>
                <w:rFonts w:asciiTheme="minorBidi" w:hAnsiTheme="minorBidi"/>
                <w:b/>
                <w:bCs/>
                <w:sz w:val="20"/>
                <w:szCs w:val="20"/>
              </w:rPr>
              <w:t>silicate</w:t>
            </w:r>
          </w:p>
        </w:tc>
        <w:tc>
          <w:tcPr>
            <w:tcW w:w="1418" w:type="dxa"/>
            <w:tcBorders>
              <w:top w:val="nil"/>
              <w:left w:val="nil"/>
              <w:bottom w:val="nil"/>
              <w:right w:val="nil"/>
            </w:tcBorders>
          </w:tcPr>
          <w:p w14:paraId="21E5833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93.1</w:t>
            </w:r>
          </w:p>
        </w:tc>
        <w:tc>
          <w:tcPr>
            <w:tcW w:w="1417" w:type="dxa"/>
            <w:tcBorders>
              <w:top w:val="nil"/>
              <w:left w:val="nil"/>
              <w:bottom w:val="nil"/>
              <w:right w:val="nil"/>
            </w:tcBorders>
          </w:tcPr>
          <w:p w14:paraId="7CE83277"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73.6</w:t>
            </w:r>
          </w:p>
        </w:tc>
        <w:tc>
          <w:tcPr>
            <w:tcW w:w="1456" w:type="dxa"/>
            <w:tcBorders>
              <w:top w:val="nil"/>
              <w:left w:val="nil"/>
              <w:bottom w:val="nil"/>
            </w:tcBorders>
          </w:tcPr>
          <w:p w14:paraId="72E4FCBC"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4.67</w:t>
            </w:r>
          </w:p>
        </w:tc>
      </w:tr>
      <w:tr w:rsidR="004809DE" w:rsidRPr="006D4B21" w14:paraId="1C813ECE" w14:textId="77777777" w:rsidTr="008B3EE5">
        <w:tblPrEx>
          <w:tblBorders>
            <w:insideV w:val="single" w:sz="12" w:space="0" w:color="000000" w:themeColor="text1"/>
          </w:tblBorders>
        </w:tblPrEx>
        <w:tc>
          <w:tcPr>
            <w:tcW w:w="3510" w:type="dxa"/>
            <w:tcBorders>
              <w:top w:val="nil"/>
              <w:bottom w:val="nil"/>
              <w:right w:val="nil"/>
            </w:tcBorders>
          </w:tcPr>
          <w:p w14:paraId="592309E8" w14:textId="441E619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Biochar + Potassium </w:t>
            </w:r>
            <w:r w:rsidR="007F3341" w:rsidRPr="006D4B21">
              <w:rPr>
                <w:rFonts w:asciiTheme="minorBidi" w:hAnsiTheme="minorBidi"/>
                <w:b/>
                <w:bCs/>
                <w:sz w:val="20"/>
                <w:szCs w:val="20"/>
              </w:rPr>
              <w:t>silicate</w:t>
            </w:r>
          </w:p>
        </w:tc>
        <w:tc>
          <w:tcPr>
            <w:tcW w:w="1418" w:type="dxa"/>
            <w:tcBorders>
              <w:top w:val="nil"/>
              <w:left w:val="nil"/>
              <w:bottom w:val="nil"/>
              <w:right w:val="nil"/>
            </w:tcBorders>
          </w:tcPr>
          <w:p w14:paraId="303FF33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85.2</w:t>
            </w:r>
          </w:p>
        </w:tc>
        <w:tc>
          <w:tcPr>
            <w:tcW w:w="1417" w:type="dxa"/>
            <w:tcBorders>
              <w:top w:val="nil"/>
              <w:left w:val="nil"/>
              <w:bottom w:val="nil"/>
              <w:right w:val="nil"/>
            </w:tcBorders>
          </w:tcPr>
          <w:p w14:paraId="2062F22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60.2</w:t>
            </w:r>
          </w:p>
        </w:tc>
        <w:tc>
          <w:tcPr>
            <w:tcW w:w="1456" w:type="dxa"/>
            <w:tcBorders>
              <w:top w:val="nil"/>
              <w:left w:val="nil"/>
              <w:bottom w:val="nil"/>
            </w:tcBorders>
          </w:tcPr>
          <w:p w14:paraId="0EEFB1B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4.45</w:t>
            </w:r>
          </w:p>
        </w:tc>
      </w:tr>
      <w:tr w:rsidR="004809DE" w:rsidRPr="006D4B21" w14:paraId="5AA6C174" w14:textId="77777777" w:rsidTr="008B3EE5">
        <w:tblPrEx>
          <w:tblBorders>
            <w:insideV w:val="single" w:sz="12" w:space="0" w:color="000000" w:themeColor="text1"/>
          </w:tblBorders>
        </w:tblPrEx>
        <w:tc>
          <w:tcPr>
            <w:tcW w:w="3510" w:type="dxa"/>
            <w:tcBorders>
              <w:top w:val="nil"/>
              <w:right w:val="nil"/>
            </w:tcBorders>
          </w:tcPr>
          <w:p w14:paraId="25531458" w14:textId="01C68E8D"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 xml:space="preserve">Compost + Potassium </w:t>
            </w:r>
            <w:r w:rsidR="007F3341" w:rsidRPr="006D4B21">
              <w:rPr>
                <w:rFonts w:asciiTheme="minorBidi" w:hAnsiTheme="minorBidi"/>
                <w:b/>
                <w:bCs/>
                <w:sz w:val="20"/>
                <w:szCs w:val="20"/>
              </w:rPr>
              <w:t>silicate</w:t>
            </w:r>
          </w:p>
        </w:tc>
        <w:tc>
          <w:tcPr>
            <w:tcW w:w="1418" w:type="dxa"/>
            <w:tcBorders>
              <w:top w:val="nil"/>
              <w:left w:val="nil"/>
              <w:right w:val="nil"/>
            </w:tcBorders>
          </w:tcPr>
          <w:p w14:paraId="7F402D9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99.1</w:t>
            </w:r>
          </w:p>
        </w:tc>
        <w:tc>
          <w:tcPr>
            <w:tcW w:w="1417" w:type="dxa"/>
            <w:tcBorders>
              <w:top w:val="nil"/>
              <w:left w:val="nil"/>
              <w:right w:val="nil"/>
            </w:tcBorders>
          </w:tcPr>
          <w:p w14:paraId="5C21C77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83.9</w:t>
            </w:r>
          </w:p>
        </w:tc>
        <w:tc>
          <w:tcPr>
            <w:tcW w:w="1456" w:type="dxa"/>
            <w:tcBorders>
              <w:top w:val="nil"/>
              <w:left w:val="nil"/>
            </w:tcBorders>
          </w:tcPr>
          <w:p w14:paraId="16EE9A6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6.09</w:t>
            </w:r>
          </w:p>
        </w:tc>
      </w:tr>
      <w:tr w:rsidR="004809DE" w:rsidRPr="006D4B21" w14:paraId="690F5EB0" w14:textId="77777777" w:rsidTr="008B3EE5">
        <w:tblPrEx>
          <w:tblBorders>
            <w:insideV w:val="single" w:sz="12" w:space="0" w:color="000000" w:themeColor="text1"/>
          </w:tblBorders>
        </w:tblPrEx>
        <w:tc>
          <w:tcPr>
            <w:tcW w:w="3510" w:type="dxa"/>
            <w:tcBorders>
              <w:top w:val="single" w:sz="12" w:space="0" w:color="000000" w:themeColor="text1"/>
              <w:right w:val="nil"/>
            </w:tcBorders>
          </w:tcPr>
          <w:p w14:paraId="4A585D07"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Means</w:t>
            </w:r>
          </w:p>
        </w:tc>
        <w:tc>
          <w:tcPr>
            <w:tcW w:w="1418" w:type="dxa"/>
            <w:tcBorders>
              <w:top w:val="single" w:sz="12" w:space="0" w:color="000000" w:themeColor="text1"/>
              <w:left w:val="nil"/>
              <w:right w:val="nil"/>
            </w:tcBorders>
          </w:tcPr>
          <w:p w14:paraId="3AF59FDF"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84.4</w:t>
            </w:r>
          </w:p>
        </w:tc>
        <w:tc>
          <w:tcPr>
            <w:tcW w:w="1417" w:type="dxa"/>
            <w:tcBorders>
              <w:top w:val="single" w:sz="12" w:space="0" w:color="000000" w:themeColor="text1"/>
              <w:left w:val="nil"/>
              <w:right w:val="nil"/>
            </w:tcBorders>
          </w:tcPr>
          <w:p w14:paraId="7C030F0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61.3</w:t>
            </w:r>
          </w:p>
        </w:tc>
        <w:tc>
          <w:tcPr>
            <w:tcW w:w="1456" w:type="dxa"/>
            <w:tcBorders>
              <w:top w:val="single" w:sz="12" w:space="0" w:color="000000" w:themeColor="text1"/>
              <w:left w:val="nil"/>
            </w:tcBorders>
          </w:tcPr>
          <w:p w14:paraId="1C64FB7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4.41</w:t>
            </w:r>
          </w:p>
        </w:tc>
      </w:tr>
      <w:tr w:rsidR="004809DE" w:rsidRPr="006D4B21" w14:paraId="135272C7" w14:textId="77777777" w:rsidTr="008B3EE5">
        <w:tblPrEx>
          <w:tblBorders>
            <w:insideV w:val="single" w:sz="12" w:space="0" w:color="000000" w:themeColor="text1"/>
          </w:tblBorders>
        </w:tblPrEx>
        <w:tc>
          <w:tcPr>
            <w:tcW w:w="3510" w:type="dxa"/>
            <w:tcBorders>
              <w:top w:val="single" w:sz="12" w:space="0" w:color="000000" w:themeColor="text1"/>
              <w:right w:val="nil"/>
            </w:tcBorders>
          </w:tcPr>
          <w:p w14:paraId="0DB08611"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Means of soil conditioners</w:t>
            </w:r>
          </w:p>
          <w:p w14:paraId="481404E1"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Control</w:t>
            </w:r>
          </w:p>
          <w:p w14:paraId="430C0940"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Bio</w:t>
            </w:r>
          </w:p>
          <w:p w14:paraId="3FCBAA1A"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Com</w:t>
            </w:r>
          </w:p>
          <w:p w14:paraId="034976B9" w14:textId="77777777" w:rsidR="004809DE" w:rsidRPr="006D4B21" w:rsidRDefault="004809DE" w:rsidP="008B3EE5">
            <w:pPr>
              <w:jc w:val="both"/>
              <w:rPr>
                <w:rFonts w:asciiTheme="minorBidi" w:hAnsiTheme="minorBidi"/>
                <w:b/>
                <w:bCs/>
                <w:sz w:val="20"/>
                <w:szCs w:val="20"/>
              </w:rPr>
            </w:pPr>
            <w:r w:rsidRPr="006D4B21">
              <w:rPr>
                <w:rFonts w:asciiTheme="minorBidi" w:hAnsiTheme="minorBidi"/>
                <w:b/>
                <w:bCs/>
                <w:sz w:val="20"/>
                <w:szCs w:val="20"/>
              </w:rPr>
              <w:t>PC</w:t>
            </w:r>
          </w:p>
          <w:p w14:paraId="345C516D" w14:textId="77777777" w:rsidR="004809DE" w:rsidRPr="006D4B21" w:rsidRDefault="004809DE" w:rsidP="008B3EE5">
            <w:pPr>
              <w:jc w:val="both"/>
              <w:rPr>
                <w:rFonts w:asciiTheme="minorBidi" w:hAnsiTheme="minorBidi"/>
                <w:b/>
                <w:bCs/>
                <w:sz w:val="20"/>
                <w:szCs w:val="20"/>
              </w:rPr>
            </w:pPr>
            <w:proofErr w:type="spellStart"/>
            <w:r w:rsidRPr="006D4B21">
              <w:rPr>
                <w:rFonts w:asciiTheme="minorBidi" w:hAnsiTheme="minorBidi"/>
                <w:b/>
                <w:bCs/>
                <w:sz w:val="20"/>
                <w:szCs w:val="20"/>
              </w:rPr>
              <w:t>Bio+PC</w:t>
            </w:r>
            <w:proofErr w:type="spellEnd"/>
          </w:p>
          <w:p w14:paraId="54ACA19C" w14:textId="77777777" w:rsidR="004809DE" w:rsidRPr="006D4B21" w:rsidRDefault="004809DE" w:rsidP="008B3EE5">
            <w:pPr>
              <w:jc w:val="both"/>
              <w:rPr>
                <w:rFonts w:asciiTheme="minorBidi" w:hAnsiTheme="minorBidi"/>
                <w:b/>
                <w:bCs/>
                <w:color w:val="FF0000"/>
                <w:sz w:val="20"/>
                <w:szCs w:val="20"/>
              </w:rPr>
            </w:pPr>
            <w:proofErr w:type="spellStart"/>
            <w:r w:rsidRPr="006D4B21">
              <w:rPr>
                <w:rFonts w:asciiTheme="minorBidi" w:hAnsiTheme="minorBidi"/>
                <w:b/>
                <w:bCs/>
                <w:sz w:val="20"/>
                <w:szCs w:val="20"/>
              </w:rPr>
              <w:t>Com+PC</w:t>
            </w:r>
            <w:proofErr w:type="spellEnd"/>
          </w:p>
        </w:tc>
        <w:tc>
          <w:tcPr>
            <w:tcW w:w="1418" w:type="dxa"/>
            <w:tcBorders>
              <w:top w:val="single" w:sz="12" w:space="0" w:color="000000" w:themeColor="text1"/>
              <w:left w:val="nil"/>
              <w:right w:val="nil"/>
            </w:tcBorders>
          </w:tcPr>
          <w:p w14:paraId="7DC0B46F" w14:textId="77777777" w:rsidR="004809DE" w:rsidRPr="006D4B21" w:rsidRDefault="004809DE" w:rsidP="008B3EE5">
            <w:pPr>
              <w:jc w:val="center"/>
              <w:rPr>
                <w:rFonts w:asciiTheme="minorBidi" w:hAnsiTheme="minorBidi"/>
                <w:b/>
                <w:bCs/>
                <w:sz w:val="20"/>
                <w:szCs w:val="20"/>
              </w:rPr>
            </w:pPr>
          </w:p>
          <w:p w14:paraId="64D7139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67.4</w:t>
            </w:r>
          </w:p>
          <w:p w14:paraId="2A16644A"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73.4</w:t>
            </w:r>
          </w:p>
          <w:p w14:paraId="381230B7"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75.4</w:t>
            </w:r>
          </w:p>
          <w:p w14:paraId="2CE3C16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89.9</w:t>
            </w:r>
          </w:p>
          <w:p w14:paraId="387FA652"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81.7</w:t>
            </w:r>
          </w:p>
          <w:p w14:paraId="141C7514"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94.4</w:t>
            </w:r>
          </w:p>
        </w:tc>
        <w:tc>
          <w:tcPr>
            <w:tcW w:w="1417" w:type="dxa"/>
            <w:tcBorders>
              <w:top w:val="single" w:sz="12" w:space="0" w:color="000000" w:themeColor="text1"/>
              <w:left w:val="nil"/>
              <w:right w:val="nil"/>
            </w:tcBorders>
          </w:tcPr>
          <w:p w14:paraId="22C43937" w14:textId="77777777" w:rsidR="004809DE" w:rsidRPr="006D4B21" w:rsidRDefault="004809DE" w:rsidP="008B3EE5">
            <w:pPr>
              <w:jc w:val="center"/>
              <w:rPr>
                <w:rFonts w:asciiTheme="minorBidi" w:hAnsiTheme="minorBidi"/>
                <w:b/>
                <w:bCs/>
                <w:sz w:val="20"/>
                <w:szCs w:val="20"/>
              </w:rPr>
            </w:pPr>
          </w:p>
          <w:p w14:paraId="5CD3A84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35.4</w:t>
            </w:r>
          </w:p>
          <w:p w14:paraId="3EEAA51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55.7</w:t>
            </w:r>
          </w:p>
          <w:p w14:paraId="4ACB8D1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48.8</w:t>
            </w:r>
          </w:p>
          <w:p w14:paraId="7DF168C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64.3</w:t>
            </w:r>
          </w:p>
          <w:p w14:paraId="314C781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56.6</w:t>
            </w:r>
          </w:p>
          <w:p w14:paraId="5DA74126"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74.3</w:t>
            </w:r>
          </w:p>
        </w:tc>
        <w:tc>
          <w:tcPr>
            <w:tcW w:w="1456" w:type="dxa"/>
            <w:tcBorders>
              <w:top w:val="single" w:sz="12" w:space="0" w:color="000000" w:themeColor="text1"/>
              <w:left w:val="nil"/>
            </w:tcBorders>
          </w:tcPr>
          <w:p w14:paraId="747B3D3F" w14:textId="77777777" w:rsidR="004809DE" w:rsidRPr="006D4B21" w:rsidRDefault="004809DE" w:rsidP="008B3EE5">
            <w:pPr>
              <w:jc w:val="center"/>
              <w:rPr>
                <w:rFonts w:asciiTheme="minorBidi" w:hAnsiTheme="minorBidi"/>
                <w:b/>
                <w:bCs/>
                <w:sz w:val="20"/>
                <w:szCs w:val="20"/>
              </w:rPr>
            </w:pPr>
          </w:p>
          <w:p w14:paraId="36E9900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2.87</w:t>
            </w:r>
          </w:p>
          <w:p w14:paraId="3948076F"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3.98</w:t>
            </w:r>
          </w:p>
          <w:p w14:paraId="1B51F67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3.68</w:t>
            </w:r>
          </w:p>
          <w:p w14:paraId="3268A4C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4.25</w:t>
            </w:r>
          </w:p>
          <w:p w14:paraId="7385F13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4.09</w:t>
            </w:r>
          </w:p>
          <w:p w14:paraId="74845233"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5.35</w:t>
            </w:r>
          </w:p>
        </w:tc>
      </w:tr>
      <w:tr w:rsidR="004809DE" w:rsidRPr="006D4B21" w14:paraId="455ED77B" w14:textId="77777777" w:rsidTr="008B3EE5">
        <w:tblPrEx>
          <w:tblBorders>
            <w:insideV w:val="single" w:sz="12" w:space="0" w:color="000000" w:themeColor="text1"/>
          </w:tblBorders>
        </w:tblPrEx>
        <w:tc>
          <w:tcPr>
            <w:tcW w:w="3510" w:type="dxa"/>
            <w:tcBorders>
              <w:top w:val="single" w:sz="12" w:space="0" w:color="000000" w:themeColor="text1"/>
              <w:right w:val="nil"/>
            </w:tcBorders>
          </w:tcPr>
          <w:p w14:paraId="5D0A06B2"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LSD at 0.05 %</w:t>
            </w:r>
          </w:p>
          <w:p w14:paraId="64AFC2AA" w14:textId="3CD627FC" w:rsidR="004809DE" w:rsidRPr="006D4B21" w:rsidRDefault="007F3341" w:rsidP="008B3EE5">
            <w:pPr>
              <w:rPr>
                <w:rFonts w:asciiTheme="minorBidi" w:hAnsiTheme="minorBidi"/>
                <w:b/>
                <w:bCs/>
                <w:sz w:val="20"/>
                <w:szCs w:val="20"/>
              </w:rPr>
            </w:pPr>
            <w:r w:rsidRPr="006D4B21">
              <w:rPr>
                <w:rFonts w:asciiTheme="minorBidi" w:hAnsiTheme="minorBidi"/>
                <w:b/>
                <w:bCs/>
                <w:sz w:val="20"/>
                <w:szCs w:val="20"/>
              </w:rPr>
              <w:t xml:space="preserve">Inoculation </w:t>
            </w:r>
            <w:r w:rsidR="004809DE" w:rsidRPr="006D4B21">
              <w:rPr>
                <w:rFonts w:asciiTheme="minorBidi" w:hAnsiTheme="minorBidi"/>
                <w:b/>
                <w:bCs/>
                <w:sz w:val="20"/>
                <w:szCs w:val="20"/>
              </w:rPr>
              <w:t>(A)</w:t>
            </w:r>
          </w:p>
          <w:p w14:paraId="45CBD218"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soil conditioner (B)</w:t>
            </w:r>
          </w:p>
          <w:p w14:paraId="3747B07F" w14:textId="77777777" w:rsidR="004809DE" w:rsidRPr="006D4B21" w:rsidRDefault="004809DE" w:rsidP="008B3EE5">
            <w:pPr>
              <w:rPr>
                <w:rFonts w:asciiTheme="minorBidi" w:hAnsiTheme="minorBidi"/>
                <w:b/>
                <w:bCs/>
                <w:sz w:val="20"/>
                <w:szCs w:val="20"/>
              </w:rPr>
            </w:pPr>
            <w:r w:rsidRPr="006D4B21">
              <w:rPr>
                <w:rFonts w:asciiTheme="minorBidi" w:hAnsiTheme="minorBidi"/>
                <w:b/>
                <w:bCs/>
                <w:sz w:val="20"/>
                <w:szCs w:val="20"/>
              </w:rPr>
              <w:t>A*B</w:t>
            </w:r>
          </w:p>
        </w:tc>
        <w:tc>
          <w:tcPr>
            <w:tcW w:w="1418" w:type="dxa"/>
            <w:tcBorders>
              <w:top w:val="single" w:sz="12" w:space="0" w:color="000000" w:themeColor="text1"/>
              <w:left w:val="nil"/>
              <w:right w:val="nil"/>
            </w:tcBorders>
          </w:tcPr>
          <w:p w14:paraId="544AC071" w14:textId="77777777" w:rsidR="004809DE" w:rsidRPr="006D4B21" w:rsidRDefault="004809DE" w:rsidP="008B3EE5">
            <w:pPr>
              <w:jc w:val="center"/>
              <w:rPr>
                <w:rFonts w:asciiTheme="minorBidi" w:hAnsiTheme="minorBidi"/>
                <w:b/>
                <w:bCs/>
                <w:sz w:val="20"/>
                <w:szCs w:val="20"/>
              </w:rPr>
            </w:pPr>
          </w:p>
          <w:p w14:paraId="52C593C1"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5.57</w:t>
            </w:r>
          </w:p>
          <w:p w14:paraId="00C231C0"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12.4</w:t>
            </w:r>
          </w:p>
          <w:p w14:paraId="34FB560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17.6</w:t>
            </w:r>
          </w:p>
        </w:tc>
        <w:tc>
          <w:tcPr>
            <w:tcW w:w="1417" w:type="dxa"/>
            <w:tcBorders>
              <w:top w:val="single" w:sz="12" w:space="0" w:color="000000" w:themeColor="text1"/>
              <w:left w:val="nil"/>
              <w:right w:val="nil"/>
            </w:tcBorders>
          </w:tcPr>
          <w:p w14:paraId="29207575" w14:textId="77777777" w:rsidR="004809DE" w:rsidRPr="006D4B21" w:rsidRDefault="004809DE" w:rsidP="008B3EE5">
            <w:pPr>
              <w:jc w:val="center"/>
              <w:rPr>
                <w:rFonts w:asciiTheme="minorBidi" w:hAnsiTheme="minorBidi"/>
                <w:b/>
                <w:bCs/>
                <w:sz w:val="20"/>
                <w:szCs w:val="20"/>
              </w:rPr>
            </w:pPr>
          </w:p>
          <w:p w14:paraId="5D46D4D8"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3.86</w:t>
            </w:r>
          </w:p>
          <w:p w14:paraId="016041AB"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8.92</w:t>
            </w:r>
          </w:p>
          <w:p w14:paraId="64C3FB2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12.6</w:t>
            </w:r>
          </w:p>
        </w:tc>
        <w:tc>
          <w:tcPr>
            <w:tcW w:w="1456" w:type="dxa"/>
            <w:tcBorders>
              <w:top w:val="single" w:sz="12" w:space="0" w:color="000000" w:themeColor="text1"/>
              <w:left w:val="nil"/>
            </w:tcBorders>
          </w:tcPr>
          <w:p w14:paraId="4D873D05" w14:textId="77777777" w:rsidR="004809DE" w:rsidRPr="006D4B21" w:rsidRDefault="004809DE" w:rsidP="008B3EE5">
            <w:pPr>
              <w:jc w:val="center"/>
              <w:rPr>
                <w:rFonts w:asciiTheme="minorBidi" w:hAnsiTheme="minorBidi"/>
                <w:b/>
                <w:bCs/>
                <w:sz w:val="20"/>
                <w:szCs w:val="20"/>
              </w:rPr>
            </w:pPr>
          </w:p>
          <w:p w14:paraId="583CC80D"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0.57</w:t>
            </w:r>
          </w:p>
          <w:p w14:paraId="2ED36F65"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1.01</w:t>
            </w:r>
          </w:p>
          <w:p w14:paraId="006532E9" w14:textId="77777777" w:rsidR="004809DE" w:rsidRPr="006D4B21" w:rsidRDefault="004809DE" w:rsidP="008B3EE5">
            <w:pPr>
              <w:jc w:val="center"/>
              <w:rPr>
                <w:rFonts w:asciiTheme="minorBidi" w:hAnsiTheme="minorBidi"/>
                <w:b/>
                <w:bCs/>
                <w:sz w:val="20"/>
                <w:szCs w:val="20"/>
              </w:rPr>
            </w:pPr>
            <w:r w:rsidRPr="006D4B21">
              <w:rPr>
                <w:rFonts w:asciiTheme="minorBidi" w:hAnsiTheme="minorBidi"/>
                <w:b/>
                <w:bCs/>
                <w:sz w:val="20"/>
                <w:szCs w:val="20"/>
              </w:rPr>
              <w:t>1.43</w:t>
            </w:r>
          </w:p>
        </w:tc>
      </w:tr>
    </w:tbl>
    <w:p w14:paraId="627D646C" w14:textId="77777777" w:rsidR="004809DE" w:rsidRPr="006D4B21" w:rsidRDefault="004809DE" w:rsidP="004809DE">
      <w:pPr>
        <w:jc w:val="both"/>
        <w:rPr>
          <w:rFonts w:asciiTheme="minorBidi" w:hAnsiTheme="minorBidi"/>
          <w:sz w:val="20"/>
          <w:szCs w:val="20"/>
          <w:lang w:bidi="ar-EG"/>
        </w:rPr>
      </w:pPr>
    </w:p>
    <w:p w14:paraId="59536262" w14:textId="234CD44E" w:rsidR="00F86E8F" w:rsidRPr="006D4B21" w:rsidRDefault="00AF1F9F" w:rsidP="00835935">
      <w:pPr>
        <w:rPr>
          <w:rFonts w:asciiTheme="minorBidi" w:hAnsiTheme="minorBidi"/>
          <w:b/>
          <w:bCs/>
          <w:caps/>
          <w:lang w:bidi="ar-EG"/>
        </w:rPr>
      </w:pPr>
      <w:r w:rsidRPr="006D4B21">
        <w:rPr>
          <w:rFonts w:asciiTheme="minorBidi" w:hAnsiTheme="minorBidi"/>
          <w:b/>
          <w:bCs/>
          <w:caps/>
          <w:lang w:bidi="ar-EG"/>
        </w:rPr>
        <w:t>Conclusions</w:t>
      </w:r>
    </w:p>
    <w:p w14:paraId="00C40146" w14:textId="7AD7A1E5" w:rsidR="00673095" w:rsidRPr="006D4B21" w:rsidRDefault="00673095" w:rsidP="00673095">
      <w:pPr>
        <w:ind w:firstLine="720"/>
        <w:jc w:val="both"/>
        <w:rPr>
          <w:rFonts w:asciiTheme="minorBidi" w:hAnsiTheme="minorBidi"/>
          <w:sz w:val="20"/>
          <w:szCs w:val="20"/>
          <w:lang w:bidi="ar-EG"/>
        </w:rPr>
      </w:pPr>
      <w:r w:rsidRPr="006D4B21">
        <w:rPr>
          <w:rFonts w:asciiTheme="minorBidi" w:hAnsiTheme="minorBidi"/>
          <w:sz w:val="20"/>
          <w:szCs w:val="20"/>
          <w:lang w:bidi="ar-EG"/>
        </w:rPr>
        <w:t xml:space="preserve">In general, the utilization of soil conditioner forms alone or in combination with inoculation improved the chemical characteristics of salinity soil by raising the amount of accessible </w:t>
      </w:r>
      <w:proofErr w:type="spellStart"/>
      <w:r w:rsidRPr="006D4B21">
        <w:rPr>
          <w:rFonts w:asciiTheme="minorBidi" w:hAnsiTheme="minorBidi"/>
          <w:sz w:val="20"/>
          <w:szCs w:val="20"/>
          <w:lang w:bidi="ar-EG"/>
        </w:rPr>
        <w:t>NKNa</w:t>
      </w:r>
      <w:proofErr w:type="spellEnd"/>
      <w:r w:rsidRPr="006D4B21">
        <w:rPr>
          <w:rFonts w:asciiTheme="minorBidi" w:hAnsiTheme="minorBidi"/>
          <w:sz w:val="20"/>
          <w:szCs w:val="20"/>
          <w:lang w:bidi="ar-EG"/>
        </w:rPr>
        <w:t xml:space="preserve"> and OM% while slightly lowering the EC and pH values. It also increased the biological yield of rice plants and their overall nutrient uptake.</w:t>
      </w:r>
    </w:p>
    <w:p w14:paraId="3F7E1537" w14:textId="77777777" w:rsidR="00673095" w:rsidRPr="006D4B21" w:rsidRDefault="00673095" w:rsidP="00673095">
      <w:pPr>
        <w:jc w:val="both"/>
        <w:rPr>
          <w:rFonts w:asciiTheme="minorBidi" w:hAnsiTheme="minorBidi"/>
          <w:b/>
          <w:bCs/>
          <w:lang w:bidi="ar-EG"/>
        </w:rPr>
      </w:pPr>
      <w:r w:rsidRPr="006D4B21">
        <w:rPr>
          <w:rFonts w:asciiTheme="minorBidi" w:hAnsiTheme="minorBidi"/>
          <w:b/>
          <w:bCs/>
          <w:lang w:bidi="ar-EG"/>
        </w:rPr>
        <w:t xml:space="preserve">DISCLAIMER (ARTIFICIAL INTELLIGENCE) </w:t>
      </w:r>
    </w:p>
    <w:p w14:paraId="6300C255" w14:textId="77777777" w:rsidR="00673095" w:rsidRPr="006D4B21" w:rsidRDefault="00673095" w:rsidP="00673095">
      <w:pPr>
        <w:ind w:firstLine="720"/>
        <w:jc w:val="both"/>
        <w:rPr>
          <w:rFonts w:asciiTheme="minorBidi" w:hAnsiTheme="minorBidi"/>
          <w:sz w:val="20"/>
          <w:szCs w:val="20"/>
          <w:lang w:bidi="ar-EG"/>
        </w:rPr>
      </w:pPr>
      <w:r w:rsidRPr="006D4B21">
        <w:rPr>
          <w:rFonts w:asciiTheme="minorBidi" w:hAnsiTheme="minorBidi"/>
          <w:sz w:val="20"/>
          <w:szCs w:val="20"/>
          <w:lang w:bidi="ar-EG"/>
        </w:rPr>
        <w:t>The authors of this work hereby certify that no generative AI tools, including text-to-text generators and big language models (Chat GPT, COPILOT, etc.), were utilized in its composition or editing.</w:t>
      </w:r>
    </w:p>
    <w:p w14:paraId="2F2C318A" w14:textId="77777777" w:rsidR="00673095" w:rsidRPr="006D4B21" w:rsidRDefault="00673095" w:rsidP="00673095">
      <w:pPr>
        <w:rPr>
          <w:rFonts w:asciiTheme="minorBidi" w:hAnsiTheme="minorBidi"/>
          <w:b/>
          <w:bCs/>
          <w:caps/>
          <w:rtl/>
          <w:lang w:bidi="ar-EG"/>
        </w:rPr>
      </w:pPr>
      <w:r w:rsidRPr="006D4B21">
        <w:rPr>
          <w:rFonts w:asciiTheme="minorBidi" w:hAnsiTheme="minorBidi"/>
          <w:b/>
          <w:bCs/>
          <w:caps/>
          <w:lang w:bidi="ar-EG"/>
        </w:rPr>
        <w:t>Acknowledgment</w:t>
      </w:r>
    </w:p>
    <w:p w14:paraId="4D753BDF" w14:textId="77777777" w:rsidR="00673095" w:rsidRPr="006D4B21" w:rsidRDefault="00673095" w:rsidP="00673095">
      <w:pPr>
        <w:ind w:firstLine="720"/>
        <w:jc w:val="both"/>
        <w:rPr>
          <w:rFonts w:asciiTheme="minorBidi" w:hAnsiTheme="minorBidi"/>
          <w:sz w:val="20"/>
          <w:szCs w:val="20"/>
          <w:lang w:bidi="ar-EG"/>
        </w:rPr>
      </w:pPr>
      <w:r w:rsidRPr="006D4B21">
        <w:rPr>
          <w:rFonts w:asciiTheme="minorBidi" w:hAnsiTheme="minorBidi"/>
          <w:sz w:val="20"/>
          <w:szCs w:val="20"/>
          <w:lang w:bidi="ar-EG"/>
        </w:rPr>
        <w:t>An appreciation goes to Development of Soil</w:t>
      </w:r>
      <w:r w:rsidRPr="006D4B21">
        <w:rPr>
          <w:rFonts w:asciiTheme="minorBidi" w:hAnsiTheme="minorBidi"/>
          <w:sz w:val="20"/>
          <w:szCs w:val="20"/>
          <w:rtl/>
          <w:lang w:bidi="ar-EG"/>
        </w:rPr>
        <w:t xml:space="preserve"> </w:t>
      </w:r>
      <w:r w:rsidRPr="006D4B21">
        <w:rPr>
          <w:rFonts w:asciiTheme="minorBidi" w:hAnsiTheme="minorBidi"/>
          <w:sz w:val="20"/>
          <w:szCs w:val="20"/>
          <w:lang w:bidi="ar-EG"/>
        </w:rPr>
        <w:t>Conditioners Project, Dept. of Physics and Chemistry</w:t>
      </w:r>
      <w:r w:rsidRPr="006D4B21">
        <w:rPr>
          <w:rFonts w:asciiTheme="minorBidi" w:hAnsiTheme="minorBidi"/>
          <w:sz w:val="20"/>
          <w:szCs w:val="20"/>
          <w:rtl/>
          <w:lang w:bidi="ar-EG"/>
        </w:rPr>
        <w:t xml:space="preserve"> </w:t>
      </w:r>
      <w:r w:rsidRPr="006D4B21">
        <w:rPr>
          <w:rFonts w:asciiTheme="minorBidi" w:hAnsiTheme="minorBidi"/>
          <w:sz w:val="20"/>
          <w:szCs w:val="20"/>
          <w:lang w:bidi="ar-EG"/>
        </w:rPr>
        <w:t>of Soil, Soils, Water and Environ. Res. Inst., Agric.</w:t>
      </w:r>
      <w:r w:rsidRPr="006D4B21">
        <w:rPr>
          <w:rFonts w:asciiTheme="minorBidi" w:hAnsiTheme="minorBidi"/>
          <w:sz w:val="20"/>
          <w:szCs w:val="20"/>
          <w:rtl/>
          <w:lang w:bidi="ar-EG"/>
        </w:rPr>
        <w:t xml:space="preserve"> </w:t>
      </w:r>
      <w:r w:rsidRPr="006D4B21">
        <w:rPr>
          <w:rFonts w:asciiTheme="minorBidi" w:hAnsiTheme="minorBidi"/>
          <w:sz w:val="20"/>
          <w:szCs w:val="20"/>
          <w:lang w:bidi="ar-EG"/>
        </w:rPr>
        <w:t>Res. Center (ARC), Giza, Egypt, for introducing all</w:t>
      </w:r>
      <w:r w:rsidRPr="006D4B21">
        <w:rPr>
          <w:rFonts w:asciiTheme="minorBidi" w:hAnsiTheme="minorBidi"/>
          <w:sz w:val="20"/>
          <w:szCs w:val="20"/>
          <w:rtl/>
          <w:lang w:bidi="ar-EG"/>
        </w:rPr>
        <w:t xml:space="preserve"> </w:t>
      </w:r>
      <w:r w:rsidRPr="006D4B21">
        <w:rPr>
          <w:rFonts w:asciiTheme="minorBidi" w:hAnsiTheme="minorBidi"/>
          <w:sz w:val="20"/>
          <w:szCs w:val="20"/>
          <w:lang w:bidi="ar-EG"/>
        </w:rPr>
        <w:t>facilities needed to accomplish this study. Thanks are due to the Environmental Studies and Research Unit, Department of Microbiology, Faculty of Agriculture, Cairo University, Egypt for providing the strains used in the experiments.</w:t>
      </w:r>
    </w:p>
    <w:p w14:paraId="28C690FB" w14:textId="20E61E95" w:rsidR="00BD64DB" w:rsidRPr="006D4B21" w:rsidRDefault="00BD64DB" w:rsidP="006D4B21">
      <w:pPr>
        <w:spacing w:line="360" w:lineRule="auto"/>
        <w:rPr>
          <w:rFonts w:asciiTheme="minorBidi" w:hAnsiTheme="minorBidi"/>
          <w:b/>
          <w:bCs/>
          <w:caps/>
          <w:lang w:bidi="ar-EG"/>
        </w:rPr>
      </w:pPr>
      <w:bookmarkStart w:id="1" w:name="_GoBack"/>
      <w:bookmarkEnd w:id="1"/>
      <w:r w:rsidRPr="006D4B21">
        <w:rPr>
          <w:rFonts w:asciiTheme="minorBidi" w:hAnsiTheme="minorBidi"/>
          <w:b/>
          <w:bCs/>
          <w:caps/>
          <w:lang w:bidi="ar-EG"/>
        </w:rPr>
        <w:lastRenderedPageBreak/>
        <w:t>References</w:t>
      </w:r>
    </w:p>
    <w:p w14:paraId="5CC37975"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de-DE"/>
        </w:rPr>
        <w:t xml:space="preserve">Akhtar, S. S., Andersen, M. N. &amp; Liu, F. (2015). </w:t>
      </w:r>
      <w:r w:rsidRPr="006D4B21">
        <w:rPr>
          <w:rFonts w:asciiTheme="minorBidi" w:hAnsiTheme="minorBidi"/>
          <w:sz w:val="20"/>
          <w:szCs w:val="20"/>
          <w:lang w:val="en-GB"/>
        </w:rPr>
        <w:t>Biochar mitigates salinity stress in potato. J. Agron. Crop Sci, 201, 368–378.</w:t>
      </w:r>
    </w:p>
    <w:p w14:paraId="521765A7"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Aliya, F. &amp; Asghari, B. (2016). Role of Plant Growth-Promoting Rhizobacteria (PGPR), Biochar, and Chemical Fertilizer under Salinity Stress. </w:t>
      </w:r>
      <w:proofErr w:type="spellStart"/>
      <w:r w:rsidRPr="006D4B21">
        <w:rPr>
          <w:rFonts w:asciiTheme="minorBidi" w:hAnsiTheme="minorBidi"/>
          <w:sz w:val="20"/>
          <w:szCs w:val="20"/>
          <w:lang w:val="en-GB"/>
        </w:rPr>
        <w:t>Commun</w:t>
      </w:r>
      <w:proofErr w:type="spellEnd"/>
      <w:r w:rsidRPr="006D4B21">
        <w:rPr>
          <w:rFonts w:asciiTheme="minorBidi" w:hAnsiTheme="minorBidi"/>
          <w:sz w:val="20"/>
          <w:szCs w:val="20"/>
          <w:lang w:val="en-GB"/>
        </w:rPr>
        <w:t>. Soil Sci. Plant Anal, 47, 17.</w:t>
      </w:r>
    </w:p>
    <w:p w14:paraId="66A3A3F0"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Ameen, F., </w:t>
      </w:r>
      <w:proofErr w:type="spellStart"/>
      <w:r w:rsidRPr="006D4B21">
        <w:rPr>
          <w:rFonts w:asciiTheme="minorBidi" w:hAnsiTheme="minorBidi"/>
          <w:sz w:val="20"/>
          <w:szCs w:val="20"/>
          <w:lang w:val="en-GB"/>
        </w:rPr>
        <w:t>Alyahya</w:t>
      </w:r>
      <w:proofErr w:type="spellEnd"/>
      <w:r w:rsidRPr="006D4B21">
        <w:rPr>
          <w:rFonts w:asciiTheme="minorBidi" w:hAnsiTheme="minorBidi"/>
          <w:sz w:val="20"/>
          <w:szCs w:val="20"/>
          <w:lang w:val="en-GB"/>
        </w:rPr>
        <w:t xml:space="preserve">, S. A., </w:t>
      </w:r>
      <w:proofErr w:type="spellStart"/>
      <w:r w:rsidRPr="006D4B21">
        <w:rPr>
          <w:rFonts w:asciiTheme="minorBidi" w:hAnsiTheme="minorBidi"/>
          <w:sz w:val="20"/>
          <w:szCs w:val="20"/>
          <w:lang w:val="en-GB"/>
        </w:rPr>
        <w:t>Alnadhari</w:t>
      </w:r>
      <w:proofErr w:type="spellEnd"/>
      <w:r w:rsidRPr="006D4B21">
        <w:rPr>
          <w:rFonts w:asciiTheme="minorBidi" w:hAnsiTheme="minorBidi"/>
          <w:sz w:val="20"/>
          <w:szCs w:val="20"/>
          <w:lang w:val="en-GB"/>
        </w:rPr>
        <w:t xml:space="preserve">, S., </w:t>
      </w:r>
      <w:proofErr w:type="spellStart"/>
      <w:r w:rsidRPr="006D4B21">
        <w:rPr>
          <w:rFonts w:asciiTheme="minorBidi" w:hAnsiTheme="minorBidi"/>
          <w:sz w:val="20"/>
          <w:szCs w:val="20"/>
          <w:lang w:val="en-GB"/>
        </w:rPr>
        <w:t>Alasmari</w:t>
      </w:r>
      <w:proofErr w:type="spellEnd"/>
      <w:r w:rsidRPr="006D4B21">
        <w:rPr>
          <w:rFonts w:asciiTheme="minorBidi" w:hAnsiTheme="minorBidi"/>
          <w:sz w:val="20"/>
          <w:szCs w:val="20"/>
          <w:lang w:val="en-GB"/>
        </w:rPr>
        <w:t xml:space="preserve">, H., </w:t>
      </w:r>
      <w:proofErr w:type="spellStart"/>
      <w:r w:rsidRPr="006D4B21">
        <w:rPr>
          <w:rFonts w:asciiTheme="minorBidi" w:hAnsiTheme="minorBidi"/>
          <w:sz w:val="20"/>
          <w:szCs w:val="20"/>
          <w:lang w:val="en-GB"/>
        </w:rPr>
        <w:t>Alhoshani</w:t>
      </w:r>
      <w:proofErr w:type="spellEnd"/>
      <w:r w:rsidRPr="006D4B21">
        <w:rPr>
          <w:rFonts w:asciiTheme="minorBidi" w:hAnsiTheme="minorBidi"/>
          <w:sz w:val="20"/>
          <w:szCs w:val="20"/>
          <w:lang w:val="en-GB"/>
        </w:rPr>
        <w:t>, F. &amp; Wainwright, M. (2019) Phosphate solubilizing bacteria and fungi in desert soils: species, limitations and mechanisms. Arch. Agron. Soil Sci, 65, 1446–1459.</w:t>
      </w:r>
    </w:p>
    <w:p w14:paraId="2ED51A16"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Banerjee, A., </w:t>
      </w:r>
      <w:proofErr w:type="spellStart"/>
      <w:r w:rsidRPr="006D4B21">
        <w:rPr>
          <w:rFonts w:asciiTheme="minorBidi" w:hAnsiTheme="minorBidi"/>
          <w:sz w:val="20"/>
          <w:szCs w:val="20"/>
          <w:lang w:val="en-GB"/>
        </w:rPr>
        <w:t>Bareh</w:t>
      </w:r>
      <w:proofErr w:type="spellEnd"/>
      <w:r w:rsidRPr="006D4B21">
        <w:rPr>
          <w:rFonts w:asciiTheme="minorBidi" w:hAnsiTheme="minorBidi"/>
          <w:sz w:val="20"/>
          <w:szCs w:val="20"/>
          <w:lang w:val="en-GB"/>
        </w:rPr>
        <w:t xml:space="preserve">, D. A. &amp; Joshi, S. R. (2017). Native microorganisms as potent bioinoculants for plant growth promotion in shifting agriculture (Jhum) systems. J. Soil Sci. Plant </w:t>
      </w:r>
      <w:proofErr w:type="spellStart"/>
      <w:r w:rsidRPr="006D4B21">
        <w:rPr>
          <w:rFonts w:asciiTheme="minorBidi" w:hAnsiTheme="minorBidi"/>
          <w:sz w:val="20"/>
          <w:szCs w:val="20"/>
          <w:lang w:val="en-GB"/>
        </w:rPr>
        <w:t>Nutr</w:t>
      </w:r>
      <w:proofErr w:type="spellEnd"/>
      <w:r w:rsidRPr="006D4B21">
        <w:rPr>
          <w:rFonts w:asciiTheme="minorBidi" w:hAnsiTheme="minorBidi"/>
          <w:sz w:val="20"/>
          <w:szCs w:val="20"/>
          <w:lang w:val="en-GB"/>
        </w:rPr>
        <w:t>, 17, 127–140.</w:t>
      </w:r>
    </w:p>
    <w:p w14:paraId="4056870C" w14:textId="77777777" w:rsidR="006339A4" w:rsidRPr="006D4B21" w:rsidRDefault="006339A4" w:rsidP="006339A4">
      <w:pPr>
        <w:spacing w:line="360" w:lineRule="auto"/>
        <w:ind w:left="1418" w:hanging="698"/>
        <w:jc w:val="both"/>
        <w:rPr>
          <w:rFonts w:asciiTheme="minorBidi" w:hAnsiTheme="minorBidi"/>
          <w:sz w:val="20"/>
          <w:szCs w:val="20"/>
          <w:lang w:val="en-GB"/>
        </w:rPr>
      </w:pPr>
      <w:proofErr w:type="spellStart"/>
      <w:r w:rsidRPr="006D4B21">
        <w:rPr>
          <w:rFonts w:asciiTheme="minorBidi" w:hAnsiTheme="minorBidi"/>
          <w:sz w:val="20"/>
          <w:szCs w:val="20"/>
          <w:lang w:val="en-GB"/>
        </w:rPr>
        <w:t>Bonanomi</w:t>
      </w:r>
      <w:proofErr w:type="spellEnd"/>
      <w:r w:rsidRPr="006D4B21">
        <w:rPr>
          <w:rFonts w:asciiTheme="minorBidi" w:hAnsiTheme="minorBidi"/>
          <w:sz w:val="20"/>
          <w:szCs w:val="20"/>
          <w:lang w:val="en-GB"/>
        </w:rPr>
        <w:t xml:space="preserve">, G., D’Ascoli, R., Scotti, R., Gaglione, S., Gonzalez, M., Sultana, S., Scelza, R., Rao, M. &amp; </w:t>
      </w:r>
      <w:proofErr w:type="spellStart"/>
      <w:r w:rsidRPr="006D4B21">
        <w:rPr>
          <w:rFonts w:asciiTheme="minorBidi" w:hAnsiTheme="minorBidi"/>
          <w:sz w:val="20"/>
          <w:szCs w:val="20"/>
          <w:lang w:val="en-GB"/>
        </w:rPr>
        <w:t>Zoina</w:t>
      </w:r>
      <w:proofErr w:type="spellEnd"/>
      <w:r w:rsidRPr="006D4B21">
        <w:rPr>
          <w:rFonts w:asciiTheme="minorBidi" w:hAnsiTheme="minorBidi"/>
          <w:sz w:val="20"/>
          <w:szCs w:val="20"/>
          <w:lang w:val="en-GB"/>
        </w:rPr>
        <w:t xml:space="preserve">, A. (2014). Soil quality recovery and crop yield enhancement by combined application of compost and wood to vegetables grown under plastic tunnels. Agriculture, Ecosystems and </w:t>
      </w:r>
      <w:proofErr w:type="spellStart"/>
      <w:r w:rsidRPr="006D4B21">
        <w:rPr>
          <w:rFonts w:asciiTheme="minorBidi" w:hAnsiTheme="minorBidi"/>
          <w:sz w:val="20"/>
          <w:szCs w:val="20"/>
          <w:lang w:val="en-GB"/>
        </w:rPr>
        <w:t>Environmen</w:t>
      </w:r>
      <w:proofErr w:type="spellEnd"/>
      <w:r w:rsidRPr="006D4B21">
        <w:rPr>
          <w:rFonts w:asciiTheme="minorBidi" w:hAnsiTheme="minorBidi"/>
          <w:sz w:val="20"/>
          <w:szCs w:val="20"/>
          <w:lang w:val="en-GB"/>
        </w:rPr>
        <w:t xml:space="preserve">, 192, 1-7. </w:t>
      </w:r>
    </w:p>
    <w:p w14:paraId="5287B505"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Chakraborty, U., Chakraborty, B. N., Chakraborty, A. P. &amp; Dey, P. L. (2013). Water stress amelioration and plant growth promotion in wheat plants by osmotic stress tolerant bacteria. World J. </w:t>
      </w:r>
      <w:proofErr w:type="spellStart"/>
      <w:r w:rsidRPr="006D4B21">
        <w:rPr>
          <w:rFonts w:asciiTheme="minorBidi" w:hAnsiTheme="minorBidi"/>
          <w:sz w:val="20"/>
          <w:szCs w:val="20"/>
          <w:lang w:val="en-GB"/>
        </w:rPr>
        <w:t>Microb</w:t>
      </w:r>
      <w:proofErr w:type="spellEnd"/>
      <w:r w:rsidRPr="006D4B21">
        <w:rPr>
          <w:rFonts w:asciiTheme="minorBidi" w:hAnsiTheme="minorBidi"/>
          <w:sz w:val="20"/>
          <w:szCs w:val="20"/>
          <w:lang w:val="en-GB"/>
        </w:rPr>
        <w:t>. Biotech, 29, 789–803.</w:t>
      </w:r>
    </w:p>
    <w:p w14:paraId="3B385C9B"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Chanchal Malhotra, C., Kapoor, R. &amp; </w:t>
      </w:r>
      <w:proofErr w:type="spellStart"/>
      <w:r w:rsidRPr="006D4B21">
        <w:rPr>
          <w:rFonts w:asciiTheme="minorBidi" w:hAnsiTheme="minorBidi"/>
          <w:sz w:val="20"/>
          <w:szCs w:val="20"/>
          <w:lang w:val="en-GB"/>
        </w:rPr>
        <w:t>Ganjewala</w:t>
      </w:r>
      <w:proofErr w:type="spellEnd"/>
      <w:r w:rsidRPr="006D4B21">
        <w:rPr>
          <w:rFonts w:asciiTheme="minorBidi" w:hAnsiTheme="minorBidi"/>
          <w:sz w:val="20"/>
          <w:szCs w:val="20"/>
          <w:lang w:val="en-GB"/>
        </w:rPr>
        <w:t>, D. (2016). Alleviation of abiotic and biotic stresses in plants by silicon supplementation. Scientia, 13, 2, 59–73.</w:t>
      </w:r>
    </w:p>
    <w:p w14:paraId="7C456D56"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Chandra, D., Srivastava, R., Glick, B. R. &amp; Sharma, A. A. (2018). Drought-Tolerant Pseudomonas spp. Improve the Growth Performance of Finger Millet (Eleusine coracana (L.) </w:t>
      </w:r>
      <w:proofErr w:type="spellStart"/>
      <w:r w:rsidRPr="006D4B21">
        <w:rPr>
          <w:rFonts w:asciiTheme="minorBidi" w:hAnsiTheme="minorBidi"/>
          <w:sz w:val="20"/>
          <w:szCs w:val="20"/>
          <w:lang w:val="en-GB"/>
        </w:rPr>
        <w:t>Gaertn</w:t>
      </w:r>
      <w:proofErr w:type="spellEnd"/>
      <w:r w:rsidRPr="006D4B21">
        <w:rPr>
          <w:rFonts w:asciiTheme="minorBidi" w:hAnsiTheme="minorBidi"/>
          <w:sz w:val="20"/>
          <w:szCs w:val="20"/>
          <w:lang w:val="en-GB"/>
        </w:rPr>
        <w:t>.) Under Non-Stressed and Drought-Stressed Conditions. Pedosphere, 28, 227–240.</w:t>
      </w:r>
    </w:p>
    <w:p w14:paraId="0E8083F1"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Chandrakala, C., Voleti, S. R., </w:t>
      </w:r>
      <w:proofErr w:type="spellStart"/>
      <w:r w:rsidRPr="006D4B21">
        <w:rPr>
          <w:rFonts w:asciiTheme="minorBidi" w:hAnsiTheme="minorBidi"/>
          <w:sz w:val="20"/>
          <w:szCs w:val="20"/>
          <w:lang w:val="en-GB"/>
        </w:rPr>
        <w:t>Bandeppa</w:t>
      </w:r>
      <w:proofErr w:type="spellEnd"/>
      <w:r w:rsidRPr="006D4B21">
        <w:rPr>
          <w:rFonts w:asciiTheme="minorBidi" w:hAnsiTheme="minorBidi"/>
          <w:sz w:val="20"/>
          <w:szCs w:val="20"/>
          <w:lang w:val="en-GB"/>
        </w:rPr>
        <w:t>, S., Kumar, N. S. &amp; Latha, P. C. (2019). Silicate solubilization and plant growth promoting potential of rhizobium Sp. isolated from rice rhizosphere. Silicon, 11, 1–12.</w:t>
      </w:r>
    </w:p>
    <w:p w14:paraId="7352663A"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Chintala, R., Mollinedo, J., Schumacher, T. E., Malo, D. D. &amp; Julson, J. L. (2014). Effect of biochar on chemical properties of acidic soil. Arch. Agron. Soil Sci, 60, 393–404.</w:t>
      </w:r>
    </w:p>
    <w:p w14:paraId="3B28A952" w14:textId="77777777" w:rsidR="006339A4" w:rsidRPr="006D4B21" w:rsidRDefault="006339A4" w:rsidP="006339A4">
      <w:pPr>
        <w:spacing w:line="360" w:lineRule="auto"/>
        <w:ind w:left="1418" w:hanging="698"/>
        <w:jc w:val="both"/>
        <w:rPr>
          <w:rFonts w:asciiTheme="minorBidi" w:hAnsiTheme="minorBidi"/>
          <w:sz w:val="20"/>
          <w:szCs w:val="20"/>
          <w:lang w:val="en-GB"/>
        </w:rPr>
      </w:pPr>
      <w:proofErr w:type="spellStart"/>
      <w:r w:rsidRPr="006D4B21">
        <w:rPr>
          <w:rFonts w:asciiTheme="minorBidi" w:hAnsiTheme="minorBidi"/>
          <w:sz w:val="20"/>
          <w:szCs w:val="20"/>
          <w:lang w:val="en-GB"/>
        </w:rPr>
        <w:lastRenderedPageBreak/>
        <w:t>Cottenie</w:t>
      </w:r>
      <w:proofErr w:type="spellEnd"/>
      <w:r w:rsidRPr="006D4B21">
        <w:rPr>
          <w:rFonts w:asciiTheme="minorBidi" w:hAnsiTheme="minorBidi"/>
          <w:sz w:val="20"/>
          <w:szCs w:val="20"/>
          <w:lang w:val="en-GB"/>
        </w:rPr>
        <w:t xml:space="preserve">, A., </w:t>
      </w:r>
      <w:proofErr w:type="spellStart"/>
      <w:r w:rsidRPr="006D4B21">
        <w:rPr>
          <w:rFonts w:asciiTheme="minorBidi" w:hAnsiTheme="minorBidi"/>
          <w:sz w:val="20"/>
          <w:szCs w:val="20"/>
          <w:lang w:val="en-GB"/>
        </w:rPr>
        <w:t>Verloo</w:t>
      </w:r>
      <w:proofErr w:type="spellEnd"/>
      <w:r w:rsidRPr="006D4B21">
        <w:rPr>
          <w:rFonts w:asciiTheme="minorBidi" w:hAnsiTheme="minorBidi"/>
          <w:sz w:val="20"/>
          <w:szCs w:val="20"/>
          <w:lang w:val="en-GB"/>
        </w:rPr>
        <w:t xml:space="preserve">, M., </w:t>
      </w:r>
      <w:proofErr w:type="spellStart"/>
      <w:r w:rsidRPr="006D4B21">
        <w:rPr>
          <w:rFonts w:asciiTheme="minorBidi" w:hAnsiTheme="minorBidi"/>
          <w:sz w:val="20"/>
          <w:szCs w:val="20"/>
          <w:lang w:val="en-GB"/>
        </w:rPr>
        <w:t>Kiekens</w:t>
      </w:r>
      <w:proofErr w:type="spellEnd"/>
      <w:r w:rsidRPr="006D4B21">
        <w:rPr>
          <w:rFonts w:asciiTheme="minorBidi" w:hAnsiTheme="minorBidi"/>
          <w:sz w:val="20"/>
          <w:szCs w:val="20"/>
          <w:lang w:val="en-GB"/>
        </w:rPr>
        <w:t xml:space="preserve">, L., </w:t>
      </w:r>
      <w:proofErr w:type="spellStart"/>
      <w:r w:rsidRPr="006D4B21">
        <w:rPr>
          <w:rFonts w:asciiTheme="minorBidi" w:hAnsiTheme="minorBidi"/>
          <w:sz w:val="20"/>
          <w:szCs w:val="20"/>
          <w:lang w:val="en-GB"/>
        </w:rPr>
        <w:t>Velghe</w:t>
      </w:r>
      <w:proofErr w:type="spellEnd"/>
      <w:r w:rsidRPr="006D4B21">
        <w:rPr>
          <w:rFonts w:asciiTheme="minorBidi" w:hAnsiTheme="minorBidi"/>
          <w:sz w:val="20"/>
          <w:szCs w:val="20"/>
          <w:lang w:val="en-GB"/>
        </w:rPr>
        <w:t xml:space="preserve">, G. &amp; </w:t>
      </w:r>
      <w:proofErr w:type="spellStart"/>
      <w:r w:rsidRPr="006D4B21">
        <w:rPr>
          <w:rFonts w:asciiTheme="minorBidi" w:hAnsiTheme="minorBidi"/>
          <w:sz w:val="20"/>
          <w:szCs w:val="20"/>
          <w:lang w:val="en-GB"/>
        </w:rPr>
        <w:t>Amertynck</w:t>
      </w:r>
      <w:proofErr w:type="spellEnd"/>
      <w:r w:rsidRPr="006D4B21">
        <w:rPr>
          <w:rFonts w:asciiTheme="minorBidi" w:hAnsiTheme="minorBidi"/>
          <w:sz w:val="20"/>
          <w:szCs w:val="20"/>
          <w:lang w:val="en-GB"/>
        </w:rPr>
        <w:t xml:space="preserve">, R. (1982). Chemical analysis of plants and soils. Laboratory of Analytical and </w:t>
      </w:r>
      <w:proofErr w:type="spellStart"/>
      <w:r w:rsidRPr="006D4B21">
        <w:rPr>
          <w:rFonts w:asciiTheme="minorBidi" w:hAnsiTheme="minorBidi"/>
          <w:sz w:val="20"/>
          <w:szCs w:val="20"/>
          <w:lang w:val="en-GB"/>
        </w:rPr>
        <w:t>Agrochemistry</w:t>
      </w:r>
      <w:proofErr w:type="spellEnd"/>
      <w:r w:rsidRPr="006D4B21">
        <w:rPr>
          <w:rFonts w:asciiTheme="minorBidi" w:hAnsiTheme="minorBidi"/>
          <w:sz w:val="20"/>
          <w:szCs w:val="20"/>
          <w:lang w:val="en-GB"/>
        </w:rPr>
        <w:t xml:space="preserve"> State. University, Ghent, Belgium,  </w:t>
      </w:r>
    </w:p>
    <w:p w14:paraId="21F47825"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ab/>
        <w:t>50-70.</w:t>
      </w:r>
    </w:p>
    <w:p w14:paraId="3AB1F69D" w14:textId="77777777" w:rsidR="006339A4" w:rsidRPr="006D4B21" w:rsidRDefault="006339A4" w:rsidP="006339A4">
      <w:pPr>
        <w:spacing w:line="360" w:lineRule="auto"/>
        <w:ind w:left="1418" w:hanging="698"/>
        <w:jc w:val="both"/>
        <w:rPr>
          <w:rFonts w:asciiTheme="minorBidi" w:hAnsiTheme="minorBidi"/>
          <w:sz w:val="20"/>
          <w:szCs w:val="20"/>
          <w:lang w:val="en-GB"/>
        </w:rPr>
      </w:pPr>
      <w:proofErr w:type="spellStart"/>
      <w:r w:rsidRPr="006D4B21">
        <w:rPr>
          <w:rFonts w:asciiTheme="minorBidi" w:hAnsiTheme="minorBidi"/>
          <w:sz w:val="20"/>
          <w:szCs w:val="20"/>
          <w:lang w:val="en-GB"/>
        </w:rPr>
        <w:t>Datnoff</w:t>
      </w:r>
      <w:proofErr w:type="spellEnd"/>
      <w:r w:rsidRPr="006D4B21">
        <w:rPr>
          <w:rFonts w:asciiTheme="minorBidi" w:hAnsiTheme="minorBidi"/>
          <w:sz w:val="20"/>
          <w:szCs w:val="20"/>
          <w:lang w:val="en-GB"/>
        </w:rPr>
        <w:t xml:space="preserve">, L. E., Elmer, W. H. &amp; Huber, D. M. (2007). Mineral nutrition and plant disease. The American </w:t>
      </w:r>
      <w:proofErr w:type="spellStart"/>
      <w:r w:rsidRPr="006D4B21">
        <w:rPr>
          <w:rFonts w:asciiTheme="minorBidi" w:hAnsiTheme="minorBidi"/>
          <w:sz w:val="20"/>
          <w:szCs w:val="20"/>
          <w:lang w:val="en-GB"/>
        </w:rPr>
        <w:t>Phytopathological</w:t>
      </w:r>
      <w:proofErr w:type="spellEnd"/>
      <w:r w:rsidRPr="006D4B21">
        <w:rPr>
          <w:rFonts w:asciiTheme="minorBidi" w:hAnsiTheme="minorBidi"/>
          <w:sz w:val="20"/>
          <w:szCs w:val="20"/>
          <w:lang w:val="en-GB"/>
        </w:rPr>
        <w:t xml:space="preserve"> Society, St. Paul, Minnesota, USA 278 pp. ISBN 978-0-89054-346-7</w:t>
      </w:r>
    </w:p>
    <w:p w14:paraId="584EB056"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Delgado-Moreno, L. &amp; Peña, A. (2009). Compost and vermicompost of olive cake to bioremediate triazines-contaminated soil. Sci. Total Environ, 407, 5, 1489–1495.</w:t>
      </w:r>
    </w:p>
    <w:p w14:paraId="5DCFC222"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DeLuca, T. H. &amp; DeLuca, D. K. (1987). Composting for feedlot management and soil quality. J. Prod. Agric, 10, 2, 236–241.</w:t>
      </w:r>
    </w:p>
    <w:p w14:paraId="06578BF7"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Durán, L. &amp; Henríquez, C. (2010). El vermicompost: </w:t>
      </w:r>
      <w:proofErr w:type="spellStart"/>
      <w:r w:rsidRPr="006D4B21">
        <w:rPr>
          <w:rFonts w:asciiTheme="minorBidi" w:hAnsiTheme="minorBidi"/>
          <w:sz w:val="20"/>
          <w:szCs w:val="20"/>
          <w:lang w:val="en-GB"/>
        </w:rPr>
        <w:t>su</w:t>
      </w:r>
      <w:proofErr w:type="spellEnd"/>
      <w:r w:rsidRPr="006D4B21">
        <w:rPr>
          <w:rFonts w:asciiTheme="minorBidi" w:hAnsiTheme="minorBidi"/>
          <w:sz w:val="20"/>
          <w:szCs w:val="20"/>
          <w:lang w:val="en-GB"/>
        </w:rPr>
        <w:t xml:space="preserve"> </w:t>
      </w:r>
      <w:proofErr w:type="spellStart"/>
      <w:r w:rsidRPr="006D4B21">
        <w:rPr>
          <w:rFonts w:asciiTheme="minorBidi" w:hAnsiTheme="minorBidi"/>
          <w:sz w:val="20"/>
          <w:szCs w:val="20"/>
          <w:lang w:val="en-GB"/>
        </w:rPr>
        <w:t>efecto</w:t>
      </w:r>
      <w:proofErr w:type="spellEnd"/>
      <w:r w:rsidRPr="006D4B21">
        <w:rPr>
          <w:rFonts w:asciiTheme="minorBidi" w:hAnsiTheme="minorBidi"/>
          <w:sz w:val="20"/>
          <w:szCs w:val="20"/>
          <w:lang w:val="en-GB"/>
        </w:rPr>
        <w:t xml:space="preserve"> </w:t>
      </w:r>
      <w:proofErr w:type="spellStart"/>
      <w:r w:rsidRPr="006D4B21">
        <w:rPr>
          <w:rFonts w:asciiTheme="minorBidi" w:hAnsiTheme="minorBidi"/>
          <w:sz w:val="20"/>
          <w:szCs w:val="20"/>
          <w:lang w:val="en-GB"/>
        </w:rPr>
        <w:t>en</w:t>
      </w:r>
      <w:proofErr w:type="spellEnd"/>
      <w:r w:rsidRPr="006D4B21">
        <w:rPr>
          <w:rFonts w:asciiTheme="minorBidi" w:hAnsiTheme="minorBidi"/>
          <w:sz w:val="20"/>
          <w:szCs w:val="20"/>
          <w:lang w:val="en-GB"/>
        </w:rPr>
        <w:t xml:space="preserve"> </w:t>
      </w:r>
      <w:proofErr w:type="spellStart"/>
      <w:r w:rsidRPr="006D4B21">
        <w:rPr>
          <w:rFonts w:asciiTheme="minorBidi" w:hAnsiTheme="minorBidi"/>
          <w:sz w:val="20"/>
          <w:szCs w:val="20"/>
          <w:lang w:val="en-GB"/>
        </w:rPr>
        <w:t>algunas</w:t>
      </w:r>
      <w:proofErr w:type="spellEnd"/>
      <w:r w:rsidRPr="006D4B21">
        <w:rPr>
          <w:rFonts w:asciiTheme="minorBidi" w:hAnsiTheme="minorBidi"/>
          <w:sz w:val="20"/>
          <w:szCs w:val="20"/>
          <w:lang w:val="en-GB"/>
        </w:rPr>
        <w:t xml:space="preserve"> </w:t>
      </w:r>
      <w:proofErr w:type="spellStart"/>
      <w:r w:rsidRPr="006D4B21">
        <w:rPr>
          <w:rFonts w:asciiTheme="minorBidi" w:hAnsiTheme="minorBidi"/>
          <w:sz w:val="20"/>
          <w:szCs w:val="20"/>
          <w:lang w:val="en-GB"/>
        </w:rPr>
        <w:t>propiedades</w:t>
      </w:r>
      <w:proofErr w:type="spellEnd"/>
      <w:r w:rsidRPr="006D4B21">
        <w:rPr>
          <w:rFonts w:asciiTheme="minorBidi" w:hAnsiTheme="minorBidi"/>
          <w:sz w:val="20"/>
          <w:szCs w:val="20"/>
          <w:lang w:val="en-GB"/>
        </w:rPr>
        <w:t xml:space="preserve"> del </w:t>
      </w:r>
      <w:proofErr w:type="spellStart"/>
      <w:r w:rsidRPr="006D4B21">
        <w:rPr>
          <w:rFonts w:asciiTheme="minorBidi" w:hAnsiTheme="minorBidi"/>
          <w:sz w:val="20"/>
          <w:szCs w:val="20"/>
          <w:lang w:val="en-GB"/>
        </w:rPr>
        <w:t>suelo</w:t>
      </w:r>
      <w:proofErr w:type="spellEnd"/>
      <w:r w:rsidRPr="006D4B21">
        <w:rPr>
          <w:rFonts w:asciiTheme="minorBidi" w:hAnsiTheme="minorBidi"/>
          <w:sz w:val="20"/>
          <w:szCs w:val="20"/>
          <w:lang w:val="en-GB"/>
        </w:rPr>
        <w:t xml:space="preserve"> y la </w:t>
      </w:r>
      <w:proofErr w:type="spellStart"/>
      <w:r w:rsidRPr="006D4B21">
        <w:rPr>
          <w:rFonts w:asciiTheme="minorBidi" w:hAnsiTheme="minorBidi"/>
          <w:sz w:val="20"/>
          <w:szCs w:val="20"/>
          <w:lang w:val="en-GB"/>
        </w:rPr>
        <w:t>respuesta</w:t>
      </w:r>
      <w:proofErr w:type="spellEnd"/>
      <w:r w:rsidRPr="006D4B21">
        <w:rPr>
          <w:rFonts w:asciiTheme="minorBidi" w:hAnsiTheme="minorBidi"/>
          <w:sz w:val="20"/>
          <w:szCs w:val="20"/>
          <w:lang w:val="en-GB"/>
        </w:rPr>
        <w:t xml:space="preserve"> </w:t>
      </w:r>
      <w:proofErr w:type="spellStart"/>
      <w:r w:rsidRPr="006D4B21">
        <w:rPr>
          <w:rFonts w:asciiTheme="minorBidi" w:hAnsiTheme="minorBidi"/>
          <w:sz w:val="20"/>
          <w:szCs w:val="20"/>
          <w:lang w:val="en-GB"/>
        </w:rPr>
        <w:t>en</w:t>
      </w:r>
      <w:proofErr w:type="spellEnd"/>
      <w:r w:rsidRPr="006D4B21">
        <w:rPr>
          <w:rFonts w:asciiTheme="minorBidi" w:hAnsiTheme="minorBidi"/>
          <w:sz w:val="20"/>
          <w:szCs w:val="20"/>
          <w:lang w:val="en-GB"/>
        </w:rPr>
        <w:t xml:space="preserve"> planta 1. </w:t>
      </w:r>
      <w:proofErr w:type="spellStart"/>
      <w:r w:rsidRPr="006D4B21">
        <w:rPr>
          <w:rFonts w:asciiTheme="minorBidi" w:hAnsiTheme="minorBidi"/>
          <w:sz w:val="20"/>
          <w:szCs w:val="20"/>
          <w:lang w:val="en-GB"/>
        </w:rPr>
        <w:t>Agronomía</w:t>
      </w:r>
      <w:proofErr w:type="spellEnd"/>
      <w:r w:rsidRPr="006D4B21">
        <w:rPr>
          <w:rFonts w:asciiTheme="minorBidi" w:hAnsiTheme="minorBidi"/>
          <w:sz w:val="20"/>
          <w:szCs w:val="20"/>
          <w:lang w:val="en-GB"/>
        </w:rPr>
        <w:t xml:space="preserve"> </w:t>
      </w:r>
      <w:proofErr w:type="spellStart"/>
      <w:r w:rsidRPr="006D4B21">
        <w:rPr>
          <w:rFonts w:asciiTheme="minorBidi" w:hAnsiTheme="minorBidi"/>
          <w:sz w:val="20"/>
          <w:szCs w:val="20"/>
          <w:lang w:val="en-GB"/>
        </w:rPr>
        <w:t>Mesoamericana</w:t>
      </w:r>
      <w:proofErr w:type="spellEnd"/>
      <w:r w:rsidRPr="006D4B21">
        <w:rPr>
          <w:rFonts w:asciiTheme="minorBidi" w:hAnsiTheme="minorBidi"/>
          <w:sz w:val="20"/>
          <w:szCs w:val="20"/>
          <w:lang w:val="en-GB"/>
        </w:rPr>
        <w:t>, 21, 85–93.</w:t>
      </w:r>
    </w:p>
    <w:p w14:paraId="67A12EA3"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El-</w:t>
      </w:r>
      <w:proofErr w:type="spellStart"/>
      <w:r w:rsidRPr="006D4B21">
        <w:rPr>
          <w:rFonts w:asciiTheme="minorBidi" w:hAnsiTheme="minorBidi"/>
          <w:sz w:val="20"/>
          <w:szCs w:val="20"/>
          <w:lang w:val="en-GB"/>
        </w:rPr>
        <w:t>Nahrawy</w:t>
      </w:r>
      <w:proofErr w:type="spellEnd"/>
      <w:r w:rsidRPr="006D4B21">
        <w:rPr>
          <w:rFonts w:asciiTheme="minorBidi" w:hAnsiTheme="minorBidi"/>
          <w:sz w:val="20"/>
          <w:szCs w:val="20"/>
          <w:lang w:val="en-GB"/>
        </w:rPr>
        <w:t xml:space="preserve">, S. M. (2022). Potassium Silicate and Plant Growth-promoting Rhizobacteria Synergistically Improve Growth Dynamics and Productivity of Wheat in Salt-affected Soils. Environ. </w:t>
      </w:r>
      <w:proofErr w:type="spellStart"/>
      <w:r w:rsidRPr="006D4B21">
        <w:rPr>
          <w:rFonts w:asciiTheme="minorBidi" w:hAnsiTheme="minorBidi"/>
          <w:sz w:val="20"/>
          <w:szCs w:val="20"/>
          <w:lang w:val="en-GB"/>
        </w:rPr>
        <w:t>Biodivers</w:t>
      </w:r>
      <w:proofErr w:type="spellEnd"/>
      <w:r w:rsidRPr="006D4B21">
        <w:rPr>
          <w:rFonts w:asciiTheme="minorBidi" w:hAnsiTheme="minorBidi"/>
          <w:sz w:val="20"/>
          <w:szCs w:val="20"/>
          <w:lang w:val="en-GB"/>
        </w:rPr>
        <w:t xml:space="preserve">. Soil </w:t>
      </w:r>
      <w:proofErr w:type="spellStart"/>
      <w:r w:rsidRPr="006D4B21">
        <w:rPr>
          <w:rFonts w:asciiTheme="minorBidi" w:hAnsiTheme="minorBidi"/>
          <w:sz w:val="20"/>
          <w:szCs w:val="20"/>
          <w:lang w:val="en-GB"/>
        </w:rPr>
        <w:t>Secur</w:t>
      </w:r>
      <w:proofErr w:type="spellEnd"/>
      <w:r w:rsidRPr="006D4B21">
        <w:rPr>
          <w:rFonts w:asciiTheme="minorBidi" w:hAnsiTheme="minorBidi"/>
          <w:sz w:val="20"/>
          <w:szCs w:val="20"/>
          <w:lang w:val="en-GB"/>
        </w:rPr>
        <w:t>, 6, 9–25.</w:t>
      </w:r>
    </w:p>
    <w:p w14:paraId="2D870DFD"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Epstein, E. (1999). Silicon. </w:t>
      </w:r>
      <w:proofErr w:type="spellStart"/>
      <w:r w:rsidRPr="006D4B21">
        <w:rPr>
          <w:rFonts w:asciiTheme="minorBidi" w:hAnsiTheme="minorBidi"/>
          <w:sz w:val="20"/>
          <w:szCs w:val="20"/>
          <w:lang w:val="en-GB"/>
        </w:rPr>
        <w:t>Annu</w:t>
      </w:r>
      <w:proofErr w:type="spellEnd"/>
      <w:r w:rsidRPr="006D4B21">
        <w:rPr>
          <w:rFonts w:asciiTheme="minorBidi" w:hAnsiTheme="minorBidi"/>
          <w:sz w:val="20"/>
          <w:szCs w:val="20"/>
          <w:lang w:val="en-GB"/>
        </w:rPr>
        <w:t xml:space="preserve"> Rev Plant </w:t>
      </w:r>
      <w:proofErr w:type="spellStart"/>
      <w:r w:rsidRPr="006D4B21">
        <w:rPr>
          <w:rFonts w:asciiTheme="minorBidi" w:hAnsiTheme="minorBidi"/>
          <w:sz w:val="20"/>
          <w:szCs w:val="20"/>
          <w:lang w:val="en-GB"/>
        </w:rPr>
        <w:t>Physiol</w:t>
      </w:r>
      <w:proofErr w:type="spellEnd"/>
      <w:r w:rsidRPr="006D4B21">
        <w:rPr>
          <w:rFonts w:asciiTheme="minorBidi" w:hAnsiTheme="minorBidi"/>
          <w:sz w:val="20"/>
          <w:szCs w:val="20"/>
          <w:lang w:val="en-GB"/>
        </w:rPr>
        <w:t xml:space="preserve"> Plant Mol Bio.,50, 641–664</w:t>
      </w:r>
    </w:p>
    <w:p w14:paraId="31307688"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FAOSTAT. Food and Agriculture Organization of the United Nations Statistics Division. (2019). Available online: http://faostat.fao.org/site/567/DesktopDefault.aspx (accessed on 20 August 2019).</w:t>
      </w:r>
    </w:p>
    <w:p w14:paraId="2B400E28"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de-DE"/>
        </w:rPr>
        <w:t xml:space="preserve">Gondek, M., Weindorf, D. C., Thiel, C. &amp; Kleinheinz, G. (2020). </w:t>
      </w:r>
      <w:r w:rsidRPr="006D4B21">
        <w:rPr>
          <w:rFonts w:asciiTheme="minorBidi" w:hAnsiTheme="minorBidi"/>
          <w:sz w:val="20"/>
          <w:szCs w:val="20"/>
          <w:lang w:val="en-GB"/>
        </w:rPr>
        <w:t xml:space="preserve">Soluble salts in compost and their effects on soil and plants: a review. Compost Sci. Util, 28, 59–75. </w:t>
      </w:r>
      <w:r w:rsidRPr="006D4B21">
        <w:rPr>
          <w:rFonts w:asciiTheme="minorBidi" w:hAnsiTheme="minorBidi"/>
          <w:sz w:val="20"/>
          <w:szCs w:val="20"/>
          <w:lang w:val="en-GB"/>
        </w:rPr>
        <w:tab/>
      </w:r>
    </w:p>
    <w:p w14:paraId="536BEAB3"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Gomez, K. A. &amp; Gomez, A. A. (1984). Statistical procedures for Agricultural Research John Willey and Sons Inc. New York.</w:t>
      </w:r>
    </w:p>
    <w:p w14:paraId="6E17AA85"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de-DE"/>
        </w:rPr>
        <w:t xml:space="preserve">Hafez, E., Omara, A. E. D. &amp; Ahmed, A. (2019). </w:t>
      </w:r>
      <w:r w:rsidRPr="006D4B21">
        <w:rPr>
          <w:rFonts w:asciiTheme="minorBidi" w:hAnsiTheme="minorBidi"/>
          <w:sz w:val="20"/>
          <w:szCs w:val="20"/>
          <w:lang w:val="en-GB"/>
        </w:rPr>
        <w:t>The Coupling Effects of Plant Growth Promoting Rhizobacteria and Salicylic Acid on Physiological Modifications, Yield Traits, and Productivity of Wheat under Water Deficient Conditions. Agronomy, 9, 524.</w:t>
      </w:r>
    </w:p>
    <w:p w14:paraId="1CF593D3"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Hafez, E. M., Osman, H. S., </w:t>
      </w:r>
      <w:proofErr w:type="spellStart"/>
      <w:r w:rsidRPr="006D4B21">
        <w:rPr>
          <w:rFonts w:asciiTheme="minorBidi" w:hAnsiTheme="minorBidi"/>
          <w:sz w:val="20"/>
          <w:szCs w:val="20"/>
          <w:lang w:val="en-GB"/>
        </w:rPr>
        <w:t>Gowayed</w:t>
      </w:r>
      <w:proofErr w:type="spellEnd"/>
      <w:r w:rsidRPr="006D4B21">
        <w:rPr>
          <w:rFonts w:asciiTheme="minorBidi" w:hAnsiTheme="minorBidi"/>
          <w:sz w:val="20"/>
          <w:szCs w:val="20"/>
          <w:lang w:val="en-GB"/>
        </w:rPr>
        <w:t xml:space="preserve">, S. M., Okasha, S. A., Omara, A. E.-D., Sami, R., Abd El-Monem, A. M. &amp; Abd El-Razek, U. A. (2021). Minimizing the Adversely </w:t>
      </w:r>
      <w:r w:rsidRPr="006D4B21">
        <w:rPr>
          <w:rFonts w:asciiTheme="minorBidi" w:hAnsiTheme="minorBidi"/>
          <w:sz w:val="20"/>
          <w:szCs w:val="20"/>
          <w:lang w:val="en-GB"/>
        </w:rPr>
        <w:lastRenderedPageBreak/>
        <w:t>Impacts of Water Deficit and Soil Salinity on Maize Growth and Productivity in Response to the Application of  Plant Growth-Promoting Rhizobacteria and Silica Nanoparticles. Agronomy, 11, 676.</w:t>
      </w:r>
    </w:p>
    <w:p w14:paraId="1434C186"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Hamid, B., Zaman, M., Farooq, S., Fatima, S., Sayyed, R. Z. &amp; Baba, Z. A., et al. (2021). Bacterial plant </w:t>
      </w:r>
      <w:proofErr w:type="spellStart"/>
      <w:r w:rsidRPr="006D4B21">
        <w:rPr>
          <w:rFonts w:asciiTheme="minorBidi" w:hAnsiTheme="minorBidi"/>
          <w:sz w:val="20"/>
          <w:szCs w:val="20"/>
          <w:lang w:val="en-GB"/>
        </w:rPr>
        <w:t>biostimulants</w:t>
      </w:r>
      <w:proofErr w:type="spellEnd"/>
      <w:r w:rsidRPr="006D4B21">
        <w:rPr>
          <w:rFonts w:asciiTheme="minorBidi" w:hAnsiTheme="minorBidi"/>
          <w:sz w:val="20"/>
          <w:szCs w:val="20"/>
          <w:lang w:val="en-GB"/>
        </w:rPr>
        <w:t xml:space="preserve">: a sustainable way towards improving growth, productivity, and health of crops. Sustainability, 13, 2856. </w:t>
      </w:r>
    </w:p>
    <w:p w14:paraId="46F0EA2D"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Hamza, A. Mervat, Youssef, H. Hanan, Helmy, A. Amal, Amin, G. A., Fayez, M., Higazy, A., EI-</w:t>
      </w:r>
      <w:proofErr w:type="spellStart"/>
      <w:r w:rsidRPr="006D4B21">
        <w:rPr>
          <w:rFonts w:asciiTheme="minorBidi" w:hAnsiTheme="minorBidi"/>
          <w:sz w:val="20"/>
          <w:szCs w:val="20"/>
          <w:lang w:val="en-GB"/>
        </w:rPr>
        <w:t>Khawas</w:t>
      </w:r>
      <w:proofErr w:type="spellEnd"/>
      <w:r w:rsidRPr="006D4B21">
        <w:rPr>
          <w:rFonts w:asciiTheme="minorBidi" w:hAnsiTheme="minorBidi"/>
          <w:sz w:val="20"/>
          <w:szCs w:val="20"/>
          <w:lang w:val="en-GB"/>
        </w:rPr>
        <w:t xml:space="preserve">, H. M., Monib, M., Sedik, M. Z. &amp; Hegazi, N. A. (1994). Mixed cultivation and inoculation of various genera of associative diazotrophs. In: Hegazi, N. A; Fayez, M. and Monib, M (eds), Nitrogen Fixation with Non- Legumes, The American University In Cairo Press. </w:t>
      </w:r>
      <w:r w:rsidRPr="006D4B21">
        <w:rPr>
          <w:rFonts w:asciiTheme="minorBidi" w:hAnsiTheme="minorBidi"/>
          <w:sz w:val="20"/>
          <w:szCs w:val="20"/>
          <w:lang w:val="en-GB"/>
        </w:rPr>
        <w:tab/>
        <w:t>(pp 319-326).</w:t>
      </w:r>
    </w:p>
    <w:p w14:paraId="2354988A"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Hegazi, N. A., Fayez, M., Amin, G., Hamza, M. A., Abbas, M., Youssef, H., et al. (1998). Diazotrophs associated with non-legumes grown in sandy soils. In: Malik KA, Mirza MS, Ladha JK, editors. Nitrogen fixation with nonlegumes. Dordrecht (Netherlands): Springer, (pp. 209–22).</w:t>
      </w:r>
    </w:p>
    <w:p w14:paraId="7F6CB7F3"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Huang, J., Chunquan, Z., </w:t>
      </w:r>
      <w:proofErr w:type="spellStart"/>
      <w:r w:rsidRPr="006D4B21">
        <w:rPr>
          <w:rFonts w:asciiTheme="minorBidi" w:hAnsiTheme="minorBidi"/>
          <w:sz w:val="20"/>
          <w:szCs w:val="20"/>
          <w:lang w:val="en-GB"/>
        </w:rPr>
        <w:t>Yali</w:t>
      </w:r>
      <w:proofErr w:type="spellEnd"/>
      <w:r w:rsidRPr="006D4B21">
        <w:rPr>
          <w:rFonts w:asciiTheme="minorBidi" w:hAnsiTheme="minorBidi"/>
          <w:sz w:val="20"/>
          <w:szCs w:val="20"/>
          <w:lang w:val="en-GB"/>
        </w:rPr>
        <w:t xml:space="preserve">, K., </w:t>
      </w:r>
      <w:proofErr w:type="spellStart"/>
      <w:r w:rsidRPr="006D4B21">
        <w:rPr>
          <w:rFonts w:asciiTheme="minorBidi" w:hAnsiTheme="minorBidi"/>
          <w:sz w:val="20"/>
          <w:szCs w:val="20"/>
          <w:lang w:val="en-GB"/>
        </w:rPr>
        <w:t>Xiaochuang</w:t>
      </w:r>
      <w:proofErr w:type="spellEnd"/>
      <w:r w:rsidRPr="006D4B21">
        <w:rPr>
          <w:rFonts w:asciiTheme="minorBidi" w:hAnsiTheme="minorBidi"/>
          <w:sz w:val="20"/>
          <w:szCs w:val="20"/>
          <w:lang w:val="en-GB"/>
        </w:rPr>
        <w:t xml:space="preserve">, C., </w:t>
      </w:r>
      <w:proofErr w:type="spellStart"/>
      <w:r w:rsidRPr="006D4B21">
        <w:rPr>
          <w:rFonts w:asciiTheme="minorBidi" w:hAnsiTheme="minorBidi"/>
          <w:sz w:val="20"/>
          <w:szCs w:val="20"/>
          <w:lang w:val="en-GB"/>
        </w:rPr>
        <w:t>Lianfeng</w:t>
      </w:r>
      <w:proofErr w:type="spellEnd"/>
      <w:r w:rsidRPr="006D4B21">
        <w:rPr>
          <w:rFonts w:asciiTheme="minorBidi" w:hAnsiTheme="minorBidi"/>
          <w:sz w:val="20"/>
          <w:szCs w:val="20"/>
          <w:lang w:val="en-GB"/>
        </w:rPr>
        <w:t xml:space="preserve">, Z., </w:t>
      </w:r>
      <w:proofErr w:type="spellStart"/>
      <w:r w:rsidRPr="006D4B21">
        <w:rPr>
          <w:rFonts w:asciiTheme="minorBidi" w:hAnsiTheme="minorBidi"/>
          <w:sz w:val="20"/>
          <w:szCs w:val="20"/>
          <w:lang w:val="en-GB"/>
        </w:rPr>
        <w:t>Yongchun</w:t>
      </w:r>
      <w:proofErr w:type="spellEnd"/>
      <w:r w:rsidRPr="006D4B21">
        <w:rPr>
          <w:rFonts w:asciiTheme="minorBidi" w:hAnsiTheme="minorBidi"/>
          <w:sz w:val="20"/>
          <w:szCs w:val="20"/>
          <w:lang w:val="en-GB"/>
        </w:rPr>
        <w:t xml:space="preserve">, Z. &amp; </w:t>
      </w:r>
      <w:proofErr w:type="spellStart"/>
      <w:r w:rsidRPr="006D4B21">
        <w:rPr>
          <w:rFonts w:asciiTheme="minorBidi" w:hAnsiTheme="minorBidi"/>
          <w:sz w:val="20"/>
          <w:szCs w:val="20"/>
          <w:lang w:val="en-GB"/>
        </w:rPr>
        <w:t>Yunwang</w:t>
      </w:r>
      <w:proofErr w:type="spellEnd"/>
      <w:r w:rsidRPr="006D4B21">
        <w:rPr>
          <w:rFonts w:asciiTheme="minorBidi" w:hAnsiTheme="minorBidi"/>
          <w:sz w:val="20"/>
          <w:szCs w:val="20"/>
          <w:lang w:val="en-GB"/>
        </w:rPr>
        <w:t xml:space="preserve">, N., Wenhao, T., Hui, Z., Yijun, Y. &amp; </w:t>
      </w:r>
      <w:proofErr w:type="spellStart"/>
      <w:r w:rsidRPr="006D4B21">
        <w:rPr>
          <w:rFonts w:asciiTheme="minorBidi" w:hAnsiTheme="minorBidi"/>
          <w:sz w:val="20"/>
          <w:szCs w:val="20"/>
          <w:lang w:val="en-GB"/>
        </w:rPr>
        <w:t>Junhua</w:t>
      </w:r>
      <w:proofErr w:type="spellEnd"/>
      <w:r w:rsidRPr="006D4B21">
        <w:rPr>
          <w:rFonts w:asciiTheme="minorBidi" w:hAnsiTheme="minorBidi"/>
          <w:sz w:val="20"/>
          <w:szCs w:val="20"/>
          <w:lang w:val="en-GB"/>
        </w:rPr>
        <w:t xml:space="preserve"> Z. (2022). Biochar Application Alleviated Rice Salt Stress via Modifying Soil Properties and Regulating Soil Bacterial Abundance and Community Structure. Agronomy,12, 409: 1-12.</w:t>
      </w:r>
    </w:p>
    <w:p w14:paraId="08D9F2F8" w14:textId="77777777" w:rsidR="006339A4" w:rsidRPr="006D4B21" w:rsidRDefault="006339A4" w:rsidP="006339A4">
      <w:pPr>
        <w:spacing w:line="360" w:lineRule="auto"/>
        <w:ind w:left="1418" w:hanging="698"/>
        <w:jc w:val="both"/>
        <w:rPr>
          <w:rFonts w:asciiTheme="minorBidi" w:hAnsiTheme="minorBidi"/>
          <w:sz w:val="20"/>
          <w:szCs w:val="20"/>
          <w:lang w:val="en-GB"/>
        </w:rPr>
      </w:pPr>
      <w:proofErr w:type="spellStart"/>
      <w:r w:rsidRPr="006D4B21">
        <w:rPr>
          <w:rFonts w:asciiTheme="minorBidi" w:hAnsiTheme="minorBidi"/>
          <w:sz w:val="20"/>
          <w:szCs w:val="20"/>
          <w:lang w:val="en-GB"/>
        </w:rPr>
        <w:t>Kopittke</w:t>
      </w:r>
      <w:proofErr w:type="spellEnd"/>
      <w:r w:rsidRPr="006D4B21">
        <w:rPr>
          <w:rFonts w:asciiTheme="minorBidi" w:hAnsiTheme="minorBidi"/>
          <w:sz w:val="20"/>
          <w:szCs w:val="20"/>
          <w:lang w:val="en-GB"/>
        </w:rPr>
        <w:t xml:space="preserve">, P. M., Menzies, N. W., Wang, P., McKenna, B. A. &amp; </w:t>
      </w:r>
      <w:proofErr w:type="spellStart"/>
      <w:r w:rsidRPr="006D4B21">
        <w:rPr>
          <w:rFonts w:asciiTheme="minorBidi" w:hAnsiTheme="minorBidi"/>
          <w:sz w:val="20"/>
          <w:szCs w:val="20"/>
          <w:lang w:val="en-GB"/>
        </w:rPr>
        <w:t>Lombi</w:t>
      </w:r>
      <w:proofErr w:type="spellEnd"/>
      <w:r w:rsidRPr="006D4B21">
        <w:rPr>
          <w:rFonts w:asciiTheme="minorBidi" w:hAnsiTheme="minorBidi"/>
          <w:sz w:val="20"/>
          <w:szCs w:val="20"/>
          <w:lang w:val="en-GB"/>
        </w:rPr>
        <w:t xml:space="preserve">, E. (2019). Soil and the intensification of agriculture for global food security. Environ. Int., 132, 105078. </w:t>
      </w:r>
    </w:p>
    <w:p w14:paraId="2C4ADA27" w14:textId="77777777" w:rsidR="006339A4" w:rsidRPr="006D4B21" w:rsidRDefault="006339A4" w:rsidP="006339A4">
      <w:pPr>
        <w:spacing w:line="360" w:lineRule="auto"/>
        <w:ind w:left="1418" w:hanging="698"/>
        <w:jc w:val="both"/>
        <w:rPr>
          <w:rFonts w:asciiTheme="minorBidi" w:hAnsiTheme="minorBidi"/>
          <w:sz w:val="20"/>
          <w:szCs w:val="20"/>
          <w:lang w:val="de-DE"/>
        </w:rPr>
      </w:pPr>
      <w:proofErr w:type="spellStart"/>
      <w:r w:rsidRPr="006D4B21">
        <w:rPr>
          <w:rFonts w:asciiTheme="minorBidi" w:hAnsiTheme="minorBidi"/>
          <w:sz w:val="20"/>
          <w:szCs w:val="20"/>
          <w:lang w:val="en-GB"/>
        </w:rPr>
        <w:t>Lakhdar</w:t>
      </w:r>
      <w:proofErr w:type="spellEnd"/>
      <w:r w:rsidRPr="006D4B21">
        <w:rPr>
          <w:rFonts w:asciiTheme="minorBidi" w:hAnsiTheme="minorBidi"/>
          <w:sz w:val="20"/>
          <w:szCs w:val="20"/>
          <w:lang w:val="en-GB"/>
        </w:rPr>
        <w:t xml:space="preserve">, A., Rabhi, M., </w:t>
      </w:r>
      <w:proofErr w:type="spellStart"/>
      <w:r w:rsidRPr="006D4B21">
        <w:rPr>
          <w:rFonts w:asciiTheme="minorBidi" w:hAnsiTheme="minorBidi"/>
          <w:sz w:val="20"/>
          <w:szCs w:val="20"/>
          <w:lang w:val="en-GB"/>
        </w:rPr>
        <w:t>Ghnaya</w:t>
      </w:r>
      <w:proofErr w:type="spellEnd"/>
      <w:r w:rsidRPr="006D4B21">
        <w:rPr>
          <w:rFonts w:asciiTheme="minorBidi" w:hAnsiTheme="minorBidi"/>
          <w:sz w:val="20"/>
          <w:szCs w:val="20"/>
          <w:lang w:val="en-GB"/>
        </w:rPr>
        <w:t xml:space="preserve">, T., Montemurro, F., </w:t>
      </w:r>
      <w:proofErr w:type="spellStart"/>
      <w:r w:rsidRPr="006D4B21">
        <w:rPr>
          <w:rFonts w:asciiTheme="minorBidi" w:hAnsiTheme="minorBidi"/>
          <w:sz w:val="20"/>
          <w:szCs w:val="20"/>
          <w:lang w:val="en-GB"/>
        </w:rPr>
        <w:t>Jedidi</w:t>
      </w:r>
      <w:proofErr w:type="spellEnd"/>
      <w:r w:rsidRPr="006D4B21">
        <w:rPr>
          <w:rFonts w:asciiTheme="minorBidi" w:hAnsiTheme="minorBidi"/>
          <w:sz w:val="20"/>
          <w:szCs w:val="20"/>
          <w:lang w:val="en-GB"/>
        </w:rPr>
        <w:t xml:space="preserve">, N. &amp; </w:t>
      </w:r>
      <w:proofErr w:type="spellStart"/>
      <w:r w:rsidRPr="006D4B21">
        <w:rPr>
          <w:rFonts w:asciiTheme="minorBidi" w:hAnsiTheme="minorBidi"/>
          <w:sz w:val="20"/>
          <w:szCs w:val="20"/>
          <w:lang w:val="en-GB"/>
        </w:rPr>
        <w:t>Abdelly</w:t>
      </w:r>
      <w:proofErr w:type="spellEnd"/>
      <w:r w:rsidRPr="006D4B21">
        <w:rPr>
          <w:rFonts w:asciiTheme="minorBidi" w:hAnsiTheme="minorBidi"/>
          <w:sz w:val="20"/>
          <w:szCs w:val="20"/>
          <w:lang w:val="en-GB"/>
        </w:rPr>
        <w:t xml:space="preserve">, C. (2009). Effectiveness of compost use in salt-affected soil. J. Hazard. </w:t>
      </w:r>
      <w:r w:rsidRPr="006D4B21">
        <w:rPr>
          <w:rFonts w:asciiTheme="minorBidi" w:hAnsiTheme="minorBidi"/>
          <w:sz w:val="20"/>
          <w:szCs w:val="20"/>
          <w:lang w:val="de-DE"/>
        </w:rPr>
        <w:t>Mater, 171, 29–37</w:t>
      </w:r>
    </w:p>
    <w:p w14:paraId="4E9FDDA3"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de-DE"/>
        </w:rPr>
        <w:t xml:space="preserve">Lee, K. E., Adhikari, A., Kang, S. M., You, Y. H., Joo, G. J. &amp; Kim, J. H. (2019). </w:t>
      </w:r>
      <w:r w:rsidRPr="006D4B21">
        <w:rPr>
          <w:rFonts w:asciiTheme="minorBidi" w:hAnsiTheme="minorBidi"/>
          <w:sz w:val="20"/>
          <w:szCs w:val="20"/>
          <w:lang w:val="en-GB"/>
        </w:rPr>
        <w:t xml:space="preserve">Isolation and Characterization of the High Silicate and Phosphate Solubilizing Novel Strain Enterobacter </w:t>
      </w:r>
      <w:proofErr w:type="spellStart"/>
      <w:r w:rsidRPr="006D4B21">
        <w:rPr>
          <w:rFonts w:asciiTheme="minorBidi" w:hAnsiTheme="minorBidi"/>
          <w:sz w:val="20"/>
          <w:szCs w:val="20"/>
          <w:lang w:val="en-GB"/>
        </w:rPr>
        <w:t>ludwigii</w:t>
      </w:r>
      <w:proofErr w:type="spellEnd"/>
      <w:r w:rsidRPr="006D4B21">
        <w:rPr>
          <w:rFonts w:asciiTheme="minorBidi" w:hAnsiTheme="minorBidi"/>
          <w:sz w:val="20"/>
          <w:szCs w:val="20"/>
          <w:lang w:val="en-GB"/>
        </w:rPr>
        <w:t xml:space="preserve"> GAK2 that Promotes Growth in Rice Plants. Agronomy, 9, 144. </w:t>
      </w:r>
    </w:p>
    <w:p w14:paraId="66069D64"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Leogrande, R. &amp; Vitti, C. (2018). Use of organic amendments to reclaim saline and sodic soils: a review. Arid Land Res. Manage, 33, 1–21.</w:t>
      </w:r>
    </w:p>
    <w:p w14:paraId="26D0E3BD"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de-DE"/>
        </w:rPr>
        <w:t xml:space="preserve">Li, J., Li, M., Gao, X. X. &amp; Fang, F. (2018). </w:t>
      </w:r>
      <w:r w:rsidRPr="006D4B21">
        <w:rPr>
          <w:rFonts w:asciiTheme="minorBidi" w:hAnsiTheme="minorBidi"/>
          <w:sz w:val="20"/>
          <w:szCs w:val="20"/>
          <w:lang w:val="en-GB"/>
        </w:rPr>
        <w:t xml:space="preserve">Corn straw mulching affects Parthenium </w:t>
      </w:r>
      <w:proofErr w:type="spellStart"/>
      <w:r w:rsidRPr="006D4B21">
        <w:rPr>
          <w:rFonts w:asciiTheme="minorBidi" w:hAnsiTheme="minorBidi"/>
          <w:sz w:val="20"/>
          <w:szCs w:val="20"/>
          <w:lang w:val="en-GB"/>
        </w:rPr>
        <w:t>hysterophorus</w:t>
      </w:r>
      <w:proofErr w:type="spellEnd"/>
      <w:r w:rsidRPr="006D4B21">
        <w:rPr>
          <w:rFonts w:asciiTheme="minorBidi" w:hAnsiTheme="minorBidi"/>
          <w:sz w:val="20"/>
          <w:szCs w:val="20"/>
          <w:lang w:val="en-GB"/>
        </w:rPr>
        <w:t xml:space="preserve"> and rhizosphere organisms. Crop Prot, 113, 90–96. </w:t>
      </w:r>
    </w:p>
    <w:p w14:paraId="36BD9E68"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lastRenderedPageBreak/>
        <w:t xml:space="preserve">Li, S. L., Li, L. X., Wang, Z. G., Sun, J. &amp; Zhang, H. L. (2023). Impacts of Corn Straw Compost on Rice Growth and Soil Microflora under Saline-Alkali Stress. Agronomy,13, 1525. </w:t>
      </w:r>
    </w:p>
    <w:p w14:paraId="2372BFF8"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Liu, D., Ding, Z., Ali, E. F., Kheir, A. M. S., Eissa, M.A. &amp; Ibrahim, O. H. M. (2021). Biochar and compost enhance soil quality and growth of roselle (Hibiscus sabdariffa L.) under saline conditions. Scientific Reports, 11, 8739.</w:t>
      </w:r>
    </w:p>
    <w:p w14:paraId="043B4BD0"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Ma, J. F. &amp; Yamaji, N. (2006). Silicon uptake and accumulation in higher plants. Trends Plant Sci, 11, 392–397</w:t>
      </w:r>
    </w:p>
    <w:p w14:paraId="71D81F4F"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Munns, R., Day, D. A., Fricke, W., Watt, M., </w:t>
      </w:r>
      <w:proofErr w:type="spellStart"/>
      <w:r w:rsidRPr="006D4B21">
        <w:rPr>
          <w:rFonts w:asciiTheme="minorBidi" w:hAnsiTheme="minorBidi"/>
          <w:sz w:val="20"/>
          <w:szCs w:val="20"/>
          <w:lang w:val="en-GB"/>
        </w:rPr>
        <w:t>Arsova</w:t>
      </w:r>
      <w:proofErr w:type="spellEnd"/>
      <w:r w:rsidRPr="006D4B21">
        <w:rPr>
          <w:rFonts w:asciiTheme="minorBidi" w:hAnsiTheme="minorBidi"/>
          <w:sz w:val="20"/>
          <w:szCs w:val="20"/>
          <w:lang w:val="en-GB"/>
        </w:rPr>
        <w:t xml:space="preserve">, B., Barkla, B. J., Bose, J., Byrt, C. S., Chen, Z. H., Foster, K. J., </w:t>
      </w:r>
      <w:proofErr w:type="spellStart"/>
      <w:r w:rsidRPr="006D4B21">
        <w:rPr>
          <w:rFonts w:asciiTheme="minorBidi" w:hAnsiTheme="minorBidi"/>
          <w:sz w:val="20"/>
          <w:szCs w:val="20"/>
          <w:lang w:val="en-GB"/>
        </w:rPr>
        <w:t>Gilliham</w:t>
      </w:r>
      <w:proofErr w:type="spellEnd"/>
      <w:r w:rsidRPr="006D4B21">
        <w:rPr>
          <w:rFonts w:asciiTheme="minorBidi" w:hAnsiTheme="minorBidi"/>
          <w:sz w:val="20"/>
          <w:szCs w:val="20"/>
          <w:lang w:val="en-GB"/>
        </w:rPr>
        <w:t xml:space="preserve">, M., Henderson, S. W., Jenkins, C. L. D., </w:t>
      </w:r>
      <w:proofErr w:type="spellStart"/>
      <w:r w:rsidRPr="006D4B21">
        <w:rPr>
          <w:rFonts w:asciiTheme="minorBidi" w:hAnsiTheme="minorBidi"/>
          <w:sz w:val="20"/>
          <w:szCs w:val="20"/>
          <w:lang w:val="en-GB"/>
        </w:rPr>
        <w:t>Kronzucker</w:t>
      </w:r>
      <w:proofErr w:type="spellEnd"/>
      <w:r w:rsidRPr="006D4B21">
        <w:rPr>
          <w:rFonts w:asciiTheme="minorBidi" w:hAnsiTheme="minorBidi"/>
          <w:sz w:val="20"/>
          <w:szCs w:val="20"/>
          <w:lang w:val="en-GB"/>
        </w:rPr>
        <w:t xml:space="preserve">, H. J., Miklavcic, S. J., Plett, D., Roy, S. J., Shabala, S., Shelden, M. C., </w:t>
      </w:r>
      <w:proofErr w:type="spellStart"/>
      <w:r w:rsidRPr="006D4B21">
        <w:rPr>
          <w:rFonts w:asciiTheme="minorBidi" w:hAnsiTheme="minorBidi"/>
          <w:sz w:val="20"/>
          <w:szCs w:val="20"/>
          <w:lang w:val="en-GB"/>
        </w:rPr>
        <w:t>Soole</w:t>
      </w:r>
      <w:proofErr w:type="spellEnd"/>
      <w:r w:rsidRPr="006D4B21">
        <w:rPr>
          <w:rFonts w:asciiTheme="minorBidi" w:hAnsiTheme="minorBidi"/>
          <w:sz w:val="20"/>
          <w:szCs w:val="20"/>
          <w:lang w:val="en-GB"/>
        </w:rPr>
        <w:t>, K. L., Taylor, N. L., Tester, M., Wege, S., Wegner, L. H. &amp; Tyerman, S. D. (2020). Energy costs of salt tolerance in crop plants. New Phytol, 225, 3, 1072–1090.</w:t>
      </w:r>
    </w:p>
    <w:p w14:paraId="0B36151C"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Naba, R. P., Hans, P. S., Jan, M., Sarah, E. H., Olivier, H. &amp; Gerard, C. (2019). Nutrient effect of various composting methods with and without biochar on soil fertility and maize growth. Arch. Agron. Soil Sci., doi:10.1080/03650340.2019.1610168.</w:t>
      </w:r>
    </w:p>
    <w:p w14:paraId="34D48CF1"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Naeem, M. A., Khalid, M., Aon, M., Abbas, G., Tahir, M., Amjad, M., Murtaza, B., Yang, A. &amp; Akhtar, S. S. (2017). Effect of wheat and rice straw biochar produced at different temperatures on maize growth and nutrient dynamics of a calcareous soil. Arch. Agron. Soil Sci, 63, 2048–2061.</w:t>
      </w:r>
    </w:p>
    <w:p w14:paraId="592FD51D"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Numan, M., Bashir, S., Khan, Y., Mumtaz, R., Shinwari, Z. K. &amp; Khan, A. L. (2018). Plant growth-promoting bacteria as an alternative strategy for salt tolerance in plants: a review. </w:t>
      </w:r>
      <w:proofErr w:type="spellStart"/>
      <w:r w:rsidRPr="006D4B21">
        <w:rPr>
          <w:rFonts w:asciiTheme="minorBidi" w:hAnsiTheme="minorBidi"/>
          <w:sz w:val="20"/>
          <w:szCs w:val="20"/>
          <w:lang w:val="en-GB"/>
        </w:rPr>
        <w:t>Microbiol</w:t>
      </w:r>
      <w:proofErr w:type="spellEnd"/>
      <w:r w:rsidRPr="006D4B21">
        <w:rPr>
          <w:rFonts w:asciiTheme="minorBidi" w:hAnsiTheme="minorBidi"/>
          <w:sz w:val="20"/>
          <w:szCs w:val="20"/>
          <w:lang w:val="en-GB"/>
        </w:rPr>
        <w:t xml:space="preserve">. Res, 209, 21–32. </w:t>
      </w:r>
    </w:p>
    <w:p w14:paraId="1B0F9207"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Orozco, A., Valverde, M., </w:t>
      </w:r>
      <w:proofErr w:type="spellStart"/>
      <w:r w:rsidRPr="006D4B21">
        <w:rPr>
          <w:rFonts w:asciiTheme="minorBidi" w:hAnsiTheme="minorBidi"/>
          <w:sz w:val="20"/>
          <w:szCs w:val="20"/>
          <w:lang w:val="en-GB"/>
        </w:rPr>
        <w:t>Trélles</w:t>
      </w:r>
      <w:proofErr w:type="spellEnd"/>
      <w:r w:rsidRPr="006D4B21">
        <w:rPr>
          <w:rFonts w:asciiTheme="minorBidi" w:hAnsiTheme="minorBidi"/>
          <w:sz w:val="20"/>
          <w:szCs w:val="20"/>
          <w:lang w:val="en-GB"/>
        </w:rPr>
        <w:t xml:space="preserve">, R., Chávez, C. &amp; Benavides, R., (2016). </w:t>
      </w:r>
      <w:proofErr w:type="spellStart"/>
      <w:r w:rsidRPr="006D4B21">
        <w:rPr>
          <w:rFonts w:asciiTheme="minorBidi" w:hAnsiTheme="minorBidi"/>
          <w:sz w:val="20"/>
          <w:szCs w:val="20"/>
          <w:lang w:val="en-GB"/>
        </w:rPr>
        <w:t>Propiedades</w:t>
      </w:r>
      <w:proofErr w:type="spellEnd"/>
      <w:r w:rsidRPr="006D4B21">
        <w:rPr>
          <w:rFonts w:asciiTheme="minorBidi" w:hAnsiTheme="minorBidi"/>
          <w:sz w:val="20"/>
          <w:szCs w:val="20"/>
          <w:lang w:val="en-GB"/>
        </w:rPr>
        <w:t xml:space="preserve"> </w:t>
      </w:r>
      <w:proofErr w:type="spellStart"/>
      <w:r w:rsidRPr="006D4B21">
        <w:rPr>
          <w:rFonts w:asciiTheme="minorBidi" w:hAnsiTheme="minorBidi"/>
          <w:sz w:val="20"/>
          <w:szCs w:val="20"/>
          <w:lang w:val="en-GB"/>
        </w:rPr>
        <w:t>físicas</w:t>
      </w:r>
      <w:proofErr w:type="spellEnd"/>
      <w:r w:rsidRPr="006D4B21">
        <w:rPr>
          <w:rFonts w:asciiTheme="minorBidi" w:hAnsiTheme="minorBidi"/>
          <w:sz w:val="20"/>
          <w:szCs w:val="20"/>
          <w:lang w:val="en-GB"/>
        </w:rPr>
        <w:t xml:space="preserve">, </w:t>
      </w:r>
      <w:proofErr w:type="spellStart"/>
      <w:r w:rsidRPr="006D4B21">
        <w:rPr>
          <w:rFonts w:asciiTheme="minorBidi" w:hAnsiTheme="minorBidi"/>
          <w:sz w:val="20"/>
          <w:szCs w:val="20"/>
          <w:lang w:val="en-GB"/>
        </w:rPr>
        <w:t>químicas</w:t>
      </w:r>
      <w:proofErr w:type="spellEnd"/>
      <w:r w:rsidRPr="006D4B21">
        <w:rPr>
          <w:rFonts w:asciiTheme="minorBidi" w:hAnsiTheme="minorBidi"/>
          <w:sz w:val="20"/>
          <w:szCs w:val="20"/>
          <w:lang w:val="en-GB"/>
        </w:rPr>
        <w:t xml:space="preserve"> </w:t>
      </w:r>
      <w:proofErr w:type="spellStart"/>
      <w:r w:rsidRPr="006D4B21">
        <w:rPr>
          <w:rFonts w:asciiTheme="minorBidi" w:hAnsiTheme="minorBidi"/>
          <w:sz w:val="20"/>
          <w:szCs w:val="20"/>
          <w:lang w:val="en-GB"/>
        </w:rPr>
        <w:t>biológicas</w:t>
      </w:r>
      <w:proofErr w:type="spellEnd"/>
      <w:r w:rsidRPr="006D4B21">
        <w:rPr>
          <w:rFonts w:asciiTheme="minorBidi" w:hAnsiTheme="minorBidi"/>
          <w:sz w:val="20"/>
          <w:szCs w:val="20"/>
          <w:lang w:val="en-GB"/>
        </w:rPr>
        <w:t xml:space="preserve"> de un </w:t>
      </w:r>
      <w:proofErr w:type="spellStart"/>
      <w:r w:rsidRPr="006D4B21">
        <w:rPr>
          <w:rFonts w:asciiTheme="minorBidi" w:hAnsiTheme="minorBidi"/>
          <w:sz w:val="20"/>
          <w:szCs w:val="20"/>
          <w:lang w:val="en-GB"/>
        </w:rPr>
        <w:t>suelo</w:t>
      </w:r>
      <w:proofErr w:type="spellEnd"/>
      <w:r w:rsidRPr="006D4B21">
        <w:rPr>
          <w:rFonts w:asciiTheme="minorBidi" w:hAnsiTheme="minorBidi"/>
          <w:sz w:val="20"/>
          <w:szCs w:val="20"/>
          <w:lang w:val="en-GB"/>
        </w:rPr>
        <w:t xml:space="preserve"> con </w:t>
      </w:r>
      <w:proofErr w:type="spellStart"/>
      <w:r w:rsidRPr="006D4B21">
        <w:rPr>
          <w:rFonts w:asciiTheme="minorBidi" w:hAnsiTheme="minorBidi"/>
          <w:sz w:val="20"/>
          <w:szCs w:val="20"/>
          <w:lang w:val="en-GB"/>
        </w:rPr>
        <w:t>biofertilización</w:t>
      </w:r>
      <w:proofErr w:type="spellEnd"/>
      <w:r w:rsidRPr="006D4B21">
        <w:rPr>
          <w:rFonts w:asciiTheme="minorBidi" w:hAnsiTheme="minorBidi"/>
          <w:sz w:val="20"/>
          <w:szCs w:val="20"/>
          <w:lang w:val="en-GB"/>
        </w:rPr>
        <w:t xml:space="preserve"> </w:t>
      </w:r>
      <w:proofErr w:type="spellStart"/>
      <w:r w:rsidRPr="006D4B21">
        <w:rPr>
          <w:rFonts w:asciiTheme="minorBidi" w:hAnsiTheme="minorBidi"/>
          <w:sz w:val="20"/>
          <w:szCs w:val="20"/>
          <w:lang w:val="en-GB"/>
        </w:rPr>
        <w:t>cultivado</w:t>
      </w:r>
      <w:proofErr w:type="spellEnd"/>
      <w:r w:rsidRPr="006D4B21">
        <w:rPr>
          <w:rFonts w:asciiTheme="minorBidi" w:hAnsiTheme="minorBidi"/>
          <w:sz w:val="20"/>
          <w:szCs w:val="20"/>
          <w:lang w:val="en-GB"/>
        </w:rPr>
        <w:t xml:space="preserve"> con </w:t>
      </w:r>
      <w:proofErr w:type="spellStart"/>
      <w:r w:rsidRPr="006D4B21">
        <w:rPr>
          <w:rFonts w:asciiTheme="minorBidi" w:hAnsiTheme="minorBidi"/>
          <w:sz w:val="20"/>
          <w:szCs w:val="20"/>
          <w:lang w:val="en-GB"/>
        </w:rPr>
        <w:t>manzano</w:t>
      </w:r>
      <w:proofErr w:type="spellEnd"/>
      <w:r w:rsidRPr="006D4B21">
        <w:rPr>
          <w:rFonts w:asciiTheme="minorBidi" w:hAnsiTheme="minorBidi"/>
          <w:sz w:val="20"/>
          <w:szCs w:val="20"/>
          <w:lang w:val="en-GB"/>
        </w:rPr>
        <w:t xml:space="preserve">. Terra </w:t>
      </w:r>
      <w:proofErr w:type="spellStart"/>
      <w:r w:rsidRPr="006D4B21">
        <w:rPr>
          <w:rFonts w:asciiTheme="minorBidi" w:hAnsiTheme="minorBidi"/>
          <w:sz w:val="20"/>
          <w:szCs w:val="20"/>
          <w:lang w:val="en-GB"/>
        </w:rPr>
        <w:t>Latinoamericana</w:t>
      </w:r>
      <w:proofErr w:type="spellEnd"/>
      <w:r w:rsidRPr="006D4B21">
        <w:rPr>
          <w:rFonts w:asciiTheme="minorBidi" w:hAnsiTheme="minorBidi"/>
          <w:sz w:val="20"/>
          <w:szCs w:val="20"/>
          <w:lang w:val="en-GB"/>
        </w:rPr>
        <w:t>, 34, 4, 441–456.</w:t>
      </w:r>
    </w:p>
    <w:p w14:paraId="3F61DDE0"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Ouyang, L., Wang, F., Tang, J., Yu, L. &amp; Zhang, R. (2013). Effects of biochar amendment on soil aggregates and hydraulic properties. J. Soil Sci. Plant </w:t>
      </w:r>
      <w:proofErr w:type="spellStart"/>
      <w:r w:rsidRPr="006D4B21">
        <w:rPr>
          <w:rFonts w:asciiTheme="minorBidi" w:hAnsiTheme="minorBidi"/>
          <w:sz w:val="20"/>
          <w:szCs w:val="20"/>
          <w:lang w:val="en-GB"/>
        </w:rPr>
        <w:t>Nutr</w:t>
      </w:r>
      <w:proofErr w:type="spellEnd"/>
      <w:r w:rsidRPr="006D4B21">
        <w:rPr>
          <w:rFonts w:asciiTheme="minorBidi" w:hAnsiTheme="minorBidi"/>
          <w:sz w:val="20"/>
          <w:szCs w:val="20"/>
          <w:lang w:val="en-GB"/>
        </w:rPr>
        <w:t>., 13, 991–1002.</w:t>
      </w:r>
    </w:p>
    <w:p w14:paraId="2889B138"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Page, A. L., Miller, R. H. &amp; Keeney, D.R. (1982). "Methods of Soil Analysis" Part 2. Amer. Soc. Agron., Madison, Wisconsin, USA.</w:t>
      </w:r>
    </w:p>
    <w:p w14:paraId="456078D3"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lastRenderedPageBreak/>
        <w:t>Pedda, G. P. K., Balasubramaniam, P. &amp; Mahendran, P.P. (2015). Silicon release characteristics of graded levels of fly ash with silicate solubilizing bacteria and farm yard manure in soil. Green Farming, 6, 6,1302–1305.</w:t>
      </w:r>
    </w:p>
    <w:p w14:paraId="21081B6F"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Pilon-Smits, E.A.H., Quinn, C.F., Tapken, W., </w:t>
      </w:r>
      <w:proofErr w:type="spellStart"/>
      <w:r w:rsidRPr="006D4B21">
        <w:rPr>
          <w:rFonts w:asciiTheme="minorBidi" w:hAnsiTheme="minorBidi"/>
          <w:sz w:val="20"/>
          <w:szCs w:val="20"/>
          <w:lang w:val="en-GB"/>
        </w:rPr>
        <w:t>Malagoli</w:t>
      </w:r>
      <w:proofErr w:type="spellEnd"/>
      <w:r w:rsidRPr="006D4B21">
        <w:rPr>
          <w:rFonts w:asciiTheme="minorBidi" w:hAnsiTheme="minorBidi"/>
          <w:sz w:val="20"/>
          <w:szCs w:val="20"/>
          <w:lang w:val="en-GB"/>
        </w:rPr>
        <w:t>, M. &amp; Schiavon, M. (2009). Physiological functions of beneficial elements. Current Opinion in Plant Biology, 12, 3, 267–74.</w:t>
      </w:r>
    </w:p>
    <w:p w14:paraId="4F113090"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Rady, M., </w:t>
      </w:r>
      <w:proofErr w:type="spellStart"/>
      <w:r w:rsidRPr="006D4B21">
        <w:rPr>
          <w:rFonts w:asciiTheme="minorBidi" w:hAnsiTheme="minorBidi"/>
          <w:sz w:val="20"/>
          <w:szCs w:val="20"/>
          <w:lang w:val="en-GB"/>
        </w:rPr>
        <w:t>Semida</w:t>
      </w:r>
      <w:proofErr w:type="spellEnd"/>
      <w:r w:rsidRPr="006D4B21">
        <w:rPr>
          <w:rFonts w:asciiTheme="minorBidi" w:hAnsiTheme="minorBidi"/>
          <w:sz w:val="20"/>
          <w:szCs w:val="20"/>
          <w:lang w:val="en-GB"/>
        </w:rPr>
        <w:t xml:space="preserve">, W.M., </w:t>
      </w:r>
      <w:proofErr w:type="spellStart"/>
      <w:r w:rsidRPr="006D4B21">
        <w:rPr>
          <w:rFonts w:asciiTheme="minorBidi" w:hAnsiTheme="minorBidi"/>
          <w:sz w:val="20"/>
          <w:szCs w:val="20"/>
          <w:lang w:val="en-GB"/>
        </w:rPr>
        <w:t>Hemida</w:t>
      </w:r>
      <w:proofErr w:type="spellEnd"/>
      <w:r w:rsidRPr="006D4B21">
        <w:rPr>
          <w:rFonts w:asciiTheme="minorBidi" w:hAnsiTheme="minorBidi"/>
          <w:sz w:val="20"/>
          <w:szCs w:val="20"/>
          <w:lang w:val="en-GB"/>
        </w:rPr>
        <w:t xml:space="preserve">, K.A. &amp; Abdelhamid, M. (2016). The effect of compost on growth and yield of Phaseolus vulgaris plants grown under saline soil. Intl J of </w:t>
      </w:r>
      <w:proofErr w:type="spellStart"/>
      <w:r w:rsidRPr="006D4B21">
        <w:rPr>
          <w:rFonts w:asciiTheme="minorBidi" w:hAnsiTheme="minorBidi"/>
          <w:sz w:val="20"/>
          <w:szCs w:val="20"/>
          <w:lang w:val="en-GB"/>
        </w:rPr>
        <w:t>Recycl</w:t>
      </w:r>
      <w:proofErr w:type="spellEnd"/>
      <w:r w:rsidRPr="006D4B21">
        <w:rPr>
          <w:rFonts w:asciiTheme="minorBidi" w:hAnsiTheme="minorBidi"/>
          <w:sz w:val="20"/>
          <w:szCs w:val="20"/>
          <w:lang w:val="en-GB"/>
        </w:rPr>
        <w:t xml:space="preserve"> Org Waste in </w:t>
      </w:r>
      <w:proofErr w:type="spellStart"/>
      <w:r w:rsidRPr="006D4B21">
        <w:rPr>
          <w:rFonts w:asciiTheme="minorBidi" w:hAnsiTheme="minorBidi"/>
          <w:sz w:val="20"/>
          <w:szCs w:val="20"/>
          <w:lang w:val="en-GB"/>
        </w:rPr>
        <w:t>Agricult</w:t>
      </w:r>
      <w:proofErr w:type="spellEnd"/>
      <w:r w:rsidRPr="006D4B21">
        <w:rPr>
          <w:rFonts w:asciiTheme="minorBidi" w:hAnsiTheme="minorBidi"/>
          <w:sz w:val="20"/>
          <w:szCs w:val="20"/>
          <w:lang w:val="en-GB"/>
        </w:rPr>
        <w:t xml:space="preserve">, 5, 311–321. </w:t>
      </w:r>
    </w:p>
    <w:p w14:paraId="6180E9D7"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Rajput, V.D., Chen, Y. &amp; </w:t>
      </w:r>
      <w:proofErr w:type="spellStart"/>
      <w:r w:rsidRPr="006D4B21">
        <w:rPr>
          <w:rFonts w:asciiTheme="minorBidi" w:hAnsiTheme="minorBidi"/>
          <w:sz w:val="20"/>
          <w:szCs w:val="20"/>
          <w:lang w:val="en-GB"/>
        </w:rPr>
        <w:t>Ayup</w:t>
      </w:r>
      <w:proofErr w:type="spellEnd"/>
      <w:r w:rsidRPr="006D4B21">
        <w:rPr>
          <w:rFonts w:asciiTheme="minorBidi" w:hAnsiTheme="minorBidi"/>
          <w:sz w:val="20"/>
          <w:szCs w:val="20"/>
          <w:lang w:val="en-GB"/>
        </w:rPr>
        <w:t xml:space="preserve">, M. (2015). Effects of high salinity on physiological and anatomical indices in the early stages of </w:t>
      </w:r>
      <w:proofErr w:type="spellStart"/>
      <w:r w:rsidRPr="006D4B21">
        <w:rPr>
          <w:rFonts w:asciiTheme="minorBidi" w:hAnsiTheme="minorBidi"/>
          <w:sz w:val="20"/>
          <w:szCs w:val="20"/>
          <w:lang w:val="en-GB"/>
        </w:rPr>
        <w:t>Populus</w:t>
      </w:r>
      <w:proofErr w:type="spellEnd"/>
      <w:r w:rsidRPr="006D4B21">
        <w:rPr>
          <w:rFonts w:asciiTheme="minorBidi" w:hAnsiTheme="minorBidi"/>
          <w:sz w:val="20"/>
          <w:szCs w:val="20"/>
          <w:lang w:val="en-GB"/>
        </w:rPr>
        <w:t xml:space="preserve"> </w:t>
      </w:r>
      <w:proofErr w:type="spellStart"/>
      <w:r w:rsidRPr="006D4B21">
        <w:rPr>
          <w:rFonts w:asciiTheme="minorBidi" w:hAnsiTheme="minorBidi"/>
          <w:sz w:val="20"/>
          <w:szCs w:val="20"/>
          <w:lang w:val="en-GB"/>
        </w:rPr>
        <w:t>euphratica</w:t>
      </w:r>
      <w:proofErr w:type="spellEnd"/>
      <w:r w:rsidRPr="006D4B21">
        <w:rPr>
          <w:rFonts w:asciiTheme="minorBidi" w:hAnsiTheme="minorBidi"/>
          <w:sz w:val="20"/>
          <w:szCs w:val="20"/>
          <w:lang w:val="en-GB"/>
        </w:rPr>
        <w:t xml:space="preserve"> growth. Russ. J. Plant </w:t>
      </w:r>
      <w:proofErr w:type="spellStart"/>
      <w:r w:rsidRPr="006D4B21">
        <w:rPr>
          <w:rFonts w:asciiTheme="minorBidi" w:hAnsiTheme="minorBidi"/>
          <w:sz w:val="20"/>
          <w:szCs w:val="20"/>
          <w:lang w:val="en-GB"/>
        </w:rPr>
        <w:t>Physiol</w:t>
      </w:r>
      <w:proofErr w:type="spellEnd"/>
      <w:r w:rsidRPr="006D4B21">
        <w:rPr>
          <w:rFonts w:asciiTheme="minorBidi" w:hAnsiTheme="minorBidi"/>
          <w:sz w:val="20"/>
          <w:szCs w:val="20"/>
          <w:lang w:val="en-GB"/>
        </w:rPr>
        <w:t xml:space="preserve">, 62, 229–236. </w:t>
      </w:r>
    </w:p>
    <w:p w14:paraId="2997BBAB" w14:textId="77777777" w:rsidR="006339A4" w:rsidRPr="006D4B21" w:rsidRDefault="006339A4" w:rsidP="006339A4">
      <w:pPr>
        <w:spacing w:line="360" w:lineRule="auto"/>
        <w:ind w:left="1418" w:hanging="698"/>
        <w:jc w:val="both"/>
        <w:rPr>
          <w:rFonts w:asciiTheme="minorBidi" w:hAnsiTheme="minorBidi"/>
          <w:sz w:val="20"/>
          <w:szCs w:val="20"/>
          <w:lang w:val="de-DE"/>
        </w:rPr>
      </w:pPr>
      <w:r w:rsidRPr="006D4B21">
        <w:rPr>
          <w:rFonts w:asciiTheme="minorBidi" w:hAnsiTheme="minorBidi"/>
          <w:sz w:val="20"/>
          <w:szCs w:val="20"/>
          <w:lang w:val="en-GB"/>
        </w:rPr>
        <w:t xml:space="preserve">Rath, K.M. &amp; </w:t>
      </w:r>
      <w:proofErr w:type="spellStart"/>
      <w:r w:rsidRPr="006D4B21">
        <w:rPr>
          <w:rFonts w:asciiTheme="minorBidi" w:hAnsiTheme="minorBidi"/>
          <w:sz w:val="20"/>
          <w:szCs w:val="20"/>
          <w:lang w:val="en-GB"/>
        </w:rPr>
        <w:t>Rousk</w:t>
      </w:r>
      <w:proofErr w:type="spellEnd"/>
      <w:r w:rsidRPr="006D4B21">
        <w:rPr>
          <w:rFonts w:asciiTheme="minorBidi" w:hAnsiTheme="minorBidi"/>
          <w:sz w:val="20"/>
          <w:szCs w:val="20"/>
          <w:lang w:val="en-GB"/>
        </w:rPr>
        <w:t xml:space="preserve">, J. (2015). Salt effects on the soil microbial decomposer community and their role in organic carbon cycling: a review. </w:t>
      </w:r>
      <w:r w:rsidRPr="006D4B21">
        <w:rPr>
          <w:rFonts w:asciiTheme="minorBidi" w:hAnsiTheme="minorBidi"/>
          <w:sz w:val="20"/>
          <w:szCs w:val="20"/>
          <w:lang w:val="de-DE"/>
        </w:rPr>
        <w:t>Soil Biol. Biochem, 81, 108– 123.</w:t>
      </w:r>
    </w:p>
    <w:p w14:paraId="3D074B70"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de-DE"/>
        </w:rPr>
        <w:t xml:space="preserve">Reichenauer, T.G., Panamulla, S., Subasinghe, S. &amp; Wimmer, B. (2009). </w:t>
      </w:r>
      <w:r w:rsidRPr="006D4B21">
        <w:rPr>
          <w:rFonts w:asciiTheme="minorBidi" w:hAnsiTheme="minorBidi"/>
          <w:sz w:val="20"/>
          <w:szCs w:val="20"/>
          <w:lang w:val="en-GB"/>
        </w:rPr>
        <w:t>Soil amendments and cultivar selection can improve rice yield in salt-influenced (tsunami-affected) paddy fields in Sri Lanka. Environ. Geochem. Health, 31, 573–579.</w:t>
      </w:r>
    </w:p>
    <w:p w14:paraId="5BE5E9FE"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Reina, C. M. L., Sady, J. G. B., Manuel, D. C. Z., Iris, B. P.A., Laura, L. P. &amp; Emma, D. L. G. (2022). Effect of mineral and organic amendments on rice growth and yield in saline soils. Journal of the Saudi Society of Agricultural Sciences, 21, 29–37.</w:t>
      </w:r>
    </w:p>
    <w:p w14:paraId="1E4E9B1A"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Salar, F.A. &amp; Shahram, T. (2017). Antioxidant enzyme and osmotic adjustment changes in bean seedlings as affected by biochar under salt stress. </w:t>
      </w:r>
      <w:proofErr w:type="spellStart"/>
      <w:r w:rsidRPr="006D4B21">
        <w:rPr>
          <w:rFonts w:asciiTheme="minorBidi" w:hAnsiTheme="minorBidi"/>
          <w:sz w:val="20"/>
          <w:szCs w:val="20"/>
          <w:lang w:val="en-GB"/>
        </w:rPr>
        <w:t>Ecotoxicol</w:t>
      </w:r>
      <w:proofErr w:type="spellEnd"/>
      <w:r w:rsidRPr="006D4B21">
        <w:rPr>
          <w:rFonts w:asciiTheme="minorBidi" w:hAnsiTheme="minorBidi"/>
          <w:sz w:val="20"/>
          <w:szCs w:val="20"/>
          <w:lang w:val="en-GB"/>
        </w:rPr>
        <w:t>. Environ. Sa, 137, 64–70.</w:t>
      </w:r>
    </w:p>
    <w:p w14:paraId="48A10884"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Sall, S.N., </w:t>
      </w:r>
      <w:proofErr w:type="spellStart"/>
      <w:r w:rsidRPr="006D4B21">
        <w:rPr>
          <w:rFonts w:asciiTheme="minorBidi" w:hAnsiTheme="minorBidi"/>
          <w:sz w:val="20"/>
          <w:szCs w:val="20"/>
          <w:lang w:val="en-GB"/>
        </w:rPr>
        <w:t>Ndour</w:t>
      </w:r>
      <w:proofErr w:type="spellEnd"/>
      <w:r w:rsidRPr="006D4B21">
        <w:rPr>
          <w:rFonts w:asciiTheme="minorBidi" w:hAnsiTheme="minorBidi"/>
          <w:sz w:val="20"/>
          <w:szCs w:val="20"/>
          <w:lang w:val="en-GB"/>
        </w:rPr>
        <w:t xml:space="preserve">, N.Y.B., </w:t>
      </w:r>
      <w:proofErr w:type="spellStart"/>
      <w:r w:rsidRPr="006D4B21">
        <w:rPr>
          <w:rFonts w:asciiTheme="minorBidi" w:hAnsiTheme="minorBidi"/>
          <w:sz w:val="20"/>
          <w:szCs w:val="20"/>
          <w:lang w:val="en-GB"/>
        </w:rPr>
        <w:t>Diédhiou-Sall</w:t>
      </w:r>
      <w:proofErr w:type="spellEnd"/>
      <w:r w:rsidRPr="006D4B21">
        <w:rPr>
          <w:rFonts w:asciiTheme="minorBidi" w:hAnsiTheme="minorBidi"/>
          <w:sz w:val="20"/>
          <w:szCs w:val="20"/>
          <w:lang w:val="en-GB"/>
        </w:rPr>
        <w:t xml:space="preserve">, S., Dick, R. &amp; </w:t>
      </w:r>
      <w:proofErr w:type="spellStart"/>
      <w:r w:rsidRPr="006D4B21">
        <w:rPr>
          <w:rFonts w:asciiTheme="minorBidi" w:hAnsiTheme="minorBidi"/>
          <w:sz w:val="20"/>
          <w:szCs w:val="20"/>
          <w:lang w:val="en-GB"/>
        </w:rPr>
        <w:t>Chotte</w:t>
      </w:r>
      <w:proofErr w:type="spellEnd"/>
      <w:r w:rsidRPr="006D4B21">
        <w:rPr>
          <w:rFonts w:asciiTheme="minorBidi" w:hAnsiTheme="minorBidi"/>
          <w:sz w:val="20"/>
          <w:szCs w:val="20"/>
          <w:lang w:val="en-GB"/>
        </w:rPr>
        <w:t>, J.L. (2015). Microbial response to salinity stress in a tropical sandy soil amended with native shrub residues or inorganic fertilizer. J. Environ. Manage, 161, 30–37</w:t>
      </w:r>
    </w:p>
    <w:p w14:paraId="64D08226" w14:textId="77777777" w:rsidR="006339A4" w:rsidRPr="006D4B21" w:rsidRDefault="006339A4" w:rsidP="006339A4">
      <w:pPr>
        <w:spacing w:line="360" w:lineRule="auto"/>
        <w:ind w:left="1418" w:hanging="698"/>
        <w:jc w:val="both"/>
        <w:rPr>
          <w:rFonts w:asciiTheme="minorBidi" w:hAnsiTheme="minorBidi"/>
          <w:sz w:val="20"/>
          <w:szCs w:val="20"/>
          <w:lang w:val="de-DE"/>
        </w:rPr>
      </w:pPr>
      <w:r w:rsidRPr="006D4B21">
        <w:rPr>
          <w:rFonts w:asciiTheme="minorBidi" w:hAnsiTheme="minorBidi"/>
          <w:sz w:val="20"/>
          <w:szCs w:val="20"/>
          <w:lang w:val="en-GB"/>
        </w:rPr>
        <w:t xml:space="preserve">Sandhya, V., Ali, S.Z., Grover, M., Reddy, G. &amp; </w:t>
      </w:r>
      <w:proofErr w:type="spellStart"/>
      <w:r w:rsidRPr="006D4B21">
        <w:rPr>
          <w:rFonts w:asciiTheme="minorBidi" w:hAnsiTheme="minorBidi"/>
          <w:sz w:val="20"/>
          <w:szCs w:val="20"/>
          <w:lang w:val="en-GB"/>
        </w:rPr>
        <w:t>Venkateswarlu</w:t>
      </w:r>
      <w:proofErr w:type="spellEnd"/>
      <w:r w:rsidRPr="006D4B21">
        <w:rPr>
          <w:rFonts w:asciiTheme="minorBidi" w:hAnsiTheme="minorBidi"/>
          <w:sz w:val="20"/>
          <w:szCs w:val="20"/>
          <w:lang w:val="en-GB"/>
        </w:rPr>
        <w:t xml:space="preserve">, B. (2009). Alleviation of drought stress effects in sunflower seedlings by exopolysaccharides producing Pseudomonas putida strain P45. Biol. Fertil. </w:t>
      </w:r>
      <w:r w:rsidRPr="006D4B21">
        <w:rPr>
          <w:rFonts w:asciiTheme="minorBidi" w:hAnsiTheme="minorBidi"/>
          <w:sz w:val="20"/>
          <w:szCs w:val="20"/>
          <w:lang w:val="de-DE"/>
        </w:rPr>
        <w:t>Soi., 46, 17–26.</w:t>
      </w:r>
    </w:p>
    <w:p w14:paraId="2E1DCF9C"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de-DE"/>
        </w:rPr>
        <w:t xml:space="preserve">Sardinha, M., Muller, T., Schmeisky, H. &amp; Joergensen, R.G. (2003). </w:t>
      </w:r>
      <w:r w:rsidRPr="006D4B21">
        <w:rPr>
          <w:rFonts w:asciiTheme="minorBidi" w:hAnsiTheme="minorBidi"/>
          <w:sz w:val="20"/>
          <w:szCs w:val="20"/>
          <w:lang w:val="en-GB"/>
        </w:rPr>
        <w:t xml:space="preserve">Microbial performance in soils along a salinity gradient under acidic conditions. Appl. Soil </w:t>
      </w:r>
      <w:proofErr w:type="spellStart"/>
      <w:r w:rsidRPr="006D4B21">
        <w:rPr>
          <w:rFonts w:asciiTheme="minorBidi" w:hAnsiTheme="minorBidi"/>
          <w:sz w:val="20"/>
          <w:szCs w:val="20"/>
          <w:lang w:val="en-GB"/>
        </w:rPr>
        <w:t>Ecol</w:t>
      </w:r>
      <w:proofErr w:type="spellEnd"/>
      <w:r w:rsidRPr="006D4B21">
        <w:rPr>
          <w:rFonts w:asciiTheme="minorBidi" w:hAnsiTheme="minorBidi"/>
          <w:sz w:val="20"/>
          <w:szCs w:val="20"/>
          <w:lang w:val="en-GB"/>
        </w:rPr>
        <w:t>, 23, 3, 237–244.</w:t>
      </w:r>
    </w:p>
    <w:p w14:paraId="48B26B6A"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lastRenderedPageBreak/>
        <w:t>Sohi, S.P., Krull, E., Lopez-</w:t>
      </w:r>
      <w:proofErr w:type="spellStart"/>
      <w:r w:rsidRPr="006D4B21">
        <w:rPr>
          <w:rFonts w:asciiTheme="minorBidi" w:hAnsiTheme="minorBidi"/>
          <w:sz w:val="20"/>
          <w:szCs w:val="20"/>
          <w:lang w:val="en-GB"/>
        </w:rPr>
        <w:t>Capele</w:t>
      </w:r>
      <w:proofErr w:type="spellEnd"/>
      <w:r w:rsidRPr="006D4B21">
        <w:rPr>
          <w:rFonts w:asciiTheme="minorBidi" w:hAnsiTheme="minorBidi"/>
          <w:sz w:val="20"/>
          <w:szCs w:val="20"/>
          <w:lang w:val="en-GB"/>
        </w:rPr>
        <w:t>, E. &amp; Bol, R. (2010). A review of biochar and its use and function in soil. Adv. Agron, 105, 47–82.</w:t>
      </w:r>
    </w:p>
    <w:p w14:paraId="7FCF8FE1"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Suhani, I., Vaish, B., Singh, P. &amp; Singh, R.P. (2020). Restoration, Construction, and Conservation of Degrading Wetlands: A Step Toward Sustainable Management Practices. Restoration of Wetland Ecosystem: A Trajectory Towards a Sustainable Environment. Springer, 1–16.</w:t>
      </w:r>
    </w:p>
    <w:p w14:paraId="58CFAACA" w14:textId="77777777" w:rsidR="006339A4" w:rsidRPr="006D4B21" w:rsidRDefault="006339A4" w:rsidP="006339A4">
      <w:pPr>
        <w:spacing w:line="360" w:lineRule="auto"/>
        <w:ind w:left="1418" w:hanging="698"/>
        <w:jc w:val="both"/>
        <w:rPr>
          <w:rFonts w:asciiTheme="minorBidi" w:hAnsiTheme="minorBidi"/>
          <w:sz w:val="20"/>
          <w:szCs w:val="20"/>
          <w:lang w:val="en-GB"/>
        </w:rPr>
      </w:pPr>
      <w:proofErr w:type="spellStart"/>
      <w:r w:rsidRPr="006D4B21">
        <w:rPr>
          <w:rFonts w:asciiTheme="minorBidi" w:hAnsiTheme="minorBidi"/>
          <w:sz w:val="20"/>
          <w:szCs w:val="20"/>
          <w:lang w:val="en-GB"/>
        </w:rPr>
        <w:t>Tongtong</w:t>
      </w:r>
      <w:proofErr w:type="spellEnd"/>
      <w:r w:rsidRPr="006D4B21">
        <w:rPr>
          <w:rFonts w:asciiTheme="minorBidi" w:hAnsiTheme="minorBidi"/>
          <w:sz w:val="20"/>
          <w:szCs w:val="20"/>
          <w:lang w:val="en-GB"/>
        </w:rPr>
        <w:t xml:space="preserve">, L., </w:t>
      </w:r>
      <w:proofErr w:type="spellStart"/>
      <w:r w:rsidRPr="006D4B21">
        <w:rPr>
          <w:rFonts w:asciiTheme="minorBidi" w:hAnsiTheme="minorBidi"/>
          <w:sz w:val="20"/>
          <w:szCs w:val="20"/>
          <w:lang w:val="en-GB"/>
        </w:rPr>
        <w:t>Ziguang</w:t>
      </w:r>
      <w:proofErr w:type="spellEnd"/>
      <w:r w:rsidRPr="006D4B21">
        <w:rPr>
          <w:rFonts w:asciiTheme="minorBidi" w:hAnsiTheme="minorBidi"/>
          <w:sz w:val="20"/>
          <w:szCs w:val="20"/>
          <w:lang w:val="en-GB"/>
        </w:rPr>
        <w:t xml:space="preserve"> L., Ziyi, Z., Kai, X., Heshu, C., </w:t>
      </w:r>
      <w:proofErr w:type="spellStart"/>
      <w:r w:rsidRPr="006D4B21">
        <w:rPr>
          <w:rFonts w:asciiTheme="minorBidi" w:hAnsiTheme="minorBidi"/>
          <w:sz w:val="20"/>
          <w:szCs w:val="20"/>
          <w:lang w:val="en-GB"/>
        </w:rPr>
        <w:t>Yanzhong</w:t>
      </w:r>
      <w:proofErr w:type="spellEnd"/>
      <w:r w:rsidRPr="006D4B21">
        <w:rPr>
          <w:rFonts w:asciiTheme="minorBidi" w:hAnsiTheme="minorBidi"/>
          <w:sz w:val="20"/>
          <w:szCs w:val="20"/>
          <w:lang w:val="en-GB"/>
        </w:rPr>
        <w:t xml:space="preserve">, F., </w:t>
      </w:r>
      <w:proofErr w:type="spellStart"/>
      <w:r w:rsidRPr="006D4B21">
        <w:rPr>
          <w:rFonts w:asciiTheme="minorBidi" w:hAnsiTheme="minorBidi"/>
          <w:sz w:val="20"/>
          <w:szCs w:val="20"/>
          <w:lang w:val="en-GB"/>
        </w:rPr>
        <w:t>Wentao</w:t>
      </w:r>
      <w:proofErr w:type="spellEnd"/>
      <w:r w:rsidRPr="006D4B21">
        <w:rPr>
          <w:rFonts w:asciiTheme="minorBidi" w:hAnsiTheme="minorBidi"/>
          <w:sz w:val="20"/>
          <w:szCs w:val="20"/>
          <w:lang w:val="en-GB"/>
        </w:rPr>
        <w:t xml:space="preserve">, W., Nan, Z., Di, L., </w:t>
      </w:r>
      <w:proofErr w:type="spellStart"/>
      <w:r w:rsidRPr="006D4B21">
        <w:rPr>
          <w:rFonts w:asciiTheme="minorBidi" w:hAnsiTheme="minorBidi"/>
          <w:sz w:val="20"/>
          <w:szCs w:val="20"/>
          <w:lang w:val="en-GB"/>
        </w:rPr>
        <w:t>Xinmiao</w:t>
      </w:r>
      <w:proofErr w:type="spellEnd"/>
      <w:r w:rsidRPr="006D4B21">
        <w:rPr>
          <w:rFonts w:asciiTheme="minorBidi" w:hAnsiTheme="minorBidi"/>
          <w:sz w:val="20"/>
          <w:szCs w:val="20"/>
          <w:lang w:val="en-GB"/>
        </w:rPr>
        <w:t xml:space="preserve">, H. &amp; Juan, W. (2023). Low-Temperature Fermented Straw Compost Regulates Rice Growth and Yield by Affecting Soil Physicochemical Properties and the Expression of Important </w:t>
      </w:r>
      <w:proofErr w:type="spellStart"/>
      <w:r w:rsidRPr="006D4B21">
        <w:rPr>
          <w:rFonts w:asciiTheme="minorBidi" w:hAnsiTheme="minorBidi"/>
          <w:sz w:val="20"/>
          <w:szCs w:val="20"/>
          <w:lang w:val="en-GB"/>
        </w:rPr>
        <w:t>Signaling</w:t>
      </w:r>
      <w:proofErr w:type="spellEnd"/>
      <w:r w:rsidRPr="006D4B21">
        <w:rPr>
          <w:rFonts w:asciiTheme="minorBidi" w:hAnsiTheme="minorBidi"/>
          <w:sz w:val="20"/>
          <w:szCs w:val="20"/>
          <w:lang w:val="en-GB"/>
        </w:rPr>
        <w:t xml:space="preserve"> Pathway Genes. Agronomy, 13, 1-18. </w:t>
      </w:r>
    </w:p>
    <w:p w14:paraId="31D7F18F" w14:textId="77777777" w:rsidR="006339A4" w:rsidRPr="006D4B21" w:rsidRDefault="006339A4" w:rsidP="006339A4">
      <w:pPr>
        <w:spacing w:line="360" w:lineRule="auto"/>
        <w:ind w:left="1418" w:hanging="698"/>
        <w:jc w:val="both"/>
        <w:rPr>
          <w:rFonts w:asciiTheme="minorBidi" w:hAnsiTheme="minorBidi"/>
          <w:sz w:val="20"/>
          <w:szCs w:val="20"/>
          <w:lang w:val="de-DE"/>
        </w:rPr>
      </w:pPr>
      <w:r w:rsidRPr="006D4B21">
        <w:rPr>
          <w:rFonts w:asciiTheme="minorBidi" w:hAnsiTheme="minorBidi"/>
          <w:sz w:val="20"/>
          <w:szCs w:val="20"/>
          <w:lang w:val="en-GB"/>
        </w:rPr>
        <w:t xml:space="preserve">Viscardi, S., </w:t>
      </w:r>
      <w:proofErr w:type="spellStart"/>
      <w:r w:rsidRPr="006D4B21">
        <w:rPr>
          <w:rFonts w:asciiTheme="minorBidi" w:hAnsiTheme="minorBidi"/>
          <w:sz w:val="20"/>
          <w:szCs w:val="20"/>
          <w:lang w:val="en-GB"/>
        </w:rPr>
        <w:t>Ventorino</w:t>
      </w:r>
      <w:proofErr w:type="spellEnd"/>
      <w:r w:rsidRPr="006D4B21">
        <w:rPr>
          <w:rFonts w:asciiTheme="minorBidi" w:hAnsiTheme="minorBidi"/>
          <w:sz w:val="20"/>
          <w:szCs w:val="20"/>
          <w:lang w:val="en-GB"/>
        </w:rPr>
        <w:t xml:space="preserve">, V., Duran, P., Maggio, A., De Pascale, S., Mora, M.L. &amp; Pepe, O. (2016). Assessment of plant growth promoting activities and abiotic stress tolerance of </w:t>
      </w:r>
      <w:proofErr w:type="spellStart"/>
      <w:r w:rsidRPr="006D4B21">
        <w:rPr>
          <w:rFonts w:asciiTheme="minorBidi" w:hAnsiTheme="minorBidi"/>
          <w:sz w:val="20"/>
          <w:szCs w:val="20"/>
          <w:lang w:val="en-GB"/>
        </w:rPr>
        <w:t>Azotobacter</w:t>
      </w:r>
      <w:proofErr w:type="spellEnd"/>
      <w:r w:rsidRPr="006D4B21">
        <w:rPr>
          <w:rFonts w:asciiTheme="minorBidi" w:hAnsiTheme="minorBidi"/>
          <w:sz w:val="20"/>
          <w:szCs w:val="20"/>
          <w:lang w:val="en-GB"/>
        </w:rPr>
        <w:t xml:space="preserve"> </w:t>
      </w:r>
      <w:proofErr w:type="spellStart"/>
      <w:r w:rsidRPr="006D4B21">
        <w:rPr>
          <w:rFonts w:asciiTheme="minorBidi" w:hAnsiTheme="minorBidi"/>
          <w:sz w:val="20"/>
          <w:szCs w:val="20"/>
          <w:lang w:val="en-GB"/>
        </w:rPr>
        <w:t>chroococcum</w:t>
      </w:r>
      <w:proofErr w:type="spellEnd"/>
      <w:r w:rsidRPr="006D4B21">
        <w:rPr>
          <w:rFonts w:asciiTheme="minorBidi" w:hAnsiTheme="minorBidi"/>
          <w:sz w:val="20"/>
          <w:szCs w:val="20"/>
          <w:lang w:val="en-GB"/>
        </w:rPr>
        <w:t xml:space="preserve"> strains for a potential use in sustainable agriculture. </w:t>
      </w:r>
      <w:r w:rsidRPr="006D4B21">
        <w:rPr>
          <w:rFonts w:asciiTheme="minorBidi" w:hAnsiTheme="minorBidi"/>
          <w:sz w:val="20"/>
          <w:szCs w:val="20"/>
          <w:lang w:val="de-DE"/>
        </w:rPr>
        <w:t xml:space="preserve">J. Soil Sci. Plant Nutr., 16, 848–863. </w:t>
      </w:r>
    </w:p>
    <w:p w14:paraId="445ABD30"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de-DE"/>
        </w:rPr>
        <w:t xml:space="preserve">Wang, L., Sun, X., Li, S., Zhang, T., Zhang, W. &amp; Zhai, P. (2014). </w:t>
      </w:r>
      <w:r w:rsidRPr="006D4B21">
        <w:rPr>
          <w:rFonts w:asciiTheme="minorBidi" w:hAnsiTheme="minorBidi"/>
          <w:sz w:val="20"/>
          <w:szCs w:val="20"/>
          <w:lang w:val="en-GB"/>
        </w:rPr>
        <w:t xml:space="preserve">Application of organic amendments to a coastal saline soil in North China: Effects on soil physical and chemical properties and tree growth. </w:t>
      </w:r>
      <w:proofErr w:type="spellStart"/>
      <w:r w:rsidRPr="006D4B21">
        <w:rPr>
          <w:rFonts w:asciiTheme="minorBidi" w:hAnsiTheme="minorBidi"/>
          <w:sz w:val="20"/>
          <w:szCs w:val="20"/>
          <w:lang w:val="en-GB"/>
        </w:rPr>
        <w:t>PLoS</w:t>
      </w:r>
      <w:proofErr w:type="spellEnd"/>
      <w:r w:rsidRPr="006D4B21">
        <w:rPr>
          <w:rFonts w:asciiTheme="minorBidi" w:hAnsiTheme="minorBidi"/>
          <w:sz w:val="20"/>
          <w:szCs w:val="20"/>
          <w:lang w:val="en-GB"/>
        </w:rPr>
        <w:t xml:space="preserve"> ONE. 98,2, e89185. </w:t>
      </w:r>
    </w:p>
    <w:p w14:paraId="6818A3CA"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Wichern, F., Islam, R., </w:t>
      </w:r>
      <w:proofErr w:type="spellStart"/>
      <w:r w:rsidRPr="006D4B21">
        <w:rPr>
          <w:rFonts w:asciiTheme="minorBidi" w:hAnsiTheme="minorBidi"/>
          <w:sz w:val="20"/>
          <w:szCs w:val="20"/>
          <w:lang w:val="en-GB"/>
        </w:rPr>
        <w:t>Hemkemeyer</w:t>
      </w:r>
      <w:proofErr w:type="spellEnd"/>
      <w:r w:rsidRPr="006D4B21">
        <w:rPr>
          <w:rFonts w:asciiTheme="minorBidi" w:hAnsiTheme="minorBidi"/>
          <w:sz w:val="20"/>
          <w:szCs w:val="20"/>
          <w:lang w:val="en-GB"/>
        </w:rPr>
        <w:t xml:space="preserve">, M., Watson, M., &amp; </w:t>
      </w:r>
      <w:proofErr w:type="spellStart"/>
      <w:r w:rsidRPr="006D4B21">
        <w:rPr>
          <w:rFonts w:asciiTheme="minorBidi" w:hAnsiTheme="minorBidi"/>
          <w:sz w:val="20"/>
          <w:szCs w:val="20"/>
          <w:lang w:val="en-GB"/>
        </w:rPr>
        <w:t>Joergensen</w:t>
      </w:r>
      <w:proofErr w:type="spellEnd"/>
      <w:r w:rsidRPr="006D4B21">
        <w:rPr>
          <w:rFonts w:asciiTheme="minorBidi" w:hAnsiTheme="minorBidi"/>
          <w:sz w:val="20"/>
          <w:szCs w:val="20"/>
          <w:lang w:val="en-GB"/>
        </w:rPr>
        <w:t>, R. (2020). Organic amendments alleviate salinity effects on soil microorganisms and mineralisation processes in aerobic and anaerobic paddy rice soils. Frontiers in Sustainable Food Systems, 4, 30, 14.</w:t>
      </w:r>
    </w:p>
    <w:p w14:paraId="145075EB" w14:textId="77777777" w:rsidR="006339A4" w:rsidRPr="006D4B21" w:rsidRDefault="006339A4" w:rsidP="006339A4">
      <w:pPr>
        <w:spacing w:line="360" w:lineRule="auto"/>
        <w:ind w:left="1418" w:hanging="698"/>
        <w:jc w:val="both"/>
        <w:rPr>
          <w:rFonts w:asciiTheme="minorBidi" w:hAnsiTheme="minorBidi"/>
          <w:sz w:val="20"/>
          <w:szCs w:val="20"/>
          <w:lang w:val="de-DE"/>
        </w:rPr>
      </w:pPr>
      <w:r w:rsidRPr="006D4B21">
        <w:rPr>
          <w:rFonts w:asciiTheme="minorBidi" w:hAnsiTheme="minorBidi"/>
          <w:sz w:val="20"/>
          <w:szCs w:val="20"/>
          <w:lang w:val="en-GB"/>
        </w:rPr>
        <w:t xml:space="preserve">Wichern, J., Wichern, F. &amp; </w:t>
      </w:r>
      <w:proofErr w:type="spellStart"/>
      <w:r w:rsidRPr="006D4B21">
        <w:rPr>
          <w:rFonts w:asciiTheme="minorBidi" w:hAnsiTheme="minorBidi"/>
          <w:sz w:val="20"/>
          <w:szCs w:val="20"/>
          <w:lang w:val="en-GB"/>
        </w:rPr>
        <w:t>Joergensen</w:t>
      </w:r>
      <w:proofErr w:type="spellEnd"/>
      <w:r w:rsidRPr="006D4B21">
        <w:rPr>
          <w:rFonts w:asciiTheme="minorBidi" w:hAnsiTheme="minorBidi"/>
          <w:sz w:val="20"/>
          <w:szCs w:val="20"/>
          <w:lang w:val="en-GB"/>
        </w:rPr>
        <w:t xml:space="preserve">, R.G. (2006). Impact of salinity on soil microbial communities and the decomposition of maize in acidic soils. </w:t>
      </w:r>
      <w:r w:rsidRPr="006D4B21">
        <w:rPr>
          <w:rFonts w:asciiTheme="minorBidi" w:hAnsiTheme="minorBidi"/>
          <w:sz w:val="20"/>
          <w:szCs w:val="20"/>
          <w:lang w:val="de-DE"/>
        </w:rPr>
        <w:t>Geoderma, 137, 100–108.</w:t>
      </w:r>
    </w:p>
    <w:p w14:paraId="6DC883AC" w14:textId="77777777" w:rsidR="006339A4" w:rsidRPr="006D4B21" w:rsidRDefault="006339A4" w:rsidP="006339A4">
      <w:pPr>
        <w:spacing w:line="360" w:lineRule="auto"/>
        <w:ind w:left="1418" w:hanging="698"/>
        <w:jc w:val="both"/>
        <w:rPr>
          <w:rFonts w:asciiTheme="minorBidi" w:hAnsiTheme="minorBidi"/>
          <w:sz w:val="20"/>
          <w:szCs w:val="20"/>
          <w:lang w:val="de-DE"/>
        </w:rPr>
      </w:pPr>
      <w:r w:rsidRPr="006D4B21">
        <w:rPr>
          <w:rFonts w:asciiTheme="minorBidi" w:hAnsiTheme="minorBidi"/>
          <w:sz w:val="20"/>
          <w:szCs w:val="20"/>
          <w:lang w:val="de-DE"/>
        </w:rPr>
        <w:t xml:space="preserve">Xiaoqin, S., Dongli, S., Yuanhang, F., Hongde, W., &amp; Lei, G. (2021). </w:t>
      </w:r>
      <w:r w:rsidRPr="006D4B21">
        <w:rPr>
          <w:rFonts w:asciiTheme="minorBidi" w:hAnsiTheme="minorBidi"/>
          <w:sz w:val="20"/>
          <w:szCs w:val="20"/>
          <w:lang w:val="en-GB"/>
        </w:rPr>
        <w:t xml:space="preserve">Three dimensional fractal characteristics of soil pore structure and their relationships with hydraulic parameters in biochar-amended saline soil. </w:t>
      </w:r>
      <w:r w:rsidRPr="006D4B21">
        <w:rPr>
          <w:rFonts w:asciiTheme="minorBidi" w:hAnsiTheme="minorBidi"/>
          <w:sz w:val="20"/>
          <w:szCs w:val="20"/>
          <w:lang w:val="de-DE"/>
        </w:rPr>
        <w:t xml:space="preserve">Soil and Tillage Res, 205, 104809. </w:t>
      </w:r>
    </w:p>
    <w:p w14:paraId="40704C61"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de-DE"/>
        </w:rPr>
        <w:t xml:space="preserve">Yang, A., Akhtar, S.S., Lin, L.i., Fu, Q., Li, Q., Naeem, M.A., He, X., Ze, Z. &amp; Sven-Erik, J. (2020). </w:t>
      </w:r>
      <w:r w:rsidRPr="006D4B21">
        <w:rPr>
          <w:rFonts w:asciiTheme="minorBidi" w:hAnsiTheme="minorBidi"/>
          <w:sz w:val="20"/>
          <w:szCs w:val="20"/>
          <w:lang w:val="en-GB"/>
        </w:rPr>
        <w:t>Biochar Mitigates Combined Effects of Drought and Salinity Stress in Quinoa. Agronomy, 10, 912, 1-14.</w:t>
      </w:r>
    </w:p>
    <w:p w14:paraId="2F2EF87C"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lastRenderedPageBreak/>
        <w:t>Yu, Z.Q., Xu, Y.Q., Li, F.L., Liu, D., Hao, L.B., Wang, M.J., Wang, X., Dong, S.J. &amp; Hu, B.Z. (2015). Effects of Composting Mulch and Organic Fertilizer Fermented by EM on Cucumber Quality. Crops, 3, 104–110.</w:t>
      </w:r>
    </w:p>
    <w:p w14:paraId="37FF7F52"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Yu, Z. Q., Xu, Y. Q., Li, F. L., Liu, D., Hao, L. B., Wang, M. J., Wang, X., Dong, S. J. &amp; Hu, B. Z. (2015). Effects of Composting Mulch and Organic Fertilizer Fermented by EM on Cucumber Quality. Crops, 3, 104–110.</w:t>
      </w:r>
    </w:p>
    <w:p w14:paraId="5FC43132" w14:textId="77777777" w:rsidR="006339A4" w:rsidRPr="006D4B21" w:rsidRDefault="006339A4" w:rsidP="006339A4">
      <w:pPr>
        <w:spacing w:line="360" w:lineRule="auto"/>
        <w:ind w:left="1418" w:hanging="698"/>
        <w:jc w:val="both"/>
        <w:rPr>
          <w:rFonts w:asciiTheme="minorBidi" w:hAnsiTheme="minorBidi"/>
          <w:sz w:val="20"/>
          <w:szCs w:val="20"/>
          <w:lang w:val="en-GB"/>
        </w:rPr>
      </w:pPr>
      <w:r w:rsidRPr="006D4B21">
        <w:rPr>
          <w:rFonts w:asciiTheme="minorBidi" w:hAnsiTheme="minorBidi"/>
          <w:sz w:val="20"/>
          <w:szCs w:val="20"/>
          <w:lang w:val="en-GB"/>
        </w:rPr>
        <w:t xml:space="preserve">Zayed, B. A., </w:t>
      </w:r>
      <w:proofErr w:type="spellStart"/>
      <w:r w:rsidRPr="006D4B21">
        <w:rPr>
          <w:rFonts w:asciiTheme="minorBidi" w:hAnsiTheme="minorBidi"/>
          <w:sz w:val="20"/>
          <w:szCs w:val="20"/>
          <w:lang w:val="en-GB"/>
        </w:rPr>
        <w:t>Elkhoby</w:t>
      </w:r>
      <w:proofErr w:type="spellEnd"/>
      <w:r w:rsidRPr="006D4B21">
        <w:rPr>
          <w:rFonts w:asciiTheme="minorBidi" w:hAnsiTheme="minorBidi"/>
          <w:sz w:val="20"/>
          <w:szCs w:val="20"/>
          <w:lang w:val="en-GB"/>
        </w:rPr>
        <w:t>, W. M., Salem, A. K., Ceesay, M. &amp; Uphoff, N. T. (2013). Effect of integrated nitrogen fertilizer on rice productivity and soil fertility under saline soil conditions. J. Plant Biol. Res., 2, 1, 14–24.</w:t>
      </w:r>
    </w:p>
    <w:p w14:paraId="04AFD990" w14:textId="04A04527" w:rsidR="006339A4" w:rsidRPr="006D4B21" w:rsidRDefault="006339A4" w:rsidP="006339A4">
      <w:pPr>
        <w:spacing w:line="360" w:lineRule="auto"/>
        <w:ind w:left="1418" w:hanging="698"/>
        <w:jc w:val="both"/>
        <w:rPr>
          <w:rFonts w:asciiTheme="minorBidi" w:hAnsiTheme="minorBidi"/>
          <w:b/>
          <w:bCs/>
          <w:sz w:val="20"/>
          <w:szCs w:val="20"/>
          <w:lang w:bidi="ar-EG"/>
        </w:rPr>
      </w:pPr>
      <w:r w:rsidRPr="006D4B21">
        <w:rPr>
          <w:rFonts w:asciiTheme="minorBidi" w:hAnsiTheme="minorBidi"/>
          <w:sz w:val="20"/>
          <w:szCs w:val="20"/>
          <w:lang w:val="en-GB"/>
        </w:rPr>
        <w:t xml:space="preserve">Zorb, C., </w:t>
      </w:r>
      <w:proofErr w:type="spellStart"/>
      <w:r w:rsidRPr="006D4B21">
        <w:rPr>
          <w:rFonts w:asciiTheme="minorBidi" w:hAnsiTheme="minorBidi"/>
          <w:sz w:val="20"/>
          <w:szCs w:val="20"/>
          <w:lang w:val="en-GB"/>
        </w:rPr>
        <w:t>Senbayramb</w:t>
      </w:r>
      <w:proofErr w:type="spellEnd"/>
      <w:r w:rsidRPr="006D4B21">
        <w:rPr>
          <w:rFonts w:asciiTheme="minorBidi" w:hAnsiTheme="minorBidi"/>
          <w:sz w:val="20"/>
          <w:szCs w:val="20"/>
          <w:lang w:val="en-GB"/>
        </w:rPr>
        <w:t xml:space="preserve">, M. &amp; Peiter, E. (2014). Potassium in agriculture -Status and perspectives. </w:t>
      </w:r>
      <w:r w:rsidRPr="006D4B21">
        <w:rPr>
          <w:rFonts w:asciiTheme="minorBidi" w:hAnsiTheme="minorBidi"/>
          <w:sz w:val="20"/>
          <w:szCs w:val="20"/>
          <w:lang w:val="de-DE"/>
        </w:rPr>
        <w:t>J. Plant Physiol., 171, 656-669.</w:t>
      </w:r>
    </w:p>
    <w:p w14:paraId="241613B3" w14:textId="77777777" w:rsidR="00BD64DB" w:rsidRPr="006D4B21" w:rsidRDefault="00BD64DB" w:rsidP="00C707A5">
      <w:pPr>
        <w:spacing w:line="480" w:lineRule="auto"/>
        <w:ind w:firstLine="567"/>
        <w:jc w:val="lowKashida"/>
        <w:rPr>
          <w:rFonts w:asciiTheme="minorBidi" w:hAnsiTheme="minorBidi"/>
          <w:sz w:val="20"/>
          <w:szCs w:val="20"/>
        </w:rPr>
      </w:pPr>
    </w:p>
    <w:sectPr w:rsidR="00BD64DB" w:rsidRPr="006D4B21" w:rsidSect="0032424C">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815A7" w14:textId="77777777" w:rsidR="008F659F" w:rsidRDefault="008F659F" w:rsidP="00950A40">
      <w:pPr>
        <w:spacing w:after="0" w:line="240" w:lineRule="auto"/>
      </w:pPr>
      <w:r>
        <w:separator/>
      </w:r>
    </w:p>
  </w:endnote>
  <w:endnote w:type="continuationSeparator" w:id="0">
    <w:p w14:paraId="76A7017D" w14:textId="77777777" w:rsidR="008F659F" w:rsidRDefault="008F659F" w:rsidP="0095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4F70" w14:textId="77777777" w:rsidR="00950A40" w:rsidRDefault="00950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629433"/>
      <w:docPartObj>
        <w:docPartGallery w:val="Page Numbers (Bottom of Page)"/>
        <w:docPartUnique/>
      </w:docPartObj>
    </w:sdtPr>
    <w:sdtEndPr/>
    <w:sdtContent>
      <w:p w14:paraId="490CD8C3" w14:textId="306D881C" w:rsidR="00950A40" w:rsidRDefault="00950A40">
        <w:pPr>
          <w:pStyle w:val="Footer"/>
          <w:jc w:val="center"/>
        </w:pPr>
        <w:r>
          <w:fldChar w:fldCharType="begin"/>
        </w:r>
        <w:r>
          <w:instrText xml:space="preserve"> PAGE   \* MERGEFORMAT </w:instrText>
        </w:r>
        <w:r>
          <w:fldChar w:fldCharType="separate"/>
        </w:r>
        <w:r w:rsidR="006C07E4">
          <w:rPr>
            <w:noProof/>
          </w:rPr>
          <w:t>16</w:t>
        </w:r>
        <w:r>
          <w:rPr>
            <w:noProof/>
          </w:rPr>
          <w:fldChar w:fldCharType="end"/>
        </w:r>
      </w:p>
    </w:sdtContent>
  </w:sdt>
  <w:p w14:paraId="35C9C86A" w14:textId="77777777" w:rsidR="00950A40" w:rsidRDefault="00950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FE27" w14:textId="77777777" w:rsidR="00950A40" w:rsidRDefault="00950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6E758" w14:textId="77777777" w:rsidR="008F659F" w:rsidRDefault="008F659F" w:rsidP="00950A40">
      <w:pPr>
        <w:spacing w:after="0" w:line="240" w:lineRule="auto"/>
      </w:pPr>
      <w:r>
        <w:separator/>
      </w:r>
    </w:p>
  </w:footnote>
  <w:footnote w:type="continuationSeparator" w:id="0">
    <w:p w14:paraId="4226ABAB" w14:textId="77777777" w:rsidR="008F659F" w:rsidRDefault="008F659F" w:rsidP="0095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97714" w14:textId="6EAEA6D9" w:rsidR="00950A40" w:rsidRDefault="008F659F">
    <w:pPr>
      <w:pStyle w:val="Header"/>
    </w:pPr>
    <w:r>
      <w:rPr>
        <w:noProof/>
      </w:rPr>
      <w:pict w14:anchorId="00EBBC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582516"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0497" w14:textId="20A344C1" w:rsidR="00950A40" w:rsidRDefault="008F659F">
    <w:pPr>
      <w:pStyle w:val="Header"/>
    </w:pPr>
    <w:r>
      <w:rPr>
        <w:noProof/>
      </w:rPr>
      <w:pict w14:anchorId="781A3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582517"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4378D" w14:textId="14BEA304" w:rsidR="00950A40" w:rsidRDefault="008F659F">
    <w:pPr>
      <w:pStyle w:val="Header"/>
    </w:pPr>
    <w:r>
      <w:rPr>
        <w:noProof/>
      </w:rPr>
      <w:pict w14:anchorId="21996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582515"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2776F"/>
    <w:multiLevelType w:val="hybridMultilevel"/>
    <w:tmpl w:val="82A6B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63147E"/>
    <w:multiLevelType w:val="multilevel"/>
    <w:tmpl w:val="A5C02544"/>
    <w:lvl w:ilvl="0">
      <w:start w:val="3"/>
      <w:numFmt w:val="decimal"/>
      <w:lvlText w:val="%1."/>
      <w:lvlJc w:val="left"/>
      <w:pPr>
        <w:ind w:left="450" w:hanging="450"/>
      </w:pPr>
      <w:rPr>
        <w:rFonts w:hint="default"/>
        <w:sz w:val="28"/>
      </w:rPr>
    </w:lvl>
    <w:lvl w:ilvl="1">
      <w:start w:val="4"/>
      <w:numFmt w:val="decimal"/>
      <w:lvlText w:val="%1.%2."/>
      <w:lvlJc w:val="left"/>
      <w:pPr>
        <w:ind w:left="810" w:hanging="45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4D4"/>
    <w:rsid w:val="00004DE3"/>
    <w:rsid w:val="0001116A"/>
    <w:rsid w:val="0001229C"/>
    <w:rsid w:val="00030031"/>
    <w:rsid w:val="0003095D"/>
    <w:rsid w:val="000311A1"/>
    <w:rsid w:val="00032038"/>
    <w:rsid w:val="000362A8"/>
    <w:rsid w:val="00036DEA"/>
    <w:rsid w:val="00037528"/>
    <w:rsid w:val="00040489"/>
    <w:rsid w:val="00045793"/>
    <w:rsid w:val="0005127B"/>
    <w:rsid w:val="000555B8"/>
    <w:rsid w:val="000609B8"/>
    <w:rsid w:val="00063D38"/>
    <w:rsid w:val="000640DC"/>
    <w:rsid w:val="000665C7"/>
    <w:rsid w:val="00073507"/>
    <w:rsid w:val="00075B16"/>
    <w:rsid w:val="0008011F"/>
    <w:rsid w:val="00081438"/>
    <w:rsid w:val="0008291D"/>
    <w:rsid w:val="00084B23"/>
    <w:rsid w:val="00090A4F"/>
    <w:rsid w:val="00093C0C"/>
    <w:rsid w:val="00094977"/>
    <w:rsid w:val="00095014"/>
    <w:rsid w:val="000972ED"/>
    <w:rsid w:val="000A0C08"/>
    <w:rsid w:val="000A3F8A"/>
    <w:rsid w:val="000B0C96"/>
    <w:rsid w:val="000B40D2"/>
    <w:rsid w:val="000B4492"/>
    <w:rsid w:val="000B58A1"/>
    <w:rsid w:val="000B66F5"/>
    <w:rsid w:val="000D05C8"/>
    <w:rsid w:val="000D5D1D"/>
    <w:rsid w:val="000E0343"/>
    <w:rsid w:val="000E551A"/>
    <w:rsid w:val="000E5C85"/>
    <w:rsid w:val="000F09C4"/>
    <w:rsid w:val="000F774E"/>
    <w:rsid w:val="00100C1D"/>
    <w:rsid w:val="00107CA8"/>
    <w:rsid w:val="00121CE0"/>
    <w:rsid w:val="00122B83"/>
    <w:rsid w:val="00123B5E"/>
    <w:rsid w:val="001265D2"/>
    <w:rsid w:val="00131F1F"/>
    <w:rsid w:val="001407F5"/>
    <w:rsid w:val="00147536"/>
    <w:rsid w:val="00152C35"/>
    <w:rsid w:val="00155D33"/>
    <w:rsid w:val="00161290"/>
    <w:rsid w:val="00170694"/>
    <w:rsid w:val="00174125"/>
    <w:rsid w:val="001753A2"/>
    <w:rsid w:val="00185563"/>
    <w:rsid w:val="00185E2F"/>
    <w:rsid w:val="00186B39"/>
    <w:rsid w:val="0019111B"/>
    <w:rsid w:val="00192541"/>
    <w:rsid w:val="001950B0"/>
    <w:rsid w:val="00195D5F"/>
    <w:rsid w:val="001962A4"/>
    <w:rsid w:val="001976EC"/>
    <w:rsid w:val="001A07D7"/>
    <w:rsid w:val="001A1512"/>
    <w:rsid w:val="001A2263"/>
    <w:rsid w:val="001A735C"/>
    <w:rsid w:val="001B0E33"/>
    <w:rsid w:val="001B7052"/>
    <w:rsid w:val="001C0A8A"/>
    <w:rsid w:val="001C1F56"/>
    <w:rsid w:val="001C25E2"/>
    <w:rsid w:val="001C26D1"/>
    <w:rsid w:val="001C2718"/>
    <w:rsid w:val="001C377E"/>
    <w:rsid w:val="001C5033"/>
    <w:rsid w:val="001C70C6"/>
    <w:rsid w:val="001C7211"/>
    <w:rsid w:val="001D2F16"/>
    <w:rsid w:val="001D34AE"/>
    <w:rsid w:val="001D3DFD"/>
    <w:rsid w:val="001E2018"/>
    <w:rsid w:val="001E756B"/>
    <w:rsid w:val="001E7886"/>
    <w:rsid w:val="001F285F"/>
    <w:rsid w:val="001F2D71"/>
    <w:rsid w:val="001F3D3F"/>
    <w:rsid w:val="00203AD5"/>
    <w:rsid w:val="00204138"/>
    <w:rsid w:val="00205298"/>
    <w:rsid w:val="0021098F"/>
    <w:rsid w:val="00212BF9"/>
    <w:rsid w:val="00221F78"/>
    <w:rsid w:val="002255C0"/>
    <w:rsid w:val="002266ED"/>
    <w:rsid w:val="00233E43"/>
    <w:rsid w:val="00234230"/>
    <w:rsid w:val="0024046E"/>
    <w:rsid w:val="00254B1A"/>
    <w:rsid w:val="0025584F"/>
    <w:rsid w:val="00255FFC"/>
    <w:rsid w:val="002708E4"/>
    <w:rsid w:val="00271D76"/>
    <w:rsid w:val="002807C8"/>
    <w:rsid w:val="00285DD6"/>
    <w:rsid w:val="002909B4"/>
    <w:rsid w:val="0029234B"/>
    <w:rsid w:val="0029279E"/>
    <w:rsid w:val="002A03A3"/>
    <w:rsid w:val="002A1225"/>
    <w:rsid w:val="002A2E59"/>
    <w:rsid w:val="002A2E92"/>
    <w:rsid w:val="002A2ECB"/>
    <w:rsid w:val="002C0B22"/>
    <w:rsid w:val="002C512F"/>
    <w:rsid w:val="002D1B0E"/>
    <w:rsid w:val="002D2D79"/>
    <w:rsid w:val="002D6626"/>
    <w:rsid w:val="002E214A"/>
    <w:rsid w:val="002E27EC"/>
    <w:rsid w:val="002E4533"/>
    <w:rsid w:val="002E4CB0"/>
    <w:rsid w:val="002E62E8"/>
    <w:rsid w:val="002F378B"/>
    <w:rsid w:val="002F5210"/>
    <w:rsid w:val="002F587F"/>
    <w:rsid w:val="003004D3"/>
    <w:rsid w:val="00300E1B"/>
    <w:rsid w:val="00302C93"/>
    <w:rsid w:val="00303A58"/>
    <w:rsid w:val="00305BE2"/>
    <w:rsid w:val="00311962"/>
    <w:rsid w:val="00316536"/>
    <w:rsid w:val="00323050"/>
    <w:rsid w:val="0032424C"/>
    <w:rsid w:val="00331183"/>
    <w:rsid w:val="0034124B"/>
    <w:rsid w:val="00343491"/>
    <w:rsid w:val="00343DB2"/>
    <w:rsid w:val="003446F9"/>
    <w:rsid w:val="00345998"/>
    <w:rsid w:val="00347154"/>
    <w:rsid w:val="003477A5"/>
    <w:rsid w:val="00351AB6"/>
    <w:rsid w:val="003655FB"/>
    <w:rsid w:val="00381683"/>
    <w:rsid w:val="003821B2"/>
    <w:rsid w:val="003926B5"/>
    <w:rsid w:val="003938EA"/>
    <w:rsid w:val="00397031"/>
    <w:rsid w:val="003A0DE8"/>
    <w:rsid w:val="003A1921"/>
    <w:rsid w:val="003A6A52"/>
    <w:rsid w:val="003B771D"/>
    <w:rsid w:val="003D1584"/>
    <w:rsid w:val="003D26A6"/>
    <w:rsid w:val="003D4367"/>
    <w:rsid w:val="003D604B"/>
    <w:rsid w:val="003F2B13"/>
    <w:rsid w:val="003F594B"/>
    <w:rsid w:val="003F5EBF"/>
    <w:rsid w:val="00400C61"/>
    <w:rsid w:val="00406431"/>
    <w:rsid w:val="00407288"/>
    <w:rsid w:val="00413B45"/>
    <w:rsid w:val="004225C2"/>
    <w:rsid w:val="00427D87"/>
    <w:rsid w:val="004342E9"/>
    <w:rsid w:val="0044050D"/>
    <w:rsid w:val="00440E58"/>
    <w:rsid w:val="00442431"/>
    <w:rsid w:val="0044449E"/>
    <w:rsid w:val="00445230"/>
    <w:rsid w:val="00451005"/>
    <w:rsid w:val="0045515D"/>
    <w:rsid w:val="00465B47"/>
    <w:rsid w:val="0047419C"/>
    <w:rsid w:val="00475621"/>
    <w:rsid w:val="00477A57"/>
    <w:rsid w:val="004802E5"/>
    <w:rsid w:val="004809DE"/>
    <w:rsid w:val="004853BA"/>
    <w:rsid w:val="00486D50"/>
    <w:rsid w:val="00495E54"/>
    <w:rsid w:val="004A25D1"/>
    <w:rsid w:val="004A3CFC"/>
    <w:rsid w:val="004A4173"/>
    <w:rsid w:val="004B75D1"/>
    <w:rsid w:val="004C07FC"/>
    <w:rsid w:val="004C3AA8"/>
    <w:rsid w:val="004C4445"/>
    <w:rsid w:val="004C55BD"/>
    <w:rsid w:val="004D392C"/>
    <w:rsid w:val="004D4752"/>
    <w:rsid w:val="004D5694"/>
    <w:rsid w:val="004E0E3F"/>
    <w:rsid w:val="004E58D5"/>
    <w:rsid w:val="004E5D83"/>
    <w:rsid w:val="004E68E5"/>
    <w:rsid w:val="004E78B3"/>
    <w:rsid w:val="004F3597"/>
    <w:rsid w:val="004F50BA"/>
    <w:rsid w:val="004F5A02"/>
    <w:rsid w:val="004F65FC"/>
    <w:rsid w:val="004F6B9C"/>
    <w:rsid w:val="0050139F"/>
    <w:rsid w:val="00504D45"/>
    <w:rsid w:val="00510F7E"/>
    <w:rsid w:val="00512118"/>
    <w:rsid w:val="005147CA"/>
    <w:rsid w:val="00520F7B"/>
    <w:rsid w:val="00523D15"/>
    <w:rsid w:val="00531ED1"/>
    <w:rsid w:val="00540E15"/>
    <w:rsid w:val="005449D0"/>
    <w:rsid w:val="005457EA"/>
    <w:rsid w:val="005460DD"/>
    <w:rsid w:val="00550630"/>
    <w:rsid w:val="00552ED0"/>
    <w:rsid w:val="00553028"/>
    <w:rsid w:val="00553136"/>
    <w:rsid w:val="005539D4"/>
    <w:rsid w:val="00554597"/>
    <w:rsid w:val="00555B68"/>
    <w:rsid w:val="00556348"/>
    <w:rsid w:val="00556777"/>
    <w:rsid w:val="005568A6"/>
    <w:rsid w:val="00556C1F"/>
    <w:rsid w:val="00560916"/>
    <w:rsid w:val="0056188D"/>
    <w:rsid w:val="00562BF2"/>
    <w:rsid w:val="00564E06"/>
    <w:rsid w:val="0057018E"/>
    <w:rsid w:val="005706CE"/>
    <w:rsid w:val="00570B84"/>
    <w:rsid w:val="00584634"/>
    <w:rsid w:val="00586B30"/>
    <w:rsid w:val="0059121C"/>
    <w:rsid w:val="005913D5"/>
    <w:rsid w:val="00592C83"/>
    <w:rsid w:val="00593B46"/>
    <w:rsid w:val="00594AA5"/>
    <w:rsid w:val="00596717"/>
    <w:rsid w:val="005A37AE"/>
    <w:rsid w:val="005A7FA3"/>
    <w:rsid w:val="005C2930"/>
    <w:rsid w:val="005C6BF0"/>
    <w:rsid w:val="005C78C4"/>
    <w:rsid w:val="005D3995"/>
    <w:rsid w:val="005D605C"/>
    <w:rsid w:val="005E1588"/>
    <w:rsid w:val="005E78BC"/>
    <w:rsid w:val="005F2192"/>
    <w:rsid w:val="005F3A97"/>
    <w:rsid w:val="005F4302"/>
    <w:rsid w:val="005F56EF"/>
    <w:rsid w:val="005F7F50"/>
    <w:rsid w:val="0060119E"/>
    <w:rsid w:val="00603A8A"/>
    <w:rsid w:val="00604F8F"/>
    <w:rsid w:val="006116C0"/>
    <w:rsid w:val="00611EC8"/>
    <w:rsid w:val="00615548"/>
    <w:rsid w:val="00615F9E"/>
    <w:rsid w:val="0062101C"/>
    <w:rsid w:val="006246A5"/>
    <w:rsid w:val="00630AA3"/>
    <w:rsid w:val="006339A4"/>
    <w:rsid w:val="00641053"/>
    <w:rsid w:val="00641166"/>
    <w:rsid w:val="00642572"/>
    <w:rsid w:val="00646DD4"/>
    <w:rsid w:val="00660481"/>
    <w:rsid w:val="00662159"/>
    <w:rsid w:val="00662B96"/>
    <w:rsid w:val="00673095"/>
    <w:rsid w:val="006739F2"/>
    <w:rsid w:val="00673ED3"/>
    <w:rsid w:val="00681367"/>
    <w:rsid w:val="0068157D"/>
    <w:rsid w:val="006878B7"/>
    <w:rsid w:val="00695976"/>
    <w:rsid w:val="006A47E4"/>
    <w:rsid w:val="006B0BD2"/>
    <w:rsid w:val="006B3B75"/>
    <w:rsid w:val="006B541F"/>
    <w:rsid w:val="006C07E4"/>
    <w:rsid w:val="006C66E8"/>
    <w:rsid w:val="006D0193"/>
    <w:rsid w:val="006D4B21"/>
    <w:rsid w:val="006D7F9D"/>
    <w:rsid w:val="006E6657"/>
    <w:rsid w:val="006F4344"/>
    <w:rsid w:val="007051C0"/>
    <w:rsid w:val="007064CE"/>
    <w:rsid w:val="00706A9B"/>
    <w:rsid w:val="007074D4"/>
    <w:rsid w:val="00707E47"/>
    <w:rsid w:val="007138E3"/>
    <w:rsid w:val="0071685A"/>
    <w:rsid w:val="00717D63"/>
    <w:rsid w:val="00721443"/>
    <w:rsid w:val="007244A8"/>
    <w:rsid w:val="00725D21"/>
    <w:rsid w:val="00726E3C"/>
    <w:rsid w:val="00731A77"/>
    <w:rsid w:val="00734ECC"/>
    <w:rsid w:val="007376AB"/>
    <w:rsid w:val="00744D0B"/>
    <w:rsid w:val="007451A6"/>
    <w:rsid w:val="0075242F"/>
    <w:rsid w:val="00753048"/>
    <w:rsid w:val="00753CAC"/>
    <w:rsid w:val="00753E00"/>
    <w:rsid w:val="00761E2C"/>
    <w:rsid w:val="00767E64"/>
    <w:rsid w:val="007729A2"/>
    <w:rsid w:val="00777EE2"/>
    <w:rsid w:val="0078540B"/>
    <w:rsid w:val="00787871"/>
    <w:rsid w:val="00790E9A"/>
    <w:rsid w:val="00796E7A"/>
    <w:rsid w:val="007A0098"/>
    <w:rsid w:val="007A189E"/>
    <w:rsid w:val="007A4A5F"/>
    <w:rsid w:val="007A549D"/>
    <w:rsid w:val="007A7760"/>
    <w:rsid w:val="007C05D5"/>
    <w:rsid w:val="007D1A99"/>
    <w:rsid w:val="007D211E"/>
    <w:rsid w:val="007D38DB"/>
    <w:rsid w:val="007D794A"/>
    <w:rsid w:val="007D7A2D"/>
    <w:rsid w:val="007D7ACE"/>
    <w:rsid w:val="007E245C"/>
    <w:rsid w:val="007E249B"/>
    <w:rsid w:val="007E3D9C"/>
    <w:rsid w:val="007F3341"/>
    <w:rsid w:val="007F60A9"/>
    <w:rsid w:val="007F7EC9"/>
    <w:rsid w:val="0080041E"/>
    <w:rsid w:val="00800CC9"/>
    <w:rsid w:val="00801692"/>
    <w:rsid w:val="00810CCB"/>
    <w:rsid w:val="008167BC"/>
    <w:rsid w:val="00817BAD"/>
    <w:rsid w:val="008221CC"/>
    <w:rsid w:val="00827931"/>
    <w:rsid w:val="00835935"/>
    <w:rsid w:val="00844B60"/>
    <w:rsid w:val="008456F1"/>
    <w:rsid w:val="00850D1A"/>
    <w:rsid w:val="00861143"/>
    <w:rsid w:val="008666C0"/>
    <w:rsid w:val="00867600"/>
    <w:rsid w:val="008748F5"/>
    <w:rsid w:val="00881B44"/>
    <w:rsid w:val="00886812"/>
    <w:rsid w:val="008A5C3D"/>
    <w:rsid w:val="008B1048"/>
    <w:rsid w:val="008B2205"/>
    <w:rsid w:val="008B4CFE"/>
    <w:rsid w:val="008B7292"/>
    <w:rsid w:val="008C08BA"/>
    <w:rsid w:val="008C4156"/>
    <w:rsid w:val="008C4448"/>
    <w:rsid w:val="008D3777"/>
    <w:rsid w:val="008D40EF"/>
    <w:rsid w:val="008F2CEC"/>
    <w:rsid w:val="008F506A"/>
    <w:rsid w:val="008F659F"/>
    <w:rsid w:val="008F70CF"/>
    <w:rsid w:val="009054B7"/>
    <w:rsid w:val="00906E99"/>
    <w:rsid w:val="00911EBB"/>
    <w:rsid w:val="00912C1D"/>
    <w:rsid w:val="009139FC"/>
    <w:rsid w:val="00914121"/>
    <w:rsid w:val="00914B5C"/>
    <w:rsid w:val="009241B1"/>
    <w:rsid w:val="00924B99"/>
    <w:rsid w:val="00925DA0"/>
    <w:rsid w:val="00927D52"/>
    <w:rsid w:val="00933700"/>
    <w:rsid w:val="00940526"/>
    <w:rsid w:val="0094115D"/>
    <w:rsid w:val="00944961"/>
    <w:rsid w:val="00947F24"/>
    <w:rsid w:val="00950A40"/>
    <w:rsid w:val="0095736A"/>
    <w:rsid w:val="00961797"/>
    <w:rsid w:val="00962AAA"/>
    <w:rsid w:val="00965D64"/>
    <w:rsid w:val="00974825"/>
    <w:rsid w:val="00974B52"/>
    <w:rsid w:val="0097676B"/>
    <w:rsid w:val="0098633B"/>
    <w:rsid w:val="009913DB"/>
    <w:rsid w:val="00996BC5"/>
    <w:rsid w:val="009A4CEA"/>
    <w:rsid w:val="009A4F55"/>
    <w:rsid w:val="009A7547"/>
    <w:rsid w:val="009B62C3"/>
    <w:rsid w:val="009C0D71"/>
    <w:rsid w:val="009C58C5"/>
    <w:rsid w:val="009C7ED6"/>
    <w:rsid w:val="009D0E0D"/>
    <w:rsid w:val="009E2524"/>
    <w:rsid w:val="00A00627"/>
    <w:rsid w:val="00A021D2"/>
    <w:rsid w:val="00A1134F"/>
    <w:rsid w:val="00A12E30"/>
    <w:rsid w:val="00A14252"/>
    <w:rsid w:val="00A14F4F"/>
    <w:rsid w:val="00A16A8A"/>
    <w:rsid w:val="00A20262"/>
    <w:rsid w:val="00A23F7C"/>
    <w:rsid w:val="00A2483B"/>
    <w:rsid w:val="00A271D2"/>
    <w:rsid w:val="00A32918"/>
    <w:rsid w:val="00A36879"/>
    <w:rsid w:val="00A37DC8"/>
    <w:rsid w:val="00A40704"/>
    <w:rsid w:val="00A40B71"/>
    <w:rsid w:val="00A42DFA"/>
    <w:rsid w:val="00A43985"/>
    <w:rsid w:val="00A43A27"/>
    <w:rsid w:val="00A46A49"/>
    <w:rsid w:val="00A508CB"/>
    <w:rsid w:val="00A5400B"/>
    <w:rsid w:val="00A546B3"/>
    <w:rsid w:val="00A56250"/>
    <w:rsid w:val="00A56FDD"/>
    <w:rsid w:val="00A60DA6"/>
    <w:rsid w:val="00A61BB9"/>
    <w:rsid w:val="00A64F58"/>
    <w:rsid w:val="00A6654D"/>
    <w:rsid w:val="00A67673"/>
    <w:rsid w:val="00A70D54"/>
    <w:rsid w:val="00A720AA"/>
    <w:rsid w:val="00A74F18"/>
    <w:rsid w:val="00A754AF"/>
    <w:rsid w:val="00A77404"/>
    <w:rsid w:val="00A81F50"/>
    <w:rsid w:val="00A96818"/>
    <w:rsid w:val="00AB0592"/>
    <w:rsid w:val="00AB0951"/>
    <w:rsid w:val="00AB2048"/>
    <w:rsid w:val="00AB2268"/>
    <w:rsid w:val="00AB26DA"/>
    <w:rsid w:val="00AB7FBD"/>
    <w:rsid w:val="00AC6DC0"/>
    <w:rsid w:val="00AC6E3A"/>
    <w:rsid w:val="00AE2C74"/>
    <w:rsid w:val="00AE4008"/>
    <w:rsid w:val="00AE7BAB"/>
    <w:rsid w:val="00AF1F9F"/>
    <w:rsid w:val="00AF2695"/>
    <w:rsid w:val="00AF2C71"/>
    <w:rsid w:val="00AF30C1"/>
    <w:rsid w:val="00AF4DB7"/>
    <w:rsid w:val="00AF6F4A"/>
    <w:rsid w:val="00B1557D"/>
    <w:rsid w:val="00B2619E"/>
    <w:rsid w:val="00B350DD"/>
    <w:rsid w:val="00B35232"/>
    <w:rsid w:val="00B35A6C"/>
    <w:rsid w:val="00B36EBD"/>
    <w:rsid w:val="00B37617"/>
    <w:rsid w:val="00B41BDD"/>
    <w:rsid w:val="00B530D7"/>
    <w:rsid w:val="00B55676"/>
    <w:rsid w:val="00B5695B"/>
    <w:rsid w:val="00B60C0A"/>
    <w:rsid w:val="00B60D7D"/>
    <w:rsid w:val="00B64988"/>
    <w:rsid w:val="00B66EF5"/>
    <w:rsid w:val="00B81083"/>
    <w:rsid w:val="00B82158"/>
    <w:rsid w:val="00B84A3F"/>
    <w:rsid w:val="00B94B85"/>
    <w:rsid w:val="00B956EE"/>
    <w:rsid w:val="00BB130A"/>
    <w:rsid w:val="00BB72B6"/>
    <w:rsid w:val="00BC333D"/>
    <w:rsid w:val="00BC5B7C"/>
    <w:rsid w:val="00BD0F8C"/>
    <w:rsid w:val="00BD64DB"/>
    <w:rsid w:val="00BE24F4"/>
    <w:rsid w:val="00BE49DF"/>
    <w:rsid w:val="00BE4B0E"/>
    <w:rsid w:val="00BE4FBD"/>
    <w:rsid w:val="00BF3497"/>
    <w:rsid w:val="00C00B66"/>
    <w:rsid w:val="00C047DE"/>
    <w:rsid w:val="00C07B15"/>
    <w:rsid w:val="00C12C2F"/>
    <w:rsid w:val="00C2012D"/>
    <w:rsid w:val="00C219E8"/>
    <w:rsid w:val="00C257CD"/>
    <w:rsid w:val="00C2692D"/>
    <w:rsid w:val="00C4298E"/>
    <w:rsid w:val="00C44566"/>
    <w:rsid w:val="00C472CE"/>
    <w:rsid w:val="00C523E1"/>
    <w:rsid w:val="00C5355E"/>
    <w:rsid w:val="00C5448F"/>
    <w:rsid w:val="00C60D8F"/>
    <w:rsid w:val="00C60F73"/>
    <w:rsid w:val="00C65A59"/>
    <w:rsid w:val="00C65E60"/>
    <w:rsid w:val="00C66DD9"/>
    <w:rsid w:val="00C707A5"/>
    <w:rsid w:val="00C7085A"/>
    <w:rsid w:val="00C76ADF"/>
    <w:rsid w:val="00C80188"/>
    <w:rsid w:val="00C80A26"/>
    <w:rsid w:val="00C81D67"/>
    <w:rsid w:val="00C847C3"/>
    <w:rsid w:val="00C8532D"/>
    <w:rsid w:val="00C918ED"/>
    <w:rsid w:val="00C93345"/>
    <w:rsid w:val="00C93537"/>
    <w:rsid w:val="00C93F32"/>
    <w:rsid w:val="00CB04F2"/>
    <w:rsid w:val="00CB37EF"/>
    <w:rsid w:val="00CB3B68"/>
    <w:rsid w:val="00CB5C98"/>
    <w:rsid w:val="00CC657E"/>
    <w:rsid w:val="00CD5CDC"/>
    <w:rsid w:val="00CE0A74"/>
    <w:rsid w:val="00CE1CB5"/>
    <w:rsid w:val="00D0148F"/>
    <w:rsid w:val="00D01715"/>
    <w:rsid w:val="00D018FB"/>
    <w:rsid w:val="00D04AB2"/>
    <w:rsid w:val="00D10336"/>
    <w:rsid w:val="00D14559"/>
    <w:rsid w:val="00D16708"/>
    <w:rsid w:val="00D24CB0"/>
    <w:rsid w:val="00D34A01"/>
    <w:rsid w:val="00D36BD5"/>
    <w:rsid w:val="00D424E2"/>
    <w:rsid w:val="00D45DE8"/>
    <w:rsid w:val="00D47A88"/>
    <w:rsid w:val="00D51456"/>
    <w:rsid w:val="00D51EDB"/>
    <w:rsid w:val="00D530E0"/>
    <w:rsid w:val="00D67C7A"/>
    <w:rsid w:val="00D70230"/>
    <w:rsid w:val="00D70FF4"/>
    <w:rsid w:val="00D71DD9"/>
    <w:rsid w:val="00D81AE4"/>
    <w:rsid w:val="00D90199"/>
    <w:rsid w:val="00D97932"/>
    <w:rsid w:val="00D97D1E"/>
    <w:rsid w:val="00DA2EB0"/>
    <w:rsid w:val="00DA47C8"/>
    <w:rsid w:val="00DB0D21"/>
    <w:rsid w:val="00DB166E"/>
    <w:rsid w:val="00DD1B56"/>
    <w:rsid w:val="00DD39D3"/>
    <w:rsid w:val="00DD76FA"/>
    <w:rsid w:val="00DE143C"/>
    <w:rsid w:val="00DE2F05"/>
    <w:rsid w:val="00DE3F5B"/>
    <w:rsid w:val="00DE5D13"/>
    <w:rsid w:val="00DF3148"/>
    <w:rsid w:val="00DF5A78"/>
    <w:rsid w:val="00DF7F67"/>
    <w:rsid w:val="00E00CBC"/>
    <w:rsid w:val="00E04E51"/>
    <w:rsid w:val="00E07974"/>
    <w:rsid w:val="00E141A1"/>
    <w:rsid w:val="00E14DCC"/>
    <w:rsid w:val="00E22F07"/>
    <w:rsid w:val="00E25A15"/>
    <w:rsid w:val="00E27B4F"/>
    <w:rsid w:val="00E325EA"/>
    <w:rsid w:val="00E36503"/>
    <w:rsid w:val="00E40141"/>
    <w:rsid w:val="00E41DBD"/>
    <w:rsid w:val="00E442D3"/>
    <w:rsid w:val="00E457FC"/>
    <w:rsid w:val="00E47291"/>
    <w:rsid w:val="00E50415"/>
    <w:rsid w:val="00E614B0"/>
    <w:rsid w:val="00E66F0D"/>
    <w:rsid w:val="00E67DB5"/>
    <w:rsid w:val="00E81BF4"/>
    <w:rsid w:val="00E8420A"/>
    <w:rsid w:val="00E94FF9"/>
    <w:rsid w:val="00EA0C3A"/>
    <w:rsid w:val="00EA0D88"/>
    <w:rsid w:val="00EA5D12"/>
    <w:rsid w:val="00EB33CA"/>
    <w:rsid w:val="00EC06B2"/>
    <w:rsid w:val="00EC12AC"/>
    <w:rsid w:val="00EC2C08"/>
    <w:rsid w:val="00ED1225"/>
    <w:rsid w:val="00ED2217"/>
    <w:rsid w:val="00ED244C"/>
    <w:rsid w:val="00EE0E53"/>
    <w:rsid w:val="00EE2075"/>
    <w:rsid w:val="00EE55D1"/>
    <w:rsid w:val="00EE6A35"/>
    <w:rsid w:val="00EE748D"/>
    <w:rsid w:val="00EF2C8A"/>
    <w:rsid w:val="00EF406D"/>
    <w:rsid w:val="00EF62ED"/>
    <w:rsid w:val="00EF647A"/>
    <w:rsid w:val="00EF7E2C"/>
    <w:rsid w:val="00F022B1"/>
    <w:rsid w:val="00F049C7"/>
    <w:rsid w:val="00F05BE8"/>
    <w:rsid w:val="00F06D2C"/>
    <w:rsid w:val="00F16842"/>
    <w:rsid w:val="00F20D9A"/>
    <w:rsid w:val="00F2300C"/>
    <w:rsid w:val="00F3268D"/>
    <w:rsid w:val="00F47FD3"/>
    <w:rsid w:val="00F51AAC"/>
    <w:rsid w:val="00F5640A"/>
    <w:rsid w:val="00F57A6F"/>
    <w:rsid w:val="00F67658"/>
    <w:rsid w:val="00F7025A"/>
    <w:rsid w:val="00F707F2"/>
    <w:rsid w:val="00F73C8C"/>
    <w:rsid w:val="00F74B07"/>
    <w:rsid w:val="00F75F02"/>
    <w:rsid w:val="00F8170A"/>
    <w:rsid w:val="00F86E8F"/>
    <w:rsid w:val="00FE0037"/>
    <w:rsid w:val="00FE02EF"/>
    <w:rsid w:val="00FE0FFD"/>
    <w:rsid w:val="00FE3C17"/>
    <w:rsid w:val="00FE40D5"/>
    <w:rsid w:val="00FE6315"/>
    <w:rsid w:val="00FE734A"/>
    <w:rsid w:val="00FF55A2"/>
    <w:rsid w:val="00FF7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BAABCC"/>
  <w15:docId w15:val="{D607683B-45B3-4528-93F0-7D5A863B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03A3"/>
    <w:pPr>
      <w:autoSpaceDE w:val="0"/>
      <w:autoSpaceDN w:val="0"/>
      <w:adjustRightInd w:val="0"/>
      <w:spacing w:after="0" w:line="240" w:lineRule="auto"/>
    </w:pPr>
    <w:rPr>
      <w:rFonts w:ascii="Book Antiqua" w:hAnsi="Book Antiqua" w:cs="Book Antiqua"/>
      <w:color w:val="000000"/>
      <w:sz w:val="24"/>
      <w:szCs w:val="24"/>
    </w:rPr>
  </w:style>
  <w:style w:type="paragraph" w:styleId="NormalWeb">
    <w:name w:val="Normal (Web)"/>
    <w:basedOn w:val="Normal"/>
    <w:uiPriority w:val="99"/>
    <w:semiHidden/>
    <w:unhideWhenUsed/>
    <w:rsid w:val="00A81F50"/>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A81F50"/>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uiPriority w:val="99"/>
    <w:semiHidden/>
    <w:unhideWhenUsed/>
    <w:rsid w:val="00A81F50"/>
    <w:rPr>
      <w:sz w:val="16"/>
      <w:szCs w:val="16"/>
    </w:rPr>
  </w:style>
  <w:style w:type="paragraph" w:styleId="CommentText">
    <w:name w:val="annotation text"/>
    <w:basedOn w:val="Normal"/>
    <w:link w:val="CommentTextChar"/>
    <w:uiPriority w:val="99"/>
    <w:semiHidden/>
    <w:unhideWhenUsed/>
    <w:rsid w:val="00A81F50"/>
    <w:pPr>
      <w:bidi/>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uiPriority w:val="99"/>
    <w:semiHidden/>
    <w:rsid w:val="00A81F50"/>
    <w:rPr>
      <w:rFonts w:ascii="Times New Roman" w:eastAsia="Times New Roman" w:hAnsi="Times New Roman" w:cs="Times New Roman"/>
      <w:sz w:val="20"/>
      <w:szCs w:val="20"/>
      <w:lang w:val="en-CA" w:eastAsia="en-CA"/>
    </w:rPr>
  </w:style>
  <w:style w:type="character" w:styleId="Hyperlink">
    <w:name w:val="Hyperlink"/>
    <w:uiPriority w:val="99"/>
    <w:unhideWhenUsed/>
    <w:rsid w:val="00A81F50"/>
    <w:rPr>
      <w:color w:val="0000FF"/>
      <w:u w:val="single"/>
    </w:rPr>
  </w:style>
  <w:style w:type="paragraph" w:styleId="ListParagraph">
    <w:name w:val="List Paragraph"/>
    <w:basedOn w:val="Normal"/>
    <w:uiPriority w:val="34"/>
    <w:qFormat/>
    <w:rsid w:val="00F86E8F"/>
    <w:pPr>
      <w:ind w:left="720"/>
      <w:contextualSpacing/>
    </w:pPr>
  </w:style>
  <w:style w:type="character" w:customStyle="1" w:styleId="UnresolvedMention1">
    <w:name w:val="Unresolved Mention1"/>
    <w:basedOn w:val="DefaultParagraphFont"/>
    <w:uiPriority w:val="99"/>
    <w:semiHidden/>
    <w:unhideWhenUsed/>
    <w:rsid w:val="00861143"/>
    <w:rPr>
      <w:color w:val="605E5C"/>
      <w:shd w:val="clear" w:color="auto" w:fill="E1DFDD"/>
    </w:rPr>
  </w:style>
  <w:style w:type="paragraph" w:styleId="Header">
    <w:name w:val="header"/>
    <w:basedOn w:val="Normal"/>
    <w:link w:val="HeaderChar"/>
    <w:uiPriority w:val="99"/>
    <w:unhideWhenUsed/>
    <w:rsid w:val="00950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A40"/>
  </w:style>
  <w:style w:type="paragraph" w:styleId="Footer">
    <w:name w:val="footer"/>
    <w:basedOn w:val="Normal"/>
    <w:link w:val="FooterChar"/>
    <w:uiPriority w:val="99"/>
    <w:unhideWhenUsed/>
    <w:rsid w:val="00950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A40"/>
  </w:style>
  <w:style w:type="character" w:customStyle="1" w:styleId="UnresolvedMention2">
    <w:name w:val="Unresolved Mention2"/>
    <w:basedOn w:val="DefaultParagraphFont"/>
    <w:uiPriority w:val="99"/>
    <w:semiHidden/>
    <w:unhideWhenUsed/>
    <w:rsid w:val="008D40EF"/>
    <w:rPr>
      <w:color w:val="605E5C"/>
      <w:shd w:val="clear" w:color="auto" w:fill="E1DFDD"/>
    </w:rPr>
  </w:style>
  <w:style w:type="character" w:styleId="LineNumber">
    <w:name w:val="line number"/>
    <w:basedOn w:val="DefaultParagraphFont"/>
    <w:uiPriority w:val="99"/>
    <w:semiHidden/>
    <w:unhideWhenUsed/>
    <w:rsid w:val="004F6B9C"/>
  </w:style>
  <w:style w:type="character" w:customStyle="1" w:styleId="tlid-translation">
    <w:name w:val="tlid-translation"/>
    <w:rsid w:val="007376AB"/>
  </w:style>
  <w:style w:type="character" w:styleId="UnresolvedMention">
    <w:name w:val="Unresolved Mention"/>
    <w:basedOn w:val="DefaultParagraphFont"/>
    <w:uiPriority w:val="99"/>
    <w:semiHidden/>
    <w:unhideWhenUsed/>
    <w:rsid w:val="004809DE"/>
    <w:rPr>
      <w:color w:val="605E5C"/>
      <w:shd w:val="clear" w:color="auto" w:fill="E1DFDD"/>
    </w:rPr>
  </w:style>
  <w:style w:type="character" w:styleId="FollowedHyperlink">
    <w:name w:val="FollowedHyperlink"/>
    <w:basedOn w:val="DefaultParagraphFont"/>
    <w:uiPriority w:val="99"/>
    <w:semiHidden/>
    <w:unhideWhenUsed/>
    <w:rsid w:val="004809DE"/>
    <w:rPr>
      <w:color w:val="800080" w:themeColor="followedHyperlink"/>
      <w:u w:val="single"/>
    </w:rPr>
  </w:style>
  <w:style w:type="paragraph" w:customStyle="1" w:styleId="Body">
    <w:name w:val="Body"/>
    <w:basedOn w:val="Normal"/>
    <w:rsid w:val="00EA0D88"/>
    <w:pPr>
      <w:spacing w:after="240" w:line="240" w:lineRule="auto"/>
      <w:jc w:val="both"/>
    </w:pPr>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3655">
      <w:bodyDiv w:val="1"/>
      <w:marLeft w:val="0"/>
      <w:marRight w:val="0"/>
      <w:marTop w:val="0"/>
      <w:marBottom w:val="0"/>
      <w:divBdr>
        <w:top w:val="none" w:sz="0" w:space="0" w:color="auto"/>
        <w:left w:val="none" w:sz="0" w:space="0" w:color="auto"/>
        <w:bottom w:val="none" w:sz="0" w:space="0" w:color="auto"/>
        <w:right w:val="none" w:sz="0" w:space="0" w:color="auto"/>
      </w:divBdr>
    </w:div>
    <w:div w:id="46606511">
      <w:bodyDiv w:val="1"/>
      <w:marLeft w:val="0"/>
      <w:marRight w:val="0"/>
      <w:marTop w:val="0"/>
      <w:marBottom w:val="0"/>
      <w:divBdr>
        <w:top w:val="none" w:sz="0" w:space="0" w:color="auto"/>
        <w:left w:val="none" w:sz="0" w:space="0" w:color="auto"/>
        <w:bottom w:val="none" w:sz="0" w:space="0" w:color="auto"/>
        <w:right w:val="none" w:sz="0" w:space="0" w:color="auto"/>
      </w:divBdr>
    </w:div>
    <w:div w:id="73597023">
      <w:bodyDiv w:val="1"/>
      <w:marLeft w:val="0"/>
      <w:marRight w:val="0"/>
      <w:marTop w:val="0"/>
      <w:marBottom w:val="0"/>
      <w:divBdr>
        <w:top w:val="none" w:sz="0" w:space="0" w:color="auto"/>
        <w:left w:val="none" w:sz="0" w:space="0" w:color="auto"/>
        <w:bottom w:val="none" w:sz="0" w:space="0" w:color="auto"/>
        <w:right w:val="none" w:sz="0" w:space="0" w:color="auto"/>
      </w:divBdr>
    </w:div>
    <w:div w:id="79719441">
      <w:bodyDiv w:val="1"/>
      <w:marLeft w:val="0"/>
      <w:marRight w:val="0"/>
      <w:marTop w:val="0"/>
      <w:marBottom w:val="0"/>
      <w:divBdr>
        <w:top w:val="none" w:sz="0" w:space="0" w:color="auto"/>
        <w:left w:val="none" w:sz="0" w:space="0" w:color="auto"/>
        <w:bottom w:val="none" w:sz="0" w:space="0" w:color="auto"/>
        <w:right w:val="none" w:sz="0" w:space="0" w:color="auto"/>
      </w:divBdr>
    </w:div>
    <w:div w:id="82798088">
      <w:bodyDiv w:val="1"/>
      <w:marLeft w:val="0"/>
      <w:marRight w:val="0"/>
      <w:marTop w:val="0"/>
      <w:marBottom w:val="0"/>
      <w:divBdr>
        <w:top w:val="none" w:sz="0" w:space="0" w:color="auto"/>
        <w:left w:val="none" w:sz="0" w:space="0" w:color="auto"/>
        <w:bottom w:val="none" w:sz="0" w:space="0" w:color="auto"/>
        <w:right w:val="none" w:sz="0" w:space="0" w:color="auto"/>
      </w:divBdr>
    </w:div>
    <w:div w:id="90274601">
      <w:bodyDiv w:val="1"/>
      <w:marLeft w:val="0"/>
      <w:marRight w:val="0"/>
      <w:marTop w:val="0"/>
      <w:marBottom w:val="0"/>
      <w:divBdr>
        <w:top w:val="none" w:sz="0" w:space="0" w:color="auto"/>
        <w:left w:val="none" w:sz="0" w:space="0" w:color="auto"/>
        <w:bottom w:val="none" w:sz="0" w:space="0" w:color="auto"/>
        <w:right w:val="none" w:sz="0" w:space="0" w:color="auto"/>
      </w:divBdr>
    </w:div>
    <w:div w:id="103809210">
      <w:bodyDiv w:val="1"/>
      <w:marLeft w:val="0"/>
      <w:marRight w:val="0"/>
      <w:marTop w:val="0"/>
      <w:marBottom w:val="0"/>
      <w:divBdr>
        <w:top w:val="none" w:sz="0" w:space="0" w:color="auto"/>
        <w:left w:val="none" w:sz="0" w:space="0" w:color="auto"/>
        <w:bottom w:val="none" w:sz="0" w:space="0" w:color="auto"/>
        <w:right w:val="none" w:sz="0" w:space="0" w:color="auto"/>
      </w:divBdr>
    </w:div>
    <w:div w:id="104347528">
      <w:bodyDiv w:val="1"/>
      <w:marLeft w:val="0"/>
      <w:marRight w:val="0"/>
      <w:marTop w:val="0"/>
      <w:marBottom w:val="0"/>
      <w:divBdr>
        <w:top w:val="none" w:sz="0" w:space="0" w:color="auto"/>
        <w:left w:val="none" w:sz="0" w:space="0" w:color="auto"/>
        <w:bottom w:val="none" w:sz="0" w:space="0" w:color="auto"/>
        <w:right w:val="none" w:sz="0" w:space="0" w:color="auto"/>
      </w:divBdr>
    </w:div>
    <w:div w:id="125661228">
      <w:bodyDiv w:val="1"/>
      <w:marLeft w:val="0"/>
      <w:marRight w:val="0"/>
      <w:marTop w:val="0"/>
      <w:marBottom w:val="0"/>
      <w:divBdr>
        <w:top w:val="none" w:sz="0" w:space="0" w:color="auto"/>
        <w:left w:val="none" w:sz="0" w:space="0" w:color="auto"/>
        <w:bottom w:val="none" w:sz="0" w:space="0" w:color="auto"/>
        <w:right w:val="none" w:sz="0" w:space="0" w:color="auto"/>
      </w:divBdr>
    </w:div>
    <w:div w:id="126360422">
      <w:bodyDiv w:val="1"/>
      <w:marLeft w:val="0"/>
      <w:marRight w:val="0"/>
      <w:marTop w:val="0"/>
      <w:marBottom w:val="0"/>
      <w:divBdr>
        <w:top w:val="none" w:sz="0" w:space="0" w:color="auto"/>
        <w:left w:val="none" w:sz="0" w:space="0" w:color="auto"/>
        <w:bottom w:val="none" w:sz="0" w:space="0" w:color="auto"/>
        <w:right w:val="none" w:sz="0" w:space="0" w:color="auto"/>
      </w:divBdr>
    </w:div>
    <w:div w:id="143590484">
      <w:bodyDiv w:val="1"/>
      <w:marLeft w:val="0"/>
      <w:marRight w:val="0"/>
      <w:marTop w:val="0"/>
      <w:marBottom w:val="0"/>
      <w:divBdr>
        <w:top w:val="none" w:sz="0" w:space="0" w:color="auto"/>
        <w:left w:val="none" w:sz="0" w:space="0" w:color="auto"/>
        <w:bottom w:val="none" w:sz="0" w:space="0" w:color="auto"/>
        <w:right w:val="none" w:sz="0" w:space="0" w:color="auto"/>
      </w:divBdr>
    </w:div>
    <w:div w:id="151027503">
      <w:bodyDiv w:val="1"/>
      <w:marLeft w:val="0"/>
      <w:marRight w:val="0"/>
      <w:marTop w:val="0"/>
      <w:marBottom w:val="0"/>
      <w:divBdr>
        <w:top w:val="none" w:sz="0" w:space="0" w:color="auto"/>
        <w:left w:val="none" w:sz="0" w:space="0" w:color="auto"/>
        <w:bottom w:val="none" w:sz="0" w:space="0" w:color="auto"/>
        <w:right w:val="none" w:sz="0" w:space="0" w:color="auto"/>
      </w:divBdr>
    </w:div>
    <w:div w:id="160975914">
      <w:bodyDiv w:val="1"/>
      <w:marLeft w:val="0"/>
      <w:marRight w:val="0"/>
      <w:marTop w:val="0"/>
      <w:marBottom w:val="0"/>
      <w:divBdr>
        <w:top w:val="none" w:sz="0" w:space="0" w:color="auto"/>
        <w:left w:val="none" w:sz="0" w:space="0" w:color="auto"/>
        <w:bottom w:val="none" w:sz="0" w:space="0" w:color="auto"/>
        <w:right w:val="none" w:sz="0" w:space="0" w:color="auto"/>
      </w:divBdr>
    </w:div>
    <w:div w:id="162596293">
      <w:bodyDiv w:val="1"/>
      <w:marLeft w:val="0"/>
      <w:marRight w:val="0"/>
      <w:marTop w:val="0"/>
      <w:marBottom w:val="0"/>
      <w:divBdr>
        <w:top w:val="none" w:sz="0" w:space="0" w:color="auto"/>
        <w:left w:val="none" w:sz="0" w:space="0" w:color="auto"/>
        <w:bottom w:val="none" w:sz="0" w:space="0" w:color="auto"/>
        <w:right w:val="none" w:sz="0" w:space="0" w:color="auto"/>
      </w:divBdr>
    </w:div>
    <w:div w:id="165246830">
      <w:bodyDiv w:val="1"/>
      <w:marLeft w:val="0"/>
      <w:marRight w:val="0"/>
      <w:marTop w:val="0"/>
      <w:marBottom w:val="0"/>
      <w:divBdr>
        <w:top w:val="none" w:sz="0" w:space="0" w:color="auto"/>
        <w:left w:val="none" w:sz="0" w:space="0" w:color="auto"/>
        <w:bottom w:val="none" w:sz="0" w:space="0" w:color="auto"/>
        <w:right w:val="none" w:sz="0" w:space="0" w:color="auto"/>
      </w:divBdr>
    </w:div>
    <w:div w:id="200556656">
      <w:bodyDiv w:val="1"/>
      <w:marLeft w:val="0"/>
      <w:marRight w:val="0"/>
      <w:marTop w:val="0"/>
      <w:marBottom w:val="0"/>
      <w:divBdr>
        <w:top w:val="none" w:sz="0" w:space="0" w:color="auto"/>
        <w:left w:val="none" w:sz="0" w:space="0" w:color="auto"/>
        <w:bottom w:val="none" w:sz="0" w:space="0" w:color="auto"/>
        <w:right w:val="none" w:sz="0" w:space="0" w:color="auto"/>
      </w:divBdr>
    </w:div>
    <w:div w:id="206769511">
      <w:bodyDiv w:val="1"/>
      <w:marLeft w:val="0"/>
      <w:marRight w:val="0"/>
      <w:marTop w:val="0"/>
      <w:marBottom w:val="0"/>
      <w:divBdr>
        <w:top w:val="none" w:sz="0" w:space="0" w:color="auto"/>
        <w:left w:val="none" w:sz="0" w:space="0" w:color="auto"/>
        <w:bottom w:val="none" w:sz="0" w:space="0" w:color="auto"/>
        <w:right w:val="none" w:sz="0" w:space="0" w:color="auto"/>
      </w:divBdr>
    </w:div>
    <w:div w:id="211040582">
      <w:bodyDiv w:val="1"/>
      <w:marLeft w:val="0"/>
      <w:marRight w:val="0"/>
      <w:marTop w:val="0"/>
      <w:marBottom w:val="0"/>
      <w:divBdr>
        <w:top w:val="none" w:sz="0" w:space="0" w:color="auto"/>
        <w:left w:val="none" w:sz="0" w:space="0" w:color="auto"/>
        <w:bottom w:val="none" w:sz="0" w:space="0" w:color="auto"/>
        <w:right w:val="none" w:sz="0" w:space="0" w:color="auto"/>
      </w:divBdr>
    </w:div>
    <w:div w:id="235091806">
      <w:bodyDiv w:val="1"/>
      <w:marLeft w:val="0"/>
      <w:marRight w:val="0"/>
      <w:marTop w:val="0"/>
      <w:marBottom w:val="0"/>
      <w:divBdr>
        <w:top w:val="none" w:sz="0" w:space="0" w:color="auto"/>
        <w:left w:val="none" w:sz="0" w:space="0" w:color="auto"/>
        <w:bottom w:val="none" w:sz="0" w:space="0" w:color="auto"/>
        <w:right w:val="none" w:sz="0" w:space="0" w:color="auto"/>
      </w:divBdr>
    </w:div>
    <w:div w:id="241137670">
      <w:bodyDiv w:val="1"/>
      <w:marLeft w:val="0"/>
      <w:marRight w:val="0"/>
      <w:marTop w:val="0"/>
      <w:marBottom w:val="0"/>
      <w:divBdr>
        <w:top w:val="none" w:sz="0" w:space="0" w:color="auto"/>
        <w:left w:val="none" w:sz="0" w:space="0" w:color="auto"/>
        <w:bottom w:val="none" w:sz="0" w:space="0" w:color="auto"/>
        <w:right w:val="none" w:sz="0" w:space="0" w:color="auto"/>
      </w:divBdr>
    </w:div>
    <w:div w:id="274294767">
      <w:bodyDiv w:val="1"/>
      <w:marLeft w:val="0"/>
      <w:marRight w:val="0"/>
      <w:marTop w:val="0"/>
      <w:marBottom w:val="0"/>
      <w:divBdr>
        <w:top w:val="none" w:sz="0" w:space="0" w:color="auto"/>
        <w:left w:val="none" w:sz="0" w:space="0" w:color="auto"/>
        <w:bottom w:val="none" w:sz="0" w:space="0" w:color="auto"/>
        <w:right w:val="none" w:sz="0" w:space="0" w:color="auto"/>
      </w:divBdr>
    </w:div>
    <w:div w:id="280501021">
      <w:bodyDiv w:val="1"/>
      <w:marLeft w:val="0"/>
      <w:marRight w:val="0"/>
      <w:marTop w:val="0"/>
      <w:marBottom w:val="0"/>
      <w:divBdr>
        <w:top w:val="none" w:sz="0" w:space="0" w:color="auto"/>
        <w:left w:val="none" w:sz="0" w:space="0" w:color="auto"/>
        <w:bottom w:val="none" w:sz="0" w:space="0" w:color="auto"/>
        <w:right w:val="none" w:sz="0" w:space="0" w:color="auto"/>
      </w:divBdr>
    </w:div>
    <w:div w:id="282349126">
      <w:bodyDiv w:val="1"/>
      <w:marLeft w:val="0"/>
      <w:marRight w:val="0"/>
      <w:marTop w:val="0"/>
      <w:marBottom w:val="0"/>
      <w:divBdr>
        <w:top w:val="none" w:sz="0" w:space="0" w:color="auto"/>
        <w:left w:val="none" w:sz="0" w:space="0" w:color="auto"/>
        <w:bottom w:val="none" w:sz="0" w:space="0" w:color="auto"/>
        <w:right w:val="none" w:sz="0" w:space="0" w:color="auto"/>
      </w:divBdr>
    </w:div>
    <w:div w:id="305864259">
      <w:bodyDiv w:val="1"/>
      <w:marLeft w:val="0"/>
      <w:marRight w:val="0"/>
      <w:marTop w:val="0"/>
      <w:marBottom w:val="0"/>
      <w:divBdr>
        <w:top w:val="none" w:sz="0" w:space="0" w:color="auto"/>
        <w:left w:val="none" w:sz="0" w:space="0" w:color="auto"/>
        <w:bottom w:val="none" w:sz="0" w:space="0" w:color="auto"/>
        <w:right w:val="none" w:sz="0" w:space="0" w:color="auto"/>
      </w:divBdr>
    </w:div>
    <w:div w:id="319043503">
      <w:bodyDiv w:val="1"/>
      <w:marLeft w:val="0"/>
      <w:marRight w:val="0"/>
      <w:marTop w:val="0"/>
      <w:marBottom w:val="0"/>
      <w:divBdr>
        <w:top w:val="none" w:sz="0" w:space="0" w:color="auto"/>
        <w:left w:val="none" w:sz="0" w:space="0" w:color="auto"/>
        <w:bottom w:val="none" w:sz="0" w:space="0" w:color="auto"/>
        <w:right w:val="none" w:sz="0" w:space="0" w:color="auto"/>
      </w:divBdr>
    </w:div>
    <w:div w:id="324823802">
      <w:bodyDiv w:val="1"/>
      <w:marLeft w:val="0"/>
      <w:marRight w:val="0"/>
      <w:marTop w:val="0"/>
      <w:marBottom w:val="0"/>
      <w:divBdr>
        <w:top w:val="none" w:sz="0" w:space="0" w:color="auto"/>
        <w:left w:val="none" w:sz="0" w:space="0" w:color="auto"/>
        <w:bottom w:val="none" w:sz="0" w:space="0" w:color="auto"/>
        <w:right w:val="none" w:sz="0" w:space="0" w:color="auto"/>
      </w:divBdr>
    </w:div>
    <w:div w:id="357125156">
      <w:bodyDiv w:val="1"/>
      <w:marLeft w:val="0"/>
      <w:marRight w:val="0"/>
      <w:marTop w:val="0"/>
      <w:marBottom w:val="0"/>
      <w:divBdr>
        <w:top w:val="none" w:sz="0" w:space="0" w:color="auto"/>
        <w:left w:val="none" w:sz="0" w:space="0" w:color="auto"/>
        <w:bottom w:val="none" w:sz="0" w:space="0" w:color="auto"/>
        <w:right w:val="none" w:sz="0" w:space="0" w:color="auto"/>
      </w:divBdr>
    </w:div>
    <w:div w:id="371081118">
      <w:bodyDiv w:val="1"/>
      <w:marLeft w:val="0"/>
      <w:marRight w:val="0"/>
      <w:marTop w:val="0"/>
      <w:marBottom w:val="0"/>
      <w:divBdr>
        <w:top w:val="none" w:sz="0" w:space="0" w:color="auto"/>
        <w:left w:val="none" w:sz="0" w:space="0" w:color="auto"/>
        <w:bottom w:val="none" w:sz="0" w:space="0" w:color="auto"/>
        <w:right w:val="none" w:sz="0" w:space="0" w:color="auto"/>
      </w:divBdr>
    </w:div>
    <w:div w:id="381295275">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43037492">
      <w:bodyDiv w:val="1"/>
      <w:marLeft w:val="0"/>
      <w:marRight w:val="0"/>
      <w:marTop w:val="0"/>
      <w:marBottom w:val="0"/>
      <w:divBdr>
        <w:top w:val="none" w:sz="0" w:space="0" w:color="auto"/>
        <w:left w:val="none" w:sz="0" w:space="0" w:color="auto"/>
        <w:bottom w:val="none" w:sz="0" w:space="0" w:color="auto"/>
        <w:right w:val="none" w:sz="0" w:space="0" w:color="auto"/>
      </w:divBdr>
    </w:div>
    <w:div w:id="446193143">
      <w:bodyDiv w:val="1"/>
      <w:marLeft w:val="0"/>
      <w:marRight w:val="0"/>
      <w:marTop w:val="0"/>
      <w:marBottom w:val="0"/>
      <w:divBdr>
        <w:top w:val="none" w:sz="0" w:space="0" w:color="auto"/>
        <w:left w:val="none" w:sz="0" w:space="0" w:color="auto"/>
        <w:bottom w:val="none" w:sz="0" w:space="0" w:color="auto"/>
        <w:right w:val="none" w:sz="0" w:space="0" w:color="auto"/>
      </w:divBdr>
    </w:div>
    <w:div w:id="451093543">
      <w:bodyDiv w:val="1"/>
      <w:marLeft w:val="0"/>
      <w:marRight w:val="0"/>
      <w:marTop w:val="0"/>
      <w:marBottom w:val="0"/>
      <w:divBdr>
        <w:top w:val="none" w:sz="0" w:space="0" w:color="auto"/>
        <w:left w:val="none" w:sz="0" w:space="0" w:color="auto"/>
        <w:bottom w:val="none" w:sz="0" w:space="0" w:color="auto"/>
        <w:right w:val="none" w:sz="0" w:space="0" w:color="auto"/>
      </w:divBdr>
    </w:div>
    <w:div w:id="455562855">
      <w:bodyDiv w:val="1"/>
      <w:marLeft w:val="0"/>
      <w:marRight w:val="0"/>
      <w:marTop w:val="0"/>
      <w:marBottom w:val="0"/>
      <w:divBdr>
        <w:top w:val="none" w:sz="0" w:space="0" w:color="auto"/>
        <w:left w:val="none" w:sz="0" w:space="0" w:color="auto"/>
        <w:bottom w:val="none" w:sz="0" w:space="0" w:color="auto"/>
        <w:right w:val="none" w:sz="0" w:space="0" w:color="auto"/>
      </w:divBdr>
    </w:div>
    <w:div w:id="497500359">
      <w:bodyDiv w:val="1"/>
      <w:marLeft w:val="0"/>
      <w:marRight w:val="0"/>
      <w:marTop w:val="0"/>
      <w:marBottom w:val="0"/>
      <w:divBdr>
        <w:top w:val="none" w:sz="0" w:space="0" w:color="auto"/>
        <w:left w:val="none" w:sz="0" w:space="0" w:color="auto"/>
        <w:bottom w:val="none" w:sz="0" w:space="0" w:color="auto"/>
        <w:right w:val="none" w:sz="0" w:space="0" w:color="auto"/>
      </w:divBdr>
    </w:div>
    <w:div w:id="502474087">
      <w:bodyDiv w:val="1"/>
      <w:marLeft w:val="0"/>
      <w:marRight w:val="0"/>
      <w:marTop w:val="0"/>
      <w:marBottom w:val="0"/>
      <w:divBdr>
        <w:top w:val="none" w:sz="0" w:space="0" w:color="auto"/>
        <w:left w:val="none" w:sz="0" w:space="0" w:color="auto"/>
        <w:bottom w:val="none" w:sz="0" w:space="0" w:color="auto"/>
        <w:right w:val="none" w:sz="0" w:space="0" w:color="auto"/>
      </w:divBdr>
    </w:div>
    <w:div w:id="551305327">
      <w:bodyDiv w:val="1"/>
      <w:marLeft w:val="0"/>
      <w:marRight w:val="0"/>
      <w:marTop w:val="0"/>
      <w:marBottom w:val="0"/>
      <w:divBdr>
        <w:top w:val="none" w:sz="0" w:space="0" w:color="auto"/>
        <w:left w:val="none" w:sz="0" w:space="0" w:color="auto"/>
        <w:bottom w:val="none" w:sz="0" w:space="0" w:color="auto"/>
        <w:right w:val="none" w:sz="0" w:space="0" w:color="auto"/>
      </w:divBdr>
    </w:div>
    <w:div w:id="553082331">
      <w:bodyDiv w:val="1"/>
      <w:marLeft w:val="0"/>
      <w:marRight w:val="0"/>
      <w:marTop w:val="0"/>
      <w:marBottom w:val="0"/>
      <w:divBdr>
        <w:top w:val="none" w:sz="0" w:space="0" w:color="auto"/>
        <w:left w:val="none" w:sz="0" w:space="0" w:color="auto"/>
        <w:bottom w:val="none" w:sz="0" w:space="0" w:color="auto"/>
        <w:right w:val="none" w:sz="0" w:space="0" w:color="auto"/>
      </w:divBdr>
    </w:div>
    <w:div w:id="566694503">
      <w:bodyDiv w:val="1"/>
      <w:marLeft w:val="0"/>
      <w:marRight w:val="0"/>
      <w:marTop w:val="0"/>
      <w:marBottom w:val="0"/>
      <w:divBdr>
        <w:top w:val="none" w:sz="0" w:space="0" w:color="auto"/>
        <w:left w:val="none" w:sz="0" w:space="0" w:color="auto"/>
        <w:bottom w:val="none" w:sz="0" w:space="0" w:color="auto"/>
        <w:right w:val="none" w:sz="0" w:space="0" w:color="auto"/>
      </w:divBdr>
    </w:div>
    <w:div w:id="570775353">
      <w:bodyDiv w:val="1"/>
      <w:marLeft w:val="0"/>
      <w:marRight w:val="0"/>
      <w:marTop w:val="0"/>
      <w:marBottom w:val="0"/>
      <w:divBdr>
        <w:top w:val="none" w:sz="0" w:space="0" w:color="auto"/>
        <w:left w:val="none" w:sz="0" w:space="0" w:color="auto"/>
        <w:bottom w:val="none" w:sz="0" w:space="0" w:color="auto"/>
        <w:right w:val="none" w:sz="0" w:space="0" w:color="auto"/>
      </w:divBdr>
    </w:div>
    <w:div w:id="570849268">
      <w:bodyDiv w:val="1"/>
      <w:marLeft w:val="0"/>
      <w:marRight w:val="0"/>
      <w:marTop w:val="0"/>
      <w:marBottom w:val="0"/>
      <w:divBdr>
        <w:top w:val="none" w:sz="0" w:space="0" w:color="auto"/>
        <w:left w:val="none" w:sz="0" w:space="0" w:color="auto"/>
        <w:bottom w:val="none" w:sz="0" w:space="0" w:color="auto"/>
        <w:right w:val="none" w:sz="0" w:space="0" w:color="auto"/>
      </w:divBdr>
    </w:div>
    <w:div w:id="603466550">
      <w:bodyDiv w:val="1"/>
      <w:marLeft w:val="0"/>
      <w:marRight w:val="0"/>
      <w:marTop w:val="0"/>
      <w:marBottom w:val="0"/>
      <w:divBdr>
        <w:top w:val="none" w:sz="0" w:space="0" w:color="auto"/>
        <w:left w:val="none" w:sz="0" w:space="0" w:color="auto"/>
        <w:bottom w:val="none" w:sz="0" w:space="0" w:color="auto"/>
        <w:right w:val="none" w:sz="0" w:space="0" w:color="auto"/>
      </w:divBdr>
    </w:div>
    <w:div w:id="609704353">
      <w:bodyDiv w:val="1"/>
      <w:marLeft w:val="0"/>
      <w:marRight w:val="0"/>
      <w:marTop w:val="0"/>
      <w:marBottom w:val="0"/>
      <w:divBdr>
        <w:top w:val="none" w:sz="0" w:space="0" w:color="auto"/>
        <w:left w:val="none" w:sz="0" w:space="0" w:color="auto"/>
        <w:bottom w:val="none" w:sz="0" w:space="0" w:color="auto"/>
        <w:right w:val="none" w:sz="0" w:space="0" w:color="auto"/>
      </w:divBdr>
    </w:div>
    <w:div w:id="616183866">
      <w:bodyDiv w:val="1"/>
      <w:marLeft w:val="0"/>
      <w:marRight w:val="0"/>
      <w:marTop w:val="0"/>
      <w:marBottom w:val="0"/>
      <w:divBdr>
        <w:top w:val="none" w:sz="0" w:space="0" w:color="auto"/>
        <w:left w:val="none" w:sz="0" w:space="0" w:color="auto"/>
        <w:bottom w:val="none" w:sz="0" w:space="0" w:color="auto"/>
        <w:right w:val="none" w:sz="0" w:space="0" w:color="auto"/>
      </w:divBdr>
    </w:div>
    <w:div w:id="671907692">
      <w:bodyDiv w:val="1"/>
      <w:marLeft w:val="0"/>
      <w:marRight w:val="0"/>
      <w:marTop w:val="0"/>
      <w:marBottom w:val="0"/>
      <w:divBdr>
        <w:top w:val="none" w:sz="0" w:space="0" w:color="auto"/>
        <w:left w:val="none" w:sz="0" w:space="0" w:color="auto"/>
        <w:bottom w:val="none" w:sz="0" w:space="0" w:color="auto"/>
        <w:right w:val="none" w:sz="0" w:space="0" w:color="auto"/>
      </w:divBdr>
    </w:div>
    <w:div w:id="675839737">
      <w:bodyDiv w:val="1"/>
      <w:marLeft w:val="0"/>
      <w:marRight w:val="0"/>
      <w:marTop w:val="0"/>
      <w:marBottom w:val="0"/>
      <w:divBdr>
        <w:top w:val="none" w:sz="0" w:space="0" w:color="auto"/>
        <w:left w:val="none" w:sz="0" w:space="0" w:color="auto"/>
        <w:bottom w:val="none" w:sz="0" w:space="0" w:color="auto"/>
        <w:right w:val="none" w:sz="0" w:space="0" w:color="auto"/>
      </w:divBdr>
    </w:div>
    <w:div w:id="700011677">
      <w:bodyDiv w:val="1"/>
      <w:marLeft w:val="0"/>
      <w:marRight w:val="0"/>
      <w:marTop w:val="0"/>
      <w:marBottom w:val="0"/>
      <w:divBdr>
        <w:top w:val="none" w:sz="0" w:space="0" w:color="auto"/>
        <w:left w:val="none" w:sz="0" w:space="0" w:color="auto"/>
        <w:bottom w:val="none" w:sz="0" w:space="0" w:color="auto"/>
        <w:right w:val="none" w:sz="0" w:space="0" w:color="auto"/>
      </w:divBdr>
    </w:div>
    <w:div w:id="709501620">
      <w:bodyDiv w:val="1"/>
      <w:marLeft w:val="0"/>
      <w:marRight w:val="0"/>
      <w:marTop w:val="0"/>
      <w:marBottom w:val="0"/>
      <w:divBdr>
        <w:top w:val="none" w:sz="0" w:space="0" w:color="auto"/>
        <w:left w:val="none" w:sz="0" w:space="0" w:color="auto"/>
        <w:bottom w:val="none" w:sz="0" w:space="0" w:color="auto"/>
        <w:right w:val="none" w:sz="0" w:space="0" w:color="auto"/>
      </w:divBdr>
    </w:div>
    <w:div w:id="717824720">
      <w:bodyDiv w:val="1"/>
      <w:marLeft w:val="0"/>
      <w:marRight w:val="0"/>
      <w:marTop w:val="0"/>
      <w:marBottom w:val="0"/>
      <w:divBdr>
        <w:top w:val="none" w:sz="0" w:space="0" w:color="auto"/>
        <w:left w:val="none" w:sz="0" w:space="0" w:color="auto"/>
        <w:bottom w:val="none" w:sz="0" w:space="0" w:color="auto"/>
        <w:right w:val="none" w:sz="0" w:space="0" w:color="auto"/>
      </w:divBdr>
    </w:div>
    <w:div w:id="719010968">
      <w:bodyDiv w:val="1"/>
      <w:marLeft w:val="0"/>
      <w:marRight w:val="0"/>
      <w:marTop w:val="0"/>
      <w:marBottom w:val="0"/>
      <w:divBdr>
        <w:top w:val="none" w:sz="0" w:space="0" w:color="auto"/>
        <w:left w:val="none" w:sz="0" w:space="0" w:color="auto"/>
        <w:bottom w:val="none" w:sz="0" w:space="0" w:color="auto"/>
        <w:right w:val="none" w:sz="0" w:space="0" w:color="auto"/>
      </w:divBdr>
    </w:div>
    <w:div w:id="728192523">
      <w:bodyDiv w:val="1"/>
      <w:marLeft w:val="0"/>
      <w:marRight w:val="0"/>
      <w:marTop w:val="0"/>
      <w:marBottom w:val="0"/>
      <w:divBdr>
        <w:top w:val="none" w:sz="0" w:space="0" w:color="auto"/>
        <w:left w:val="none" w:sz="0" w:space="0" w:color="auto"/>
        <w:bottom w:val="none" w:sz="0" w:space="0" w:color="auto"/>
        <w:right w:val="none" w:sz="0" w:space="0" w:color="auto"/>
      </w:divBdr>
    </w:div>
    <w:div w:id="734550304">
      <w:bodyDiv w:val="1"/>
      <w:marLeft w:val="0"/>
      <w:marRight w:val="0"/>
      <w:marTop w:val="0"/>
      <w:marBottom w:val="0"/>
      <w:divBdr>
        <w:top w:val="none" w:sz="0" w:space="0" w:color="auto"/>
        <w:left w:val="none" w:sz="0" w:space="0" w:color="auto"/>
        <w:bottom w:val="none" w:sz="0" w:space="0" w:color="auto"/>
        <w:right w:val="none" w:sz="0" w:space="0" w:color="auto"/>
      </w:divBdr>
    </w:div>
    <w:div w:id="740519900">
      <w:bodyDiv w:val="1"/>
      <w:marLeft w:val="0"/>
      <w:marRight w:val="0"/>
      <w:marTop w:val="0"/>
      <w:marBottom w:val="0"/>
      <w:divBdr>
        <w:top w:val="none" w:sz="0" w:space="0" w:color="auto"/>
        <w:left w:val="none" w:sz="0" w:space="0" w:color="auto"/>
        <w:bottom w:val="none" w:sz="0" w:space="0" w:color="auto"/>
        <w:right w:val="none" w:sz="0" w:space="0" w:color="auto"/>
      </w:divBdr>
    </w:div>
    <w:div w:id="752359021">
      <w:bodyDiv w:val="1"/>
      <w:marLeft w:val="0"/>
      <w:marRight w:val="0"/>
      <w:marTop w:val="0"/>
      <w:marBottom w:val="0"/>
      <w:divBdr>
        <w:top w:val="none" w:sz="0" w:space="0" w:color="auto"/>
        <w:left w:val="none" w:sz="0" w:space="0" w:color="auto"/>
        <w:bottom w:val="none" w:sz="0" w:space="0" w:color="auto"/>
        <w:right w:val="none" w:sz="0" w:space="0" w:color="auto"/>
      </w:divBdr>
    </w:div>
    <w:div w:id="759061653">
      <w:bodyDiv w:val="1"/>
      <w:marLeft w:val="0"/>
      <w:marRight w:val="0"/>
      <w:marTop w:val="0"/>
      <w:marBottom w:val="0"/>
      <w:divBdr>
        <w:top w:val="none" w:sz="0" w:space="0" w:color="auto"/>
        <w:left w:val="none" w:sz="0" w:space="0" w:color="auto"/>
        <w:bottom w:val="none" w:sz="0" w:space="0" w:color="auto"/>
        <w:right w:val="none" w:sz="0" w:space="0" w:color="auto"/>
      </w:divBdr>
    </w:div>
    <w:div w:id="794367970">
      <w:bodyDiv w:val="1"/>
      <w:marLeft w:val="0"/>
      <w:marRight w:val="0"/>
      <w:marTop w:val="0"/>
      <w:marBottom w:val="0"/>
      <w:divBdr>
        <w:top w:val="none" w:sz="0" w:space="0" w:color="auto"/>
        <w:left w:val="none" w:sz="0" w:space="0" w:color="auto"/>
        <w:bottom w:val="none" w:sz="0" w:space="0" w:color="auto"/>
        <w:right w:val="none" w:sz="0" w:space="0" w:color="auto"/>
      </w:divBdr>
    </w:div>
    <w:div w:id="826744252">
      <w:bodyDiv w:val="1"/>
      <w:marLeft w:val="0"/>
      <w:marRight w:val="0"/>
      <w:marTop w:val="0"/>
      <w:marBottom w:val="0"/>
      <w:divBdr>
        <w:top w:val="none" w:sz="0" w:space="0" w:color="auto"/>
        <w:left w:val="none" w:sz="0" w:space="0" w:color="auto"/>
        <w:bottom w:val="none" w:sz="0" w:space="0" w:color="auto"/>
        <w:right w:val="none" w:sz="0" w:space="0" w:color="auto"/>
      </w:divBdr>
    </w:div>
    <w:div w:id="842665887">
      <w:bodyDiv w:val="1"/>
      <w:marLeft w:val="0"/>
      <w:marRight w:val="0"/>
      <w:marTop w:val="0"/>
      <w:marBottom w:val="0"/>
      <w:divBdr>
        <w:top w:val="none" w:sz="0" w:space="0" w:color="auto"/>
        <w:left w:val="none" w:sz="0" w:space="0" w:color="auto"/>
        <w:bottom w:val="none" w:sz="0" w:space="0" w:color="auto"/>
        <w:right w:val="none" w:sz="0" w:space="0" w:color="auto"/>
      </w:divBdr>
    </w:div>
    <w:div w:id="857501436">
      <w:bodyDiv w:val="1"/>
      <w:marLeft w:val="0"/>
      <w:marRight w:val="0"/>
      <w:marTop w:val="0"/>
      <w:marBottom w:val="0"/>
      <w:divBdr>
        <w:top w:val="none" w:sz="0" w:space="0" w:color="auto"/>
        <w:left w:val="none" w:sz="0" w:space="0" w:color="auto"/>
        <w:bottom w:val="none" w:sz="0" w:space="0" w:color="auto"/>
        <w:right w:val="none" w:sz="0" w:space="0" w:color="auto"/>
      </w:divBdr>
    </w:div>
    <w:div w:id="866678761">
      <w:bodyDiv w:val="1"/>
      <w:marLeft w:val="0"/>
      <w:marRight w:val="0"/>
      <w:marTop w:val="0"/>
      <w:marBottom w:val="0"/>
      <w:divBdr>
        <w:top w:val="none" w:sz="0" w:space="0" w:color="auto"/>
        <w:left w:val="none" w:sz="0" w:space="0" w:color="auto"/>
        <w:bottom w:val="none" w:sz="0" w:space="0" w:color="auto"/>
        <w:right w:val="none" w:sz="0" w:space="0" w:color="auto"/>
      </w:divBdr>
    </w:div>
    <w:div w:id="883056692">
      <w:bodyDiv w:val="1"/>
      <w:marLeft w:val="0"/>
      <w:marRight w:val="0"/>
      <w:marTop w:val="0"/>
      <w:marBottom w:val="0"/>
      <w:divBdr>
        <w:top w:val="none" w:sz="0" w:space="0" w:color="auto"/>
        <w:left w:val="none" w:sz="0" w:space="0" w:color="auto"/>
        <w:bottom w:val="none" w:sz="0" w:space="0" w:color="auto"/>
        <w:right w:val="none" w:sz="0" w:space="0" w:color="auto"/>
      </w:divBdr>
    </w:div>
    <w:div w:id="888222519">
      <w:bodyDiv w:val="1"/>
      <w:marLeft w:val="0"/>
      <w:marRight w:val="0"/>
      <w:marTop w:val="0"/>
      <w:marBottom w:val="0"/>
      <w:divBdr>
        <w:top w:val="none" w:sz="0" w:space="0" w:color="auto"/>
        <w:left w:val="none" w:sz="0" w:space="0" w:color="auto"/>
        <w:bottom w:val="none" w:sz="0" w:space="0" w:color="auto"/>
        <w:right w:val="none" w:sz="0" w:space="0" w:color="auto"/>
      </w:divBdr>
    </w:div>
    <w:div w:id="897977247">
      <w:bodyDiv w:val="1"/>
      <w:marLeft w:val="0"/>
      <w:marRight w:val="0"/>
      <w:marTop w:val="0"/>
      <w:marBottom w:val="0"/>
      <w:divBdr>
        <w:top w:val="none" w:sz="0" w:space="0" w:color="auto"/>
        <w:left w:val="none" w:sz="0" w:space="0" w:color="auto"/>
        <w:bottom w:val="none" w:sz="0" w:space="0" w:color="auto"/>
        <w:right w:val="none" w:sz="0" w:space="0" w:color="auto"/>
      </w:divBdr>
    </w:div>
    <w:div w:id="902714427">
      <w:bodyDiv w:val="1"/>
      <w:marLeft w:val="0"/>
      <w:marRight w:val="0"/>
      <w:marTop w:val="0"/>
      <w:marBottom w:val="0"/>
      <w:divBdr>
        <w:top w:val="none" w:sz="0" w:space="0" w:color="auto"/>
        <w:left w:val="none" w:sz="0" w:space="0" w:color="auto"/>
        <w:bottom w:val="none" w:sz="0" w:space="0" w:color="auto"/>
        <w:right w:val="none" w:sz="0" w:space="0" w:color="auto"/>
      </w:divBdr>
    </w:div>
    <w:div w:id="906263282">
      <w:bodyDiv w:val="1"/>
      <w:marLeft w:val="0"/>
      <w:marRight w:val="0"/>
      <w:marTop w:val="0"/>
      <w:marBottom w:val="0"/>
      <w:divBdr>
        <w:top w:val="none" w:sz="0" w:space="0" w:color="auto"/>
        <w:left w:val="none" w:sz="0" w:space="0" w:color="auto"/>
        <w:bottom w:val="none" w:sz="0" w:space="0" w:color="auto"/>
        <w:right w:val="none" w:sz="0" w:space="0" w:color="auto"/>
      </w:divBdr>
    </w:div>
    <w:div w:id="915478995">
      <w:bodyDiv w:val="1"/>
      <w:marLeft w:val="0"/>
      <w:marRight w:val="0"/>
      <w:marTop w:val="0"/>
      <w:marBottom w:val="0"/>
      <w:divBdr>
        <w:top w:val="none" w:sz="0" w:space="0" w:color="auto"/>
        <w:left w:val="none" w:sz="0" w:space="0" w:color="auto"/>
        <w:bottom w:val="none" w:sz="0" w:space="0" w:color="auto"/>
        <w:right w:val="none" w:sz="0" w:space="0" w:color="auto"/>
      </w:divBdr>
    </w:div>
    <w:div w:id="921834724">
      <w:bodyDiv w:val="1"/>
      <w:marLeft w:val="0"/>
      <w:marRight w:val="0"/>
      <w:marTop w:val="0"/>
      <w:marBottom w:val="0"/>
      <w:divBdr>
        <w:top w:val="none" w:sz="0" w:space="0" w:color="auto"/>
        <w:left w:val="none" w:sz="0" w:space="0" w:color="auto"/>
        <w:bottom w:val="none" w:sz="0" w:space="0" w:color="auto"/>
        <w:right w:val="none" w:sz="0" w:space="0" w:color="auto"/>
      </w:divBdr>
    </w:div>
    <w:div w:id="925189701">
      <w:bodyDiv w:val="1"/>
      <w:marLeft w:val="0"/>
      <w:marRight w:val="0"/>
      <w:marTop w:val="0"/>
      <w:marBottom w:val="0"/>
      <w:divBdr>
        <w:top w:val="none" w:sz="0" w:space="0" w:color="auto"/>
        <w:left w:val="none" w:sz="0" w:space="0" w:color="auto"/>
        <w:bottom w:val="none" w:sz="0" w:space="0" w:color="auto"/>
        <w:right w:val="none" w:sz="0" w:space="0" w:color="auto"/>
      </w:divBdr>
    </w:div>
    <w:div w:id="930312386">
      <w:bodyDiv w:val="1"/>
      <w:marLeft w:val="0"/>
      <w:marRight w:val="0"/>
      <w:marTop w:val="0"/>
      <w:marBottom w:val="0"/>
      <w:divBdr>
        <w:top w:val="none" w:sz="0" w:space="0" w:color="auto"/>
        <w:left w:val="none" w:sz="0" w:space="0" w:color="auto"/>
        <w:bottom w:val="none" w:sz="0" w:space="0" w:color="auto"/>
        <w:right w:val="none" w:sz="0" w:space="0" w:color="auto"/>
      </w:divBdr>
    </w:div>
    <w:div w:id="957177080">
      <w:bodyDiv w:val="1"/>
      <w:marLeft w:val="0"/>
      <w:marRight w:val="0"/>
      <w:marTop w:val="0"/>
      <w:marBottom w:val="0"/>
      <w:divBdr>
        <w:top w:val="none" w:sz="0" w:space="0" w:color="auto"/>
        <w:left w:val="none" w:sz="0" w:space="0" w:color="auto"/>
        <w:bottom w:val="none" w:sz="0" w:space="0" w:color="auto"/>
        <w:right w:val="none" w:sz="0" w:space="0" w:color="auto"/>
      </w:divBdr>
    </w:div>
    <w:div w:id="959338527">
      <w:bodyDiv w:val="1"/>
      <w:marLeft w:val="0"/>
      <w:marRight w:val="0"/>
      <w:marTop w:val="0"/>
      <w:marBottom w:val="0"/>
      <w:divBdr>
        <w:top w:val="none" w:sz="0" w:space="0" w:color="auto"/>
        <w:left w:val="none" w:sz="0" w:space="0" w:color="auto"/>
        <w:bottom w:val="none" w:sz="0" w:space="0" w:color="auto"/>
        <w:right w:val="none" w:sz="0" w:space="0" w:color="auto"/>
      </w:divBdr>
    </w:div>
    <w:div w:id="973489632">
      <w:bodyDiv w:val="1"/>
      <w:marLeft w:val="0"/>
      <w:marRight w:val="0"/>
      <w:marTop w:val="0"/>
      <w:marBottom w:val="0"/>
      <w:divBdr>
        <w:top w:val="none" w:sz="0" w:space="0" w:color="auto"/>
        <w:left w:val="none" w:sz="0" w:space="0" w:color="auto"/>
        <w:bottom w:val="none" w:sz="0" w:space="0" w:color="auto"/>
        <w:right w:val="none" w:sz="0" w:space="0" w:color="auto"/>
      </w:divBdr>
    </w:div>
    <w:div w:id="973566163">
      <w:bodyDiv w:val="1"/>
      <w:marLeft w:val="0"/>
      <w:marRight w:val="0"/>
      <w:marTop w:val="0"/>
      <w:marBottom w:val="0"/>
      <w:divBdr>
        <w:top w:val="none" w:sz="0" w:space="0" w:color="auto"/>
        <w:left w:val="none" w:sz="0" w:space="0" w:color="auto"/>
        <w:bottom w:val="none" w:sz="0" w:space="0" w:color="auto"/>
        <w:right w:val="none" w:sz="0" w:space="0" w:color="auto"/>
      </w:divBdr>
    </w:div>
    <w:div w:id="977030480">
      <w:bodyDiv w:val="1"/>
      <w:marLeft w:val="0"/>
      <w:marRight w:val="0"/>
      <w:marTop w:val="0"/>
      <w:marBottom w:val="0"/>
      <w:divBdr>
        <w:top w:val="none" w:sz="0" w:space="0" w:color="auto"/>
        <w:left w:val="none" w:sz="0" w:space="0" w:color="auto"/>
        <w:bottom w:val="none" w:sz="0" w:space="0" w:color="auto"/>
        <w:right w:val="none" w:sz="0" w:space="0" w:color="auto"/>
      </w:divBdr>
    </w:div>
    <w:div w:id="982857629">
      <w:bodyDiv w:val="1"/>
      <w:marLeft w:val="0"/>
      <w:marRight w:val="0"/>
      <w:marTop w:val="0"/>
      <w:marBottom w:val="0"/>
      <w:divBdr>
        <w:top w:val="none" w:sz="0" w:space="0" w:color="auto"/>
        <w:left w:val="none" w:sz="0" w:space="0" w:color="auto"/>
        <w:bottom w:val="none" w:sz="0" w:space="0" w:color="auto"/>
        <w:right w:val="none" w:sz="0" w:space="0" w:color="auto"/>
      </w:divBdr>
    </w:div>
    <w:div w:id="1000035923">
      <w:bodyDiv w:val="1"/>
      <w:marLeft w:val="0"/>
      <w:marRight w:val="0"/>
      <w:marTop w:val="0"/>
      <w:marBottom w:val="0"/>
      <w:divBdr>
        <w:top w:val="none" w:sz="0" w:space="0" w:color="auto"/>
        <w:left w:val="none" w:sz="0" w:space="0" w:color="auto"/>
        <w:bottom w:val="none" w:sz="0" w:space="0" w:color="auto"/>
        <w:right w:val="none" w:sz="0" w:space="0" w:color="auto"/>
      </w:divBdr>
    </w:div>
    <w:div w:id="1036583830">
      <w:bodyDiv w:val="1"/>
      <w:marLeft w:val="0"/>
      <w:marRight w:val="0"/>
      <w:marTop w:val="0"/>
      <w:marBottom w:val="0"/>
      <w:divBdr>
        <w:top w:val="none" w:sz="0" w:space="0" w:color="auto"/>
        <w:left w:val="none" w:sz="0" w:space="0" w:color="auto"/>
        <w:bottom w:val="none" w:sz="0" w:space="0" w:color="auto"/>
        <w:right w:val="none" w:sz="0" w:space="0" w:color="auto"/>
      </w:divBdr>
    </w:div>
    <w:div w:id="1042097037">
      <w:bodyDiv w:val="1"/>
      <w:marLeft w:val="0"/>
      <w:marRight w:val="0"/>
      <w:marTop w:val="0"/>
      <w:marBottom w:val="0"/>
      <w:divBdr>
        <w:top w:val="none" w:sz="0" w:space="0" w:color="auto"/>
        <w:left w:val="none" w:sz="0" w:space="0" w:color="auto"/>
        <w:bottom w:val="none" w:sz="0" w:space="0" w:color="auto"/>
        <w:right w:val="none" w:sz="0" w:space="0" w:color="auto"/>
      </w:divBdr>
    </w:div>
    <w:div w:id="1042631367">
      <w:bodyDiv w:val="1"/>
      <w:marLeft w:val="0"/>
      <w:marRight w:val="0"/>
      <w:marTop w:val="0"/>
      <w:marBottom w:val="0"/>
      <w:divBdr>
        <w:top w:val="none" w:sz="0" w:space="0" w:color="auto"/>
        <w:left w:val="none" w:sz="0" w:space="0" w:color="auto"/>
        <w:bottom w:val="none" w:sz="0" w:space="0" w:color="auto"/>
        <w:right w:val="none" w:sz="0" w:space="0" w:color="auto"/>
      </w:divBdr>
    </w:div>
    <w:div w:id="1064064062">
      <w:bodyDiv w:val="1"/>
      <w:marLeft w:val="0"/>
      <w:marRight w:val="0"/>
      <w:marTop w:val="0"/>
      <w:marBottom w:val="0"/>
      <w:divBdr>
        <w:top w:val="none" w:sz="0" w:space="0" w:color="auto"/>
        <w:left w:val="none" w:sz="0" w:space="0" w:color="auto"/>
        <w:bottom w:val="none" w:sz="0" w:space="0" w:color="auto"/>
        <w:right w:val="none" w:sz="0" w:space="0" w:color="auto"/>
      </w:divBdr>
    </w:div>
    <w:div w:id="1075933575">
      <w:bodyDiv w:val="1"/>
      <w:marLeft w:val="0"/>
      <w:marRight w:val="0"/>
      <w:marTop w:val="0"/>
      <w:marBottom w:val="0"/>
      <w:divBdr>
        <w:top w:val="none" w:sz="0" w:space="0" w:color="auto"/>
        <w:left w:val="none" w:sz="0" w:space="0" w:color="auto"/>
        <w:bottom w:val="none" w:sz="0" w:space="0" w:color="auto"/>
        <w:right w:val="none" w:sz="0" w:space="0" w:color="auto"/>
      </w:divBdr>
    </w:div>
    <w:div w:id="1079788680">
      <w:bodyDiv w:val="1"/>
      <w:marLeft w:val="0"/>
      <w:marRight w:val="0"/>
      <w:marTop w:val="0"/>
      <w:marBottom w:val="0"/>
      <w:divBdr>
        <w:top w:val="none" w:sz="0" w:space="0" w:color="auto"/>
        <w:left w:val="none" w:sz="0" w:space="0" w:color="auto"/>
        <w:bottom w:val="none" w:sz="0" w:space="0" w:color="auto"/>
        <w:right w:val="none" w:sz="0" w:space="0" w:color="auto"/>
      </w:divBdr>
    </w:div>
    <w:div w:id="1091009576">
      <w:bodyDiv w:val="1"/>
      <w:marLeft w:val="0"/>
      <w:marRight w:val="0"/>
      <w:marTop w:val="0"/>
      <w:marBottom w:val="0"/>
      <w:divBdr>
        <w:top w:val="none" w:sz="0" w:space="0" w:color="auto"/>
        <w:left w:val="none" w:sz="0" w:space="0" w:color="auto"/>
        <w:bottom w:val="none" w:sz="0" w:space="0" w:color="auto"/>
        <w:right w:val="none" w:sz="0" w:space="0" w:color="auto"/>
      </w:divBdr>
    </w:div>
    <w:div w:id="1097479049">
      <w:bodyDiv w:val="1"/>
      <w:marLeft w:val="0"/>
      <w:marRight w:val="0"/>
      <w:marTop w:val="0"/>
      <w:marBottom w:val="0"/>
      <w:divBdr>
        <w:top w:val="none" w:sz="0" w:space="0" w:color="auto"/>
        <w:left w:val="none" w:sz="0" w:space="0" w:color="auto"/>
        <w:bottom w:val="none" w:sz="0" w:space="0" w:color="auto"/>
        <w:right w:val="none" w:sz="0" w:space="0" w:color="auto"/>
      </w:divBdr>
    </w:div>
    <w:div w:id="1138449146">
      <w:bodyDiv w:val="1"/>
      <w:marLeft w:val="0"/>
      <w:marRight w:val="0"/>
      <w:marTop w:val="0"/>
      <w:marBottom w:val="0"/>
      <w:divBdr>
        <w:top w:val="none" w:sz="0" w:space="0" w:color="auto"/>
        <w:left w:val="none" w:sz="0" w:space="0" w:color="auto"/>
        <w:bottom w:val="none" w:sz="0" w:space="0" w:color="auto"/>
        <w:right w:val="none" w:sz="0" w:space="0" w:color="auto"/>
      </w:divBdr>
    </w:div>
    <w:div w:id="1142769677">
      <w:bodyDiv w:val="1"/>
      <w:marLeft w:val="0"/>
      <w:marRight w:val="0"/>
      <w:marTop w:val="0"/>
      <w:marBottom w:val="0"/>
      <w:divBdr>
        <w:top w:val="none" w:sz="0" w:space="0" w:color="auto"/>
        <w:left w:val="none" w:sz="0" w:space="0" w:color="auto"/>
        <w:bottom w:val="none" w:sz="0" w:space="0" w:color="auto"/>
        <w:right w:val="none" w:sz="0" w:space="0" w:color="auto"/>
      </w:divBdr>
    </w:div>
    <w:div w:id="1146243032">
      <w:bodyDiv w:val="1"/>
      <w:marLeft w:val="0"/>
      <w:marRight w:val="0"/>
      <w:marTop w:val="0"/>
      <w:marBottom w:val="0"/>
      <w:divBdr>
        <w:top w:val="none" w:sz="0" w:space="0" w:color="auto"/>
        <w:left w:val="none" w:sz="0" w:space="0" w:color="auto"/>
        <w:bottom w:val="none" w:sz="0" w:space="0" w:color="auto"/>
        <w:right w:val="none" w:sz="0" w:space="0" w:color="auto"/>
      </w:divBdr>
    </w:div>
    <w:div w:id="1157840059">
      <w:bodyDiv w:val="1"/>
      <w:marLeft w:val="0"/>
      <w:marRight w:val="0"/>
      <w:marTop w:val="0"/>
      <w:marBottom w:val="0"/>
      <w:divBdr>
        <w:top w:val="none" w:sz="0" w:space="0" w:color="auto"/>
        <w:left w:val="none" w:sz="0" w:space="0" w:color="auto"/>
        <w:bottom w:val="none" w:sz="0" w:space="0" w:color="auto"/>
        <w:right w:val="none" w:sz="0" w:space="0" w:color="auto"/>
      </w:divBdr>
    </w:div>
    <w:div w:id="1169248024">
      <w:bodyDiv w:val="1"/>
      <w:marLeft w:val="0"/>
      <w:marRight w:val="0"/>
      <w:marTop w:val="0"/>
      <w:marBottom w:val="0"/>
      <w:divBdr>
        <w:top w:val="none" w:sz="0" w:space="0" w:color="auto"/>
        <w:left w:val="none" w:sz="0" w:space="0" w:color="auto"/>
        <w:bottom w:val="none" w:sz="0" w:space="0" w:color="auto"/>
        <w:right w:val="none" w:sz="0" w:space="0" w:color="auto"/>
      </w:divBdr>
    </w:div>
    <w:div w:id="1174876295">
      <w:bodyDiv w:val="1"/>
      <w:marLeft w:val="0"/>
      <w:marRight w:val="0"/>
      <w:marTop w:val="0"/>
      <w:marBottom w:val="0"/>
      <w:divBdr>
        <w:top w:val="none" w:sz="0" w:space="0" w:color="auto"/>
        <w:left w:val="none" w:sz="0" w:space="0" w:color="auto"/>
        <w:bottom w:val="none" w:sz="0" w:space="0" w:color="auto"/>
        <w:right w:val="none" w:sz="0" w:space="0" w:color="auto"/>
      </w:divBdr>
    </w:div>
    <w:div w:id="1203788252">
      <w:bodyDiv w:val="1"/>
      <w:marLeft w:val="0"/>
      <w:marRight w:val="0"/>
      <w:marTop w:val="0"/>
      <w:marBottom w:val="0"/>
      <w:divBdr>
        <w:top w:val="none" w:sz="0" w:space="0" w:color="auto"/>
        <w:left w:val="none" w:sz="0" w:space="0" w:color="auto"/>
        <w:bottom w:val="none" w:sz="0" w:space="0" w:color="auto"/>
        <w:right w:val="none" w:sz="0" w:space="0" w:color="auto"/>
      </w:divBdr>
    </w:div>
    <w:div w:id="1256327331">
      <w:bodyDiv w:val="1"/>
      <w:marLeft w:val="0"/>
      <w:marRight w:val="0"/>
      <w:marTop w:val="0"/>
      <w:marBottom w:val="0"/>
      <w:divBdr>
        <w:top w:val="none" w:sz="0" w:space="0" w:color="auto"/>
        <w:left w:val="none" w:sz="0" w:space="0" w:color="auto"/>
        <w:bottom w:val="none" w:sz="0" w:space="0" w:color="auto"/>
        <w:right w:val="none" w:sz="0" w:space="0" w:color="auto"/>
      </w:divBdr>
    </w:div>
    <w:div w:id="1269318485">
      <w:bodyDiv w:val="1"/>
      <w:marLeft w:val="0"/>
      <w:marRight w:val="0"/>
      <w:marTop w:val="0"/>
      <w:marBottom w:val="0"/>
      <w:divBdr>
        <w:top w:val="none" w:sz="0" w:space="0" w:color="auto"/>
        <w:left w:val="none" w:sz="0" w:space="0" w:color="auto"/>
        <w:bottom w:val="none" w:sz="0" w:space="0" w:color="auto"/>
        <w:right w:val="none" w:sz="0" w:space="0" w:color="auto"/>
      </w:divBdr>
    </w:div>
    <w:div w:id="1295601581">
      <w:bodyDiv w:val="1"/>
      <w:marLeft w:val="0"/>
      <w:marRight w:val="0"/>
      <w:marTop w:val="0"/>
      <w:marBottom w:val="0"/>
      <w:divBdr>
        <w:top w:val="none" w:sz="0" w:space="0" w:color="auto"/>
        <w:left w:val="none" w:sz="0" w:space="0" w:color="auto"/>
        <w:bottom w:val="none" w:sz="0" w:space="0" w:color="auto"/>
        <w:right w:val="none" w:sz="0" w:space="0" w:color="auto"/>
      </w:divBdr>
    </w:div>
    <w:div w:id="1295913552">
      <w:bodyDiv w:val="1"/>
      <w:marLeft w:val="0"/>
      <w:marRight w:val="0"/>
      <w:marTop w:val="0"/>
      <w:marBottom w:val="0"/>
      <w:divBdr>
        <w:top w:val="none" w:sz="0" w:space="0" w:color="auto"/>
        <w:left w:val="none" w:sz="0" w:space="0" w:color="auto"/>
        <w:bottom w:val="none" w:sz="0" w:space="0" w:color="auto"/>
        <w:right w:val="none" w:sz="0" w:space="0" w:color="auto"/>
      </w:divBdr>
    </w:div>
    <w:div w:id="1299453758">
      <w:bodyDiv w:val="1"/>
      <w:marLeft w:val="0"/>
      <w:marRight w:val="0"/>
      <w:marTop w:val="0"/>
      <w:marBottom w:val="0"/>
      <w:divBdr>
        <w:top w:val="none" w:sz="0" w:space="0" w:color="auto"/>
        <w:left w:val="none" w:sz="0" w:space="0" w:color="auto"/>
        <w:bottom w:val="none" w:sz="0" w:space="0" w:color="auto"/>
        <w:right w:val="none" w:sz="0" w:space="0" w:color="auto"/>
      </w:divBdr>
    </w:div>
    <w:div w:id="1333030132">
      <w:bodyDiv w:val="1"/>
      <w:marLeft w:val="0"/>
      <w:marRight w:val="0"/>
      <w:marTop w:val="0"/>
      <w:marBottom w:val="0"/>
      <w:divBdr>
        <w:top w:val="none" w:sz="0" w:space="0" w:color="auto"/>
        <w:left w:val="none" w:sz="0" w:space="0" w:color="auto"/>
        <w:bottom w:val="none" w:sz="0" w:space="0" w:color="auto"/>
        <w:right w:val="none" w:sz="0" w:space="0" w:color="auto"/>
      </w:divBdr>
    </w:div>
    <w:div w:id="1338655409">
      <w:bodyDiv w:val="1"/>
      <w:marLeft w:val="0"/>
      <w:marRight w:val="0"/>
      <w:marTop w:val="0"/>
      <w:marBottom w:val="0"/>
      <w:divBdr>
        <w:top w:val="none" w:sz="0" w:space="0" w:color="auto"/>
        <w:left w:val="none" w:sz="0" w:space="0" w:color="auto"/>
        <w:bottom w:val="none" w:sz="0" w:space="0" w:color="auto"/>
        <w:right w:val="none" w:sz="0" w:space="0" w:color="auto"/>
      </w:divBdr>
    </w:div>
    <w:div w:id="1420063030">
      <w:bodyDiv w:val="1"/>
      <w:marLeft w:val="0"/>
      <w:marRight w:val="0"/>
      <w:marTop w:val="0"/>
      <w:marBottom w:val="0"/>
      <w:divBdr>
        <w:top w:val="none" w:sz="0" w:space="0" w:color="auto"/>
        <w:left w:val="none" w:sz="0" w:space="0" w:color="auto"/>
        <w:bottom w:val="none" w:sz="0" w:space="0" w:color="auto"/>
        <w:right w:val="none" w:sz="0" w:space="0" w:color="auto"/>
      </w:divBdr>
    </w:div>
    <w:div w:id="1431388308">
      <w:bodyDiv w:val="1"/>
      <w:marLeft w:val="0"/>
      <w:marRight w:val="0"/>
      <w:marTop w:val="0"/>
      <w:marBottom w:val="0"/>
      <w:divBdr>
        <w:top w:val="none" w:sz="0" w:space="0" w:color="auto"/>
        <w:left w:val="none" w:sz="0" w:space="0" w:color="auto"/>
        <w:bottom w:val="none" w:sz="0" w:space="0" w:color="auto"/>
        <w:right w:val="none" w:sz="0" w:space="0" w:color="auto"/>
      </w:divBdr>
    </w:div>
    <w:div w:id="1431507462">
      <w:bodyDiv w:val="1"/>
      <w:marLeft w:val="0"/>
      <w:marRight w:val="0"/>
      <w:marTop w:val="0"/>
      <w:marBottom w:val="0"/>
      <w:divBdr>
        <w:top w:val="none" w:sz="0" w:space="0" w:color="auto"/>
        <w:left w:val="none" w:sz="0" w:space="0" w:color="auto"/>
        <w:bottom w:val="none" w:sz="0" w:space="0" w:color="auto"/>
        <w:right w:val="none" w:sz="0" w:space="0" w:color="auto"/>
      </w:divBdr>
    </w:div>
    <w:div w:id="1445542118">
      <w:bodyDiv w:val="1"/>
      <w:marLeft w:val="0"/>
      <w:marRight w:val="0"/>
      <w:marTop w:val="0"/>
      <w:marBottom w:val="0"/>
      <w:divBdr>
        <w:top w:val="none" w:sz="0" w:space="0" w:color="auto"/>
        <w:left w:val="none" w:sz="0" w:space="0" w:color="auto"/>
        <w:bottom w:val="none" w:sz="0" w:space="0" w:color="auto"/>
        <w:right w:val="none" w:sz="0" w:space="0" w:color="auto"/>
      </w:divBdr>
    </w:div>
    <w:div w:id="1471365257">
      <w:bodyDiv w:val="1"/>
      <w:marLeft w:val="0"/>
      <w:marRight w:val="0"/>
      <w:marTop w:val="0"/>
      <w:marBottom w:val="0"/>
      <w:divBdr>
        <w:top w:val="none" w:sz="0" w:space="0" w:color="auto"/>
        <w:left w:val="none" w:sz="0" w:space="0" w:color="auto"/>
        <w:bottom w:val="none" w:sz="0" w:space="0" w:color="auto"/>
        <w:right w:val="none" w:sz="0" w:space="0" w:color="auto"/>
      </w:divBdr>
    </w:div>
    <w:div w:id="1500927992">
      <w:bodyDiv w:val="1"/>
      <w:marLeft w:val="0"/>
      <w:marRight w:val="0"/>
      <w:marTop w:val="0"/>
      <w:marBottom w:val="0"/>
      <w:divBdr>
        <w:top w:val="none" w:sz="0" w:space="0" w:color="auto"/>
        <w:left w:val="none" w:sz="0" w:space="0" w:color="auto"/>
        <w:bottom w:val="none" w:sz="0" w:space="0" w:color="auto"/>
        <w:right w:val="none" w:sz="0" w:space="0" w:color="auto"/>
      </w:divBdr>
    </w:div>
    <w:div w:id="1502086406">
      <w:bodyDiv w:val="1"/>
      <w:marLeft w:val="0"/>
      <w:marRight w:val="0"/>
      <w:marTop w:val="0"/>
      <w:marBottom w:val="0"/>
      <w:divBdr>
        <w:top w:val="none" w:sz="0" w:space="0" w:color="auto"/>
        <w:left w:val="none" w:sz="0" w:space="0" w:color="auto"/>
        <w:bottom w:val="none" w:sz="0" w:space="0" w:color="auto"/>
        <w:right w:val="none" w:sz="0" w:space="0" w:color="auto"/>
      </w:divBdr>
    </w:div>
    <w:div w:id="1505709962">
      <w:bodyDiv w:val="1"/>
      <w:marLeft w:val="0"/>
      <w:marRight w:val="0"/>
      <w:marTop w:val="0"/>
      <w:marBottom w:val="0"/>
      <w:divBdr>
        <w:top w:val="none" w:sz="0" w:space="0" w:color="auto"/>
        <w:left w:val="none" w:sz="0" w:space="0" w:color="auto"/>
        <w:bottom w:val="none" w:sz="0" w:space="0" w:color="auto"/>
        <w:right w:val="none" w:sz="0" w:space="0" w:color="auto"/>
      </w:divBdr>
    </w:div>
    <w:div w:id="1508055460">
      <w:bodyDiv w:val="1"/>
      <w:marLeft w:val="0"/>
      <w:marRight w:val="0"/>
      <w:marTop w:val="0"/>
      <w:marBottom w:val="0"/>
      <w:divBdr>
        <w:top w:val="none" w:sz="0" w:space="0" w:color="auto"/>
        <w:left w:val="none" w:sz="0" w:space="0" w:color="auto"/>
        <w:bottom w:val="none" w:sz="0" w:space="0" w:color="auto"/>
        <w:right w:val="none" w:sz="0" w:space="0" w:color="auto"/>
      </w:divBdr>
    </w:div>
    <w:div w:id="1529443467">
      <w:bodyDiv w:val="1"/>
      <w:marLeft w:val="0"/>
      <w:marRight w:val="0"/>
      <w:marTop w:val="0"/>
      <w:marBottom w:val="0"/>
      <w:divBdr>
        <w:top w:val="none" w:sz="0" w:space="0" w:color="auto"/>
        <w:left w:val="none" w:sz="0" w:space="0" w:color="auto"/>
        <w:bottom w:val="none" w:sz="0" w:space="0" w:color="auto"/>
        <w:right w:val="none" w:sz="0" w:space="0" w:color="auto"/>
      </w:divBdr>
    </w:div>
    <w:div w:id="1532575677">
      <w:bodyDiv w:val="1"/>
      <w:marLeft w:val="0"/>
      <w:marRight w:val="0"/>
      <w:marTop w:val="0"/>
      <w:marBottom w:val="0"/>
      <w:divBdr>
        <w:top w:val="none" w:sz="0" w:space="0" w:color="auto"/>
        <w:left w:val="none" w:sz="0" w:space="0" w:color="auto"/>
        <w:bottom w:val="none" w:sz="0" w:space="0" w:color="auto"/>
        <w:right w:val="none" w:sz="0" w:space="0" w:color="auto"/>
      </w:divBdr>
    </w:div>
    <w:div w:id="1536503837">
      <w:bodyDiv w:val="1"/>
      <w:marLeft w:val="0"/>
      <w:marRight w:val="0"/>
      <w:marTop w:val="0"/>
      <w:marBottom w:val="0"/>
      <w:divBdr>
        <w:top w:val="none" w:sz="0" w:space="0" w:color="auto"/>
        <w:left w:val="none" w:sz="0" w:space="0" w:color="auto"/>
        <w:bottom w:val="none" w:sz="0" w:space="0" w:color="auto"/>
        <w:right w:val="none" w:sz="0" w:space="0" w:color="auto"/>
      </w:divBdr>
    </w:div>
    <w:div w:id="1538202786">
      <w:bodyDiv w:val="1"/>
      <w:marLeft w:val="0"/>
      <w:marRight w:val="0"/>
      <w:marTop w:val="0"/>
      <w:marBottom w:val="0"/>
      <w:divBdr>
        <w:top w:val="none" w:sz="0" w:space="0" w:color="auto"/>
        <w:left w:val="none" w:sz="0" w:space="0" w:color="auto"/>
        <w:bottom w:val="none" w:sz="0" w:space="0" w:color="auto"/>
        <w:right w:val="none" w:sz="0" w:space="0" w:color="auto"/>
      </w:divBdr>
    </w:div>
    <w:div w:id="1541934834">
      <w:bodyDiv w:val="1"/>
      <w:marLeft w:val="0"/>
      <w:marRight w:val="0"/>
      <w:marTop w:val="0"/>
      <w:marBottom w:val="0"/>
      <w:divBdr>
        <w:top w:val="none" w:sz="0" w:space="0" w:color="auto"/>
        <w:left w:val="none" w:sz="0" w:space="0" w:color="auto"/>
        <w:bottom w:val="none" w:sz="0" w:space="0" w:color="auto"/>
        <w:right w:val="none" w:sz="0" w:space="0" w:color="auto"/>
      </w:divBdr>
    </w:div>
    <w:div w:id="1552383651">
      <w:bodyDiv w:val="1"/>
      <w:marLeft w:val="0"/>
      <w:marRight w:val="0"/>
      <w:marTop w:val="0"/>
      <w:marBottom w:val="0"/>
      <w:divBdr>
        <w:top w:val="none" w:sz="0" w:space="0" w:color="auto"/>
        <w:left w:val="none" w:sz="0" w:space="0" w:color="auto"/>
        <w:bottom w:val="none" w:sz="0" w:space="0" w:color="auto"/>
        <w:right w:val="none" w:sz="0" w:space="0" w:color="auto"/>
      </w:divBdr>
    </w:div>
    <w:div w:id="1605920032">
      <w:bodyDiv w:val="1"/>
      <w:marLeft w:val="0"/>
      <w:marRight w:val="0"/>
      <w:marTop w:val="0"/>
      <w:marBottom w:val="0"/>
      <w:divBdr>
        <w:top w:val="none" w:sz="0" w:space="0" w:color="auto"/>
        <w:left w:val="none" w:sz="0" w:space="0" w:color="auto"/>
        <w:bottom w:val="none" w:sz="0" w:space="0" w:color="auto"/>
        <w:right w:val="none" w:sz="0" w:space="0" w:color="auto"/>
      </w:divBdr>
    </w:div>
    <w:div w:id="1619222062">
      <w:bodyDiv w:val="1"/>
      <w:marLeft w:val="0"/>
      <w:marRight w:val="0"/>
      <w:marTop w:val="0"/>
      <w:marBottom w:val="0"/>
      <w:divBdr>
        <w:top w:val="none" w:sz="0" w:space="0" w:color="auto"/>
        <w:left w:val="none" w:sz="0" w:space="0" w:color="auto"/>
        <w:bottom w:val="none" w:sz="0" w:space="0" w:color="auto"/>
        <w:right w:val="none" w:sz="0" w:space="0" w:color="auto"/>
      </w:divBdr>
    </w:div>
    <w:div w:id="1647903493">
      <w:bodyDiv w:val="1"/>
      <w:marLeft w:val="0"/>
      <w:marRight w:val="0"/>
      <w:marTop w:val="0"/>
      <w:marBottom w:val="0"/>
      <w:divBdr>
        <w:top w:val="none" w:sz="0" w:space="0" w:color="auto"/>
        <w:left w:val="none" w:sz="0" w:space="0" w:color="auto"/>
        <w:bottom w:val="none" w:sz="0" w:space="0" w:color="auto"/>
        <w:right w:val="none" w:sz="0" w:space="0" w:color="auto"/>
      </w:divBdr>
    </w:div>
    <w:div w:id="1661689021">
      <w:bodyDiv w:val="1"/>
      <w:marLeft w:val="0"/>
      <w:marRight w:val="0"/>
      <w:marTop w:val="0"/>
      <w:marBottom w:val="0"/>
      <w:divBdr>
        <w:top w:val="none" w:sz="0" w:space="0" w:color="auto"/>
        <w:left w:val="none" w:sz="0" w:space="0" w:color="auto"/>
        <w:bottom w:val="none" w:sz="0" w:space="0" w:color="auto"/>
        <w:right w:val="none" w:sz="0" w:space="0" w:color="auto"/>
      </w:divBdr>
    </w:div>
    <w:div w:id="1667056618">
      <w:bodyDiv w:val="1"/>
      <w:marLeft w:val="0"/>
      <w:marRight w:val="0"/>
      <w:marTop w:val="0"/>
      <w:marBottom w:val="0"/>
      <w:divBdr>
        <w:top w:val="none" w:sz="0" w:space="0" w:color="auto"/>
        <w:left w:val="none" w:sz="0" w:space="0" w:color="auto"/>
        <w:bottom w:val="none" w:sz="0" w:space="0" w:color="auto"/>
        <w:right w:val="none" w:sz="0" w:space="0" w:color="auto"/>
      </w:divBdr>
    </w:div>
    <w:div w:id="1679194137">
      <w:bodyDiv w:val="1"/>
      <w:marLeft w:val="0"/>
      <w:marRight w:val="0"/>
      <w:marTop w:val="0"/>
      <w:marBottom w:val="0"/>
      <w:divBdr>
        <w:top w:val="none" w:sz="0" w:space="0" w:color="auto"/>
        <w:left w:val="none" w:sz="0" w:space="0" w:color="auto"/>
        <w:bottom w:val="none" w:sz="0" w:space="0" w:color="auto"/>
        <w:right w:val="none" w:sz="0" w:space="0" w:color="auto"/>
      </w:divBdr>
    </w:div>
    <w:div w:id="1693994106">
      <w:bodyDiv w:val="1"/>
      <w:marLeft w:val="0"/>
      <w:marRight w:val="0"/>
      <w:marTop w:val="0"/>
      <w:marBottom w:val="0"/>
      <w:divBdr>
        <w:top w:val="none" w:sz="0" w:space="0" w:color="auto"/>
        <w:left w:val="none" w:sz="0" w:space="0" w:color="auto"/>
        <w:bottom w:val="none" w:sz="0" w:space="0" w:color="auto"/>
        <w:right w:val="none" w:sz="0" w:space="0" w:color="auto"/>
      </w:divBdr>
    </w:div>
    <w:div w:id="1703750280">
      <w:bodyDiv w:val="1"/>
      <w:marLeft w:val="0"/>
      <w:marRight w:val="0"/>
      <w:marTop w:val="0"/>
      <w:marBottom w:val="0"/>
      <w:divBdr>
        <w:top w:val="none" w:sz="0" w:space="0" w:color="auto"/>
        <w:left w:val="none" w:sz="0" w:space="0" w:color="auto"/>
        <w:bottom w:val="none" w:sz="0" w:space="0" w:color="auto"/>
        <w:right w:val="none" w:sz="0" w:space="0" w:color="auto"/>
      </w:divBdr>
    </w:div>
    <w:div w:id="1717313918">
      <w:bodyDiv w:val="1"/>
      <w:marLeft w:val="0"/>
      <w:marRight w:val="0"/>
      <w:marTop w:val="0"/>
      <w:marBottom w:val="0"/>
      <w:divBdr>
        <w:top w:val="none" w:sz="0" w:space="0" w:color="auto"/>
        <w:left w:val="none" w:sz="0" w:space="0" w:color="auto"/>
        <w:bottom w:val="none" w:sz="0" w:space="0" w:color="auto"/>
        <w:right w:val="none" w:sz="0" w:space="0" w:color="auto"/>
      </w:divBdr>
    </w:div>
    <w:div w:id="1731269335">
      <w:bodyDiv w:val="1"/>
      <w:marLeft w:val="0"/>
      <w:marRight w:val="0"/>
      <w:marTop w:val="0"/>
      <w:marBottom w:val="0"/>
      <w:divBdr>
        <w:top w:val="none" w:sz="0" w:space="0" w:color="auto"/>
        <w:left w:val="none" w:sz="0" w:space="0" w:color="auto"/>
        <w:bottom w:val="none" w:sz="0" w:space="0" w:color="auto"/>
        <w:right w:val="none" w:sz="0" w:space="0" w:color="auto"/>
      </w:divBdr>
    </w:div>
    <w:div w:id="1738893460">
      <w:bodyDiv w:val="1"/>
      <w:marLeft w:val="0"/>
      <w:marRight w:val="0"/>
      <w:marTop w:val="0"/>
      <w:marBottom w:val="0"/>
      <w:divBdr>
        <w:top w:val="none" w:sz="0" w:space="0" w:color="auto"/>
        <w:left w:val="none" w:sz="0" w:space="0" w:color="auto"/>
        <w:bottom w:val="none" w:sz="0" w:space="0" w:color="auto"/>
        <w:right w:val="none" w:sz="0" w:space="0" w:color="auto"/>
      </w:divBdr>
    </w:div>
    <w:div w:id="1740906094">
      <w:bodyDiv w:val="1"/>
      <w:marLeft w:val="0"/>
      <w:marRight w:val="0"/>
      <w:marTop w:val="0"/>
      <w:marBottom w:val="0"/>
      <w:divBdr>
        <w:top w:val="none" w:sz="0" w:space="0" w:color="auto"/>
        <w:left w:val="none" w:sz="0" w:space="0" w:color="auto"/>
        <w:bottom w:val="none" w:sz="0" w:space="0" w:color="auto"/>
        <w:right w:val="none" w:sz="0" w:space="0" w:color="auto"/>
      </w:divBdr>
    </w:div>
    <w:div w:id="1749615139">
      <w:bodyDiv w:val="1"/>
      <w:marLeft w:val="0"/>
      <w:marRight w:val="0"/>
      <w:marTop w:val="0"/>
      <w:marBottom w:val="0"/>
      <w:divBdr>
        <w:top w:val="none" w:sz="0" w:space="0" w:color="auto"/>
        <w:left w:val="none" w:sz="0" w:space="0" w:color="auto"/>
        <w:bottom w:val="none" w:sz="0" w:space="0" w:color="auto"/>
        <w:right w:val="none" w:sz="0" w:space="0" w:color="auto"/>
      </w:divBdr>
    </w:div>
    <w:div w:id="1787848017">
      <w:bodyDiv w:val="1"/>
      <w:marLeft w:val="0"/>
      <w:marRight w:val="0"/>
      <w:marTop w:val="0"/>
      <w:marBottom w:val="0"/>
      <w:divBdr>
        <w:top w:val="none" w:sz="0" w:space="0" w:color="auto"/>
        <w:left w:val="none" w:sz="0" w:space="0" w:color="auto"/>
        <w:bottom w:val="none" w:sz="0" w:space="0" w:color="auto"/>
        <w:right w:val="none" w:sz="0" w:space="0" w:color="auto"/>
      </w:divBdr>
    </w:div>
    <w:div w:id="1797289919">
      <w:bodyDiv w:val="1"/>
      <w:marLeft w:val="0"/>
      <w:marRight w:val="0"/>
      <w:marTop w:val="0"/>
      <w:marBottom w:val="0"/>
      <w:divBdr>
        <w:top w:val="none" w:sz="0" w:space="0" w:color="auto"/>
        <w:left w:val="none" w:sz="0" w:space="0" w:color="auto"/>
        <w:bottom w:val="none" w:sz="0" w:space="0" w:color="auto"/>
        <w:right w:val="none" w:sz="0" w:space="0" w:color="auto"/>
      </w:divBdr>
    </w:div>
    <w:div w:id="1819178275">
      <w:bodyDiv w:val="1"/>
      <w:marLeft w:val="0"/>
      <w:marRight w:val="0"/>
      <w:marTop w:val="0"/>
      <w:marBottom w:val="0"/>
      <w:divBdr>
        <w:top w:val="none" w:sz="0" w:space="0" w:color="auto"/>
        <w:left w:val="none" w:sz="0" w:space="0" w:color="auto"/>
        <w:bottom w:val="none" w:sz="0" w:space="0" w:color="auto"/>
        <w:right w:val="none" w:sz="0" w:space="0" w:color="auto"/>
      </w:divBdr>
    </w:div>
    <w:div w:id="1820883584">
      <w:bodyDiv w:val="1"/>
      <w:marLeft w:val="0"/>
      <w:marRight w:val="0"/>
      <w:marTop w:val="0"/>
      <w:marBottom w:val="0"/>
      <w:divBdr>
        <w:top w:val="none" w:sz="0" w:space="0" w:color="auto"/>
        <w:left w:val="none" w:sz="0" w:space="0" w:color="auto"/>
        <w:bottom w:val="none" w:sz="0" w:space="0" w:color="auto"/>
        <w:right w:val="none" w:sz="0" w:space="0" w:color="auto"/>
      </w:divBdr>
    </w:div>
    <w:div w:id="1823505446">
      <w:bodyDiv w:val="1"/>
      <w:marLeft w:val="0"/>
      <w:marRight w:val="0"/>
      <w:marTop w:val="0"/>
      <w:marBottom w:val="0"/>
      <w:divBdr>
        <w:top w:val="none" w:sz="0" w:space="0" w:color="auto"/>
        <w:left w:val="none" w:sz="0" w:space="0" w:color="auto"/>
        <w:bottom w:val="none" w:sz="0" w:space="0" w:color="auto"/>
        <w:right w:val="none" w:sz="0" w:space="0" w:color="auto"/>
      </w:divBdr>
    </w:div>
    <w:div w:id="1846281674">
      <w:bodyDiv w:val="1"/>
      <w:marLeft w:val="0"/>
      <w:marRight w:val="0"/>
      <w:marTop w:val="0"/>
      <w:marBottom w:val="0"/>
      <w:divBdr>
        <w:top w:val="none" w:sz="0" w:space="0" w:color="auto"/>
        <w:left w:val="none" w:sz="0" w:space="0" w:color="auto"/>
        <w:bottom w:val="none" w:sz="0" w:space="0" w:color="auto"/>
        <w:right w:val="none" w:sz="0" w:space="0" w:color="auto"/>
      </w:divBdr>
    </w:div>
    <w:div w:id="1867478340">
      <w:bodyDiv w:val="1"/>
      <w:marLeft w:val="0"/>
      <w:marRight w:val="0"/>
      <w:marTop w:val="0"/>
      <w:marBottom w:val="0"/>
      <w:divBdr>
        <w:top w:val="none" w:sz="0" w:space="0" w:color="auto"/>
        <w:left w:val="none" w:sz="0" w:space="0" w:color="auto"/>
        <w:bottom w:val="none" w:sz="0" w:space="0" w:color="auto"/>
        <w:right w:val="none" w:sz="0" w:space="0" w:color="auto"/>
      </w:divBdr>
    </w:div>
    <w:div w:id="1868827816">
      <w:bodyDiv w:val="1"/>
      <w:marLeft w:val="0"/>
      <w:marRight w:val="0"/>
      <w:marTop w:val="0"/>
      <w:marBottom w:val="0"/>
      <w:divBdr>
        <w:top w:val="none" w:sz="0" w:space="0" w:color="auto"/>
        <w:left w:val="none" w:sz="0" w:space="0" w:color="auto"/>
        <w:bottom w:val="none" w:sz="0" w:space="0" w:color="auto"/>
        <w:right w:val="none" w:sz="0" w:space="0" w:color="auto"/>
      </w:divBdr>
    </w:div>
    <w:div w:id="1876190555">
      <w:bodyDiv w:val="1"/>
      <w:marLeft w:val="0"/>
      <w:marRight w:val="0"/>
      <w:marTop w:val="0"/>
      <w:marBottom w:val="0"/>
      <w:divBdr>
        <w:top w:val="none" w:sz="0" w:space="0" w:color="auto"/>
        <w:left w:val="none" w:sz="0" w:space="0" w:color="auto"/>
        <w:bottom w:val="none" w:sz="0" w:space="0" w:color="auto"/>
        <w:right w:val="none" w:sz="0" w:space="0" w:color="auto"/>
      </w:divBdr>
    </w:div>
    <w:div w:id="1890259973">
      <w:bodyDiv w:val="1"/>
      <w:marLeft w:val="0"/>
      <w:marRight w:val="0"/>
      <w:marTop w:val="0"/>
      <w:marBottom w:val="0"/>
      <w:divBdr>
        <w:top w:val="none" w:sz="0" w:space="0" w:color="auto"/>
        <w:left w:val="none" w:sz="0" w:space="0" w:color="auto"/>
        <w:bottom w:val="none" w:sz="0" w:space="0" w:color="auto"/>
        <w:right w:val="none" w:sz="0" w:space="0" w:color="auto"/>
      </w:divBdr>
    </w:div>
    <w:div w:id="1891454479">
      <w:bodyDiv w:val="1"/>
      <w:marLeft w:val="0"/>
      <w:marRight w:val="0"/>
      <w:marTop w:val="0"/>
      <w:marBottom w:val="0"/>
      <w:divBdr>
        <w:top w:val="none" w:sz="0" w:space="0" w:color="auto"/>
        <w:left w:val="none" w:sz="0" w:space="0" w:color="auto"/>
        <w:bottom w:val="none" w:sz="0" w:space="0" w:color="auto"/>
        <w:right w:val="none" w:sz="0" w:space="0" w:color="auto"/>
      </w:divBdr>
    </w:div>
    <w:div w:id="1900483304">
      <w:bodyDiv w:val="1"/>
      <w:marLeft w:val="0"/>
      <w:marRight w:val="0"/>
      <w:marTop w:val="0"/>
      <w:marBottom w:val="0"/>
      <w:divBdr>
        <w:top w:val="none" w:sz="0" w:space="0" w:color="auto"/>
        <w:left w:val="none" w:sz="0" w:space="0" w:color="auto"/>
        <w:bottom w:val="none" w:sz="0" w:space="0" w:color="auto"/>
        <w:right w:val="none" w:sz="0" w:space="0" w:color="auto"/>
      </w:divBdr>
    </w:div>
    <w:div w:id="1907953631">
      <w:bodyDiv w:val="1"/>
      <w:marLeft w:val="0"/>
      <w:marRight w:val="0"/>
      <w:marTop w:val="0"/>
      <w:marBottom w:val="0"/>
      <w:divBdr>
        <w:top w:val="none" w:sz="0" w:space="0" w:color="auto"/>
        <w:left w:val="none" w:sz="0" w:space="0" w:color="auto"/>
        <w:bottom w:val="none" w:sz="0" w:space="0" w:color="auto"/>
        <w:right w:val="none" w:sz="0" w:space="0" w:color="auto"/>
      </w:divBdr>
    </w:div>
    <w:div w:id="1927301407">
      <w:bodyDiv w:val="1"/>
      <w:marLeft w:val="0"/>
      <w:marRight w:val="0"/>
      <w:marTop w:val="0"/>
      <w:marBottom w:val="0"/>
      <w:divBdr>
        <w:top w:val="none" w:sz="0" w:space="0" w:color="auto"/>
        <w:left w:val="none" w:sz="0" w:space="0" w:color="auto"/>
        <w:bottom w:val="none" w:sz="0" w:space="0" w:color="auto"/>
        <w:right w:val="none" w:sz="0" w:space="0" w:color="auto"/>
      </w:divBdr>
    </w:div>
    <w:div w:id="1928617390">
      <w:bodyDiv w:val="1"/>
      <w:marLeft w:val="0"/>
      <w:marRight w:val="0"/>
      <w:marTop w:val="0"/>
      <w:marBottom w:val="0"/>
      <w:divBdr>
        <w:top w:val="none" w:sz="0" w:space="0" w:color="auto"/>
        <w:left w:val="none" w:sz="0" w:space="0" w:color="auto"/>
        <w:bottom w:val="none" w:sz="0" w:space="0" w:color="auto"/>
        <w:right w:val="none" w:sz="0" w:space="0" w:color="auto"/>
      </w:divBdr>
    </w:div>
    <w:div w:id="1937665562">
      <w:bodyDiv w:val="1"/>
      <w:marLeft w:val="0"/>
      <w:marRight w:val="0"/>
      <w:marTop w:val="0"/>
      <w:marBottom w:val="0"/>
      <w:divBdr>
        <w:top w:val="none" w:sz="0" w:space="0" w:color="auto"/>
        <w:left w:val="none" w:sz="0" w:space="0" w:color="auto"/>
        <w:bottom w:val="none" w:sz="0" w:space="0" w:color="auto"/>
        <w:right w:val="none" w:sz="0" w:space="0" w:color="auto"/>
      </w:divBdr>
    </w:div>
    <w:div w:id="1938099757">
      <w:bodyDiv w:val="1"/>
      <w:marLeft w:val="0"/>
      <w:marRight w:val="0"/>
      <w:marTop w:val="0"/>
      <w:marBottom w:val="0"/>
      <w:divBdr>
        <w:top w:val="none" w:sz="0" w:space="0" w:color="auto"/>
        <w:left w:val="none" w:sz="0" w:space="0" w:color="auto"/>
        <w:bottom w:val="none" w:sz="0" w:space="0" w:color="auto"/>
        <w:right w:val="none" w:sz="0" w:space="0" w:color="auto"/>
      </w:divBdr>
    </w:div>
    <w:div w:id="1947543087">
      <w:bodyDiv w:val="1"/>
      <w:marLeft w:val="0"/>
      <w:marRight w:val="0"/>
      <w:marTop w:val="0"/>
      <w:marBottom w:val="0"/>
      <w:divBdr>
        <w:top w:val="none" w:sz="0" w:space="0" w:color="auto"/>
        <w:left w:val="none" w:sz="0" w:space="0" w:color="auto"/>
        <w:bottom w:val="none" w:sz="0" w:space="0" w:color="auto"/>
        <w:right w:val="none" w:sz="0" w:space="0" w:color="auto"/>
      </w:divBdr>
    </w:div>
    <w:div w:id="1965457363">
      <w:bodyDiv w:val="1"/>
      <w:marLeft w:val="0"/>
      <w:marRight w:val="0"/>
      <w:marTop w:val="0"/>
      <w:marBottom w:val="0"/>
      <w:divBdr>
        <w:top w:val="none" w:sz="0" w:space="0" w:color="auto"/>
        <w:left w:val="none" w:sz="0" w:space="0" w:color="auto"/>
        <w:bottom w:val="none" w:sz="0" w:space="0" w:color="auto"/>
        <w:right w:val="none" w:sz="0" w:space="0" w:color="auto"/>
      </w:divBdr>
    </w:div>
    <w:div w:id="1971549877">
      <w:bodyDiv w:val="1"/>
      <w:marLeft w:val="0"/>
      <w:marRight w:val="0"/>
      <w:marTop w:val="0"/>
      <w:marBottom w:val="0"/>
      <w:divBdr>
        <w:top w:val="none" w:sz="0" w:space="0" w:color="auto"/>
        <w:left w:val="none" w:sz="0" w:space="0" w:color="auto"/>
        <w:bottom w:val="none" w:sz="0" w:space="0" w:color="auto"/>
        <w:right w:val="none" w:sz="0" w:space="0" w:color="auto"/>
      </w:divBdr>
    </w:div>
    <w:div w:id="1974631439">
      <w:bodyDiv w:val="1"/>
      <w:marLeft w:val="0"/>
      <w:marRight w:val="0"/>
      <w:marTop w:val="0"/>
      <w:marBottom w:val="0"/>
      <w:divBdr>
        <w:top w:val="none" w:sz="0" w:space="0" w:color="auto"/>
        <w:left w:val="none" w:sz="0" w:space="0" w:color="auto"/>
        <w:bottom w:val="none" w:sz="0" w:space="0" w:color="auto"/>
        <w:right w:val="none" w:sz="0" w:space="0" w:color="auto"/>
      </w:divBdr>
    </w:div>
    <w:div w:id="1987122605">
      <w:bodyDiv w:val="1"/>
      <w:marLeft w:val="0"/>
      <w:marRight w:val="0"/>
      <w:marTop w:val="0"/>
      <w:marBottom w:val="0"/>
      <w:divBdr>
        <w:top w:val="none" w:sz="0" w:space="0" w:color="auto"/>
        <w:left w:val="none" w:sz="0" w:space="0" w:color="auto"/>
        <w:bottom w:val="none" w:sz="0" w:space="0" w:color="auto"/>
        <w:right w:val="none" w:sz="0" w:space="0" w:color="auto"/>
      </w:divBdr>
    </w:div>
    <w:div w:id="2022126595">
      <w:bodyDiv w:val="1"/>
      <w:marLeft w:val="0"/>
      <w:marRight w:val="0"/>
      <w:marTop w:val="0"/>
      <w:marBottom w:val="0"/>
      <w:divBdr>
        <w:top w:val="none" w:sz="0" w:space="0" w:color="auto"/>
        <w:left w:val="none" w:sz="0" w:space="0" w:color="auto"/>
        <w:bottom w:val="none" w:sz="0" w:space="0" w:color="auto"/>
        <w:right w:val="none" w:sz="0" w:space="0" w:color="auto"/>
      </w:divBdr>
    </w:div>
    <w:div w:id="2041395628">
      <w:bodyDiv w:val="1"/>
      <w:marLeft w:val="0"/>
      <w:marRight w:val="0"/>
      <w:marTop w:val="0"/>
      <w:marBottom w:val="0"/>
      <w:divBdr>
        <w:top w:val="none" w:sz="0" w:space="0" w:color="auto"/>
        <w:left w:val="none" w:sz="0" w:space="0" w:color="auto"/>
        <w:bottom w:val="none" w:sz="0" w:space="0" w:color="auto"/>
        <w:right w:val="none" w:sz="0" w:space="0" w:color="auto"/>
      </w:divBdr>
    </w:div>
    <w:div w:id="2049646565">
      <w:bodyDiv w:val="1"/>
      <w:marLeft w:val="0"/>
      <w:marRight w:val="0"/>
      <w:marTop w:val="0"/>
      <w:marBottom w:val="0"/>
      <w:divBdr>
        <w:top w:val="none" w:sz="0" w:space="0" w:color="auto"/>
        <w:left w:val="none" w:sz="0" w:space="0" w:color="auto"/>
        <w:bottom w:val="none" w:sz="0" w:space="0" w:color="auto"/>
        <w:right w:val="none" w:sz="0" w:space="0" w:color="auto"/>
      </w:divBdr>
    </w:div>
    <w:div w:id="2050564131">
      <w:bodyDiv w:val="1"/>
      <w:marLeft w:val="0"/>
      <w:marRight w:val="0"/>
      <w:marTop w:val="0"/>
      <w:marBottom w:val="0"/>
      <w:divBdr>
        <w:top w:val="none" w:sz="0" w:space="0" w:color="auto"/>
        <w:left w:val="none" w:sz="0" w:space="0" w:color="auto"/>
        <w:bottom w:val="none" w:sz="0" w:space="0" w:color="auto"/>
        <w:right w:val="none" w:sz="0" w:space="0" w:color="auto"/>
      </w:divBdr>
    </w:div>
    <w:div w:id="2060010272">
      <w:bodyDiv w:val="1"/>
      <w:marLeft w:val="0"/>
      <w:marRight w:val="0"/>
      <w:marTop w:val="0"/>
      <w:marBottom w:val="0"/>
      <w:divBdr>
        <w:top w:val="none" w:sz="0" w:space="0" w:color="auto"/>
        <w:left w:val="none" w:sz="0" w:space="0" w:color="auto"/>
        <w:bottom w:val="none" w:sz="0" w:space="0" w:color="auto"/>
        <w:right w:val="none" w:sz="0" w:space="0" w:color="auto"/>
      </w:divBdr>
    </w:div>
    <w:div w:id="2072578906">
      <w:bodyDiv w:val="1"/>
      <w:marLeft w:val="0"/>
      <w:marRight w:val="0"/>
      <w:marTop w:val="0"/>
      <w:marBottom w:val="0"/>
      <w:divBdr>
        <w:top w:val="none" w:sz="0" w:space="0" w:color="auto"/>
        <w:left w:val="none" w:sz="0" w:space="0" w:color="auto"/>
        <w:bottom w:val="none" w:sz="0" w:space="0" w:color="auto"/>
        <w:right w:val="none" w:sz="0" w:space="0" w:color="auto"/>
      </w:divBdr>
    </w:div>
    <w:div w:id="2076463322">
      <w:bodyDiv w:val="1"/>
      <w:marLeft w:val="0"/>
      <w:marRight w:val="0"/>
      <w:marTop w:val="0"/>
      <w:marBottom w:val="0"/>
      <w:divBdr>
        <w:top w:val="none" w:sz="0" w:space="0" w:color="auto"/>
        <w:left w:val="none" w:sz="0" w:space="0" w:color="auto"/>
        <w:bottom w:val="none" w:sz="0" w:space="0" w:color="auto"/>
        <w:right w:val="none" w:sz="0" w:space="0" w:color="auto"/>
      </w:divBdr>
    </w:div>
    <w:div w:id="2092655854">
      <w:bodyDiv w:val="1"/>
      <w:marLeft w:val="0"/>
      <w:marRight w:val="0"/>
      <w:marTop w:val="0"/>
      <w:marBottom w:val="0"/>
      <w:divBdr>
        <w:top w:val="none" w:sz="0" w:space="0" w:color="auto"/>
        <w:left w:val="none" w:sz="0" w:space="0" w:color="auto"/>
        <w:bottom w:val="none" w:sz="0" w:space="0" w:color="auto"/>
        <w:right w:val="none" w:sz="0" w:space="0" w:color="auto"/>
      </w:divBdr>
    </w:div>
    <w:div w:id="2095279843">
      <w:bodyDiv w:val="1"/>
      <w:marLeft w:val="0"/>
      <w:marRight w:val="0"/>
      <w:marTop w:val="0"/>
      <w:marBottom w:val="0"/>
      <w:divBdr>
        <w:top w:val="none" w:sz="0" w:space="0" w:color="auto"/>
        <w:left w:val="none" w:sz="0" w:space="0" w:color="auto"/>
        <w:bottom w:val="none" w:sz="0" w:space="0" w:color="auto"/>
        <w:right w:val="none" w:sz="0" w:space="0" w:color="auto"/>
      </w:divBdr>
    </w:div>
    <w:div w:id="213648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67C3F-D6F2-413C-8323-4B2F9365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7068</Words>
  <Characters>40293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Dr.Gehan</dc:creator>
  <cp:lastModifiedBy>SDI 1183</cp:lastModifiedBy>
  <cp:revision>4</cp:revision>
  <dcterms:created xsi:type="dcterms:W3CDTF">2025-07-12T15:57:00Z</dcterms:created>
  <dcterms:modified xsi:type="dcterms:W3CDTF">2025-07-14T06:05:00Z</dcterms:modified>
</cp:coreProperties>
</file>