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0DE55" w14:textId="0CE59124" w:rsidR="006F1BAA" w:rsidRDefault="00A54E01" w:rsidP="00BC0598">
      <w:pPr>
        <w:spacing w:after="0" w:line="360" w:lineRule="auto"/>
        <w:jc w:val="center"/>
        <w:rPr>
          <w:rFonts w:ascii="Times New Roman" w:hAnsi="Times New Roman" w:cs="Times New Roman"/>
          <w:b/>
          <w:bCs/>
          <w:sz w:val="28"/>
          <w:szCs w:val="28"/>
        </w:rPr>
      </w:pPr>
      <w:r w:rsidRPr="0049701A">
        <w:rPr>
          <w:rFonts w:ascii="Times New Roman" w:hAnsi="Times New Roman" w:cs="Times New Roman"/>
          <w:b/>
          <w:bCs/>
          <w:sz w:val="28"/>
          <w:szCs w:val="28"/>
        </w:rPr>
        <w:t xml:space="preserve">Optimizing </w:t>
      </w:r>
      <w:r w:rsidRPr="0036631C">
        <w:rPr>
          <w:rFonts w:ascii="Times New Roman" w:hAnsi="Times New Roman" w:cs="Times New Roman"/>
          <w:b/>
          <w:bCs/>
          <w:sz w:val="28"/>
          <w:szCs w:val="28"/>
        </w:rPr>
        <w:t>productivity and profitability of mungbean (</w:t>
      </w:r>
      <w:r w:rsidRPr="0036631C">
        <w:rPr>
          <w:rFonts w:ascii="Times New Roman" w:hAnsi="Times New Roman" w:cs="Times New Roman"/>
          <w:b/>
          <w:bCs/>
          <w:i/>
          <w:iCs/>
          <w:sz w:val="28"/>
          <w:szCs w:val="28"/>
        </w:rPr>
        <w:t>Vigna radiata L.</w:t>
      </w:r>
      <w:r w:rsidRPr="0036631C">
        <w:rPr>
          <w:rFonts w:ascii="Times New Roman" w:hAnsi="Times New Roman" w:cs="Times New Roman"/>
          <w:b/>
          <w:bCs/>
          <w:sz w:val="28"/>
          <w:szCs w:val="28"/>
        </w:rPr>
        <w:t xml:space="preserve">) </w:t>
      </w:r>
      <w:r w:rsidRPr="0049701A">
        <w:rPr>
          <w:rFonts w:ascii="Times New Roman" w:hAnsi="Times New Roman" w:cs="Times New Roman"/>
          <w:b/>
          <w:bCs/>
          <w:sz w:val="28"/>
          <w:szCs w:val="28"/>
        </w:rPr>
        <w:t xml:space="preserve">with </w:t>
      </w:r>
      <w:r>
        <w:rPr>
          <w:rFonts w:ascii="Times New Roman" w:hAnsi="Times New Roman" w:cs="Times New Roman"/>
          <w:b/>
          <w:bCs/>
          <w:sz w:val="28"/>
          <w:szCs w:val="28"/>
        </w:rPr>
        <w:t>s</w:t>
      </w:r>
      <w:r w:rsidRPr="0049701A">
        <w:rPr>
          <w:rFonts w:ascii="Times New Roman" w:hAnsi="Times New Roman" w:cs="Times New Roman"/>
          <w:b/>
          <w:bCs/>
          <w:sz w:val="28"/>
          <w:szCs w:val="28"/>
        </w:rPr>
        <w:t xml:space="preserve">trategic </w:t>
      </w:r>
      <w:r>
        <w:rPr>
          <w:rFonts w:ascii="Times New Roman" w:hAnsi="Times New Roman" w:cs="Times New Roman"/>
          <w:b/>
          <w:bCs/>
          <w:sz w:val="28"/>
          <w:szCs w:val="28"/>
        </w:rPr>
        <w:t>f</w:t>
      </w:r>
      <w:r w:rsidRPr="0049701A">
        <w:rPr>
          <w:rFonts w:ascii="Times New Roman" w:hAnsi="Times New Roman" w:cs="Times New Roman"/>
          <w:b/>
          <w:bCs/>
          <w:sz w:val="28"/>
          <w:szCs w:val="28"/>
        </w:rPr>
        <w:t xml:space="preserve">oliar </w:t>
      </w:r>
      <w:r>
        <w:rPr>
          <w:rFonts w:ascii="Times New Roman" w:hAnsi="Times New Roman" w:cs="Times New Roman"/>
          <w:b/>
          <w:bCs/>
          <w:sz w:val="28"/>
          <w:szCs w:val="28"/>
        </w:rPr>
        <w:t>a</w:t>
      </w:r>
      <w:r w:rsidRPr="0049701A">
        <w:rPr>
          <w:rFonts w:ascii="Times New Roman" w:hAnsi="Times New Roman" w:cs="Times New Roman"/>
          <w:b/>
          <w:bCs/>
          <w:sz w:val="28"/>
          <w:szCs w:val="28"/>
        </w:rPr>
        <w:t xml:space="preserve">pplication of </w:t>
      </w:r>
      <w:r w:rsidR="001337BC" w:rsidRPr="0036631C">
        <w:rPr>
          <w:rFonts w:ascii="Times New Roman" w:hAnsi="Times New Roman" w:cs="Times New Roman"/>
          <w:b/>
          <w:bCs/>
          <w:sz w:val="28"/>
          <w:szCs w:val="28"/>
        </w:rPr>
        <w:t xml:space="preserve">nutrients under </w:t>
      </w:r>
      <w:r w:rsidR="009F3F1D">
        <w:rPr>
          <w:rFonts w:ascii="Times New Roman" w:hAnsi="Times New Roman" w:cs="Times New Roman"/>
          <w:b/>
          <w:bCs/>
          <w:sz w:val="28"/>
          <w:szCs w:val="28"/>
        </w:rPr>
        <w:t xml:space="preserve">hot arid </w:t>
      </w:r>
      <w:r w:rsidR="001337BC" w:rsidRPr="0036631C">
        <w:rPr>
          <w:rFonts w:ascii="Times New Roman" w:hAnsi="Times New Roman" w:cs="Times New Roman"/>
          <w:b/>
          <w:bCs/>
          <w:sz w:val="28"/>
          <w:szCs w:val="28"/>
        </w:rPr>
        <w:t>condition of</w:t>
      </w:r>
      <w:r w:rsidR="00B47E91">
        <w:rPr>
          <w:rFonts w:ascii="Times New Roman" w:hAnsi="Times New Roman" w:cs="Times New Roman"/>
          <w:b/>
          <w:bCs/>
          <w:sz w:val="28"/>
          <w:szCs w:val="28"/>
        </w:rPr>
        <w:t xml:space="preserve"> </w:t>
      </w:r>
      <w:r w:rsidR="001337BC" w:rsidRPr="0036631C">
        <w:rPr>
          <w:rFonts w:ascii="Times New Roman" w:hAnsi="Times New Roman" w:cs="Times New Roman"/>
          <w:b/>
          <w:bCs/>
          <w:sz w:val="28"/>
          <w:szCs w:val="28"/>
        </w:rPr>
        <w:t>Rajasthan</w:t>
      </w:r>
    </w:p>
    <w:p w14:paraId="046AA5D8" w14:textId="77777777" w:rsidR="00F75262" w:rsidRDefault="00F75262" w:rsidP="00BC0598">
      <w:pPr>
        <w:spacing w:after="0" w:line="360" w:lineRule="auto"/>
        <w:contextualSpacing/>
        <w:jc w:val="center"/>
        <w:rPr>
          <w:rFonts w:ascii="Times New Roman" w:hAnsi="Times New Roman" w:cs="Times New Roman"/>
          <w:b/>
          <w:sz w:val="24"/>
          <w:szCs w:val="24"/>
        </w:rPr>
      </w:pPr>
    </w:p>
    <w:p w14:paraId="32A60869" w14:textId="29CBA44B" w:rsidR="000E328C" w:rsidRPr="0036631C" w:rsidRDefault="000E328C" w:rsidP="00BC0598">
      <w:pPr>
        <w:spacing w:after="0" w:line="360" w:lineRule="auto"/>
        <w:contextualSpacing/>
        <w:jc w:val="center"/>
        <w:rPr>
          <w:rFonts w:ascii="Times New Roman" w:hAnsi="Times New Roman" w:cs="Times New Roman"/>
          <w:b/>
          <w:sz w:val="24"/>
          <w:szCs w:val="24"/>
        </w:rPr>
      </w:pPr>
      <w:r w:rsidRPr="0036631C">
        <w:rPr>
          <w:rFonts w:ascii="Times New Roman" w:hAnsi="Times New Roman" w:cs="Times New Roman"/>
          <w:b/>
          <w:sz w:val="24"/>
          <w:szCs w:val="24"/>
        </w:rPr>
        <w:t>ABSTRACT</w:t>
      </w:r>
    </w:p>
    <w:p w14:paraId="20B26DC0" w14:textId="0730F19C" w:rsidR="00A21BAF" w:rsidRPr="0036631C" w:rsidRDefault="00D0781A" w:rsidP="00BC0598">
      <w:pPr>
        <w:spacing w:line="360" w:lineRule="auto"/>
        <w:ind w:firstLine="720"/>
        <w:jc w:val="both"/>
        <w:rPr>
          <w:rFonts w:ascii="Times New Roman" w:hAnsi="Times New Roman" w:cs="Times New Roman"/>
          <w:sz w:val="24"/>
          <w:szCs w:val="24"/>
        </w:rPr>
      </w:pPr>
      <w:r w:rsidRPr="0036631C">
        <w:rPr>
          <w:rFonts w:ascii="Times New Roman" w:hAnsi="Times New Roman" w:cs="Times New Roman"/>
          <w:bCs/>
          <w:sz w:val="24"/>
          <w:szCs w:val="24"/>
        </w:rPr>
        <w:t>A field experiment was conducted at Agricultural Research Sub-Station, Nagaur, Agriculture University, Jodhpur during (</w:t>
      </w:r>
      <w:r w:rsidRPr="0036631C">
        <w:rPr>
          <w:rFonts w:ascii="Times New Roman" w:hAnsi="Times New Roman" w:cs="Times New Roman"/>
          <w:bCs/>
          <w:i/>
          <w:iCs/>
          <w:sz w:val="24"/>
          <w:szCs w:val="24"/>
        </w:rPr>
        <w:t>kharif</w:t>
      </w:r>
      <w:r w:rsidRPr="0036631C">
        <w:rPr>
          <w:rFonts w:ascii="Times New Roman" w:hAnsi="Times New Roman" w:cs="Times New Roman"/>
          <w:bCs/>
          <w:sz w:val="24"/>
          <w:szCs w:val="24"/>
        </w:rPr>
        <w:t xml:space="preserve">) </w:t>
      </w:r>
      <w:r w:rsidR="0071664E">
        <w:rPr>
          <w:rFonts w:ascii="Times New Roman" w:hAnsi="Times New Roman" w:cs="Times New Roman"/>
          <w:bCs/>
          <w:sz w:val="24"/>
          <w:szCs w:val="24"/>
        </w:rPr>
        <w:t>for t</w:t>
      </w:r>
      <w:r w:rsidR="00860B20">
        <w:rPr>
          <w:rFonts w:ascii="Times New Roman" w:hAnsi="Times New Roman" w:cs="Times New Roman"/>
          <w:bCs/>
          <w:sz w:val="24"/>
          <w:szCs w:val="24"/>
        </w:rPr>
        <w:t>wo</w:t>
      </w:r>
      <w:r w:rsidR="0071664E">
        <w:rPr>
          <w:rFonts w:ascii="Times New Roman" w:hAnsi="Times New Roman" w:cs="Times New Roman"/>
          <w:bCs/>
          <w:sz w:val="24"/>
          <w:szCs w:val="24"/>
        </w:rPr>
        <w:t xml:space="preserve"> consecutive years (202</w:t>
      </w:r>
      <w:r w:rsidR="00B26BBB">
        <w:rPr>
          <w:rFonts w:ascii="Times New Roman" w:hAnsi="Times New Roman" w:cs="Times New Roman"/>
          <w:bCs/>
          <w:sz w:val="24"/>
          <w:szCs w:val="24"/>
        </w:rPr>
        <w:t>1</w:t>
      </w:r>
      <w:r w:rsidR="0071664E">
        <w:rPr>
          <w:rFonts w:ascii="Times New Roman" w:hAnsi="Times New Roman" w:cs="Times New Roman"/>
          <w:bCs/>
          <w:sz w:val="24"/>
          <w:szCs w:val="24"/>
        </w:rPr>
        <w:t>-2</w:t>
      </w:r>
      <w:r w:rsidR="00870946">
        <w:rPr>
          <w:rFonts w:ascii="Times New Roman" w:hAnsi="Times New Roman" w:cs="Times New Roman"/>
          <w:bCs/>
          <w:sz w:val="24"/>
          <w:szCs w:val="24"/>
        </w:rPr>
        <w:t>02</w:t>
      </w:r>
      <w:r w:rsidR="00B26BBB">
        <w:rPr>
          <w:rFonts w:ascii="Times New Roman" w:hAnsi="Times New Roman" w:cs="Times New Roman"/>
          <w:bCs/>
          <w:sz w:val="24"/>
          <w:szCs w:val="24"/>
        </w:rPr>
        <w:t>2</w:t>
      </w:r>
      <w:r w:rsidR="0071664E">
        <w:rPr>
          <w:rFonts w:ascii="Times New Roman" w:hAnsi="Times New Roman" w:cs="Times New Roman"/>
          <w:bCs/>
          <w:sz w:val="24"/>
          <w:szCs w:val="24"/>
        </w:rPr>
        <w:t>)</w:t>
      </w:r>
      <w:r w:rsidR="00A70302">
        <w:rPr>
          <w:rFonts w:ascii="Times New Roman" w:hAnsi="Times New Roman" w:cs="Times New Roman"/>
          <w:bCs/>
          <w:sz w:val="24"/>
          <w:szCs w:val="24"/>
        </w:rPr>
        <w:t xml:space="preserve"> </w:t>
      </w:r>
      <w:r w:rsidR="00A70302" w:rsidRPr="0049701A">
        <w:rPr>
          <w:rFonts w:ascii="Times New Roman" w:hAnsi="Times New Roman" w:cs="Times New Roman"/>
          <w:sz w:val="24"/>
          <w:szCs w:val="24"/>
        </w:rPr>
        <w:t xml:space="preserve">to </w:t>
      </w:r>
      <w:r w:rsidR="007072AD">
        <w:rPr>
          <w:rFonts w:ascii="Times New Roman" w:hAnsi="Times New Roman" w:cs="Times New Roman"/>
          <w:sz w:val="24"/>
          <w:szCs w:val="24"/>
        </w:rPr>
        <w:t>evaluate</w:t>
      </w:r>
      <w:r w:rsidR="00A70302" w:rsidRPr="0049701A">
        <w:rPr>
          <w:rFonts w:ascii="Times New Roman" w:hAnsi="Times New Roman" w:cs="Times New Roman"/>
          <w:sz w:val="24"/>
          <w:szCs w:val="24"/>
        </w:rPr>
        <w:t xml:space="preserve"> the impact of foliar nutrient application on the growth, yield, productivity </w:t>
      </w:r>
      <w:r w:rsidR="003C410D">
        <w:rPr>
          <w:rFonts w:ascii="Times New Roman" w:hAnsi="Times New Roman" w:cs="Times New Roman"/>
          <w:sz w:val="24"/>
          <w:szCs w:val="24"/>
        </w:rPr>
        <w:t xml:space="preserve">and also </w:t>
      </w:r>
      <w:r w:rsidR="003C410D" w:rsidRPr="0036631C">
        <w:rPr>
          <w:rFonts w:ascii="Times New Roman" w:hAnsi="Times New Roman" w:cs="Times New Roman"/>
          <w:sz w:val="24"/>
          <w:szCs w:val="24"/>
        </w:rPr>
        <w:t xml:space="preserve">combating the dry spell effect </w:t>
      </w:r>
      <w:r w:rsidR="003C410D">
        <w:rPr>
          <w:rFonts w:ascii="Times New Roman" w:hAnsi="Times New Roman" w:cs="Times New Roman"/>
          <w:sz w:val="24"/>
          <w:szCs w:val="24"/>
        </w:rPr>
        <w:t>during</w:t>
      </w:r>
      <w:r w:rsidR="003C410D" w:rsidRPr="0036631C">
        <w:rPr>
          <w:rFonts w:ascii="Times New Roman" w:hAnsi="Times New Roman" w:cs="Times New Roman"/>
          <w:sz w:val="24"/>
          <w:szCs w:val="24"/>
        </w:rPr>
        <w:t xml:space="preserve"> flower</w:t>
      </w:r>
      <w:r w:rsidR="003C410D">
        <w:rPr>
          <w:rFonts w:ascii="Times New Roman" w:hAnsi="Times New Roman" w:cs="Times New Roman"/>
          <w:sz w:val="24"/>
          <w:szCs w:val="24"/>
        </w:rPr>
        <w:t xml:space="preserve"> initiation</w:t>
      </w:r>
      <w:r w:rsidR="003C410D" w:rsidRPr="0036631C">
        <w:rPr>
          <w:rFonts w:ascii="Times New Roman" w:hAnsi="Times New Roman" w:cs="Times New Roman"/>
          <w:bCs/>
          <w:sz w:val="24"/>
          <w:szCs w:val="24"/>
        </w:rPr>
        <w:t xml:space="preserve"> and pod formation stage in </w:t>
      </w:r>
      <w:r w:rsidR="003C410D" w:rsidRPr="0036631C">
        <w:rPr>
          <w:rFonts w:ascii="Times New Roman" w:hAnsi="Times New Roman" w:cs="Times New Roman"/>
          <w:sz w:val="24"/>
          <w:szCs w:val="24"/>
        </w:rPr>
        <w:t>mung bean</w:t>
      </w:r>
      <w:r w:rsidR="003C410D">
        <w:rPr>
          <w:rFonts w:ascii="Times New Roman" w:hAnsi="Times New Roman" w:cs="Times New Roman"/>
          <w:sz w:val="24"/>
          <w:szCs w:val="24"/>
        </w:rPr>
        <w:t xml:space="preserve">. </w:t>
      </w:r>
      <w:r w:rsidR="00A21BAF" w:rsidRPr="0036631C">
        <w:rPr>
          <w:rFonts w:ascii="Times New Roman" w:hAnsi="Times New Roman" w:cs="Times New Roman"/>
          <w:sz w:val="24"/>
          <w:szCs w:val="24"/>
        </w:rPr>
        <w:t xml:space="preserve">The </w:t>
      </w:r>
      <w:r w:rsidR="00241A53">
        <w:rPr>
          <w:rFonts w:ascii="Times New Roman" w:hAnsi="Times New Roman" w:cs="Times New Roman"/>
          <w:sz w:val="24"/>
          <w:szCs w:val="24"/>
        </w:rPr>
        <w:t xml:space="preserve">elven </w:t>
      </w:r>
      <w:r w:rsidR="00A21BAF" w:rsidRPr="0036631C">
        <w:rPr>
          <w:rFonts w:ascii="Times New Roman" w:hAnsi="Times New Roman" w:cs="Times New Roman"/>
          <w:sz w:val="24"/>
          <w:szCs w:val="24"/>
        </w:rPr>
        <w:t xml:space="preserve">treatments, viz, </w:t>
      </w:r>
      <w:r w:rsidR="00241A53">
        <w:rPr>
          <w:rFonts w:ascii="Times New Roman" w:hAnsi="Times New Roman" w:cs="Times New Roman"/>
          <w:sz w:val="24"/>
          <w:szCs w:val="24"/>
        </w:rPr>
        <w:t>a</w:t>
      </w:r>
      <w:r w:rsidR="002F60C2" w:rsidRPr="0036631C">
        <w:rPr>
          <w:rFonts w:ascii="Times New Roman" w:hAnsi="Times New Roman" w:cs="Times New Roman"/>
          <w:sz w:val="24"/>
          <w:szCs w:val="24"/>
        </w:rPr>
        <w:t>bsolute control (</w:t>
      </w:r>
      <w:r w:rsidR="00241A53">
        <w:rPr>
          <w:rFonts w:ascii="Times New Roman" w:hAnsi="Times New Roman" w:cs="Times New Roman"/>
          <w:sz w:val="24"/>
          <w:szCs w:val="24"/>
        </w:rPr>
        <w:t>w</w:t>
      </w:r>
      <w:r w:rsidR="002F60C2" w:rsidRPr="0036631C">
        <w:rPr>
          <w:rFonts w:ascii="Times New Roman" w:hAnsi="Times New Roman" w:cs="Times New Roman"/>
          <w:sz w:val="24"/>
          <w:szCs w:val="24"/>
        </w:rPr>
        <w:t>ithout foliar application)</w:t>
      </w:r>
      <w:r w:rsidR="00A21BAF" w:rsidRPr="0036631C">
        <w:rPr>
          <w:rFonts w:ascii="Times New Roman" w:hAnsi="Times New Roman" w:cs="Times New Roman"/>
          <w:sz w:val="24"/>
          <w:szCs w:val="24"/>
        </w:rPr>
        <w:t xml:space="preserve">; </w:t>
      </w:r>
      <w:r w:rsidR="00241A53">
        <w:rPr>
          <w:rFonts w:ascii="Times New Roman" w:hAnsi="Times New Roman" w:cs="Times New Roman"/>
          <w:sz w:val="24"/>
          <w:szCs w:val="24"/>
        </w:rPr>
        <w:t>f</w:t>
      </w:r>
      <w:r w:rsidR="00F1249B" w:rsidRPr="0036631C">
        <w:rPr>
          <w:rFonts w:ascii="Times New Roman" w:hAnsi="Times New Roman" w:cs="Times New Roman"/>
          <w:sz w:val="24"/>
          <w:szCs w:val="24"/>
        </w:rPr>
        <w:t xml:space="preserve">oliar spray </w:t>
      </w:r>
      <w:r w:rsidR="002F60C2" w:rsidRPr="0036631C">
        <w:rPr>
          <w:rFonts w:ascii="Times New Roman" w:hAnsi="Times New Roman" w:cs="Times New Roman"/>
          <w:sz w:val="24"/>
          <w:szCs w:val="24"/>
        </w:rPr>
        <w:t xml:space="preserve">of nitrogen </w:t>
      </w:r>
      <w:r w:rsidR="00241A53">
        <w:rPr>
          <w:rFonts w:ascii="Times New Roman" w:hAnsi="Times New Roman" w:cs="Times New Roman"/>
          <w:sz w:val="24"/>
          <w:szCs w:val="24"/>
        </w:rPr>
        <w:t>u</w:t>
      </w:r>
      <w:r w:rsidR="002F60C2" w:rsidRPr="0036631C">
        <w:rPr>
          <w:rFonts w:ascii="Times New Roman" w:hAnsi="Times New Roman" w:cs="Times New Roman"/>
          <w:sz w:val="24"/>
          <w:szCs w:val="24"/>
        </w:rPr>
        <w:t xml:space="preserve">rea @ 1% at </w:t>
      </w:r>
      <w:r w:rsidR="00F1249B" w:rsidRPr="0036631C">
        <w:rPr>
          <w:rFonts w:ascii="Times New Roman" w:hAnsi="Times New Roman" w:cs="Times New Roman"/>
          <w:sz w:val="24"/>
          <w:szCs w:val="24"/>
        </w:rPr>
        <w:t xml:space="preserve">flowering </w:t>
      </w:r>
      <w:r w:rsidR="00241A53">
        <w:rPr>
          <w:rFonts w:ascii="Times New Roman" w:hAnsi="Times New Roman" w:cs="Times New Roman"/>
          <w:sz w:val="24"/>
          <w:szCs w:val="24"/>
        </w:rPr>
        <w:t>i</w:t>
      </w:r>
      <w:r w:rsidR="003C4A83" w:rsidRPr="0036631C">
        <w:rPr>
          <w:rFonts w:ascii="Times New Roman" w:hAnsi="Times New Roman" w:cs="Times New Roman"/>
          <w:sz w:val="24"/>
          <w:szCs w:val="24"/>
        </w:rPr>
        <w:t xml:space="preserve">nitiation </w:t>
      </w:r>
      <w:r w:rsidR="00F1249B" w:rsidRPr="0036631C">
        <w:rPr>
          <w:rFonts w:ascii="Times New Roman" w:hAnsi="Times New Roman" w:cs="Times New Roman"/>
          <w:sz w:val="24"/>
          <w:szCs w:val="24"/>
        </w:rPr>
        <w:t>stage (F</w:t>
      </w:r>
      <w:r w:rsidR="003C4A83" w:rsidRPr="0036631C">
        <w:rPr>
          <w:rFonts w:ascii="Times New Roman" w:hAnsi="Times New Roman" w:cs="Times New Roman"/>
          <w:sz w:val="24"/>
          <w:szCs w:val="24"/>
        </w:rPr>
        <w:t>I</w:t>
      </w:r>
      <w:r w:rsidR="00F1249B" w:rsidRPr="0036631C">
        <w:rPr>
          <w:rFonts w:ascii="Times New Roman" w:hAnsi="Times New Roman" w:cs="Times New Roman"/>
          <w:sz w:val="24"/>
          <w:szCs w:val="24"/>
        </w:rPr>
        <w:t>)</w:t>
      </w:r>
      <w:r w:rsidR="00241A53">
        <w:rPr>
          <w:rFonts w:ascii="Times New Roman" w:hAnsi="Times New Roman" w:cs="Times New Roman"/>
          <w:sz w:val="24"/>
          <w:szCs w:val="24"/>
        </w:rPr>
        <w:t>;</w:t>
      </w:r>
      <w:r w:rsidR="002F60C2" w:rsidRPr="0036631C">
        <w:rPr>
          <w:rFonts w:ascii="Times New Roman" w:hAnsi="Times New Roman" w:cs="Times New Roman"/>
          <w:sz w:val="24"/>
          <w:szCs w:val="24"/>
        </w:rPr>
        <w:t xml:space="preserve"> </w:t>
      </w:r>
      <w:r w:rsidR="00241A53">
        <w:rPr>
          <w:rFonts w:ascii="Times New Roman" w:hAnsi="Times New Roman" w:cs="Times New Roman"/>
          <w:sz w:val="24"/>
          <w:szCs w:val="24"/>
        </w:rPr>
        <w:t>f</w:t>
      </w:r>
      <w:r w:rsidR="00F1249B" w:rsidRPr="0036631C">
        <w:rPr>
          <w:rFonts w:ascii="Times New Roman" w:hAnsi="Times New Roman" w:cs="Times New Roman"/>
          <w:sz w:val="24"/>
          <w:szCs w:val="24"/>
        </w:rPr>
        <w:t xml:space="preserve">oliar spray </w:t>
      </w:r>
      <w:r w:rsidR="002F60C2" w:rsidRPr="0036631C">
        <w:rPr>
          <w:rFonts w:ascii="Times New Roman" w:hAnsi="Times New Roman" w:cs="Times New Roman"/>
          <w:sz w:val="24"/>
          <w:szCs w:val="24"/>
        </w:rPr>
        <w:t xml:space="preserve">of nitrogen </w:t>
      </w:r>
      <w:r w:rsidR="00241A53">
        <w:rPr>
          <w:rFonts w:ascii="Times New Roman" w:hAnsi="Times New Roman" w:cs="Times New Roman"/>
          <w:sz w:val="24"/>
          <w:szCs w:val="24"/>
        </w:rPr>
        <w:t>u</w:t>
      </w:r>
      <w:r w:rsidR="002F60C2" w:rsidRPr="0036631C">
        <w:rPr>
          <w:rFonts w:ascii="Times New Roman" w:hAnsi="Times New Roman" w:cs="Times New Roman"/>
          <w:sz w:val="24"/>
          <w:szCs w:val="24"/>
        </w:rPr>
        <w:t>rea @ 1% at F</w:t>
      </w:r>
      <w:r w:rsidR="0023630D">
        <w:rPr>
          <w:rFonts w:ascii="Times New Roman" w:hAnsi="Times New Roman" w:cs="Times New Roman"/>
          <w:sz w:val="24"/>
          <w:szCs w:val="24"/>
        </w:rPr>
        <w:t>I and Pod formation (PF)</w:t>
      </w:r>
      <w:r w:rsidR="0023630D" w:rsidRPr="0036631C">
        <w:rPr>
          <w:rFonts w:ascii="Times New Roman" w:hAnsi="Times New Roman" w:cs="Times New Roman"/>
          <w:sz w:val="24"/>
          <w:szCs w:val="24"/>
        </w:rPr>
        <w:t xml:space="preserve"> </w:t>
      </w:r>
      <w:r w:rsidR="0023630D">
        <w:rPr>
          <w:rFonts w:ascii="Times New Roman" w:hAnsi="Times New Roman" w:cs="Times New Roman"/>
          <w:sz w:val="24"/>
          <w:szCs w:val="24"/>
        </w:rPr>
        <w:t>stage</w:t>
      </w:r>
      <w:r w:rsidR="00A21BAF" w:rsidRPr="0036631C">
        <w:rPr>
          <w:rFonts w:ascii="Times New Roman" w:hAnsi="Times New Roman" w:cs="Times New Roman"/>
          <w:sz w:val="24"/>
          <w:szCs w:val="24"/>
        </w:rPr>
        <w:t>;</w:t>
      </w:r>
      <w:r w:rsidR="002F60C2" w:rsidRPr="0036631C">
        <w:rPr>
          <w:rFonts w:ascii="Times New Roman" w:hAnsi="Times New Roman" w:cs="Times New Roman"/>
          <w:sz w:val="24"/>
          <w:szCs w:val="24"/>
        </w:rPr>
        <w:t xml:space="preserve"> </w:t>
      </w:r>
      <w:r w:rsidR="0023630D">
        <w:rPr>
          <w:rFonts w:ascii="Times New Roman" w:hAnsi="Times New Roman" w:cs="Times New Roman"/>
          <w:sz w:val="24"/>
          <w:szCs w:val="24"/>
        </w:rPr>
        <w:t>f</w:t>
      </w:r>
      <w:r w:rsidR="00F1249B"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soluble NPK (19:19:19) @ 1%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w:t>
      </w:r>
      <w:r w:rsidR="00A21BAF"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FS soluble NPK (19:19:19) @ 1% at F</w:t>
      </w:r>
      <w:r w:rsidR="003C4A83" w:rsidRPr="0036631C">
        <w:rPr>
          <w:rFonts w:ascii="Times New Roman" w:hAnsi="Times New Roman" w:cs="Times New Roman"/>
          <w:sz w:val="24"/>
          <w:szCs w:val="24"/>
        </w:rPr>
        <w:t>I</w:t>
      </w:r>
      <w:r w:rsidR="00B3740E">
        <w:rPr>
          <w:rFonts w:ascii="Times New Roman" w:hAnsi="Times New Roman" w:cs="Times New Roman"/>
          <w:sz w:val="24"/>
          <w:szCs w:val="24"/>
        </w:rPr>
        <w:t xml:space="preserve"> and </w:t>
      </w:r>
      <w:r w:rsidR="003C4A83" w:rsidRPr="0036631C">
        <w:rPr>
          <w:rFonts w:ascii="Times New Roman" w:hAnsi="Times New Roman" w:cs="Times New Roman"/>
          <w:sz w:val="24"/>
          <w:szCs w:val="24"/>
        </w:rPr>
        <w:t xml:space="preserve"> </w:t>
      </w:r>
      <w:r w:rsidR="00B3740E" w:rsidRPr="0036631C">
        <w:rPr>
          <w:rFonts w:ascii="Times New Roman" w:hAnsi="Times New Roman" w:cs="Times New Roman"/>
          <w:sz w:val="24"/>
          <w:szCs w:val="24"/>
        </w:rPr>
        <w:t>(PF)</w:t>
      </w:r>
      <w:r w:rsidR="00B3740E">
        <w:rPr>
          <w:rFonts w:ascii="Times New Roman" w:hAnsi="Times New Roman" w:cs="Times New Roman"/>
          <w:sz w:val="24"/>
          <w:szCs w:val="24"/>
        </w:rPr>
        <w:t xml:space="preserve"> </w:t>
      </w:r>
      <w:r w:rsidR="00F1249B" w:rsidRPr="0036631C">
        <w:rPr>
          <w:rFonts w:ascii="Times New Roman" w:hAnsi="Times New Roman" w:cs="Times New Roman"/>
          <w:sz w:val="24"/>
          <w:szCs w:val="24"/>
        </w:rPr>
        <w:t>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soluble KNO</w:t>
      </w:r>
      <w:r w:rsidR="002F60C2" w:rsidRPr="0036631C">
        <w:rPr>
          <w:rFonts w:ascii="Times New Roman" w:hAnsi="Times New Roman" w:cs="Times New Roman"/>
          <w:sz w:val="24"/>
          <w:szCs w:val="24"/>
          <w:vertAlign w:val="subscript"/>
        </w:rPr>
        <w:t>3</w:t>
      </w:r>
      <w:r w:rsidR="002F60C2" w:rsidRPr="0036631C">
        <w:rPr>
          <w:rFonts w:ascii="Times New Roman" w:hAnsi="Times New Roman" w:cs="Times New Roman"/>
          <w:sz w:val="24"/>
          <w:szCs w:val="24"/>
        </w:rPr>
        <w:t xml:space="preserve"> @ 0.5%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soluble KNO</w:t>
      </w:r>
      <w:r w:rsidR="002F60C2" w:rsidRPr="0036631C">
        <w:rPr>
          <w:rFonts w:ascii="Times New Roman" w:hAnsi="Times New Roman" w:cs="Times New Roman"/>
          <w:sz w:val="24"/>
          <w:szCs w:val="24"/>
          <w:vertAlign w:val="subscript"/>
        </w:rPr>
        <w:t>3</w:t>
      </w:r>
      <w:r w:rsidR="002F60C2" w:rsidRPr="0036631C">
        <w:rPr>
          <w:rFonts w:ascii="Times New Roman" w:hAnsi="Times New Roman" w:cs="Times New Roman"/>
          <w:sz w:val="24"/>
          <w:szCs w:val="24"/>
        </w:rPr>
        <w:t xml:space="preserve"> @ 0.5%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borate @</w:t>
      </w:r>
      <w:r w:rsidR="00B3740E">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 stage</w:t>
      </w:r>
      <w:r w:rsidR="002F60C2" w:rsidRPr="0036631C">
        <w:rPr>
          <w:rFonts w:ascii="Times New Roman" w:hAnsi="Times New Roman" w:cs="Times New Roman"/>
          <w:sz w:val="24"/>
          <w:szCs w:val="24"/>
        </w:rPr>
        <w:t xml:space="preserv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borate @ 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w:t>
      </w:r>
      <w:r w:rsidR="00327EBA" w:rsidRPr="0036631C">
        <w:rPr>
          <w:rFonts w:ascii="Times New Roman" w:hAnsi="Times New Roman" w:cs="Times New Roman"/>
          <w:sz w:val="24"/>
          <w:szCs w:val="24"/>
        </w:rPr>
        <w:t>m</w:t>
      </w:r>
      <w:r w:rsidR="002F60C2" w:rsidRPr="0036631C">
        <w:rPr>
          <w:rFonts w:ascii="Times New Roman" w:hAnsi="Times New Roman" w:cs="Times New Roman"/>
          <w:sz w:val="24"/>
          <w:szCs w:val="24"/>
        </w:rPr>
        <w:t>icronutrient 6</w:t>
      </w:r>
      <w:r w:rsidR="00327EBA" w:rsidRPr="0036631C">
        <w:rPr>
          <w:rFonts w:ascii="Times New Roman" w:hAnsi="Times New Roman" w:cs="Times New Roman"/>
          <w:sz w:val="24"/>
          <w:szCs w:val="24"/>
        </w:rPr>
        <w:t>’</w:t>
      </w:r>
      <w:r w:rsidR="002F60C2" w:rsidRPr="0036631C">
        <w:rPr>
          <w:rFonts w:ascii="Times New Roman" w:hAnsi="Times New Roman" w:cs="Times New Roman"/>
          <w:sz w:val="24"/>
          <w:szCs w:val="24"/>
          <w:vertAlign w:val="superscript"/>
        </w:rPr>
        <w:t>S</w:t>
      </w:r>
      <w:r w:rsidR="00327EBA" w:rsidRPr="0036631C">
        <w:rPr>
          <w:rFonts w:ascii="Times New Roman" w:hAnsi="Times New Roman" w:cs="Times New Roman"/>
          <w:sz w:val="24"/>
          <w:szCs w:val="24"/>
        </w:rPr>
        <w:t xml:space="preserve"> element </w:t>
      </w:r>
      <w:r w:rsidR="002F60C2" w:rsidRPr="0036631C">
        <w:rPr>
          <w:rFonts w:ascii="Times New Roman" w:hAnsi="Times New Roman" w:cs="Times New Roman"/>
          <w:sz w:val="24"/>
          <w:szCs w:val="24"/>
        </w:rPr>
        <w:t>(Fe,Zn,Mn,Cu,Mo,B) @</w:t>
      </w:r>
      <w:r w:rsidR="009B56C5"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stage and </w:t>
      </w:r>
      <w:r w:rsidR="00B3740E">
        <w:rPr>
          <w:rFonts w:ascii="Times New Roman" w:hAnsi="Times New Roman" w:cs="Times New Roman"/>
          <w:sz w:val="24"/>
          <w:szCs w:val="24"/>
        </w:rPr>
        <w:t>f</w:t>
      </w:r>
      <w:r w:rsidR="00327EBA" w:rsidRPr="0036631C">
        <w:rPr>
          <w:rFonts w:ascii="Times New Roman" w:hAnsi="Times New Roman" w:cs="Times New Roman"/>
          <w:sz w:val="24"/>
          <w:szCs w:val="24"/>
        </w:rPr>
        <w:t>oliar spray</w:t>
      </w:r>
      <w:r w:rsidR="002F60C2" w:rsidRPr="0036631C">
        <w:rPr>
          <w:rFonts w:ascii="Times New Roman" w:hAnsi="Times New Roman" w:cs="Times New Roman"/>
          <w:sz w:val="24"/>
          <w:szCs w:val="24"/>
        </w:rPr>
        <w:t xml:space="preserve"> of </w:t>
      </w:r>
      <w:r w:rsidR="00327EBA" w:rsidRPr="0036631C">
        <w:rPr>
          <w:rFonts w:ascii="Times New Roman" w:hAnsi="Times New Roman" w:cs="Times New Roman"/>
          <w:sz w:val="24"/>
          <w:szCs w:val="24"/>
        </w:rPr>
        <w:t>micronutrient 6’</w:t>
      </w:r>
      <w:r w:rsidR="00327EBA" w:rsidRPr="0036631C">
        <w:rPr>
          <w:rFonts w:ascii="Times New Roman" w:hAnsi="Times New Roman" w:cs="Times New Roman"/>
          <w:sz w:val="24"/>
          <w:szCs w:val="24"/>
          <w:vertAlign w:val="superscript"/>
        </w:rPr>
        <w:t>S</w:t>
      </w:r>
      <w:r w:rsidR="00327EBA" w:rsidRPr="0036631C">
        <w:rPr>
          <w:rFonts w:ascii="Times New Roman" w:hAnsi="Times New Roman" w:cs="Times New Roman"/>
          <w:sz w:val="24"/>
          <w:szCs w:val="24"/>
        </w:rPr>
        <w:t xml:space="preserve"> element </w:t>
      </w:r>
      <w:r w:rsidR="002F60C2" w:rsidRPr="0036631C">
        <w:rPr>
          <w:rFonts w:ascii="Times New Roman" w:hAnsi="Times New Roman" w:cs="Times New Roman"/>
          <w:sz w:val="24"/>
          <w:szCs w:val="24"/>
        </w:rPr>
        <w:t>(Fe,Zn, Mn, and Cu, Mo, B) @</w:t>
      </w:r>
      <w:r w:rsidR="00327EBA" w:rsidRPr="0036631C">
        <w:rPr>
          <w:rFonts w:ascii="Times New Roman" w:hAnsi="Times New Roman" w:cs="Times New Roman"/>
          <w:sz w:val="24"/>
          <w:szCs w:val="24"/>
        </w:rPr>
        <w:t xml:space="preserve"> </w:t>
      </w:r>
      <w:r w:rsidR="002F60C2" w:rsidRPr="0036631C">
        <w:rPr>
          <w:rFonts w:ascii="Times New Roman" w:hAnsi="Times New Roman" w:cs="Times New Roman"/>
          <w:sz w:val="24"/>
          <w:szCs w:val="24"/>
        </w:rPr>
        <w:t>0.5 % at F</w:t>
      </w:r>
      <w:r w:rsidR="00B3740E">
        <w:rPr>
          <w:rFonts w:ascii="Times New Roman" w:hAnsi="Times New Roman" w:cs="Times New Roman"/>
          <w:sz w:val="24"/>
          <w:szCs w:val="24"/>
        </w:rPr>
        <w:t>I</w:t>
      </w:r>
      <w:r w:rsidR="002F60C2" w:rsidRPr="0036631C">
        <w:rPr>
          <w:rFonts w:ascii="Times New Roman" w:hAnsi="Times New Roman" w:cs="Times New Roman"/>
          <w:sz w:val="24"/>
          <w:szCs w:val="24"/>
        </w:rPr>
        <w:t xml:space="preserve"> and PF stage</w:t>
      </w:r>
      <w:r w:rsidR="00A21BAF" w:rsidRPr="0036631C">
        <w:rPr>
          <w:rFonts w:ascii="Times New Roman" w:hAnsi="Times New Roman" w:cs="Times New Roman"/>
          <w:sz w:val="24"/>
          <w:szCs w:val="24"/>
        </w:rPr>
        <w:t xml:space="preserve"> </w:t>
      </w:r>
      <w:r w:rsidR="00B3740E">
        <w:rPr>
          <w:rFonts w:ascii="Times New Roman" w:hAnsi="Times New Roman" w:cs="Times New Roman"/>
          <w:sz w:val="24"/>
          <w:szCs w:val="24"/>
        </w:rPr>
        <w:t xml:space="preserve">was </w:t>
      </w:r>
      <w:r w:rsidR="00B3740E">
        <w:rPr>
          <w:rFonts w:ascii="Times New Roman" w:hAnsi="Times New Roman" w:cs="Times New Roman"/>
          <w:bCs/>
          <w:sz w:val="24"/>
          <w:szCs w:val="24"/>
        </w:rPr>
        <w:t xml:space="preserve">laid out in randomized block design with </w:t>
      </w:r>
      <w:r w:rsidR="00A21BAF" w:rsidRPr="0036631C">
        <w:rPr>
          <w:rFonts w:ascii="Times New Roman" w:hAnsi="Times New Roman" w:cs="Times New Roman"/>
          <w:sz w:val="24"/>
          <w:szCs w:val="24"/>
        </w:rPr>
        <w:t xml:space="preserve">replicated thrice. </w:t>
      </w:r>
      <w:r w:rsidR="00510CF6">
        <w:rPr>
          <w:rFonts w:ascii="Times New Roman" w:hAnsi="Times New Roman" w:cs="Times New Roman"/>
          <w:sz w:val="24"/>
          <w:szCs w:val="24"/>
        </w:rPr>
        <w:t xml:space="preserve">Results revealed that </w:t>
      </w:r>
      <w:r w:rsidR="00510CF6" w:rsidRPr="00832C8B">
        <w:rPr>
          <w:rFonts w:ascii="Times New Roman" w:hAnsi="Times New Roman" w:cs="Times New Roman"/>
          <w:sz w:val="24"/>
          <w:szCs w:val="24"/>
        </w:rPr>
        <w:t xml:space="preserve">foliar application of micronutrient 6’s element (Fe, Zn, Mn, Cu, Mo, B) at 0.5 % concentration at flower </w:t>
      </w:r>
      <w:r w:rsidR="00510CF6">
        <w:rPr>
          <w:rFonts w:ascii="Times New Roman" w:hAnsi="Times New Roman" w:cs="Times New Roman"/>
          <w:sz w:val="24"/>
          <w:szCs w:val="24"/>
        </w:rPr>
        <w:t xml:space="preserve">initiation </w:t>
      </w:r>
      <w:r w:rsidR="00510CF6" w:rsidRPr="00832C8B">
        <w:rPr>
          <w:rFonts w:ascii="Times New Roman" w:hAnsi="Times New Roman" w:cs="Times New Roman"/>
          <w:sz w:val="24"/>
          <w:szCs w:val="24"/>
        </w:rPr>
        <w:t>and pod formation stage</w:t>
      </w:r>
      <w:r w:rsidR="00510CF6">
        <w:rPr>
          <w:rFonts w:ascii="Times New Roman" w:hAnsi="Times New Roman" w:cs="Times New Roman"/>
          <w:sz w:val="24"/>
          <w:szCs w:val="24"/>
        </w:rPr>
        <w:t xml:space="preserve"> exhibited the highest gro</w:t>
      </w:r>
      <w:r w:rsidR="00CC5942">
        <w:rPr>
          <w:rFonts w:ascii="Times New Roman" w:hAnsi="Times New Roman" w:cs="Times New Roman"/>
          <w:sz w:val="24"/>
          <w:szCs w:val="24"/>
        </w:rPr>
        <w:t>wth and yield attributes</w:t>
      </w:r>
      <w:r w:rsidR="00510CF6">
        <w:rPr>
          <w:rFonts w:ascii="Times New Roman" w:hAnsi="Times New Roman" w:cs="Times New Roman"/>
          <w:sz w:val="24"/>
          <w:szCs w:val="24"/>
        </w:rPr>
        <w:t xml:space="preserve"> of mungbean</w:t>
      </w:r>
      <w:r w:rsidR="00CC5942">
        <w:rPr>
          <w:rFonts w:ascii="Times New Roman" w:hAnsi="Times New Roman" w:cs="Times New Roman"/>
          <w:sz w:val="24"/>
          <w:szCs w:val="24"/>
        </w:rPr>
        <w:t xml:space="preserve"> </w:t>
      </w:r>
      <w:r w:rsidR="00CC5942" w:rsidRPr="00CC5942">
        <w:rPr>
          <w:rFonts w:ascii="Times New Roman" w:hAnsi="Times New Roman" w:cs="Times New Roman"/>
          <w:i/>
          <w:iCs/>
          <w:sz w:val="24"/>
          <w:szCs w:val="24"/>
        </w:rPr>
        <w:t>viz</w:t>
      </w:r>
      <w:r w:rsidR="00CC5942">
        <w:rPr>
          <w:rFonts w:ascii="Times New Roman" w:hAnsi="Times New Roman" w:cs="Times New Roman"/>
          <w:sz w:val="24"/>
          <w:szCs w:val="24"/>
        </w:rPr>
        <w:t xml:space="preserve">., </w:t>
      </w:r>
      <w:r w:rsidR="00832C8B" w:rsidRPr="00832C8B">
        <w:rPr>
          <w:rFonts w:ascii="Times New Roman" w:hAnsi="Times New Roman" w:cs="Times New Roman"/>
          <w:sz w:val="24"/>
          <w:szCs w:val="24"/>
        </w:rPr>
        <w:t xml:space="preserve">plant height </w:t>
      </w:r>
      <w:r w:rsidR="00832C8B">
        <w:rPr>
          <w:rFonts w:ascii="Times New Roman" w:hAnsi="Times New Roman" w:cs="Times New Roman"/>
          <w:sz w:val="24"/>
          <w:szCs w:val="24"/>
        </w:rPr>
        <w:t xml:space="preserve">at maturity </w:t>
      </w:r>
      <w:r w:rsidR="00832C8B" w:rsidRPr="00832C8B">
        <w:rPr>
          <w:rFonts w:ascii="Times New Roman" w:hAnsi="Times New Roman" w:cs="Times New Roman"/>
          <w:sz w:val="24"/>
          <w:szCs w:val="24"/>
        </w:rPr>
        <w:t>(</w:t>
      </w:r>
      <w:r w:rsidR="00832C8B">
        <w:rPr>
          <w:rFonts w:ascii="Times New Roman" w:hAnsi="Times New Roman" w:cs="Times New Roman"/>
          <w:sz w:val="24"/>
          <w:szCs w:val="24"/>
        </w:rPr>
        <w:t>7</w:t>
      </w:r>
      <w:r w:rsidR="002572E7">
        <w:rPr>
          <w:rFonts w:ascii="Times New Roman" w:hAnsi="Times New Roman" w:cs="Times New Roman"/>
          <w:sz w:val="24"/>
          <w:szCs w:val="24"/>
        </w:rPr>
        <w:t>8</w:t>
      </w:r>
      <w:r w:rsidR="00832C8B">
        <w:rPr>
          <w:rFonts w:ascii="Times New Roman" w:hAnsi="Times New Roman" w:cs="Times New Roman"/>
          <w:sz w:val="24"/>
          <w:szCs w:val="24"/>
        </w:rPr>
        <w:t>.</w:t>
      </w:r>
      <w:r w:rsidR="002572E7">
        <w:rPr>
          <w:rFonts w:ascii="Times New Roman" w:hAnsi="Times New Roman" w:cs="Times New Roman"/>
          <w:sz w:val="24"/>
          <w:szCs w:val="24"/>
        </w:rPr>
        <w:t>4</w:t>
      </w:r>
      <w:r w:rsidR="00832C8B">
        <w:rPr>
          <w:rFonts w:ascii="Times New Roman" w:hAnsi="Times New Roman" w:cs="Times New Roman"/>
          <w:sz w:val="24"/>
          <w:szCs w:val="24"/>
        </w:rPr>
        <w:t xml:space="preserve"> </w:t>
      </w:r>
      <w:r w:rsidR="00832C8B" w:rsidRPr="00832C8B">
        <w:rPr>
          <w:rFonts w:ascii="Times New Roman" w:hAnsi="Times New Roman" w:cs="Times New Roman"/>
          <w:sz w:val="24"/>
          <w:szCs w:val="24"/>
        </w:rPr>
        <w:t>cm), number of branches per plant (8.</w:t>
      </w:r>
      <w:r w:rsidR="002572E7">
        <w:rPr>
          <w:rFonts w:ascii="Times New Roman" w:hAnsi="Times New Roman" w:cs="Times New Roman"/>
          <w:sz w:val="24"/>
          <w:szCs w:val="24"/>
        </w:rPr>
        <w:t>3</w:t>
      </w:r>
      <w:r w:rsidR="00832C8B" w:rsidRPr="00832C8B">
        <w:rPr>
          <w:rFonts w:ascii="Times New Roman" w:hAnsi="Times New Roman" w:cs="Times New Roman"/>
          <w:sz w:val="24"/>
          <w:szCs w:val="24"/>
        </w:rPr>
        <w:t>), number of active nodules at flowering (2</w:t>
      </w:r>
      <w:r w:rsidR="002572E7">
        <w:rPr>
          <w:rFonts w:ascii="Times New Roman" w:hAnsi="Times New Roman" w:cs="Times New Roman"/>
          <w:sz w:val="24"/>
          <w:szCs w:val="24"/>
        </w:rPr>
        <w:t>4</w:t>
      </w:r>
      <w:r w:rsidR="00832C8B" w:rsidRPr="00832C8B">
        <w:rPr>
          <w:rFonts w:ascii="Times New Roman" w:hAnsi="Times New Roman" w:cs="Times New Roman"/>
          <w:sz w:val="24"/>
          <w:szCs w:val="24"/>
        </w:rPr>
        <w:t>.</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 number of pods per plants (6</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w:t>
      </w:r>
      <w:r w:rsidR="002572E7">
        <w:rPr>
          <w:rFonts w:ascii="Times New Roman" w:hAnsi="Times New Roman" w:cs="Times New Roman"/>
          <w:sz w:val="24"/>
          <w:szCs w:val="24"/>
        </w:rPr>
        <w:t>1</w:t>
      </w:r>
      <w:r w:rsidR="00832C8B" w:rsidRPr="00832C8B">
        <w:rPr>
          <w:rFonts w:ascii="Times New Roman" w:hAnsi="Times New Roman" w:cs="Times New Roman"/>
          <w:sz w:val="24"/>
          <w:szCs w:val="24"/>
        </w:rPr>
        <w:t>), number of seeds per pods (13.</w:t>
      </w:r>
      <w:r w:rsidR="002572E7">
        <w:rPr>
          <w:rFonts w:ascii="Times New Roman" w:hAnsi="Times New Roman" w:cs="Times New Roman"/>
          <w:sz w:val="24"/>
          <w:szCs w:val="24"/>
        </w:rPr>
        <w:t>6</w:t>
      </w:r>
      <w:r w:rsidR="00832C8B" w:rsidRPr="00832C8B">
        <w:rPr>
          <w:rFonts w:ascii="Times New Roman" w:hAnsi="Times New Roman" w:cs="Times New Roman"/>
          <w:sz w:val="24"/>
          <w:szCs w:val="24"/>
        </w:rPr>
        <w:t>) and 1000-grain weight (4</w:t>
      </w:r>
      <w:r w:rsidR="002572E7">
        <w:rPr>
          <w:rFonts w:ascii="Times New Roman" w:hAnsi="Times New Roman" w:cs="Times New Roman"/>
          <w:sz w:val="24"/>
          <w:szCs w:val="24"/>
        </w:rPr>
        <w:t>3</w:t>
      </w:r>
      <w:r w:rsidR="00832C8B" w:rsidRPr="00832C8B">
        <w:rPr>
          <w:rFonts w:ascii="Times New Roman" w:hAnsi="Times New Roman" w:cs="Times New Roman"/>
          <w:sz w:val="24"/>
          <w:szCs w:val="24"/>
        </w:rPr>
        <w:t>.</w:t>
      </w:r>
      <w:r w:rsidR="002572E7">
        <w:rPr>
          <w:rFonts w:ascii="Times New Roman" w:hAnsi="Times New Roman" w:cs="Times New Roman"/>
          <w:sz w:val="24"/>
          <w:szCs w:val="24"/>
        </w:rPr>
        <w:t>2</w:t>
      </w:r>
      <w:r w:rsidR="00832C8B" w:rsidRPr="00832C8B">
        <w:rPr>
          <w:rFonts w:ascii="Times New Roman" w:hAnsi="Times New Roman" w:cs="Times New Roman"/>
          <w:sz w:val="24"/>
          <w:szCs w:val="24"/>
        </w:rPr>
        <w:t xml:space="preserve"> gm) </w:t>
      </w:r>
      <w:r w:rsidR="0014393C">
        <w:rPr>
          <w:rFonts w:ascii="Times New Roman" w:hAnsi="Times New Roman" w:cs="Times New Roman"/>
          <w:sz w:val="24"/>
          <w:szCs w:val="24"/>
        </w:rPr>
        <w:t>mean grain yield (1</w:t>
      </w:r>
      <w:r w:rsidR="002572E7">
        <w:rPr>
          <w:rFonts w:ascii="Times New Roman" w:hAnsi="Times New Roman" w:cs="Times New Roman"/>
          <w:sz w:val="24"/>
          <w:szCs w:val="24"/>
        </w:rPr>
        <w:t>3.9</w:t>
      </w:r>
      <w:r w:rsidR="0014393C">
        <w:rPr>
          <w:rFonts w:ascii="Times New Roman" w:hAnsi="Times New Roman" w:cs="Times New Roman"/>
          <w:sz w:val="24"/>
          <w:szCs w:val="24"/>
        </w:rPr>
        <w:t xml:space="preserve"> </w:t>
      </w:r>
      <w:r w:rsidR="002572E7">
        <w:rPr>
          <w:rFonts w:ascii="Times New Roman" w:hAnsi="Times New Roman" w:cs="Times New Roman"/>
          <w:sz w:val="24"/>
          <w:szCs w:val="24"/>
        </w:rPr>
        <w:t>q</w:t>
      </w:r>
      <w:r w:rsidR="0014393C">
        <w:rPr>
          <w:rFonts w:ascii="Times New Roman" w:hAnsi="Times New Roman" w:cs="Times New Roman"/>
          <w:sz w:val="24"/>
          <w:szCs w:val="24"/>
        </w:rPr>
        <w:t>/ha)</w:t>
      </w:r>
      <w:r w:rsidR="00510CF6">
        <w:rPr>
          <w:rFonts w:ascii="Times New Roman" w:hAnsi="Times New Roman" w:cs="Times New Roman"/>
          <w:sz w:val="24"/>
          <w:szCs w:val="24"/>
        </w:rPr>
        <w:t>.</w:t>
      </w:r>
      <w:r w:rsidR="0014393C">
        <w:rPr>
          <w:rFonts w:ascii="Times New Roman" w:hAnsi="Times New Roman" w:cs="Times New Roman"/>
          <w:sz w:val="24"/>
          <w:szCs w:val="24"/>
        </w:rPr>
        <w:t xml:space="preserve"> </w:t>
      </w:r>
      <w:r w:rsidR="00CC5942">
        <w:rPr>
          <w:rFonts w:ascii="Times New Roman" w:hAnsi="Times New Roman" w:cs="Times New Roman"/>
          <w:bCs/>
          <w:sz w:val="24"/>
          <w:szCs w:val="24"/>
        </w:rPr>
        <w:t xml:space="preserve">This </w:t>
      </w:r>
      <w:r w:rsidR="00510CF6">
        <w:rPr>
          <w:rFonts w:ascii="Times New Roman" w:hAnsi="Times New Roman" w:cs="Times New Roman"/>
          <w:bCs/>
          <w:sz w:val="24"/>
          <w:szCs w:val="24"/>
        </w:rPr>
        <w:t xml:space="preserve">treatment </w:t>
      </w:r>
      <w:r w:rsidR="0014393C">
        <w:rPr>
          <w:rFonts w:ascii="Times New Roman" w:hAnsi="Times New Roman" w:cs="Times New Roman"/>
          <w:bCs/>
          <w:sz w:val="24"/>
          <w:szCs w:val="24"/>
        </w:rPr>
        <w:t>also resulted in significant improvement in net returns (₹</w:t>
      </w:r>
      <w:r w:rsidR="002572E7">
        <w:rPr>
          <w:rFonts w:ascii="Times New Roman" w:hAnsi="Times New Roman" w:cs="Times New Roman"/>
          <w:bCs/>
          <w:sz w:val="24"/>
          <w:szCs w:val="24"/>
        </w:rPr>
        <w:t>72</w:t>
      </w:r>
      <w:r w:rsidR="00D27AC5">
        <w:rPr>
          <w:rFonts w:ascii="Times New Roman" w:hAnsi="Times New Roman" w:cs="Times New Roman"/>
          <w:bCs/>
          <w:sz w:val="24"/>
          <w:szCs w:val="24"/>
        </w:rPr>
        <w:t>,</w:t>
      </w:r>
      <w:r w:rsidR="002572E7">
        <w:rPr>
          <w:rFonts w:ascii="Times New Roman" w:hAnsi="Times New Roman" w:cs="Times New Roman"/>
          <w:bCs/>
          <w:sz w:val="24"/>
          <w:szCs w:val="24"/>
        </w:rPr>
        <w:t>359</w:t>
      </w:r>
      <w:r w:rsidR="0014393C">
        <w:rPr>
          <w:rFonts w:ascii="Times New Roman" w:hAnsi="Times New Roman" w:cs="Times New Roman"/>
          <w:bCs/>
          <w:sz w:val="24"/>
          <w:szCs w:val="24"/>
        </w:rPr>
        <w:t>/ha), B</w:t>
      </w:r>
      <w:r w:rsidR="00EC2DAD">
        <w:rPr>
          <w:rFonts w:ascii="Times New Roman" w:hAnsi="Times New Roman" w:cs="Times New Roman"/>
          <w:bCs/>
          <w:sz w:val="24"/>
          <w:szCs w:val="24"/>
        </w:rPr>
        <w:t>:</w:t>
      </w:r>
      <w:r w:rsidR="0014393C">
        <w:rPr>
          <w:rFonts w:ascii="Times New Roman" w:hAnsi="Times New Roman" w:cs="Times New Roman"/>
          <w:bCs/>
          <w:sz w:val="24"/>
          <w:szCs w:val="24"/>
        </w:rPr>
        <w:t>C ratio (2.</w:t>
      </w:r>
      <w:r w:rsidR="002572E7">
        <w:rPr>
          <w:rFonts w:ascii="Times New Roman" w:hAnsi="Times New Roman" w:cs="Times New Roman"/>
          <w:bCs/>
          <w:sz w:val="24"/>
          <w:szCs w:val="24"/>
        </w:rPr>
        <w:t>25</w:t>
      </w:r>
      <w:r w:rsidR="0014393C">
        <w:rPr>
          <w:rFonts w:ascii="Times New Roman" w:hAnsi="Times New Roman" w:cs="Times New Roman"/>
          <w:bCs/>
          <w:sz w:val="24"/>
          <w:szCs w:val="24"/>
        </w:rPr>
        <w:t>)</w:t>
      </w:r>
      <w:r w:rsidR="00D27AC5">
        <w:rPr>
          <w:rFonts w:ascii="Times New Roman" w:hAnsi="Times New Roman" w:cs="Times New Roman"/>
          <w:bCs/>
          <w:sz w:val="24"/>
          <w:szCs w:val="24"/>
        </w:rPr>
        <w:t xml:space="preserve">, </w:t>
      </w:r>
      <w:r w:rsidR="00D27AC5" w:rsidRPr="0036631C">
        <w:rPr>
          <w:rFonts w:ascii="Times New Roman" w:hAnsi="Times New Roman" w:cs="Times New Roman"/>
          <w:color w:val="231F20"/>
          <w:sz w:val="24"/>
          <w:szCs w:val="24"/>
        </w:rPr>
        <w:t xml:space="preserve">production efficiency </w:t>
      </w:r>
      <w:r w:rsidR="00D27AC5" w:rsidRPr="0036631C">
        <w:rPr>
          <w:rFonts w:ascii="Times New Roman" w:hAnsi="Times New Roman" w:cs="Times New Roman"/>
          <w:sz w:val="24"/>
          <w:szCs w:val="24"/>
        </w:rPr>
        <w:t>(</w:t>
      </w:r>
      <w:r w:rsidR="002572E7">
        <w:rPr>
          <w:rFonts w:ascii="Times New Roman" w:hAnsi="Times New Roman" w:cs="Times New Roman"/>
          <w:sz w:val="24"/>
          <w:szCs w:val="24"/>
        </w:rPr>
        <w:t>20.4</w:t>
      </w:r>
      <w:r w:rsidR="00D27AC5" w:rsidRPr="0036631C">
        <w:rPr>
          <w:rFonts w:ascii="Times New Roman" w:hAnsi="Times New Roman" w:cs="Times New Roman"/>
          <w:sz w:val="24"/>
          <w:szCs w:val="24"/>
        </w:rPr>
        <w:t xml:space="preserve"> kg/ha/day)</w:t>
      </w:r>
      <w:r w:rsidR="00D27AC5" w:rsidRPr="0036631C">
        <w:rPr>
          <w:rFonts w:ascii="Times New Roman" w:hAnsi="Times New Roman" w:cs="Times New Roman"/>
          <w:color w:val="231F20"/>
          <w:sz w:val="24"/>
          <w:szCs w:val="24"/>
        </w:rPr>
        <w:t xml:space="preserve"> and monetary efficiency </w:t>
      </w:r>
      <w:r w:rsidR="00D27AC5" w:rsidRPr="003A0A42">
        <w:rPr>
          <w:rFonts w:ascii="Times New Roman" w:hAnsi="Times New Roman" w:cs="Times New Roman"/>
          <w:sz w:val="24"/>
          <w:szCs w:val="24"/>
        </w:rPr>
        <w:t>(</w:t>
      </w:r>
      <w:r w:rsidR="00D27AC5" w:rsidRPr="003A0A42">
        <w:rPr>
          <w:rFonts w:ascii="Times New Roman" w:hAnsi="Times New Roman" w:cs="Times New Roman"/>
          <w:spacing w:val="-2"/>
          <w:sz w:val="24"/>
          <w:szCs w:val="24"/>
        </w:rPr>
        <w:t>₹</w:t>
      </w:r>
      <w:r w:rsidR="00D27AC5" w:rsidRPr="003A0A42">
        <w:rPr>
          <w:rFonts w:ascii="Times New Roman" w:hAnsi="Times New Roman" w:cs="Times New Roman"/>
          <w:sz w:val="24"/>
          <w:szCs w:val="24"/>
        </w:rPr>
        <w:t>1</w:t>
      </w:r>
      <w:r w:rsidR="002572E7">
        <w:rPr>
          <w:rFonts w:ascii="Times New Roman" w:hAnsi="Times New Roman" w:cs="Times New Roman"/>
          <w:sz w:val="24"/>
          <w:szCs w:val="24"/>
        </w:rPr>
        <w:t>064</w:t>
      </w:r>
      <w:r w:rsidR="00D27AC5" w:rsidRPr="003A0A42">
        <w:rPr>
          <w:rFonts w:ascii="Times New Roman" w:hAnsi="Times New Roman" w:cs="Times New Roman"/>
          <w:spacing w:val="-2"/>
          <w:sz w:val="24"/>
          <w:szCs w:val="24"/>
        </w:rPr>
        <w:t>/ha</w:t>
      </w:r>
      <w:r w:rsidR="00D27AC5" w:rsidRPr="003A0A42">
        <w:rPr>
          <w:rFonts w:ascii="Times New Roman" w:hAnsi="Times New Roman" w:cs="Times New Roman"/>
          <w:sz w:val="24"/>
          <w:szCs w:val="24"/>
        </w:rPr>
        <w:t>/day)</w:t>
      </w:r>
      <w:r w:rsidR="0014393C" w:rsidRPr="003A0A42">
        <w:rPr>
          <w:rFonts w:ascii="Times New Roman" w:hAnsi="Times New Roman" w:cs="Times New Roman"/>
          <w:bCs/>
          <w:sz w:val="24"/>
          <w:szCs w:val="24"/>
        </w:rPr>
        <w:t>.</w:t>
      </w:r>
      <w:r w:rsidR="0014393C" w:rsidRPr="003A0A42">
        <w:rPr>
          <w:rFonts w:ascii="Times New Roman" w:hAnsi="Times New Roman" w:cs="Times New Roman"/>
          <w:sz w:val="24"/>
          <w:szCs w:val="24"/>
        </w:rPr>
        <w:t xml:space="preserve"> </w:t>
      </w:r>
      <w:r w:rsidR="00832C8B" w:rsidRPr="003A0A42">
        <w:rPr>
          <w:rFonts w:ascii="Times New Roman" w:hAnsi="Times New Roman" w:cs="Times New Roman"/>
          <w:sz w:val="24"/>
          <w:szCs w:val="24"/>
        </w:rPr>
        <w:t xml:space="preserve"> </w:t>
      </w:r>
      <w:r w:rsidR="00832C8B" w:rsidRPr="00510CF6">
        <w:rPr>
          <w:rFonts w:ascii="Times New Roman" w:hAnsi="Times New Roman" w:cs="Times New Roman"/>
          <w:sz w:val="24"/>
          <w:szCs w:val="24"/>
        </w:rPr>
        <w:t xml:space="preserve">However, the lowest value was observed without </w:t>
      </w:r>
      <w:r w:rsidR="00EC2DAD" w:rsidRPr="00510CF6">
        <w:rPr>
          <w:rFonts w:ascii="Times New Roman" w:hAnsi="Times New Roman" w:cs="Times New Roman"/>
          <w:sz w:val="24"/>
          <w:szCs w:val="24"/>
        </w:rPr>
        <w:t>foliar</w:t>
      </w:r>
      <w:r w:rsidR="00832C8B" w:rsidRPr="00510CF6">
        <w:rPr>
          <w:rFonts w:ascii="Times New Roman" w:hAnsi="Times New Roman" w:cs="Times New Roman"/>
          <w:sz w:val="24"/>
          <w:szCs w:val="24"/>
        </w:rPr>
        <w:t xml:space="preserve"> application.</w:t>
      </w:r>
      <w:r w:rsidR="00D27AC5">
        <w:rPr>
          <w:rFonts w:ascii="Times New Roman" w:hAnsi="Times New Roman" w:cs="Times New Roman"/>
          <w:sz w:val="24"/>
          <w:szCs w:val="24"/>
        </w:rPr>
        <w:t xml:space="preserve"> I</w:t>
      </w:r>
      <w:r w:rsidR="00D27AC5">
        <w:rPr>
          <w:rFonts w:ascii="Times New Roman" w:hAnsi="Times New Roman" w:cs="Times New Roman"/>
          <w:bCs/>
          <w:sz w:val="24"/>
          <w:szCs w:val="24"/>
        </w:rPr>
        <w:t xml:space="preserve">t was concluded that </w:t>
      </w:r>
      <w:r w:rsidR="00D27AC5">
        <w:rPr>
          <w:rFonts w:ascii="Times New Roman" w:hAnsi="Times New Roman" w:cs="Times New Roman"/>
          <w:sz w:val="24"/>
          <w:szCs w:val="24"/>
        </w:rPr>
        <w:t>f</w:t>
      </w:r>
      <w:r w:rsidR="00D27AC5" w:rsidRPr="0036631C">
        <w:rPr>
          <w:rFonts w:ascii="Times New Roman" w:hAnsi="Times New Roman" w:cs="Times New Roman"/>
          <w:sz w:val="24"/>
          <w:szCs w:val="24"/>
        </w:rPr>
        <w:t>oliar</w:t>
      </w:r>
      <w:r w:rsidR="00D27AC5">
        <w:rPr>
          <w:rFonts w:ascii="Times New Roman" w:hAnsi="Times New Roman" w:cs="Times New Roman"/>
          <w:bCs/>
          <w:sz w:val="24"/>
          <w:szCs w:val="24"/>
        </w:rPr>
        <w:t xml:space="preserve"> application</w:t>
      </w:r>
      <w:r w:rsidR="00D27AC5" w:rsidRPr="0036631C">
        <w:rPr>
          <w:rFonts w:ascii="Times New Roman" w:hAnsi="Times New Roman" w:cs="Times New Roman"/>
          <w:sz w:val="24"/>
          <w:szCs w:val="24"/>
        </w:rPr>
        <w:t xml:space="preserve"> </w:t>
      </w:r>
      <w:r w:rsidR="00D27AC5">
        <w:rPr>
          <w:rFonts w:ascii="Times New Roman" w:hAnsi="Times New Roman" w:cs="Times New Roman"/>
          <w:sz w:val="24"/>
          <w:szCs w:val="24"/>
        </w:rPr>
        <w:t xml:space="preserve">of </w:t>
      </w:r>
      <w:r w:rsidR="006B1EF6" w:rsidRPr="0036631C">
        <w:rPr>
          <w:rFonts w:ascii="Times New Roman" w:hAnsi="Times New Roman" w:cs="Times New Roman"/>
          <w:sz w:val="24"/>
          <w:szCs w:val="24"/>
        </w:rPr>
        <w:t>micronutrient 6’</w:t>
      </w:r>
      <w:r w:rsidR="006B1EF6" w:rsidRPr="0036631C">
        <w:rPr>
          <w:rFonts w:ascii="Times New Roman" w:hAnsi="Times New Roman" w:cs="Times New Roman"/>
          <w:sz w:val="24"/>
          <w:szCs w:val="24"/>
          <w:vertAlign w:val="superscript"/>
        </w:rPr>
        <w:t>S</w:t>
      </w:r>
      <w:r w:rsidR="006B1EF6" w:rsidRPr="0036631C">
        <w:rPr>
          <w:rFonts w:ascii="Times New Roman" w:hAnsi="Times New Roman" w:cs="Times New Roman"/>
          <w:sz w:val="24"/>
          <w:szCs w:val="24"/>
        </w:rPr>
        <w:t xml:space="preserve"> element (Fe,</w:t>
      </w:r>
      <w:r w:rsidR="00BC0598">
        <w:rPr>
          <w:rFonts w:ascii="Times New Roman" w:hAnsi="Times New Roman" w:cs="Times New Roman"/>
          <w:sz w:val="24"/>
          <w:szCs w:val="24"/>
        </w:rPr>
        <w:t xml:space="preserve"> </w:t>
      </w:r>
      <w:r w:rsidR="006B1EF6" w:rsidRPr="0036631C">
        <w:rPr>
          <w:rFonts w:ascii="Times New Roman" w:hAnsi="Times New Roman" w:cs="Times New Roman"/>
          <w:sz w:val="24"/>
          <w:szCs w:val="24"/>
        </w:rPr>
        <w:t xml:space="preserve">Zn, Mn, and Cu, Mo, B) @ 0.5% at </w:t>
      </w:r>
      <w:r w:rsidR="00EC2DAD" w:rsidRPr="00832C8B">
        <w:rPr>
          <w:rFonts w:ascii="Times New Roman" w:hAnsi="Times New Roman" w:cs="Times New Roman"/>
          <w:sz w:val="24"/>
          <w:szCs w:val="24"/>
        </w:rPr>
        <w:t xml:space="preserve">flower </w:t>
      </w:r>
      <w:r w:rsidR="00EC2DAD">
        <w:rPr>
          <w:rFonts w:ascii="Times New Roman" w:hAnsi="Times New Roman" w:cs="Times New Roman"/>
          <w:sz w:val="24"/>
          <w:szCs w:val="24"/>
        </w:rPr>
        <w:t xml:space="preserve">initiation </w:t>
      </w:r>
      <w:r w:rsidR="00EC2DAD" w:rsidRPr="00832C8B">
        <w:rPr>
          <w:rFonts w:ascii="Times New Roman" w:hAnsi="Times New Roman" w:cs="Times New Roman"/>
          <w:sz w:val="24"/>
          <w:szCs w:val="24"/>
        </w:rPr>
        <w:t>and pod formation stage</w:t>
      </w:r>
      <w:r w:rsidR="00EC2DAD">
        <w:rPr>
          <w:rFonts w:ascii="Times New Roman" w:hAnsi="Times New Roman" w:cs="Times New Roman"/>
          <w:sz w:val="24"/>
          <w:szCs w:val="24"/>
        </w:rPr>
        <w:t>s</w:t>
      </w:r>
      <w:r w:rsidR="00A21BAF" w:rsidRPr="0036631C">
        <w:rPr>
          <w:rFonts w:ascii="Times New Roman" w:hAnsi="Times New Roman" w:cs="Times New Roman"/>
          <w:sz w:val="24"/>
          <w:szCs w:val="24"/>
        </w:rPr>
        <w:t xml:space="preserve"> exhibited superior growth</w:t>
      </w:r>
      <w:r w:rsidR="00D27AC5">
        <w:rPr>
          <w:rFonts w:ascii="Times New Roman" w:hAnsi="Times New Roman" w:cs="Times New Roman"/>
          <w:sz w:val="24"/>
          <w:szCs w:val="24"/>
        </w:rPr>
        <w:t>,</w:t>
      </w:r>
      <w:r w:rsidR="00A21BAF" w:rsidRPr="0036631C">
        <w:rPr>
          <w:rFonts w:ascii="Times New Roman" w:hAnsi="Times New Roman" w:cs="Times New Roman"/>
          <w:sz w:val="24"/>
          <w:szCs w:val="24"/>
        </w:rPr>
        <w:t xml:space="preserve"> </w:t>
      </w:r>
      <w:r w:rsidR="00D27AC5">
        <w:rPr>
          <w:rFonts w:ascii="Times New Roman" w:hAnsi="Times New Roman" w:cs="Times New Roman"/>
          <w:bCs/>
          <w:sz w:val="24"/>
          <w:szCs w:val="24"/>
        </w:rPr>
        <w:t>yields and returns</w:t>
      </w:r>
      <w:r w:rsidR="00D27AC5" w:rsidRPr="0036631C">
        <w:rPr>
          <w:rFonts w:ascii="Times New Roman" w:hAnsi="Times New Roman" w:cs="Times New Roman"/>
          <w:sz w:val="24"/>
          <w:szCs w:val="24"/>
        </w:rPr>
        <w:t xml:space="preserve"> under the </w:t>
      </w:r>
      <w:r w:rsidR="00EC2DAD">
        <w:rPr>
          <w:rFonts w:ascii="Times New Roman" w:hAnsi="Times New Roman" w:cs="Times New Roman"/>
          <w:sz w:val="24"/>
          <w:szCs w:val="24"/>
        </w:rPr>
        <w:t>hot arid</w:t>
      </w:r>
      <w:r w:rsidR="00D27AC5" w:rsidRPr="0036631C">
        <w:rPr>
          <w:rFonts w:ascii="Times New Roman" w:hAnsi="Times New Roman" w:cs="Times New Roman"/>
          <w:sz w:val="24"/>
          <w:szCs w:val="24"/>
        </w:rPr>
        <w:t xml:space="preserve"> conditions of Rajasthan (India).</w:t>
      </w:r>
      <w:r w:rsidR="00D27AC5">
        <w:rPr>
          <w:rFonts w:ascii="Times New Roman" w:hAnsi="Times New Roman" w:cs="Times New Roman"/>
          <w:sz w:val="24"/>
          <w:szCs w:val="24"/>
        </w:rPr>
        <w:t xml:space="preserve"> </w:t>
      </w:r>
    </w:p>
    <w:p w14:paraId="03E8735C" w14:textId="728720C8" w:rsidR="00D0781A" w:rsidRPr="0036631C" w:rsidRDefault="00D0781A" w:rsidP="00BC0598">
      <w:pPr>
        <w:spacing w:line="360" w:lineRule="auto"/>
        <w:jc w:val="both"/>
        <w:rPr>
          <w:rFonts w:ascii="Times New Roman" w:hAnsi="Times New Roman" w:cs="Times New Roman"/>
          <w:sz w:val="24"/>
          <w:szCs w:val="24"/>
        </w:rPr>
      </w:pPr>
      <w:r w:rsidRPr="0036631C">
        <w:rPr>
          <w:rFonts w:ascii="Times New Roman" w:hAnsi="Times New Roman" w:cs="Times New Roman"/>
          <w:b/>
          <w:bCs/>
          <w:sz w:val="24"/>
          <w:szCs w:val="24"/>
        </w:rPr>
        <w:t>Key words:</w:t>
      </w:r>
      <w:r w:rsidRPr="0036631C">
        <w:rPr>
          <w:rFonts w:ascii="Times New Roman" w:hAnsi="Times New Roman" w:cs="Times New Roman"/>
          <w:sz w:val="24"/>
          <w:szCs w:val="24"/>
        </w:rPr>
        <w:t xml:space="preserve"> </w:t>
      </w:r>
      <w:r w:rsidR="006B7185" w:rsidRPr="0036631C">
        <w:rPr>
          <w:rFonts w:ascii="Times New Roman" w:hAnsi="Times New Roman" w:cs="Times New Roman"/>
          <w:bCs/>
          <w:sz w:val="24"/>
          <w:szCs w:val="24"/>
        </w:rPr>
        <w:t>Borate</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Foliar spray</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growth</w:t>
      </w:r>
      <w:r w:rsidR="006B7185">
        <w:rPr>
          <w:rFonts w:ascii="Times New Roman" w:hAnsi="Times New Roman" w:cs="Times New Roman"/>
          <w:bCs/>
          <w:sz w:val="24"/>
          <w:szCs w:val="24"/>
        </w:rPr>
        <w:t>,</w:t>
      </w:r>
      <w:r w:rsidR="006B7185" w:rsidRPr="0036631C">
        <w:rPr>
          <w:rFonts w:ascii="Times New Roman" w:hAnsi="Times New Roman" w:cs="Times New Roman"/>
          <w:bCs/>
          <w:sz w:val="24"/>
          <w:szCs w:val="24"/>
        </w:rPr>
        <w:t xml:space="preserve"> </w:t>
      </w:r>
      <w:r w:rsidR="00AA66B5" w:rsidRPr="0036631C">
        <w:rPr>
          <w:rFonts w:ascii="Times New Roman" w:hAnsi="Times New Roman" w:cs="Times New Roman"/>
          <w:sz w:val="24"/>
          <w:szCs w:val="24"/>
        </w:rPr>
        <w:t>micronutrient 6’</w:t>
      </w:r>
      <w:r w:rsidR="00AA66B5" w:rsidRPr="0036631C">
        <w:rPr>
          <w:rFonts w:ascii="Times New Roman" w:hAnsi="Times New Roman" w:cs="Times New Roman"/>
          <w:sz w:val="24"/>
          <w:szCs w:val="24"/>
          <w:vertAlign w:val="superscript"/>
        </w:rPr>
        <w:t>S</w:t>
      </w:r>
      <w:r w:rsidR="00AA66B5" w:rsidRPr="0036631C">
        <w:rPr>
          <w:rFonts w:ascii="Times New Roman" w:hAnsi="Times New Roman" w:cs="Times New Roman"/>
          <w:sz w:val="24"/>
          <w:szCs w:val="24"/>
        </w:rPr>
        <w:t xml:space="preserve"> element</w:t>
      </w:r>
      <w:r w:rsidRPr="0036631C">
        <w:rPr>
          <w:rFonts w:ascii="Times New Roman" w:hAnsi="Times New Roman" w:cs="Times New Roman"/>
          <w:bCs/>
          <w:sz w:val="24"/>
          <w:szCs w:val="24"/>
        </w:rPr>
        <w:t>,</w:t>
      </w:r>
      <w:r w:rsidR="006B7185">
        <w:rPr>
          <w:rFonts w:ascii="Times New Roman" w:hAnsi="Times New Roman" w:cs="Times New Roman"/>
          <w:bCs/>
          <w:sz w:val="24"/>
          <w:szCs w:val="24"/>
        </w:rPr>
        <w:t xml:space="preserve"> Production and Monetary </w:t>
      </w:r>
      <w:r w:rsidR="0050421F">
        <w:rPr>
          <w:rFonts w:ascii="Times New Roman" w:hAnsi="Times New Roman" w:cs="Times New Roman"/>
          <w:bCs/>
          <w:sz w:val="24"/>
          <w:szCs w:val="24"/>
        </w:rPr>
        <w:t xml:space="preserve">efficiency, </w:t>
      </w:r>
      <w:r w:rsidR="0050421F" w:rsidRPr="0036631C">
        <w:rPr>
          <w:rFonts w:ascii="Times New Roman" w:hAnsi="Times New Roman" w:cs="Times New Roman"/>
          <w:bCs/>
          <w:sz w:val="24"/>
          <w:szCs w:val="24"/>
        </w:rPr>
        <w:t>and</w:t>
      </w:r>
      <w:r w:rsidR="0050421F">
        <w:rPr>
          <w:rFonts w:ascii="Times New Roman" w:hAnsi="Times New Roman" w:cs="Times New Roman"/>
          <w:bCs/>
          <w:sz w:val="24"/>
          <w:szCs w:val="24"/>
        </w:rPr>
        <w:t xml:space="preserve"> </w:t>
      </w:r>
      <w:r w:rsidR="006B7185" w:rsidRPr="0036631C">
        <w:rPr>
          <w:rFonts w:ascii="Times New Roman" w:hAnsi="Times New Roman" w:cs="Times New Roman"/>
          <w:bCs/>
          <w:sz w:val="24"/>
          <w:szCs w:val="24"/>
        </w:rPr>
        <w:t>Yield</w:t>
      </w:r>
    </w:p>
    <w:p w14:paraId="24849B72" w14:textId="0B091416" w:rsidR="00FA3C81" w:rsidRPr="0036631C" w:rsidRDefault="00FA3C81" w:rsidP="004E5F6D">
      <w:pPr>
        <w:spacing w:line="360" w:lineRule="auto"/>
        <w:jc w:val="center"/>
        <w:rPr>
          <w:rFonts w:ascii="Times New Roman" w:hAnsi="Times New Roman" w:cs="Times New Roman"/>
          <w:b/>
          <w:bCs/>
          <w:sz w:val="24"/>
          <w:szCs w:val="24"/>
        </w:rPr>
      </w:pPr>
      <w:r w:rsidRPr="0036631C">
        <w:rPr>
          <w:rFonts w:ascii="Times New Roman" w:hAnsi="Times New Roman" w:cs="Times New Roman"/>
          <w:b/>
          <w:bCs/>
          <w:sz w:val="24"/>
          <w:szCs w:val="24"/>
        </w:rPr>
        <w:t>Introduction</w:t>
      </w:r>
    </w:p>
    <w:p w14:paraId="129A6215" w14:textId="1A7F71A6" w:rsidR="00545367" w:rsidRDefault="000B686B" w:rsidP="005453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C1E15" w:rsidRPr="0036631C">
        <w:rPr>
          <w:rFonts w:ascii="Times New Roman" w:hAnsi="Times New Roman" w:cs="Times New Roman"/>
          <w:sz w:val="24"/>
          <w:szCs w:val="24"/>
        </w:rPr>
        <w:t>Mung bean (</w:t>
      </w:r>
      <w:r w:rsidR="002C1E15" w:rsidRPr="00CC5942">
        <w:rPr>
          <w:rFonts w:ascii="Times New Roman" w:hAnsi="Times New Roman" w:cs="Times New Roman"/>
          <w:i/>
          <w:iCs/>
          <w:sz w:val="24"/>
          <w:szCs w:val="24"/>
        </w:rPr>
        <w:t>Vigna radiata</w:t>
      </w:r>
      <w:r w:rsidR="002C1E15" w:rsidRPr="0036631C">
        <w:rPr>
          <w:rFonts w:ascii="Times New Roman" w:hAnsi="Times New Roman" w:cs="Times New Roman"/>
          <w:sz w:val="24"/>
          <w:szCs w:val="24"/>
        </w:rPr>
        <w:t xml:space="preserve"> L.) alternatively known as green gram, green bean, moong bean, golden gram belongs to the leguminaceae family. It is an important pulse crop in India and believed to be originated from India. It plays an important role as a food security crop because of </w:t>
      </w:r>
      <w:r w:rsidR="002C1E15" w:rsidRPr="0036631C">
        <w:rPr>
          <w:rFonts w:ascii="Times New Roman" w:hAnsi="Times New Roman" w:cs="Times New Roman"/>
          <w:sz w:val="24"/>
          <w:szCs w:val="24"/>
        </w:rPr>
        <w:lastRenderedPageBreak/>
        <w:t xml:space="preserve">its nutritional </w:t>
      </w:r>
      <w:r w:rsidR="00545367" w:rsidRPr="0036631C">
        <w:rPr>
          <w:rFonts w:ascii="Times New Roman" w:hAnsi="Times New Roman" w:cs="Times New Roman"/>
          <w:sz w:val="24"/>
          <w:szCs w:val="24"/>
        </w:rPr>
        <w:t>excellence</w:t>
      </w:r>
      <w:r w:rsidR="002C1E15" w:rsidRPr="0036631C">
        <w:rPr>
          <w:rFonts w:ascii="Times New Roman" w:hAnsi="Times New Roman" w:cs="Times New Roman"/>
          <w:sz w:val="24"/>
          <w:szCs w:val="24"/>
        </w:rPr>
        <w:t xml:space="preserve"> as well as ability to survive in </w:t>
      </w:r>
      <w:r w:rsidR="00545367" w:rsidRPr="0036631C">
        <w:rPr>
          <w:rFonts w:ascii="Times New Roman" w:hAnsi="Times New Roman" w:cs="Times New Roman"/>
          <w:sz w:val="24"/>
          <w:szCs w:val="24"/>
        </w:rPr>
        <w:t>severe</w:t>
      </w:r>
      <w:r w:rsidR="002C1E15" w:rsidRPr="0036631C">
        <w:rPr>
          <w:rFonts w:ascii="Times New Roman" w:hAnsi="Times New Roman" w:cs="Times New Roman"/>
          <w:sz w:val="24"/>
          <w:szCs w:val="24"/>
        </w:rPr>
        <w:t xml:space="preserve"> environmental conditions such as arid and semiarid lands. They are mainly grown for human food, flour while sprouts and immature pods as a vegetable. The grains contain approximately 25-28% protein, 3.5-4.5% fiber, 4.5-5.5% ash and 60-65% carbohydrates on dry weight. The grains also contain vitamin-A (94 mg), Vitamin-C (8 mg), iron (7.3 mg), calcium (124 mg), magnesium (189 mg), phosphorus (367 mg) and foliate (549 mg)</w:t>
      </w:r>
      <w:r>
        <w:rPr>
          <w:rFonts w:ascii="Times New Roman" w:hAnsi="Times New Roman" w:cs="Times New Roman"/>
          <w:sz w:val="24"/>
          <w:szCs w:val="24"/>
        </w:rPr>
        <w:t>”</w:t>
      </w:r>
      <w:r w:rsidR="002C1E15" w:rsidRPr="0036631C">
        <w:rPr>
          <w:rFonts w:ascii="Times New Roman" w:hAnsi="Times New Roman" w:cs="Times New Roman"/>
          <w:sz w:val="24"/>
          <w:szCs w:val="24"/>
        </w:rPr>
        <w:t xml:space="preserve"> (Muchomba </w:t>
      </w:r>
      <w:r w:rsidR="002C1E15" w:rsidRPr="002B2629">
        <w:rPr>
          <w:rFonts w:ascii="Times New Roman" w:hAnsi="Times New Roman" w:cs="Times New Roman"/>
          <w:i/>
          <w:iCs/>
          <w:sz w:val="24"/>
          <w:szCs w:val="24"/>
        </w:rPr>
        <w:t>et al.</w:t>
      </w:r>
      <w:r w:rsidR="002C1E15" w:rsidRPr="0036631C">
        <w:rPr>
          <w:rFonts w:ascii="Times New Roman" w:hAnsi="Times New Roman" w:cs="Times New Roman"/>
          <w:sz w:val="24"/>
          <w:szCs w:val="24"/>
        </w:rPr>
        <w:t xml:space="preserve"> 2023). </w:t>
      </w:r>
      <w:r>
        <w:rPr>
          <w:rFonts w:ascii="Times New Roman" w:hAnsi="Times New Roman" w:cs="Times New Roman"/>
          <w:sz w:val="24"/>
          <w:szCs w:val="24"/>
        </w:rPr>
        <w:t>“</w:t>
      </w:r>
      <w:r w:rsidR="002C1E15" w:rsidRPr="0036631C">
        <w:rPr>
          <w:rFonts w:ascii="Times New Roman" w:hAnsi="Times New Roman" w:cs="Times New Roman"/>
          <w:sz w:val="24"/>
          <w:szCs w:val="24"/>
        </w:rPr>
        <w:t xml:space="preserve">Besides </w:t>
      </w:r>
      <w:r w:rsidR="00545367" w:rsidRPr="0036631C">
        <w:rPr>
          <w:rFonts w:ascii="Times New Roman" w:hAnsi="Times New Roman" w:cs="Times New Roman"/>
          <w:sz w:val="24"/>
          <w:szCs w:val="24"/>
        </w:rPr>
        <w:t>presence</w:t>
      </w:r>
      <w:r w:rsidR="002C1E15" w:rsidRPr="0036631C">
        <w:rPr>
          <w:rFonts w:ascii="Times New Roman" w:hAnsi="Times New Roman" w:cs="Times New Roman"/>
          <w:sz w:val="24"/>
          <w:szCs w:val="24"/>
        </w:rPr>
        <w:t xml:space="preserve"> </w:t>
      </w:r>
      <w:r w:rsidR="00545367">
        <w:rPr>
          <w:rFonts w:ascii="Times New Roman" w:hAnsi="Times New Roman" w:cs="Times New Roman"/>
          <w:sz w:val="24"/>
          <w:szCs w:val="24"/>
        </w:rPr>
        <w:t xml:space="preserve">of </w:t>
      </w:r>
      <w:r w:rsidR="002C1E15" w:rsidRPr="0036631C">
        <w:rPr>
          <w:rFonts w:ascii="Times New Roman" w:hAnsi="Times New Roman" w:cs="Times New Roman"/>
          <w:sz w:val="24"/>
          <w:szCs w:val="24"/>
        </w:rPr>
        <w:t xml:space="preserve">a rich source of protein, green gram roots are important sources of soil nitrogen. The roots have the </w:t>
      </w:r>
      <w:r w:rsidR="00545367" w:rsidRPr="0036631C">
        <w:rPr>
          <w:rFonts w:ascii="Times New Roman" w:hAnsi="Times New Roman" w:cs="Times New Roman"/>
          <w:sz w:val="24"/>
          <w:szCs w:val="24"/>
        </w:rPr>
        <w:t>capacity</w:t>
      </w:r>
      <w:r w:rsidR="002C1E15" w:rsidRPr="0036631C">
        <w:rPr>
          <w:rFonts w:ascii="Times New Roman" w:hAnsi="Times New Roman" w:cs="Times New Roman"/>
          <w:sz w:val="24"/>
          <w:szCs w:val="24"/>
        </w:rPr>
        <w:t xml:space="preserve"> to develop nodules that help in fixing atmospheric nitrogen in the soil through nitro-bacter bacteria through biological nitrogen fixation, the crop has the ability to add about 30-40 kg N/ha in a single season. The vegetative parts, stocks and husks are also useful sources of leguminous fodder for livestock. The crop also serves as an important cover and a rotation crop</w:t>
      </w:r>
      <w:r>
        <w:rPr>
          <w:rFonts w:ascii="Times New Roman" w:hAnsi="Times New Roman" w:cs="Times New Roman"/>
          <w:sz w:val="24"/>
          <w:szCs w:val="24"/>
        </w:rPr>
        <w:t>”</w:t>
      </w:r>
      <w:r w:rsidR="002C1E15" w:rsidRPr="0036631C">
        <w:rPr>
          <w:rFonts w:ascii="Times New Roman" w:hAnsi="Times New Roman" w:cs="Times New Roman"/>
          <w:sz w:val="24"/>
          <w:szCs w:val="24"/>
        </w:rPr>
        <w:t xml:space="preserve"> </w:t>
      </w:r>
      <w:r w:rsidR="002B2629" w:rsidRPr="002B2629">
        <w:rPr>
          <w:rFonts w:ascii="Times New Roman" w:hAnsi="Times New Roman" w:cs="Times New Roman"/>
          <w:sz w:val="24"/>
          <w:szCs w:val="24"/>
        </w:rPr>
        <w:t>(</w:t>
      </w:r>
      <w:r w:rsidR="00D07A60" w:rsidRPr="00D07A60">
        <w:rPr>
          <w:rFonts w:ascii="Times New Roman" w:hAnsi="Times New Roman" w:cs="Times New Roman"/>
          <w:sz w:val="24"/>
          <w:szCs w:val="24"/>
        </w:rPr>
        <w:t xml:space="preserve">Dhakal </w:t>
      </w:r>
      <w:r w:rsidR="00D07A60" w:rsidRPr="00D07A60">
        <w:rPr>
          <w:rFonts w:ascii="Times New Roman" w:hAnsi="Times New Roman" w:cs="Times New Roman"/>
          <w:i/>
          <w:iCs/>
          <w:sz w:val="24"/>
          <w:szCs w:val="24"/>
        </w:rPr>
        <w:t>et al</w:t>
      </w:r>
      <w:r w:rsidR="00D07A60" w:rsidRPr="00D07A60">
        <w:rPr>
          <w:rFonts w:ascii="Times New Roman" w:hAnsi="Times New Roman" w:cs="Times New Roman"/>
          <w:sz w:val="24"/>
          <w:szCs w:val="24"/>
        </w:rPr>
        <w:t>. 2016)</w:t>
      </w:r>
      <w:r w:rsidR="00D07A60">
        <w:rPr>
          <w:rFonts w:ascii="Times New Roman" w:hAnsi="Times New Roman" w:cs="Times New Roman"/>
          <w:sz w:val="24"/>
          <w:szCs w:val="24"/>
        </w:rPr>
        <w:t>.</w:t>
      </w:r>
      <w:r w:rsidR="00545367">
        <w:rPr>
          <w:rFonts w:ascii="Times New Roman" w:hAnsi="Times New Roman" w:cs="Times New Roman"/>
          <w:sz w:val="24"/>
          <w:szCs w:val="24"/>
        </w:rPr>
        <w:t xml:space="preserve"> </w:t>
      </w:r>
    </w:p>
    <w:p w14:paraId="56EAAF2B" w14:textId="237D8B81" w:rsidR="000A30B7" w:rsidRPr="0036631C" w:rsidRDefault="002C1E15" w:rsidP="00545367">
      <w:pPr>
        <w:spacing w:line="360" w:lineRule="auto"/>
        <w:ind w:firstLine="720"/>
        <w:jc w:val="both"/>
        <w:rPr>
          <w:rFonts w:ascii="Times New Roman" w:hAnsi="Times New Roman" w:cs="Times New Roman"/>
          <w:sz w:val="24"/>
          <w:szCs w:val="24"/>
        </w:rPr>
      </w:pPr>
      <w:r w:rsidRPr="0036631C">
        <w:rPr>
          <w:rFonts w:ascii="Times New Roman" w:hAnsi="Times New Roman" w:cs="Times New Roman"/>
          <w:sz w:val="24"/>
          <w:szCs w:val="24"/>
        </w:rPr>
        <w:t xml:space="preserve">India is the </w:t>
      </w:r>
      <w:r w:rsidR="00545367" w:rsidRPr="0036631C">
        <w:rPr>
          <w:rFonts w:ascii="Times New Roman" w:hAnsi="Times New Roman" w:cs="Times New Roman"/>
          <w:sz w:val="24"/>
          <w:szCs w:val="24"/>
        </w:rPr>
        <w:t>main</w:t>
      </w:r>
      <w:r w:rsidRPr="0036631C">
        <w:rPr>
          <w:rFonts w:ascii="Times New Roman" w:hAnsi="Times New Roman" w:cs="Times New Roman"/>
          <w:sz w:val="24"/>
          <w:szCs w:val="24"/>
        </w:rPr>
        <w:t xml:space="preserve"> producer as well as consumer of pulses in the world. Mung bean with 31.94 lakh ha area is the third important pulse crop of India grown in nearly 10 per cent of the total pulses area of the country. In India, total production of mung bean is 15.06 lakh tonnes (Anonymous 2023-24</w:t>
      </w:r>
      <w:r w:rsidRPr="0036631C">
        <w:rPr>
          <w:rFonts w:ascii="Times New Roman" w:hAnsi="Times New Roman" w:cs="Times New Roman"/>
          <w:sz w:val="24"/>
          <w:szCs w:val="24"/>
          <w:vertAlign w:val="superscript"/>
        </w:rPr>
        <w:t>a</w:t>
      </w:r>
      <w:r w:rsidRPr="0036631C">
        <w:rPr>
          <w:rFonts w:ascii="Times New Roman" w:hAnsi="Times New Roman" w:cs="Times New Roman"/>
          <w:sz w:val="24"/>
          <w:szCs w:val="24"/>
        </w:rPr>
        <w:t>). Rajasthan is the state having highest area, production and yield of mung bean about 22.12 lakh hectare, 10.56 lakh tonnes, 477 kg/ha, respectively (Anonymous 2023-24</w:t>
      </w:r>
      <w:r w:rsidRPr="0036631C">
        <w:rPr>
          <w:rFonts w:ascii="Times New Roman" w:hAnsi="Times New Roman" w:cs="Times New Roman"/>
          <w:sz w:val="24"/>
          <w:szCs w:val="24"/>
          <w:vertAlign w:val="superscript"/>
        </w:rPr>
        <w:t>b</w:t>
      </w:r>
      <w:r w:rsidRPr="0036631C">
        <w:rPr>
          <w:rFonts w:ascii="Times New Roman" w:hAnsi="Times New Roman" w:cs="Times New Roman"/>
          <w:sz w:val="24"/>
          <w:szCs w:val="24"/>
        </w:rPr>
        <w:t xml:space="preserve">). </w:t>
      </w:r>
      <w:r w:rsidR="000B686B">
        <w:rPr>
          <w:rFonts w:ascii="Times New Roman" w:hAnsi="Times New Roman" w:cs="Times New Roman"/>
          <w:sz w:val="24"/>
          <w:szCs w:val="24"/>
        </w:rPr>
        <w:t>“</w:t>
      </w:r>
      <w:r w:rsidR="000A30B7" w:rsidRPr="0036631C">
        <w:rPr>
          <w:rFonts w:ascii="Times New Roman" w:hAnsi="Times New Roman" w:cs="Times New Roman"/>
          <w:sz w:val="24"/>
          <w:szCs w:val="24"/>
        </w:rPr>
        <w:t>The dominant contributors to mungbean cultivation in terms of area and production are Rajasthan (46% and 45% respectively), with Madhya Pradesh (9% and 14%), Maharashtra (9% and 8%), Karnataka (9% and 6%), Odisha (5% and 4%), Bihar (4% and 5%), Tamil Nadu (4% and 3%), Gujarat (3% and 4%), Andhra Pradesh (3% for both), and Telangana (2% for both) also playing significant roles,</w:t>
      </w:r>
      <w:r w:rsidR="000B686B">
        <w:rPr>
          <w:rFonts w:ascii="Times New Roman" w:hAnsi="Times New Roman" w:cs="Times New Roman"/>
          <w:sz w:val="24"/>
          <w:szCs w:val="24"/>
        </w:rPr>
        <w:t>”</w:t>
      </w:r>
      <w:r w:rsidR="000A30B7" w:rsidRPr="0036631C">
        <w:rPr>
          <w:rFonts w:ascii="Times New Roman" w:hAnsi="Times New Roman" w:cs="Times New Roman"/>
          <w:sz w:val="24"/>
          <w:szCs w:val="24"/>
        </w:rPr>
        <w:t xml:space="preserve"> </w:t>
      </w:r>
      <w:r w:rsidR="0095651A" w:rsidRPr="0036631C">
        <w:rPr>
          <w:rFonts w:ascii="Times New Roman" w:hAnsi="Times New Roman" w:cs="Times New Roman"/>
          <w:sz w:val="24"/>
          <w:szCs w:val="24"/>
        </w:rPr>
        <w:t xml:space="preserve">(Anonymous, </w:t>
      </w:r>
      <w:r w:rsidR="000A30B7" w:rsidRPr="0036631C">
        <w:rPr>
          <w:rFonts w:ascii="Times New Roman" w:hAnsi="Times New Roman" w:cs="Times New Roman"/>
          <w:sz w:val="24"/>
          <w:szCs w:val="24"/>
        </w:rPr>
        <w:t>Annual Report</w:t>
      </w:r>
      <w:r w:rsidR="0095651A" w:rsidRPr="0036631C">
        <w:rPr>
          <w:rFonts w:ascii="Times New Roman" w:hAnsi="Times New Roman" w:cs="Times New Roman"/>
          <w:sz w:val="24"/>
          <w:szCs w:val="24"/>
        </w:rPr>
        <w:t xml:space="preserve">, ICAR-IIPR, </w:t>
      </w:r>
      <w:r w:rsidR="000A30B7" w:rsidRPr="0036631C">
        <w:rPr>
          <w:rFonts w:ascii="Times New Roman" w:hAnsi="Times New Roman" w:cs="Times New Roman"/>
          <w:sz w:val="24"/>
          <w:szCs w:val="24"/>
        </w:rPr>
        <w:t>2022-23</w:t>
      </w:r>
      <w:r w:rsidR="0095651A" w:rsidRPr="0036631C">
        <w:rPr>
          <w:rFonts w:ascii="Times New Roman" w:hAnsi="Times New Roman" w:cs="Times New Roman"/>
          <w:sz w:val="24"/>
          <w:szCs w:val="24"/>
        </w:rPr>
        <w:t xml:space="preserve">). </w:t>
      </w:r>
      <w:r w:rsidR="000B686B">
        <w:rPr>
          <w:rFonts w:ascii="Times New Roman" w:hAnsi="Times New Roman" w:cs="Times New Roman"/>
          <w:sz w:val="24"/>
          <w:szCs w:val="24"/>
        </w:rPr>
        <w:t>“</w:t>
      </w:r>
      <w:r w:rsidR="00807C10" w:rsidRPr="0036631C">
        <w:rPr>
          <w:rFonts w:ascii="Times New Roman" w:hAnsi="Times New Roman" w:cs="Times New Roman"/>
          <w:sz w:val="24"/>
          <w:szCs w:val="24"/>
        </w:rPr>
        <w:t>In rajasthan,</w:t>
      </w:r>
      <w:r w:rsidRPr="0036631C">
        <w:rPr>
          <w:rFonts w:ascii="Times New Roman" w:hAnsi="Times New Roman" w:cs="Times New Roman"/>
          <w:sz w:val="24"/>
          <w:szCs w:val="24"/>
        </w:rPr>
        <w:t xml:space="preserve"> maximum area under mung bean cultivation was covered by Nagaur (27%), followed by Jodhpur (13.57%) and Pali (12.18%) districts of Rajasthan. Nagaur, Jodhpur and Pali, together contribute more than 50% of the total area under mungbean cultivation in Rajasthan</w:t>
      </w:r>
      <w:r w:rsidR="000B686B">
        <w:rPr>
          <w:rFonts w:ascii="Times New Roman" w:hAnsi="Times New Roman" w:cs="Times New Roman"/>
          <w:sz w:val="24"/>
          <w:szCs w:val="24"/>
        </w:rPr>
        <w:t>”</w:t>
      </w:r>
      <w:r w:rsidRPr="0036631C">
        <w:rPr>
          <w:rFonts w:ascii="Times New Roman" w:hAnsi="Times New Roman" w:cs="Times New Roman"/>
          <w:sz w:val="24"/>
          <w:szCs w:val="24"/>
        </w:rPr>
        <w:t xml:space="preserve"> (Sharma et al. 2017). </w:t>
      </w:r>
    </w:p>
    <w:p w14:paraId="365BA8ED" w14:textId="232985B0" w:rsidR="00746327" w:rsidRPr="0036631C" w:rsidRDefault="000B686B" w:rsidP="00E81E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8249C9" w:rsidRPr="0036631C">
        <w:rPr>
          <w:rFonts w:ascii="Times New Roman" w:hAnsi="Times New Roman" w:cs="Times New Roman"/>
          <w:sz w:val="24"/>
          <w:szCs w:val="24"/>
        </w:rPr>
        <w:t>Adequate</w:t>
      </w:r>
      <w:r w:rsidR="00032DA6" w:rsidRPr="0036631C">
        <w:rPr>
          <w:rFonts w:ascii="Times New Roman" w:hAnsi="Times New Roman" w:cs="Times New Roman"/>
          <w:sz w:val="24"/>
          <w:szCs w:val="24"/>
        </w:rPr>
        <w:t xml:space="preserve"> food production and distribution have been severely </w:t>
      </w:r>
      <w:r w:rsidR="000A30B7" w:rsidRPr="0036631C">
        <w:rPr>
          <w:rFonts w:ascii="Times New Roman" w:hAnsi="Times New Roman" w:cs="Times New Roman"/>
          <w:sz w:val="24"/>
          <w:szCs w:val="24"/>
        </w:rPr>
        <w:t>worried</w:t>
      </w:r>
      <w:r w:rsidR="00032DA6" w:rsidRPr="0036631C">
        <w:rPr>
          <w:rFonts w:ascii="Times New Roman" w:hAnsi="Times New Roman" w:cs="Times New Roman"/>
          <w:sz w:val="24"/>
          <w:szCs w:val="24"/>
        </w:rPr>
        <w:t xml:space="preserve"> by booming population, climate variability, industrial emissions, and growing fuel and power demands. According to the Food and Agriculture Organization</w:t>
      </w:r>
      <w:r>
        <w:rPr>
          <w:rFonts w:ascii="Times New Roman" w:hAnsi="Times New Roman" w:cs="Times New Roman"/>
          <w:sz w:val="24"/>
          <w:szCs w:val="24"/>
        </w:rPr>
        <w:t>”</w:t>
      </w:r>
      <w:r w:rsidR="00032DA6" w:rsidRPr="0036631C">
        <w:rPr>
          <w:rFonts w:ascii="Times New Roman" w:hAnsi="Times New Roman" w:cs="Times New Roman"/>
          <w:sz w:val="24"/>
          <w:szCs w:val="24"/>
        </w:rPr>
        <w:t xml:space="preserve"> (</w:t>
      </w:r>
      <w:r w:rsidR="00032DA6" w:rsidRPr="00545367">
        <w:rPr>
          <w:rFonts w:ascii="Times New Roman" w:hAnsi="Times New Roman" w:cs="Times New Roman"/>
          <w:i/>
          <w:iCs/>
          <w:sz w:val="24"/>
          <w:szCs w:val="24"/>
        </w:rPr>
        <w:t>FAO, 2017</w:t>
      </w:r>
      <w:r w:rsidR="00032DA6" w:rsidRPr="0036631C">
        <w:rPr>
          <w:rFonts w:ascii="Times New Roman" w:hAnsi="Times New Roman" w:cs="Times New Roman"/>
          <w:sz w:val="24"/>
          <w:szCs w:val="24"/>
        </w:rPr>
        <w:t xml:space="preserve">), </w:t>
      </w:r>
      <w:r>
        <w:rPr>
          <w:rFonts w:ascii="Times New Roman" w:hAnsi="Times New Roman" w:cs="Times New Roman"/>
          <w:sz w:val="24"/>
          <w:szCs w:val="24"/>
        </w:rPr>
        <w:t>“</w:t>
      </w:r>
      <w:r w:rsidR="00032DA6" w:rsidRPr="0036631C">
        <w:rPr>
          <w:rFonts w:ascii="Times New Roman" w:hAnsi="Times New Roman" w:cs="Times New Roman"/>
          <w:sz w:val="24"/>
          <w:szCs w:val="24"/>
        </w:rPr>
        <w:t>around 2050</w:t>
      </w:r>
      <w:r w:rsidR="008249C9" w:rsidRPr="0036631C">
        <w:rPr>
          <w:rFonts w:ascii="Times New Roman" w:hAnsi="Times New Roman" w:cs="Times New Roman"/>
          <w:sz w:val="24"/>
          <w:szCs w:val="24"/>
        </w:rPr>
        <w:t>,</w:t>
      </w:r>
      <w:r w:rsidR="00032DA6" w:rsidRPr="0036631C">
        <w:rPr>
          <w:rFonts w:ascii="Times New Roman" w:hAnsi="Times New Roman" w:cs="Times New Roman"/>
          <w:sz w:val="24"/>
          <w:szCs w:val="24"/>
        </w:rPr>
        <w:t xml:space="preserve"> the population of the planet would have surpassed 10 billion, resulting in a 50 percent increase in food requirement, predominantly in developing countries. Worldwide, micronutrient deficiencies impact approximately 38% of pregnant mothers and 43% of preschool-aged children. According to reports, over 30% of people on the planet are </w:t>
      </w:r>
      <w:r w:rsidR="000A30B7" w:rsidRPr="0036631C">
        <w:rPr>
          <w:rFonts w:ascii="Times New Roman" w:hAnsi="Times New Roman" w:cs="Times New Roman"/>
          <w:sz w:val="24"/>
          <w:szCs w:val="24"/>
        </w:rPr>
        <w:t>anaemic</w:t>
      </w:r>
      <w:r w:rsidR="00032DA6" w:rsidRPr="0036631C">
        <w:rPr>
          <w:rFonts w:ascii="Times New Roman" w:hAnsi="Times New Roman" w:cs="Times New Roman"/>
          <w:sz w:val="24"/>
          <w:szCs w:val="24"/>
        </w:rPr>
        <w:t xml:space="preserve"> and experiencing hidden hunger</w:t>
      </w:r>
      <w:r>
        <w:rPr>
          <w:rFonts w:ascii="Times New Roman" w:hAnsi="Times New Roman" w:cs="Times New Roman"/>
          <w:sz w:val="24"/>
          <w:szCs w:val="24"/>
        </w:rPr>
        <w:t>”</w:t>
      </w:r>
      <w:r w:rsidR="00032DA6" w:rsidRPr="0036631C">
        <w:rPr>
          <w:rFonts w:ascii="Times New Roman" w:hAnsi="Times New Roman" w:cs="Times New Roman"/>
          <w:sz w:val="24"/>
          <w:szCs w:val="24"/>
        </w:rPr>
        <w:t xml:space="preserve"> (Dogra et al., 2024). </w:t>
      </w:r>
      <w:r>
        <w:rPr>
          <w:rFonts w:ascii="Times New Roman" w:hAnsi="Times New Roman" w:cs="Times New Roman"/>
          <w:sz w:val="24"/>
          <w:szCs w:val="24"/>
        </w:rPr>
        <w:t>“</w:t>
      </w:r>
      <w:r w:rsidR="008249C9" w:rsidRPr="0036631C">
        <w:rPr>
          <w:rFonts w:ascii="Times New Roman" w:hAnsi="Times New Roman" w:cs="Times New Roman"/>
          <w:sz w:val="24"/>
          <w:szCs w:val="24"/>
        </w:rPr>
        <w:t xml:space="preserve">The worldwide issue to </w:t>
      </w:r>
      <w:r w:rsidR="006A2C26" w:rsidRPr="0036631C">
        <w:rPr>
          <w:rFonts w:ascii="Times New Roman" w:hAnsi="Times New Roman" w:cs="Times New Roman"/>
          <w:sz w:val="24"/>
          <w:szCs w:val="24"/>
        </w:rPr>
        <w:t>acceptance</w:t>
      </w:r>
      <w:r w:rsidR="008249C9" w:rsidRPr="0036631C">
        <w:rPr>
          <w:rFonts w:ascii="Times New Roman" w:hAnsi="Times New Roman" w:cs="Times New Roman"/>
          <w:sz w:val="24"/>
          <w:szCs w:val="24"/>
        </w:rPr>
        <w:t xml:space="preserve"> the approaches for sustainable crop production in the degrading soil health and environment is losses of major as well as micronutrient</w:t>
      </w:r>
      <w:r>
        <w:rPr>
          <w:rFonts w:ascii="Times New Roman" w:hAnsi="Times New Roman" w:cs="Times New Roman"/>
          <w:sz w:val="24"/>
          <w:szCs w:val="24"/>
        </w:rPr>
        <w:t>”</w:t>
      </w:r>
      <w:r w:rsidR="008249C9" w:rsidRPr="0036631C">
        <w:rPr>
          <w:rFonts w:ascii="Times New Roman" w:hAnsi="Times New Roman" w:cs="Times New Roman"/>
          <w:sz w:val="24"/>
          <w:szCs w:val="24"/>
        </w:rPr>
        <w:t xml:space="preserve"> (Ram et </w:t>
      </w:r>
      <w:r w:rsidR="008249C9" w:rsidRPr="0036631C">
        <w:rPr>
          <w:rFonts w:ascii="Times New Roman" w:hAnsi="Times New Roman" w:cs="Times New Roman"/>
          <w:sz w:val="24"/>
          <w:szCs w:val="24"/>
        </w:rPr>
        <w:lastRenderedPageBreak/>
        <w:t xml:space="preserve">al., 2022). Indian soils </w:t>
      </w:r>
      <w:r w:rsidR="006A2C26" w:rsidRPr="0036631C">
        <w:rPr>
          <w:rFonts w:ascii="Times New Roman" w:hAnsi="Times New Roman" w:cs="Times New Roman"/>
          <w:sz w:val="24"/>
          <w:szCs w:val="24"/>
        </w:rPr>
        <w:t>short</w:t>
      </w:r>
      <w:r w:rsidR="008249C9" w:rsidRPr="0036631C">
        <w:rPr>
          <w:rFonts w:ascii="Times New Roman" w:hAnsi="Times New Roman" w:cs="Times New Roman"/>
          <w:sz w:val="24"/>
          <w:szCs w:val="24"/>
        </w:rPr>
        <w:t xml:space="preserve"> of micronutrient mainly Zn, Fe, Mn, Cu, B, Mo, and S are 48, 12, 5, 4, 33, 13, and 41 percent, respectively (Boradkar </w:t>
      </w:r>
      <w:r w:rsidR="008249C9" w:rsidRPr="0036631C">
        <w:rPr>
          <w:rFonts w:ascii="Times New Roman" w:hAnsi="Times New Roman" w:cs="Times New Roman"/>
          <w:i/>
          <w:iCs/>
          <w:sz w:val="24"/>
          <w:szCs w:val="24"/>
        </w:rPr>
        <w:t>et al.</w:t>
      </w:r>
      <w:r w:rsidR="00A91F6D" w:rsidRPr="0036631C">
        <w:rPr>
          <w:rFonts w:ascii="Times New Roman" w:hAnsi="Times New Roman" w:cs="Times New Roman"/>
          <w:i/>
          <w:iCs/>
          <w:sz w:val="24"/>
          <w:szCs w:val="24"/>
        </w:rPr>
        <w:t>,</w:t>
      </w:r>
      <w:r w:rsidR="008249C9" w:rsidRPr="0036631C">
        <w:rPr>
          <w:rFonts w:ascii="Times New Roman" w:hAnsi="Times New Roman" w:cs="Times New Roman"/>
          <w:sz w:val="24"/>
          <w:szCs w:val="24"/>
        </w:rPr>
        <w:t xml:space="preserve"> 2022).  </w:t>
      </w:r>
      <w:r>
        <w:rPr>
          <w:rFonts w:ascii="Times New Roman" w:hAnsi="Times New Roman" w:cs="Times New Roman"/>
          <w:sz w:val="24"/>
          <w:szCs w:val="24"/>
        </w:rPr>
        <w:t>“</w:t>
      </w:r>
      <w:r w:rsidR="00A91F6D" w:rsidRPr="0036631C">
        <w:rPr>
          <w:rFonts w:ascii="Times New Roman" w:hAnsi="Times New Roman" w:cs="Times New Roman"/>
          <w:sz w:val="24"/>
          <w:szCs w:val="24"/>
        </w:rPr>
        <w:t xml:space="preserve">Common fertilizer practices </w:t>
      </w:r>
      <w:r w:rsidR="00545367" w:rsidRPr="0036631C">
        <w:rPr>
          <w:rFonts w:ascii="Times New Roman" w:hAnsi="Times New Roman" w:cs="Times New Roman"/>
          <w:sz w:val="24"/>
          <w:szCs w:val="24"/>
        </w:rPr>
        <w:t>comprise</w:t>
      </w:r>
      <w:r w:rsidR="00A91F6D" w:rsidRPr="0036631C">
        <w:rPr>
          <w:rFonts w:ascii="Times New Roman" w:hAnsi="Times New Roman" w:cs="Times New Roman"/>
          <w:sz w:val="24"/>
          <w:szCs w:val="24"/>
        </w:rPr>
        <w:t xml:space="preserve"> </w:t>
      </w:r>
      <w:r w:rsidR="00032DA6" w:rsidRPr="0036631C">
        <w:rPr>
          <w:rFonts w:ascii="Times New Roman" w:hAnsi="Times New Roman" w:cs="Times New Roman"/>
          <w:sz w:val="24"/>
          <w:szCs w:val="24"/>
        </w:rPr>
        <w:t xml:space="preserve">only major nutrients </w:t>
      </w:r>
      <w:r w:rsidR="00A91F6D" w:rsidRPr="0036631C">
        <w:rPr>
          <w:rFonts w:ascii="Times New Roman" w:hAnsi="Times New Roman" w:cs="Times New Roman"/>
          <w:sz w:val="24"/>
          <w:szCs w:val="24"/>
        </w:rPr>
        <w:t xml:space="preserve">applying as nitrogen and phosphorus and mostly </w:t>
      </w:r>
      <w:r w:rsidR="00032DA6" w:rsidRPr="0036631C">
        <w:rPr>
          <w:rFonts w:ascii="Times New Roman" w:hAnsi="Times New Roman" w:cs="Times New Roman"/>
          <w:sz w:val="24"/>
          <w:szCs w:val="24"/>
        </w:rPr>
        <w:t xml:space="preserve">the micronutrients are </w:t>
      </w:r>
      <w:r w:rsidR="00A91F6D" w:rsidRPr="0036631C">
        <w:rPr>
          <w:rFonts w:ascii="Times New Roman" w:hAnsi="Times New Roman" w:cs="Times New Roman"/>
          <w:sz w:val="24"/>
          <w:szCs w:val="24"/>
        </w:rPr>
        <w:t>scarce as emerged significant barriers to achieve high crop yields in legumes</w:t>
      </w:r>
      <w:r w:rsidR="00032DA6" w:rsidRPr="0036631C">
        <w:rPr>
          <w:rFonts w:ascii="Times New Roman" w:hAnsi="Times New Roman" w:cs="Times New Roman"/>
          <w:sz w:val="24"/>
          <w:szCs w:val="24"/>
        </w:rPr>
        <w:t xml:space="preserve">. Micronutrients like Iron, Zinc, Manganese, Copper, Molybdenum, and Boron are important in increasing legume yield through their effect on the plant itself, nitrogen-fixing symbiotic process, and effective use of major and secondary nutrients. They have a </w:t>
      </w:r>
      <w:r w:rsidR="00545367" w:rsidRPr="0036631C">
        <w:rPr>
          <w:rFonts w:ascii="Times New Roman" w:hAnsi="Times New Roman" w:cs="Times New Roman"/>
          <w:sz w:val="24"/>
          <w:szCs w:val="24"/>
        </w:rPr>
        <w:t>key</w:t>
      </w:r>
      <w:r w:rsidR="00032DA6" w:rsidRPr="0036631C">
        <w:rPr>
          <w:rFonts w:ascii="Times New Roman" w:hAnsi="Times New Roman" w:cs="Times New Roman"/>
          <w:sz w:val="24"/>
          <w:szCs w:val="24"/>
        </w:rPr>
        <w:t xml:space="preserve"> role in cell division, development of meristematic tissues, photosynthesis, respiration, and acceleration of plant maturity. </w:t>
      </w:r>
      <w:r w:rsidR="00A91F6D" w:rsidRPr="0036631C">
        <w:rPr>
          <w:rFonts w:ascii="Times New Roman" w:hAnsi="Times New Roman" w:cs="Times New Roman"/>
          <w:sz w:val="24"/>
          <w:szCs w:val="24"/>
        </w:rPr>
        <w:t>Currently</w:t>
      </w:r>
      <w:r w:rsidR="00032DA6" w:rsidRPr="0036631C">
        <w:rPr>
          <w:rFonts w:ascii="Times New Roman" w:hAnsi="Times New Roman" w:cs="Times New Roman"/>
          <w:sz w:val="24"/>
          <w:szCs w:val="24"/>
        </w:rPr>
        <w:t xml:space="preserve"> micronutrient deficiencies are found limiting factors for crop growth and optimum </w:t>
      </w:r>
      <w:r w:rsidR="00A91F6D" w:rsidRPr="0036631C">
        <w:rPr>
          <w:rFonts w:ascii="Times New Roman" w:hAnsi="Times New Roman" w:cs="Times New Roman"/>
          <w:sz w:val="24"/>
          <w:szCs w:val="24"/>
        </w:rPr>
        <w:t xml:space="preserve">legume </w:t>
      </w:r>
      <w:r w:rsidR="00032DA6" w:rsidRPr="0036631C">
        <w:rPr>
          <w:rFonts w:ascii="Times New Roman" w:hAnsi="Times New Roman" w:cs="Times New Roman"/>
          <w:sz w:val="24"/>
          <w:szCs w:val="24"/>
        </w:rPr>
        <w:t>yield</w:t>
      </w:r>
      <w:r>
        <w:rPr>
          <w:rFonts w:ascii="Times New Roman" w:hAnsi="Times New Roman" w:cs="Times New Roman"/>
          <w:sz w:val="24"/>
          <w:szCs w:val="24"/>
        </w:rPr>
        <w:t>”</w:t>
      </w:r>
      <w:r w:rsidR="00A91F6D" w:rsidRPr="0036631C">
        <w:rPr>
          <w:rFonts w:ascii="Times New Roman" w:hAnsi="Times New Roman" w:cs="Times New Roman"/>
          <w:sz w:val="24"/>
          <w:szCs w:val="24"/>
        </w:rPr>
        <w:t xml:space="preserve">. (Basir </w:t>
      </w:r>
      <w:r w:rsidR="00A91F6D" w:rsidRPr="00545367">
        <w:rPr>
          <w:rFonts w:ascii="Times New Roman" w:hAnsi="Times New Roman" w:cs="Times New Roman"/>
          <w:i/>
          <w:iCs/>
          <w:sz w:val="24"/>
          <w:szCs w:val="24"/>
        </w:rPr>
        <w:t>et al.,</w:t>
      </w:r>
      <w:r w:rsidR="00A91F6D" w:rsidRPr="0036631C">
        <w:rPr>
          <w:rFonts w:ascii="Times New Roman" w:hAnsi="Times New Roman" w:cs="Times New Roman"/>
          <w:sz w:val="24"/>
          <w:szCs w:val="24"/>
        </w:rPr>
        <w:t xml:space="preserve"> 2022)</w:t>
      </w:r>
      <w:r w:rsidR="00032DA6" w:rsidRPr="0036631C">
        <w:rPr>
          <w:rFonts w:ascii="Times New Roman" w:hAnsi="Times New Roman" w:cs="Times New Roman"/>
          <w:sz w:val="24"/>
          <w:szCs w:val="24"/>
        </w:rPr>
        <w:t>.</w:t>
      </w:r>
      <w:r w:rsidR="000A30B7" w:rsidRPr="0036631C">
        <w:rPr>
          <w:rFonts w:ascii="Times New Roman" w:hAnsi="Times New Roman" w:cs="Times New Roman"/>
          <w:sz w:val="24"/>
          <w:szCs w:val="24"/>
        </w:rPr>
        <w:t xml:space="preserve"> </w:t>
      </w:r>
    </w:p>
    <w:p w14:paraId="5959B45B" w14:textId="5812BFD2" w:rsidR="00DF776D" w:rsidRPr="0036631C" w:rsidRDefault="000B686B" w:rsidP="00DF77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A30B7" w:rsidRPr="0036631C">
        <w:rPr>
          <w:rFonts w:ascii="Times New Roman" w:hAnsi="Times New Roman" w:cs="Times New Roman"/>
          <w:sz w:val="24"/>
          <w:szCs w:val="24"/>
        </w:rPr>
        <w:t xml:space="preserve">The </w:t>
      </w:r>
      <w:r w:rsidR="0051614A">
        <w:rPr>
          <w:rFonts w:ascii="Times New Roman" w:hAnsi="Times New Roman" w:cs="Times New Roman"/>
          <w:sz w:val="24"/>
          <w:szCs w:val="24"/>
        </w:rPr>
        <w:t xml:space="preserve">hot </w:t>
      </w:r>
      <w:r w:rsidR="000A30B7" w:rsidRPr="0036631C">
        <w:rPr>
          <w:rFonts w:ascii="Times New Roman" w:hAnsi="Times New Roman" w:cs="Times New Roman"/>
          <w:sz w:val="24"/>
          <w:szCs w:val="24"/>
        </w:rPr>
        <w:t xml:space="preserve">arid region of western </w:t>
      </w:r>
      <w:r w:rsidR="00003CE6">
        <w:rPr>
          <w:rFonts w:ascii="Times New Roman" w:hAnsi="Times New Roman" w:cs="Times New Roman"/>
          <w:sz w:val="24"/>
          <w:szCs w:val="24"/>
        </w:rPr>
        <w:t>R</w:t>
      </w:r>
      <w:r w:rsidR="00003CE6" w:rsidRPr="0036631C">
        <w:rPr>
          <w:rFonts w:ascii="Times New Roman" w:hAnsi="Times New Roman" w:cs="Times New Roman"/>
          <w:sz w:val="24"/>
          <w:szCs w:val="24"/>
        </w:rPr>
        <w:t>ajasthan</w:t>
      </w:r>
      <w:r w:rsidR="000A30B7" w:rsidRPr="0036631C">
        <w:rPr>
          <w:rFonts w:ascii="Times New Roman" w:hAnsi="Times New Roman" w:cs="Times New Roman"/>
          <w:sz w:val="24"/>
          <w:szCs w:val="24"/>
        </w:rPr>
        <w:t xml:space="preserve"> </w:t>
      </w:r>
      <w:r w:rsidR="00545367">
        <w:rPr>
          <w:rFonts w:ascii="Times New Roman" w:hAnsi="Times New Roman" w:cs="Times New Roman"/>
          <w:sz w:val="24"/>
          <w:szCs w:val="24"/>
        </w:rPr>
        <w:t>poses</w:t>
      </w:r>
      <w:r w:rsidR="000A30B7" w:rsidRPr="0036631C">
        <w:rPr>
          <w:rFonts w:ascii="Times New Roman" w:hAnsi="Times New Roman" w:cs="Times New Roman"/>
          <w:sz w:val="24"/>
          <w:szCs w:val="24"/>
        </w:rPr>
        <w:t xml:space="preserve"> a unique challenge for mungbean cultivation due to nutrient deficiencies </w:t>
      </w:r>
      <w:r w:rsidR="00545367">
        <w:rPr>
          <w:rFonts w:ascii="Times New Roman" w:hAnsi="Times New Roman" w:cs="Times New Roman"/>
          <w:sz w:val="24"/>
          <w:szCs w:val="24"/>
        </w:rPr>
        <w:t>intensified</w:t>
      </w:r>
      <w:r w:rsidR="000A30B7" w:rsidRPr="0036631C">
        <w:rPr>
          <w:rFonts w:ascii="Times New Roman" w:hAnsi="Times New Roman" w:cs="Times New Roman"/>
          <w:sz w:val="24"/>
          <w:szCs w:val="24"/>
        </w:rPr>
        <w:t xml:space="preserve"> by limited water availability</w:t>
      </w:r>
      <w:r w:rsidR="00545367">
        <w:rPr>
          <w:rFonts w:ascii="Times New Roman" w:hAnsi="Times New Roman" w:cs="Times New Roman"/>
          <w:sz w:val="24"/>
          <w:szCs w:val="24"/>
        </w:rPr>
        <w:t>,</w:t>
      </w:r>
      <w:r w:rsidR="000A30B7" w:rsidRPr="0036631C">
        <w:rPr>
          <w:rFonts w:ascii="Times New Roman" w:hAnsi="Times New Roman" w:cs="Times New Roman"/>
          <w:sz w:val="24"/>
          <w:szCs w:val="24"/>
        </w:rPr>
        <w:t xml:space="preserve"> </w:t>
      </w:r>
      <w:r w:rsidR="00545367">
        <w:rPr>
          <w:rFonts w:ascii="Times New Roman" w:hAnsi="Times New Roman" w:cs="Times New Roman"/>
          <w:sz w:val="24"/>
          <w:szCs w:val="24"/>
        </w:rPr>
        <w:t xml:space="preserve">prevalence of </w:t>
      </w:r>
      <w:r w:rsidR="000A30B7" w:rsidRPr="0036631C">
        <w:rPr>
          <w:rFonts w:ascii="Times New Roman" w:hAnsi="Times New Roman" w:cs="Times New Roman"/>
          <w:sz w:val="24"/>
          <w:szCs w:val="24"/>
        </w:rPr>
        <w:t>high temperatures</w:t>
      </w:r>
      <w:r w:rsidR="00A91F6D" w:rsidRPr="0036631C">
        <w:rPr>
          <w:rFonts w:ascii="Times New Roman" w:hAnsi="Times New Roman" w:cs="Times New Roman"/>
          <w:sz w:val="24"/>
          <w:szCs w:val="24"/>
        </w:rPr>
        <w:t xml:space="preserve"> and </w:t>
      </w:r>
      <w:r w:rsidR="0051614A" w:rsidRPr="0036631C">
        <w:rPr>
          <w:rFonts w:ascii="Times New Roman" w:hAnsi="Times New Roman" w:cs="Times New Roman"/>
          <w:sz w:val="24"/>
          <w:szCs w:val="24"/>
        </w:rPr>
        <w:t>poor</w:t>
      </w:r>
      <w:r w:rsidR="00746327" w:rsidRPr="0036631C">
        <w:rPr>
          <w:rFonts w:ascii="Times New Roman" w:hAnsi="Times New Roman" w:cs="Times New Roman"/>
          <w:sz w:val="24"/>
          <w:szCs w:val="24"/>
        </w:rPr>
        <w:t xml:space="preserve"> </w:t>
      </w:r>
      <w:r w:rsidR="00A91F6D" w:rsidRPr="0036631C">
        <w:rPr>
          <w:rFonts w:ascii="Times New Roman" w:hAnsi="Times New Roman" w:cs="Times New Roman"/>
          <w:sz w:val="24"/>
          <w:szCs w:val="24"/>
        </w:rPr>
        <w:t xml:space="preserve">soil conditions, such as salinity or extreme pH, root-based nutrient uptake is impeded, making foliar nutrition an effective </w:t>
      </w:r>
      <w:r w:rsidR="0051614A" w:rsidRPr="0036631C">
        <w:rPr>
          <w:rFonts w:ascii="Times New Roman" w:hAnsi="Times New Roman" w:cs="Times New Roman"/>
          <w:sz w:val="24"/>
          <w:szCs w:val="24"/>
        </w:rPr>
        <w:t>approach</w:t>
      </w:r>
      <w:r w:rsidR="00A91F6D" w:rsidRPr="0036631C">
        <w:rPr>
          <w:rFonts w:ascii="Times New Roman" w:hAnsi="Times New Roman" w:cs="Times New Roman"/>
          <w:sz w:val="24"/>
          <w:szCs w:val="24"/>
        </w:rPr>
        <w:t xml:space="preserve"> to overcome fixation and immobilization challenges, enhancing nutrient efficiency, particularly for short-duration crops</w:t>
      </w:r>
      <w:r>
        <w:rPr>
          <w:rFonts w:ascii="Times New Roman" w:hAnsi="Times New Roman" w:cs="Times New Roman"/>
          <w:sz w:val="24"/>
          <w:szCs w:val="24"/>
        </w:rPr>
        <w:t>”</w:t>
      </w:r>
      <w:r w:rsidR="00A91F6D" w:rsidRPr="0036631C">
        <w:rPr>
          <w:rFonts w:ascii="Times New Roman" w:hAnsi="Times New Roman" w:cs="Times New Roman"/>
          <w:sz w:val="24"/>
          <w:szCs w:val="24"/>
        </w:rPr>
        <w:t xml:space="preserve"> (Pochampally </w:t>
      </w:r>
      <w:r w:rsidR="00A91F6D" w:rsidRPr="00545367">
        <w:rPr>
          <w:rFonts w:ascii="Times New Roman" w:hAnsi="Times New Roman" w:cs="Times New Roman"/>
          <w:i/>
          <w:iCs/>
          <w:sz w:val="24"/>
          <w:szCs w:val="24"/>
        </w:rPr>
        <w:t>et al.</w:t>
      </w:r>
      <w:r w:rsidR="00545367">
        <w:rPr>
          <w:rFonts w:ascii="Times New Roman" w:hAnsi="Times New Roman" w:cs="Times New Roman"/>
          <w:i/>
          <w:iCs/>
          <w:sz w:val="24"/>
          <w:szCs w:val="24"/>
        </w:rPr>
        <w:t>,</w:t>
      </w:r>
      <w:r w:rsidR="00A91F6D" w:rsidRPr="0036631C">
        <w:rPr>
          <w:rFonts w:ascii="Times New Roman" w:hAnsi="Times New Roman" w:cs="Times New Roman"/>
          <w:sz w:val="24"/>
          <w:szCs w:val="24"/>
        </w:rPr>
        <w:t xml:space="preserve"> 2021</w:t>
      </w:r>
      <w:r w:rsidR="00746327" w:rsidRPr="0036631C">
        <w:rPr>
          <w:rFonts w:ascii="Times New Roman" w:hAnsi="Times New Roman" w:cs="Times New Roman"/>
          <w:sz w:val="24"/>
          <w:szCs w:val="24"/>
        </w:rPr>
        <w:t xml:space="preserve">: Danga </w:t>
      </w:r>
      <w:r w:rsidR="00746327" w:rsidRPr="00545367">
        <w:rPr>
          <w:rFonts w:ascii="Times New Roman" w:hAnsi="Times New Roman" w:cs="Times New Roman"/>
          <w:i/>
          <w:iCs/>
          <w:sz w:val="24"/>
          <w:szCs w:val="24"/>
        </w:rPr>
        <w:t>et al.</w:t>
      </w:r>
      <w:r w:rsidR="00545367" w:rsidRPr="00545367">
        <w:rPr>
          <w:rFonts w:ascii="Times New Roman" w:hAnsi="Times New Roman" w:cs="Times New Roman"/>
          <w:i/>
          <w:iCs/>
          <w:sz w:val="24"/>
          <w:szCs w:val="24"/>
        </w:rPr>
        <w:t>,</w:t>
      </w:r>
      <w:r w:rsidR="00746327" w:rsidRPr="0036631C">
        <w:rPr>
          <w:rFonts w:ascii="Times New Roman" w:hAnsi="Times New Roman" w:cs="Times New Roman"/>
          <w:sz w:val="24"/>
          <w:szCs w:val="24"/>
        </w:rPr>
        <w:t xml:space="preserve"> 2020</w:t>
      </w:r>
      <w:r w:rsidR="00A91F6D" w:rsidRPr="0036631C">
        <w:rPr>
          <w:rFonts w:ascii="Times New Roman" w:hAnsi="Times New Roman" w:cs="Times New Roman"/>
          <w:sz w:val="24"/>
          <w:szCs w:val="24"/>
        </w:rPr>
        <w:t xml:space="preserve">). </w:t>
      </w:r>
      <w:r w:rsidR="004F3949" w:rsidRPr="0036631C">
        <w:rPr>
          <w:rFonts w:ascii="Times New Roman" w:hAnsi="Times New Roman" w:cs="Times New Roman"/>
          <w:sz w:val="24"/>
          <w:szCs w:val="24"/>
        </w:rPr>
        <w:t xml:space="preserve">Keeping the above facts in view, the present study was conducted with the objectives to examine the </w:t>
      </w:r>
      <w:r w:rsidR="0091560E" w:rsidRPr="0036631C">
        <w:rPr>
          <w:rFonts w:ascii="Times New Roman" w:hAnsi="Times New Roman" w:cs="Times New Roman"/>
          <w:sz w:val="24"/>
          <w:szCs w:val="24"/>
        </w:rPr>
        <w:t>growth and yield</w:t>
      </w:r>
      <w:r w:rsidR="0051614A">
        <w:rPr>
          <w:rFonts w:ascii="Times New Roman" w:hAnsi="Times New Roman" w:cs="Times New Roman"/>
          <w:sz w:val="24"/>
          <w:szCs w:val="24"/>
        </w:rPr>
        <w:t>,</w:t>
      </w:r>
      <w:r w:rsidR="0091560E" w:rsidRPr="0036631C">
        <w:rPr>
          <w:rFonts w:ascii="Times New Roman" w:hAnsi="Times New Roman" w:cs="Times New Roman"/>
          <w:sz w:val="24"/>
          <w:szCs w:val="24"/>
        </w:rPr>
        <w:t xml:space="preserve"> </w:t>
      </w:r>
      <w:r w:rsidR="0051614A" w:rsidRPr="0036631C">
        <w:rPr>
          <w:rFonts w:ascii="Times New Roman" w:hAnsi="Times New Roman" w:cs="Times New Roman"/>
          <w:sz w:val="24"/>
          <w:szCs w:val="24"/>
        </w:rPr>
        <w:t>productivity, profitability</w:t>
      </w:r>
      <w:r w:rsidR="0051614A">
        <w:rPr>
          <w:rFonts w:ascii="Times New Roman" w:hAnsi="Times New Roman" w:cs="Times New Roman"/>
          <w:sz w:val="24"/>
          <w:szCs w:val="24"/>
        </w:rPr>
        <w:t xml:space="preserve"> and also </w:t>
      </w:r>
      <w:r w:rsidR="0051614A" w:rsidRPr="0036631C">
        <w:rPr>
          <w:rFonts w:ascii="Times New Roman" w:hAnsi="Times New Roman" w:cs="Times New Roman"/>
          <w:sz w:val="24"/>
          <w:szCs w:val="24"/>
        </w:rPr>
        <w:t xml:space="preserve">combating the dry spell effect through foliar application of nutrient </w:t>
      </w:r>
      <w:r w:rsidR="0051614A">
        <w:rPr>
          <w:rFonts w:ascii="Times New Roman" w:hAnsi="Times New Roman" w:cs="Times New Roman"/>
          <w:sz w:val="24"/>
          <w:szCs w:val="24"/>
        </w:rPr>
        <w:t>at</w:t>
      </w:r>
      <w:r w:rsidR="0051614A" w:rsidRPr="0036631C">
        <w:rPr>
          <w:rFonts w:ascii="Times New Roman" w:hAnsi="Times New Roman" w:cs="Times New Roman"/>
          <w:sz w:val="24"/>
          <w:szCs w:val="24"/>
        </w:rPr>
        <w:t xml:space="preserve"> flower</w:t>
      </w:r>
      <w:r w:rsidR="0051614A">
        <w:rPr>
          <w:rFonts w:ascii="Times New Roman" w:hAnsi="Times New Roman" w:cs="Times New Roman"/>
          <w:sz w:val="24"/>
          <w:szCs w:val="24"/>
        </w:rPr>
        <w:t xml:space="preserve"> initiation</w:t>
      </w:r>
      <w:r w:rsidR="0051614A" w:rsidRPr="0036631C">
        <w:rPr>
          <w:rFonts w:ascii="Times New Roman" w:hAnsi="Times New Roman" w:cs="Times New Roman"/>
          <w:bCs/>
          <w:sz w:val="24"/>
          <w:szCs w:val="24"/>
        </w:rPr>
        <w:t xml:space="preserve"> and pod formation stage </w:t>
      </w:r>
      <w:r w:rsidR="00545367">
        <w:rPr>
          <w:rFonts w:ascii="Times New Roman" w:hAnsi="Times New Roman" w:cs="Times New Roman"/>
          <w:sz w:val="24"/>
          <w:szCs w:val="24"/>
        </w:rPr>
        <w:t xml:space="preserve">of mungbean </w:t>
      </w:r>
      <w:r w:rsidR="00DF776D" w:rsidRPr="0036631C">
        <w:rPr>
          <w:rFonts w:ascii="Times New Roman" w:hAnsi="Times New Roman" w:cs="Times New Roman"/>
          <w:sz w:val="24"/>
          <w:szCs w:val="24"/>
        </w:rPr>
        <w:t xml:space="preserve">under the </w:t>
      </w:r>
      <w:r w:rsidR="0051614A">
        <w:rPr>
          <w:rFonts w:ascii="Times New Roman" w:hAnsi="Times New Roman" w:cs="Times New Roman"/>
          <w:sz w:val="24"/>
          <w:szCs w:val="24"/>
        </w:rPr>
        <w:t xml:space="preserve">hot </w:t>
      </w:r>
      <w:r w:rsidR="00DF776D">
        <w:rPr>
          <w:rFonts w:ascii="Times New Roman" w:hAnsi="Times New Roman" w:cs="Times New Roman"/>
          <w:sz w:val="24"/>
          <w:szCs w:val="24"/>
        </w:rPr>
        <w:t xml:space="preserve">arid </w:t>
      </w:r>
      <w:r w:rsidR="00DF776D" w:rsidRPr="0036631C">
        <w:rPr>
          <w:rFonts w:ascii="Times New Roman" w:hAnsi="Times New Roman" w:cs="Times New Roman"/>
          <w:sz w:val="24"/>
          <w:szCs w:val="24"/>
        </w:rPr>
        <w:t>conditions of Rajasthan (India).</w:t>
      </w:r>
      <w:r w:rsidR="00DF776D">
        <w:rPr>
          <w:rFonts w:ascii="Times New Roman" w:hAnsi="Times New Roman" w:cs="Times New Roman"/>
          <w:sz w:val="24"/>
          <w:szCs w:val="24"/>
        </w:rPr>
        <w:t xml:space="preserve"> </w:t>
      </w:r>
    </w:p>
    <w:p w14:paraId="746B6D2D" w14:textId="77777777" w:rsidR="00C87705" w:rsidRPr="0036631C" w:rsidRDefault="00C87705" w:rsidP="004E5F6D">
      <w:pPr>
        <w:spacing w:after="0" w:line="360" w:lineRule="auto"/>
        <w:jc w:val="center"/>
        <w:rPr>
          <w:rFonts w:ascii="Times New Roman" w:hAnsi="Times New Roman" w:cs="Times New Roman"/>
          <w:b/>
          <w:bCs/>
          <w:sz w:val="24"/>
          <w:szCs w:val="24"/>
        </w:rPr>
      </w:pPr>
      <w:r w:rsidRPr="0036631C">
        <w:rPr>
          <w:rFonts w:ascii="Times New Roman" w:hAnsi="Times New Roman" w:cs="Times New Roman"/>
          <w:b/>
          <w:bCs/>
          <w:sz w:val="24"/>
          <w:szCs w:val="24"/>
        </w:rPr>
        <w:t>Material Methods</w:t>
      </w:r>
    </w:p>
    <w:p w14:paraId="1C3B0AFA" w14:textId="45957E3A" w:rsidR="00AC3EDD" w:rsidRDefault="00CD523A" w:rsidP="00AC3EDD">
      <w:pPr>
        <w:pStyle w:val="BodyText"/>
        <w:spacing w:before="120" w:line="360" w:lineRule="auto"/>
        <w:ind w:left="107" w:right="76" w:firstLine="431"/>
        <w:jc w:val="both"/>
        <w:rPr>
          <w:spacing w:val="-2"/>
          <w:sz w:val="24"/>
          <w:szCs w:val="24"/>
          <w:lang w:val="en-IN"/>
        </w:rPr>
      </w:pPr>
      <w:r w:rsidRPr="0036631C">
        <w:rPr>
          <w:bCs/>
          <w:sz w:val="24"/>
          <w:szCs w:val="24"/>
        </w:rPr>
        <w:t xml:space="preserve">A field experiment was conducted </w:t>
      </w:r>
      <w:r w:rsidR="007131DA">
        <w:rPr>
          <w:bCs/>
          <w:sz w:val="24"/>
          <w:szCs w:val="24"/>
        </w:rPr>
        <w:t xml:space="preserve">two consecutive </w:t>
      </w:r>
      <w:r w:rsidR="007131DA" w:rsidRPr="0036631C">
        <w:rPr>
          <w:bCs/>
          <w:sz w:val="24"/>
          <w:szCs w:val="24"/>
        </w:rPr>
        <w:t xml:space="preserve">seasons </w:t>
      </w:r>
      <w:r w:rsidRPr="0036631C">
        <w:rPr>
          <w:bCs/>
          <w:sz w:val="24"/>
          <w:szCs w:val="24"/>
        </w:rPr>
        <w:t xml:space="preserve">during </w:t>
      </w:r>
      <w:r w:rsidRPr="0036631C">
        <w:rPr>
          <w:bCs/>
          <w:i/>
          <w:sz w:val="24"/>
          <w:szCs w:val="24"/>
        </w:rPr>
        <w:t xml:space="preserve">Kharif </w:t>
      </w:r>
      <w:r w:rsidRPr="0036631C">
        <w:rPr>
          <w:bCs/>
          <w:sz w:val="24"/>
          <w:szCs w:val="24"/>
        </w:rPr>
        <w:t xml:space="preserve">(Rainy) of 2022 and 2023 at the Research farm </w:t>
      </w:r>
      <w:r w:rsidRPr="0036631C">
        <w:rPr>
          <w:sz w:val="24"/>
          <w:szCs w:val="24"/>
        </w:rPr>
        <w:t xml:space="preserve">of Agricultural Research Sub-Station, Nagaur, Agriculture University, Jodhpur, Rajasthan situated at </w:t>
      </w:r>
      <w:r w:rsidRPr="0036631C">
        <w:rPr>
          <w:bCs/>
          <w:sz w:val="24"/>
          <w:szCs w:val="24"/>
        </w:rPr>
        <w:t xml:space="preserve">27° 12' 7.24'' N </w:t>
      </w:r>
      <w:r w:rsidRPr="0036631C">
        <w:rPr>
          <w:sz w:val="24"/>
          <w:szCs w:val="24"/>
        </w:rPr>
        <w:t xml:space="preserve">latitude, </w:t>
      </w:r>
      <w:r w:rsidRPr="0036631C">
        <w:rPr>
          <w:bCs/>
          <w:sz w:val="24"/>
          <w:szCs w:val="24"/>
        </w:rPr>
        <w:t xml:space="preserve">73° 44' 2.18 </w:t>
      </w:r>
      <w:r w:rsidRPr="0036631C">
        <w:rPr>
          <w:sz w:val="24"/>
          <w:szCs w:val="24"/>
        </w:rPr>
        <w:t xml:space="preserve">E longitude, at an altitude of </w:t>
      </w:r>
      <w:r w:rsidRPr="0036631C">
        <w:rPr>
          <w:bCs/>
          <w:sz w:val="24"/>
          <w:szCs w:val="24"/>
        </w:rPr>
        <w:t xml:space="preserve">302 </w:t>
      </w:r>
      <w:r w:rsidRPr="0036631C">
        <w:rPr>
          <w:sz w:val="24"/>
          <w:szCs w:val="24"/>
        </w:rPr>
        <w:t>m above the mean sea level.</w:t>
      </w:r>
      <w:r w:rsidRPr="0036631C">
        <w:rPr>
          <w:bCs/>
          <w:sz w:val="24"/>
          <w:szCs w:val="24"/>
        </w:rPr>
        <w:t xml:space="preserve"> This location falls within agro-climatic zone II A, characterized as arid and semi-arid transitional plain of inland drainage zone in Rajasthan. The climate of this region is distinctly arid and semi- arid marked by significant temperature fluctuations throughout the year. Average annual rainfall of 385 mm, about 80% of which falls during July–September from the southwest monsoon while the rest is more or less equally distributed during the rest of the year. </w:t>
      </w:r>
      <w:r w:rsidR="00AC3EDD">
        <w:rPr>
          <w:spacing w:val="-2"/>
          <w:sz w:val="24"/>
          <w:szCs w:val="24"/>
          <w:lang w:val="en-IN"/>
        </w:rPr>
        <w:t xml:space="preserve">Weather data during the whole experimental period was recorded and presented as per </w:t>
      </w:r>
      <w:r w:rsidR="005E213F">
        <w:rPr>
          <w:spacing w:val="-2"/>
          <w:sz w:val="24"/>
          <w:szCs w:val="24"/>
          <w:lang w:val="en-IN"/>
        </w:rPr>
        <w:t>–</w:t>
      </w:r>
      <w:r w:rsidR="00AC3EDD">
        <w:rPr>
          <w:spacing w:val="-2"/>
          <w:sz w:val="24"/>
          <w:szCs w:val="24"/>
          <w:lang w:val="en-IN"/>
        </w:rPr>
        <w:t xml:space="preserve"> </w:t>
      </w:r>
    </w:p>
    <w:p w14:paraId="009B9D9A" w14:textId="2527B343" w:rsidR="005E213F" w:rsidRDefault="005E213F" w:rsidP="00AC3EDD">
      <w:pPr>
        <w:pStyle w:val="BodyText"/>
        <w:spacing w:before="120" w:line="360" w:lineRule="auto"/>
        <w:ind w:left="107" w:right="76" w:firstLine="431"/>
        <w:jc w:val="both"/>
        <w:rPr>
          <w:spacing w:val="-2"/>
          <w:sz w:val="24"/>
          <w:szCs w:val="24"/>
          <w:lang w:val="en-IN"/>
        </w:rPr>
      </w:pPr>
      <w:r>
        <w:rPr>
          <w:spacing w:val="-2"/>
          <w:sz w:val="24"/>
          <w:szCs w:val="24"/>
          <w:lang w:val="en-IN"/>
        </w:rPr>
        <w:t xml:space="preserve">List 1 : </w:t>
      </w:r>
      <w:r w:rsidR="00CE2C0A" w:rsidRPr="00CE2C0A">
        <w:rPr>
          <w:spacing w:val="-2"/>
          <w:sz w:val="24"/>
          <w:szCs w:val="24"/>
          <w:lang w:val="en-IN"/>
        </w:rPr>
        <w:t>Weather data during the whole experimental period</w:t>
      </w:r>
    </w:p>
    <w:tbl>
      <w:tblPr>
        <w:tblW w:w="5000" w:type="pct"/>
        <w:jc w:val="center"/>
        <w:tblLook w:val="04A0" w:firstRow="1" w:lastRow="0" w:firstColumn="1" w:lastColumn="0" w:noHBand="0" w:noVBand="1"/>
      </w:tblPr>
      <w:tblGrid>
        <w:gridCol w:w="1301"/>
        <w:gridCol w:w="938"/>
        <w:gridCol w:w="1031"/>
        <w:gridCol w:w="1029"/>
        <w:gridCol w:w="978"/>
        <w:gridCol w:w="1013"/>
        <w:gridCol w:w="1011"/>
        <w:gridCol w:w="779"/>
        <w:gridCol w:w="806"/>
        <w:gridCol w:w="805"/>
      </w:tblGrid>
      <w:tr w:rsidR="00AC3EDD" w14:paraId="4B6BF607" w14:textId="77777777" w:rsidTr="005E213F">
        <w:trPr>
          <w:trHeight w:val="256"/>
          <w:jc w:val="center"/>
        </w:trPr>
        <w:tc>
          <w:tcPr>
            <w:tcW w:w="624" w:type="pct"/>
            <w:vMerge w:val="restart"/>
            <w:tcBorders>
              <w:top w:val="single" w:sz="4" w:space="0" w:color="auto"/>
              <w:bottom w:val="single" w:sz="4" w:space="0" w:color="auto"/>
            </w:tcBorders>
            <w:shd w:val="clear" w:color="auto" w:fill="auto"/>
          </w:tcPr>
          <w:p w14:paraId="2020CEFF" w14:textId="77777777" w:rsidR="00AC3EDD" w:rsidRDefault="00AC3EDD" w:rsidP="00095684">
            <w:pPr>
              <w:pStyle w:val="BodyText"/>
              <w:ind w:right="76"/>
              <w:jc w:val="both"/>
              <w:rPr>
                <w:spacing w:val="-2"/>
                <w:sz w:val="24"/>
                <w:szCs w:val="24"/>
              </w:rPr>
            </w:pPr>
            <w:r>
              <w:rPr>
                <w:spacing w:val="-2"/>
                <w:sz w:val="24"/>
                <w:szCs w:val="24"/>
              </w:rPr>
              <w:t xml:space="preserve">Months </w:t>
            </w:r>
          </w:p>
        </w:tc>
        <w:tc>
          <w:tcPr>
            <w:tcW w:w="1562" w:type="pct"/>
            <w:gridSpan w:val="3"/>
            <w:tcBorders>
              <w:top w:val="single" w:sz="4" w:space="0" w:color="auto"/>
              <w:bottom w:val="single" w:sz="4" w:space="0" w:color="auto"/>
            </w:tcBorders>
            <w:shd w:val="clear" w:color="auto" w:fill="auto"/>
          </w:tcPr>
          <w:p w14:paraId="25B1CCA1" w14:textId="77777777" w:rsidR="00AC3EDD" w:rsidRDefault="00AC3EDD" w:rsidP="00095684">
            <w:pPr>
              <w:pStyle w:val="BodyText"/>
              <w:ind w:right="76"/>
              <w:jc w:val="center"/>
              <w:rPr>
                <w:spacing w:val="-2"/>
                <w:sz w:val="24"/>
                <w:szCs w:val="24"/>
              </w:rPr>
            </w:pPr>
            <w:r>
              <w:rPr>
                <w:spacing w:val="-2"/>
                <w:sz w:val="24"/>
                <w:szCs w:val="24"/>
                <w:lang w:val="en-IN"/>
              </w:rPr>
              <w:t xml:space="preserve">Mean monthly maximum </w:t>
            </w:r>
            <w:r>
              <w:rPr>
                <w:spacing w:val="-2"/>
                <w:sz w:val="24"/>
                <w:szCs w:val="24"/>
                <w:lang w:val="en-IN"/>
              </w:rPr>
              <w:lastRenderedPageBreak/>
              <w:t>temperature (˚C)</w:t>
            </w:r>
          </w:p>
        </w:tc>
        <w:tc>
          <w:tcPr>
            <w:tcW w:w="1565" w:type="pct"/>
            <w:gridSpan w:val="3"/>
            <w:tcBorders>
              <w:top w:val="single" w:sz="4" w:space="0" w:color="auto"/>
              <w:bottom w:val="single" w:sz="4" w:space="0" w:color="auto"/>
            </w:tcBorders>
            <w:shd w:val="clear" w:color="auto" w:fill="auto"/>
          </w:tcPr>
          <w:p w14:paraId="3103F49C" w14:textId="77777777" w:rsidR="00AC3EDD" w:rsidRDefault="00AC3EDD" w:rsidP="00095684">
            <w:pPr>
              <w:pStyle w:val="BodyText"/>
              <w:ind w:right="76"/>
              <w:jc w:val="center"/>
              <w:rPr>
                <w:spacing w:val="-2"/>
                <w:sz w:val="24"/>
                <w:szCs w:val="24"/>
              </w:rPr>
            </w:pPr>
            <w:r>
              <w:rPr>
                <w:spacing w:val="-2"/>
                <w:sz w:val="24"/>
                <w:szCs w:val="24"/>
                <w:lang w:val="en-IN"/>
              </w:rPr>
              <w:lastRenderedPageBreak/>
              <w:t xml:space="preserve">Mean monthly minimum </w:t>
            </w:r>
            <w:r>
              <w:rPr>
                <w:spacing w:val="-2"/>
                <w:sz w:val="24"/>
                <w:szCs w:val="24"/>
                <w:lang w:val="en-IN"/>
              </w:rPr>
              <w:lastRenderedPageBreak/>
              <w:t>temperature (˚C)</w:t>
            </w:r>
          </w:p>
        </w:tc>
        <w:tc>
          <w:tcPr>
            <w:tcW w:w="1248" w:type="pct"/>
            <w:gridSpan w:val="3"/>
            <w:tcBorders>
              <w:top w:val="single" w:sz="4" w:space="0" w:color="auto"/>
              <w:bottom w:val="single" w:sz="4" w:space="0" w:color="auto"/>
            </w:tcBorders>
            <w:shd w:val="clear" w:color="auto" w:fill="auto"/>
          </w:tcPr>
          <w:p w14:paraId="7FCBE061" w14:textId="77777777" w:rsidR="00AC3EDD" w:rsidRDefault="00AC3EDD" w:rsidP="00095684">
            <w:pPr>
              <w:pStyle w:val="BodyText"/>
              <w:ind w:right="76"/>
              <w:jc w:val="center"/>
              <w:rPr>
                <w:spacing w:val="-2"/>
                <w:sz w:val="24"/>
                <w:szCs w:val="24"/>
              </w:rPr>
            </w:pPr>
            <w:r>
              <w:rPr>
                <w:spacing w:val="-2"/>
                <w:sz w:val="24"/>
                <w:szCs w:val="24"/>
                <w:lang w:val="en-IN"/>
              </w:rPr>
              <w:lastRenderedPageBreak/>
              <w:t xml:space="preserve">Total monthly rainfall </w:t>
            </w:r>
            <w:r>
              <w:rPr>
                <w:spacing w:val="-2"/>
                <w:sz w:val="24"/>
                <w:szCs w:val="24"/>
                <w:lang w:val="en-IN"/>
              </w:rPr>
              <w:lastRenderedPageBreak/>
              <w:t>(mm)</w:t>
            </w:r>
          </w:p>
        </w:tc>
      </w:tr>
      <w:tr w:rsidR="00AC3EDD" w14:paraId="640C46E9" w14:textId="77777777" w:rsidTr="005E213F">
        <w:trPr>
          <w:trHeight w:val="77"/>
          <w:jc w:val="center"/>
        </w:trPr>
        <w:tc>
          <w:tcPr>
            <w:tcW w:w="624" w:type="pct"/>
            <w:vMerge/>
            <w:tcBorders>
              <w:top w:val="single" w:sz="4" w:space="0" w:color="auto"/>
            </w:tcBorders>
            <w:shd w:val="clear" w:color="auto" w:fill="auto"/>
          </w:tcPr>
          <w:p w14:paraId="07CA5013" w14:textId="77777777" w:rsidR="00AC3EDD" w:rsidRDefault="00AC3EDD" w:rsidP="00095684">
            <w:pPr>
              <w:pStyle w:val="BodyText"/>
              <w:ind w:right="76"/>
              <w:jc w:val="both"/>
              <w:rPr>
                <w:spacing w:val="-2"/>
                <w:sz w:val="24"/>
                <w:szCs w:val="24"/>
              </w:rPr>
            </w:pPr>
          </w:p>
        </w:tc>
        <w:tc>
          <w:tcPr>
            <w:tcW w:w="489" w:type="pct"/>
            <w:tcBorders>
              <w:top w:val="single" w:sz="4" w:space="0" w:color="auto"/>
            </w:tcBorders>
            <w:shd w:val="clear" w:color="auto" w:fill="auto"/>
          </w:tcPr>
          <w:p w14:paraId="776EA118" w14:textId="77777777" w:rsidR="00AC3EDD" w:rsidRDefault="00AC3EDD" w:rsidP="00095684">
            <w:pPr>
              <w:pStyle w:val="BodyText"/>
              <w:ind w:left="-108" w:right="-76"/>
              <w:jc w:val="both"/>
              <w:rPr>
                <w:spacing w:val="-2"/>
                <w:sz w:val="24"/>
                <w:szCs w:val="24"/>
              </w:rPr>
            </w:pPr>
            <w:r>
              <w:rPr>
                <w:spacing w:val="-2"/>
                <w:sz w:val="24"/>
                <w:szCs w:val="24"/>
              </w:rPr>
              <w:t>2021</w:t>
            </w:r>
          </w:p>
        </w:tc>
        <w:tc>
          <w:tcPr>
            <w:tcW w:w="537" w:type="pct"/>
            <w:tcBorders>
              <w:top w:val="single" w:sz="4" w:space="0" w:color="auto"/>
            </w:tcBorders>
            <w:shd w:val="clear" w:color="auto" w:fill="auto"/>
          </w:tcPr>
          <w:p w14:paraId="6A271EC3" w14:textId="77777777" w:rsidR="00AC3EDD" w:rsidRDefault="00AC3EDD" w:rsidP="00095684">
            <w:pPr>
              <w:pStyle w:val="BodyText"/>
              <w:ind w:right="76"/>
              <w:jc w:val="both"/>
              <w:rPr>
                <w:spacing w:val="-2"/>
                <w:sz w:val="24"/>
                <w:szCs w:val="24"/>
              </w:rPr>
            </w:pPr>
            <w:r>
              <w:rPr>
                <w:spacing w:val="-2"/>
                <w:sz w:val="24"/>
                <w:szCs w:val="24"/>
              </w:rPr>
              <w:t>2022</w:t>
            </w:r>
          </w:p>
        </w:tc>
        <w:tc>
          <w:tcPr>
            <w:tcW w:w="536" w:type="pct"/>
            <w:tcBorders>
              <w:top w:val="single" w:sz="4" w:space="0" w:color="auto"/>
            </w:tcBorders>
            <w:shd w:val="clear" w:color="auto" w:fill="auto"/>
          </w:tcPr>
          <w:p w14:paraId="79D40138" w14:textId="77777777" w:rsidR="00AC3EDD" w:rsidRDefault="00AC3EDD" w:rsidP="00095684">
            <w:pPr>
              <w:pStyle w:val="BodyText"/>
              <w:ind w:right="76"/>
              <w:jc w:val="both"/>
              <w:rPr>
                <w:spacing w:val="-2"/>
                <w:sz w:val="24"/>
                <w:szCs w:val="24"/>
              </w:rPr>
            </w:pPr>
            <w:r>
              <w:rPr>
                <w:spacing w:val="-2"/>
                <w:sz w:val="24"/>
                <w:szCs w:val="24"/>
              </w:rPr>
              <w:t>2023</w:t>
            </w:r>
          </w:p>
        </w:tc>
        <w:tc>
          <w:tcPr>
            <w:tcW w:w="510" w:type="pct"/>
            <w:tcBorders>
              <w:top w:val="single" w:sz="4" w:space="0" w:color="auto"/>
            </w:tcBorders>
            <w:shd w:val="clear" w:color="auto" w:fill="auto"/>
          </w:tcPr>
          <w:p w14:paraId="553FAE23" w14:textId="77777777" w:rsidR="00AC3EDD" w:rsidRDefault="00AC3EDD" w:rsidP="00095684">
            <w:pPr>
              <w:pStyle w:val="BodyText"/>
              <w:ind w:right="76"/>
              <w:jc w:val="both"/>
              <w:rPr>
                <w:spacing w:val="-2"/>
                <w:sz w:val="24"/>
                <w:szCs w:val="24"/>
              </w:rPr>
            </w:pPr>
            <w:r>
              <w:rPr>
                <w:spacing w:val="-2"/>
                <w:sz w:val="24"/>
                <w:szCs w:val="24"/>
              </w:rPr>
              <w:t>2021</w:t>
            </w:r>
          </w:p>
        </w:tc>
        <w:tc>
          <w:tcPr>
            <w:tcW w:w="528" w:type="pct"/>
            <w:tcBorders>
              <w:top w:val="single" w:sz="4" w:space="0" w:color="auto"/>
            </w:tcBorders>
            <w:shd w:val="clear" w:color="auto" w:fill="auto"/>
          </w:tcPr>
          <w:p w14:paraId="07086B08" w14:textId="77777777" w:rsidR="00AC3EDD" w:rsidRDefault="00AC3EDD" w:rsidP="00095684">
            <w:pPr>
              <w:pStyle w:val="BodyText"/>
              <w:ind w:right="76"/>
              <w:jc w:val="both"/>
              <w:rPr>
                <w:spacing w:val="-2"/>
                <w:sz w:val="24"/>
                <w:szCs w:val="24"/>
              </w:rPr>
            </w:pPr>
            <w:r>
              <w:rPr>
                <w:spacing w:val="-2"/>
                <w:sz w:val="24"/>
                <w:szCs w:val="24"/>
              </w:rPr>
              <w:t>2022</w:t>
            </w:r>
          </w:p>
        </w:tc>
        <w:tc>
          <w:tcPr>
            <w:tcW w:w="527" w:type="pct"/>
            <w:tcBorders>
              <w:top w:val="single" w:sz="4" w:space="0" w:color="auto"/>
            </w:tcBorders>
            <w:shd w:val="clear" w:color="auto" w:fill="auto"/>
          </w:tcPr>
          <w:p w14:paraId="68FEBE1D" w14:textId="77777777" w:rsidR="00AC3EDD" w:rsidRDefault="00AC3EDD" w:rsidP="00095684">
            <w:pPr>
              <w:pStyle w:val="BodyText"/>
              <w:ind w:right="76"/>
              <w:jc w:val="both"/>
              <w:rPr>
                <w:spacing w:val="-2"/>
                <w:sz w:val="24"/>
                <w:szCs w:val="24"/>
              </w:rPr>
            </w:pPr>
            <w:r>
              <w:rPr>
                <w:spacing w:val="-2"/>
                <w:sz w:val="24"/>
                <w:szCs w:val="24"/>
              </w:rPr>
              <w:t>2023</w:t>
            </w:r>
          </w:p>
        </w:tc>
        <w:tc>
          <w:tcPr>
            <w:tcW w:w="407" w:type="pct"/>
            <w:tcBorders>
              <w:top w:val="single" w:sz="4" w:space="0" w:color="auto"/>
            </w:tcBorders>
            <w:shd w:val="clear" w:color="auto" w:fill="auto"/>
          </w:tcPr>
          <w:p w14:paraId="0FD03ED2" w14:textId="77777777" w:rsidR="00AC3EDD" w:rsidRDefault="00AC3EDD" w:rsidP="00095684">
            <w:pPr>
              <w:pStyle w:val="BodyText"/>
              <w:ind w:right="76"/>
              <w:jc w:val="both"/>
              <w:rPr>
                <w:spacing w:val="-2"/>
                <w:sz w:val="24"/>
                <w:szCs w:val="24"/>
              </w:rPr>
            </w:pPr>
            <w:r>
              <w:rPr>
                <w:spacing w:val="-2"/>
                <w:sz w:val="24"/>
                <w:szCs w:val="24"/>
              </w:rPr>
              <w:t>2021</w:t>
            </w:r>
          </w:p>
        </w:tc>
        <w:tc>
          <w:tcPr>
            <w:tcW w:w="421" w:type="pct"/>
            <w:tcBorders>
              <w:top w:val="single" w:sz="4" w:space="0" w:color="auto"/>
            </w:tcBorders>
            <w:shd w:val="clear" w:color="auto" w:fill="auto"/>
          </w:tcPr>
          <w:p w14:paraId="4306C16D" w14:textId="77777777" w:rsidR="00AC3EDD" w:rsidRDefault="00AC3EDD" w:rsidP="00095684">
            <w:pPr>
              <w:pStyle w:val="BodyText"/>
              <w:ind w:right="76"/>
              <w:jc w:val="both"/>
              <w:rPr>
                <w:spacing w:val="-2"/>
                <w:sz w:val="24"/>
                <w:szCs w:val="24"/>
              </w:rPr>
            </w:pPr>
            <w:r>
              <w:rPr>
                <w:spacing w:val="-2"/>
                <w:sz w:val="24"/>
                <w:szCs w:val="24"/>
              </w:rPr>
              <w:t>2022</w:t>
            </w:r>
          </w:p>
        </w:tc>
        <w:tc>
          <w:tcPr>
            <w:tcW w:w="420" w:type="pct"/>
            <w:tcBorders>
              <w:top w:val="single" w:sz="4" w:space="0" w:color="auto"/>
            </w:tcBorders>
            <w:shd w:val="clear" w:color="auto" w:fill="auto"/>
          </w:tcPr>
          <w:p w14:paraId="753742D8" w14:textId="77777777" w:rsidR="00AC3EDD" w:rsidRDefault="00AC3EDD" w:rsidP="00095684">
            <w:pPr>
              <w:pStyle w:val="BodyText"/>
              <w:ind w:right="76"/>
              <w:jc w:val="both"/>
              <w:rPr>
                <w:spacing w:val="-2"/>
                <w:sz w:val="24"/>
                <w:szCs w:val="24"/>
              </w:rPr>
            </w:pPr>
            <w:r>
              <w:rPr>
                <w:spacing w:val="-2"/>
                <w:sz w:val="24"/>
                <w:szCs w:val="24"/>
              </w:rPr>
              <w:t>2023</w:t>
            </w:r>
          </w:p>
        </w:tc>
      </w:tr>
      <w:tr w:rsidR="00AC3EDD" w14:paraId="6A3C7EF3" w14:textId="77777777" w:rsidTr="005E213F">
        <w:trPr>
          <w:trHeight w:val="259"/>
          <w:jc w:val="center"/>
        </w:trPr>
        <w:tc>
          <w:tcPr>
            <w:tcW w:w="624" w:type="pct"/>
            <w:shd w:val="clear" w:color="auto" w:fill="auto"/>
          </w:tcPr>
          <w:p w14:paraId="46094EF5" w14:textId="77777777" w:rsidR="00AC3EDD" w:rsidRDefault="00AC3EDD" w:rsidP="00095684">
            <w:pPr>
              <w:pStyle w:val="BodyText"/>
              <w:ind w:right="76"/>
              <w:jc w:val="both"/>
              <w:rPr>
                <w:spacing w:val="-2"/>
                <w:sz w:val="24"/>
                <w:szCs w:val="24"/>
              </w:rPr>
            </w:pPr>
            <w:r>
              <w:rPr>
                <w:spacing w:val="-2"/>
                <w:sz w:val="24"/>
                <w:szCs w:val="24"/>
              </w:rPr>
              <w:t xml:space="preserve">July </w:t>
            </w:r>
          </w:p>
        </w:tc>
        <w:tc>
          <w:tcPr>
            <w:tcW w:w="489" w:type="pct"/>
            <w:shd w:val="clear" w:color="auto" w:fill="auto"/>
          </w:tcPr>
          <w:p w14:paraId="6E26DF93" w14:textId="77777777" w:rsidR="00AC3EDD" w:rsidRDefault="00AC3EDD" w:rsidP="00095684">
            <w:pPr>
              <w:pStyle w:val="BodyText"/>
              <w:ind w:right="76"/>
              <w:jc w:val="both"/>
              <w:rPr>
                <w:spacing w:val="-2"/>
                <w:sz w:val="24"/>
                <w:szCs w:val="24"/>
              </w:rPr>
            </w:pPr>
            <w:r>
              <w:rPr>
                <w:spacing w:val="-2"/>
                <w:sz w:val="24"/>
                <w:szCs w:val="24"/>
              </w:rPr>
              <w:t>37</w:t>
            </w:r>
          </w:p>
        </w:tc>
        <w:tc>
          <w:tcPr>
            <w:tcW w:w="537" w:type="pct"/>
            <w:shd w:val="clear" w:color="auto" w:fill="auto"/>
          </w:tcPr>
          <w:p w14:paraId="645BEAAF" w14:textId="77777777" w:rsidR="00AC3EDD" w:rsidRDefault="00AC3EDD" w:rsidP="00095684">
            <w:pPr>
              <w:pStyle w:val="BodyText"/>
              <w:ind w:right="76"/>
              <w:jc w:val="both"/>
              <w:rPr>
                <w:spacing w:val="-2"/>
                <w:sz w:val="24"/>
                <w:szCs w:val="24"/>
              </w:rPr>
            </w:pPr>
            <w:r>
              <w:rPr>
                <w:spacing w:val="-2"/>
                <w:sz w:val="24"/>
                <w:szCs w:val="24"/>
              </w:rPr>
              <w:t>34</w:t>
            </w:r>
          </w:p>
        </w:tc>
        <w:tc>
          <w:tcPr>
            <w:tcW w:w="536" w:type="pct"/>
            <w:shd w:val="clear" w:color="auto" w:fill="auto"/>
          </w:tcPr>
          <w:p w14:paraId="35472526" w14:textId="77777777" w:rsidR="00AC3EDD" w:rsidRDefault="00AC3EDD" w:rsidP="00095684">
            <w:pPr>
              <w:pStyle w:val="BodyText"/>
              <w:ind w:right="76"/>
              <w:jc w:val="both"/>
              <w:rPr>
                <w:spacing w:val="-2"/>
                <w:sz w:val="24"/>
                <w:szCs w:val="24"/>
              </w:rPr>
            </w:pPr>
            <w:r>
              <w:rPr>
                <w:spacing w:val="-2"/>
                <w:sz w:val="24"/>
                <w:szCs w:val="24"/>
              </w:rPr>
              <w:t>35</w:t>
            </w:r>
          </w:p>
        </w:tc>
        <w:tc>
          <w:tcPr>
            <w:tcW w:w="510" w:type="pct"/>
            <w:shd w:val="clear" w:color="auto" w:fill="auto"/>
          </w:tcPr>
          <w:p w14:paraId="0568FA06" w14:textId="77777777" w:rsidR="00AC3EDD" w:rsidRDefault="00AC3EDD" w:rsidP="00095684">
            <w:pPr>
              <w:pStyle w:val="BodyText"/>
              <w:ind w:right="76"/>
              <w:jc w:val="both"/>
              <w:rPr>
                <w:spacing w:val="-2"/>
                <w:sz w:val="24"/>
                <w:szCs w:val="24"/>
              </w:rPr>
            </w:pPr>
            <w:r>
              <w:rPr>
                <w:spacing w:val="-2"/>
                <w:sz w:val="24"/>
                <w:szCs w:val="24"/>
              </w:rPr>
              <w:t>29</w:t>
            </w:r>
          </w:p>
        </w:tc>
        <w:tc>
          <w:tcPr>
            <w:tcW w:w="528" w:type="pct"/>
            <w:shd w:val="clear" w:color="auto" w:fill="auto"/>
          </w:tcPr>
          <w:p w14:paraId="274C7C24" w14:textId="77777777" w:rsidR="00AC3EDD" w:rsidRDefault="00AC3EDD" w:rsidP="00095684">
            <w:pPr>
              <w:pStyle w:val="BodyText"/>
              <w:ind w:right="76"/>
              <w:jc w:val="both"/>
              <w:rPr>
                <w:spacing w:val="-2"/>
                <w:sz w:val="24"/>
                <w:szCs w:val="24"/>
              </w:rPr>
            </w:pPr>
            <w:r>
              <w:rPr>
                <w:spacing w:val="-2"/>
                <w:sz w:val="24"/>
                <w:szCs w:val="24"/>
              </w:rPr>
              <w:t>27</w:t>
            </w:r>
          </w:p>
        </w:tc>
        <w:tc>
          <w:tcPr>
            <w:tcW w:w="527" w:type="pct"/>
            <w:shd w:val="clear" w:color="auto" w:fill="auto"/>
          </w:tcPr>
          <w:p w14:paraId="3C434140" w14:textId="77777777" w:rsidR="00AC3EDD" w:rsidRDefault="00AC3EDD" w:rsidP="00095684">
            <w:pPr>
              <w:pStyle w:val="BodyText"/>
              <w:ind w:right="76"/>
              <w:jc w:val="both"/>
              <w:rPr>
                <w:spacing w:val="-2"/>
                <w:sz w:val="24"/>
                <w:szCs w:val="24"/>
              </w:rPr>
            </w:pPr>
            <w:r>
              <w:rPr>
                <w:spacing w:val="-2"/>
                <w:sz w:val="24"/>
                <w:szCs w:val="24"/>
              </w:rPr>
              <w:t>28</w:t>
            </w:r>
          </w:p>
        </w:tc>
        <w:tc>
          <w:tcPr>
            <w:tcW w:w="407" w:type="pct"/>
            <w:shd w:val="clear" w:color="auto" w:fill="auto"/>
          </w:tcPr>
          <w:p w14:paraId="7B2B1BB9" w14:textId="77777777" w:rsidR="00AC3EDD" w:rsidRDefault="00AC3EDD" w:rsidP="00095684">
            <w:pPr>
              <w:pStyle w:val="BodyText"/>
              <w:ind w:right="76"/>
              <w:jc w:val="both"/>
              <w:rPr>
                <w:spacing w:val="-2"/>
                <w:sz w:val="24"/>
                <w:szCs w:val="24"/>
              </w:rPr>
            </w:pPr>
            <w:r>
              <w:rPr>
                <w:spacing w:val="-2"/>
                <w:sz w:val="24"/>
                <w:szCs w:val="24"/>
              </w:rPr>
              <w:t>130</w:t>
            </w:r>
          </w:p>
        </w:tc>
        <w:tc>
          <w:tcPr>
            <w:tcW w:w="421" w:type="pct"/>
            <w:shd w:val="clear" w:color="auto" w:fill="auto"/>
          </w:tcPr>
          <w:p w14:paraId="3FD3827E" w14:textId="77777777" w:rsidR="00AC3EDD" w:rsidRDefault="00AC3EDD" w:rsidP="00095684">
            <w:pPr>
              <w:pStyle w:val="BodyText"/>
              <w:ind w:right="76"/>
              <w:jc w:val="both"/>
              <w:rPr>
                <w:spacing w:val="-2"/>
                <w:sz w:val="24"/>
                <w:szCs w:val="24"/>
              </w:rPr>
            </w:pPr>
            <w:r>
              <w:rPr>
                <w:spacing w:val="-2"/>
                <w:sz w:val="24"/>
                <w:szCs w:val="24"/>
              </w:rPr>
              <w:t>270</w:t>
            </w:r>
          </w:p>
        </w:tc>
        <w:tc>
          <w:tcPr>
            <w:tcW w:w="420" w:type="pct"/>
            <w:shd w:val="clear" w:color="auto" w:fill="auto"/>
          </w:tcPr>
          <w:p w14:paraId="3041E009" w14:textId="77777777" w:rsidR="00AC3EDD" w:rsidRDefault="00AC3EDD" w:rsidP="00095684">
            <w:pPr>
              <w:pStyle w:val="BodyText"/>
              <w:ind w:right="76"/>
              <w:jc w:val="both"/>
              <w:rPr>
                <w:spacing w:val="-2"/>
                <w:sz w:val="24"/>
                <w:szCs w:val="24"/>
              </w:rPr>
            </w:pPr>
            <w:r>
              <w:rPr>
                <w:spacing w:val="-2"/>
                <w:sz w:val="24"/>
                <w:szCs w:val="24"/>
              </w:rPr>
              <w:t>233</w:t>
            </w:r>
          </w:p>
        </w:tc>
      </w:tr>
      <w:tr w:rsidR="00AC3EDD" w14:paraId="49288BD5" w14:textId="77777777" w:rsidTr="005E213F">
        <w:trPr>
          <w:trHeight w:val="252"/>
          <w:jc w:val="center"/>
        </w:trPr>
        <w:tc>
          <w:tcPr>
            <w:tcW w:w="624" w:type="pct"/>
            <w:shd w:val="clear" w:color="auto" w:fill="auto"/>
          </w:tcPr>
          <w:p w14:paraId="2DDF2DA2" w14:textId="77777777" w:rsidR="00AC3EDD" w:rsidRDefault="00AC3EDD" w:rsidP="00095684">
            <w:pPr>
              <w:pStyle w:val="BodyText"/>
              <w:ind w:right="76"/>
              <w:jc w:val="both"/>
              <w:rPr>
                <w:spacing w:val="-2"/>
                <w:sz w:val="24"/>
                <w:szCs w:val="24"/>
              </w:rPr>
            </w:pPr>
            <w:r>
              <w:rPr>
                <w:spacing w:val="-2"/>
                <w:sz w:val="24"/>
                <w:szCs w:val="24"/>
              </w:rPr>
              <w:t xml:space="preserve">August </w:t>
            </w:r>
          </w:p>
        </w:tc>
        <w:tc>
          <w:tcPr>
            <w:tcW w:w="489" w:type="pct"/>
            <w:shd w:val="clear" w:color="auto" w:fill="auto"/>
          </w:tcPr>
          <w:p w14:paraId="65E67545" w14:textId="77777777" w:rsidR="00AC3EDD" w:rsidRDefault="00AC3EDD" w:rsidP="00095684">
            <w:pPr>
              <w:pStyle w:val="BodyText"/>
              <w:ind w:right="76"/>
              <w:jc w:val="both"/>
              <w:rPr>
                <w:spacing w:val="-2"/>
                <w:sz w:val="24"/>
                <w:szCs w:val="24"/>
              </w:rPr>
            </w:pPr>
            <w:r>
              <w:rPr>
                <w:spacing w:val="-2"/>
                <w:sz w:val="24"/>
                <w:szCs w:val="24"/>
              </w:rPr>
              <w:t>36</w:t>
            </w:r>
          </w:p>
        </w:tc>
        <w:tc>
          <w:tcPr>
            <w:tcW w:w="537" w:type="pct"/>
            <w:shd w:val="clear" w:color="auto" w:fill="auto"/>
          </w:tcPr>
          <w:p w14:paraId="552DB49A" w14:textId="77777777" w:rsidR="00AC3EDD" w:rsidRDefault="00AC3EDD" w:rsidP="00095684">
            <w:pPr>
              <w:pStyle w:val="BodyText"/>
              <w:ind w:right="76"/>
              <w:jc w:val="both"/>
              <w:rPr>
                <w:spacing w:val="-2"/>
                <w:sz w:val="24"/>
                <w:szCs w:val="24"/>
              </w:rPr>
            </w:pPr>
            <w:r>
              <w:rPr>
                <w:spacing w:val="-2"/>
                <w:sz w:val="24"/>
                <w:szCs w:val="24"/>
              </w:rPr>
              <w:t>33</w:t>
            </w:r>
          </w:p>
        </w:tc>
        <w:tc>
          <w:tcPr>
            <w:tcW w:w="536" w:type="pct"/>
            <w:shd w:val="clear" w:color="auto" w:fill="auto"/>
          </w:tcPr>
          <w:p w14:paraId="55765E4C" w14:textId="77777777" w:rsidR="00AC3EDD" w:rsidRDefault="00AC3EDD" w:rsidP="00095684">
            <w:pPr>
              <w:pStyle w:val="BodyText"/>
              <w:ind w:right="76"/>
              <w:jc w:val="both"/>
              <w:rPr>
                <w:spacing w:val="-2"/>
                <w:sz w:val="24"/>
                <w:szCs w:val="24"/>
              </w:rPr>
            </w:pPr>
            <w:r>
              <w:rPr>
                <w:spacing w:val="-2"/>
                <w:sz w:val="24"/>
                <w:szCs w:val="24"/>
              </w:rPr>
              <w:t>35</w:t>
            </w:r>
          </w:p>
        </w:tc>
        <w:tc>
          <w:tcPr>
            <w:tcW w:w="510" w:type="pct"/>
            <w:shd w:val="clear" w:color="auto" w:fill="auto"/>
          </w:tcPr>
          <w:p w14:paraId="390C6818" w14:textId="77777777" w:rsidR="00AC3EDD" w:rsidRDefault="00AC3EDD" w:rsidP="00095684">
            <w:pPr>
              <w:pStyle w:val="BodyText"/>
              <w:ind w:right="76"/>
              <w:jc w:val="both"/>
              <w:rPr>
                <w:spacing w:val="-2"/>
                <w:sz w:val="24"/>
                <w:szCs w:val="24"/>
              </w:rPr>
            </w:pPr>
            <w:r>
              <w:rPr>
                <w:spacing w:val="-2"/>
                <w:sz w:val="24"/>
                <w:szCs w:val="24"/>
              </w:rPr>
              <w:t>28</w:t>
            </w:r>
          </w:p>
        </w:tc>
        <w:tc>
          <w:tcPr>
            <w:tcW w:w="528" w:type="pct"/>
            <w:shd w:val="clear" w:color="auto" w:fill="auto"/>
          </w:tcPr>
          <w:p w14:paraId="2C023C6F" w14:textId="77777777" w:rsidR="00AC3EDD" w:rsidRDefault="00AC3EDD" w:rsidP="00095684">
            <w:pPr>
              <w:pStyle w:val="BodyText"/>
              <w:ind w:right="76"/>
              <w:jc w:val="both"/>
              <w:rPr>
                <w:spacing w:val="-2"/>
                <w:sz w:val="24"/>
                <w:szCs w:val="24"/>
              </w:rPr>
            </w:pPr>
            <w:r>
              <w:rPr>
                <w:spacing w:val="-2"/>
                <w:sz w:val="24"/>
                <w:szCs w:val="24"/>
              </w:rPr>
              <w:t>26</w:t>
            </w:r>
          </w:p>
        </w:tc>
        <w:tc>
          <w:tcPr>
            <w:tcW w:w="527" w:type="pct"/>
            <w:shd w:val="clear" w:color="auto" w:fill="auto"/>
          </w:tcPr>
          <w:p w14:paraId="6CD52E63" w14:textId="77777777" w:rsidR="00AC3EDD" w:rsidRDefault="00AC3EDD" w:rsidP="00095684">
            <w:pPr>
              <w:pStyle w:val="BodyText"/>
              <w:ind w:right="76"/>
              <w:jc w:val="both"/>
              <w:rPr>
                <w:spacing w:val="-2"/>
                <w:sz w:val="24"/>
                <w:szCs w:val="24"/>
              </w:rPr>
            </w:pPr>
            <w:r>
              <w:rPr>
                <w:spacing w:val="-2"/>
                <w:sz w:val="24"/>
                <w:szCs w:val="24"/>
              </w:rPr>
              <w:t>26</w:t>
            </w:r>
          </w:p>
        </w:tc>
        <w:tc>
          <w:tcPr>
            <w:tcW w:w="407" w:type="pct"/>
            <w:shd w:val="clear" w:color="auto" w:fill="auto"/>
          </w:tcPr>
          <w:p w14:paraId="4961716B" w14:textId="77777777" w:rsidR="00AC3EDD" w:rsidRDefault="00AC3EDD" w:rsidP="00095684">
            <w:pPr>
              <w:pStyle w:val="BodyText"/>
              <w:ind w:right="76"/>
              <w:jc w:val="both"/>
              <w:rPr>
                <w:spacing w:val="-2"/>
                <w:sz w:val="24"/>
                <w:szCs w:val="24"/>
              </w:rPr>
            </w:pPr>
            <w:r>
              <w:rPr>
                <w:spacing w:val="-2"/>
                <w:sz w:val="24"/>
                <w:szCs w:val="24"/>
              </w:rPr>
              <w:t>126</w:t>
            </w:r>
          </w:p>
        </w:tc>
        <w:tc>
          <w:tcPr>
            <w:tcW w:w="421" w:type="pct"/>
            <w:shd w:val="clear" w:color="auto" w:fill="auto"/>
          </w:tcPr>
          <w:p w14:paraId="3A48ED9D" w14:textId="77777777" w:rsidR="00AC3EDD" w:rsidRDefault="00AC3EDD" w:rsidP="00095684">
            <w:pPr>
              <w:pStyle w:val="BodyText"/>
              <w:ind w:right="76"/>
              <w:jc w:val="both"/>
              <w:rPr>
                <w:spacing w:val="-2"/>
                <w:sz w:val="24"/>
                <w:szCs w:val="24"/>
              </w:rPr>
            </w:pPr>
            <w:r>
              <w:rPr>
                <w:spacing w:val="-2"/>
                <w:sz w:val="24"/>
                <w:szCs w:val="24"/>
              </w:rPr>
              <w:t>216</w:t>
            </w:r>
          </w:p>
        </w:tc>
        <w:tc>
          <w:tcPr>
            <w:tcW w:w="420" w:type="pct"/>
            <w:shd w:val="clear" w:color="auto" w:fill="auto"/>
          </w:tcPr>
          <w:p w14:paraId="1AD06E6A" w14:textId="77777777" w:rsidR="00AC3EDD" w:rsidRDefault="00AC3EDD" w:rsidP="00095684">
            <w:pPr>
              <w:pStyle w:val="BodyText"/>
              <w:ind w:right="76"/>
              <w:jc w:val="both"/>
              <w:rPr>
                <w:spacing w:val="-2"/>
                <w:sz w:val="24"/>
                <w:szCs w:val="24"/>
              </w:rPr>
            </w:pPr>
            <w:r>
              <w:rPr>
                <w:spacing w:val="-2"/>
                <w:sz w:val="24"/>
                <w:szCs w:val="24"/>
              </w:rPr>
              <w:t>16</w:t>
            </w:r>
          </w:p>
        </w:tc>
      </w:tr>
      <w:tr w:rsidR="00AC3EDD" w14:paraId="1618B783" w14:textId="77777777" w:rsidTr="005E213F">
        <w:trPr>
          <w:trHeight w:val="252"/>
          <w:jc w:val="center"/>
        </w:trPr>
        <w:tc>
          <w:tcPr>
            <w:tcW w:w="624" w:type="pct"/>
            <w:tcBorders>
              <w:bottom w:val="single" w:sz="4" w:space="0" w:color="auto"/>
            </w:tcBorders>
            <w:shd w:val="clear" w:color="auto" w:fill="auto"/>
          </w:tcPr>
          <w:p w14:paraId="3389547A" w14:textId="77777777" w:rsidR="00AC3EDD" w:rsidRDefault="00AC3EDD" w:rsidP="00095684">
            <w:pPr>
              <w:pStyle w:val="BodyText"/>
              <w:ind w:right="76"/>
              <w:jc w:val="both"/>
              <w:rPr>
                <w:spacing w:val="-2"/>
                <w:sz w:val="24"/>
                <w:szCs w:val="24"/>
              </w:rPr>
            </w:pPr>
            <w:r>
              <w:rPr>
                <w:spacing w:val="-2"/>
                <w:sz w:val="24"/>
                <w:szCs w:val="24"/>
              </w:rPr>
              <w:t>September</w:t>
            </w:r>
          </w:p>
        </w:tc>
        <w:tc>
          <w:tcPr>
            <w:tcW w:w="489" w:type="pct"/>
            <w:tcBorders>
              <w:bottom w:val="single" w:sz="4" w:space="0" w:color="auto"/>
            </w:tcBorders>
            <w:shd w:val="clear" w:color="auto" w:fill="auto"/>
          </w:tcPr>
          <w:p w14:paraId="367AADF4" w14:textId="77777777" w:rsidR="00AC3EDD" w:rsidRDefault="00AC3EDD" w:rsidP="00095684">
            <w:pPr>
              <w:pStyle w:val="BodyText"/>
              <w:ind w:right="76"/>
              <w:jc w:val="both"/>
              <w:rPr>
                <w:spacing w:val="-2"/>
                <w:sz w:val="24"/>
                <w:szCs w:val="24"/>
              </w:rPr>
            </w:pPr>
            <w:r>
              <w:rPr>
                <w:spacing w:val="-2"/>
                <w:sz w:val="24"/>
                <w:szCs w:val="24"/>
              </w:rPr>
              <w:t>33</w:t>
            </w:r>
          </w:p>
        </w:tc>
        <w:tc>
          <w:tcPr>
            <w:tcW w:w="537" w:type="pct"/>
            <w:tcBorders>
              <w:bottom w:val="single" w:sz="4" w:space="0" w:color="auto"/>
            </w:tcBorders>
            <w:shd w:val="clear" w:color="auto" w:fill="auto"/>
          </w:tcPr>
          <w:p w14:paraId="1B70371E" w14:textId="77777777" w:rsidR="00AC3EDD" w:rsidRDefault="00AC3EDD" w:rsidP="00095684">
            <w:pPr>
              <w:pStyle w:val="BodyText"/>
              <w:ind w:right="76"/>
              <w:jc w:val="both"/>
              <w:rPr>
                <w:spacing w:val="-2"/>
                <w:sz w:val="24"/>
                <w:szCs w:val="24"/>
              </w:rPr>
            </w:pPr>
            <w:r>
              <w:rPr>
                <w:spacing w:val="-2"/>
                <w:sz w:val="24"/>
                <w:szCs w:val="24"/>
              </w:rPr>
              <w:t>36</w:t>
            </w:r>
          </w:p>
        </w:tc>
        <w:tc>
          <w:tcPr>
            <w:tcW w:w="536" w:type="pct"/>
            <w:tcBorders>
              <w:bottom w:val="single" w:sz="4" w:space="0" w:color="auto"/>
            </w:tcBorders>
            <w:shd w:val="clear" w:color="auto" w:fill="auto"/>
          </w:tcPr>
          <w:p w14:paraId="3AFF4CB2" w14:textId="77777777" w:rsidR="00AC3EDD" w:rsidRDefault="00AC3EDD" w:rsidP="00095684">
            <w:pPr>
              <w:pStyle w:val="BodyText"/>
              <w:ind w:right="76"/>
              <w:jc w:val="both"/>
              <w:rPr>
                <w:spacing w:val="-2"/>
                <w:sz w:val="24"/>
                <w:szCs w:val="24"/>
              </w:rPr>
            </w:pPr>
            <w:r>
              <w:rPr>
                <w:spacing w:val="-2"/>
                <w:sz w:val="24"/>
                <w:szCs w:val="24"/>
              </w:rPr>
              <w:t>37</w:t>
            </w:r>
          </w:p>
        </w:tc>
        <w:tc>
          <w:tcPr>
            <w:tcW w:w="510" w:type="pct"/>
            <w:tcBorders>
              <w:bottom w:val="single" w:sz="4" w:space="0" w:color="auto"/>
            </w:tcBorders>
            <w:shd w:val="clear" w:color="auto" w:fill="auto"/>
          </w:tcPr>
          <w:p w14:paraId="6F2E177C" w14:textId="77777777" w:rsidR="00AC3EDD" w:rsidRDefault="00AC3EDD" w:rsidP="00095684">
            <w:pPr>
              <w:pStyle w:val="BodyText"/>
              <w:ind w:right="76"/>
              <w:jc w:val="both"/>
              <w:rPr>
                <w:spacing w:val="-2"/>
                <w:sz w:val="24"/>
                <w:szCs w:val="24"/>
              </w:rPr>
            </w:pPr>
            <w:r>
              <w:rPr>
                <w:spacing w:val="-2"/>
                <w:sz w:val="24"/>
                <w:szCs w:val="24"/>
              </w:rPr>
              <w:t>26</w:t>
            </w:r>
          </w:p>
        </w:tc>
        <w:tc>
          <w:tcPr>
            <w:tcW w:w="528" w:type="pct"/>
            <w:tcBorders>
              <w:bottom w:val="single" w:sz="4" w:space="0" w:color="auto"/>
            </w:tcBorders>
            <w:shd w:val="clear" w:color="auto" w:fill="auto"/>
          </w:tcPr>
          <w:p w14:paraId="5647F38C" w14:textId="77777777" w:rsidR="00AC3EDD" w:rsidRDefault="00AC3EDD" w:rsidP="00095684">
            <w:pPr>
              <w:pStyle w:val="BodyText"/>
              <w:ind w:right="76"/>
              <w:jc w:val="both"/>
              <w:rPr>
                <w:spacing w:val="-2"/>
                <w:sz w:val="24"/>
                <w:szCs w:val="24"/>
              </w:rPr>
            </w:pPr>
            <w:r>
              <w:rPr>
                <w:spacing w:val="-2"/>
                <w:sz w:val="24"/>
                <w:szCs w:val="24"/>
              </w:rPr>
              <w:t>27</w:t>
            </w:r>
          </w:p>
        </w:tc>
        <w:tc>
          <w:tcPr>
            <w:tcW w:w="527" w:type="pct"/>
            <w:tcBorders>
              <w:bottom w:val="single" w:sz="4" w:space="0" w:color="auto"/>
            </w:tcBorders>
            <w:shd w:val="clear" w:color="auto" w:fill="auto"/>
          </w:tcPr>
          <w:p w14:paraId="2157134F" w14:textId="77777777" w:rsidR="00AC3EDD" w:rsidRDefault="00AC3EDD" w:rsidP="00095684">
            <w:pPr>
              <w:pStyle w:val="BodyText"/>
              <w:ind w:right="76"/>
              <w:jc w:val="both"/>
              <w:rPr>
                <w:spacing w:val="-2"/>
                <w:sz w:val="24"/>
                <w:szCs w:val="24"/>
              </w:rPr>
            </w:pPr>
            <w:r>
              <w:rPr>
                <w:spacing w:val="-2"/>
                <w:sz w:val="24"/>
                <w:szCs w:val="24"/>
              </w:rPr>
              <w:t>27</w:t>
            </w:r>
          </w:p>
        </w:tc>
        <w:tc>
          <w:tcPr>
            <w:tcW w:w="407" w:type="pct"/>
            <w:tcBorders>
              <w:bottom w:val="single" w:sz="4" w:space="0" w:color="auto"/>
            </w:tcBorders>
            <w:shd w:val="clear" w:color="auto" w:fill="auto"/>
          </w:tcPr>
          <w:p w14:paraId="248C8230" w14:textId="77777777" w:rsidR="00AC3EDD" w:rsidRDefault="00AC3EDD" w:rsidP="00095684">
            <w:pPr>
              <w:pStyle w:val="BodyText"/>
              <w:ind w:right="76"/>
              <w:jc w:val="both"/>
              <w:rPr>
                <w:spacing w:val="-2"/>
                <w:sz w:val="24"/>
                <w:szCs w:val="24"/>
              </w:rPr>
            </w:pPr>
            <w:r>
              <w:rPr>
                <w:spacing w:val="-2"/>
                <w:sz w:val="24"/>
                <w:szCs w:val="24"/>
              </w:rPr>
              <w:t>175</w:t>
            </w:r>
          </w:p>
        </w:tc>
        <w:tc>
          <w:tcPr>
            <w:tcW w:w="421" w:type="pct"/>
            <w:tcBorders>
              <w:bottom w:val="single" w:sz="4" w:space="0" w:color="auto"/>
            </w:tcBorders>
            <w:shd w:val="clear" w:color="auto" w:fill="auto"/>
          </w:tcPr>
          <w:p w14:paraId="3D6B1FAA" w14:textId="77777777" w:rsidR="00AC3EDD" w:rsidRDefault="00AC3EDD" w:rsidP="00095684">
            <w:pPr>
              <w:pStyle w:val="BodyText"/>
              <w:ind w:right="76"/>
              <w:jc w:val="both"/>
              <w:rPr>
                <w:spacing w:val="-2"/>
                <w:sz w:val="24"/>
                <w:szCs w:val="24"/>
              </w:rPr>
            </w:pPr>
            <w:r>
              <w:rPr>
                <w:spacing w:val="-2"/>
                <w:sz w:val="24"/>
                <w:szCs w:val="24"/>
              </w:rPr>
              <w:t>54</w:t>
            </w:r>
          </w:p>
        </w:tc>
        <w:tc>
          <w:tcPr>
            <w:tcW w:w="420" w:type="pct"/>
            <w:tcBorders>
              <w:bottom w:val="single" w:sz="4" w:space="0" w:color="auto"/>
            </w:tcBorders>
            <w:shd w:val="clear" w:color="auto" w:fill="auto"/>
          </w:tcPr>
          <w:p w14:paraId="51AA8763" w14:textId="77777777" w:rsidR="00AC3EDD" w:rsidRDefault="00AC3EDD" w:rsidP="00095684">
            <w:pPr>
              <w:pStyle w:val="BodyText"/>
              <w:ind w:right="76"/>
              <w:jc w:val="both"/>
              <w:rPr>
                <w:spacing w:val="-2"/>
                <w:sz w:val="24"/>
                <w:szCs w:val="24"/>
              </w:rPr>
            </w:pPr>
            <w:r>
              <w:rPr>
                <w:spacing w:val="-2"/>
                <w:sz w:val="24"/>
                <w:szCs w:val="24"/>
              </w:rPr>
              <w:t>46</w:t>
            </w:r>
          </w:p>
        </w:tc>
      </w:tr>
    </w:tbl>
    <w:p w14:paraId="73986751" w14:textId="399A1796" w:rsidR="003960AF" w:rsidRPr="0036631C" w:rsidRDefault="00AA6491" w:rsidP="004E5F6D">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CD523A" w:rsidRPr="0036631C">
        <w:rPr>
          <w:rFonts w:ascii="Times New Roman" w:hAnsi="Times New Roman" w:cs="Times New Roman"/>
          <w:bCs/>
          <w:sz w:val="24"/>
          <w:szCs w:val="24"/>
        </w:rPr>
        <w:t xml:space="preserve">The soil samples were drawn from top 15 cm soil depth. The soil in the experimental field is classified as loamy sand and </w:t>
      </w:r>
      <w:r w:rsidR="00CD523A" w:rsidRPr="0036631C">
        <w:rPr>
          <w:rFonts w:ascii="Times New Roman" w:hAnsi="Times New Roman" w:cs="Times New Roman"/>
          <w:sz w:val="24"/>
          <w:szCs w:val="24"/>
        </w:rPr>
        <w:t>slightly alkaline in reaction (pH 8.2) and with EC of 0.35 dS/m.  The soil was low in organic carbon (0.15%), available N (219 kg/ha), available P</w:t>
      </w:r>
      <w:r w:rsidR="00CD523A" w:rsidRPr="0036631C">
        <w:rPr>
          <w:rFonts w:ascii="Times New Roman" w:hAnsi="Times New Roman" w:cs="Times New Roman"/>
          <w:sz w:val="24"/>
          <w:szCs w:val="24"/>
          <w:vertAlign w:val="subscript"/>
        </w:rPr>
        <w:t>2</w:t>
      </w:r>
      <w:r w:rsidR="00CD523A" w:rsidRPr="0036631C">
        <w:rPr>
          <w:rFonts w:ascii="Times New Roman" w:hAnsi="Times New Roman" w:cs="Times New Roman"/>
          <w:sz w:val="24"/>
          <w:szCs w:val="24"/>
        </w:rPr>
        <w:t>O</w:t>
      </w:r>
      <w:r w:rsidR="00CD523A" w:rsidRPr="0036631C">
        <w:rPr>
          <w:rFonts w:ascii="Times New Roman" w:hAnsi="Times New Roman" w:cs="Times New Roman"/>
          <w:sz w:val="24"/>
          <w:szCs w:val="24"/>
          <w:vertAlign w:val="subscript"/>
        </w:rPr>
        <w:t>5</w:t>
      </w:r>
      <w:r w:rsidR="00CD523A" w:rsidRPr="0036631C">
        <w:rPr>
          <w:rFonts w:ascii="Times New Roman" w:hAnsi="Times New Roman" w:cs="Times New Roman"/>
          <w:sz w:val="24"/>
          <w:szCs w:val="24"/>
        </w:rPr>
        <w:t xml:space="preserve"> (15 kg/ha) and available K</w:t>
      </w:r>
      <w:r w:rsidR="00CD523A" w:rsidRPr="0036631C">
        <w:rPr>
          <w:rFonts w:ascii="Times New Roman" w:hAnsi="Times New Roman" w:cs="Times New Roman"/>
          <w:sz w:val="24"/>
          <w:szCs w:val="24"/>
          <w:vertAlign w:val="subscript"/>
        </w:rPr>
        <w:t>2</w:t>
      </w:r>
      <w:r w:rsidR="00CD523A" w:rsidRPr="0036631C">
        <w:rPr>
          <w:rFonts w:ascii="Times New Roman" w:hAnsi="Times New Roman" w:cs="Times New Roman"/>
          <w:sz w:val="24"/>
          <w:szCs w:val="24"/>
        </w:rPr>
        <w:t>O (217 kg/ha).  Eleven treatments (T1</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Absolute control (</w:t>
      </w:r>
      <w:r w:rsidR="006A2C26">
        <w:rPr>
          <w:rFonts w:ascii="Times New Roman" w:hAnsi="Times New Roman" w:cs="Times New Roman"/>
          <w:sz w:val="24"/>
          <w:szCs w:val="24"/>
        </w:rPr>
        <w:t>w</w:t>
      </w:r>
      <w:r w:rsidR="00CD523A" w:rsidRPr="0036631C">
        <w:rPr>
          <w:rFonts w:ascii="Times New Roman" w:hAnsi="Times New Roman" w:cs="Times New Roman"/>
          <w:sz w:val="24"/>
          <w:szCs w:val="24"/>
        </w:rPr>
        <w:t>ithout foliar application); T2</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 xml:space="preserve">oliar spray of nitrogen </w:t>
      </w:r>
      <w:r w:rsidR="006A2C26">
        <w:rPr>
          <w:rFonts w:ascii="Times New Roman" w:hAnsi="Times New Roman" w:cs="Times New Roman"/>
          <w:sz w:val="24"/>
          <w:szCs w:val="24"/>
        </w:rPr>
        <w:t>u</w:t>
      </w:r>
      <w:r w:rsidR="00CD523A" w:rsidRPr="0036631C">
        <w:rPr>
          <w:rFonts w:ascii="Times New Roman" w:hAnsi="Times New Roman" w:cs="Times New Roman"/>
          <w:sz w:val="24"/>
          <w:szCs w:val="24"/>
        </w:rPr>
        <w:t xml:space="preserve">rea @ 1% at flower </w:t>
      </w:r>
      <w:r w:rsidR="006A2C26">
        <w:rPr>
          <w:rFonts w:ascii="Times New Roman" w:hAnsi="Times New Roman" w:cs="Times New Roman"/>
          <w:sz w:val="24"/>
          <w:szCs w:val="24"/>
        </w:rPr>
        <w:t xml:space="preserve">initiation (FI) </w:t>
      </w:r>
      <w:r w:rsidR="00CD523A" w:rsidRPr="0036631C">
        <w:rPr>
          <w:rFonts w:ascii="Times New Roman" w:hAnsi="Times New Roman" w:cs="Times New Roman"/>
          <w:sz w:val="24"/>
          <w:szCs w:val="24"/>
        </w:rPr>
        <w:t>stage; T3</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 xml:space="preserve">oliar spray of nitrogen </w:t>
      </w:r>
      <w:r w:rsidR="006A2C26">
        <w:rPr>
          <w:rFonts w:ascii="Times New Roman" w:hAnsi="Times New Roman" w:cs="Times New Roman"/>
          <w:sz w:val="24"/>
          <w:szCs w:val="24"/>
        </w:rPr>
        <w:t>u</w:t>
      </w:r>
      <w:r w:rsidR="00CD523A" w:rsidRPr="0036631C">
        <w:rPr>
          <w:rFonts w:ascii="Times New Roman" w:hAnsi="Times New Roman" w:cs="Times New Roman"/>
          <w:sz w:val="24"/>
          <w:szCs w:val="24"/>
        </w:rPr>
        <w:t>rea @ 1% at F</w:t>
      </w:r>
      <w:r w:rsidR="006A2C26">
        <w:rPr>
          <w:rFonts w:ascii="Times New Roman" w:hAnsi="Times New Roman" w:cs="Times New Roman"/>
          <w:sz w:val="24"/>
          <w:szCs w:val="24"/>
        </w:rPr>
        <w:t>I and pod formation (PF) stage</w:t>
      </w:r>
      <w:r w:rsidR="00CD523A" w:rsidRPr="0036631C">
        <w:rPr>
          <w:rFonts w:ascii="Times New Roman" w:hAnsi="Times New Roman" w:cs="Times New Roman"/>
          <w:sz w:val="24"/>
          <w:szCs w:val="24"/>
        </w:rPr>
        <w:t>; T4</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soluble NPK (19:19:19) @ 1% at F</w:t>
      </w:r>
      <w:r w:rsidR="006A2C26">
        <w:rPr>
          <w:rFonts w:ascii="Times New Roman" w:hAnsi="Times New Roman" w:cs="Times New Roman"/>
          <w:sz w:val="24"/>
          <w:szCs w:val="24"/>
        </w:rPr>
        <w:t xml:space="preserve">I </w:t>
      </w:r>
      <w:r w:rsidR="00CD523A" w:rsidRPr="0036631C">
        <w:rPr>
          <w:rFonts w:ascii="Times New Roman" w:hAnsi="Times New Roman" w:cs="Times New Roman"/>
          <w:sz w:val="24"/>
          <w:szCs w:val="24"/>
        </w:rPr>
        <w:t>stage; T5</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6A2C26" w:rsidRPr="0036631C">
        <w:rPr>
          <w:rFonts w:ascii="Times New Roman" w:hAnsi="Times New Roman" w:cs="Times New Roman"/>
          <w:sz w:val="24"/>
          <w:szCs w:val="24"/>
        </w:rPr>
        <w:t>oliar spray soluble NPK</w:t>
      </w:r>
      <w:r w:rsidR="00CD523A" w:rsidRPr="0036631C">
        <w:rPr>
          <w:rFonts w:ascii="Times New Roman" w:hAnsi="Times New Roman" w:cs="Times New Roman"/>
          <w:sz w:val="24"/>
          <w:szCs w:val="24"/>
        </w:rPr>
        <w:t xml:space="preserve"> (19:19:19) @ 1%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w:t>
      </w:r>
      <w:r w:rsidR="006A2C26">
        <w:rPr>
          <w:rFonts w:ascii="Times New Roman" w:hAnsi="Times New Roman" w:cs="Times New Roman"/>
          <w:sz w:val="24"/>
          <w:szCs w:val="24"/>
        </w:rPr>
        <w:t>PF</w:t>
      </w:r>
      <w:r w:rsidR="00CD523A" w:rsidRPr="0036631C">
        <w:rPr>
          <w:rFonts w:ascii="Times New Roman" w:hAnsi="Times New Roman" w:cs="Times New Roman"/>
          <w:sz w:val="24"/>
          <w:szCs w:val="24"/>
        </w:rPr>
        <w:t xml:space="preserve"> stage; T6</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soluble KNO</w:t>
      </w:r>
      <w:r w:rsidR="00CD523A" w:rsidRPr="0036631C">
        <w:rPr>
          <w:rFonts w:ascii="Times New Roman" w:hAnsi="Times New Roman" w:cs="Times New Roman"/>
          <w:sz w:val="24"/>
          <w:szCs w:val="24"/>
          <w:vertAlign w:val="subscript"/>
        </w:rPr>
        <w:t>3</w:t>
      </w:r>
      <w:r w:rsidR="00CD523A" w:rsidRPr="0036631C">
        <w:rPr>
          <w:rFonts w:ascii="Times New Roman" w:hAnsi="Times New Roman" w:cs="Times New Roman"/>
          <w:sz w:val="24"/>
          <w:szCs w:val="24"/>
        </w:rPr>
        <w:t xml:space="preserve"> @ 0.5%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stage; T7</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soluble KNO</w:t>
      </w:r>
      <w:r w:rsidR="00CD523A" w:rsidRPr="0036631C">
        <w:rPr>
          <w:rFonts w:ascii="Times New Roman" w:hAnsi="Times New Roman" w:cs="Times New Roman"/>
          <w:sz w:val="24"/>
          <w:szCs w:val="24"/>
          <w:vertAlign w:val="subscript"/>
        </w:rPr>
        <w:t>3</w:t>
      </w:r>
      <w:r w:rsidR="00CD523A" w:rsidRPr="0036631C">
        <w:rPr>
          <w:rFonts w:ascii="Times New Roman" w:hAnsi="Times New Roman" w:cs="Times New Roman"/>
          <w:sz w:val="24"/>
          <w:szCs w:val="24"/>
        </w:rPr>
        <w:t xml:space="preserve"> @ 0.5%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PF stage; T8</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borate @</w:t>
      </w:r>
      <w:r w:rsidR="006A2C26">
        <w:rPr>
          <w:rFonts w:ascii="Times New Roman" w:hAnsi="Times New Roman" w:cs="Times New Roman"/>
          <w:sz w:val="24"/>
          <w:szCs w:val="24"/>
        </w:rPr>
        <w:t xml:space="preserve"> </w:t>
      </w:r>
      <w:r w:rsidR="00CD523A" w:rsidRPr="0036631C">
        <w:rPr>
          <w:rFonts w:ascii="Times New Roman" w:hAnsi="Times New Roman" w:cs="Times New Roman"/>
          <w:sz w:val="24"/>
          <w:szCs w:val="24"/>
        </w:rPr>
        <w:t>0.5 % at F</w:t>
      </w:r>
      <w:r w:rsidR="006A2C26">
        <w:rPr>
          <w:rFonts w:ascii="Times New Roman" w:hAnsi="Times New Roman" w:cs="Times New Roman"/>
          <w:sz w:val="24"/>
          <w:szCs w:val="24"/>
        </w:rPr>
        <w:t>I stage</w:t>
      </w:r>
      <w:r w:rsidR="00CD523A" w:rsidRPr="0036631C">
        <w:rPr>
          <w:rFonts w:ascii="Times New Roman" w:hAnsi="Times New Roman" w:cs="Times New Roman"/>
          <w:sz w:val="24"/>
          <w:szCs w:val="24"/>
        </w:rPr>
        <w:t>; T9</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borate @ 0.5 %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and PF stage; T10</w:t>
      </w:r>
      <w:r w:rsidR="006A2C26">
        <w:rPr>
          <w:rFonts w:ascii="Times New Roman" w:hAnsi="Times New Roman" w:cs="Times New Roman"/>
          <w:sz w:val="24"/>
          <w:szCs w:val="24"/>
        </w:rPr>
        <w:t>:</w:t>
      </w:r>
      <w:r w:rsidR="00CD523A" w:rsidRPr="0036631C">
        <w:rPr>
          <w:rFonts w:ascii="Times New Roman" w:hAnsi="Times New Roman" w:cs="Times New Roman"/>
          <w:sz w:val="24"/>
          <w:szCs w:val="24"/>
        </w:rPr>
        <w:t xml:space="preserve"> </w:t>
      </w:r>
      <w:r w:rsidR="006A2C26">
        <w:rPr>
          <w:rFonts w:ascii="Times New Roman" w:hAnsi="Times New Roman" w:cs="Times New Roman"/>
          <w:sz w:val="24"/>
          <w:szCs w:val="24"/>
        </w:rPr>
        <w:t>f</w:t>
      </w:r>
      <w:r w:rsidR="00CD523A" w:rsidRPr="0036631C">
        <w:rPr>
          <w:rFonts w:ascii="Times New Roman" w:hAnsi="Times New Roman" w:cs="Times New Roman"/>
          <w:sz w:val="24"/>
          <w:szCs w:val="24"/>
        </w:rPr>
        <w:t>oliar spray of micronutrient 6’</w:t>
      </w:r>
      <w:r w:rsidR="00CD523A" w:rsidRPr="0036631C">
        <w:rPr>
          <w:rFonts w:ascii="Times New Roman" w:hAnsi="Times New Roman" w:cs="Times New Roman"/>
          <w:sz w:val="24"/>
          <w:szCs w:val="24"/>
          <w:vertAlign w:val="superscript"/>
        </w:rPr>
        <w:t>S</w:t>
      </w:r>
      <w:r w:rsidR="00CD523A" w:rsidRPr="0036631C">
        <w:rPr>
          <w:rFonts w:ascii="Times New Roman" w:hAnsi="Times New Roman" w:cs="Times New Roman"/>
          <w:sz w:val="24"/>
          <w:szCs w:val="24"/>
        </w:rPr>
        <w:t xml:space="preserve"> element (Fe,</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Zn,</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Mn,</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Cu,</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Mo,</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B) @ 0.5 % at F</w:t>
      </w:r>
      <w:r w:rsidR="006A2C26">
        <w:rPr>
          <w:rFonts w:ascii="Times New Roman" w:hAnsi="Times New Roman" w:cs="Times New Roman"/>
          <w:sz w:val="24"/>
          <w:szCs w:val="24"/>
        </w:rPr>
        <w:t>I</w:t>
      </w:r>
      <w:r w:rsidR="00CD523A" w:rsidRPr="0036631C">
        <w:rPr>
          <w:rFonts w:ascii="Times New Roman" w:hAnsi="Times New Roman" w:cs="Times New Roman"/>
          <w:sz w:val="24"/>
          <w:szCs w:val="24"/>
        </w:rPr>
        <w:t xml:space="preserve"> stage and T11</w:t>
      </w:r>
      <w:r w:rsidR="006A2C26">
        <w:rPr>
          <w:rFonts w:ascii="Times New Roman" w:hAnsi="Times New Roman" w:cs="Times New Roman"/>
          <w:sz w:val="24"/>
          <w:szCs w:val="24"/>
        </w:rPr>
        <w:t>: f</w:t>
      </w:r>
      <w:r w:rsidR="00CD523A" w:rsidRPr="0036631C">
        <w:rPr>
          <w:rFonts w:ascii="Times New Roman" w:hAnsi="Times New Roman" w:cs="Times New Roman"/>
          <w:sz w:val="24"/>
          <w:szCs w:val="24"/>
        </w:rPr>
        <w:t>oliar spray of micronutrient 6’</w:t>
      </w:r>
      <w:r w:rsidR="00CD523A" w:rsidRPr="0036631C">
        <w:rPr>
          <w:rFonts w:ascii="Times New Roman" w:hAnsi="Times New Roman" w:cs="Times New Roman"/>
          <w:sz w:val="24"/>
          <w:szCs w:val="24"/>
          <w:vertAlign w:val="superscript"/>
        </w:rPr>
        <w:t>S</w:t>
      </w:r>
      <w:r w:rsidR="00CD523A" w:rsidRPr="0036631C">
        <w:rPr>
          <w:rFonts w:ascii="Times New Roman" w:hAnsi="Times New Roman" w:cs="Times New Roman"/>
          <w:sz w:val="24"/>
          <w:szCs w:val="24"/>
        </w:rPr>
        <w:t xml:space="preserve"> element (Fe,</w:t>
      </w:r>
      <w:r w:rsidR="001145A4" w:rsidRPr="0036631C">
        <w:rPr>
          <w:rFonts w:ascii="Times New Roman" w:hAnsi="Times New Roman" w:cs="Times New Roman"/>
          <w:sz w:val="24"/>
          <w:szCs w:val="24"/>
        </w:rPr>
        <w:t xml:space="preserve"> </w:t>
      </w:r>
      <w:r w:rsidR="00CD523A" w:rsidRPr="0036631C">
        <w:rPr>
          <w:rFonts w:ascii="Times New Roman" w:hAnsi="Times New Roman" w:cs="Times New Roman"/>
          <w:sz w:val="24"/>
          <w:szCs w:val="24"/>
        </w:rPr>
        <w:t xml:space="preserve">Zn, Mn, and Cu, Mo, B) @ 0.5 % at FS and PF stage was laid out in randomized block design with three replications. </w:t>
      </w:r>
      <w:r w:rsidR="001106C9" w:rsidRPr="0036631C">
        <w:rPr>
          <w:rFonts w:ascii="Times New Roman" w:hAnsi="Times New Roman" w:cs="Times New Roman"/>
          <w:sz w:val="24"/>
          <w:szCs w:val="24"/>
        </w:rPr>
        <w:t xml:space="preserve">Micronutrient </w:t>
      </w:r>
      <w:r w:rsidR="006A2C26">
        <w:rPr>
          <w:rFonts w:ascii="Times New Roman" w:hAnsi="Times New Roman" w:cs="Times New Roman"/>
          <w:sz w:val="24"/>
          <w:szCs w:val="24"/>
        </w:rPr>
        <w:t xml:space="preserve">mixture </w:t>
      </w:r>
      <w:r w:rsidR="001106C9" w:rsidRPr="0036631C">
        <w:rPr>
          <w:rFonts w:ascii="Times New Roman" w:hAnsi="Times New Roman" w:cs="Times New Roman"/>
          <w:sz w:val="24"/>
          <w:szCs w:val="24"/>
        </w:rPr>
        <w:t>6’</w:t>
      </w:r>
      <w:r w:rsidR="001106C9" w:rsidRPr="0036631C">
        <w:rPr>
          <w:rFonts w:ascii="Times New Roman" w:hAnsi="Times New Roman" w:cs="Times New Roman"/>
          <w:sz w:val="24"/>
          <w:szCs w:val="24"/>
          <w:vertAlign w:val="superscript"/>
        </w:rPr>
        <w:t>S</w:t>
      </w:r>
      <w:r w:rsidR="001106C9" w:rsidRPr="0036631C">
        <w:rPr>
          <w:rFonts w:ascii="Times New Roman" w:hAnsi="Times New Roman" w:cs="Times New Roman"/>
          <w:sz w:val="24"/>
          <w:szCs w:val="24"/>
        </w:rPr>
        <w:t xml:space="preserve"> </w:t>
      </w:r>
      <w:r w:rsidR="006A2C26">
        <w:rPr>
          <w:rFonts w:ascii="Times New Roman" w:hAnsi="Times New Roman" w:cs="Times New Roman"/>
          <w:sz w:val="24"/>
          <w:szCs w:val="24"/>
        </w:rPr>
        <w:t xml:space="preserve">(Six element) </w:t>
      </w:r>
      <w:r w:rsidR="001106C9" w:rsidRPr="0036631C">
        <w:rPr>
          <w:rFonts w:ascii="Times New Roman" w:hAnsi="Times New Roman" w:cs="Times New Roman"/>
          <w:sz w:val="24"/>
          <w:szCs w:val="24"/>
        </w:rPr>
        <w:t>was ready mix with grade of Zn</w:t>
      </w:r>
      <w:r w:rsidR="006A2C26">
        <w:rPr>
          <w:rFonts w:ascii="Times New Roman" w:hAnsi="Times New Roman" w:cs="Times New Roman"/>
          <w:sz w:val="24"/>
          <w:szCs w:val="24"/>
        </w:rPr>
        <w:t>:</w:t>
      </w:r>
      <w:r w:rsidR="001106C9" w:rsidRPr="0036631C">
        <w:rPr>
          <w:rFonts w:ascii="Times New Roman" w:hAnsi="Times New Roman" w:cs="Times New Roman"/>
          <w:sz w:val="24"/>
          <w:szCs w:val="24"/>
        </w:rPr>
        <w:t>5%, Fe</w:t>
      </w:r>
      <w:r w:rsidR="006A2C26">
        <w:rPr>
          <w:rFonts w:ascii="Times New Roman" w:hAnsi="Times New Roman" w:cs="Times New Roman"/>
          <w:sz w:val="24"/>
          <w:szCs w:val="24"/>
        </w:rPr>
        <w:t>:</w:t>
      </w:r>
      <w:r w:rsidR="001106C9" w:rsidRPr="0036631C">
        <w:rPr>
          <w:rFonts w:ascii="Times New Roman" w:hAnsi="Times New Roman" w:cs="Times New Roman"/>
          <w:sz w:val="24"/>
          <w:szCs w:val="24"/>
        </w:rPr>
        <w:t>2%, Mn</w:t>
      </w:r>
      <w:r w:rsidR="006A2C26">
        <w:rPr>
          <w:rFonts w:ascii="Times New Roman" w:hAnsi="Times New Roman" w:cs="Times New Roman"/>
          <w:sz w:val="24"/>
          <w:szCs w:val="24"/>
        </w:rPr>
        <w:t>:</w:t>
      </w:r>
      <w:r w:rsidR="001106C9" w:rsidRPr="0036631C">
        <w:rPr>
          <w:rFonts w:ascii="Times New Roman" w:hAnsi="Times New Roman" w:cs="Times New Roman"/>
          <w:sz w:val="24"/>
          <w:szCs w:val="24"/>
        </w:rPr>
        <w:t>2%, Cu</w:t>
      </w:r>
      <w:r w:rsidR="006A2C26">
        <w:rPr>
          <w:rFonts w:ascii="Times New Roman" w:hAnsi="Times New Roman" w:cs="Times New Roman"/>
          <w:sz w:val="24"/>
          <w:szCs w:val="24"/>
        </w:rPr>
        <w:t>:</w:t>
      </w:r>
      <w:r w:rsidR="001106C9" w:rsidRPr="0036631C">
        <w:rPr>
          <w:rFonts w:ascii="Times New Roman" w:hAnsi="Times New Roman" w:cs="Times New Roman"/>
          <w:sz w:val="24"/>
          <w:szCs w:val="24"/>
        </w:rPr>
        <w:t>0.5%, B</w:t>
      </w:r>
      <w:r w:rsidR="006A2C26">
        <w:rPr>
          <w:rFonts w:ascii="Times New Roman" w:hAnsi="Times New Roman" w:cs="Times New Roman"/>
          <w:sz w:val="24"/>
          <w:szCs w:val="24"/>
        </w:rPr>
        <w:t>:</w:t>
      </w:r>
      <w:r w:rsidR="001106C9" w:rsidRPr="0036631C">
        <w:rPr>
          <w:rFonts w:ascii="Times New Roman" w:hAnsi="Times New Roman" w:cs="Times New Roman"/>
          <w:sz w:val="24"/>
          <w:szCs w:val="24"/>
        </w:rPr>
        <w:t>0.5% and Mo</w:t>
      </w:r>
      <w:r w:rsidR="006A2C26">
        <w:rPr>
          <w:rFonts w:ascii="Times New Roman" w:hAnsi="Times New Roman" w:cs="Times New Roman"/>
          <w:sz w:val="24"/>
          <w:szCs w:val="24"/>
        </w:rPr>
        <w:t xml:space="preserve">: </w:t>
      </w:r>
      <w:r w:rsidR="001106C9" w:rsidRPr="0036631C">
        <w:rPr>
          <w:rFonts w:ascii="Times New Roman" w:hAnsi="Times New Roman" w:cs="Times New Roman"/>
          <w:sz w:val="24"/>
          <w:szCs w:val="24"/>
        </w:rPr>
        <w:t>0.05%</w:t>
      </w:r>
      <w:r w:rsidR="006318A5" w:rsidRPr="0036631C">
        <w:rPr>
          <w:rFonts w:ascii="Times New Roman" w:hAnsi="Times New Roman" w:cs="Times New Roman"/>
          <w:sz w:val="24"/>
          <w:szCs w:val="24"/>
        </w:rPr>
        <w:t>, borate (Di sodium tetra borate penta hydrate</w:t>
      </w:r>
      <w:r w:rsidR="006A2C26">
        <w:rPr>
          <w:rFonts w:ascii="Times New Roman" w:hAnsi="Times New Roman" w:cs="Times New Roman"/>
          <w:sz w:val="24"/>
          <w:szCs w:val="24"/>
        </w:rPr>
        <w:t>:</w:t>
      </w:r>
      <w:r w:rsidR="006318A5" w:rsidRPr="0036631C">
        <w:rPr>
          <w:rFonts w:ascii="Times New Roman" w:hAnsi="Times New Roman" w:cs="Times New Roman"/>
          <w:sz w:val="24"/>
          <w:szCs w:val="24"/>
        </w:rPr>
        <w:t>20%), Potassium nitrate 13% nitrate nitrogen and 46% potassium oxide (K</w:t>
      </w:r>
      <w:r w:rsidR="006318A5" w:rsidRPr="0036631C">
        <w:rPr>
          <w:rFonts w:ascii="Times New Roman" w:hAnsi="Times New Roman" w:cs="Times New Roman"/>
          <w:sz w:val="24"/>
          <w:szCs w:val="24"/>
          <w:vertAlign w:val="subscript"/>
        </w:rPr>
        <w:t>2</w:t>
      </w:r>
      <w:r w:rsidR="006318A5" w:rsidRPr="0036631C">
        <w:rPr>
          <w:rFonts w:ascii="Times New Roman" w:hAnsi="Times New Roman" w:cs="Times New Roman"/>
          <w:sz w:val="24"/>
          <w:szCs w:val="24"/>
        </w:rPr>
        <w:t xml:space="preserve">O) and soluble urea nitrogen 46% </w:t>
      </w:r>
      <w:r w:rsidR="001106C9" w:rsidRPr="0036631C">
        <w:rPr>
          <w:rFonts w:ascii="Times New Roman" w:hAnsi="Times New Roman" w:cs="Times New Roman"/>
          <w:sz w:val="24"/>
          <w:szCs w:val="24"/>
        </w:rPr>
        <w:t xml:space="preserve">in available </w:t>
      </w:r>
      <w:r w:rsidR="006318A5" w:rsidRPr="0036631C">
        <w:rPr>
          <w:rFonts w:ascii="Times New Roman" w:hAnsi="Times New Roman" w:cs="Times New Roman"/>
          <w:sz w:val="24"/>
          <w:szCs w:val="24"/>
        </w:rPr>
        <w:t xml:space="preserve">form solubilized in an aqueous medium at the rate of 500-liter water/ha @ 0.5%  </w:t>
      </w:r>
      <w:r w:rsidR="006A2C26">
        <w:rPr>
          <w:rFonts w:ascii="Times New Roman" w:hAnsi="Times New Roman" w:cs="Times New Roman"/>
          <w:sz w:val="24"/>
          <w:szCs w:val="24"/>
        </w:rPr>
        <w:t xml:space="preserve">at </w:t>
      </w:r>
      <w:r w:rsidR="006318A5" w:rsidRPr="0036631C">
        <w:rPr>
          <w:rFonts w:ascii="Times New Roman" w:hAnsi="Times New Roman" w:cs="Times New Roman"/>
          <w:sz w:val="24"/>
          <w:szCs w:val="24"/>
        </w:rPr>
        <w:t xml:space="preserve">flower </w:t>
      </w:r>
      <w:r w:rsidR="006A2C26">
        <w:rPr>
          <w:rFonts w:ascii="Times New Roman" w:hAnsi="Times New Roman" w:cs="Times New Roman"/>
          <w:sz w:val="24"/>
          <w:szCs w:val="24"/>
        </w:rPr>
        <w:t xml:space="preserve">initiation </w:t>
      </w:r>
      <w:r w:rsidR="006318A5" w:rsidRPr="0036631C">
        <w:rPr>
          <w:rFonts w:ascii="Times New Roman" w:hAnsi="Times New Roman" w:cs="Times New Roman"/>
          <w:sz w:val="24"/>
          <w:szCs w:val="24"/>
        </w:rPr>
        <w:t>and pod formation stage using a knapsack sprayer with flat-fan nozzle</w:t>
      </w:r>
      <w:r w:rsidR="001106C9" w:rsidRPr="0036631C">
        <w:rPr>
          <w:rFonts w:ascii="Times New Roman" w:hAnsi="Times New Roman" w:cs="Times New Roman"/>
          <w:sz w:val="24"/>
          <w:szCs w:val="24"/>
        </w:rPr>
        <w:t>.</w:t>
      </w:r>
      <w:r w:rsidR="007840E4">
        <w:rPr>
          <w:rFonts w:ascii="Times New Roman" w:hAnsi="Times New Roman" w:cs="Times New Roman"/>
          <w:sz w:val="24"/>
          <w:szCs w:val="24"/>
        </w:rPr>
        <w:t xml:space="preserve"> </w:t>
      </w:r>
      <w:r w:rsidR="00CD523A" w:rsidRPr="0036631C">
        <w:rPr>
          <w:rFonts w:ascii="Times New Roman" w:hAnsi="Times New Roman" w:cs="Times New Roman"/>
          <w:sz w:val="24"/>
          <w:szCs w:val="24"/>
        </w:rPr>
        <w:t>Seeds of Mung bean variety “</w:t>
      </w:r>
      <w:r w:rsidR="001106C9" w:rsidRPr="0036631C">
        <w:rPr>
          <w:rFonts w:ascii="Times New Roman" w:hAnsi="Times New Roman" w:cs="Times New Roman"/>
          <w:sz w:val="24"/>
          <w:szCs w:val="24"/>
        </w:rPr>
        <w:t>GM-4</w:t>
      </w:r>
      <w:r w:rsidR="00CD523A" w:rsidRPr="0036631C">
        <w:rPr>
          <w:rFonts w:ascii="Times New Roman" w:hAnsi="Times New Roman" w:cs="Times New Roman"/>
          <w:sz w:val="24"/>
          <w:szCs w:val="24"/>
        </w:rPr>
        <w:t xml:space="preserve">” were sown manually with 30 x 10 cm planting geometry </w:t>
      </w:r>
      <w:r w:rsidR="00CC5942">
        <w:rPr>
          <w:rFonts w:ascii="Times New Roman" w:hAnsi="Times New Roman" w:cs="Times New Roman"/>
          <w:sz w:val="24"/>
          <w:szCs w:val="24"/>
        </w:rPr>
        <w:t xml:space="preserve">using </w:t>
      </w:r>
      <w:r w:rsidR="00CD523A" w:rsidRPr="0036631C">
        <w:rPr>
          <w:rFonts w:ascii="Times New Roman" w:hAnsi="Times New Roman" w:cs="Times New Roman"/>
          <w:sz w:val="24"/>
          <w:szCs w:val="24"/>
        </w:rPr>
        <w:t>seed rate of 15 kg/ha on 08 July and 18 July 2022 and 2023, respectively. The crop was grown under totally rainfed conditions. A recommended dose of fertilizer (40:20 kg NP</w:t>
      </w:r>
      <w:r w:rsidR="001106C9" w:rsidRPr="0036631C">
        <w:rPr>
          <w:rFonts w:ascii="Times New Roman" w:hAnsi="Times New Roman" w:cs="Times New Roman"/>
          <w:sz w:val="24"/>
          <w:szCs w:val="24"/>
          <w:vertAlign w:val="subscript"/>
        </w:rPr>
        <w:t>2</w:t>
      </w:r>
      <w:r w:rsidR="001106C9" w:rsidRPr="0036631C">
        <w:rPr>
          <w:rFonts w:ascii="Times New Roman" w:hAnsi="Times New Roman" w:cs="Times New Roman"/>
          <w:sz w:val="24"/>
          <w:szCs w:val="24"/>
        </w:rPr>
        <w:t>O</w:t>
      </w:r>
      <w:r w:rsidR="001106C9" w:rsidRPr="0036631C">
        <w:rPr>
          <w:rFonts w:ascii="Times New Roman" w:hAnsi="Times New Roman" w:cs="Times New Roman"/>
          <w:sz w:val="24"/>
          <w:szCs w:val="24"/>
          <w:vertAlign w:val="subscript"/>
        </w:rPr>
        <w:t>5</w:t>
      </w:r>
      <w:r w:rsidR="00CD523A" w:rsidRPr="0036631C">
        <w:rPr>
          <w:rFonts w:ascii="Times New Roman" w:hAnsi="Times New Roman" w:cs="Times New Roman"/>
          <w:sz w:val="24"/>
          <w:szCs w:val="24"/>
        </w:rPr>
        <w:t>/ha) was applied as basal application through Urea and Di-ammonium phosphate (DAP) as per package of practices of crop for the area.</w:t>
      </w:r>
      <w:r w:rsidR="002B077A" w:rsidRPr="0036631C">
        <w:rPr>
          <w:rFonts w:ascii="Times New Roman" w:hAnsi="Times New Roman" w:cs="Times New Roman"/>
          <w:sz w:val="24"/>
          <w:szCs w:val="24"/>
        </w:rPr>
        <w:t xml:space="preserve"> </w:t>
      </w:r>
      <w:r w:rsidR="001106C9" w:rsidRPr="0036631C">
        <w:rPr>
          <w:rFonts w:ascii="Times New Roman" w:hAnsi="Times New Roman" w:cs="Times New Roman"/>
          <w:sz w:val="24"/>
          <w:szCs w:val="24"/>
        </w:rPr>
        <w:t>Cultural practices appropriate for the Agro-climatic zone were applied throughout the mung bean growth cycle, except for the experimental foliar nutrient management technique.</w:t>
      </w:r>
      <w:r w:rsidR="00CA278C">
        <w:rPr>
          <w:rFonts w:ascii="Times New Roman" w:hAnsi="Times New Roman" w:cs="Times New Roman"/>
          <w:sz w:val="24"/>
          <w:szCs w:val="24"/>
        </w:rPr>
        <w:t xml:space="preserve"> </w:t>
      </w:r>
      <w:r w:rsidR="001106C9" w:rsidRPr="0036631C">
        <w:rPr>
          <w:rFonts w:ascii="Times New Roman" w:hAnsi="Times New Roman" w:cs="Times New Roman"/>
          <w:sz w:val="24"/>
          <w:szCs w:val="24"/>
        </w:rPr>
        <w:t xml:space="preserve">Activities such as gap filling, thinning, irrigation, weeding, mulching, and pest control were performed as needed to ensure optimal plant growth and development. Observations on the number of nodules/plants, plant height (cm), number of branches/plants, number of pods/plants, and number of seeds/pods were conducted by randomly selecting five representative plants from each plot within each replication. Additionally, test weight (g) and overall yield were documented. </w:t>
      </w:r>
      <w:r w:rsidR="003960AF" w:rsidRPr="0036631C">
        <w:rPr>
          <w:rFonts w:ascii="Times New Roman" w:hAnsi="Times New Roman" w:cs="Times New Roman"/>
          <w:w w:val="110"/>
          <w:sz w:val="24"/>
          <w:szCs w:val="24"/>
        </w:rPr>
        <w:t xml:space="preserve">The important growth parameters, yield attributes and yield were recorded as per standard procedures. </w:t>
      </w:r>
      <w:r w:rsidR="003960AF" w:rsidRPr="0036631C">
        <w:rPr>
          <w:rFonts w:ascii="Times New Roman" w:hAnsi="Times New Roman" w:cs="Times New Roman"/>
          <w:sz w:val="24"/>
          <w:szCs w:val="24"/>
        </w:rPr>
        <w:t xml:space="preserve">In order to calculate the net returns for each treatment, total cost of </w:t>
      </w:r>
      <w:r w:rsidR="003960AF" w:rsidRPr="0036631C">
        <w:rPr>
          <w:rFonts w:ascii="Times New Roman" w:hAnsi="Times New Roman" w:cs="Times New Roman"/>
          <w:sz w:val="24"/>
          <w:szCs w:val="24"/>
        </w:rPr>
        <w:lastRenderedPageBreak/>
        <w:t>cultivation was subtracted from the gross returns. Total cost of cultivation</w:t>
      </w:r>
      <w:r w:rsidR="00D55DA2">
        <w:rPr>
          <w:rFonts w:ascii="Times New Roman" w:hAnsi="Times New Roman" w:cs="Times New Roman"/>
          <w:sz w:val="24"/>
          <w:szCs w:val="24"/>
        </w:rPr>
        <w:t xml:space="preserve"> calculated as per input and labour requirement at the time of experiment conducted. G</w:t>
      </w:r>
      <w:r w:rsidR="003960AF" w:rsidRPr="0036631C">
        <w:rPr>
          <w:rFonts w:ascii="Times New Roman" w:hAnsi="Times New Roman" w:cs="Times New Roman"/>
          <w:sz w:val="24"/>
          <w:szCs w:val="24"/>
        </w:rPr>
        <w:t xml:space="preserve">ross returns were estimated as per the </w:t>
      </w:r>
      <w:r w:rsidR="00D55DA2">
        <w:rPr>
          <w:rFonts w:ascii="Times New Roman" w:hAnsi="Times New Roman" w:cs="Times New Roman"/>
          <w:sz w:val="24"/>
          <w:szCs w:val="24"/>
        </w:rPr>
        <w:t xml:space="preserve">minimum support price of last three years </w:t>
      </w:r>
      <w:r w:rsidR="003960AF" w:rsidRPr="0036631C">
        <w:rPr>
          <w:rFonts w:ascii="Times New Roman" w:hAnsi="Times New Roman" w:cs="Times New Roman"/>
          <w:sz w:val="24"/>
          <w:szCs w:val="24"/>
        </w:rPr>
        <w:t>prevailing at the time of conduct of experiment</w:t>
      </w:r>
      <w:r w:rsidR="00B0353B">
        <w:rPr>
          <w:rFonts w:ascii="Times New Roman" w:hAnsi="Times New Roman" w:cs="Times New Roman"/>
          <w:sz w:val="24"/>
          <w:szCs w:val="24"/>
        </w:rPr>
        <w:t xml:space="preserve"> of </w:t>
      </w:r>
      <w:r w:rsidR="003960AF" w:rsidRPr="0036631C">
        <w:rPr>
          <w:rFonts w:ascii="Times New Roman" w:hAnsi="Times New Roman" w:cs="Times New Roman"/>
          <w:sz w:val="24"/>
          <w:szCs w:val="24"/>
        </w:rPr>
        <w:t>and benefit-cost ratio was calculated from gross return to cost of cultivation.</w:t>
      </w:r>
      <w:r w:rsidR="003960AF" w:rsidRPr="0036631C">
        <w:rPr>
          <w:rFonts w:ascii="Times New Roman" w:hAnsi="Times New Roman" w:cs="Times New Roman"/>
          <w:bCs/>
          <w:sz w:val="24"/>
          <w:szCs w:val="24"/>
        </w:rPr>
        <w:t xml:space="preserve"> </w:t>
      </w:r>
      <w:r w:rsidR="003960AF" w:rsidRPr="0036631C">
        <w:rPr>
          <w:rFonts w:ascii="Times New Roman" w:hAnsi="Times New Roman" w:cs="Times New Roman"/>
          <w:sz w:val="24"/>
          <w:szCs w:val="24"/>
        </w:rPr>
        <w:t xml:space="preserve">Harvesting occurred on </w:t>
      </w:r>
      <w:r w:rsidR="007840E4">
        <w:rPr>
          <w:rFonts w:ascii="Times New Roman" w:hAnsi="Times New Roman" w:cs="Times New Roman"/>
          <w:sz w:val="24"/>
          <w:szCs w:val="24"/>
        </w:rPr>
        <w:t>1</w:t>
      </w:r>
      <w:r w:rsidR="003960AF" w:rsidRPr="0036631C">
        <w:rPr>
          <w:rFonts w:ascii="Times New Roman" w:hAnsi="Times New Roman" w:cs="Times New Roman"/>
          <w:sz w:val="24"/>
          <w:szCs w:val="24"/>
          <w:vertAlign w:val="superscript"/>
        </w:rPr>
        <w:t>th</w:t>
      </w:r>
      <w:r w:rsidR="003960AF" w:rsidRPr="0036631C">
        <w:rPr>
          <w:rFonts w:ascii="Times New Roman" w:hAnsi="Times New Roman" w:cs="Times New Roman"/>
          <w:sz w:val="24"/>
          <w:szCs w:val="24"/>
        </w:rPr>
        <w:t xml:space="preserve"> </w:t>
      </w:r>
      <w:r w:rsidR="007840E4" w:rsidRPr="0036631C">
        <w:rPr>
          <w:rFonts w:ascii="Times New Roman" w:hAnsi="Times New Roman" w:cs="Times New Roman"/>
          <w:sz w:val="24"/>
          <w:szCs w:val="24"/>
        </w:rPr>
        <w:t>October 202</w:t>
      </w:r>
      <w:r w:rsidR="007840E4">
        <w:rPr>
          <w:rFonts w:ascii="Times New Roman" w:hAnsi="Times New Roman" w:cs="Times New Roman"/>
          <w:sz w:val="24"/>
          <w:szCs w:val="24"/>
        </w:rPr>
        <w:t xml:space="preserve">2 </w:t>
      </w:r>
      <w:r w:rsidR="003960AF" w:rsidRPr="0036631C">
        <w:rPr>
          <w:rFonts w:ascii="Times New Roman" w:hAnsi="Times New Roman" w:cs="Times New Roman"/>
          <w:sz w:val="24"/>
          <w:szCs w:val="24"/>
        </w:rPr>
        <w:t xml:space="preserve">and </w:t>
      </w:r>
      <w:r w:rsidR="007840E4">
        <w:rPr>
          <w:rFonts w:ascii="Times New Roman" w:hAnsi="Times New Roman" w:cs="Times New Roman"/>
          <w:sz w:val="24"/>
          <w:szCs w:val="24"/>
        </w:rPr>
        <w:t>5</w:t>
      </w:r>
      <w:r w:rsidR="003960AF" w:rsidRPr="0036631C">
        <w:rPr>
          <w:rFonts w:ascii="Times New Roman" w:hAnsi="Times New Roman" w:cs="Times New Roman"/>
          <w:sz w:val="24"/>
          <w:szCs w:val="24"/>
          <w:vertAlign w:val="superscript"/>
        </w:rPr>
        <w:t>th</w:t>
      </w:r>
      <w:r w:rsidR="007840E4">
        <w:rPr>
          <w:rFonts w:ascii="Times New Roman" w:hAnsi="Times New Roman" w:cs="Times New Roman"/>
          <w:sz w:val="24"/>
          <w:szCs w:val="24"/>
          <w:vertAlign w:val="superscript"/>
        </w:rPr>
        <w:t xml:space="preserve"> </w:t>
      </w:r>
      <w:r w:rsidR="007840E4" w:rsidRPr="0036631C">
        <w:rPr>
          <w:rFonts w:ascii="Times New Roman" w:hAnsi="Times New Roman" w:cs="Times New Roman"/>
          <w:sz w:val="24"/>
          <w:szCs w:val="24"/>
        </w:rPr>
        <w:t>October 202</w:t>
      </w:r>
      <w:r w:rsidR="007840E4">
        <w:rPr>
          <w:rFonts w:ascii="Times New Roman" w:hAnsi="Times New Roman" w:cs="Times New Roman"/>
          <w:sz w:val="24"/>
          <w:szCs w:val="24"/>
        </w:rPr>
        <w:t>3</w:t>
      </w:r>
      <w:r w:rsidR="007131DA">
        <w:rPr>
          <w:rFonts w:ascii="Times New Roman" w:hAnsi="Times New Roman" w:cs="Times New Roman"/>
          <w:strike/>
          <w:sz w:val="24"/>
          <w:szCs w:val="24"/>
        </w:rPr>
        <w:t>.</w:t>
      </w:r>
      <w:r w:rsidR="003960AF" w:rsidRPr="0036631C">
        <w:rPr>
          <w:rFonts w:ascii="Times New Roman" w:hAnsi="Times New Roman" w:cs="Times New Roman"/>
          <w:sz w:val="24"/>
          <w:szCs w:val="24"/>
        </w:rPr>
        <w:t xml:space="preserve">  Grain and straw yield were recorded from the net plot area of each treatment. Harvest index (HI) was calculated as: </w:t>
      </w:r>
    </w:p>
    <w:tbl>
      <w:tblPr>
        <w:tblW w:w="0" w:type="auto"/>
        <w:tblInd w:w="365" w:type="dxa"/>
        <w:tblCellMar>
          <w:left w:w="0" w:type="dxa"/>
          <w:right w:w="0" w:type="dxa"/>
        </w:tblCellMar>
        <w:tblLook w:val="01E0" w:firstRow="1" w:lastRow="1" w:firstColumn="1" w:lastColumn="1" w:noHBand="0" w:noVBand="0"/>
      </w:tblPr>
      <w:tblGrid>
        <w:gridCol w:w="1076"/>
        <w:gridCol w:w="1538"/>
        <w:gridCol w:w="699"/>
      </w:tblGrid>
      <w:tr w:rsidR="003960AF" w:rsidRPr="0036631C" w14:paraId="7F6187AA" w14:textId="77777777" w:rsidTr="00CA278C">
        <w:trPr>
          <w:trHeight w:val="324"/>
        </w:trPr>
        <w:tc>
          <w:tcPr>
            <w:tcW w:w="0" w:type="auto"/>
            <w:vMerge w:val="restart"/>
          </w:tcPr>
          <w:p w14:paraId="38C094EC" w14:textId="77777777" w:rsidR="003960AF" w:rsidRPr="0036631C" w:rsidRDefault="003960AF" w:rsidP="004E5F6D">
            <w:pPr>
              <w:pStyle w:val="TableParagraph"/>
              <w:spacing w:before="134" w:line="360" w:lineRule="auto"/>
              <w:ind w:left="50"/>
              <w:rPr>
                <w:sz w:val="24"/>
                <w:szCs w:val="24"/>
              </w:rPr>
            </w:pPr>
            <w:r w:rsidRPr="0036631C">
              <w:rPr>
                <w:color w:val="231F20"/>
                <w:sz w:val="24"/>
                <w:szCs w:val="24"/>
              </w:rPr>
              <w:t>HI</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pacing w:val="-10"/>
                <w:sz w:val="24"/>
                <w:szCs w:val="24"/>
              </w:rPr>
              <w:t>[</w:t>
            </w:r>
          </w:p>
        </w:tc>
        <w:tc>
          <w:tcPr>
            <w:tcW w:w="0" w:type="auto"/>
            <w:tcBorders>
              <w:bottom w:val="single" w:sz="4" w:space="0" w:color="auto"/>
            </w:tcBorders>
            <w:vAlign w:val="center"/>
          </w:tcPr>
          <w:p w14:paraId="4F1DFD5F" w14:textId="77777777" w:rsidR="003960AF" w:rsidRPr="00CA278C" w:rsidRDefault="003960AF" w:rsidP="004E5F6D">
            <w:pPr>
              <w:pStyle w:val="TableParagraph"/>
              <w:spacing w:line="360" w:lineRule="auto"/>
              <w:jc w:val="center"/>
              <w:rPr>
                <w:sz w:val="24"/>
                <w:szCs w:val="24"/>
              </w:rPr>
            </w:pPr>
            <w:r w:rsidRPr="00CA278C">
              <w:rPr>
                <w:color w:val="231F20"/>
                <w:sz w:val="24"/>
                <w:szCs w:val="24"/>
              </w:rPr>
              <w:t>Seed</w:t>
            </w:r>
            <w:r w:rsidRPr="00CA278C">
              <w:rPr>
                <w:color w:val="231F20"/>
                <w:spacing w:val="7"/>
                <w:sz w:val="24"/>
                <w:szCs w:val="24"/>
              </w:rPr>
              <w:t xml:space="preserve"> </w:t>
            </w:r>
            <w:r w:rsidRPr="00CA278C">
              <w:rPr>
                <w:color w:val="231F20"/>
                <w:spacing w:val="-2"/>
                <w:sz w:val="24"/>
                <w:szCs w:val="24"/>
              </w:rPr>
              <w:t>yield</w:t>
            </w:r>
          </w:p>
        </w:tc>
        <w:tc>
          <w:tcPr>
            <w:tcW w:w="0" w:type="auto"/>
            <w:vMerge w:val="restart"/>
          </w:tcPr>
          <w:p w14:paraId="4C8E04F8" w14:textId="77777777" w:rsidR="003960AF" w:rsidRPr="0036631C" w:rsidRDefault="003960AF" w:rsidP="004E5F6D">
            <w:pPr>
              <w:pStyle w:val="TableParagraph"/>
              <w:spacing w:before="134" w:line="360" w:lineRule="auto"/>
              <w:rPr>
                <w:sz w:val="24"/>
                <w:szCs w:val="24"/>
              </w:rPr>
            </w:pPr>
            <w:r w:rsidRPr="0036631C">
              <w:rPr>
                <w:color w:val="231F20"/>
                <w:sz w:val="24"/>
                <w:szCs w:val="24"/>
              </w:rPr>
              <w:t>]</w:t>
            </w:r>
            <w:r w:rsidRPr="0036631C">
              <w:rPr>
                <w:color w:val="231F20"/>
                <w:spacing w:val="9"/>
                <w:sz w:val="24"/>
                <w:szCs w:val="24"/>
              </w:rPr>
              <w:t xml:space="preserve"> </w:t>
            </w:r>
            <w:r w:rsidRPr="0036631C">
              <w:rPr>
                <w:color w:val="231F20"/>
                <w:sz w:val="24"/>
                <w:szCs w:val="24"/>
              </w:rPr>
              <w:t>×</w:t>
            </w:r>
            <w:r w:rsidRPr="0036631C">
              <w:rPr>
                <w:color w:val="231F20"/>
                <w:spacing w:val="9"/>
                <w:sz w:val="24"/>
                <w:szCs w:val="24"/>
              </w:rPr>
              <w:t xml:space="preserve"> </w:t>
            </w:r>
            <w:r w:rsidRPr="0036631C">
              <w:rPr>
                <w:color w:val="231F20"/>
                <w:spacing w:val="-5"/>
                <w:sz w:val="24"/>
                <w:szCs w:val="24"/>
              </w:rPr>
              <w:t>100</w:t>
            </w:r>
          </w:p>
        </w:tc>
      </w:tr>
      <w:tr w:rsidR="003960AF" w:rsidRPr="0036631C" w14:paraId="23790D76" w14:textId="77777777" w:rsidTr="00CA278C">
        <w:trPr>
          <w:trHeight w:val="161"/>
        </w:trPr>
        <w:tc>
          <w:tcPr>
            <w:tcW w:w="0" w:type="auto"/>
            <w:vMerge/>
          </w:tcPr>
          <w:p w14:paraId="5B9E8256" w14:textId="77777777" w:rsidR="003960AF" w:rsidRPr="0036631C" w:rsidRDefault="003960AF" w:rsidP="004E5F6D">
            <w:pPr>
              <w:spacing w:line="360" w:lineRule="auto"/>
              <w:rPr>
                <w:rFonts w:ascii="Times New Roman" w:hAnsi="Times New Roman" w:cs="Times New Roman"/>
                <w:sz w:val="24"/>
                <w:szCs w:val="24"/>
              </w:rPr>
            </w:pPr>
          </w:p>
        </w:tc>
        <w:tc>
          <w:tcPr>
            <w:tcW w:w="0" w:type="auto"/>
            <w:tcBorders>
              <w:top w:val="single" w:sz="4" w:space="0" w:color="auto"/>
            </w:tcBorders>
            <w:vAlign w:val="center"/>
          </w:tcPr>
          <w:p w14:paraId="6AFB0790" w14:textId="77777777" w:rsidR="003960AF" w:rsidRPr="0036631C" w:rsidRDefault="003960AF" w:rsidP="004E5F6D">
            <w:pPr>
              <w:pStyle w:val="TableParagraph"/>
              <w:spacing w:before="31" w:line="360" w:lineRule="auto"/>
              <w:jc w:val="center"/>
              <w:rPr>
                <w:sz w:val="24"/>
                <w:szCs w:val="24"/>
              </w:rPr>
            </w:pPr>
            <w:r w:rsidRPr="0036631C">
              <w:rPr>
                <w:color w:val="231F20"/>
                <w:sz w:val="24"/>
                <w:szCs w:val="24"/>
              </w:rPr>
              <w:t>Biological</w:t>
            </w:r>
            <w:r w:rsidRPr="0036631C">
              <w:rPr>
                <w:color w:val="231F20"/>
                <w:spacing w:val="8"/>
                <w:sz w:val="24"/>
                <w:szCs w:val="24"/>
              </w:rPr>
              <w:t xml:space="preserve"> </w:t>
            </w:r>
            <w:r w:rsidRPr="0036631C">
              <w:rPr>
                <w:color w:val="231F20"/>
                <w:spacing w:val="-2"/>
                <w:sz w:val="24"/>
                <w:szCs w:val="24"/>
              </w:rPr>
              <w:t>yield</w:t>
            </w:r>
          </w:p>
        </w:tc>
        <w:tc>
          <w:tcPr>
            <w:tcW w:w="0" w:type="auto"/>
            <w:vMerge/>
          </w:tcPr>
          <w:p w14:paraId="3B5E15DA" w14:textId="77777777" w:rsidR="003960AF" w:rsidRPr="0036631C" w:rsidRDefault="003960AF" w:rsidP="004E5F6D">
            <w:pPr>
              <w:spacing w:line="360" w:lineRule="auto"/>
              <w:rPr>
                <w:rFonts w:ascii="Times New Roman" w:hAnsi="Times New Roman" w:cs="Times New Roman"/>
                <w:sz w:val="24"/>
                <w:szCs w:val="24"/>
              </w:rPr>
            </w:pPr>
          </w:p>
        </w:tc>
      </w:tr>
    </w:tbl>
    <w:p w14:paraId="5A2F3935" w14:textId="7052EFF1" w:rsidR="003960AF" w:rsidRPr="0036631C" w:rsidRDefault="003960AF" w:rsidP="004E5F6D">
      <w:pPr>
        <w:tabs>
          <w:tab w:val="left" w:pos="-90"/>
        </w:tabs>
        <w:spacing w:after="0" w:line="360" w:lineRule="auto"/>
        <w:jc w:val="both"/>
        <w:rPr>
          <w:rFonts w:ascii="Times New Roman" w:hAnsi="Times New Roman" w:cs="Times New Roman"/>
          <w:sz w:val="24"/>
          <w:szCs w:val="24"/>
          <w:lang w:val="en-US"/>
        </w:rPr>
      </w:pPr>
      <w:r w:rsidRPr="0036631C">
        <w:rPr>
          <w:rFonts w:ascii="Times New Roman" w:hAnsi="Times New Roman" w:cs="Times New Roman"/>
          <w:sz w:val="24"/>
          <w:szCs w:val="24"/>
          <w:lang w:val="en-US"/>
        </w:rPr>
        <w:t xml:space="preserve">Benefit-cost (B:C) ratio was computed to assess the economic viability of different treatment combinations as:  </w:t>
      </w:r>
    </w:p>
    <w:tbl>
      <w:tblPr>
        <w:tblW w:w="0" w:type="auto"/>
        <w:tblInd w:w="275" w:type="dxa"/>
        <w:tblCellMar>
          <w:left w:w="0" w:type="dxa"/>
          <w:right w:w="0" w:type="dxa"/>
        </w:tblCellMar>
        <w:tblLook w:val="01E0" w:firstRow="1" w:lastRow="1" w:firstColumn="1" w:lastColumn="1" w:noHBand="0" w:noVBand="0"/>
      </w:tblPr>
      <w:tblGrid>
        <w:gridCol w:w="1231"/>
        <w:gridCol w:w="2539"/>
      </w:tblGrid>
      <w:tr w:rsidR="003960AF" w:rsidRPr="0036631C" w14:paraId="08E53663" w14:textId="77777777" w:rsidTr="00CA278C">
        <w:trPr>
          <w:trHeight w:val="235"/>
        </w:trPr>
        <w:tc>
          <w:tcPr>
            <w:tcW w:w="0" w:type="auto"/>
            <w:vMerge w:val="restart"/>
          </w:tcPr>
          <w:p w14:paraId="1DF74C0A" w14:textId="52AEBCC9" w:rsidR="003960AF" w:rsidRPr="0036631C" w:rsidRDefault="003960AF" w:rsidP="004E5F6D">
            <w:pPr>
              <w:pStyle w:val="TableParagraph"/>
              <w:spacing w:before="134" w:line="360" w:lineRule="auto"/>
              <w:ind w:left="50"/>
              <w:rPr>
                <w:sz w:val="24"/>
                <w:szCs w:val="24"/>
              </w:rPr>
            </w:pPr>
            <w:r w:rsidRPr="0036631C">
              <w:rPr>
                <w:color w:val="231F20"/>
                <w:sz w:val="24"/>
                <w:szCs w:val="24"/>
              </w:rPr>
              <w:t>B:C Ratio</w:t>
            </w:r>
            <w:r w:rsidRPr="0036631C">
              <w:rPr>
                <w:color w:val="231F20"/>
                <w:spacing w:val="9"/>
                <w:sz w:val="24"/>
                <w:szCs w:val="24"/>
              </w:rPr>
              <w:t xml:space="preserve"> = </w:t>
            </w:r>
          </w:p>
        </w:tc>
        <w:tc>
          <w:tcPr>
            <w:tcW w:w="2539" w:type="dxa"/>
            <w:tcBorders>
              <w:bottom w:val="single" w:sz="4" w:space="0" w:color="auto"/>
            </w:tcBorders>
          </w:tcPr>
          <w:p w14:paraId="332CE091" w14:textId="73CC194E" w:rsidR="003960AF" w:rsidRPr="0036631C" w:rsidRDefault="003960AF" w:rsidP="00C47B42">
            <w:pPr>
              <w:pStyle w:val="TableParagraph"/>
              <w:spacing w:line="360" w:lineRule="auto"/>
              <w:jc w:val="center"/>
              <w:rPr>
                <w:sz w:val="24"/>
                <w:szCs w:val="24"/>
              </w:rPr>
            </w:pPr>
            <w:r w:rsidRPr="0036631C">
              <w:rPr>
                <w:color w:val="231F20"/>
                <w:sz w:val="24"/>
                <w:szCs w:val="24"/>
              </w:rPr>
              <w:t>Net Returns (₹/ha)</w:t>
            </w:r>
          </w:p>
        </w:tc>
      </w:tr>
      <w:tr w:rsidR="003960AF" w:rsidRPr="0036631C" w14:paraId="02E8E5F9" w14:textId="77777777" w:rsidTr="00CA278C">
        <w:trPr>
          <w:trHeight w:val="238"/>
        </w:trPr>
        <w:tc>
          <w:tcPr>
            <w:tcW w:w="0" w:type="auto"/>
            <w:vMerge/>
          </w:tcPr>
          <w:p w14:paraId="5C642664" w14:textId="77777777" w:rsidR="003960AF" w:rsidRPr="0036631C" w:rsidRDefault="003960AF" w:rsidP="004E5F6D">
            <w:pPr>
              <w:spacing w:line="360" w:lineRule="auto"/>
              <w:rPr>
                <w:rFonts w:ascii="Times New Roman" w:hAnsi="Times New Roman" w:cs="Times New Roman"/>
                <w:sz w:val="24"/>
                <w:szCs w:val="24"/>
              </w:rPr>
            </w:pPr>
          </w:p>
        </w:tc>
        <w:tc>
          <w:tcPr>
            <w:tcW w:w="2539" w:type="dxa"/>
            <w:tcBorders>
              <w:top w:val="single" w:sz="4" w:space="0" w:color="auto"/>
            </w:tcBorders>
          </w:tcPr>
          <w:p w14:paraId="0921AD89" w14:textId="15C6547B" w:rsidR="003960AF" w:rsidRPr="0036631C" w:rsidRDefault="003960AF" w:rsidP="00C47B42">
            <w:pPr>
              <w:pStyle w:val="TableParagraph"/>
              <w:spacing w:before="31" w:line="360" w:lineRule="auto"/>
              <w:jc w:val="center"/>
              <w:rPr>
                <w:sz w:val="24"/>
                <w:szCs w:val="24"/>
              </w:rPr>
            </w:pPr>
            <w:r w:rsidRPr="0036631C">
              <w:rPr>
                <w:color w:val="231F20"/>
                <w:sz w:val="24"/>
                <w:szCs w:val="24"/>
              </w:rPr>
              <w:t>Cost of cultivation (₹/ha)</w:t>
            </w:r>
          </w:p>
        </w:tc>
      </w:tr>
    </w:tbl>
    <w:p w14:paraId="566BD8C6" w14:textId="3740B384" w:rsidR="003960AF" w:rsidRPr="0036631C" w:rsidRDefault="003960AF" w:rsidP="004E5F6D">
      <w:pPr>
        <w:tabs>
          <w:tab w:val="left" w:pos="-90"/>
        </w:tabs>
        <w:spacing w:after="0" w:line="360" w:lineRule="auto"/>
        <w:jc w:val="both"/>
        <w:rPr>
          <w:rFonts w:ascii="Times New Roman" w:hAnsi="Times New Roman" w:cs="Times New Roman"/>
          <w:bCs/>
          <w:sz w:val="24"/>
          <w:szCs w:val="24"/>
        </w:rPr>
      </w:pPr>
      <w:r w:rsidRPr="0036631C">
        <w:rPr>
          <w:rFonts w:ascii="Times New Roman" w:hAnsi="Times New Roman" w:cs="Times New Roman"/>
          <w:bCs/>
          <w:sz w:val="24"/>
          <w:szCs w:val="24"/>
        </w:rPr>
        <w:t>Production Efficiency was calculated as:</w:t>
      </w:r>
    </w:p>
    <w:tbl>
      <w:tblPr>
        <w:tblW w:w="0" w:type="auto"/>
        <w:tblInd w:w="275" w:type="dxa"/>
        <w:tblCellMar>
          <w:left w:w="0" w:type="dxa"/>
          <w:right w:w="0" w:type="dxa"/>
        </w:tblCellMar>
        <w:tblLook w:val="01E0" w:firstRow="1" w:lastRow="1" w:firstColumn="1" w:lastColumn="1" w:noHBand="0" w:noVBand="0"/>
      </w:tblPr>
      <w:tblGrid>
        <w:gridCol w:w="3547"/>
        <w:gridCol w:w="3193"/>
      </w:tblGrid>
      <w:tr w:rsidR="00FB7D03" w:rsidRPr="0036631C" w14:paraId="07DEBC82" w14:textId="77777777" w:rsidTr="00CA278C">
        <w:trPr>
          <w:trHeight w:val="278"/>
        </w:trPr>
        <w:tc>
          <w:tcPr>
            <w:tcW w:w="0" w:type="auto"/>
            <w:vMerge w:val="restart"/>
          </w:tcPr>
          <w:p w14:paraId="3A597A50" w14:textId="3CB2B799" w:rsidR="003960AF" w:rsidRPr="0036631C" w:rsidRDefault="003960AF" w:rsidP="004E5F6D">
            <w:pPr>
              <w:pStyle w:val="TableParagraph"/>
              <w:spacing w:before="134" w:line="360" w:lineRule="auto"/>
              <w:ind w:left="50"/>
              <w:rPr>
                <w:sz w:val="24"/>
                <w:szCs w:val="24"/>
              </w:rPr>
            </w:pPr>
            <w:r w:rsidRPr="0036631C">
              <w:rPr>
                <w:bCs/>
                <w:sz w:val="24"/>
                <w:szCs w:val="24"/>
              </w:rPr>
              <w:t xml:space="preserve">Production </w:t>
            </w:r>
            <w:r w:rsidR="00FB7D03" w:rsidRPr="0036631C">
              <w:rPr>
                <w:bCs/>
                <w:sz w:val="24"/>
                <w:szCs w:val="24"/>
              </w:rPr>
              <w:t>efficiency (Kg/ha/day)</w:t>
            </w:r>
            <w:r w:rsidRPr="0036631C">
              <w:rPr>
                <w:bCs/>
                <w:sz w:val="24"/>
                <w:szCs w:val="24"/>
              </w:rPr>
              <w:t xml:space="preserve"> </w:t>
            </w:r>
            <w:r w:rsidRPr="0036631C">
              <w:rPr>
                <w:color w:val="231F20"/>
                <w:spacing w:val="9"/>
                <w:sz w:val="24"/>
                <w:szCs w:val="24"/>
              </w:rPr>
              <w:t xml:space="preserve">= </w:t>
            </w:r>
          </w:p>
        </w:tc>
        <w:tc>
          <w:tcPr>
            <w:tcW w:w="3193" w:type="dxa"/>
            <w:tcBorders>
              <w:bottom w:val="single" w:sz="4" w:space="0" w:color="auto"/>
            </w:tcBorders>
          </w:tcPr>
          <w:p w14:paraId="15B6260F" w14:textId="6A40744C" w:rsidR="003960AF" w:rsidRPr="0036631C" w:rsidRDefault="00FB7D03" w:rsidP="00C47B42">
            <w:pPr>
              <w:pStyle w:val="TableParagraph"/>
              <w:spacing w:line="360" w:lineRule="auto"/>
              <w:jc w:val="center"/>
              <w:rPr>
                <w:sz w:val="24"/>
                <w:szCs w:val="24"/>
              </w:rPr>
            </w:pPr>
            <w:r w:rsidRPr="0036631C">
              <w:rPr>
                <w:color w:val="231F20"/>
                <w:sz w:val="24"/>
                <w:szCs w:val="24"/>
              </w:rPr>
              <w:t>Mean Yield obtained (t</w:t>
            </w:r>
            <w:r w:rsidR="003960AF" w:rsidRPr="0036631C">
              <w:rPr>
                <w:color w:val="231F20"/>
                <w:sz w:val="24"/>
                <w:szCs w:val="24"/>
              </w:rPr>
              <w:t>/ha)</w:t>
            </w:r>
          </w:p>
        </w:tc>
      </w:tr>
      <w:tr w:rsidR="00FB7D03" w:rsidRPr="0036631C" w14:paraId="5AC730EF" w14:textId="77777777" w:rsidTr="00CA278C">
        <w:trPr>
          <w:trHeight w:val="231"/>
        </w:trPr>
        <w:tc>
          <w:tcPr>
            <w:tcW w:w="0" w:type="auto"/>
            <w:vMerge/>
          </w:tcPr>
          <w:p w14:paraId="06F27D67" w14:textId="77777777" w:rsidR="003960AF" w:rsidRPr="0036631C" w:rsidRDefault="003960AF" w:rsidP="004E5F6D">
            <w:pPr>
              <w:spacing w:line="360" w:lineRule="auto"/>
              <w:rPr>
                <w:rFonts w:ascii="Times New Roman" w:hAnsi="Times New Roman" w:cs="Times New Roman"/>
                <w:sz w:val="24"/>
                <w:szCs w:val="24"/>
              </w:rPr>
            </w:pPr>
          </w:p>
        </w:tc>
        <w:tc>
          <w:tcPr>
            <w:tcW w:w="3193" w:type="dxa"/>
            <w:tcBorders>
              <w:top w:val="single" w:sz="4" w:space="0" w:color="auto"/>
            </w:tcBorders>
          </w:tcPr>
          <w:p w14:paraId="71DD886A" w14:textId="3BCF7014" w:rsidR="003960AF" w:rsidRPr="0036631C" w:rsidRDefault="00FB7D03" w:rsidP="00C47B42">
            <w:pPr>
              <w:pStyle w:val="TableParagraph"/>
              <w:spacing w:before="31" w:line="360" w:lineRule="auto"/>
              <w:jc w:val="center"/>
              <w:rPr>
                <w:sz w:val="24"/>
                <w:szCs w:val="24"/>
              </w:rPr>
            </w:pPr>
            <w:r w:rsidRPr="0036631C">
              <w:rPr>
                <w:color w:val="231F20"/>
                <w:sz w:val="24"/>
                <w:szCs w:val="24"/>
              </w:rPr>
              <w:t>Number of growing days (Days</w:t>
            </w:r>
            <w:r w:rsidR="003960AF" w:rsidRPr="0036631C">
              <w:rPr>
                <w:color w:val="231F20"/>
                <w:sz w:val="24"/>
                <w:szCs w:val="24"/>
              </w:rPr>
              <w:t>)</w:t>
            </w:r>
          </w:p>
        </w:tc>
      </w:tr>
    </w:tbl>
    <w:p w14:paraId="7DAEEA25" w14:textId="769F1572" w:rsidR="003960AF" w:rsidRPr="0036631C" w:rsidRDefault="00FB7D03" w:rsidP="004E5F6D">
      <w:pPr>
        <w:tabs>
          <w:tab w:val="left" w:pos="-90"/>
        </w:tabs>
        <w:spacing w:after="0" w:line="360" w:lineRule="auto"/>
        <w:jc w:val="both"/>
        <w:rPr>
          <w:rFonts w:ascii="Times New Roman" w:hAnsi="Times New Roman" w:cs="Times New Roman"/>
          <w:bCs/>
          <w:sz w:val="24"/>
          <w:szCs w:val="24"/>
        </w:rPr>
      </w:pPr>
      <w:r w:rsidRPr="0036631C">
        <w:rPr>
          <w:rFonts w:ascii="Times New Roman" w:hAnsi="Times New Roman" w:cs="Times New Roman"/>
          <w:bCs/>
          <w:sz w:val="24"/>
          <w:szCs w:val="24"/>
        </w:rPr>
        <w:t>Monetary Efficiency was calculated as:</w:t>
      </w:r>
    </w:p>
    <w:tbl>
      <w:tblPr>
        <w:tblW w:w="0" w:type="auto"/>
        <w:tblInd w:w="275" w:type="dxa"/>
        <w:tblCellMar>
          <w:left w:w="0" w:type="dxa"/>
          <w:right w:w="0" w:type="dxa"/>
        </w:tblCellMar>
        <w:tblLook w:val="01E0" w:firstRow="1" w:lastRow="1" w:firstColumn="1" w:lastColumn="1" w:noHBand="0" w:noVBand="0"/>
      </w:tblPr>
      <w:tblGrid>
        <w:gridCol w:w="3333"/>
        <w:gridCol w:w="3120"/>
      </w:tblGrid>
      <w:tr w:rsidR="00FB7D03" w:rsidRPr="0036631C" w14:paraId="10E36DB2" w14:textId="77777777" w:rsidTr="00CA278C">
        <w:trPr>
          <w:trHeight w:val="278"/>
        </w:trPr>
        <w:tc>
          <w:tcPr>
            <w:tcW w:w="0" w:type="auto"/>
            <w:vMerge w:val="restart"/>
          </w:tcPr>
          <w:p w14:paraId="18BB9D1E" w14:textId="11BF1253" w:rsidR="00FB7D03" w:rsidRPr="0036631C" w:rsidRDefault="00FB7D03" w:rsidP="004E5F6D">
            <w:pPr>
              <w:pStyle w:val="TableParagraph"/>
              <w:spacing w:before="134" w:line="360" w:lineRule="auto"/>
              <w:ind w:left="50"/>
              <w:rPr>
                <w:sz w:val="24"/>
                <w:szCs w:val="24"/>
              </w:rPr>
            </w:pPr>
            <w:r w:rsidRPr="0036631C">
              <w:rPr>
                <w:bCs/>
                <w:sz w:val="24"/>
                <w:szCs w:val="24"/>
              </w:rPr>
              <w:t xml:space="preserve">Monetary efficiency ((₹/ha/day) </w:t>
            </w:r>
            <w:r w:rsidRPr="0036631C">
              <w:rPr>
                <w:color w:val="231F20"/>
                <w:spacing w:val="9"/>
                <w:sz w:val="24"/>
                <w:szCs w:val="24"/>
              </w:rPr>
              <w:t xml:space="preserve">= </w:t>
            </w:r>
          </w:p>
        </w:tc>
        <w:tc>
          <w:tcPr>
            <w:tcW w:w="0" w:type="auto"/>
            <w:tcBorders>
              <w:bottom w:val="single" w:sz="4" w:space="0" w:color="auto"/>
            </w:tcBorders>
          </w:tcPr>
          <w:p w14:paraId="70874809" w14:textId="090EA43B" w:rsidR="00FB7D03" w:rsidRPr="0036631C" w:rsidRDefault="00FB7D03" w:rsidP="00C47B42">
            <w:pPr>
              <w:pStyle w:val="TableParagraph"/>
              <w:spacing w:line="360" w:lineRule="auto"/>
              <w:jc w:val="center"/>
              <w:rPr>
                <w:sz w:val="24"/>
                <w:szCs w:val="24"/>
              </w:rPr>
            </w:pPr>
            <w:r w:rsidRPr="0036631C">
              <w:rPr>
                <w:color w:val="231F20"/>
                <w:sz w:val="24"/>
                <w:szCs w:val="24"/>
              </w:rPr>
              <w:t>Net returns obtained (₹/ha)</w:t>
            </w:r>
          </w:p>
        </w:tc>
      </w:tr>
      <w:tr w:rsidR="00FB7D03" w:rsidRPr="0036631C" w14:paraId="643CA803" w14:textId="77777777" w:rsidTr="00CA278C">
        <w:trPr>
          <w:trHeight w:val="231"/>
        </w:trPr>
        <w:tc>
          <w:tcPr>
            <w:tcW w:w="0" w:type="auto"/>
            <w:vMerge/>
          </w:tcPr>
          <w:p w14:paraId="7FF3F2D8" w14:textId="77777777" w:rsidR="00FB7D03" w:rsidRPr="0036631C" w:rsidRDefault="00FB7D03" w:rsidP="004E5F6D">
            <w:pPr>
              <w:spacing w:line="360" w:lineRule="auto"/>
              <w:rPr>
                <w:rFonts w:ascii="Times New Roman" w:hAnsi="Times New Roman" w:cs="Times New Roman"/>
                <w:sz w:val="24"/>
                <w:szCs w:val="24"/>
              </w:rPr>
            </w:pPr>
          </w:p>
        </w:tc>
        <w:tc>
          <w:tcPr>
            <w:tcW w:w="0" w:type="auto"/>
            <w:tcBorders>
              <w:top w:val="single" w:sz="4" w:space="0" w:color="auto"/>
            </w:tcBorders>
          </w:tcPr>
          <w:p w14:paraId="5213FF79" w14:textId="200B8A4E" w:rsidR="00FB7D03" w:rsidRPr="0036631C" w:rsidRDefault="00FB7D03" w:rsidP="00C47B42">
            <w:pPr>
              <w:pStyle w:val="TableParagraph"/>
              <w:spacing w:before="31" w:line="360" w:lineRule="auto"/>
              <w:jc w:val="center"/>
              <w:rPr>
                <w:sz w:val="24"/>
                <w:szCs w:val="24"/>
              </w:rPr>
            </w:pPr>
            <w:r w:rsidRPr="0036631C">
              <w:rPr>
                <w:color w:val="231F20"/>
                <w:sz w:val="24"/>
                <w:szCs w:val="24"/>
              </w:rPr>
              <w:t>Number of growing days (Days)</w:t>
            </w:r>
          </w:p>
        </w:tc>
      </w:tr>
    </w:tbl>
    <w:p w14:paraId="211C7486" w14:textId="2B2C1D46" w:rsidR="003960AF" w:rsidRPr="0036631C" w:rsidRDefault="003960AF" w:rsidP="004E5F6D">
      <w:pPr>
        <w:tabs>
          <w:tab w:val="left" w:pos="-90"/>
        </w:tabs>
        <w:spacing w:after="0" w:line="360" w:lineRule="auto"/>
        <w:jc w:val="both"/>
        <w:rPr>
          <w:rFonts w:ascii="Times New Roman" w:hAnsi="Times New Roman" w:cs="Times New Roman"/>
          <w:sz w:val="24"/>
          <w:szCs w:val="24"/>
        </w:rPr>
      </w:pPr>
      <w:r w:rsidRPr="0036631C">
        <w:rPr>
          <w:rFonts w:ascii="Times New Roman" w:hAnsi="Times New Roman" w:cs="Times New Roman"/>
          <w:bCs/>
          <w:sz w:val="24"/>
          <w:szCs w:val="24"/>
        </w:rPr>
        <w:t>The experimental data were subjected to statistical analysis employing standard techniques of analysis of variance (ANOVA). Mean analysis of the data was conducted, adhering to the methodology outlined by Gomez and Gomez (1984). Furthermore, mean comparison was carried out based on critical differences at the 5% probability level.</w:t>
      </w:r>
    </w:p>
    <w:p w14:paraId="71BDF046" w14:textId="6965B565" w:rsidR="00EA5334" w:rsidRPr="0036631C" w:rsidRDefault="00EA5334" w:rsidP="004571A7">
      <w:pPr>
        <w:jc w:val="center"/>
        <w:rPr>
          <w:rFonts w:ascii="Times New Roman" w:hAnsi="Times New Roman" w:cs="Times New Roman"/>
          <w:color w:val="231F20"/>
          <w:sz w:val="24"/>
          <w:szCs w:val="24"/>
          <w:lang w:val="en-US"/>
        </w:rPr>
      </w:pPr>
      <w:r w:rsidRPr="0036631C">
        <w:rPr>
          <w:rFonts w:ascii="Times New Roman" w:hAnsi="Times New Roman" w:cs="Times New Roman"/>
          <w:b/>
          <w:bCs/>
          <w:sz w:val="24"/>
          <w:szCs w:val="24"/>
        </w:rPr>
        <w:t>Results and Discussion</w:t>
      </w:r>
    </w:p>
    <w:p w14:paraId="7476CB1C" w14:textId="5BEE8FFF" w:rsidR="00715701" w:rsidRPr="005B41C1" w:rsidRDefault="00405560" w:rsidP="00B93FF2">
      <w:pPr>
        <w:pStyle w:val="BodyText"/>
        <w:spacing w:line="360" w:lineRule="auto"/>
        <w:ind w:right="40"/>
        <w:jc w:val="both"/>
        <w:rPr>
          <w:color w:val="231F20"/>
          <w:sz w:val="24"/>
          <w:szCs w:val="24"/>
        </w:rPr>
      </w:pPr>
      <w:r w:rsidRPr="005B41C1">
        <w:rPr>
          <w:b/>
          <w:bCs/>
          <w:iCs/>
          <w:color w:val="231F20"/>
          <w:sz w:val="24"/>
          <w:szCs w:val="24"/>
        </w:rPr>
        <w:t xml:space="preserve">Effect of foliar </w:t>
      </w:r>
      <w:r w:rsidR="00183FA3" w:rsidRPr="005B41C1">
        <w:rPr>
          <w:b/>
          <w:bCs/>
          <w:iCs/>
          <w:color w:val="231F20"/>
          <w:sz w:val="24"/>
          <w:szCs w:val="24"/>
        </w:rPr>
        <w:t>application</w:t>
      </w:r>
      <w:r w:rsidRPr="005B41C1">
        <w:rPr>
          <w:b/>
          <w:bCs/>
          <w:iCs/>
          <w:color w:val="231F20"/>
          <w:sz w:val="24"/>
          <w:szCs w:val="24"/>
        </w:rPr>
        <w:t xml:space="preserve"> of nutrients on growth, yield attributes and yield</w:t>
      </w:r>
    </w:p>
    <w:p w14:paraId="2FE610A8" w14:textId="28DAE863" w:rsidR="009B770C" w:rsidRPr="005B41C1" w:rsidRDefault="00715701" w:rsidP="004C2309">
      <w:pPr>
        <w:pStyle w:val="BodyText"/>
        <w:spacing w:line="360" w:lineRule="auto"/>
        <w:ind w:right="40" w:firstLine="720"/>
        <w:jc w:val="both"/>
        <w:rPr>
          <w:color w:val="231F20"/>
          <w:sz w:val="24"/>
          <w:szCs w:val="24"/>
          <w:lang w:val="en-IN"/>
        </w:rPr>
      </w:pPr>
      <w:r w:rsidRPr="005B41C1">
        <w:rPr>
          <w:color w:val="231F20"/>
          <w:sz w:val="24"/>
          <w:szCs w:val="24"/>
        </w:rPr>
        <w:t xml:space="preserve">Foliar application of different </w:t>
      </w:r>
      <w:r w:rsidRPr="005B41C1">
        <w:rPr>
          <w:color w:val="231F20"/>
          <w:spacing w:val="-4"/>
          <w:sz w:val="24"/>
          <w:szCs w:val="24"/>
        </w:rPr>
        <w:t>nutrients at</w:t>
      </w:r>
      <w:r w:rsidRPr="005B41C1">
        <w:rPr>
          <w:color w:val="231F20"/>
          <w:spacing w:val="-11"/>
          <w:sz w:val="24"/>
          <w:szCs w:val="24"/>
        </w:rPr>
        <w:t xml:space="preserve"> </w:t>
      </w:r>
      <w:r w:rsidRPr="005B41C1">
        <w:rPr>
          <w:color w:val="231F20"/>
          <w:sz w:val="24"/>
          <w:szCs w:val="24"/>
        </w:rPr>
        <w:t>flower</w:t>
      </w:r>
      <w:r w:rsidR="00895A67" w:rsidRPr="005B41C1">
        <w:rPr>
          <w:color w:val="231F20"/>
          <w:sz w:val="24"/>
          <w:szCs w:val="24"/>
        </w:rPr>
        <w:t xml:space="preserve"> </w:t>
      </w:r>
      <w:r w:rsidR="00895A67" w:rsidRPr="005B41C1">
        <w:rPr>
          <w:sz w:val="24"/>
          <w:szCs w:val="24"/>
        </w:rPr>
        <w:t>initiation and pod formation stage</w:t>
      </w:r>
      <w:r w:rsidRPr="005B41C1">
        <w:rPr>
          <w:color w:val="231F20"/>
          <w:spacing w:val="-11"/>
          <w:sz w:val="24"/>
          <w:szCs w:val="24"/>
        </w:rPr>
        <w:t xml:space="preserve"> </w:t>
      </w:r>
      <w:r w:rsidRPr="005B41C1">
        <w:rPr>
          <w:color w:val="231F20"/>
          <w:spacing w:val="-4"/>
          <w:sz w:val="24"/>
          <w:szCs w:val="24"/>
        </w:rPr>
        <w:t>significantly influenced the growth</w:t>
      </w:r>
      <w:r w:rsidRPr="005B41C1">
        <w:rPr>
          <w:color w:val="231F20"/>
          <w:sz w:val="24"/>
          <w:szCs w:val="24"/>
        </w:rPr>
        <w:t>,</w:t>
      </w:r>
      <w:r w:rsidRPr="005B41C1">
        <w:rPr>
          <w:color w:val="231F20"/>
          <w:spacing w:val="-13"/>
          <w:sz w:val="24"/>
          <w:szCs w:val="24"/>
        </w:rPr>
        <w:t xml:space="preserve"> </w:t>
      </w:r>
      <w:r w:rsidRPr="005B41C1">
        <w:rPr>
          <w:color w:val="231F20"/>
          <w:sz w:val="24"/>
          <w:szCs w:val="24"/>
        </w:rPr>
        <w:t>yield</w:t>
      </w:r>
      <w:r w:rsidRPr="005B41C1">
        <w:rPr>
          <w:color w:val="231F20"/>
          <w:spacing w:val="-12"/>
          <w:sz w:val="24"/>
          <w:szCs w:val="24"/>
        </w:rPr>
        <w:t xml:space="preserve"> </w:t>
      </w:r>
      <w:r w:rsidRPr="005B41C1">
        <w:rPr>
          <w:color w:val="231F20"/>
          <w:sz w:val="24"/>
          <w:szCs w:val="24"/>
        </w:rPr>
        <w:t>attributes</w:t>
      </w:r>
      <w:r w:rsidRPr="005B41C1">
        <w:rPr>
          <w:color w:val="231F20"/>
          <w:spacing w:val="-13"/>
          <w:sz w:val="24"/>
          <w:szCs w:val="24"/>
        </w:rPr>
        <w:t xml:space="preserve"> </w:t>
      </w:r>
      <w:r w:rsidRPr="005B41C1">
        <w:rPr>
          <w:color w:val="231F20"/>
          <w:sz w:val="24"/>
          <w:szCs w:val="24"/>
        </w:rPr>
        <w:t>and</w:t>
      </w:r>
      <w:r w:rsidRPr="005B41C1">
        <w:rPr>
          <w:color w:val="231F20"/>
          <w:spacing w:val="-13"/>
          <w:sz w:val="24"/>
          <w:szCs w:val="24"/>
        </w:rPr>
        <w:t xml:space="preserve"> </w:t>
      </w:r>
      <w:r w:rsidRPr="005B41C1">
        <w:rPr>
          <w:color w:val="231F20"/>
          <w:sz w:val="24"/>
          <w:szCs w:val="24"/>
        </w:rPr>
        <w:t>yield</w:t>
      </w:r>
      <w:r w:rsidRPr="005B41C1">
        <w:rPr>
          <w:color w:val="231F20"/>
          <w:spacing w:val="-12"/>
          <w:sz w:val="24"/>
          <w:szCs w:val="24"/>
        </w:rPr>
        <w:t xml:space="preserve"> parameters </w:t>
      </w:r>
      <w:r w:rsidRPr="005B41C1">
        <w:rPr>
          <w:color w:val="231F20"/>
          <w:sz w:val="24"/>
          <w:szCs w:val="24"/>
        </w:rPr>
        <w:t>of</w:t>
      </w:r>
      <w:r w:rsidRPr="005B41C1">
        <w:rPr>
          <w:color w:val="231F20"/>
          <w:spacing w:val="-12"/>
          <w:sz w:val="24"/>
          <w:szCs w:val="24"/>
        </w:rPr>
        <w:t xml:space="preserve"> </w:t>
      </w:r>
      <w:r w:rsidRPr="005B41C1">
        <w:rPr>
          <w:color w:val="231F20"/>
          <w:sz w:val="24"/>
          <w:szCs w:val="24"/>
        </w:rPr>
        <w:t>mungbean</w:t>
      </w:r>
      <w:r w:rsidR="007B7DBB">
        <w:rPr>
          <w:color w:val="231F20"/>
          <w:sz w:val="24"/>
          <w:szCs w:val="24"/>
        </w:rPr>
        <w:t>.</w:t>
      </w:r>
      <w:r w:rsidR="00147B64">
        <w:rPr>
          <w:color w:val="231F20"/>
          <w:sz w:val="24"/>
          <w:szCs w:val="24"/>
          <w:lang w:val="en-IN"/>
        </w:rPr>
        <w:t xml:space="preserve"> </w:t>
      </w:r>
      <w:r w:rsidRPr="005B41C1">
        <w:rPr>
          <w:color w:val="231F20"/>
          <w:sz w:val="24"/>
          <w:szCs w:val="24"/>
        </w:rPr>
        <w:t xml:space="preserve">Among the </w:t>
      </w:r>
      <w:r w:rsidR="002317F2" w:rsidRPr="005B41C1">
        <w:rPr>
          <w:color w:val="231F20"/>
          <w:sz w:val="24"/>
          <w:szCs w:val="24"/>
        </w:rPr>
        <w:t xml:space="preserve">various </w:t>
      </w:r>
      <w:r w:rsidRPr="005B41C1">
        <w:rPr>
          <w:color w:val="231F20"/>
          <w:sz w:val="24"/>
          <w:szCs w:val="24"/>
        </w:rPr>
        <w:t>treatments, foliar application of nutrients soluble nitrogen urea, NPK, KNO</w:t>
      </w:r>
      <w:r w:rsidRPr="005B41C1">
        <w:rPr>
          <w:color w:val="231F20"/>
          <w:sz w:val="24"/>
          <w:szCs w:val="24"/>
          <w:vertAlign w:val="subscript"/>
        </w:rPr>
        <w:t>3</w:t>
      </w:r>
      <w:r w:rsidRPr="005B41C1">
        <w:rPr>
          <w:color w:val="231F20"/>
          <w:sz w:val="24"/>
          <w:szCs w:val="24"/>
        </w:rPr>
        <w:t>,</w:t>
      </w:r>
      <w:r w:rsidRPr="005B41C1">
        <w:rPr>
          <w:color w:val="231F20"/>
          <w:sz w:val="24"/>
          <w:szCs w:val="24"/>
          <w:vertAlign w:val="subscript"/>
        </w:rPr>
        <w:t xml:space="preserve"> </w:t>
      </w:r>
      <w:r w:rsidRPr="005B41C1">
        <w:rPr>
          <w:color w:val="231F20"/>
          <w:sz w:val="24"/>
          <w:szCs w:val="24"/>
        </w:rPr>
        <w:t>borate</w:t>
      </w:r>
      <w:r w:rsidRPr="005B41C1">
        <w:rPr>
          <w:color w:val="231F20"/>
          <w:sz w:val="24"/>
          <w:szCs w:val="24"/>
          <w:vertAlign w:val="subscript"/>
        </w:rPr>
        <w:t xml:space="preserve"> </w:t>
      </w:r>
      <w:r w:rsidRPr="005B41C1">
        <w:rPr>
          <w:color w:val="231F20"/>
          <w:sz w:val="24"/>
          <w:szCs w:val="24"/>
        </w:rPr>
        <w:t>and micronutrient 6’</w:t>
      </w:r>
      <w:r w:rsidRPr="005B41C1">
        <w:rPr>
          <w:color w:val="231F20"/>
          <w:sz w:val="24"/>
          <w:szCs w:val="24"/>
          <w:vertAlign w:val="superscript"/>
        </w:rPr>
        <w:t>s</w:t>
      </w:r>
      <w:r w:rsidRPr="005B41C1">
        <w:rPr>
          <w:color w:val="231F20"/>
          <w:sz w:val="24"/>
          <w:szCs w:val="24"/>
        </w:rPr>
        <w:t xml:space="preserve"> element exhibited the significant enhancement</w:t>
      </w:r>
      <w:r w:rsidRPr="005B41C1">
        <w:rPr>
          <w:color w:val="231F20"/>
          <w:spacing w:val="40"/>
          <w:sz w:val="24"/>
          <w:szCs w:val="24"/>
        </w:rPr>
        <w:t xml:space="preserve"> </w:t>
      </w:r>
      <w:r w:rsidRPr="005B41C1">
        <w:rPr>
          <w:color w:val="231F20"/>
          <w:sz w:val="24"/>
          <w:szCs w:val="24"/>
        </w:rPr>
        <w:t xml:space="preserve">in plant </w:t>
      </w:r>
      <w:r w:rsidR="002317F2" w:rsidRPr="005B41C1">
        <w:rPr>
          <w:color w:val="231F20"/>
          <w:sz w:val="24"/>
          <w:szCs w:val="24"/>
        </w:rPr>
        <w:t xml:space="preserve">growth, yield attributes and yield parameters, economics, production and monetary efficiency </w:t>
      </w:r>
      <w:r w:rsidRPr="005B41C1">
        <w:rPr>
          <w:color w:val="231F20"/>
          <w:sz w:val="24"/>
          <w:szCs w:val="24"/>
        </w:rPr>
        <w:t>over the absolute control</w:t>
      </w:r>
      <w:r w:rsidR="00895A67" w:rsidRPr="005B41C1">
        <w:rPr>
          <w:color w:val="231F20"/>
          <w:sz w:val="24"/>
          <w:szCs w:val="24"/>
        </w:rPr>
        <w:t xml:space="preserve"> </w:t>
      </w:r>
      <w:r w:rsidR="00895A67" w:rsidRPr="005B41C1">
        <w:rPr>
          <w:color w:val="231F20"/>
          <w:sz w:val="24"/>
          <w:szCs w:val="24"/>
          <w:lang w:val="en-IN"/>
        </w:rPr>
        <w:t>(Table 1).</w:t>
      </w:r>
      <w:r w:rsidR="00E95C77" w:rsidRPr="005B41C1">
        <w:rPr>
          <w:color w:val="231F20"/>
          <w:sz w:val="24"/>
          <w:szCs w:val="24"/>
        </w:rPr>
        <w:t xml:space="preserve"> T</w:t>
      </w:r>
      <w:r w:rsidRPr="005B41C1">
        <w:rPr>
          <w:color w:val="231F20"/>
          <w:sz w:val="24"/>
          <w:szCs w:val="24"/>
          <w:lang w:val="en-IN"/>
        </w:rPr>
        <w:t>he highest value of plant height</w:t>
      </w:r>
      <w:r w:rsidR="002317F2" w:rsidRPr="005B41C1">
        <w:rPr>
          <w:color w:val="231F20"/>
          <w:sz w:val="24"/>
          <w:szCs w:val="24"/>
          <w:lang w:val="en-IN"/>
        </w:rPr>
        <w:t xml:space="preserve"> at maturity </w:t>
      </w:r>
      <w:r w:rsidRPr="005B41C1">
        <w:rPr>
          <w:color w:val="231F20"/>
          <w:sz w:val="24"/>
          <w:szCs w:val="24"/>
          <w:lang w:val="en-IN"/>
        </w:rPr>
        <w:t>(</w:t>
      </w:r>
      <w:r w:rsidR="002317F2" w:rsidRPr="005B41C1">
        <w:rPr>
          <w:color w:val="231F20"/>
          <w:sz w:val="24"/>
          <w:szCs w:val="24"/>
          <w:lang w:val="en-IN"/>
        </w:rPr>
        <w:t>7</w:t>
      </w:r>
      <w:r w:rsidR="00A33317">
        <w:rPr>
          <w:color w:val="231F20"/>
          <w:sz w:val="24"/>
          <w:szCs w:val="24"/>
          <w:lang w:val="en-IN"/>
        </w:rPr>
        <w:t>8</w:t>
      </w:r>
      <w:r w:rsidR="002317F2" w:rsidRPr="005B41C1">
        <w:rPr>
          <w:color w:val="231F20"/>
          <w:sz w:val="24"/>
          <w:szCs w:val="24"/>
          <w:lang w:val="en-IN"/>
        </w:rPr>
        <w:t>.</w:t>
      </w:r>
      <w:r w:rsidR="00A33317">
        <w:rPr>
          <w:color w:val="231F20"/>
          <w:sz w:val="24"/>
          <w:szCs w:val="24"/>
          <w:lang w:val="en-IN"/>
        </w:rPr>
        <w:t>4</w:t>
      </w:r>
      <w:r w:rsidRPr="005B41C1">
        <w:rPr>
          <w:color w:val="231F20"/>
          <w:sz w:val="24"/>
          <w:szCs w:val="24"/>
          <w:lang w:val="en-IN"/>
        </w:rPr>
        <w:t> cm)</w:t>
      </w:r>
      <w:r w:rsidR="00E95C77" w:rsidRPr="005B41C1">
        <w:rPr>
          <w:color w:val="231F20"/>
          <w:sz w:val="24"/>
          <w:szCs w:val="24"/>
        </w:rPr>
        <w:t>, number of branches per plant</w:t>
      </w:r>
      <w:r w:rsidR="00265AC5" w:rsidRPr="005B41C1">
        <w:rPr>
          <w:color w:val="231F20"/>
          <w:sz w:val="24"/>
          <w:szCs w:val="24"/>
        </w:rPr>
        <w:t xml:space="preserve"> (8.</w:t>
      </w:r>
      <w:r w:rsidR="00A33317">
        <w:rPr>
          <w:color w:val="231F20"/>
          <w:sz w:val="24"/>
          <w:szCs w:val="24"/>
        </w:rPr>
        <w:t>3</w:t>
      </w:r>
      <w:r w:rsidR="00265AC5" w:rsidRPr="005B41C1">
        <w:rPr>
          <w:color w:val="231F20"/>
          <w:sz w:val="24"/>
          <w:szCs w:val="24"/>
        </w:rPr>
        <w:t>)</w:t>
      </w:r>
      <w:r w:rsidR="00E95C77" w:rsidRPr="005B41C1">
        <w:rPr>
          <w:color w:val="231F20"/>
          <w:sz w:val="24"/>
          <w:szCs w:val="24"/>
        </w:rPr>
        <w:t>, number of active nodules at flowering</w:t>
      </w:r>
      <w:r w:rsidR="00265AC5" w:rsidRPr="005B41C1">
        <w:rPr>
          <w:color w:val="231F20"/>
          <w:sz w:val="24"/>
          <w:szCs w:val="24"/>
        </w:rPr>
        <w:t xml:space="preserve"> (2</w:t>
      </w:r>
      <w:r w:rsidR="00A33317">
        <w:rPr>
          <w:color w:val="231F20"/>
          <w:sz w:val="24"/>
          <w:szCs w:val="24"/>
        </w:rPr>
        <w:t>4</w:t>
      </w:r>
      <w:r w:rsidR="00265AC5" w:rsidRPr="005B41C1">
        <w:rPr>
          <w:color w:val="231F20"/>
          <w:sz w:val="24"/>
          <w:szCs w:val="24"/>
        </w:rPr>
        <w:t>.</w:t>
      </w:r>
      <w:r w:rsidR="00A33317">
        <w:rPr>
          <w:color w:val="231F20"/>
          <w:sz w:val="24"/>
          <w:szCs w:val="24"/>
        </w:rPr>
        <w:t>1</w:t>
      </w:r>
      <w:r w:rsidR="00265AC5" w:rsidRPr="005B41C1">
        <w:rPr>
          <w:color w:val="231F20"/>
          <w:sz w:val="24"/>
          <w:szCs w:val="24"/>
        </w:rPr>
        <w:t>)</w:t>
      </w:r>
      <w:r w:rsidR="00E95C77" w:rsidRPr="005B41C1">
        <w:rPr>
          <w:color w:val="231F20"/>
          <w:sz w:val="24"/>
          <w:szCs w:val="24"/>
        </w:rPr>
        <w:t xml:space="preserve">, number of pods per plants </w:t>
      </w:r>
      <w:r w:rsidR="005122C5" w:rsidRPr="005B41C1">
        <w:rPr>
          <w:color w:val="231F20"/>
          <w:sz w:val="24"/>
          <w:szCs w:val="24"/>
        </w:rPr>
        <w:t>(6</w:t>
      </w:r>
      <w:r w:rsidR="00A33317">
        <w:rPr>
          <w:color w:val="231F20"/>
          <w:sz w:val="24"/>
          <w:szCs w:val="24"/>
        </w:rPr>
        <w:t>1</w:t>
      </w:r>
      <w:r w:rsidR="005122C5" w:rsidRPr="005B41C1">
        <w:rPr>
          <w:color w:val="231F20"/>
          <w:sz w:val="24"/>
          <w:szCs w:val="24"/>
        </w:rPr>
        <w:t>.</w:t>
      </w:r>
      <w:r w:rsidR="00A33317">
        <w:rPr>
          <w:color w:val="231F20"/>
          <w:sz w:val="24"/>
          <w:szCs w:val="24"/>
        </w:rPr>
        <w:t>1</w:t>
      </w:r>
      <w:r w:rsidR="005122C5" w:rsidRPr="005B41C1">
        <w:rPr>
          <w:color w:val="231F20"/>
          <w:sz w:val="24"/>
          <w:szCs w:val="24"/>
        </w:rPr>
        <w:t xml:space="preserve">), </w:t>
      </w:r>
      <w:r w:rsidR="00E95C77" w:rsidRPr="005B41C1">
        <w:rPr>
          <w:color w:val="231F20"/>
          <w:sz w:val="24"/>
          <w:szCs w:val="24"/>
        </w:rPr>
        <w:t xml:space="preserve">number of seeds per pods </w:t>
      </w:r>
      <w:r w:rsidR="005122C5" w:rsidRPr="005B41C1">
        <w:rPr>
          <w:color w:val="231F20"/>
          <w:sz w:val="24"/>
          <w:szCs w:val="24"/>
        </w:rPr>
        <w:t>(13.</w:t>
      </w:r>
      <w:r w:rsidR="007A138B">
        <w:rPr>
          <w:color w:val="231F20"/>
          <w:sz w:val="24"/>
          <w:szCs w:val="24"/>
        </w:rPr>
        <w:t>6</w:t>
      </w:r>
      <w:r w:rsidR="005122C5" w:rsidRPr="005B41C1">
        <w:rPr>
          <w:color w:val="231F20"/>
          <w:sz w:val="24"/>
          <w:szCs w:val="24"/>
        </w:rPr>
        <w:t xml:space="preserve">) </w:t>
      </w:r>
      <w:r w:rsidR="00E95C77" w:rsidRPr="005B41C1">
        <w:rPr>
          <w:color w:val="231F20"/>
          <w:sz w:val="24"/>
          <w:szCs w:val="24"/>
        </w:rPr>
        <w:t>and 1000</w:t>
      </w:r>
      <w:r w:rsidR="005122C5" w:rsidRPr="005B41C1">
        <w:rPr>
          <w:color w:val="231F20"/>
          <w:sz w:val="24"/>
          <w:szCs w:val="24"/>
        </w:rPr>
        <w:t>-</w:t>
      </w:r>
      <w:r w:rsidR="00E95C77" w:rsidRPr="005B41C1">
        <w:rPr>
          <w:color w:val="231F20"/>
          <w:sz w:val="24"/>
          <w:szCs w:val="24"/>
        </w:rPr>
        <w:t xml:space="preserve">grain weight </w:t>
      </w:r>
      <w:r w:rsidR="005122C5" w:rsidRPr="005B41C1">
        <w:rPr>
          <w:color w:val="231F20"/>
          <w:sz w:val="24"/>
          <w:szCs w:val="24"/>
        </w:rPr>
        <w:t>(4</w:t>
      </w:r>
      <w:r w:rsidR="007A138B">
        <w:rPr>
          <w:color w:val="231F20"/>
          <w:sz w:val="24"/>
          <w:szCs w:val="24"/>
        </w:rPr>
        <w:t>3</w:t>
      </w:r>
      <w:r w:rsidR="005122C5" w:rsidRPr="005B41C1">
        <w:rPr>
          <w:color w:val="231F20"/>
          <w:sz w:val="24"/>
          <w:szCs w:val="24"/>
        </w:rPr>
        <w:t>.</w:t>
      </w:r>
      <w:r w:rsidR="007A138B">
        <w:rPr>
          <w:color w:val="231F20"/>
          <w:sz w:val="24"/>
          <w:szCs w:val="24"/>
        </w:rPr>
        <w:t>2</w:t>
      </w:r>
      <w:r w:rsidR="005122C5" w:rsidRPr="005B41C1">
        <w:rPr>
          <w:color w:val="231F20"/>
          <w:sz w:val="24"/>
          <w:szCs w:val="24"/>
        </w:rPr>
        <w:t xml:space="preserve"> gm) </w:t>
      </w:r>
      <w:r w:rsidRPr="005B41C1">
        <w:rPr>
          <w:color w:val="231F20"/>
          <w:sz w:val="24"/>
          <w:szCs w:val="24"/>
          <w:lang w:val="en-IN"/>
        </w:rPr>
        <w:t>was observed when treated with</w:t>
      </w:r>
      <w:r w:rsidR="005122C5" w:rsidRPr="005B41C1">
        <w:rPr>
          <w:color w:val="231F20"/>
          <w:sz w:val="24"/>
          <w:szCs w:val="24"/>
          <w:lang w:val="en-IN"/>
        </w:rPr>
        <w:t xml:space="preserve"> </w:t>
      </w:r>
      <w:r w:rsidR="005122C5" w:rsidRPr="005B41C1">
        <w:rPr>
          <w:color w:val="231F20"/>
          <w:sz w:val="24"/>
          <w:szCs w:val="24"/>
        </w:rPr>
        <w:t>foliar application of micronutrient 6’</w:t>
      </w:r>
      <w:r w:rsidR="005122C5" w:rsidRPr="005B41C1">
        <w:rPr>
          <w:color w:val="231F20"/>
          <w:sz w:val="24"/>
          <w:szCs w:val="24"/>
          <w:vertAlign w:val="superscript"/>
        </w:rPr>
        <w:t>s</w:t>
      </w:r>
      <w:r w:rsidR="005122C5" w:rsidRPr="005B41C1">
        <w:rPr>
          <w:color w:val="231F20"/>
          <w:sz w:val="24"/>
          <w:szCs w:val="24"/>
        </w:rPr>
        <w:t xml:space="preserve"> element (Fe, Zn, Mn, Cu, Mo, B) at 0.5 % concentration</w:t>
      </w:r>
      <w:r w:rsidR="005122C5" w:rsidRPr="005B41C1">
        <w:rPr>
          <w:color w:val="231F20"/>
          <w:spacing w:val="-11"/>
          <w:sz w:val="24"/>
          <w:szCs w:val="24"/>
        </w:rPr>
        <w:t xml:space="preserve"> </w:t>
      </w:r>
      <w:r w:rsidR="005122C5" w:rsidRPr="005B41C1">
        <w:rPr>
          <w:color w:val="231F20"/>
          <w:sz w:val="24"/>
          <w:szCs w:val="24"/>
        </w:rPr>
        <w:t>at</w:t>
      </w:r>
      <w:r w:rsidR="005122C5" w:rsidRPr="005B41C1">
        <w:rPr>
          <w:color w:val="231F20"/>
          <w:spacing w:val="-11"/>
          <w:sz w:val="24"/>
          <w:szCs w:val="24"/>
        </w:rPr>
        <w:t xml:space="preserve"> </w:t>
      </w:r>
      <w:r w:rsidR="005122C5" w:rsidRPr="005B41C1">
        <w:rPr>
          <w:color w:val="231F20"/>
          <w:sz w:val="24"/>
          <w:szCs w:val="24"/>
        </w:rPr>
        <w:t>flower</w:t>
      </w:r>
      <w:r w:rsidR="008B2ACE" w:rsidRPr="005B41C1">
        <w:rPr>
          <w:color w:val="231F20"/>
          <w:sz w:val="24"/>
          <w:szCs w:val="24"/>
        </w:rPr>
        <w:t xml:space="preserve"> </w:t>
      </w:r>
      <w:r w:rsidR="008B2ACE" w:rsidRPr="005B41C1">
        <w:rPr>
          <w:color w:val="231F20"/>
          <w:sz w:val="24"/>
          <w:szCs w:val="24"/>
        </w:rPr>
        <w:lastRenderedPageBreak/>
        <w:t>initiation</w:t>
      </w:r>
      <w:r w:rsidR="005122C5" w:rsidRPr="005B41C1">
        <w:rPr>
          <w:color w:val="231F20"/>
          <w:spacing w:val="-11"/>
          <w:sz w:val="24"/>
          <w:szCs w:val="24"/>
        </w:rPr>
        <w:t xml:space="preserve"> </w:t>
      </w:r>
      <w:r w:rsidR="005122C5" w:rsidRPr="005B41C1">
        <w:rPr>
          <w:color w:val="231F20"/>
          <w:sz w:val="24"/>
          <w:szCs w:val="24"/>
        </w:rPr>
        <w:t>and pod formation stage</w:t>
      </w:r>
      <w:r w:rsidRPr="005B41C1">
        <w:rPr>
          <w:color w:val="231F20"/>
          <w:sz w:val="24"/>
          <w:szCs w:val="24"/>
          <w:lang w:val="en-IN"/>
        </w:rPr>
        <w:t xml:space="preserve"> (Table 1). However, the lowest value of </w:t>
      </w:r>
      <w:r w:rsidR="005122C5" w:rsidRPr="005B41C1">
        <w:rPr>
          <w:color w:val="231F20"/>
          <w:sz w:val="24"/>
          <w:szCs w:val="24"/>
          <w:lang w:val="en-IN"/>
        </w:rPr>
        <w:t>plant height (</w:t>
      </w:r>
      <w:r w:rsidR="001C46D4" w:rsidRPr="005B41C1">
        <w:rPr>
          <w:color w:val="231F20"/>
          <w:sz w:val="24"/>
          <w:szCs w:val="24"/>
          <w:lang w:val="en-IN"/>
        </w:rPr>
        <w:t>6</w:t>
      </w:r>
      <w:r w:rsidR="007A138B">
        <w:rPr>
          <w:color w:val="231F20"/>
          <w:sz w:val="24"/>
          <w:szCs w:val="24"/>
          <w:lang w:val="en-IN"/>
        </w:rPr>
        <w:t>3.7</w:t>
      </w:r>
      <w:r w:rsidR="005122C5" w:rsidRPr="005B41C1">
        <w:rPr>
          <w:color w:val="231F20"/>
          <w:sz w:val="24"/>
          <w:szCs w:val="24"/>
          <w:lang w:val="en-IN"/>
        </w:rPr>
        <w:t> cm)</w:t>
      </w:r>
      <w:r w:rsidR="005122C5" w:rsidRPr="005B41C1">
        <w:rPr>
          <w:color w:val="231F20"/>
          <w:sz w:val="24"/>
          <w:szCs w:val="24"/>
        </w:rPr>
        <w:t>, number of branches per plant (</w:t>
      </w:r>
      <w:r w:rsidR="007A138B">
        <w:rPr>
          <w:color w:val="231F20"/>
          <w:sz w:val="24"/>
          <w:szCs w:val="24"/>
        </w:rPr>
        <w:t>6.8</w:t>
      </w:r>
      <w:r w:rsidR="005122C5" w:rsidRPr="005B41C1">
        <w:rPr>
          <w:color w:val="231F20"/>
          <w:sz w:val="24"/>
          <w:szCs w:val="24"/>
        </w:rPr>
        <w:t>), number of active nodules at flowering (2</w:t>
      </w:r>
      <w:r w:rsidR="007A138B">
        <w:rPr>
          <w:color w:val="231F20"/>
          <w:sz w:val="24"/>
          <w:szCs w:val="24"/>
        </w:rPr>
        <w:t>1</w:t>
      </w:r>
      <w:r w:rsidR="005122C5" w:rsidRPr="005B41C1">
        <w:rPr>
          <w:color w:val="231F20"/>
          <w:sz w:val="24"/>
          <w:szCs w:val="24"/>
        </w:rPr>
        <w:t>.</w:t>
      </w:r>
      <w:r w:rsidR="007A138B">
        <w:rPr>
          <w:color w:val="231F20"/>
          <w:sz w:val="24"/>
          <w:szCs w:val="24"/>
        </w:rPr>
        <w:t>3</w:t>
      </w:r>
      <w:r w:rsidR="005122C5" w:rsidRPr="005B41C1">
        <w:rPr>
          <w:color w:val="231F20"/>
          <w:sz w:val="24"/>
          <w:szCs w:val="24"/>
        </w:rPr>
        <w:t>), number of pods per plants (</w:t>
      </w:r>
      <w:r w:rsidR="001C46D4" w:rsidRPr="005B41C1">
        <w:rPr>
          <w:color w:val="231F20"/>
          <w:sz w:val="24"/>
          <w:szCs w:val="24"/>
        </w:rPr>
        <w:t>4</w:t>
      </w:r>
      <w:r w:rsidR="007A138B">
        <w:rPr>
          <w:color w:val="231F20"/>
          <w:sz w:val="24"/>
          <w:szCs w:val="24"/>
        </w:rPr>
        <w:t>6</w:t>
      </w:r>
      <w:r w:rsidR="005122C5" w:rsidRPr="005B41C1">
        <w:rPr>
          <w:color w:val="231F20"/>
          <w:sz w:val="24"/>
          <w:szCs w:val="24"/>
        </w:rPr>
        <w:t>.</w:t>
      </w:r>
      <w:r w:rsidR="007A138B">
        <w:rPr>
          <w:color w:val="231F20"/>
          <w:sz w:val="24"/>
          <w:szCs w:val="24"/>
        </w:rPr>
        <w:t>0</w:t>
      </w:r>
      <w:r w:rsidR="005122C5" w:rsidRPr="005B41C1">
        <w:rPr>
          <w:color w:val="231F20"/>
          <w:sz w:val="24"/>
          <w:szCs w:val="24"/>
        </w:rPr>
        <w:t>), number of seeds per pods (1</w:t>
      </w:r>
      <w:r w:rsidR="001C46D4" w:rsidRPr="005B41C1">
        <w:rPr>
          <w:color w:val="231F20"/>
          <w:sz w:val="24"/>
          <w:szCs w:val="24"/>
        </w:rPr>
        <w:t>1</w:t>
      </w:r>
      <w:r w:rsidR="005122C5" w:rsidRPr="005B41C1">
        <w:rPr>
          <w:color w:val="231F20"/>
          <w:sz w:val="24"/>
          <w:szCs w:val="24"/>
        </w:rPr>
        <w:t>.</w:t>
      </w:r>
      <w:r w:rsidR="007A138B">
        <w:rPr>
          <w:color w:val="231F20"/>
          <w:sz w:val="24"/>
          <w:szCs w:val="24"/>
        </w:rPr>
        <w:t>3</w:t>
      </w:r>
      <w:r w:rsidR="005122C5" w:rsidRPr="005B41C1">
        <w:rPr>
          <w:color w:val="231F20"/>
          <w:sz w:val="24"/>
          <w:szCs w:val="24"/>
        </w:rPr>
        <w:t>) and 1000-grain weight (</w:t>
      </w:r>
      <w:r w:rsidR="007A138B">
        <w:rPr>
          <w:color w:val="231F20"/>
          <w:sz w:val="24"/>
          <w:szCs w:val="24"/>
        </w:rPr>
        <w:t>39</w:t>
      </w:r>
      <w:r w:rsidR="005122C5" w:rsidRPr="005B41C1">
        <w:rPr>
          <w:color w:val="231F20"/>
          <w:sz w:val="24"/>
          <w:szCs w:val="24"/>
        </w:rPr>
        <w:t>.</w:t>
      </w:r>
      <w:r w:rsidR="007A138B">
        <w:rPr>
          <w:color w:val="231F20"/>
          <w:sz w:val="24"/>
          <w:szCs w:val="24"/>
        </w:rPr>
        <w:t>9</w:t>
      </w:r>
      <w:r w:rsidR="005122C5" w:rsidRPr="005B41C1">
        <w:rPr>
          <w:color w:val="231F20"/>
          <w:sz w:val="24"/>
          <w:szCs w:val="24"/>
        </w:rPr>
        <w:t xml:space="preserve"> gm)</w:t>
      </w:r>
      <w:r w:rsidR="001C46D4" w:rsidRPr="005B41C1">
        <w:rPr>
          <w:color w:val="231F20"/>
          <w:sz w:val="24"/>
          <w:szCs w:val="24"/>
        </w:rPr>
        <w:t xml:space="preserve"> </w:t>
      </w:r>
      <w:r w:rsidRPr="005B41C1">
        <w:rPr>
          <w:color w:val="231F20"/>
          <w:sz w:val="24"/>
          <w:szCs w:val="24"/>
          <w:lang w:val="en-IN"/>
        </w:rPr>
        <w:t xml:space="preserve">was observed in mungbean grown without </w:t>
      </w:r>
      <w:r w:rsidR="008B2ACE" w:rsidRPr="005B41C1">
        <w:rPr>
          <w:color w:val="231F20"/>
          <w:sz w:val="24"/>
          <w:szCs w:val="24"/>
          <w:lang w:val="en-IN"/>
        </w:rPr>
        <w:t>foliar</w:t>
      </w:r>
      <w:r w:rsidRPr="005B41C1">
        <w:rPr>
          <w:color w:val="231F20"/>
          <w:sz w:val="24"/>
          <w:szCs w:val="24"/>
          <w:lang w:val="en-IN"/>
        </w:rPr>
        <w:t xml:space="preserve"> application. </w:t>
      </w:r>
      <w:r w:rsidR="004C2309">
        <w:rPr>
          <w:color w:val="231F20"/>
          <w:sz w:val="24"/>
          <w:szCs w:val="24"/>
          <w:lang w:val="en-IN"/>
        </w:rPr>
        <w:t>This similar result</w:t>
      </w:r>
      <w:r w:rsidR="009373D9">
        <w:rPr>
          <w:color w:val="231F20"/>
          <w:sz w:val="24"/>
          <w:szCs w:val="24"/>
          <w:lang w:val="en-IN"/>
        </w:rPr>
        <w:t xml:space="preserve"> was observed with</w:t>
      </w:r>
      <w:r w:rsidR="004C2309">
        <w:rPr>
          <w:color w:val="231F20"/>
          <w:sz w:val="24"/>
          <w:szCs w:val="24"/>
          <w:lang w:val="en-IN"/>
        </w:rPr>
        <w:t xml:space="preserve"> </w:t>
      </w:r>
      <w:r w:rsidR="004C2309" w:rsidRPr="004C2309">
        <w:rPr>
          <w:color w:val="231F20"/>
          <w:sz w:val="24"/>
          <w:szCs w:val="24"/>
          <w:lang w:val="en-IN"/>
        </w:rPr>
        <w:t xml:space="preserve">Shivashankar </w:t>
      </w:r>
      <w:r w:rsidR="004C2309" w:rsidRPr="004C2309">
        <w:rPr>
          <w:i/>
          <w:iCs/>
          <w:color w:val="231F20"/>
          <w:sz w:val="24"/>
          <w:szCs w:val="24"/>
          <w:lang w:val="en-IN"/>
        </w:rPr>
        <w:t>et al.</w:t>
      </w:r>
      <w:r w:rsidR="004C2309" w:rsidRPr="004C2309">
        <w:rPr>
          <w:color w:val="231F20"/>
          <w:sz w:val="24"/>
          <w:szCs w:val="24"/>
          <w:lang w:val="en-IN"/>
        </w:rPr>
        <w:t xml:space="preserve"> </w:t>
      </w:r>
      <w:r w:rsidR="004C2309">
        <w:rPr>
          <w:color w:val="231F20"/>
          <w:sz w:val="24"/>
          <w:szCs w:val="24"/>
          <w:lang w:val="en-IN"/>
        </w:rPr>
        <w:t>(</w:t>
      </w:r>
      <w:r w:rsidR="004C2309" w:rsidRPr="004C2309">
        <w:rPr>
          <w:color w:val="231F20"/>
          <w:sz w:val="24"/>
          <w:szCs w:val="24"/>
          <w:lang w:val="en-IN"/>
        </w:rPr>
        <w:t>2023</w:t>
      </w:r>
      <w:r w:rsidR="004C2309">
        <w:rPr>
          <w:color w:val="231F20"/>
          <w:sz w:val="24"/>
          <w:szCs w:val="24"/>
          <w:lang w:val="en-IN"/>
        </w:rPr>
        <w:t>) who displayed that the f</w:t>
      </w:r>
      <w:r w:rsidR="004C2309" w:rsidRPr="004C2309">
        <w:rPr>
          <w:color w:val="231F20"/>
          <w:sz w:val="24"/>
          <w:szCs w:val="24"/>
          <w:lang w:val="en-IN"/>
        </w:rPr>
        <w:t>oliar application of 1%K through KNO</w:t>
      </w:r>
      <w:r w:rsidR="004C2309" w:rsidRPr="004C2309">
        <w:rPr>
          <w:color w:val="231F20"/>
          <w:sz w:val="24"/>
          <w:szCs w:val="24"/>
          <w:vertAlign w:val="subscript"/>
          <w:lang w:val="en-IN"/>
        </w:rPr>
        <w:t>3</w:t>
      </w:r>
      <w:r w:rsidR="004C2309" w:rsidRPr="004C2309">
        <w:rPr>
          <w:color w:val="231F20"/>
          <w:sz w:val="24"/>
          <w:szCs w:val="24"/>
          <w:lang w:val="en-IN"/>
        </w:rPr>
        <w:t>/KCl at flowering and pod development stage recorded significantly higher grain and straw yield than rest of the treatments.</w:t>
      </w:r>
      <w:r w:rsidR="004C2309">
        <w:rPr>
          <w:color w:val="231F20"/>
          <w:sz w:val="24"/>
          <w:szCs w:val="24"/>
          <w:lang w:val="en-IN"/>
        </w:rPr>
        <w:t xml:space="preserve"> </w:t>
      </w:r>
      <w:r w:rsidR="00BD07D7" w:rsidRPr="005B41C1">
        <w:rPr>
          <w:color w:val="231F20"/>
          <w:sz w:val="24"/>
          <w:szCs w:val="24"/>
          <w:lang w:val="en-IN"/>
        </w:rPr>
        <w:t xml:space="preserve">This fact can be recognised to the </w:t>
      </w:r>
      <w:r w:rsidR="008B2ACE" w:rsidRPr="005B41C1">
        <w:rPr>
          <w:color w:val="231F20"/>
          <w:sz w:val="24"/>
          <w:szCs w:val="24"/>
          <w:lang w:val="en-IN"/>
        </w:rPr>
        <w:t>improved</w:t>
      </w:r>
      <w:r w:rsidR="00BD07D7" w:rsidRPr="005B41C1">
        <w:rPr>
          <w:color w:val="231F20"/>
          <w:sz w:val="24"/>
          <w:szCs w:val="24"/>
          <w:lang w:val="en-IN"/>
        </w:rPr>
        <w:t xml:space="preserve"> availability of both macro and micronutrients to the plants through foliar nutrient application. This enhanced nutrient availability </w:t>
      </w:r>
      <w:r w:rsidR="008B2ACE" w:rsidRPr="005B41C1">
        <w:rPr>
          <w:color w:val="231F20"/>
          <w:sz w:val="24"/>
          <w:szCs w:val="24"/>
          <w:lang w:val="en-IN"/>
        </w:rPr>
        <w:t>eased</w:t>
      </w:r>
      <w:r w:rsidR="00BD07D7" w:rsidRPr="005B41C1">
        <w:rPr>
          <w:color w:val="231F20"/>
          <w:sz w:val="24"/>
          <w:szCs w:val="24"/>
          <w:lang w:val="en-IN"/>
        </w:rPr>
        <w:t xml:space="preserve"> early root growth, cell multiplication, and nutrient absorption from deeper soil layers. Thus, these factors </w:t>
      </w:r>
      <w:r w:rsidR="008B2ACE" w:rsidRPr="005B41C1">
        <w:rPr>
          <w:color w:val="231F20"/>
          <w:sz w:val="24"/>
          <w:szCs w:val="24"/>
          <w:lang w:val="en-IN"/>
        </w:rPr>
        <w:t>part</w:t>
      </w:r>
      <w:r w:rsidR="00BD07D7" w:rsidRPr="005B41C1">
        <w:rPr>
          <w:color w:val="231F20"/>
          <w:sz w:val="24"/>
          <w:szCs w:val="24"/>
          <w:lang w:val="en-IN"/>
        </w:rPr>
        <w:t xml:space="preserve"> to increased plant height, enhanced food synthesis and better partitioning of resources (Dhaliwal </w:t>
      </w:r>
      <w:r w:rsidR="00BD07D7" w:rsidRPr="005B41C1">
        <w:rPr>
          <w:i/>
          <w:iCs/>
          <w:color w:val="231F20"/>
          <w:sz w:val="24"/>
          <w:szCs w:val="24"/>
          <w:lang w:val="en-IN"/>
        </w:rPr>
        <w:t>et al.</w:t>
      </w:r>
      <w:r w:rsidR="00BD07D7" w:rsidRPr="005B41C1">
        <w:rPr>
          <w:color w:val="231F20"/>
          <w:sz w:val="24"/>
          <w:szCs w:val="24"/>
          <w:lang w:val="en-IN"/>
        </w:rPr>
        <w:t xml:space="preserve"> 2023)</w:t>
      </w:r>
      <w:r w:rsidR="008B2ACE" w:rsidRPr="005B41C1">
        <w:rPr>
          <w:color w:val="231F20"/>
          <w:sz w:val="24"/>
          <w:szCs w:val="24"/>
          <w:lang w:val="en-IN"/>
        </w:rPr>
        <w:t>.</w:t>
      </w:r>
      <w:r w:rsidR="00BD07D7" w:rsidRPr="005B41C1">
        <w:rPr>
          <w:color w:val="231F20"/>
          <w:sz w:val="24"/>
          <w:szCs w:val="24"/>
          <w:lang w:val="en-IN"/>
        </w:rPr>
        <w:t xml:space="preserve"> These results </w:t>
      </w:r>
      <w:r w:rsidR="008B2ACE" w:rsidRPr="005B41C1">
        <w:rPr>
          <w:color w:val="231F20"/>
          <w:sz w:val="24"/>
          <w:szCs w:val="24"/>
          <w:lang w:val="en-IN"/>
        </w:rPr>
        <w:t>were</w:t>
      </w:r>
      <w:r w:rsidR="00BD07D7" w:rsidRPr="005B41C1">
        <w:rPr>
          <w:color w:val="231F20"/>
          <w:sz w:val="24"/>
          <w:szCs w:val="24"/>
          <w:lang w:val="en-IN"/>
        </w:rPr>
        <w:t xml:space="preserve"> in tune with Zafar et al. (2023), who </w:t>
      </w:r>
      <w:r w:rsidR="007B7DBB" w:rsidRPr="005B41C1">
        <w:rPr>
          <w:color w:val="231F20"/>
          <w:sz w:val="24"/>
          <w:szCs w:val="24"/>
          <w:lang w:val="en-IN"/>
        </w:rPr>
        <w:t>observed</w:t>
      </w:r>
      <w:r w:rsidR="00BD07D7" w:rsidRPr="005B41C1">
        <w:rPr>
          <w:color w:val="231F20"/>
          <w:sz w:val="24"/>
          <w:szCs w:val="24"/>
          <w:lang w:val="en-IN"/>
        </w:rPr>
        <w:t xml:space="preserve"> that number of branches, plant height, pods/plant, pod length, seeds/pod, 1000-grain weight and grain yield of mungbean were significantly </w:t>
      </w:r>
      <w:r w:rsidR="007B7DBB" w:rsidRPr="005B41C1">
        <w:rPr>
          <w:color w:val="231F20"/>
          <w:sz w:val="24"/>
          <w:szCs w:val="24"/>
          <w:lang w:val="en-IN"/>
        </w:rPr>
        <w:t>improved</w:t>
      </w:r>
      <w:r w:rsidR="00BD07D7" w:rsidRPr="005B41C1">
        <w:rPr>
          <w:color w:val="231F20"/>
          <w:sz w:val="24"/>
          <w:szCs w:val="24"/>
          <w:lang w:val="en-IN"/>
        </w:rPr>
        <w:t xml:space="preserve"> with foliar application of Zn @ 0.3%. Zinc serves a </w:t>
      </w:r>
      <w:r w:rsidR="008B2ACE" w:rsidRPr="005B41C1">
        <w:rPr>
          <w:color w:val="231F20"/>
          <w:sz w:val="24"/>
          <w:szCs w:val="24"/>
          <w:lang w:val="en-IN"/>
        </w:rPr>
        <w:t>complex</w:t>
      </w:r>
      <w:r w:rsidR="00BD07D7" w:rsidRPr="005B41C1">
        <w:rPr>
          <w:color w:val="231F20"/>
          <w:sz w:val="24"/>
          <w:szCs w:val="24"/>
          <w:lang w:val="en-IN"/>
        </w:rPr>
        <w:t xml:space="preserve"> role in plant physiology, exerting regulatory control over water uptake and </w:t>
      </w:r>
      <w:r w:rsidR="008B2ACE" w:rsidRPr="005B41C1">
        <w:rPr>
          <w:color w:val="231F20"/>
          <w:sz w:val="24"/>
          <w:szCs w:val="24"/>
          <w:lang w:val="en-IN"/>
        </w:rPr>
        <w:t>effective</w:t>
      </w:r>
      <w:r w:rsidR="00BD07D7" w:rsidRPr="005B41C1">
        <w:rPr>
          <w:color w:val="231F20"/>
          <w:sz w:val="24"/>
          <w:szCs w:val="24"/>
          <w:lang w:val="en-IN"/>
        </w:rPr>
        <w:t xml:space="preserve"> utilization by plants (Bahadari </w:t>
      </w:r>
      <w:r w:rsidR="00BD07D7" w:rsidRPr="005B41C1">
        <w:rPr>
          <w:i/>
          <w:iCs/>
          <w:color w:val="231F20"/>
          <w:sz w:val="24"/>
          <w:szCs w:val="24"/>
          <w:lang w:val="en-IN"/>
        </w:rPr>
        <w:t>et al.</w:t>
      </w:r>
      <w:r w:rsidR="00BD07D7" w:rsidRPr="005B41C1">
        <w:rPr>
          <w:color w:val="231F20"/>
          <w:sz w:val="24"/>
          <w:szCs w:val="24"/>
          <w:lang w:val="en-IN"/>
        </w:rPr>
        <w:t xml:space="preserve"> 2020).</w:t>
      </w:r>
    </w:p>
    <w:p w14:paraId="065A2C4A" w14:textId="76658890" w:rsidR="0035474E" w:rsidRPr="0036631C" w:rsidRDefault="00F30ECD" w:rsidP="001752FD">
      <w:pPr>
        <w:pStyle w:val="BodyText"/>
        <w:spacing w:line="360" w:lineRule="auto"/>
        <w:ind w:right="40" w:firstLine="720"/>
        <w:jc w:val="both"/>
        <w:rPr>
          <w:color w:val="231F20"/>
          <w:spacing w:val="-13"/>
          <w:sz w:val="24"/>
          <w:szCs w:val="24"/>
        </w:rPr>
      </w:pPr>
      <w:r w:rsidRPr="005B41C1">
        <w:rPr>
          <w:color w:val="231F20"/>
          <w:sz w:val="24"/>
          <w:szCs w:val="24"/>
          <w:lang w:val="en-IN"/>
        </w:rPr>
        <w:t>The t</w:t>
      </w:r>
      <w:r w:rsidR="00C565BD">
        <w:rPr>
          <w:color w:val="231F20"/>
          <w:sz w:val="24"/>
          <w:szCs w:val="24"/>
          <w:lang w:val="en-IN"/>
        </w:rPr>
        <w:t>wo</w:t>
      </w:r>
      <w:r w:rsidRPr="005B41C1">
        <w:rPr>
          <w:color w:val="231F20"/>
          <w:sz w:val="24"/>
          <w:szCs w:val="24"/>
          <w:lang w:val="en-IN"/>
        </w:rPr>
        <w:t xml:space="preserve">-year mean data demonstrated that the </w:t>
      </w:r>
      <w:r w:rsidRPr="005B41C1">
        <w:rPr>
          <w:color w:val="231F20"/>
          <w:sz w:val="24"/>
          <w:szCs w:val="24"/>
        </w:rPr>
        <w:t>application of micronutrient 6’</w:t>
      </w:r>
      <w:r w:rsidRPr="005B41C1">
        <w:rPr>
          <w:color w:val="231F20"/>
          <w:sz w:val="24"/>
          <w:szCs w:val="24"/>
          <w:vertAlign w:val="superscript"/>
        </w:rPr>
        <w:t>s</w:t>
      </w:r>
      <w:r w:rsidRPr="005B41C1">
        <w:rPr>
          <w:color w:val="231F20"/>
          <w:sz w:val="24"/>
          <w:szCs w:val="24"/>
        </w:rPr>
        <w:t xml:space="preserve"> element (Fe, Zn, Mn, Cu, Mo, B) at 0.5 % concentration</w:t>
      </w:r>
      <w:r w:rsidRPr="005B41C1">
        <w:rPr>
          <w:color w:val="231F20"/>
          <w:spacing w:val="-11"/>
          <w:sz w:val="24"/>
          <w:szCs w:val="24"/>
        </w:rPr>
        <w:t xml:space="preserve"> </w:t>
      </w:r>
      <w:r w:rsidRPr="005B41C1">
        <w:rPr>
          <w:color w:val="231F20"/>
          <w:sz w:val="24"/>
          <w:szCs w:val="24"/>
        </w:rPr>
        <w:t>at</w:t>
      </w:r>
      <w:r w:rsidRPr="005B41C1">
        <w:rPr>
          <w:color w:val="231F20"/>
          <w:spacing w:val="-11"/>
          <w:sz w:val="24"/>
          <w:szCs w:val="24"/>
        </w:rPr>
        <w:t xml:space="preserve"> </w:t>
      </w:r>
      <w:r w:rsidRPr="005B41C1">
        <w:rPr>
          <w:color w:val="231F20"/>
          <w:sz w:val="24"/>
          <w:szCs w:val="24"/>
        </w:rPr>
        <w:t>flower</w:t>
      </w:r>
      <w:r w:rsidR="005B41C1" w:rsidRPr="005B41C1">
        <w:rPr>
          <w:color w:val="231F20"/>
          <w:sz w:val="24"/>
          <w:szCs w:val="24"/>
        </w:rPr>
        <w:t xml:space="preserve"> initiation</w:t>
      </w:r>
      <w:r w:rsidRPr="005B41C1">
        <w:rPr>
          <w:color w:val="231F20"/>
          <w:spacing w:val="-11"/>
          <w:sz w:val="24"/>
          <w:szCs w:val="24"/>
        </w:rPr>
        <w:t xml:space="preserve"> </w:t>
      </w:r>
      <w:r w:rsidRPr="005B41C1">
        <w:rPr>
          <w:color w:val="231F20"/>
          <w:sz w:val="24"/>
          <w:szCs w:val="24"/>
        </w:rPr>
        <w:t xml:space="preserve">and pod formation stages </w:t>
      </w:r>
      <w:r w:rsidR="00067B14" w:rsidRPr="005B41C1">
        <w:rPr>
          <w:color w:val="231F20"/>
          <w:sz w:val="24"/>
          <w:szCs w:val="24"/>
        </w:rPr>
        <w:t xml:space="preserve">registered the highest </w:t>
      </w:r>
      <w:r w:rsidR="0041112E" w:rsidRPr="005B41C1">
        <w:rPr>
          <w:color w:val="231F20"/>
          <w:sz w:val="24"/>
          <w:szCs w:val="24"/>
        </w:rPr>
        <w:t xml:space="preserve">year wise </w:t>
      </w:r>
      <w:r w:rsidR="005B41C1" w:rsidRPr="005B41C1">
        <w:rPr>
          <w:i/>
          <w:iCs/>
          <w:color w:val="231F20"/>
          <w:sz w:val="24"/>
          <w:szCs w:val="24"/>
        </w:rPr>
        <w:t>kharif</w:t>
      </w:r>
      <w:r w:rsidR="005B41C1" w:rsidRPr="005B41C1">
        <w:rPr>
          <w:color w:val="231F20"/>
          <w:sz w:val="24"/>
          <w:szCs w:val="24"/>
        </w:rPr>
        <w:t xml:space="preserve"> season</w:t>
      </w:r>
      <w:r w:rsidR="0041112E" w:rsidRPr="005B41C1">
        <w:rPr>
          <w:color w:val="231F20"/>
          <w:sz w:val="24"/>
          <w:szCs w:val="24"/>
        </w:rPr>
        <w:t xml:space="preserve"> </w:t>
      </w:r>
      <w:r w:rsidRPr="005B41C1">
        <w:rPr>
          <w:color w:val="231F20"/>
          <w:sz w:val="24"/>
          <w:szCs w:val="24"/>
        </w:rPr>
        <w:t>seed yield 1</w:t>
      </w:r>
      <w:r w:rsidR="007A138B">
        <w:rPr>
          <w:color w:val="231F20"/>
          <w:sz w:val="24"/>
          <w:szCs w:val="24"/>
        </w:rPr>
        <w:t>4.6</w:t>
      </w:r>
      <w:r w:rsidRPr="005B41C1">
        <w:rPr>
          <w:color w:val="231F20"/>
          <w:sz w:val="24"/>
          <w:szCs w:val="24"/>
        </w:rPr>
        <w:t xml:space="preserve"> and 1</w:t>
      </w:r>
      <w:r w:rsidR="007A138B">
        <w:rPr>
          <w:color w:val="231F20"/>
          <w:sz w:val="24"/>
          <w:szCs w:val="24"/>
        </w:rPr>
        <w:t>3.2</w:t>
      </w:r>
      <w:r w:rsidRPr="005B41C1">
        <w:rPr>
          <w:color w:val="231F20"/>
          <w:sz w:val="24"/>
          <w:szCs w:val="24"/>
        </w:rPr>
        <w:t xml:space="preserve"> </w:t>
      </w:r>
      <w:r w:rsidR="007A138B">
        <w:rPr>
          <w:color w:val="231F20"/>
          <w:sz w:val="24"/>
          <w:szCs w:val="24"/>
        </w:rPr>
        <w:t>q</w:t>
      </w:r>
      <w:r w:rsidRPr="005B41C1">
        <w:rPr>
          <w:color w:val="231F20"/>
          <w:sz w:val="24"/>
          <w:szCs w:val="24"/>
        </w:rPr>
        <w:t>/ha during year 202</w:t>
      </w:r>
      <w:r w:rsidR="0041112E" w:rsidRPr="005B41C1">
        <w:rPr>
          <w:color w:val="231F20"/>
          <w:sz w:val="24"/>
          <w:szCs w:val="24"/>
        </w:rPr>
        <w:t>2</w:t>
      </w:r>
      <w:r w:rsidRPr="005B41C1">
        <w:rPr>
          <w:color w:val="231F20"/>
          <w:sz w:val="24"/>
          <w:szCs w:val="24"/>
        </w:rPr>
        <w:t xml:space="preserve"> and 202</w:t>
      </w:r>
      <w:r w:rsidR="0041112E" w:rsidRPr="005B41C1">
        <w:rPr>
          <w:color w:val="231F20"/>
          <w:sz w:val="24"/>
          <w:szCs w:val="24"/>
        </w:rPr>
        <w:t>3</w:t>
      </w:r>
      <w:r w:rsidRPr="005B41C1">
        <w:rPr>
          <w:color w:val="231F20"/>
          <w:sz w:val="24"/>
          <w:szCs w:val="24"/>
        </w:rPr>
        <w:t>, respectively</w:t>
      </w:r>
      <w:r w:rsidR="005B41C1" w:rsidRPr="005B41C1">
        <w:rPr>
          <w:color w:val="231F20"/>
          <w:sz w:val="24"/>
          <w:szCs w:val="24"/>
        </w:rPr>
        <w:t xml:space="preserve"> </w:t>
      </w:r>
      <w:r w:rsidR="005B41C1" w:rsidRPr="005B41C1">
        <w:rPr>
          <w:color w:val="231F20"/>
          <w:sz w:val="24"/>
          <w:szCs w:val="24"/>
          <w:lang w:val="en-IN"/>
        </w:rPr>
        <w:t>(Table 1)</w:t>
      </w:r>
      <w:r w:rsidR="00AE627D" w:rsidRPr="005B41C1">
        <w:rPr>
          <w:color w:val="231F20"/>
          <w:sz w:val="24"/>
          <w:szCs w:val="24"/>
        </w:rPr>
        <w:t>.</w:t>
      </w:r>
      <w:r w:rsidRPr="005B41C1">
        <w:rPr>
          <w:color w:val="231F20"/>
          <w:sz w:val="24"/>
          <w:szCs w:val="24"/>
        </w:rPr>
        <w:t xml:space="preserve"> </w:t>
      </w:r>
      <w:r w:rsidR="00067B14" w:rsidRPr="005B41C1">
        <w:rPr>
          <w:bCs/>
          <w:sz w:val="24"/>
          <w:szCs w:val="24"/>
        </w:rPr>
        <w:t xml:space="preserve">These treatments also resulted in significant </w:t>
      </w:r>
      <w:r w:rsidR="00067B14" w:rsidRPr="005B41C1">
        <w:rPr>
          <w:color w:val="231F20"/>
          <w:sz w:val="24"/>
          <w:szCs w:val="24"/>
          <w:lang w:val="en-IN"/>
        </w:rPr>
        <w:t xml:space="preserve">improvement in </w:t>
      </w:r>
      <w:r w:rsidR="00DE7CD3" w:rsidRPr="005B41C1">
        <w:rPr>
          <w:color w:val="231F20"/>
          <w:sz w:val="24"/>
          <w:szCs w:val="24"/>
          <w:lang w:val="en-IN"/>
        </w:rPr>
        <w:t xml:space="preserve">mean </w:t>
      </w:r>
      <w:r w:rsidR="006F5D6A" w:rsidRPr="005B41C1">
        <w:rPr>
          <w:color w:val="231F20"/>
          <w:sz w:val="24"/>
          <w:szCs w:val="24"/>
          <w:lang w:val="en-IN"/>
        </w:rPr>
        <w:t xml:space="preserve">seed </w:t>
      </w:r>
      <w:r w:rsidR="00DE7CD3" w:rsidRPr="005B41C1">
        <w:rPr>
          <w:color w:val="231F20"/>
          <w:sz w:val="24"/>
          <w:szCs w:val="24"/>
          <w:lang w:val="en-IN"/>
        </w:rPr>
        <w:t>yield (</w:t>
      </w:r>
      <w:r w:rsidR="006F5D6A" w:rsidRPr="005B41C1">
        <w:rPr>
          <w:color w:val="231F20"/>
          <w:sz w:val="24"/>
          <w:szCs w:val="24"/>
          <w:lang w:val="en-IN"/>
        </w:rPr>
        <w:t>1</w:t>
      </w:r>
      <w:r w:rsidR="007A138B">
        <w:rPr>
          <w:color w:val="231F20"/>
          <w:sz w:val="24"/>
          <w:szCs w:val="24"/>
          <w:lang w:val="en-IN"/>
        </w:rPr>
        <w:t>3.9</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/ha</w:t>
      </w:r>
      <w:r w:rsidR="00DE7CD3" w:rsidRPr="005B41C1">
        <w:rPr>
          <w:color w:val="231F20"/>
          <w:sz w:val="24"/>
          <w:szCs w:val="24"/>
          <w:lang w:val="en-IN"/>
        </w:rPr>
        <w:t>)</w:t>
      </w:r>
      <w:r w:rsidR="006F5D6A" w:rsidRPr="005B41C1">
        <w:rPr>
          <w:color w:val="231F20"/>
          <w:sz w:val="24"/>
          <w:szCs w:val="24"/>
          <w:lang w:val="en-IN"/>
        </w:rPr>
        <w:t>, straw yield (</w:t>
      </w:r>
      <w:r w:rsidR="00067B14" w:rsidRPr="005B41C1">
        <w:rPr>
          <w:color w:val="231F20"/>
          <w:sz w:val="24"/>
          <w:szCs w:val="24"/>
          <w:lang w:val="en-IN"/>
        </w:rPr>
        <w:t>2</w:t>
      </w:r>
      <w:r w:rsidR="007A138B">
        <w:rPr>
          <w:color w:val="231F20"/>
          <w:sz w:val="24"/>
          <w:szCs w:val="24"/>
          <w:lang w:val="en-IN"/>
        </w:rPr>
        <w:t>4.9</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/ha)</w:t>
      </w:r>
      <w:r w:rsidR="00067B14" w:rsidRPr="005B41C1">
        <w:rPr>
          <w:color w:val="231F20"/>
          <w:sz w:val="24"/>
          <w:szCs w:val="24"/>
          <w:lang w:val="en-IN"/>
        </w:rPr>
        <w:t>,</w:t>
      </w:r>
      <w:r w:rsidR="006F5D6A" w:rsidRPr="005B41C1">
        <w:rPr>
          <w:color w:val="231F20"/>
          <w:sz w:val="24"/>
          <w:szCs w:val="24"/>
          <w:lang w:val="en-IN"/>
        </w:rPr>
        <w:t xml:space="preserve"> biological yield (</w:t>
      </w:r>
      <w:r w:rsidR="00A849E3" w:rsidRPr="005B41C1">
        <w:rPr>
          <w:color w:val="231F20"/>
          <w:sz w:val="24"/>
          <w:szCs w:val="24"/>
          <w:lang w:val="en-IN"/>
        </w:rPr>
        <w:t>3</w:t>
      </w:r>
      <w:r w:rsidR="007A138B">
        <w:rPr>
          <w:color w:val="231F20"/>
          <w:sz w:val="24"/>
          <w:szCs w:val="24"/>
          <w:lang w:val="en-IN"/>
        </w:rPr>
        <w:t>8.8</w:t>
      </w:r>
      <w:r w:rsidR="006F5D6A" w:rsidRPr="005B41C1">
        <w:rPr>
          <w:color w:val="231F20"/>
          <w:sz w:val="24"/>
          <w:szCs w:val="24"/>
          <w:lang w:val="en-IN"/>
        </w:rPr>
        <w:t xml:space="preserve"> </w:t>
      </w:r>
      <w:r w:rsidR="007A138B">
        <w:rPr>
          <w:color w:val="231F20"/>
          <w:sz w:val="24"/>
          <w:szCs w:val="24"/>
          <w:lang w:val="en-IN"/>
        </w:rPr>
        <w:t>q</w:t>
      </w:r>
      <w:r w:rsidR="006F5D6A" w:rsidRPr="005B41C1">
        <w:rPr>
          <w:color w:val="231F20"/>
          <w:sz w:val="24"/>
          <w:szCs w:val="24"/>
          <w:lang w:val="en-IN"/>
        </w:rPr>
        <w:t xml:space="preserve">/ha) </w:t>
      </w:r>
      <w:r w:rsidR="00067B14" w:rsidRPr="005B41C1">
        <w:rPr>
          <w:color w:val="231F20"/>
          <w:sz w:val="24"/>
          <w:szCs w:val="24"/>
          <w:lang w:val="en-IN"/>
        </w:rPr>
        <w:t>and harvest index (3</w:t>
      </w:r>
      <w:r w:rsidR="007A138B">
        <w:rPr>
          <w:color w:val="231F20"/>
          <w:sz w:val="24"/>
          <w:szCs w:val="24"/>
          <w:lang w:val="en-IN"/>
        </w:rPr>
        <w:t>5</w:t>
      </w:r>
      <w:r w:rsidR="00067B14" w:rsidRPr="005B41C1">
        <w:rPr>
          <w:color w:val="231F20"/>
          <w:sz w:val="24"/>
          <w:szCs w:val="24"/>
          <w:lang w:val="en-IN"/>
        </w:rPr>
        <w:t>.</w:t>
      </w:r>
      <w:r w:rsidR="007A138B">
        <w:rPr>
          <w:color w:val="231F20"/>
          <w:sz w:val="24"/>
          <w:szCs w:val="24"/>
          <w:lang w:val="en-IN"/>
        </w:rPr>
        <w:t>8</w:t>
      </w:r>
      <w:r w:rsidR="00067B14" w:rsidRPr="005B41C1">
        <w:rPr>
          <w:color w:val="231F20"/>
          <w:sz w:val="24"/>
          <w:szCs w:val="24"/>
          <w:lang w:val="en-IN"/>
        </w:rPr>
        <w:t xml:space="preserve">%) </w:t>
      </w:r>
      <w:r w:rsidR="001B03CD" w:rsidRPr="005B41C1">
        <w:rPr>
          <w:color w:val="231F20"/>
          <w:sz w:val="24"/>
          <w:szCs w:val="24"/>
          <w:lang w:val="en-IN"/>
        </w:rPr>
        <w:t xml:space="preserve">followed by foliar application of borate @ 0.5 % </w:t>
      </w:r>
      <w:r w:rsidR="001B03CD" w:rsidRPr="005B41C1">
        <w:rPr>
          <w:color w:val="231F20"/>
          <w:sz w:val="24"/>
          <w:szCs w:val="24"/>
        </w:rPr>
        <w:t>at</w:t>
      </w:r>
      <w:r w:rsidR="001B03CD" w:rsidRPr="005B41C1">
        <w:rPr>
          <w:color w:val="231F20"/>
          <w:spacing w:val="-11"/>
          <w:sz w:val="24"/>
          <w:szCs w:val="24"/>
        </w:rPr>
        <w:t xml:space="preserve"> </w:t>
      </w:r>
      <w:r w:rsidR="001B03CD" w:rsidRPr="005B41C1">
        <w:rPr>
          <w:color w:val="231F20"/>
          <w:sz w:val="24"/>
          <w:szCs w:val="24"/>
        </w:rPr>
        <w:t>flower</w:t>
      </w:r>
      <w:r w:rsidR="005B41C1" w:rsidRPr="005B41C1">
        <w:rPr>
          <w:color w:val="231F20"/>
          <w:sz w:val="24"/>
          <w:szCs w:val="24"/>
        </w:rPr>
        <w:t xml:space="preserve"> initiation </w:t>
      </w:r>
      <w:r w:rsidR="001B03CD" w:rsidRPr="005B41C1">
        <w:rPr>
          <w:color w:val="231F20"/>
          <w:spacing w:val="-11"/>
          <w:sz w:val="24"/>
          <w:szCs w:val="24"/>
        </w:rPr>
        <w:t xml:space="preserve"> </w:t>
      </w:r>
      <w:r w:rsidR="001B03CD" w:rsidRPr="005B41C1">
        <w:rPr>
          <w:color w:val="231F20"/>
          <w:sz w:val="24"/>
          <w:szCs w:val="24"/>
        </w:rPr>
        <w:t xml:space="preserve">and pod formation stages provided the </w:t>
      </w:r>
      <w:r w:rsidR="001B03CD" w:rsidRPr="005B41C1">
        <w:rPr>
          <w:color w:val="231F20"/>
          <w:sz w:val="24"/>
          <w:szCs w:val="24"/>
          <w:lang w:val="en-IN"/>
        </w:rPr>
        <w:t>mean seed yield (1</w:t>
      </w:r>
      <w:r w:rsidR="007A138B">
        <w:rPr>
          <w:color w:val="231F20"/>
          <w:sz w:val="24"/>
          <w:szCs w:val="24"/>
          <w:lang w:val="en-IN"/>
        </w:rPr>
        <w:t>2.3</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straw yield (2</w:t>
      </w:r>
      <w:r w:rsidR="007A138B">
        <w:rPr>
          <w:color w:val="231F20"/>
          <w:sz w:val="24"/>
          <w:szCs w:val="24"/>
          <w:lang w:val="en-IN"/>
        </w:rPr>
        <w:t>5.1</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biological yield (3</w:t>
      </w:r>
      <w:r w:rsidR="007A138B">
        <w:rPr>
          <w:color w:val="231F20"/>
          <w:sz w:val="24"/>
          <w:szCs w:val="24"/>
          <w:lang w:val="en-IN"/>
        </w:rPr>
        <w:t>7.4</w:t>
      </w:r>
      <w:r w:rsidR="001B03CD" w:rsidRPr="005B41C1">
        <w:rPr>
          <w:color w:val="231F20"/>
          <w:sz w:val="24"/>
          <w:szCs w:val="24"/>
          <w:lang w:val="en-IN"/>
        </w:rPr>
        <w:t xml:space="preserve"> </w:t>
      </w:r>
      <w:r w:rsidR="007A138B">
        <w:rPr>
          <w:color w:val="231F20"/>
          <w:sz w:val="24"/>
          <w:szCs w:val="24"/>
          <w:lang w:val="en-IN"/>
        </w:rPr>
        <w:t>q</w:t>
      </w:r>
      <w:r w:rsidR="001B03CD" w:rsidRPr="005B41C1">
        <w:rPr>
          <w:color w:val="231F20"/>
          <w:sz w:val="24"/>
          <w:szCs w:val="24"/>
          <w:lang w:val="en-IN"/>
        </w:rPr>
        <w:t>/ha) and harvest index (3</w:t>
      </w:r>
      <w:r w:rsidR="007A138B">
        <w:rPr>
          <w:color w:val="231F20"/>
          <w:sz w:val="24"/>
          <w:szCs w:val="24"/>
          <w:lang w:val="en-IN"/>
        </w:rPr>
        <w:t>2</w:t>
      </w:r>
      <w:r w:rsidR="001B03CD" w:rsidRPr="005B41C1">
        <w:rPr>
          <w:color w:val="231F20"/>
          <w:sz w:val="24"/>
          <w:szCs w:val="24"/>
          <w:lang w:val="en-IN"/>
        </w:rPr>
        <w:t>.</w:t>
      </w:r>
      <w:r w:rsidR="007A138B">
        <w:rPr>
          <w:color w:val="231F20"/>
          <w:sz w:val="24"/>
          <w:szCs w:val="24"/>
          <w:lang w:val="en-IN"/>
        </w:rPr>
        <w:t>8</w:t>
      </w:r>
      <w:r w:rsidR="001B03CD" w:rsidRPr="005B41C1">
        <w:rPr>
          <w:color w:val="231F20"/>
          <w:sz w:val="24"/>
          <w:szCs w:val="24"/>
          <w:lang w:val="en-IN"/>
        </w:rPr>
        <w:t>%)</w:t>
      </w:r>
      <w:r w:rsidR="001B03CD" w:rsidRPr="005B41C1">
        <w:rPr>
          <w:color w:val="231F20"/>
          <w:sz w:val="24"/>
          <w:szCs w:val="24"/>
        </w:rPr>
        <w:t xml:space="preserve"> </w:t>
      </w:r>
      <w:r w:rsidR="001B03CD" w:rsidRPr="005B41C1">
        <w:rPr>
          <w:color w:val="231F20"/>
          <w:sz w:val="24"/>
          <w:szCs w:val="24"/>
          <w:lang w:val="en-IN"/>
        </w:rPr>
        <w:t xml:space="preserve">and </w:t>
      </w:r>
      <w:r w:rsidR="00067B14" w:rsidRPr="005B41C1">
        <w:rPr>
          <w:color w:val="231F20"/>
          <w:sz w:val="24"/>
          <w:szCs w:val="24"/>
          <w:lang w:val="en-IN"/>
        </w:rPr>
        <w:t xml:space="preserve">whereas, </w:t>
      </w:r>
      <w:r w:rsidR="00DE7CD3" w:rsidRPr="005B41C1">
        <w:rPr>
          <w:color w:val="231F20"/>
          <w:sz w:val="24"/>
          <w:szCs w:val="24"/>
          <w:lang w:val="en-IN"/>
        </w:rPr>
        <w:t xml:space="preserve">the lowest value </w:t>
      </w:r>
      <w:r w:rsidR="00A849E3" w:rsidRPr="005B41C1">
        <w:rPr>
          <w:color w:val="231F20"/>
          <w:sz w:val="24"/>
          <w:szCs w:val="24"/>
          <w:lang w:val="en-IN"/>
        </w:rPr>
        <w:t xml:space="preserve">of </w:t>
      </w:r>
      <w:r w:rsidR="00067B14" w:rsidRPr="005B41C1">
        <w:rPr>
          <w:color w:val="231F20"/>
          <w:sz w:val="24"/>
          <w:szCs w:val="24"/>
          <w:lang w:val="en-IN"/>
        </w:rPr>
        <w:t>mean seed yield (1</w:t>
      </w:r>
      <w:r w:rsidR="007A138B">
        <w:rPr>
          <w:color w:val="231F20"/>
          <w:sz w:val="24"/>
          <w:szCs w:val="24"/>
          <w:lang w:val="en-IN"/>
        </w:rPr>
        <w:t>0.4</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straw yield (2</w:t>
      </w:r>
      <w:r w:rsidR="007A138B">
        <w:rPr>
          <w:color w:val="231F20"/>
          <w:sz w:val="24"/>
          <w:szCs w:val="24"/>
          <w:lang w:val="en-IN"/>
        </w:rPr>
        <w:t>2.5</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biological yield (3</w:t>
      </w:r>
      <w:r w:rsidR="007A138B">
        <w:rPr>
          <w:color w:val="231F20"/>
          <w:sz w:val="24"/>
          <w:szCs w:val="24"/>
          <w:lang w:val="en-IN"/>
        </w:rPr>
        <w:t>2.9</w:t>
      </w:r>
      <w:r w:rsidR="00067B14" w:rsidRPr="005B41C1">
        <w:rPr>
          <w:color w:val="231F20"/>
          <w:sz w:val="24"/>
          <w:szCs w:val="24"/>
          <w:lang w:val="en-IN"/>
        </w:rPr>
        <w:t xml:space="preserve"> </w:t>
      </w:r>
      <w:r w:rsidR="007A138B">
        <w:rPr>
          <w:color w:val="231F20"/>
          <w:sz w:val="24"/>
          <w:szCs w:val="24"/>
          <w:lang w:val="en-IN"/>
        </w:rPr>
        <w:t>q</w:t>
      </w:r>
      <w:r w:rsidR="00067B14" w:rsidRPr="005B41C1">
        <w:rPr>
          <w:color w:val="231F20"/>
          <w:sz w:val="24"/>
          <w:szCs w:val="24"/>
          <w:lang w:val="en-IN"/>
        </w:rPr>
        <w:t>/ha) and harvest index (3</w:t>
      </w:r>
      <w:r w:rsidR="00FC1D41">
        <w:rPr>
          <w:color w:val="231F20"/>
          <w:sz w:val="24"/>
          <w:szCs w:val="24"/>
          <w:lang w:val="en-IN"/>
        </w:rPr>
        <w:t>1</w:t>
      </w:r>
      <w:r w:rsidR="001B03CD" w:rsidRPr="005B41C1">
        <w:rPr>
          <w:color w:val="231F20"/>
          <w:sz w:val="24"/>
          <w:szCs w:val="24"/>
          <w:lang w:val="en-IN"/>
        </w:rPr>
        <w:t>.</w:t>
      </w:r>
      <w:r w:rsidR="00FC1D41">
        <w:rPr>
          <w:color w:val="231F20"/>
          <w:sz w:val="24"/>
          <w:szCs w:val="24"/>
          <w:lang w:val="en-IN"/>
        </w:rPr>
        <w:t>5</w:t>
      </w:r>
      <w:r w:rsidR="00067B14" w:rsidRPr="005B41C1">
        <w:rPr>
          <w:color w:val="231F20"/>
          <w:sz w:val="24"/>
          <w:szCs w:val="24"/>
          <w:lang w:val="en-IN"/>
        </w:rPr>
        <w:t>%)</w:t>
      </w:r>
      <w:r w:rsidR="001B03CD" w:rsidRPr="005B41C1">
        <w:rPr>
          <w:color w:val="231F20"/>
          <w:sz w:val="24"/>
          <w:szCs w:val="24"/>
          <w:lang w:val="en-IN"/>
        </w:rPr>
        <w:t xml:space="preserve"> </w:t>
      </w:r>
      <w:r w:rsidR="00DE7CD3" w:rsidRPr="005B41C1">
        <w:rPr>
          <w:color w:val="231F20"/>
          <w:sz w:val="24"/>
          <w:szCs w:val="24"/>
          <w:lang w:val="en-IN"/>
        </w:rPr>
        <w:t xml:space="preserve">was recorded of mungbean grown without </w:t>
      </w:r>
      <w:r w:rsidR="001B03CD" w:rsidRPr="005B41C1">
        <w:rPr>
          <w:color w:val="231F20"/>
          <w:sz w:val="24"/>
          <w:szCs w:val="24"/>
          <w:lang w:val="en-IN"/>
        </w:rPr>
        <w:t xml:space="preserve">foliar application of </w:t>
      </w:r>
      <w:r w:rsidR="00DE7CD3" w:rsidRPr="005B41C1">
        <w:rPr>
          <w:color w:val="231F20"/>
          <w:sz w:val="24"/>
          <w:szCs w:val="24"/>
          <w:lang w:val="en-IN"/>
        </w:rPr>
        <w:t>nutrient</w:t>
      </w:r>
      <w:r w:rsidR="001B03CD" w:rsidRPr="005B41C1">
        <w:rPr>
          <w:color w:val="231F20"/>
          <w:sz w:val="24"/>
          <w:szCs w:val="24"/>
          <w:lang w:val="en-IN"/>
        </w:rPr>
        <w:t>s</w:t>
      </w:r>
      <w:r w:rsidR="00DE7CD3" w:rsidRPr="005B41C1">
        <w:rPr>
          <w:color w:val="231F20"/>
          <w:sz w:val="24"/>
          <w:szCs w:val="24"/>
          <w:lang w:val="en-IN"/>
        </w:rPr>
        <w:t xml:space="preserve"> </w:t>
      </w:r>
      <w:r w:rsidR="00A849E3" w:rsidRPr="005B41C1">
        <w:rPr>
          <w:color w:val="231F20"/>
          <w:sz w:val="24"/>
          <w:szCs w:val="24"/>
          <w:lang w:val="en-IN"/>
        </w:rPr>
        <w:t>(</w:t>
      </w:r>
      <w:r w:rsidR="001B03CD" w:rsidRPr="005B41C1">
        <w:rPr>
          <w:color w:val="231F20"/>
          <w:sz w:val="24"/>
          <w:szCs w:val="24"/>
          <w:lang w:val="en-IN"/>
        </w:rPr>
        <w:t>Table 1</w:t>
      </w:r>
      <w:r w:rsidR="00363DFF" w:rsidRPr="005B41C1">
        <w:rPr>
          <w:color w:val="231F20"/>
          <w:sz w:val="24"/>
          <w:szCs w:val="24"/>
          <w:lang w:val="en-IN"/>
        </w:rPr>
        <w:t xml:space="preserve"> &amp; 2</w:t>
      </w:r>
      <w:r w:rsidR="00A849E3" w:rsidRPr="005B41C1">
        <w:rPr>
          <w:color w:val="231F20"/>
          <w:sz w:val="24"/>
          <w:szCs w:val="24"/>
          <w:lang w:val="en-IN"/>
        </w:rPr>
        <w:t>)</w:t>
      </w:r>
      <w:r w:rsidR="00C565BD">
        <w:rPr>
          <w:color w:val="231F20"/>
          <w:sz w:val="24"/>
          <w:szCs w:val="24"/>
          <w:lang w:val="en-IN"/>
        </w:rPr>
        <w:t>.</w:t>
      </w:r>
      <w:r w:rsidR="003A4BD4" w:rsidRPr="005B41C1">
        <w:rPr>
          <w:color w:val="231F20"/>
          <w:sz w:val="24"/>
          <w:szCs w:val="24"/>
          <w:lang w:val="en-IN"/>
        </w:rPr>
        <w:t xml:space="preserve"> </w:t>
      </w:r>
      <w:r w:rsidR="003A4BD4" w:rsidRPr="005B41C1">
        <w:rPr>
          <w:sz w:val="24"/>
          <w:szCs w:val="24"/>
        </w:rPr>
        <w:t>The foliar application of micro elements might have increased the plant height, leaf area index, 1000-grain weight, total chlorophyll</w:t>
      </w:r>
      <w:r w:rsidR="005B41C1">
        <w:rPr>
          <w:sz w:val="24"/>
          <w:szCs w:val="24"/>
        </w:rPr>
        <w:t xml:space="preserve"> content</w:t>
      </w:r>
      <w:r w:rsidR="003A4BD4" w:rsidRPr="005B41C1">
        <w:rPr>
          <w:sz w:val="24"/>
          <w:szCs w:val="24"/>
        </w:rPr>
        <w:t>, grain protein percentage, proline accumulation and with and without stress condition (Amirani and</w:t>
      </w:r>
      <w:r w:rsidR="003A4BD4" w:rsidRPr="005B41C1">
        <w:rPr>
          <w:spacing w:val="40"/>
          <w:sz w:val="24"/>
          <w:szCs w:val="24"/>
        </w:rPr>
        <w:t xml:space="preserve"> </w:t>
      </w:r>
      <w:r w:rsidR="003A4BD4" w:rsidRPr="005B41C1">
        <w:rPr>
          <w:sz w:val="24"/>
          <w:szCs w:val="24"/>
        </w:rPr>
        <w:t>Kasraei</w:t>
      </w:r>
      <w:r w:rsidR="00C565BD">
        <w:rPr>
          <w:sz w:val="24"/>
          <w:szCs w:val="24"/>
        </w:rPr>
        <w:t>,</w:t>
      </w:r>
      <w:r w:rsidR="003A4BD4" w:rsidRPr="005B41C1">
        <w:rPr>
          <w:sz w:val="24"/>
          <w:szCs w:val="24"/>
        </w:rPr>
        <w:t xml:space="preserve"> 2015). </w:t>
      </w:r>
      <w:r w:rsidR="003A4BD4" w:rsidRPr="005B41C1">
        <w:rPr>
          <w:color w:val="231F20"/>
          <w:sz w:val="24"/>
          <w:szCs w:val="24"/>
        </w:rPr>
        <w:t>Foliar application of micronutrient 6’</w:t>
      </w:r>
      <w:r w:rsidR="003A4BD4" w:rsidRPr="005B41C1">
        <w:rPr>
          <w:color w:val="231F20"/>
          <w:sz w:val="24"/>
          <w:szCs w:val="24"/>
          <w:vertAlign w:val="superscript"/>
        </w:rPr>
        <w:t>s</w:t>
      </w:r>
      <w:r w:rsidR="003A4BD4" w:rsidRPr="005B41C1">
        <w:rPr>
          <w:color w:val="231F20"/>
          <w:sz w:val="24"/>
          <w:szCs w:val="24"/>
        </w:rPr>
        <w:t xml:space="preserve"> element (Fe, Zn, Mn, Cu, Mo, B) at 0.5% concentration</w:t>
      </w:r>
      <w:r w:rsidR="003A4BD4" w:rsidRPr="005B41C1">
        <w:rPr>
          <w:color w:val="231F20"/>
          <w:spacing w:val="-11"/>
          <w:sz w:val="24"/>
          <w:szCs w:val="24"/>
        </w:rPr>
        <w:t xml:space="preserve"> </w:t>
      </w:r>
      <w:r w:rsidR="003A4BD4" w:rsidRPr="005B41C1">
        <w:rPr>
          <w:color w:val="231F20"/>
          <w:sz w:val="24"/>
          <w:szCs w:val="24"/>
        </w:rPr>
        <w:t>at</w:t>
      </w:r>
      <w:r w:rsidR="003A4BD4" w:rsidRPr="005B41C1">
        <w:rPr>
          <w:color w:val="231F20"/>
          <w:spacing w:val="-11"/>
          <w:sz w:val="24"/>
          <w:szCs w:val="24"/>
        </w:rPr>
        <w:t xml:space="preserve"> </w:t>
      </w:r>
      <w:r w:rsidR="003A4BD4" w:rsidRPr="005B41C1">
        <w:rPr>
          <w:color w:val="231F20"/>
          <w:sz w:val="24"/>
          <w:szCs w:val="24"/>
        </w:rPr>
        <w:t>flower initiation</w:t>
      </w:r>
      <w:r w:rsidR="003A4BD4" w:rsidRPr="005B41C1">
        <w:rPr>
          <w:color w:val="231F20"/>
          <w:spacing w:val="-11"/>
          <w:sz w:val="24"/>
          <w:szCs w:val="24"/>
        </w:rPr>
        <w:t xml:space="preserve"> </w:t>
      </w:r>
      <w:r w:rsidR="003A4BD4" w:rsidRPr="005B41C1">
        <w:rPr>
          <w:color w:val="231F20"/>
          <w:sz w:val="24"/>
          <w:szCs w:val="24"/>
        </w:rPr>
        <w:t xml:space="preserve">and pod formation stages </w:t>
      </w:r>
      <w:r w:rsidR="003A4BD4" w:rsidRPr="005B41C1">
        <w:rPr>
          <w:color w:val="231F20"/>
          <w:spacing w:val="-2"/>
          <w:sz w:val="24"/>
          <w:szCs w:val="24"/>
        </w:rPr>
        <w:t>exhibited</w:t>
      </w:r>
      <w:r w:rsidR="003A4BD4" w:rsidRPr="005B41C1">
        <w:rPr>
          <w:color w:val="231F20"/>
          <w:spacing w:val="-10"/>
          <w:sz w:val="24"/>
          <w:szCs w:val="24"/>
        </w:rPr>
        <w:t xml:space="preserve"> </w:t>
      </w:r>
      <w:r w:rsidR="003A4BD4" w:rsidRPr="005B41C1">
        <w:rPr>
          <w:color w:val="231F20"/>
          <w:spacing w:val="-2"/>
          <w:sz w:val="24"/>
          <w:szCs w:val="24"/>
        </w:rPr>
        <w:t>a</w:t>
      </w:r>
      <w:r w:rsidR="003A4BD4" w:rsidRPr="005B41C1">
        <w:rPr>
          <w:color w:val="231F20"/>
          <w:spacing w:val="-11"/>
          <w:sz w:val="24"/>
          <w:szCs w:val="24"/>
        </w:rPr>
        <w:t xml:space="preserve"> </w:t>
      </w:r>
      <w:r w:rsidR="003A4BD4" w:rsidRPr="005B41C1">
        <w:rPr>
          <w:color w:val="231F20"/>
          <w:spacing w:val="-2"/>
          <w:sz w:val="24"/>
          <w:szCs w:val="24"/>
        </w:rPr>
        <w:t xml:space="preserve">significant </w:t>
      </w:r>
      <w:r w:rsidR="003A4BD4" w:rsidRPr="005B41C1">
        <w:rPr>
          <w:color w:val="231F20"/>
          <w:sz w:val="24"/>
          <w:szCs w:val="24"/>
        </w:rPr>
        <w:t>increased number of branches/plant, number of pods/plants, number of seeds/plants, number of active nodules/plants, mean seed yield and harvest index with a notable improvement 2</w:t>
      </w:r>
      <w:r w:rsidR="003C3343">
        <w:rPr>
          <w:color w:val="231F20"/>
          <w:sz w:val="24"/>
          <w:szCs w:val="24"/>
        </w:rPr>
        <w:t>2</w:t>
      </w:r>
      <w:r w:rsidR="003A4BD4" w:rsidRPr="005B41C1">
        <w:rPr>
          <w:color w:val="231F20"/>
          <w:sz w:val="24"/>
          <w:szCs w:val="24"/>
        </w:rPr>
        <w:t>.</w:t>
      </w:r>
      <w:r w:rsidR="003C3343">
        <w:rPr>
          <w:color w:val="231F20"/>
          <w:sz w:val="24"/>
          <w:szCs w:val="24"/>
        </w:rPr>
        <w:t>1</w:t>
      </w:r>
      <w:r w:rsidR="003A4BD4" w:rsidRPr="005B41C1">
        <w:rPr>
          <w:color w:val="231F20"/>
          <w:sz w:val="24"/>
          <w:szCs w:val="24"/>
        </w:rPr>
        <w:t>%, 3</w:t>
      </w:r>
      <w:r w:rsidR="003C3343">
        <w:rPr>
          <w:color w:val="231F20"/>
          <w:sz w:val="24"/>
          <w:szCs w:val="24"/>
        </w:rPr>
        <w:t>2</w:t>
      </w:r>
      <w:r w:rsidR="003A4BD4" w:rsidRPr="005B41C1">
        <w:rPr>
          <w:color w:val="231F20"/>
          <w:sz w:val="24"/>
          <w:szCs w:val="24"/>
        </w:rPr>
        <w:t>.</w:t>
      </w:r>
      <w:r w:rsidR="003C3343">
        <w:rPr>
          <w:color w:val="231F20"/>
          <w:sz w:val="24"/>
          <w:szCs w:val="24"/>
        </w:rPr>
        <w:t>8</w:t>
      </w:r>
      <w:r w:rsidR="003A4BD4" w:rsidRPr="005B41C1">
        <w:rPr>
          <w:color w:val="231F20"/>
          <w:sz w:val="24"/>
          <w:szCs w:val="24"/>
        </w:rPr>
        <w:t xml:space="preserve">%, </w:t>
      </w:r>
      <w:r w:rsidR="00C565BD">
        <w:rPr>
          <w:color w:val="231F20"/>
          <w:sz w:val="24"/>
          <w:szCs w:val="24"/>
        </w:rPr>
        <w:t>20</w:t>
      </w:r>
      <w:r w:rsidR="003A4BD4" w:rsidRPr="005B41C1">
        <w:rPr>
          <w:color w:val="231F20"/>
          <w:sz w:val="24"/>
          <w:szCs w:val="24"/>
        </w:rPr>
        <w:t>.</w:t>
      </w:r>
      <w:r w:rsidR="003C3343">
        <w:rPr>
          <w:color w:val="231F20"/>
          <w:sz w:val="24"/>
          <w:szCs w:val="24"/>
        </w:rPr>
        <w:t>3</w:t>
      </w:r>
      <w:r w:rsidR="003A4BD4" w:rsidRPr="005B41C1">
        <w:rPr>
          <w:color w:val="231F20"/>
          <w:sz w:val="24"/>
          <w:szCs w:val="24"/>
        </w:rPr>
        <w:t>%, 13.</w:t>
      </w:r>
      <w:r w:rsidR="003C3343">
        <w:rPr>
          <w:color w:val="231F20"/>
          <w:sz w:val="24"/>
          <w:szCs w:val="24"/>
        </w:rPr>
        <w:t>1</w:t>
      </w:r>
      <w:r w:rsidR="003A4BD4" w:rsidRPr="005B41C1">
        <w:rPr>
          <w:color w:val="231F20"/>
          <w:sz w:val="24"/>
          <w:szCs w:val="24"/>
        </w:rPr>
        <w:t xml:space="preserve">%, </w:t>
      </w:r>
      <w:r w:rsidR="003C3343">
        <w:rPr>
          <w:color w:val="231F20"/>
          <w:sz w:val="24"/>
          <w:szCs w:val="24"/>
        </w:rPr>
        <w:t>33</w:t>
      </w:r>
      <w:r w:rsidR="003A4BD4" w:rsidRPr="005B41C1">
        <w:rPr>
          <w:color w:val="231F20"/>
          <w:sz w:val="24"/>
          <w:szCs w:val="24"/>
        </w:rPr>
        <w:t>.</w:t>
      </w:r>
      <w:r w:rsidR="003C3343">
        <w:rPr>
          <w:color w:val="231F20"/>
          <w:sz w:val="24"/>
          <w:szCs w:val="24"/>
        </w:rPr>
        <w:t>6</w:t>
      </w:r>
      <w:r w:rsidR="003A4BD4" w:rsidRPr="005B41C1">
        <w:rPr>
          <w:color w:val="231F20"/>
          <w:sz w:val="24"/>
          <w:szCs w:val="24"/>
        </w:rPr>
        <w:t>%, and 1</w:t>
      </w:r>
      <w:r w:rsidR="00142A92">
        <w:rPr>
          <w:color w:val="231F20"/>
          <w:sz w:val="24"/>
          <w:szCs w:val="24"/>
        </w:rPr>
        <w:t>3</w:t>
      </w:r>
      <w:r w:rsidR="003A4BD4" w:rsidRPr="005B41C1">
        <w:rPr>
          <w:color w:val="231F20"/>
          <w:sz w:val="24"/>
          <w:szCs w:val="24"/>
        </w:rPr>
        <w:t>.</w:t>
      </w:r>
      <w:r w:rsidR="003C3343">
        <w:rPr>
          <w:color w:val="231F20"/>
          <w:sz w:val="24"/>
          <w:szCs w:val="24"/>
        </w:rPr>
        <w:t>6</w:t>
      </w:r>
      <w:r w:rsidR="003A4BD4" w:rsidRPr="005B41C1">
        <w:rPr>
          <w:color w:val="231F20"/>
          <w:sz w:val="24"/>
          <w:szCs w:val="24"/>
        </w:rPr>
        <w:t xml:space="preserve">%, respectively, over the </w:t>
      </w:r>
      <w:r w:rsidR="003A4BD4" w:rsidRPr="005B41C1">
        <w:rPr>
          <w:color w:val="231F20"/>
          <w:sz w:val="24"/>
          <w:szCs w:val="24"/>
          <w:lang w:val="en-IN"/>
        </w:rPr>
        <w:t>without foliar application of nutrients</w:t>
      </w:r>
      <w:r w:rsidR="00B15EF9" w:rsidRPr="005B41C1">
        <w:rPr>
          <w:color w:val="231F20"/>
          <w:sz w:val="24"/>
          <w:szCs w:val="24"/>
          <w:lang w:val="en-IN"/>
        </w:rPr>
        <w:t xml:space="preserve"> </w:t>
      </w:r>
      <w:r w:rsidR="00B15EF9" w:rsidRPr="005B41C1">
        <w:rPr>
          <w:color w:val="231F20"/>
          <w:sz w:val="24"/>
          <w:szCs w:val="24"/>
        </w:rPr>
        <w:t xml:space="preserve">(Fig. 1). </w:t>
      </w:r>
      <w:r w:rsidR="00404F11" w:rsidRPr="005B41C1">
        <w:rPr>
          <w:color w:val="231F20"/>
          <w:sz w:val="24"/>
          <w:szCs w:val="24"/>
        </w:rPr>
        <w:t xml:space="preserve">The same results were obtained </w:t>
      </w:r>
      <w:r w:rsidR="00161529">
        <w:rPr>
          <w:color w:val="231F20"/>
          <w:sz w:val="24"/>
          <w:szCs w:val="24"/>
          <w:lang w:val="en-IN"/>
        </w:rPr>
        <w:t xml:space="preserve">under </w:t>
      </w:r>
      <w:r w:rsidR="00A46C03" w:rsidRPr="005B41C1">
        <w:rPr>
          <w:color w:val="231F20"/>
          <w:sz w:val="24"/>
          <w:szCs w:val="24"/>
          <w:lang w:val="en-IN"/>
        </w:rPr>
        <w:t xml:space="preserve">combined application of </w:t>
      </w:r>
      <w:r w:rsidR="00A46C03" w:rsidRPr="005B41C1">
        <w:rPr>
          <w:sz w:val="24"/>
          <w:szCs w:val="24"/>
          <w:lang w:val="en-IN"/>
        </w:rPr>
        <w:t>ZnSO</w:t>
      </w:r>
      <w:r w:rsidR="00A46C03" w:rsidRPr="00C62CFE">
        <w:rPr>
          <w:sz w:val="24"/>
          <w:szCs w:val="24"/>
          <w:vertAlign w:val="subscript"/>
          <w:lang w:val="en-IN"/>
        </w:rPr>
        <w:t>4</w:t>
      </w:r>
      <w:r w:rsidR="00A46C03" w:rsidRPr="005B41C1">
        <w:rPr>
          <w:sz w:val="24"/>
          <w:szCs w:val="24"/>
          <w:lang w:val="en-IN"/>
        </w:rPr>
        <w:t>.7H</w:t>
      </w:r>
      <w:r w:rsidR="00A46C03" w:rsidRPr="00142A92">
        <w:rPr>
          <w:sz w:val="24"/>
          <w:szCs w:val="24"/>
          <w:vertAlign w:val="subscript"/>
          <w:lang w:val="en-IN"/>
        </w:rPr>
        <w:t>2</w:t>
      </w:r>
      <w:r w:rsidR="00A46C03" w:rsidRPr="005B41C1">
        <w:rPr>
          <w:sz w:val="24"/>
          <w:szCs w:val="24"/>
          <w:lang w:val="en-IN"/>
        </w:rPr>
        <w:t>O (0.5%)</w:t>
      </w:r>
      <w:r w:rsidR="00C62CFE">
        <w:rPr>
          <w:sz w:val="24"/>
          <w:szCs w:val="24"/>
          <w:lang w:val="en-IN"/>
        </w:rPr>
        <w:t xml:space="preserve"> </w:t>
      </w:r>
      <w:r w:rsidR="00A46C03" w:rsidRPr="005B41C1">
        <w:rPr>
          <w:sz w:val="24"/>
          <w:szCs w:val="24"/>
          <w:lang w:val="en-IN"/>
        </w:rPr>
        <w:t>+ FeSO</w:t>
      </w:r>
      <w:r w:rsidR="00A46C03" w:rsidRPr="00C62CFE">
        <w:rPr>
          <w:sz w:val="24"/>
          <w:szCs w:val="24"/>
          <w:vertAlign w:val="subscript"/>
          <w:lang w:val="en-IN"/>
        </w:rPr>
        <w:t>4</w:t>
      </w:r>
      <w:r w:rsidR="00A46C03" w:rsidRPr="005B41C1">
        <w:rPr>
          <w:sz w:val="24"/>
          <w:szCs w:val="24"/>
          <w:lang w:val="en-IN"/>
        </w:rPr>
        <w:t>. 7H</w:t>
      </w:r>
      <w:r w:rsidR="00A46C03" w:rsidRPr="00C62CFE">
        <w:rPr>
          <w:sz w:val="24"/>
          <w:szCs w:val="24"/>
          <w:vertAlign w:val="subscript"/>
          <w:lang w:val="en-IN"/>
        </w:rPr>
        <w:t>2</w:t>
      </w:r>
      <w:r w:rsidR="00A46C03" w:rsidRPr="005B41C1">
        <w:rPr>
          <w:sz w:val="24"/>
          <w:szCs w:val="24"/>
          <w:lang w:val="en-IN"/>
        </w:rPr>
        <w:t>O (0.5</w:t>
      </w:r>
      <w:r w:rsidR="00C62CFE" w:rsidRPr="005B41C1">
        <w:rPr>
          <w:sz w:val="24"/>
          <w:szCs w:val="24"/>
          <w:lang w:val="en-IN"/>
        </w:rPr>
        <w:t>%) +</w:t>
      </w:r>
      <w:r w:rsidR="00404F11" w:rsidRPr="005B41C1">
        <w:rPr>
          <w:sz w:val="24"/>
          <w:szCs w:val="24"/>
          <w:lang w:val="en-IN"/>
        </w:rPr>
        <w:t xml:space="preserve"> </w:t>
      </w:r>
      <w:r w:rsidR="00A46C03" w:rsidRPr="005B41C1">
        <w:rPr>
          <w:sz w:val="24"/>
          <w:szCs w:val="24"/>
          <w:lang w:val="en-IN"/>
        </w:rPr>
        <w:t>borax (0.1%) could be considered the most ef</w:t>
      </w:r>
      <w:r w:rsidR="00404F11" w:rsidRPr="005B41C1">
        <w:rPr>
          <w:sz w:val="24"/>
          <w:szCs w:val="24"/>
          <w:lang w:val="en-IN"/>
        </w:rPr>
        <w:t>f</w:t>
      </w:r>
      <w:r w:rsidR="00A46C03" w:rsidRPr="005B41C1">
        <w:rPr>
          <w:sz w:val="24"/>
          <w:szCs w:val="24"/>
          <w:lang w:val="en-IN"/>
        </w:rPr>
        <w:t xml:space="preserve">ective </w:t>
      </w:r>
      <w:r w:rsidR="00A46C03" w:rsidRPr="005B41C1">
        <w:rPr>
          <w:sz w:val="24"/>
          <w:szCs w:val="24"/>
          <w:lang w:val="en-IN"/>
        </w:rPr>
        <w:lastRenderedPageBreak/>
        <w:t>combination for enhancing yield, nutritional quality and economic returns of mungbean</w:t>
      </w:r>
      <w:r w:rsidR="00A46C03" w:rsidRPr="005B41C1">
        <w:rPr>
          <w:b/>
          <w:bCs/>
          <w:sz w:val="24"/>
          <w:szCs w:val="24"/>
          <w:lang w:val="en-IN"/>
        </w:rPr>
        <w:t xml:space="preserve"> </w:t>
      </w:r>
      <w:r w:rsidR="00A46C03" w:rsidRPr="00C62CFE">
        <w:rPr>
          <w:sz w:val="24"/>
          <w:szCs w:val="24"/>
          <w:lang w:val="en-IN"/>
        </w:rPr>
        <w:t>(</w:t>
      </w:r>
      <w:r w:rsidR="00404F11" w:rsidRPr="00C62CFE">
        <w:rPr>
          <w:sz w:val="24"/>
          <w:szCs w:val="24"/>
          <w:lang w:val="en-IN"/>
        </w:rPr>
        <w:t xml:space="preserve">Dhaliwal </w:t>
      </w:r>
      <w:r w:rsidR="00404F11" w:rsidRPr="00C62CFE">
        <w:rPr>
          <w:i/>
          <w:iCs/>
          <w:sz w:val="24"/>
          <w:szCs w:val="24"/>
          <w:lang w:val="en-IN"/>
        </w:rPr>
        <w:t>et al.,</w:t>
      </w:r>
      <w:r w:rsidR="00404F11" w:rsidRPr="00C62CFE">
        <w:rPr>
          <w:sz w:val="24"/>
          <w:szCs w:val="24"/>
          <w:lang w:val="en-IN"/>
        </w:rPr>
        <w:t xml:space="preserve"> 2023</w:t>
      </w:r>
      <w:r w:rsidR="00A46C03" w:rsidRPr="00C62CFE">
        <w:rPr>
          <w:sz w:val="24"/>
          <w:szCs w:val="24"/>
          <w:lang w:val="en-IN"/>
        </w:rPr>
        <w:t>)</w:t>
      </w:r>
      <w:r w:rsidR="00A46C03" w:rsidRPr="005B41C1">
        <w:rPr>
          <w:sz w:val="24"/>
          <w:szCs w:val="24"/>
          <w:lang w:val="en-IN"/>
        </w:rPr>
        <w:t xml:space="preserve"> </w:t>
      </w:r>
      <w:r w:rsidR="00404F11" w:rsidRPr="005B41C1">
        <w:rPr>
          <w:sz w:val="24"/>
          <w:szCs w:val="24"/>
          <w:lang w:val="en-IN"/>
        </w:rPr>
        <w:t xml:space="preserve">and also </w:t>
      </w:r>
      <w:r w:rsidR="003A4BD4" w:rsidRPr="005B41C1">
        <w:rPr>
          <w:sz w:val="24"/>
          <w:szCs w:val="24"/>
        </w:rPr>
        <w:t>significant increase in yield and yield attributes due to foliar application of ferrous sulphate, zinc sulphate and borex might be due to</w:t>
      </w:r>
      <w:r w:rsidR="003A4BD4" w:rsidRPr="005B41C1">
        <w:rPr>
          <w:spacing w:val="-1"/>
          <w:sz w:val="24"/>
          <w:szCs w:val="24"/>
        </w:rPr>
        <w:t xml:space="preserve"> </w:t>
      </w:r>
      <w:r w:rsidR="003A4BD4" w:rsidRPr="005B41C1">
        <w:rPr>
          <w:sz w:val="24"/>
          <w:szCs w:val="24"/>
        </w:rPr>
        <w:t>increased leaf area</w:t>
      </w:r>
      <w:r w:rsidR="003A4BD4" w:rsidRPr="005B41C1">
        <w:rPr>
          <w:spacing w:val="-1"/>
          <w:sz w:val="24"/>
          <w:szCs w:val="24"/>
        </w:rPr>
        <w:t xml:space="preserve"> </w:t>
      </w:r>
      <w:r w:rsidR="003A4BD4" w:rsidRPr="005B41C1">
        <w:rPr>
          <w:sz w:val="24"/>
          <w:szCs w:val="24"/>
        </w:rPr>
        <w:t xml:space="preserve">(Kumawat </w:t>
      </w:r>
      <w:r w:rsidR="003A4BD4" w:rsidRPr="005B41C1">
        <w:rPr>
          <w:i/>
          <w:sz w:val="24"/>
          <w:szCs w:val="24"/>
        </w:rPr>
        <w:t>et al</w:t>
      </w:r>
      <w:r w:rsidR="003A4BD4" w:rsidRPr="005B41C1">
        <w:rPr>
          <w:sz w:val="24"/>
          <w:szCs w:val="24"/>
        </w:rPr>
        <w:t xml:space="preserve">., 2006; Ali </w:t>
      </w:r>
      <w:r w:rsidR="003A4BD4" w:rsidRPr="005B41C1">
        <w:rPr>
          <w:i/>
          <w:sz w:val="24"/>
          <w:szCs w:val="24"/>
        </w:rPr>
        <w:t>et al</w:t>
      </w:r>
      <w:r w:rsidR="003A4BD4" w:rsidRPr="005B41C1">
        <w:rPr>
          <w:sz w:val="24"/>
          <w:szCs w:val="24"/>
        </w:rPr>
        <w:t>., 2008). The addition of zinc and ferrous to the soil might have also caused higher activation</w:t>
      </w:r>
      <w:r w:rsidR="003A4BD4" w:rsidRPr="005B41C1">
        <w:rPr>
          <w:spacing w:val="-2"/>
          <w:sz w:val="24"/>
          <w:szCs w:val="24"/>
        </w:rPr>
        <w:t xml:space="preserve"> </w:t>
      </w:r>
      <w:r w:rsidR="003A4BD4" w:rsidRPr="005B41C1">
        <w:rPr>
          <w:sz w:val="24"/>
          <w:szCs w:val="24"/>
        </w:rPr>
        <w:t>of micronutrients</w:t>
      </w:r>
      <w:r w:rsidR="003A4BD4" w:rsidRPr="005B41C1">
        <w:rPr>
          <w:spacing w:val="-5"/>
          <w:sz w:val="24"/>
          <w:szCs w:val="24"/>
        </w:rPr>
        <w:t xml:space="preserve"> </w:t>
      </w:r>
      <w:r w:rsidR="003A4BD4" w:rsidRPr="005B41C1">
        <w:rPr>
          <w:sz w:val="24"/>
          <w:szCs w:val="24"/>
        </w:rPr>
        <w:t>mainly</w:t>
      </w:r>
      <w:r w:rsidR="003A4BD4" w:rsidRPr="005B41C1">
        <w:rPr>
          <w:spacing w:val="-11"/>
          <w:sz w:val="24"/>
          <w:szCs w:val="24"/>
        </w:rPr>
        <w:t xml:space="preserve"> </w:t>
      </w:r>
      <w:r w:rsidR="003A4BD4" w:rsidRPr="005B41C1">
        <w:rPr>
          <w:sz w:val="24"/>
          <w:szCs w:val="24"/>
        </w:rPr>
        <w:t>due</w:t>
      </w:r>
      <w:r w:rsidR="003A4BD4" w:rsidRPr="005B41C1">
        <w:rPr>
          <w:spacing w:val="-6"/>
          <w:sz w:val="24"/>
          <w:szCs w:val="24"/>
        </w:rPr>
        <w:t xml:space="preserve"> </w:t>
      </w:r>
      <w:r w:rsidR="003A4BD4" w:rsidRPr="005B41C1">
        <w:rPr>
          <w:sz w:val="24"/>
          <w:szCs w:val="24"/>
        </w:rPr>
        <w:t>to</w:t>
      </w:r>
      <w:r w:rsidR="003A4BD4" w:rsidRPr="005B41C1">
        <w:rPr>
          <w:spacing w:val="-7"/>
          <w:sz w:val="24"/>
          <w:szCs w:val="24"/>
        </w:rPr>
        <w:t xml:space="preserve"> </w:t>
      </w:r>
      <w:r w:rsidR="003A4BD4" w:rsidRPr="005B41C1">
        <w:rPr>
          <w:sz w:val="24"/>
          <w:szCs w:val="24"/>
        </w:rPr>
        <w:t>its</w:t>
      </w:r>
      <w:r w:rsidR="003A4BD4" w:rsidRPr="005B41C1">
        <w:rPr>
          <w:spacing w:val="-1"/>
          <w:sz w:val="24"/>
          <w:szCs w:val="24"/>
        </w:rPr>
        <w:t xml:space="preserve"> </w:t>
      </w:r>
      <w:r w:rsidR="00C62CFE" w:rsidRPr="005B41C1">
        <w:rPr>
          <w:sz w:val="24"/>
          <w:szCs w:val="24"/>
        </w:rPr>
        <w:t>positive</w:t>
      </w:r>
      <w:r w:rsidR="003A4BD4" w:rsidRPr="005B41C1">
        <w:rPr>
          <w:sz w:val="24"/>
          <w:szCs w:val="24"/>
        </w:rPr>
        <w:t xml:space="preserve"> effects in mobilizing the native nutrients to increase their availability</w:t>
      </w:r>
      <w:r w:rsidR="003A4BD4" w:rsidRPr="005B41C1">
        <w:rPr>
          <w:spacing w:val="-3"/>
          <w:sz w:val="24"/>
          <w:szCs w:val="24"/>
        </w:rPr>
        <w:t xml:space="preserve"> </w:t>
      </w:r>
      <w:r w:rsidR="003A4BD4" w:rsidRPr="005B41C1">
        <w:rPr>
          <w:sz w:val="24"/>
          <w:szCs w:val="24"/>
        </w:rPr>
        <w:t>besides addition of</w:t>
      </w:r>
      <w:r w:rsidR="003A4BD4" w:rsidRPr="005B41C1">
        <w:rPr>
          <w:spacing w:val="-5"/>
          <w:sz w:val="24"/>
          <w:szCs w:val="24"/>
        </w:rPr>
        <w:t xml:space="preserve"> </w:t>
      </w:r>
      <w:r w:rsidR="003A4BD4" w:rsidRPr="005B41C1">
        <w:rPr>
          <w:sz w:val="24"/>
          <w:szCs w:val="24"/>
        </w:rPr>
        <w:t>zinc</w:t>
      </w:r>
      <w:r w:rsidR="003A4BD4" w:rsidRPr="005B41C1">
        <w:rPr>
          <w:spacing w:val="-2"/>
          <w:sz w:val="24"/>
          <w:szCs w:val="24"/>
        </w:rPr>
        <w:t xml:space="preserve"> </w:t>
      </w:r>
      <w:r w:rsidR="003A4BD4" w:rsidRPr="005B41C1">
        <w:rPr>
          <w:sz w:val="24"/>
          <w:szCs w:val="24"/>
        </w:rPr>
        <w:t>and ferrous</w:t>
      </w:r>
      <w:r w:rsidR="003A4BD4" w:rsidRPr="005B41C1">
        <w:rPr>
          <w:spacing w:val="-1"/>
          <w:sz w:val="24"/>
          <w:szCs w:val="24"/>
        </w:rPr>
        <w:t xml:space="preserve"> </w:t>
      </w:r>
      <w:r w:rsidR="003A4BD4" w:rsidRPr="005B41C1">
        <w:rPr>
          <w:sz w:val="24"/>
          <w:szCs w:val="24"/>
        </w:rPr>
        <w:t>to the</w:t>
      </w:r>
      <w:r w:rsidR="003A4BD4" w:rsidRPr="005B41C1">
        <w:rPr>
          <w:spacing w:val="-2"/>
          <w:sz w:val="24"/>
          <w:szCs w:val="24"/>
        </w:rPr>
        <w:t xml:space="preserve"> </w:t>
      </w:r>
      <w:r w:rsidR="003A4BD4" w:rsidRPr="005B41C1">
        <w:rPr>
          <w:sz w:val="24"/>
          <w:szCs w:val="24"/>
        </w:rPr>
        <w:t>soil to</w:t>
      </w:r>
      <w:r w:rsidR="003A4BD4" w:rsidRPr="005B41C1">
        <w:rPr>
          <w:spacing w:val="-2"/>
          <w:sz w:val="24"/>
          <w:szCs w:val="24"/>
        </w:rPr>
        <w:t xml:space="preserve"> </w:t>
      </w:r>
      <w:r w:rsidR="003A4BD4" w:rsidRPr="005B41C1">
        <w:rPr>
          <w:sz w:val="24"/>
          <w:szCs w:val="24"/>
        </w:rPr>
        <w:t>provide</w:t>
      </w:r>
      <w:r w:rsidR="003A4BD4" w:rsidRPr="005B41C1">
        <w:rPr>
          <w:spacing w:val="-2"/>
          <w:sz w:val="24"/>
          <w:szCs w:val="24"/>
        </w:rPr>
        <w:t xml:space="preserve"> </w:t>
      </w:r>
      <w:r w:rsidR="003A4BD4" w:rsidRPr="005B41C1">
        <w:rPr>
          <w:sz w:val="24"/>
          <w:szCs w:val="24"/>
        </w:rPr>
        <w:t>better nutrition over longer time</w:t>
      </w:r>
      <w:r w:rsidR="003A4BD4" w:rsidRPr="005B41C1">
        <w:rPr>
          <w:spacing w:val="-2"/>
          <w:sz w:val="24"/>
          <w:szCs w:val="24"/>
        </w:rPr>
        <w:t xml:space="preserve"> </w:t>
      </w:r>
      <w:r w:rsidR="003A4BD4" w:rsidRPr="005B41C1">
        <w:rPr>
          <w:sz w:val="24"/>
          <w:szCs w:val="24"/>
        </w:rPr>
        <w:t xml:space="preserve">and </w:t>
      </w:r>
      <w:r w:rsidR="00C62CFE" w:rsidRPr="005B41C1">
        <w:rPr>
          <w:sz w:val="24"/>
          <w:szCs w:val="24"/>
        </w:rPr>
        <w:t>coactive</w:t>
      </w:r>
      <w:r w:rsidR="003A4BD4" w:rsidRPr="005B41C1">
        <w:rPr>
          <w:sz w:val="24"/>
          <w:szCs w:val="24"/>
        </w:rPr>
        <w:t xml:space="preserve"> effect of both nutrients on yield component </w:t>
      </w:r>
      <w:r w:rsidR="00EF2E18" w:rsidRPr="005B41C1">
        <w:rPr>
          <w:sz w:val="24"/>
          <w:szCs w:val="24"/>
        </w:rPr>
        <w:t>(</w:t>
      </w:r>
      <w:r w:rsidR="00EF2E18" w:rsidRPr="005B41C1">
        <w:rPr>
          <w:color w:val="231F20"/>
          <w:sz w:val="24"/>
          <w:szCs w:val="24"/>
          <w:lang w:val="en-IN"/>
        </w:rPr>
        <w:t xml:space="preserve">Bahadari </w:t>
      </w:r>
      <w:r w:rsidR="00EF2E18" w:rsidRPr="005B41C1">
        <w:rPr>
          <w:i/>
          <w:iCs/>
          <w:color w:val="231F20"/>
          <w:sz w:val="24"/>
          <w:szCs w:val="24"/>
          <w:lang w:val="en-IN"/>
        </w:rPr>
        <w:t>et al.</w:t>
      </w:r>
      <w:r w:rsidR="00EF2E18" w:rsidRPr="005B41C1">
        <w:rPr>
          <w:color w:val="231F20"/>
          <w:sz w:val="24"/>
          <w:szCs w:val="24"/>
          <w:lang w:val="en-IN"/>
        </w:rPr>
        <w:t xml:space="preserve"> 2020)</w:t>
      </w:r>
      <w:r w:rsidR="003A4BD4" w:rsidRPr="005B41C1">
        <w:rPr>
          <w:sz w:val="24"/>
          <w:szCs w:val="24"/>
        </w:rPr>
        <w:t xml:space="preserve">. Such </w:t>
      </w:r>
      <w:r w:rsidR="00C62CFE" w:rsidRPr="005B41C1">
        <w:rPr>
          <w:sz w:val="24"/>
          <w:szCs w:val="24"/>
        </w:rPr>
        <w:t>improvement</w:t>
      </w:r>
      <w:r w:rsidR="003A4BD4" w:rsidRPr="005B41C1">
        <w:rPr>
          <w:sz w:val="24"/>
          <w:szCs w:val="24"/>
        </w:rPr>
        <w:t xml:space="preserve"> effect might be also attributed to the favorable influence of these nutrients on metabolism and biological activity and stimulatory effect on photosynthetic pigments and enzymatic activity which in</w:t>
      </w:r>
      <w:r w:rsidR="003A4BD4" w:rsidRPr="005B41C1">
        <w:rPr>
          <w:spacing w:val="-11"/>
          <w:sz w:val="24"/>
          <w:szCs w:val="24"/>
        </w:rPr>
        <w:t xml:space="preserve"> </w:t>
      </w:r>
      <w:r w:rsidR="003A4BD4" w:rsidRPr="005B41C1">
        <w:rPr>
          <w:sz w:val="24"/>
          <w:szCs w:val="24"/>
        </w:rPr>
        <w:t>turn</w:t>
      </w:r>
      <w:r w:rsidR="003A4BD4" w:rsidRPr="005B41C1">
        <w:rPr>
          <w:spacing w:val="-11"/>
          <w:sz w:val="24"/>
          <w:szCs w:val="24"/>
        </w:rPr>
        <w:t xml:space="preserve"> </w:t>
      </w:r>
      <w:r w:rsidR="003A4BD4" w:rsidRPr="005B41C1">
        <w:rPr>
          <w:sz w:val="24"/>
          <w:szCs w:val="24"/>
        </w:rPr>
        <w:t>increase</w:t>
      </w:r>
      <w:r w:rsidR="003A4BD4" w:rsidRPr="005B41C1">
        <w:rPr>
          <w:spacing w:val="-10"/>
          <w:sz w:val="24"/>
          <w:szCs w:val="24"/>
        </w:rPr>
        <w:t xml:space="preserve"> </w:t>
      </w:r>
      <w:r w:rsidR="003A4BD4" w:rsidRPr="005B41C1">
        <w:rPr>
          <w:sz w:val="24"/>
          <w:szCs w:val="24"/>
        </w:rPr>
        <w:t>vegetative</w:t>
      </w:r>
      <w:r w:rsidR="003A4BD4" w:rsidRPr="005B41C1">
        <w:rPr>
          <w:spacing w:val="-10"/>
          <w:sz w:val="24"/>
          <w:szCs w:val="24"/>
        </w:rPr>
        <w:t xml:space="preserve"> </w:t>
      </w:r>
      <w:r w:rsidR="003A4BD4" w:rsidRPr="005B41C1">
        <w:rPr>
          <w:sz w:val="24"/>
          <w:szCs w:val="24"/>
        </w:rPr>
        <w:t>growth</w:t>
      </w:r>
      <w:r w:rsidR="003A4BD4" w:rsidRPr="005B41C1">
        <w:rPr>
          <w:spacing w:val="-11"/>
          <w:sz w:val="24"/>
          <w:szCs w:val="24"/>
        </w:rPr>
        <w:t xml:space="preserve"> </w:t>
      </w:r>
      <w:r w:rsidR="003A4BD4" w:rsidRPr="005B41C1">
        <w:rPr>
          <w:sz w:val="24"/>
          <w:szCs w:val="24"/>
        </w:rPr>
        <w:t>of</w:t>
      </w:r>
      <w:r w:rsidR="003A4BD4" w:rsidRPr="005B41C1">
        <w:rPr>
          <w:spacing w:val="-9"/>
          <w:sz w:val="24"/>
          <w:szCs w:val="24"/>
        </w:rPr>
        <w:t xml:space="preserve"> </w:t>
      </w:r>
      <w:r w:rsidR="003A4BD4" w:rsidRPr="005B41C1">
        <w:rPr>
          <w:sz w:val="24"/>
          <w:szCs w:val="24"/>
        </w:rPr>
        <w:t>plants</w:t>
      </w:r>
      <w:r w:rsidR="003A4BD4" w:rsidRPr="005B41C1">
        <w:rPr>
          <w:spacing w:val="-10"/>
          <w:sz w:val="24"/>
          <w:szCs w:val="24"/>
        </w:rPr>
        <w:t xml:space="preserve"> </w:t>
      </w:r>
      <w:r w:rsidR="003A4BD4" w:rsidRPr="005B41C1">
        <w:rPr>
          <w:sz w:val="24"/>
          <w:szCs w:val="24"/>
        </w:rPr>
        <w:t>(Thalooth</w:t>
      </w:r>
      <w:r w:rsidR="003A4BD4" w:rsidRPr="005B41C1">
        <w:rPr>
          <w:spacing w:val="-7"/>
          <w:sz w:val="24"/>
          <w:szCs w:val="24"/>
        </w:rPr>
        <w:t xml:space="preserve"> </w:t>
      </w:r>
      <w:r w:rsidR="003A4BD4" w:rsidRPr="005B41C1">
        <w:rPr>
          <w:i/>
          <w:sz w:val="24"/>
          <w:szCs w:val="24"/>
        </w:rPr>
        <w:t>et al.</w:t>
      </w:r>
      <w:r w:rsidR="003A4BD4" w:rsidRPr="005B41C1">
        <w:rPr>
          <w:sz w:val="24"/>
          <w:szCs w:val="24"/>
        </w:rPr>
        <w:t xml:space="preserve">, 2006). Similar results showed that foliar fertilization of NPK with Fe, Zn and Mn reflected increases in vegetative growth, yield component and nutrient concentrations by cowpea plant (Ali </w:t>
      </w:r>
      <w:r w:rsidR="003A4BD4" w:rsidRPr="005B41C1">
        <w:rPr>
          <w:i/>
          <w:sz w:val="24"/>
          <w:szCs w:val="24"/>
        </w:rPr>
        <w:t xml:space="preserve">et al., </w:t>
      </w:r>
      <w:r w:rsidR="003A4BD4" w:rsidRPr="005B41C1">
        <w:rPr>
          <w:sz w:val="24"/>
          <w:szCs w:val="24"/>
        </w:rPr>
        <w:t>2014</w:t>
      </w:r>
      <w:r w:rsidR="007A2FE9">
        <w:rPr>
          <w:sz w:val="24"/>
          <w:szCs w:val="24"/>
        </w:rPr>
        <w:t xml:space="preserve">; </w:t>
      </w:r>
      <w:r w:rsidR="007A2FE9" w:rsidRPr="007A2FE9">
        <w:rPr>
          <w:sz w:val="24"/>
          <w:szCs w:val="24"/>
        </w:rPr>
        <w:t xml:space="preserve">Barla </w:t>
      </w:r>
      <w:r w:rsidR="007A2FE9" w:rsidRPr="007A2FE9">
        <w:rPr>
          <w:i/>
          <w:iCs/>
          <w:sz w:val="24"/>
          <w:szCs w:val="24"/>
        </w:rPr>
        <w:t>et al.,</w:t>
      </w:r>
      <w:r w:rsidR="007A2FE9">
        <w:rPr>
          <w:sz w:val="24"/>
          <w:szCs w:val="24"/>
        </w:rPr>
        <w:t xml:space="preserve"> </w:t>
      </w:r>
      <w:r w:rsidR="007A2FE9" w:rsidRPr="007A2FE9">
        <w:rPr>
          <w:sz w:val="24"/>
          <w:szCs w:val="24"/>
        </w:rPr>
        <w:t>2023</w:t>
      </w:r>
      <w:r w:rsidR="00B77063">
        <w:rPr>
          <w:sz w:val="24"/>
          <w:szCs w:val="24"/>
        </w:rPr>
        <w:t>)</w:t>
      </w:r>
    </w:p>
    <w:tbl>
      <w:tblPr>
        <w:tblpPr w:leftFromText="180" w:rightFromText="180" w:vertAnchor="text" w:horzAnchor="margin" w:tblpY="73"/>
        <w:tblW w:w="5000" w:type="pct"/>
        <w:tblLook w:val="04A0" w:firstRow="1" w:lastRow="0" w:firstColumn="1" w:lastColumn="0" w:noHBand="0" w:noVBand="1"/>
      </w:tblPr>
      <w:tblGrid>
        <w:gridCol w:w="5124"/>
        <w:gridCol w:w="4567"/>
      </w:tblGrid>
      <w:tr w:rsidR="00E96E7D" w:rsidRPr="0036631C" w14:paraId="178C52CC" w14:textId="77777777" w:rsidTr="00E96E7D">
        <w:tc>
          <w:tcPr>
            <w:tcW w:w="4795" w:type="dxa"/>
            <w:shd w:val="clear" w:color="auto" w:fill="auto"/>
          </w:tcPr>
          <w:p w14:paraId="30041A32" w14:textId="75F47DA6" w:rsidR="00C866F3" w:rsidRPr="0036631C" w:rsidRDefault="00E96E7D" w:rsidP="006A61ED">
            <w:pPr>
              <w:tabs>
                <w:tab w:val="left" w:pos="-90"/>
                <w:tab w:val="right" w:pos="4800"/>
              </w:tabs>
              <w:spacing w:after="0" w:line="360" w:lineRule="auto"/>
              <w:jc w:val="center"/>
              <w:rPr>
                <w:rFonts w:ascii="Times New Roman" w:hAnsi="Times New Roman" w:cs="Times New Roman"/>
                <w:bCs/>
                <w:sz w:val="24"/>
                <w:szCs w:val="24"/>
              </w:rPr>
            </w:pPr>
            <w:r>
              <w:rPr>
                <w:noProof/>
              </w:rPr>
              <w:drawing>
                <wp:anchor distT="0" distB="0" distL="114300" distR="114300" simplePos="0" relativeHeight="251658240" behindDoc="1" locked="0" layoutInCell="1" allowOverlap="1" wp14:anchorId="4BE33F1E" wp14:editId="19AF266D">
                  <wp:simplePos x="0" y="0"/>
                  <wp:positionH relativeFrom="column">
                    <wp:posOffset>-72390</wp:posOffset>
                  </wp:positionH>
                  <wp:positionV relativeFrom="page">
                    <wp:posOffset>3175</wp:posOffset>
                  </wp:positionV>
                  <wp:extent cx="3340735" cy="2843530"/>
                  <wp:effectExtent l="0" t="0" r="12065" b="13970"/>
                  <wp:wrapTopAndBottom/>
                  <wp:docPr id="1240965855" name="Chart 1">
                    <a:extLst xmlns:a="http://schemas.openxmlformats.org/drawingml/2006/main">
                      <a:ext uri="{FF2B5EF4-FFF2-40B4-BE49-F238E27FC236}">
                        <a16:creationId xmlns:a16="http://schemas.microsoft.com/office/drawing/2014/main" id="{38BCC62F-D6FD-2F44-D8E0-938B4A637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35474E" w:rsidRPr="00C62CFE">
              <w:rPr>
                <w:rFonts w:ascii="Times New Roman" w:hAnsi="Times New Roman" w:cs="Times New Roman"/>
                <w:bCs/>
                <w:sz w:val="18"/>
                <w:szCs w:val="18"/>
              </w:rPr>
              <w:t>Fig. 1.  Effect of foliar application of nutrients at flower initiation and pod formation stage on seed yield and percent improvement of yield over control</w:t>
            </w:r>
          </w:p>
        </w:tc>
        <w:tc>
          <w:tcPr>
            <w:tcW w:w="4896" w:type="dxa"/>
            <w:shd w:val="clear" w:color="auto" w:fill="auto"/>
          </w:tcPr>
          <w:p w14:paraId="642463EE" w14:textId="3AFD0CD0" w:rsidR="00C866F3" w:rsidRPr="004A2D5E" w:rsidRDefault="00CB547D" w:rsidP="0035474E">
            <w:pPr>
              <w:tabs>
                <w:tab w:val="left" w:pos="-90"/>
              </w:tabs>
              <w:spacing w:after="0" w:line="360" w:lineRule="auto"/>
              <w:jc w:val="center"/>
              <w:rPr>
                <w:rFonts w:ascii="Times New Roman" w:hAnsi="Times New Roman" w:cs="Times New Roman"/>
                <w:noProof/>
                <w:sz w:val="12"/>
                <w:szCs w:val="12"/>
              </w:rPr>
            </w:pPr>
            <w:r>
              <w:rPr>
                <w:noProof/>
                <w:lang w:val="en-US" w:bidi="ar-SA"/>
              </w:rPr>
              <w:drawing>
                <wp:inline distT="0" distB="0" distL="0" distR="0" wp14:anchorId="18E1629A" wp14:editId="036A88D3">
                  <wp:extent cx="2963545" cy="2790825"/>
                  <wp:effectExtent l="0" t="0" r="8255" b="9525"/>
                  <wp:docPr id="1708061097" name="Chart 1">
                    <a:extLst xmlns:a="http://schemas.openxmlformats.org/drawingml/2006/main">
                      <a:ext uri="{FF2B5EF4-FFF2-40B4-BE49-F238E27FC236}">
                        <a16:creationId xmlns:a16="http://schemas.microsoft.com/office/drawing/2014/main" id="{BB9B6A39-99C1-F7F8-73CD-7AEAF7253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6DCE33" w14:textId="30888E83" w:rsidR="0035474E" w:rsidRPr="0035474E" w:rsidRDefault="0035474E" w:rsidP="002D77A4">
            <w:pPr>
              <w:spacing w:after="0"/>
              <w:jc w:val="both"/>
              <w:rPr>
                <w:rFonts w:ascii="Times New Roman" w:hAnsi="Times New Roman" w:cs="Times New Roman"/>
                <w:sz w:val="14"/>
                <w:szCs w:val="14"/>
              </w:rPr>
            </w:pPr>
            <w:r w:rsidRPr="00C62CFE">
              <w:rPr>
                <w:rFonts w:ascii="Times New Roman" w:hAnsi="Times New Roman" w:cs="Times New Roman"/>
                <w:bCs/>
                <w:sz w:val="18"/>
                <w:szCs w:val="18"/>
              </w:rPr>
              <w:t>Fig. 2.  Effect of foliar application of nutrients at flower initiation and pod formation stage on production and monetary efficiency over control</w:t>
            </w:r>
            <w:r w:rsidR="00544EB9">
              <w:rPr>
                <w:rFonts w:ascii="Times New Roman" w:hAnsi="Times New Roman" w:cs="Times New Roman"/>
                <w:bCs/>
                <w:sz w:val="18"/>
                <w:szCs w:val="18"/>
              </w:rPr>
              <w:t xml:space="preserve"> </w:t>
            </w:r>
          </w:p>
        </w:tc>
      </w:tr>
    </w:tbl>
    <w:p w14:paraId="05170F2C" w14:textId="28AC6C44" w:rsidR="00E361E1" w:rsidRPr="0035474E" w:rsidRDefault="00E361E1" w:rsidP="00574828">
      <w:pPr>
        <w:pStyle w:val="BodyText"/>
        <w:spacing w:line="360" w:lineRule="auto"/>
        <w:ind w:right="40"/>
        <w:jc w:val="both"/>
        <w:rPr>
          <w:b/>
          <w:bCs/>
          <w:iCs/>
          <w:color w:val="231F20"/>
          <w:sz w:val="24"/>
          <w:szCs w:val="24"/>
          <w14:textOutline w14:w="9525" w14:cap="rnd" w14:cmpd="sng" w14:algn="ctr">
            <w14:solidFill>
              <w14:schemeClr w14:val="accent1"/>
            </w14:solidFill>
            <w14:prstDash w14:val="solid"/>
            <w14:bevel/>
          </w14:textOutline>
        </w:rPr>
      </w:pPr>
      <w:r w:rsidRPr="006E03E9">
        <w:rPr>
          <w:b/>
          <w:bCs/>
          <w:iCs/>
          <w:color w:val="231F20"/>
          <w:sz w:val="24"/>
          <w:szCs w:val="24"/>
        </w:rPr>
        <w:t>Effect of foliar spray of nutrients on economics</w:t>
      </w:r>
      <w:r w:rsidR="005311FD" w:rsidRPr="006E03E9">
        <w:rPr>
          <w:b/>
          <w:bCs/>
          <w:iCs/>
          <w:color w:val="231F20"/>
          <w:sz w:val="24"/>
          <w:szCs w:val="24"/>
        </w:rPr>
        <w:t>, production and monetary efficiency</w:t>
      </w:r>
    </w:p>
    <w:p w14:paraId="7E725A3F" w14:textId="6DA6D6EE" w:rsidR="0065545A" w:rsidRDefault="00276D29" w:rsidP="001752FD">
      <w:pPr>
        <w:spacing w:line="360" w:lineRule="auto"/>
        <w:ind w:firstLine="720"/>
        <w:jc w:val="both"/>
        <w:rPr>
          <w:rFonts w:ascii="Times New Roman" w:hAnsi="Times New Roman" w:cs="Times New Roman"/>
          <w:color w:val="231F20"/>
          <w:sz w:val="24"/>
          <w:szCs w:val="24"/>
        </w:rPr>
      </w:pPr>
      <w:r w:rsidRPr="0036631C">
        <w:rPr>
          <w:rFonts w:ascii="Times New Roman" w:hAnsi="Times New Roman" w:cs="Times New Roman"/>
          <w:color w:val="231F20"/>
          <w:sz w:val="24"/>
          <w:szCs w:val="24"/>
        </w:rPr>
        <w:t>The economic analysis of mung</w:t>
      </w:r>
      <w:r w:rsidR="000C026A" w:rsidRPr="0036631C">
        <w:rPr>
          <w:rFonts w:ascii="Times New Roman" w:hAnsi="Times New Roman" w:cs="Times New Roman"/>
          <w:color w:val="231F20"/>
          <w:sz w:val="24"/>
          <w:szCs w:val="24"/>
        </w:rPr>
        <w:t xml:space="preserve"> </w:t>
      </w:r>
      <w:r w:rsidRPr="0036631C">
        <w:rPr>
          <w:rFonts w:ascii="Times New Roman" w:hAnsi="Times New Roman" w:cs="Times New Roman"/>
          <w:color w:val="231F20"/>
          <w:sz w:val="24"/>
          <w:szCs w:val="24"/>
        </w:rPr>
        <w:t xml:space="preserve">bean cultivation as influenced by foliar application of various </w:t>
      </w:r>
      <w:r w:rsidR="008B0370" w:rsidRPr="0036631C">
        <w:rPr>
          <w:rFonts w:ascii="Times New Roman" w:hAnsi="Times New Roman" w:cs="Times New Roman"/>
          <w:color w:val="231F20"/>
          <w:sz w:val="24"/>
          <w:szCs w:val="24"/>
        </w:rPr>
        <w:t xml:space="preserve">soluble </w:t>
      </w:r>
      <w:r w:rsidRPr="0036631C">
        <w:rPr>
          <w:rFonts w:ascii="Times New Roman" w:hAnsi="Times New Roman" w:cs="Times New Roman"/>
          <w:color w:val="231F20"/>
          <w:sz w:val="24"/>
          <w:szCs w:val="24"/>
        </w:rPr>
        <w:t>nutrients of nitrogen urea, NPK, KNO</w:t>
      </w:r>
      <w:r w:rsidRPr="0036631C">
        <w:rPr>
          <w:rFonts w:ascii="Times New Roman" w:hAnsi="Times New Roman" w:cs="Times New Roman"/>
          <w:color w:val="231F20"/>
          <w:sz w:val="24"/>
          <w:szCs w:val="24"/>
          <w:vertAlign w:val="subscript"/>
        </w:rPr>
        <w:t>3</w:t>
      </w:r>
      <w:r w:rsidRPr="0036631C">
        <w:rPr>
          <w:rFonts w:ascii="Times New Roman" w:hAnsi="Times New Roman" w:cs="Times New Roman"/>
          <w:color w:val="231F20"/>
          <w:sz w:val="24"/>
          <w:szCs w:val="24"/>
        </w:rPr>
        <w:t>,</w:t>
      </w:r>
      <w:r w:rsidRPr="0036631C">
        <w:rPr>
          <w:rFonts w:ascii="Times New Roman" w:hAnsi="Times New Roman" w:cs="Times New Roman"/>
          <w:color w:val="231F20"/>
          <w:sz w:val="24"/>
          <w:szCs w:val="24"/>
          <w:vertAlign w:val="subscript"/>
        </w:rPr>
        <w:t xml:space="preserve"> </w:t>
      </w:r>
      <w:r w:rsidRPr="0036631C">
        <w:rPr>
          <w:rFonts w:ascii="Times New Roman" w:hAnsi="Times New Roman" w:cs="Times New Roman"/>
          <w:color w:val="231F20"/>
          <w:sz w:val="24"/>
          <w:szCs w:val="24"/>
        </w:rPr>
        <w:t>borate</w:t>
      </w:r>
      <w:r w:rsidRPr="0036631C">
        <w:rPr>
          <w:rFonts w:ascii="Times New Roman" w:hAnsi="Times New Roman" w:cs="Times New Roman"/>
          <w:color w:val="231F20"/>
          <w:sz w:val="24"/>
          <w:szCs w:val="24"/>
          <w:vertAlign w:val="subscript"/>
        </w:rPr>
        <w:t xml:space="preserve"> </w:t>
      </w:r>
      <w:r w:rsidRPr="0036631C">
        <w:rPr>
          <w:rFonts w:ascii="Times New Roman" w:hAnsi="Times New Roman" w:cs="Times New Roman"/>
          <w:color w:val="231F20"/>
          <w:sz w:val="24"/>
          <w:szCs w:val="24"/>
        </w:rPr>
        <w:t>and micronutrient 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w:t>
      </w:r>
      <w:r w:rsidR="0065545A">
        <w:rPr>
          <w:rFonts w:ascii="Times New Roman" w:hAnsi="Times New Roman" w:cs="Times New Roman"/>
          <w:color w:val="231F20"/>
          <w:sz w:val="24"/>
          <w:szCs w:val="24"/>
        </w:rPr>
        <w:t>.</w:t>
      </w:r>
      <w:r w:rsidRPr="0036631C">
        <w:rPr>
          <w:rFonts w:ascii="Times New Roman" w:hAnsi="Times New Roman" w:cs="Times New Roman"/>
          <w:color w:val="231F20"/>
          <w:sz w:val="24"/>
          <w:szCs w:val="24"/>
        </w:rPr>
        <w:t xml:space="preserve"> The data indicated that the highest cost of cultivation was found for micronutrient 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 (₹ 3</w:t>
      </w:r>
      <w:r w:rsidR="003C3343">
        <w:rPr>
          <w:rFonts w:ascii="Times New Roman" w:hAnsi="Times New Roman" w:cs="Times New Roman"/>
          <w:color w:val="231F20"/>
          <w:sz w:val="24"/>
          <w:szCs w:val="24"/>
        </w:rPr>
        <w:t>21</w:t>
      </w:r>
      <w:r w:rsidRPr="0036631C">
        <w:rPr>
          <w:rFonts w:ascii="Times New Roman" w:hAnsi="Times New Roman" w:cs="Times New Roman"/>
          <w:color w:val="231F20"/>
          <w:sz w:val="24"/>
          <w:szCs w:val="24"/>
        </w:rPr>
        <w:t>00/ha) followed by borate application (₹ 31,</w:t>
      </w:r>
      <w:r w:rsidR="003C3343">
        <w:rPr>
          <w:rFonts w:ascii="Times New Roman" w:hAnsi="Times New Roman" w:cs="Times New Roman"/>
          <w:color w:val="231F20"/>
          <w:sz w:val="24"/>
          <w:szCs w:val="24"/>
        </w:rPr>
        <w:t>7</w:t>
      </w:r>
      <w:r w:rsidRPr="0036631C">
        <w:rPr>
          <w:rFonts w:ascii="Times New Roman" w:hAnsi="Times New Roman" w:cs="Times New Roman"/>
          <w:color w:val="231F20"/>
          <w:sz w:val="24"/>
          <w:szCs w:val="24"/>
        </w:rPr>
        <w:t xml:space="preserve">00/ha), whereas, the minimum cost of cultivation was observed in </w:t>
      </w:r>
      <w:r w:rsidR="0065545A">
        <w:rPr>
          <w:rFonts w:ascii="Times New Roman" w:hAnsi="Times New Roman" w:cs="Times New Roman"/>
          <w:color w:val="231F20"/>
          <w:sz w:val="24"/>
          <w:szCs w:val="24"/>
        </w:rPr>
        <w:t xml:space="preserve">without foliar application </w:t>
      </w:r>
      <w:r w:rsidRPr="0036631C">
        <w:rPr>
          <w:rFonts w:ascii="Times New Roman" w:hAnsi="Times New Roman" w:cs="Times New Roman"/>
          <w:color w:val="231F20"/>
          <w:sz w:val="24"/>
          <w:szCs w:val="24"/>
        </w:rPr>
        <w:t>(₹27,</w:t>
      </w:r>
      <w:r w:rsidR="003C3343">
        <w:rPr>
          <w:rFonts w:ascii="Times New Roman" w:hAnsi="Times New Roman" w:cs="Times New Roman"/>
          <w:color w:val="231F20"/>
          <w:sz w:val="24"/>
          <w:szCs w:val="24"/>
        </w:rPr>
        <w:t>5</w:t>
      </w:r>
      <w:r w:rsidRPr="0036631C">
        <w:rPr>
          <w:rFonts w:ascii="Times New Roman" w:hAnsi="Times New Roman" w:cs="Times New Roman"/>
          <w:color w:val="231F20"/>
          <w:sz w:val="24"/>
          <w:szCs w:val="24"/>
        </w:rPr>
        <w:t>00/ha). The</w:t>
      </w:r>
      <w:r w:rsidRPr="0036631C">
        <w:rPr>
          <w:rFonts w:ascii="Times New Roman" w:hAnsi="Times New Roman" w:cs="Times New Roman"/>
          <w:color w:val="231F20"/>
          <w:spacing w:val="40"/>
          <w:sz w:val="24"/>
          <w:szCs w:val="24"/>
        </w:rPr>
        <w:t xml:space="preserve"> </w:t>
      </w:r>
      <w:r w:rsidRPr="0036631C">
        <w:rPr>
          <w:rFonts w:ascii="Times New Roman" w:hAnsi="Times New Roman" w:cs="Times New Roman"/>
          <w:color w:val="231F20"/>
          <w:sz w:val="24"/>
          <w:szCs w:val="24"/>
        </w:rPr>
        <w:t>highest</w:t>
      </w:r>
      <w:r w:rsidRPr="0036631C">
        <w:rPr>
          <w:rFonts w:ascii="Times New Roman" w:hAnsi="Times New Roman" w:cs="Times New Roman"/>
          <w:color w:val="231F20"/>
          <w:spacing w:val="40"/>
          <w:sz w:val="24"/>
          <w:szCs w:val="24"/>
        </w:rPr>
        <w:t xml:space="preserve"> gross r</w:t>
      </w:r>
      <w:r w:rsidRPr="0036631C">
        <w:rPr>
          <w:rFonts w:ascii="Times New Roman" w:hAnsi="Times New Roman" w:cs="Times New Roman"/>
          <w:color w:val="231F20"/>
          <w:sz w:val="24"/>
          <w:szCs w:val="24"/>
        </w:rPr>
        <w:t>eturn</w:t>
      </w:r>
      <w:r w:rsidRPr="0036631C">
        <w:rPr>
          <w:rFonts w:ascii="Times New Roman" w:hAnsi="Times New Roman" w:cs="Times New Roman"/>
          <w:color w:val="231F20"/>
          <w:spacing w:val="40"/>
          <w:sz w:val="24"/>
          <w:szCs w:val="24"/>
        </w:rPr>
        <w:t xml:space="preserve"> </w:t>
      </w:r>
      <w:r w:rsidRPr="0036631C">
        <w:rPr>
          <w:rFonts w:ascii="Times New Roman" w:hAnsi="Times New Roman" w:cs="Times New Roman"/>
          <w:color w:val="231F20"/>
          <w:sz w:val="24"/>
          <w:szCs w:val="24"/>
        </w:rPr>
        <w:t>(₹1,</w:t>
      </w:r>
      <w:r w:rsidR="003C3343">
        <w:rPr>
          <w:rFonts w:ascii="Times New Roman" w:hAnsi="Times New Roman" w:cs="Times New Roman"/>
          <w:color w:val="231F20"/>
          <w:sz w:val="24"/>
          <w:szCs w:val="24"/>
        </w:rPr>
        <w:t>04</w:t>
      </w:r>
      <w:r w:rsidRPr="0036631C">
        <w:rPr>
          <w:rFonts w:ascii="Times New Roman" w:hAnsi="Times New Roman" w:cs="Times New Roman"/>
          <w:color w:val="231F20"/>
          <w:sz w:val="24"/>
          <w:szCs w:val="24"/>
        </w:rPr>
        <w:t>,</w:t>
      </w:r>
      <w:r w:rsidR="003C3343">
        <w:rPr>
          <w:rFonts w:ascii="Times New Roman" w:hAnsi="Times New Roman" w:cs="Times New Roman"/>
          <w:color w:val="231F20"/>
          <w:sz w:val="24"/>
          <w:szCs w:val="24"/>
        </w:rPr>
        <w:t>459</w:t>
      </w:r>
      <w:r w:rsidRPr="0036631C">
        <w:rPr>
          <w:rFonts w:ascii="Times New Roman" w:hAnsi="Times New Roman" w:cs="Times New Roman"/>
          <w:color w:val="231F20"/>
          <w:sz w:val="24"/>
          <w:szCs w:val="24"/>
        </w:rPr>
        <w:t>/ha) and net returns (₹</w:t>
      </w:r>
      <w:r w:rsidR="003C3343">
        <w:rPr>
          <w:rFonts w:ascii="Times New Roman" w:hAnsi="Times New Roman" w:cs="Times New Roman"/>
          <w:color w:val="231F20"/>
          <w:sz w:val="24"/>
          <w:szCs w:val="24"/>
        </w:rPr>
        <w:t>72359</w:t>
      </w:r>
      <w:r w:rsidRPr="0036631C">
        <w:rPr>
          <w:rFonts w:ascii="Times New Roman" w:hAnsi="Times New Roman" w:cs="Times New Roman"/>
          <w:color w:val="231F20"/>
          <w:sz w:val="24"/>
          <w:szCs w:val="24"/>
        </w:rPr>
        <w:t xml:space="preserve">/ha) was observed with foliar application of micronutrient </w:t>
      </w:r>
      <w:r w:rsidRPr="0036631C">
        <w:rPr>
          <w:rFonts w:ascii="Times New Roman" w:hAnsi="Times New Roman" w:cs="Times New Roman"/>
          <w:color w:val="231F20"/>
          <w:sz w:val="24"/>
          <w:szCs w:val="24"/>
        </w:rPr>
        <w:lastRenderedPageBreak/>
        <w:t>6’</w:t>
      </w:r>
      <w:r w:rsidRPr="0036631C">
        <w:rPr>
          <w:rFonts w:ascii="Times New Roman" w:hAnsi="Times New Roman" w:cs="Times New Roman"/>
          <w:color w:val="231F20"/>
          <w:sz w:val="24"/>
          <w:szCs w:val="24"/>
          <w:vertAlign w:val="superscript"/>
        </w:rPr>
        <w:t>s</w:t>
      </w:r>
      <w:r w:rsidRPr="0036631C">
        <w:rPr>
          <w:rFonts w:ascii="Times New Roman" w:hAnsi="Times New Roman" w:cs="Times New Roman"/>
          <w:color w:val="231F20"/>
          <w:sz w:val="24"/>
          <w:szCs w:val="24"/>
        </w:rPr>
        <w:t xml:space="preserve"> element (Fe, Zn, Mn, Cu, Mo, B) at 0.5 % concentration</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at</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flowering</w:t>
      </w:r>
      <w:r w:rsidRPr="0036631C">
        <w:rPr>
          <w:rFonts w:ascii="Times New Roman" w:hAnsi="Times New Roman" w:cs="Times New Roman"/>
          <w:color w:val="231F20"/>
          <w:spacing w:val="-11"/>
          <w:sz w:val="24"/>
          <w:szCs w:val="24"/>
        </w:rPr>
        <w:t xml:space="preserve"> </w:t>
      </w:r>
      <w:r w:rsidRPr="0036631C">
        <w:rPr>
          <w:rFonts w:ascii="Times New Roman" w:hAnsi="Times New Roman" w:cs="Times New Roman"/>
          <w:color w:val="231F20"/>
          <w:sz w:val="24"/>
          <w:szCs w:val="24"/>
        </w:rPr>
        <w:t xml:space="preserve">and pod formation stages </w:t>
      </w:r>
      <w:r w:rsidR="00967CEE" w:rsidRPr="0036631C">
        <w:rPr>
          <w:rFonts w:ascii="Times New Roman" w:hAnsi="Times New Roman" w:cs="Times New Roman"/>
          <w:color w:val="231F20"/>
          <w:sz w:val="24"/>
          <w:szCs w:val="24"/>
        </w:rPr>
        <w:t xml:space="preserve">and least </w:t>
      </w:r>
      <w:r w:rsidR="00C62CFE" w:rsidRPr="0036631C">
        <w:rPr>
          <w:rFonts w:ascii="Times New Roman" w:hAnsi="Times New Roman" w:cs="Times New Roman"/>
          <w:color w:val="231F20"/>
          <w:spacing w:val="40"/>
          <w:sz w:val="24"/>
          <w:szCs w:val="24"/>
        </w:rPr>
        <w:t>gross r</w:t>
      </w:r>
      <w:r w:rsidR="00C62CFE" w:rsidRPr="0036631C">
        <w:rPr>
          <w:rFonts w:ascii="Times New Roman" w:hAnsi="Times New Roman" w:cs="Times New Roman"/>
          <w:color w:val="231F20"/>
          <w:sz w:val="24"/>
          <w:szCs w:val="24"/>
        </w:rPr>
        <w:t>eturn</w:t>
      </w:r>
      <w:r w:rsidR="00C62CFE" w:rsidRPr="0036631C">
        <w:rPr>
          <w:rFonts w:ascii="Times New Roman" w:hAnsi="Times New Roman" w:cs="Times New Roman"/>
          <w:color w:val="231F20"/>
          <w:spacing w:val="40"/>
          <w:sz w:val="24"/>
          <w:szCs w:val="24"/>
        </w:rPr>
        <w:t xml:space="preserve"> </w:t>
      </w:r>
      <w:r w:rsidR="00C62CFE" w:rsidRPr="0036631C">
        <w:rPr>
          <w:rFonts w:ascii="Times New Roman" w:hAnsi="Times New Roman" w:cs="Times New Roman"/>
          <w:color w:val="231F20"/>
          <w:sz w:val="24"/>
          <w:szCs w:val="24"/>
        </w:rPr>
        <w:t>(₹</w:t>
      </w:r>
      <w:r w:rsidR="003C3343">
        <w:rPr>
          <w:rFonts w:ascii="Times New Roman" w:hAnsi="Times New Roman" w:cs="Times New Roman"/>
          <w:color w:val="231F20"/>
          <w:sz w:val="24"/>
          <w:szCs w:val="24"/>
        </w:rPr>
        <w:t>7</w:t>
      </w:r>
      <w:r w:rsidR="00142A92">
        <w:rPr>
          <w:rFonts w:ascii="Times New Roman" w:hAnsi="Times New Roman" w:cs="Times New Roman"/>
          <w:color w:val="231F20"/>
          <w:sz w:val="24"/>
          <w:szCs w:val="24"/>
        </w:rPr>
        <w:t>7</w:t>
      </w:r>
      <w:r w:rsidR="00C62CFE">
        <w:rPr>
          <w:rFonts w:ascii="Times New Roman" w:hAnsi="Times New Roman" w:cs="Times New Roman"/>
          <w:color w:val="231F20"/>
          <w:sz w:val="24"/>
          <w:szCs w:val="24"/>
        </w:rPr>
        <w:t>,</w:t>
      </w:r>
      <w:r w:rsidR="003C3343">
        <w:rPr>
          <w:rFonts w:ascii="Times New Roman" w:hAnsi="Times New Roman" w:cs="Times New Roman"/>
          <w:color w:val="231F20"/>
          <w:sz w:val="24"/>
          <w:szCs w:val="24"/>
        </w:rPr>
        <w:t>780</w:t>
      </w:r>
      <w:r w:rsidR="00C62CFE" w:rsidRPr="0036631C">
        <w:rPr>
          <w:rFonts w:ascii="Times New Roman" w:hAnsi="Times New Roman" w:cs="Times New Roman"/>
          <w:color w:val="231F20"/>
          <w:sz w:val="24"/>
          <w:szCs w:val="24"/>
        </w:rPr>
        <w:t>/ha) and net returns (₹</w:t>
      </w:r>
      <w:r w:rsidR="003C3343">
        <w:rPr>
          <w:rFonts w:ascii="Times New Roman" w:hAnsi="Times New Roman" w:cs="Times New Roman"/>
          <w:color w:val="231F20"/>
          <w:sz w:val="24"/>
          <w:szCs w:val="24"/>
        </w:rPr>
        <w:t>50</w:t>
      </w:r>
      <w:r w:rsidR="00C62CFE">
        <w:rPr>
          <w:rFonts w:ascii="Times New Roman" w:hAnsi="Times New Roman" w:cs="Times New Roman"/>
          <w:color w:val="231F20"/>
          <w:sz w:val="24"/>
          <w:szCs w:val="24"/>
        </w:rPr>
        <w:t>,</w:t>
      </w:r>
      <w:r w:rsidR="003C3343">
        <w:rPr>
          <w:rFonts w:ascii="Times New Roman" w:hAnsi="Times New Roman" w:cs="Times New Roman"/>
          <w:color w:val="231F20"/>
          <w:sz w:val="24"/>
          <w:szCs w:val="24"/>
        </w:rPr>
        <w:t>280</w:t>
      </w:r>
      <w:r w:rsidR="00C62CFE" w:rsidRPr="0036631C">
        <w:rPr>
          <w:rFonts w:ascii="Times New Roman" w:hAnsi="Times New Roman" w:cs="Times New Roman"/>
          <w:color w:val="231F20"/>
          <w:sz w:val="24"/>
          <w:szCs w:val="24"/>
        </w:rPr>
        <w:t>/ha)</w:t>
      </w:r>
      <w:r w:rsidR="00C62CFE">
        <w:rPr>
          <w:rFonts w:ascii="Times New Roman" w:hAnsi="Times New Roman" w:cs="Times New Roman"/>
          <w:color w:val="231F20"/>
          <w:sz w:val="24"/>
          <w:szCs w:val="24"/>
        </w:rPr>
        <w:t xml:space="preserve"> </w:t>
      </w:r>
      <w:r w:rsidR="0065545A">
        <w:rPr>
          <w:rFonts w:ascii="Times New Roman" w:hAnsi="Times New Roman" w:cs="Times New Roman"/>
          <w:color w:val="231F20"/>
          <w:sz w:val="24"/>
          <w:szCs w:val="24"/>
        </w:rPr>
        <w:t xml:space="preserve">was observed in without </w:t>
      </w:r>
      <w:r w:rsidR="00142A92">
        <w:rPr>
          <w:rFonts w:ascii="Times New Roman" w:hAnsi="Times New Roman" w:cs="Times New Roman"/>
          <w:color w:val="231F20"/>
          <w:sz w:val="24"/>
          <w:szCs w:val="24"/>
        </w:rPr>
        <w:t xml:space="preserve">foliar </w:t>
      </w:r>
      <w:r w:rsidR="0065545A">
        <w:rPr>
          <w:rFonts w:ascii="Times New Roman" w:hAnsi="Times New Roman" w:cs="Times New Roman"/>
          <w:color w:val="231F20"/>
          <w:sz w:val="24"/>
          <w:szCs w:val="24"/>
        </w:rPr>
        <w:t xml:space="preserve">application </w:t>
      </w:r>
      <w:r w:rsidRPr="0036631C">
        <w:rPr>
          <w:rFonts w:ascii="Times New Roman" w:hAnsi="Times New Roman" w:cs="Times New Roman"/>
          <w:color w:val="231F20"/>
          <w:sz w:val="24"/>
          <w:szCs w:val="24"/>
        </w:rPr>
        <w:t xml:space="preserve">(Table 2). </w:t>
      </w:r>
      <w:r w:rsidR="00967122">
        <w:rPr>
          <w:rFonts w:ascii="Times New Roman" w:hAnsi="Times New Roman" w:cs="Times New Roman"/>
          <w:color w:val="231F20"/>
          <w:sz w:val="24"/>
          <w:szCs w:val="24"/>
        </w:rPr>
        <w:t xml:space="preserve">The similar finding was tuned with </w:t>
      </w:r>
      <w:r w:rsidR="00574828" w:rsidRPr="0036631C">
        <w:rPr>
          <w:rFonts w:ascii="Times New Roman" w:hAnsi="Times New Roman" w:cs="Times New Roman"/>
          <w:color w:val="231F20"/>
          <w:sz w:val="24"/>
          <w:szCs w:val="24"/>
        </w:rPr>
        <w:t xml:space="preserve">Diwedi </w:t>
      </w:r>
      <w:r w:rsidR="00574828" w:rsidRPr="00C62CFE">
        <w:rPr>
          <w:rFonts w:ascii="Times New Roman" w:hAnsi="Times New Roman" w:cs="Times New Roman"/>
          <w:i/>
          <w:iCs/>
          <w:color w:val="231F20"/>
          <w:sz w:val="24"/>
          <w:szCs w:val="24"/>
        </w:rPr>
        <w:t>et al.</w:t>
      </w:r>
      <w:r w:rsidR="00FC1415">
        <w:rPr>
          <w:rFonts w:ascii="Times New Roman" w:hAnsi="Times New Roman" w:cs="Times New Roman"/>
          <w:i/>
          <w:iCs/>
          <w:color w:val="231F20"/>
          <w:sz w:val="24"/>
          <w:szCs w:val="24"/>
        </w:rPr>
        <w:t xml:space="preserve"> </w:t>
      </w:r>
      <w:r w:rsidR="00FC1415">
        <w:rPr>
          <w:rFonts w:ascii="Times New Roman" w:hAnsi="Times New Roman" w:cs="Times New Roman"/>
          <w:color w:val="231F20"/>
          <w:sz w:val="24"/>
          <w:szCs w:val="24"/>
        </w:rPr>
        <w:t>(</w:t>
      </w:r>
      <w:r w:rsidR="00574828" w:rsidRPr="0036631C">
        <w:rPr>
          <w:rFonts w:ascii="Times New Roman" w:hAnsi="Times New Roman" w:cs="Times New Roman"/>
          <w:color w:val="231F20"/>
          <w:sz w:val="24"/>
          <w:szCs w:val="24"/>
        </w:rPr>
        <w:t>2024)</w:t>
      </w:r>
      <w:r w:rsidR="00674525">
        <w:rPr>
          <w:rFonts w:ascii="Times New Roman" w:hAnsi="Times New Roman" w:cs="Times New Roman"/>
          <w:color w:val="231F20"/>
          <w:sz w:val="24"/>
          <w:szCs w:val="24"/>
        </w:rPr>
        <w:t>.</w:t>
      </w:r>
      <w:r w:rsidR="00574828" w:rsidRPr="0036631C">
        <w:rPr>
          <w:rFonts w:ascii="Times New Roman" w:hAnsi="Times New Roman" w:cs="Times New Roman"/>
          <w:color w:val="231F20"/>
          <w:sz w:val="24"/>
          <w:szCs w:val="24"/>
        </w:rPr>
        <w:t xml:space="preserve"> </w:t>
      </w:r>
      <w:r w:rsidR="00FC1415">
        <w:rPr>
          <w:rFonts w:ascii="Times New Roman" w:hAnsi="Times New Roman" w:cs="Times New Roman"/>
          <w:color w:val="231F20"/>
          <w:sz w:val="24"/>
          <w:szCs w:val="24"/>
        </w:rPr>
        <w:t>T</w:t>
      </w:r>
      <w:r w:rsidR="00E370A1" w:rsidRPr="0036631C">
        <w:rPr>
          <w:rFonts w:ascii="Times New Roman" w:hAnsi="Times New Roman" w:cs="Times New Roman"/>
          <w:color w:val="231F20"/>
          <w:sz w:val="24"/>
          <w:szCs w:val="24"/>
        </w:rPr>
        <w:t xml:space="preserve">he highest </w:t>
      </w:r>
      <w:r w:rsidR="00142A92" w:rsidRPr="0036631C">
        <w:rPr>
          <w:rFonts w:ascii="Times New Roman" w:hAnsi="Times New Roman" w:cs="Times New Roman"/>
          <w:color w:val="231F20"/>
          <w:sz w:val="24"/>
          <w:szCs w:val="24"/>
        </w:rPr>
        <w:t>B:C ratio (2.</w:t>
      </w:r>
      <w:r w:rsidR="003C3343">
        <w:rPr>
          <w:rFonts w:ascii="Times New Roman" w:hAnsi="Times New Roman" w:cs="Times New Roman"/>
          <w:color w:val="231F20"/>
          <w:sz w:val="24"/>
          <w:szCs w:val="24"/>
        </w:rPr>
        <w:t>25</w:t>
      </w:r>
      <w:r w:rsidR="00142A92" w:rsidRPr="0036631C">
        <w:rPr>
          <w:rFonts w:ascii="Times New Roman" w:hAnsi="Times New Roman" w:cs="Times New Roman"/>
          <w:color w:val="231F20"/>
          <w:sz w:val="24"/>
          <w:szCs w:val="24"/>
        </w:rPr>
        <w:t>)</w:t>
      </w:r>
      <w:r w:rsidR="00142A92">
        <w:rPr>
          <w:rFonts w:ascii="Times New Roman" w:hAnsi="Times New Roman" w:cs="Times New Roman"/>
          <w:color w:val="231F20"/>
          <w:sz w:val="24"/>
          <w:szCs w:val="24"/>
        </w:rPr>
        <w:t>,</w:t>
      </w:r>
      <w:r w:rsidR="00142A92" w:rsidRPr="0036631C">
        <w:rPr>
          <w:rFonts w:ascii="Times New Roman" w:hAnsi="Times New Roman" w:cs="Times New Roman"/>
          <w:color w:val="231F20"/>
          <w:sz w:val="24"/>
          <w:szCs w:val="24"/>
        </w:rPr>
        <w:t xml:space="preserve"> </w:t>
      </w:r>
      <w:r w:rsidR="00E370A1" w:rsidRPr="0036631C">
        <w:rPr>
          <w:rFonts w:ascii="Times New Roman" w:hAnsi="Times New Roman" w:cs="Times New Roman"/>
          <w:color w:val="231F20"/>
          <w:sz w:val="24"/>
          <w:szCs w:val="24"/>
        </w:rPr>
        <w:t xml:space="preserve">production efficiency </w:t>
      </w:r>
      <w:r w:rsidR="00E370A1" w:rsidRPr="0036631C">
        <w:rPr>
          <w:rFonts w:ascii="Times New Roman" w:hAnsi="Times New Roman" w:cs="Times New Roman"/>
          <w:sz w:val="24"/>
          <w:szCs w:val="24"/>
        </w:rPr>
        <w:t>(</w:t>
      </w:r>
      <w:r w:rsidR="003C3343">
        <w:rPr>
          <w:rFonts w:ascii="Times New Roman" w:hAnsi="Times New Roman" w:cs="Times New Roman"/>
          <w:sz w:val="24"/>
          <w:szCs w:val="24"/>
        </w:rPr>
        <w:t>20.4</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1064</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was </w:t>
      </w:r>
      <w:r w:rsidR="00FC1415">
        <w:rPr>
          <w:rFonts w:ascii="Times New Roman" w:hAnsi="Times New Roman" w:cs="Times New Roman"/>
          <w:color w:val="231F20"/>
          <w:sz w:val="24"/>
          <w:szCs w:val="24"/>
        </w:rPr>
        <w:t xml:space="preserve">also obtained under </w:t>
      </w:r>
      <w:r w:rsidR="00E370A1">
        <w:rPr>
          <w:rFonts w:ascii="Times New Roman" w:hAnsi="Times New Roman" w:cs="Times New Roman"/>
          <w:color w:val="231F20"/>
          <w:sz w:val="24"/>
          <w:szCs w:val="24"/>
        </w:rPr>
        <w:t xml:space="preserve">foliar application </w:t>
      </w:r>
      <w:r w:rsidR="00C24293">
        <w:rPr>
          <w:rFonts w:ascii="Times New Roman" w:hAnsi="Times New Roman" w:cs="Times New Roman"/>
          <w:color w:val="231F20"/>
          <w:sz w:val="24"/>
          <w:szCs w:val="24"/>
        </w:rPr>
        <w:t xml:space="preserve">of </w:t>
      </w:r>
      <w:r w:rsidR="00E370A1" w:rsidRPr="0036631C">
        <w:rPr>
          <w:rFonts w:ascii="Times New Roman" w:hAnsi="Times New Roman" w:cs="Times New Roman"/>
          <w:color w:val="231F20"/>
          <w:sz w:val="24"/>
          <w:szCs w:val="24"/>
        </w:rPr>
        <w:t>micronutrient 6’</w:t>
      </w:r>
      <w:r w:rsidR="00E370A1" w:rsidRPr="0036631C">
        <w:rPr>
          <w:rFonts w:ascii="Times New Roman" w:hAnsi="Times New Roman" w:cs="Times New Roman"/>
          <w:color w:val="231F20"/>
          <w:sz w:val="24"/>
          <w:szCs w:val="24"/>
          <w:vertAlign w:val="superscript"/>
        </w:rPr>
        <w:t>s</w:t>
      </w:r>
      <w:r w:rsidR="00E370A1" w:rsidRPr="0036631C">
        <w:rPr>
          <w:rFonts w:ascii="Times New Roman" w:hAnsi="Times New Roman" w:cs="Times New Roman"/>
          <w:color w:val="231F20"/>
          <w:sz w:val="24"/>
          <w:szCs w:val="24"/>
        </w:rPr>
        <w:t xml:space="preserve"> element </w:t>
      </w:r>
      <w:r w:rsidR="00C24293" w:rsidRPr="00C24293">
        <w:rPr>
          <w:rFonts w:ascii="Times New Roman" w:hAnsi="Times New Roman" w:cs="Times New Roman"/>
          <w:color w:val="231F20"/>
          <w:sz w:val="24"/>
          <w:szCs w:val="24"/>
        </w:rPr>
        <w:t xml:space="preserve">0.5 % concentration at flowering initiation and pod formation stages </w:t>
      </w:r>
      <w:r w:rsidR="00E370A1" w:rsidRPr="0036631C">
        <w:rPr>
          <w:rFonts w:ascii="Times New Roman" w:hAnsi="Times New Roman" w:cs="Times New Roman"/>
          <w:color w:val="231F20"/>
          <w:sz w:val="24"/>
          <w:szCs w:val="24"/>
        </w:rPr>
        <w:t xml:space="preserve">followed by </w:t>
      </w:r>
      <w:r w:rsidR="00FC1415" w:rsidRPr="0036631C">
        <w:rPr>
          <w:rFonts w:ascii="Times New Roman" w:hAnsi="Times New Roman" w:cs="Times New Roman"/>
          <w:sz w:val="24"/>
          <w:szCs w:val="24"/>
        </w:rPr>
        <w:t>foliar application of borate</w:t>
      </w:r>
      <w:r w:rsidR="00FC1415">
        <w:rPr>
          <w:rFonts w:ascii="Times New Roman" w:hAnsi="Times New Roman" w:cs="Times New Roman"/>
          <w:color w:val="231F20"/>
          <w:sz w:val="24"/>
          <w:szCs w:val="24"/>
        </w:rPr>
        <w:t xml:space="preserve"> for </w:t>
      </w:r>
      <w:r w:rsidR="00E370A1" w:rsidRPr="0036631C">
        <w:rPr>
          <w:rFonts w:ascii="Times New Roman" w:hAnsi="Times New Roman" w:cs="Times New Roman"/>
          <w:color w:val="231F20"/>
          <w:sz w:val="24"/>
          <w:szCs w:val="24"/>
        </w:rPr>
        <w:t xml:space="preserve">production efficiency </w:t>
      </w:r>
      <w:r w:rsidR="00E370A1" w:rsidRPr="0036631C">
        <w:rPr>
          <w:rFonts w:ascii="Times New Roman" w:hAnsi="Times New Roman" w:cs="Times New Roman"/>
          <w:sz w:val="24"/>
          <w:szCs w:val="24"/>
        </w:rPr>
        <w:t>(18.</w:t>
      </w:r>
      <w:r w:rsidR="003C3343">
        <w:rPr>
          <w:rFonts w:ascii="Times New Roman" w:hAnsi="Times New Roman" w:cs="Times New Roman"/>
          <w:sz w:val="24"/>
          <w:szCs w:val="24"/>
        </w:rPr>
        <w:t>0</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888</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whereas, the minimum production efficiency </w:t>
      </w:r>
      <w:r w:rsidR="00E370A1" w:rsidRPr="0036631C">
        <w:rPr>
          <w:rFonts w:ascii="Times New Roman" w:hAnsi="Times New Roman" w:cs="Times New Roman"/>
          <w:sz w:val="24"/>
          <w:szCs w:val="24"/>
        </w:rPr>
        <w:t>(1</w:t>
      </w:r>
      <w:r w:rsidR="003C3343">
        <w:rPr>
          <w:rFonts w:ascii="Times New Roman" w:hAnsi="Times New Roman" w:cs="Times New Roman"/>
          <w:sz w:val="24"/>
          <w:szCs w:val="24"/>
        </w:rPr>
        <w:t>5.2</w:t>
      </w:r>
      <w:r w:rsidR="00E370A1" w:rsidRPr="0036631C">
        <w:rPr>
          <w:rFonts w:ascii="Times New Roman" w:hAnsi="Times New Roman" w:cs="Times New Roman"/>
          <w:sz w:val="24"/>
          <w:szCs w:val="24"/>
        </w:rPr>
        <w:t xml:space="preserve"> kg/ha/day)</w:t>
      </w:r>
      <w:r w:rsidR="00E370A1" w:rsidRPr="0036631C">
        <w:rPr>
          <w:rFonts w:ascii="Times New Roman" w:hAnsi="Times New Roman" w:cs="Times New Roman"/>
          <w:color w:val="231F20"/>
          <w:sz w:val="24"/>
          <w:szCs w:val="24"/>
        </w:rPr>
        <w:t xml:space="preserve"> and monetary efficiency </w:t>
      </w:r>
      <w:r w:rsidR="00E370A1" w:rsidRPr="0036631C">
        <w:rPr>
          <w:rFonts w:ascii="Times New Roman" w:hAnsi="Times New Roman" w:cs="Times New Roman"/>
          <w:sz w:val="24"/>
          <w:szCs w:val="24"/>
        </w:rPr>
        <w:t>(</w:t>
      </w:r>
      <w:r w:rsidR="00E370A1" w:rsidRPr="0036631C">
        <w:rPr>
          <w:rFonts w:ascii="Times New Roman" w:hAnsi="Times New Roman" w:cs="Times New Roman"/>
          <w:color w:val="231F20"/>
          <w:spacing w:val="-2"/>
          <w:sz w:val="24"/>
          <w:szCs w:val="24"/>
        </w:rPr>
        <w:t>₹</w:t>
      </w:r>
      <w:r w:rsidR="003C3343">
        <w:rPr>
          <w:rFonts w:ascii="Times New Roman" w:hAnsi="Times New Roman" w:cs="Times New Roman"/>
          <w:sz w:val="24"/>
          <w:szCs w:val="24"/>
        </w:rPr>
        <w:t>739</w:t>
      </w:r>
      <w:r w:rsidR="00E370A1" w:rsidRPr="0036631C">
        <w:rPr>
          <w:rFonts w:ascii="Times New Roman" w:hAnsi="Times New Roman" w:cs="Times New Roman"/>
          <w:color w:val="231F20"/>
          <w:spacing w:val="-2"/>
          <w:sz w:val="24"/>
          <w:szCs w:val="24"/>
        </w:rPr>
        <w:t>/ha</w:t>
      </w:r>
      <w:r w:rsidR="00E370A1" w:rsidRPr="0036631C">
        <w:rPr>
          <w:rFonts w:ascii="Times New Roman" w:hAnsi="Times New Roman" w:cs="Times New Roman"/>
          <w:sz w:val="24"/>
          <w:szCs w:val="24"/>
        </w:rPr>
        <w:t xml:space="preserve">/day) </w:t>
      </w:r>
      <w:r w:rsidR="00E370A1" w:rsidRPr="0036631C">
        <w:rPr>
          <w:rFonts w:ascii="Times New Roman" w:hAnsi="Times New Roman" w:cs="Times New Roman"/>
          <w:color w:val="231F20"/>
          <w:sz w:val="24"/>
          <w:szCs w:val="24"/>
        </w:rPr>
        <w:t xml:space="preserve">was observed in </w:t>
      </w:r>
      <w:r w:rsidR="00C24293">
        <w:rPr>
          <w:rFonts w:ascii="Times New Roman" w:hAnsi="Times New Roman" w:cs="Times New Roman"/>
          <w:color w:val="231F20"/>
          <w:sz w:val="24"/>
          <w:szCs w:val="24"/>
        </w:rPr>
        <w:t>without foliar application</w:t>
      </w:r>
      <w:r w:rsidR="00674525">
        <w:rPr>
          <w:rFonts w:ascii="Times New Roman" w:hAnsi="Times New Roman" w:cs="Times New Roman"/>
          <w:color w:val="231F20"/>
          <w:sz w:val="24"/>
          <w:szCs w:val="24"/>
        </w:rPr>
        <w:t xml:space="preserve"> </w:t>
      </w:r>
      <w:r w:rsidR="00674525" w:rsidRPr="0036631C">
        <w:rPr>
          <w:rFonts w:ascii="Times New Roman" w:hAnsi="Times New Roman" w:cs="Times New Roman"/>
          <w:color w:val="231F20"/>
          <w:sz w:val="24"/>
          <w:szCs w:val="24"/>
        </w:rPr>
        <w:t>(Fig. 2)</w:t>
      </w:r>
      <w:r w:rsidR="00674525">
        <w:rPr>
          <w:rFonts w:ascii="Times New Roman" w:hAnsi="Times New Roman" w:cs="Times New Roman"/>
          <w:color w:val="231F20"/>
          <w:sz w:val="24"/>
          <w:szCs w:val="24"/>
        </w:rPr>
        <w:t>.</w:t>
      </w:r>
      <w:r w:rsidR="007D48BC">
        <w:rPr>
          <w:rFonts w:ascii="Times New Roman" w:hAnsi="Times New Roman" w:cs="Times New Roman"/>
          <w:color w:val="231F20"/>
          <w:sz w:val="24"/>
          <w:szCs w:val="24"/>
        </w:rPr>
        <w:t xml:space="preserve"> The similar </w:t>
      </w:r>
      <w:r w:rsidR="00FC1415">
        <w:rPr>
          <w:rFonts w:ascii="Times New Roman" w:hAnsi="Times New Roman" w:cs="Times New Roman"/>
          <w:color w:val="231F20"/>
          <w:sz w:val="24"/>
          <w:szCs w:val="24"/>
        </w:rPr>
        <w:t xml:space="preserve">results were also reported by </w:t>
      </w:r>
      <w:r w:rsidR="007D48BC">
        <w:rPr>
          <w:rFonts w:ascii="Times New Roman" w:hAnsi="Times New Roman" w:cs="Times New Roman"/>
          <w:color w:val="231F20"/>
          <w:sz w:val="24"/>
          <w:szCs w:val="24"/>
        </w:rPr>
        <w:t xml:space="preserve">Dhaliwal </w:t>
      </w:r>
      <w:r w:rsidR="007D48BC" w:rsidRPr="00966449">
        <w:rPr>
          <w:rFonts w:ascii="Times New Roman" w:hAnsi="Times New Roman" w:cs="Times New Roman"/>
          <w:i/>
          <w:iCs/>
          <w:color w:val="231F20"/>
          <w:sz w:val="24"/>
          <w:szCs w:val="24"/>
        </w:rPr>
        <w:t>et al.</w:t>
      </w:r>
      <w:r w:rsidR="00966449">
        <w:rPr>
          <w:rFonts w:ascii="Times New Roman" w:hAnsi="Times New Roman" w:cs="Times New Roman"/>
          <w:i/>
          <w:iCs/>
          <w:color w:val="231F20"/>
          <w:sz w:val="24"/>
          <w:szCs w:val="24"/>
        </w:rPr>
        <w:t>,</w:t>
      </w:r>
      <w:r w:rsidR="00FC1415">
        <w:rPr>
          <w:rFonts w:ascii="Times New Roman" w:hAnsi="Times New Roman" w:cs="Times New Roman"/>
          <w:color w:val="231F20"/>
          <w:sz w:val="24"/>
          <w:szCs w:val="24"/>
        </w:rPr>
        <w:t xml:space="preserve"> (</w:t>
      </w:r>
      <w:r w:rsidR="007D48BC">
        <w:rPr>
          <w:rFonts w:ascii="Times New Roman" w:hAnsi="Times New Roman" w:cs="Times New Roman"/>
          <w:color w:val="231F20"/>
          <w:sz w:val="24"/>
          <w:szCs w:val="24"/>
        </w:rPr>
        <w:t>2023</w:t>
      </w:r>
      <w:r w:rsidR="00FC1415">
        <w:rPr>
          <w:rFonts w:ascii="Times New Roman" w:hAnsi="Times New Roman" w:cs="Times New Roman"/>
          <w:color w:val="231F20"/>
          <w:sz w:val="24"/>
          <w:szCs w:val="24"/>
        </w:rPr>
        <w:t>)</w:t>
      </w:r>
      <w:r w:rsidR="007D48BC">
        <w:rPr>
          <w:rFonts w:ascii="Times New Roman" w:hAnsi="Times New Roman" w:cs="Times New Roman"/>
          <w:color w:val="231F20"/>
          <w:sz w:val="24"/>
          <w:szCs w:val="24"/>
        </w:rPr>
        <w:t xml:space="preserve">. </w:t>
      </w:r>
      <w:r w:rsidR="00C24293">
        <w:rPr>
          <w:rFonts w:ascii="Times New Roman" w:hAnsi="Times New Roman" w:cs="Times New Roman"/>
          <w:color w:val="231F20"/>
          <w:sz w:val="24"/>
          <w:szCs w:val="24"/>
        </w:rPr>
        <w:t xml:space="preserve"> </w:t>
      </w:r>
      <w:r w:rsidR="000C026A" w:rsidRPr="0036631C">
        <w:rPr>
          <w:rFonts w:ascii="Times New Roman" w:hAnsi="Times New Roman" w:cs="Times New Roman"/>
          <w:color w:val="231F20"/>
          <w:sz w:val="24"/>
          <w:szCs w:val="24"/>
        </w:rPr>
        <w:t xml:space="preserve"> </w:t>
      </w:r>
    </w:p>
    <w:p w14:paraId="4143E20B" w14:textId="77777777" w:rsidR="00AC0966" w:rsidRPr="0036631C" w:rsidRDefault="00AC0966" w:rsidP="005C44FB">
      <w:pPr>
        <w:pStyle w:val="BodyText"/>
        <w:spacing w:before="152" w:line="266" w:lineRule="auto"/>
        <w:jc w:val="both"/>
        <w:rPr>
          <w:b/>
          <w:bCs/>
          <w:sz w:val="24"/>
          <w:szCs w:val="24"/>
        </w:rPr>
      </w:pPr>
      <w:r w:rsidRPr="0036631C">
        <w:rPr>
          <w:b/>
          <w:bCs/>
          <w:sz w:val="24"/>
          <w:szCs w:val="24"/>
        </w:rPr>
        <w:t>Conclusion</w:t>
      </w:r>
    </w:p>
    <w:p w14:paraId="54489925" w14:textId="0C587483" w:rsidR="008B0894" w:rsidRPr="0036631C" w:rsidRDefault="00A41A39" w:rsidP="001752FD">
      <w:pPr>
        <w:spacing w:line="360" w:lineRule="auto"/>
        <w:jc w:val="both"/>
        <w:rPr>
          <w:rFonts w:ascii="Times New Roman" w:eastAsiaTheme="minorEastAsia" w:hAnsi="Times New Roman" w:cs="Times New Roman"/>
          <w:color w:val="000000" w:themeColor="text1"/>
          <w:kern w:val="24"/>
          <w:sz w:val="24"/>
          <w:szCs w:val="24"/>
        </w:rPr>
      </w:pPr>
      <w:r w:rsidRPr="0036631C">
        <w:rPr>
          <w:rFonts w:ascii="Times New Roman" w:eastAsiaTheme="minorEastAsia" w:hAnsi="Times New Roman" w:cs="Times New Roman"/>
          <w:color w:val="000000" w:themeColor="text1"/>
          <w:kern w:val="24"/>
          <w:sz w:val="24"/>
          <w:szCs w:val="24"/>
        </w:rPr>
        <w:t xml:space="preserve">The study </w:t>
      </w:r>
      <w:r w:rsidR="00870946">
        <w:rPr>
          <w:rFonts w:ascii="Times New Roman" w:eastAsiaTheme="minorEastAsia" w:hAnsi="Times New Roman" w:cs="Times New Roman"/>
          <w:color w:val="000000" w:themeColor="text1"/>
          <w:kern w:val="24"/>
          <w:sz w:val="24"/>
          <w:szCs w:val="24"/>
        </w:rPr>
        <w:t xml:space="preserve">clearly </w:t>
      </w:r>
      <w:r w:rsidR="00544EB9">
        <w:rPr>
          <w:rFonts w:ascii="Times New Roman" w:eastAsiaTheme="minorEastAsia" w:hAnsi="Times New Roman" w:cs="Times New Roman"/>
          <w:color w:val="000000" w:themeColor="text1"/>
          <w:kern w:val="24"/>
          <w:sz w:val="24"/>
          <w:szCs w:val="24"/>
        </w:rPr>
        <w:t xml:space="preserve">states </w:t>
      </w:r>
      <w:r w:rsidR="00870946">
        <w:rPr>
          <w:rFonts w:ascii="Times New Roman" w:eastAsiaTheme="minorEastAsia" w:hAnsi="Times New Roman" w:cs="Times New Roman"/>
          <w:color w:val="000000" w:themeColor="text1"/>
          <w:kern w:val="24"/>
          <w:sz w:val="24"/>
          <w:szCs w:val="24"/>
        </w:rPr>
        <w:t xml:space="preserve">the </w:t>
      </w:r>
      <w:r w:rsidRPr="0036631C">
        <w:rPr>
          <w:rFonts w:ascii="Times New Roman" w:eastAsiaTheme="minorEastAsia" w:hAnsi="Times New Roman" w:cs="Times New Roman"/>
          <w:color w:val="000000" w:themeColor="text1"/>
          <w:kern w:val="24"/>
          <w:sz w:val="24"/>
          <w:szCs w:val="24"/>
        </w:rPr>
        <w:t xml:space="preserve">importance of foliar application of nutrients </w:t>
      </w:r>
      <w:r w:rsidR="005C0604" w:rsidRPr="0036631C">
        <w:rPr>
          <w:rFonts w:ascii="Times New Roman" w:eastAsiaTheme="minorEastAsia" w:hAnsi="Times New Roman" w:cs="Times New Roman"/>
          <w:color w:val="000000" w:themeColor="text1"/>
          <w:kern w:val="24"/>
          <w:sz w:val="24"/>
          <w:szCs w:val="24"/>
        </w:rPr>
        <w:t>during flower</w:t>
      </w:r>
      <w:r w:rsidR="001752FD">
        <w:rPr>
          <w:rFonts w:ascii="Times New Roman" w:eastAsiaTheme="minorEastAsia" w:hAnsi="Times New Roman" w:cs="Times New Roman"/>
          <w:color w:val="000000" w:themeColor="text1"/>
          <w:kern w:val="24"/>
          <w:sz w:val="24"/>
          <w:szCs w:val="24"/>
        </w:rPr>
        <w:t xml:space="preserve"> </w:t>
      </w:r>
      <w:r w:rsidR="001764BE" w:rsidRPr="0036631C">
        <w:rPr>
          <w:rFonts w:ascii="Times New Roman" w:eastAsiaTheme="minorEastAsia" w:hAnsi="Times New Roman" w:cs="Times New Roman"/>
          <w:color w:val="000000" w:themeColor="text1"/>
          <w:kern w:val="24"/>
          <w:sz w:val="24"/>
          <w:szCs w:val="24"/>
        </w:rPr>
        <w:t xml:space="preserve">initiation </w:t>
      </w:r>
      <w:r w:rsidR="005C0604" w:rsidRPr="0036631C">
        <w:rPr>
          <w:rFonts w:ascii="Times New Roman" w:eastAsiaTheme="minorEastAsia" w:hAnsi="Times New Roman" w:cs="Times New Roman"/>
          <w:color w:val="000000" w:themeColor="text1"/>
          <w:kern w:val="24"/>
          <w:sz w:val="24"/>
          <w:szCs w:val="24"/>
        </w:rPr>
        <w:t xml:space="preserve">and pod formation stage in </w:t>
      </w:r>
      <w:r w:rsidRPr="0036631C">
        <w:rPr>
          <w:rFonts w:ascii="Times New Roman" w:eastAsiaTheme="minorEastAsia" w:hAnsi="Times New Roman" w:cs="Times New Roman"/>
          <w:color w:val="000000" w:themeColor="text1"/>
          <w:kern w:val="24"/>
          <w:sz w:val="24"/>
          <w:szCs w:val="24"/>
        </w:rPr>
        <w:t xml:space="preserve">mungbean </w:t>
      </w:r>
      <w:r w:rsidR="001764BE" w:rsidRPr="0036631C">
        <w:rPr>
          <w:rFonts w:ascii="Times New Roman" w:eastAsiaTheme="minorEastAsia" w:hAnsi="Times New Roman" w:cs="Times New Roman"/>
          <w:color w:val="000000" w:themeColor="text1"/>
          <w:kern w:val="24"/>
          <w:sz w:val="24"/>
          <w:szCs w:val="24"/>
        </w:rPr>
        <w:t xml:space="preserve">for increasing </w:t>
      </w:r>
      <w:r w:rsidR="005C0604" w:rsidRPr="0036631C">
        <w:rPr>
          <w:rFonts w:ascii="Times New Roman" w:eastAsiaTheme="minorEastAsia" w:hAnsi="Times New Roman" w:cs="Times New Roman"/>
          <w:color w:val="000000" w:themeColor="text1"/>
          <w:kern w:val="24"/>
          <w:sz w:val="24"/>
          <w:szCs w:val="24"/>
        </w:rPr>
        <w:t>growth</w:t>
      </w:r>
      <w:r w:rsidRPr="0036631C">
        <w:rPr>
          <w:rFonts w:ascii="Times New Roman" w:eastAsiaTheme="minorEastAsia" w:hAnsi="Times New Roman" w:cs="Times New Roman"/>
          <w:color w:val="000000" w:themeColor="text1"/>
          <w:kern w:val="24"/>
          <w:sz w:val="24"/>
          <w:szCs w:val="24"/>
        </w:rPr>
        <w:t xml:space="preserve">, </w:t>
      </w:r>
      <w:r w:rsidR="005C0604" w:rsidRPr="0036631C">
        <w:rPr>
          <w:rFonts w:ascii="Times New Roman" w:eastAsiaTheme="minorEastAsia" w:hAnsi="Times New Roman" w:cs="Times New Roman"/>
          <w:color w:val="000000" w:themeColor="text1"/>
          <w:kern w:val="24"/>
          <w:sz w:val="24"/>
          <w:szCs w:val="24"/>
        </w:rPr>
        <w:t>yield</w:t>
      </w:r>
      <w:r w:rsidRPr="0036631C">
        <w:rPr>
          <w:rFonts w:ascii="Times New Roman" w:eastAsiaTheme="minorEastAsia" w:hAnsi="Times New Roman" w:cs="Times New Roman"/>
          <w:color w:val="000000" w:themeColor="text1"/>
          <w:kern w:val="24"/>
          <w:sz w:val="24"/>
          <w:szCs w:val="24"/>
        </w:rPr>
        <w:t xml:space="preserve"> </w:t>
      </w:r>
      <w:r w:rsidR="005C0604" w:rsidRPr="0036631C">
        <w:rPr>
          <w:rFonts w:ascii="Times New Roman" w:eastAsiaTheme="minorEastAsia" w:hAnsi="Times New Roman" w:cs="Times New Roman"/>
          <w:color w:val="000000" w:themeColor="text1"/>
          <w:kern w:val="24"/>
          <w:sz w:val="24"/>
          <w:szCs w:val="24"/>
        </w:rPr>
        <w:t>and economics.</w:t>
      </w:r>
      <w:r w:rsidRPr="0036631C">
        <w:rPr>
          <w:rFonts w:ascii="Times New Roman" w:eastAsiaTheme="minorEastAsia" w:hAnsi="Times New Roman" w:cs="Times New Roman"/>
          <w:color w:val="000000" w:themeColor="text1"/>
          <w:kern w:val="24"/>
          <w:sz w:val="24"/>
          <w:szCs w:val="24"/>
        </w:rPr>
        <w:t xml:space="preserve"> </w:t>
      </w:r>
      <w:r w:rsidR="00544EB9">
        <w:rPr>
          <w:rFonts w:ascii="Times New Roman" w:eastAsiaTheme="minorEastAsia" w:hAnsi="Times New Roman" w:cs="Times New Roman"/>
          <w:color w:val="000000" w:themeColor="text1"/>
          <w:kern w:val="24"/>
          <w:sz w:val="24"/>
          <w:szCs w:val="24"/>
        </w:rPr>
        <w:t xml:space="preserve">The </w:t>
      </w:r>
      <w:r w:rsidR="001F45F7" w:rsidRPr="0036631C">
        <w:rPr>
          <w:rFonts w:ascii="Times New Roman" w:eastAsiaTheme="minorEastAsia" w:hAnsi="Times New Roman" w:cs="Times New Roman"/>
          <w:color w:val="000000" w:themeColor="text1"/>
          <w:kern w:val="24"/>
          <w:sz w:val="24"/>
          <w:szCs w:val="24"/>
        </w:rPr>
        <w:t>recommended</w:t>
      </w:r>
      <w:r w:rsidR="00ED35B4" w:rsidRPr="0036631C">
        <w:rPr>
          <w:rFonts w:ascii="Times New Roman" w:eastAsiaTheme="minorEastAsia" w:hAnsi="Times New Roman" w:cs="Times New Roman"/>
          <w:color w:val="000000" w:themeColor="text1"/>
          <w:kern w:val="24"/>
          <w:sz w:val="24"/>
          <w:szCs w:val="24"/>
        </w:rPr>
        <w:t xml:space="preserve"> dose of fertilizers with foliar application of </w:t>
      </w:r>
      <w:r w:rsidR="00ED35B4" w:rsidRPr="0036631C">
        <w:rPr>
          <w:rFonts w:ascii="Times New Roman" w:hAnsi="Times New Roman" w:cs="Times New Roman"/>
          <w:color w:val="231F20"/>
          <w:sz w:val="24"/>
          <w:szCs w:val="24"/>
        </w:rPr>
        <w:t xml:space="preserve">soluble </w:t>
      </w:r>
      <w:r w:rsidR="00ED35B4" w:rsidRPr="0036631C">
        <w:rPr>
          <w:rFonts w:ascii="Times New Roman" w:eastAsiaTheme="minorEastAsia" w:hAnsi="Times New Roman" w:cs="Times New Roman"/>
          <w:color w:val="000000" w:themeColor="text1"/>
          <w:kern w:val="24"/>
          <w:sz w:val="24"/>
          <w:szCs w:val="24"/>
        </w:rPr>
        <w:t xml:space="preserve">nutrients </w:t>
      </w:r>
      <w:r w:rsidR="001F45F7" w:rsidRPr="0036631C">
        <w:rPr>
          <w:rFonts w:ascii="Times New Roman" w:hAnsi="Times New Roman" w:cs="Times New Roman"/>
          <w:color w:val="231F20"/>
          <w:sz w:val="24"/>
          <w:szCs w:val="24"/>
        </w:rPr>
        <w:t xml:space="preserve">at flower initiation and </w:t>
      </w:r>
      <w:r w:rsidR="008B0894" w:rsidRPr="0036631C">
        <w:rPr>
          <w:rFonts w:ascii="Times New Roman" w:hAnsi="Times New Roman" w:cs="Times New Roman"/>
          <w:color w:val="231F20"/>
          <w:sz w:val="24"/>
          <w:szCs w:val="24"/>
        </w:rPr>
        <w:t>p</w:t>
      </w:r>
      <w:r w:rsidR="001F45F7" w:rsidRPr="0036631C">
        <w:rPr>
          <w:rFonts w:ascii="Times New Roman" w:hAnsi="Times New Roman" w:cs="Times New Roman"/>
          <w:color w:val="231F20"/>
          <w:sz w:val="24"/>
          <w:szCs w:val="24"/>
        </w:rPr>
        <w:t xml:space="preserve">od formation stage </w:t>
      </w:r>
      <w:r w:rsidR="00ED35B4" w:rsidRPr="0036631C">
        <w:rPr>
          <w:rFonts w:ascii="Times New Roman" w:eastAsiaTheme="minorEastAsia" w:hAnsi="Times New Roman" w:cs="Times New Roman"/>
          <w:color w:val="000000" w:themeColor="text1"/>
          <w:kern w:val="24"/>
          <w:sz w:val="24"/>
          <w:szCs w:val="24"/>
        </w:rPr>
        <w:t xml:space="preserve">of </w:t>
      </w:r>
      <w:r w:rsidR="00ED35B4" w:rsidRPr="0036631C">
        <w:rPr>
          <w:rFonts w:ascii="Times New Roman" w:hAnsi="Times New Roman" w:cs="Times New Roman"/>
          <w:color w:val="231F20"/>
          <w:sz w:val="24"/>
          <w:szCs w:val="24"/>
        </w:rPr>
        <w:t>nitrogen urea @ 1%, NPK (19:19:19) @ 1%, KNO</w:t>
      </w:r>
      <w:r w:rsidR="00ED35B4" w:rsidRPr="0036631C">
        <w:rPr>
          <w:rFonts w:ascii="Times New Roman" w:hAnsi="Times New Roman" w:cs="Times New Roman"/>
          <w:color w:val="231F20"/>
          <w:sz w:val="24"/>
          <w:szCs w:val="24"/>
          <w:vertAlign w:val="subscript"/>
        </w:rPr>
        <w:t>3</w:t>
      </w:r>
      <w:r w:rsidR="00ED35B4" w:rsidRPr="0036631C">
        <w:rPr>
          <w:rFonts w:ascii="Times New Roman" w:hAnsi="Times New Roman" w:cs="Times New Roman"/>
          <w:color w:val="231F20"/>
          <w:sz w:val="24"/>
          <w:szCs w:val="24"/>
        </w:rPr>
        <w:t>,</w:t>
      </w:r>
      <w:r w:rsidR="008B0894" w:rsidRPr="0036631C">
        <w:rPr>
          <w:rFonts w:ascii="Times New Roman" w:hAnsi="Times New Roman" w:cs="Times New Roman"/>
          <w:color w:val="231F20"/>
          <w:sz w:val="24"/>
          <w:szCs w:val="24"/>
        </w:rPr>
        <w:t xml:space="preserve"> </w:t>
      </w:r>
      <w:r w:rsidR="00ED35B4" w:rsidRPr="0036631C">
        <w:rPr>
          <w:rFonts w:ascii="Times New Roman" w:hAnsi="Times New Roman" w:cs="Times New Roman"/>
          <w:color w:val="231F20"/>
          <w:sz w:val="24"/>
          <w:szCs w:val="24"/>
        </w:rPr>
        <w:t>@ 0.5% borate</w:t>
      </w:r>
      <w:r w:rsidR="00ED35B4" w:rsidRPr="0036631C">
        <w:rPr>
          <w:rFonts w:ascii="Times New Roman" w:hAnsi="Times New Roman" w:cs="Times New Roman"/>
          <w:color w:val="231F20"/>
          <w:sz w:val="24"/>
          <w:szCs w:val="24"/>
          <w:vertAlign w:val="subscript"/>
        </w:rPr>
        <w:t xml:space="preserve"> </w:t>
      </w:r>
      <w:r w:rsidR="00ED35B4" w:rsidRPr="0036631C">
        <w:rPr>
          <w:rFonts w:ascii="Times New Roman" w:hAnsi="Times New Roman" w:cs="Times New Roman"/>
          <w:color w:val="231F20"/>
          <w:sz w:val="24"/>
          <w:szCs w:val="24"/>
        </w:rPr>
        <w:t xml:space="preserve">@0.5% and micronutrient 6’S element (Fe, Zn, Mn, Cu, Mo, B) @ 0.5 % </w:t>
      </w:r>
      <w:r w:rsidR="001F45F7" w:rsidRPr="0036631C">
        <w:rPr>
          <w:rFonts w:ascii="Times New Roman" w:hAnsi="Times New Roman" w:cs="Times New Roman"/>
          <w:color w:val="231F20"/>
          <w:sz w:val="24"/>
          <w:szCs w:val="24"/>
        </w:rPr>
        <w:t xml:space="preserve">exhibited the </w:t>
      </w:r>
      <w:r w:rsidR="00544EB9">
        <w:rPr>
          <w:rFonts w:ascii="Times New Roman" w:hAnsi="Times New Roman" w:cs="Times New Roman"/>
          <w:color w:val="231F20"/>
          <w:sz w:val="24"/>
          <w:szCs w:val="24"/>
        </w:rPr>
        <w:t xml:space="preserve">superior performance of </w:t>
      </w:r>
      <w:r w:rsidR="001F45F7" w:rsidRPr="0036631C">
        <w:rPr>
          <w:rFonts w:ascii="Times New Roman" w:hAnsi="Times New Roman" w:cs="Times New Roman"/>
          <w:color w:val="231F20"/>
          <w:sz w:val="24"/>
          <w:szCs w:val="24"/>
        </w:rPr>
        <w:t xml:space="preserve">mung bean </w:t>
      </w:r>
      <w:r w:rsidR="00544EB9">
        <w:rPr>
          <w:rFonts w:ascii="Times New Roman" w:hAnsi="Times New Roman" w:cs="Times New Roman"/>
          <w:color w:val="231F20"/>
          <w:sz w:val="24"/>
          <w:szCs w:val="24"/>
        </w:rPr>
        <w:t xml:space="preserve">in terms of </w:t>
      </w:r>
      <w:r w:rsidR="001F45F7" w:rsidRPr="0036631C">
        <w:rPr>
          <w:rFonts w:ascii="Times New Roman" w:hAnsi="Times New Roman" w:cs="Times New Roman"/>
          <w:color w:val="231F20"/>
          <w:sz w:val="24"/>
          <w:szCs w:val="24"/>
        </w:rPr>
        <w:t>growth</w:t>
      </w:r>
      <w:r w:rsidR="00544EB9">
        <w:rPr>
          <w:rFonts w:ascii="Times New Roman" w:hAnsi="Times New Roman" w:cs="Times New Roman"/>
          <w:color w:val="231F20"/>
          <w:sz w:val="24"/>
          <w:szCs w:val="24"/>
        </w:rPr>
        <w:t xml:space="preserve"> and</w:t>
      </w:r>
      <w:r w:rsidR="001F45F7" w:rsidRPr="0036631C">
        <w:rPr>
          <w:rFonts w:ascii="Times New Roman" w:hAnsi="Times New Roman" w:cs="Times New Roman"/>
          <w:color w:val="231F20"/>
          <w:sz w:val="24"/>
          <w:szCs w:val="24"/>
        </w:rPr>
        <w:t xml:space="preserve"> yield parameter</w:t>
      </w:r>
      <w:r w:rsidR="00544EB9">
        <w:rPr>
          <w:rFonts w:ascii="Times New Roman" w:hAnsi="Times New Roman" w:cs="Times New Roman"/>
          <w:color w:val="231F20"/>
          <w:sz w:val="24"/>
          <w:szCs w:val="24"/>
        </w:rPr>
        <w:t>s</w:t>
      </w:r>
      <w:r w:rsidR="001F45F7" w:rsidRPr="0036631C">
        <w:rPr>
          <w:rFonts w:ascii="Times New Roman" w:hAnsi="Times New Roman" w:cs="Times New Roman"/>
          <w:color w:val="231F20"/>
          <w:sz w:val="24"/>
          <w:szCs w:val="24"/>
        </w:rPr>
        <w:t xml:space="preserve"> and </w:t>
      </w:r>
      <w:r w:rsidR="00544EB9">
        <w:rPr>
          <w:rFonts w:ascii="Times New Roman" w:hAnsi="Times New Roman" w:cs="Times New Roman"/>
          <w:color w:val="231F20"/>
          <w:sz w:val="24"/>
          <w:szCs w:val="24"/>
        </w:rPr>
        <w:t>monetary returns and production efficiency</w:t>
      </w:r>
      <w:r w:rsidR="001F45F7" w:rsidRPr="0036631C">
        <w:rPr>
          <w:rFonts w:ascii="Times New Roman" w:hAnsi="Times New Roman" w:cs="Times New Roman"/>
          <w:color w:val="231F20"/>
          <w:sz w:val="24"/>
          <w:szCs w:val="24"/>
        </w:rPr>
        <w:t xml:space="preserve"> </w:t>
      </w:r>
      <w:r w:rsidR="00544EB9">
        <w:rPr>
          <w:rFonts w:ascii="Times New Roman" w:hAnsi="Times New Roman" w:cs="Times New Roman"/>
          <w:color w:val="231F20"/>
          <w:sz w:val="24"/>
          <w:szCs w:val="24"/>
        </w:rPr>
        <w:t>over</w:t>
      </w:r>
      <w:r w:rsidR="001F45F7" w:rsidRPr="0036631C">
        <w:rPr>
          <w:rFonts w:ascii="Times New Roman" w:hAnsi="Times New Roman" w:cs="Times New Roman"/>
          <w:color w:val="231F20"/>
          <w:sz w:val="24"/>
          <w:szCs w:val="24"/>
        </w:rPr>
        <w:t xml:space="preserve"> control</w:t>
      </w:r>
      <w:r w:rsidR="00544EB9">
        <w:rPr>
          <w:rFonts w:ascii="Times New Roman" w:hAnsi="Times New Roman" w:cs="Times New Roman"/>
          <w:color w:val="231F20"/>
          <w:sz w:val="24"/>
          <w:szCs w:val="24"/>
        </w:rPr>
        <w:t xml:space="preserve">. </w:t>
      </w:r>
      <w:r w:rsidR="00544EB9">
        <w:rPr>
          <w:rFonts w:ascii="Times New Roman" w:hAnsi="Times New Roman" w:cs="Times New Roman"/>
          <w:color w:val="231F20"/>
          <w:spacing w:val="-4"/>
          <w:sz w:val="24"/>
          <w:szCs w:val="24"/>
        </w:rPr>
        <w:t>Thus,</w:t>
      </w:r>
      <w:r w:rsidR="008B0894" w:rsidRPr="0036631C">
        <w:rPr>
          <w:rFonts w:ascii="Times New Roman" w:hAnsi="Times New Roman" w:cs="Times New Roman"/>
          <w:color w:val="231F20"/>
          <w:sz w:val="24"/>
          <w:szCs w:val="24"/>
        </w:rPr>
        <w:t xml:space="preserve"> application of micronutrient 6’</w:t>
      </w:r>
      <w:r w:rsidR="008B0894" w:rsidRPr="0036631C">
        <w:rPr>
          <w:rFonts w:ascii="Times New Roman" w:hAnsi="Times New Roman" w:cs="Times New Roman"/>
          <w:color w:val="231F20"/>
          <w:sz w:val="24"/>
          <w:szCs w:val="24"/>
          <w:vertAlign w:val="superscript"/>
        </w:rPr>
        <w:t>s</w:t>
      </w:r>
      <w:r w:rsidR="008B0894" w:rsidRPr="0036631C">
        <w:rPr>
          <w:rFonts w:ascii="Times New Roman" w:hAnsi="Times New Roman" w:cs="Times New Roman"/>
          <w:color w:val="231F20"/>
          <w:sz w:val="24"/>
          <w:szCs w:val="24"/>
        </w:rPr>
        <w:t xml:space="preserve"> element (Fe, Zn, Mn, Cu, Mo, B) at 0.5% concentration</w:t>
      </w:r>
      <w:r w:rsidR="008B0894" w:rsidRPr="0036631C">
        <w:rPr>
          <w:rFonts w:ascii="Times New Roman" w:hAnsi="Times New Roman" w:cs="Times New Roman"/>
          <w:color w:val="231F20"/>
          <w:spacing w:val="-11"/>
          <w:sz w:val="24"/>
          <w:szCs w:val="24"/>
        </w:rPr>
        <w:t xml:space="preserve"> </w:t>
      </w:r>
      <w:r w:rsidR="008B0894" w:rsidRPr="0036631C">
        <w:rPr>
          <w:rFonts w:ascii="Times New Roman" w:hAnsi="Times New Roman" w:cs="Times New Roman"/>
          <w:color w:val="231F20"/>
          <w:sz w:val="24"/>
          <w:szCs w:val="24"/>
        </w:rPr>
        <w:t>at</w:t>
      </w:r>
      <w:r w:rsidR="008B0894" w:rsidRPr="0036631C">
        <w:rPr>
          <w:rFonts w:ascii="Times New Roman" w:hAnsi="Times New Roman" w:cs="Times New Roman"/>
          <w:color w:val="231F20"/>
          <w:spacing w:val="-11"/>
          <w:sz w:val="24"/>
          <w:szCs w:val="24"/>
        </w:rPr>
        <w:t xml:space="preserve"> </w:t>
      </w:r>
      <w:r w:rsidR="008B0894" w:rsidRPr="0036631C">
        <w:rPr>
          <w:rFonts w:ascii="Times New Roman" w:hAnsi="Times New Roman" w:cs="Times New Roman"/>
          <w:color w:val="231F20"/>
          <w:sz w:val="24"/>
          <w:szCs w:val="24"/>
        </w:rPr>
        <w:t xml:space="preserve">flower initiation and pod formation stages </w:t>
      </w:r>
      <w:r w:rsidR="008B0894" w:rsidRPr="0036631C">
        <w:rPr>
          <w:rFonts w:ascii="Times New Roman" w:eastAsiaTheme="minorEastAsia" w:hAnsi="Times New Roman" w:cs="Times New Roman"/>
          <w:color w:val="000000" w:themeColor="text1"/>
          <w:kern w:val="24"/>
          <w:sz w:val="24"/>
          <w:szCs w:val="24"/>
        </w:rPr>
        <w:t xml:space="preserve">could be considered </w:t>
      </w:r>
      <w:r w:rsidR="003D6446" w:rsidRPr="0036631C">
        <w:rPr>
          <w:rFonts w:ascii="Times New Roman" w:eastAsiaTheme="minorEastAsia" w:hAnsi="Times New Roman" w:cs="Times New Roman"/>
          <w:color w:val="000000" w:themeColor="text1"/>
          <w:kern w:val="24"/>
          <w:sz w:val="24"/>
          <w:szCs w:val="24"/>
        </w:rPr>
        <w:t>an</w:t>
      </w:r>
      <w:r w:rsidR="008B0894" w:rsidRPr="0036631C">
        <w:rPr>
          <w:rFonts w:ascii="Times New Roman" w:eastAsiaTheme="minorEastAsia" w:hAnsi="Times New Roman" w:cs="Times New Roman"/>
          <w:color w:val="000000" w:themeColor="text1"/>
          <w:kern w:val="24"/>
          <w:sz w:val="24"/>
          <w:szCs w:val="24"/>
        </w:rPr>
        <w:t xml:space="preserve"> effective combination for enhancing growth, yield economic returns, production and economic efficiency of mungbean</w:t>
      </w:r>
      <w:r w:rsidR="001752FD">
        <w:rPr>
          <w:rFonts w:ascii="Times New Roman" w:eastAsiaTheme="minorEastAsia" w:hAnsi="Times New Roman" w:cs="Times New Roman"/>
          <w:color w:val="000000" w:themeColor="text1"/>
          <w:kern w:val="24"/>
          <w:sz w:val="24"/>
          <w:szCs w:val="24"/>
        </w:rPr>
        <w:t xml:space="preserve"> </w:t>
      </w:r>
      <w:r w:rsidR="001752FD" w:rsidRPr="001752FD">
        <w:rPr>
          <w:rFonts w:ascii="Times New Roman" w:eastAsiaTheme="minorEastAsia" w:hAnsi="Times New Roman" w:cs="Times New Roman"/>
          <w:color w:val="000000" w:themeColor="text1"/>
          <w:kern w:val="24"/>
          <w:sz w:val="24"/>
          <w:szCs w:val="24"/>
        </w:rPr>
        <w:t>under the hot arid conditions of Rajasthan (India).</w:t>
      </w:r>
    </w:p>
    <w:p w14:paraId="49897D13" w14:textId="77777777" w:rsidR="00D12E8D" w:rsidRDefault="00D12E8D" w:rsidP="001752FD">
      <w:pPr>
        <w:pStyle w:val="BodyText"/>
        <w:spacing w:line="360" w:lineRule="auto"/>
        <w:rPr>
          <w:b/>
          <w:bCs/>
          <w:sz w:val="24"/>
          <w:szCs w:val="24"/>
          <w:lang w:val="en-IN"/>
        </w:rPr>
      </w:pPr>
    </w:p>
    <w:p w14:paraId="62AA9C8A" w14:textId="77777777" w:rsidR="00AC0966" w:rsidRPr="0036631C" w:rsidRDefault="00AC0966" w:rsidP="00AC0966">
      <w:pPr>
        <w:pStyle w:val="BodyText"/>
        <w:jc w:val="both"/>
        <w:rPr>
          <w:b/>
          <w:bCs/>
          <w:sz w:val="24"/>
          <w:szCs w:val="24"/>
        </w:rPr>
        <w:sectPr w:rsidR="00AC0966" w:rsidRPr="0036631C" w:rsidSect="00CC10DD">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720" w:footer="432" w:gutter="0"/>
          <w:cols w:space="708"/>
          <w:titlePg/>
          <w:docGrid w:linePitch="360"/>
        </w:sectPr>
      </w:pPr>
    </w:p>
    <w:p w14:paraId="46443CD0" w14:textId="36A2DA50" w:rsidR="00637C55" w:rsidRPr="0036631C" w:rsidRDefault="00EC4080" w:rsidP="00637C55">
      <w:pPr>
        <w:pStyle w:val="BodyText"/>
        <w:spacing w:before="28"/>
        <w:jc w:val="both"/>
        <w:rPr>
          <w:sz w:val="24"/>
          <w:szCs w:val="24"/>
          <w:lang w:val="en-IN"/>
        </w:rPr>
      </w:pPr>
      <w:r w:rsidRPr="0036631C">
        <w:rPr>
          <w:b/>
          <w:bCs/>
          <w:sz w:val="24"/>
          <w:szCs w:val="24"/>
        </w:rPr>
        <w:lastRenderedPageBreak/>
        <w:t xml:space="preserve">Table </w:t>
      </w:r>
      <w:r w:rsidR="00637C55" w:rsidRPr="0036631C">
        <w:rPr>
          <w:b/>
          <w:bCs/>
          <w:sz w:val="24"/>
          <w:szCs w:val="24"/>
        </w:rPr>
        <w:t>1. Effect of foliar a</w:t>
      </w:r>
      <w:r w:rsidR="00323A53" w:rsidRPr="0036631C">
        <w:rPr>
          <w:b/>
          <w:bCs/>
          <w:sz w:val="24"/>
          <w:szCs w:val="24"/>
        </w:rPr>
        <w:t xml:space="preserve">pplication of nutrients on the </w:t>
      </w:r>
      <w:r w:rsidR="00323A53" w:rsidRPr="0036631C">
        <w:rPr>
          <w:b/>
          <w:bCs/>
          <w:sz w:val="24"/>
          <w:szCs w:val="24"/>
          <w:lang w:val="en-IN"/>
        </w:rPr>
        <w:t>growth</w:t>
      </w:r>
      <w:r w:rsidR="00637C55" w:rsidRPr="0036631C">
        <w:rPr>
          <w:b/>
          <w:bCs/>
          <w:sz w:val="24"/>
          <w:szCs w:val="24"/>
          <w:lang w:val="en-IN"/>
        </w:rPr>
        <w:t xml:space="preserve"> and yield attributes</w:t>
      </w:r>
      <w:r w:rsidR="00323A53" w:rsidRPr="0036631C">
        <w:rPr>
          <w:b/>
          <w:bCs/>
          <w:sz w:val="24"/>
          <w:szCs w:val="24"/>
        </w:rPr>
        <w:t xml:space="preserve"> of mung</w:t>
      </w:r>
      <w:r w:rsidR="00637C55" w:rsidRPr="0036631C">
        <w:rPr>
          <w:b/>
          <w:bCs/>
          <w:sz w:val="24"/>
          <w:szCs w:val="24"/>
        </w:rPr>
        <w:t xml:space="preserve">bean (Mean data of </w:t>
      </w:r>
      <w:r w:rsidR="00BA78F2">
        <w:rPr>
          <w:b/>
          <w:bCs/>
          <w:sz w:val="24"/>
          <w:szCs w:val="24"/>
        </w:rPr>
        <w:t>two</w:t>
      </w:r>
      <w:r w:rsidR="00637C55" w:rsidRPr="0036631C">
        <w:rPr>
          <w:b/>
          <w:bCs/>
          <w:sz w:val="24"/>
          <w:szCs w:val="24"/>
        </w:rPr>
        <w:t xml:space="preserve"> years)</w:t>
      </w:r>
    </w:p>
    <w:tbl>
      <w:tblPr>
        <w:tblW w:w="5017"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8"/>
        <w:gridCol w:w="900"/>
        <w:gridCol w:w="989"/>
        <w:gridCol w:w="1079"/>
        <w:gridCol w:w="900"/>
        <w:gridCol w:w="989"/>
        <w:gridCol w:w="900"/>
        <w:gridCol w:w="628"/>
        <w:gridCol w:w="628"/>
        <w:gridCol w:w="633"/>
        <w:gridCol w:w="628"/>
        <w:gridCol w:w="1093"/>
      </w:tblGrid>
      <w:tr w:rsidR="00CC75AB" w:rsidRPr="00E25C09" w14:paraId="2CCFB3FF" w14:textId="108A474F" w:rsidTr="000C539A">
        <w:trPr>
          <w:trHeight w:val="272"/>
        </w:trPr>
        <w:tc>
          <w:tcPr>
            <w:tcW w:w="1658" w:type="pct"/>
            <w:vMerge w:val="restart"/>
            <w:hideMark/>
          </w:tcPr>
          <w:p w14:paraId="50AF3186" w14:textId="02FDD4D2" w:rsidR="003B3808" w:rsidRPr="00E25C09" w:rsidRDefault="0095593B" w:rsidP="0095593B">
            <w:pPr>
              <w:pStyle w:val="BodyText"/>
              <w:ind w:left="360"/>
              <w:contextualSpacing/>
              <w:jc w:val="center"/>
              <w:rPr>
                <w:sz w:val="20"/>
                <w:szCs w:val="20"/>
              </w:rPr>
            </w:pPr>
            <w:r w:rsidRPr="00E25C09">
              <w:rPr>
                <w:sz w:val="20"/>
                <w:szCs w:val="20"/>
              </w:rPr>
              <w:t>Treatments</w:t>
            </w:r>
          </w:p>
        </w:tc>
        <w:tc>
          <w:tcPr>
            <w:tcW w:w="321" w:type="pct"/>
            <w:vMerge w:val="restart"/>
            <w:shd w:val="clear" w:color="auto" w:fill="auto"/>
            <w:tcMar>
              <w:top w:w="15" w:type="dxa"/>
              <w:left w:w="102" w:type="dxa"/>
              <w:bottom w:w="0" w:type="dxa"/>
              <w:right w:w="102" w:type="dxa"/>
            </w:tcMar>
            <w:hideMark/>
          </w:tcPr>
          <w:p w14:paraId="6C0BC57B" w14:textId="075FE116" w:rsidR="003B3808" w:rsidRPr="00E25C09" w:rsidRDefault="003B3808" w:rsidP="0095593B">
            <w:pPr>
              <w:pStyle w:val="BodyText"/>
              <w:contextualSpacing/>
              <w:jc w:val="center"/>
              <w:rPr>
                <w:sz w:val="20"/>
                <w:szCs w:val="20"/>
              </w:rPr>
            </w:pPr>
            <w:r w:rsidRPr="00E25C09">
              <w:rPr>
                <w:sz w:val="20"/>
                <w:szCs w:val="20"/>
                <w:lang w:val="en-IN"/>
              </w:rPr>
              <w:t>Plant height</w:t>
            </w:r>
            <w:r w:rsidR="0095593B" w:rsidRPr="00E25C09">
              <w:rPr>
                <w:sz w:val="20"/>
                <w:szCs w:val="20"/>
                <w:lang w:val="en-IN"/>
              </w:rPr>
              <w:t xml:space="preserve"> at maturity</w:t>
            </w:r>
            <w:r w:rsidRPr="00E25C09">
              <w:rPr>
                <w:sz w:val="20"/>
                <w:szCs w:val="20"/>
                <w:lang w:val="en-IN"/>
              </w:rPr>
              <w:t xml:space="preserve"> (cm)</w:t>
            </w:r>
          </w:p>
        </w:tc>
        <w:tc>
          <w:tcPr>
            <w:tcW w:w="353" w:type="pct"/>
            <w:vMerge w:val="restart"/>
            <w:shd w:val="clear" w:color="auto" w:fill="auto"/>
            <w:tcMar>
              <w:top w:w="15" w:type="dxa"/>
              <w:left w:w="102" w:type="dxa"/>
              <w:bottom w:w="0" w:type="dxa"/>
              <w:right w:w="102" w:type="dxa"/>
            </w:tcMar>
          </w:tcPr>
          <w:p w14:paraId="1AA3FDCA" w14:textId="0EB81CED" w:rsidR="003B3808" w:rsidRPr="00E25C09" w:rsidRDefault="003B3808" w:rsidP="0095593B">
            <w:pPr>
              <w:pStyle w:val="BodyText"/>
              <w:contextualSpacing/>
              <w:jc w:val="center"/>
              <w:rPr>
                <w:sz w:val="20"/>
                <w:szCs w:val="20"/>
              </w:rPr>
            </w:pPr>
            <w:r w:rsidRPr="00E25C09">
              <w:rPr>
                <w:sz w:val="20"/>
                <w:szCs w:val="20"/>
                <w:lang w:val="en-IN"/>
              </w:rPr>
              <w:t>Number of branches/plants</w:t>
            </w:r>
          </w:p>
        </w:tc>
        <w:tc>
          <w:tcPr>
            <w:tcW w:w="385" w:type="pct"/>
            <w:vMerge w:val="restart"/>
            <w:shd w:val="clear" w:color="auto" w:fill="auto"/>
            <w:tcMar>
              <w:top w:w="15" w:type="dxa"/>
              <w:left w:w="102" w:type="dxa"/>
              <w:bottom w:w="0" w:type="dxa"/>
              <w:right w:w="102" w:type="dxa"/>
            </w:tcMar>
          </w:tcPr>
          <w:p w14:paraId="204BFCD6" w14:textId="7B2F9A80" w:rsidR="003B3808" w:rsidRPr="00E25C09" w:rsidRDefault="003B3808" w:rsidP="0095593B">
            <w:pPr>
              <w:pStyle w:val="BodyText"/>
              <w:contextualSpacing/>
              <w:jc w:val="center"/>
              <w:rPr>
                <w:sz w:val="20"/>
                <w:szCs w:val="20"/>
              </w:rPr>
            </w:pPr>
            <w:r w:rsidRPr="00E25C09">
              <w:rPr>
                <w:color w:val="000000" w:themeColor="text1"/>
                <w:kern w:val="24"/>
                <w:sz w:val="20"/>
                <w:szCs w:val="20"/>
              </w:rPr>
              <w:t>Number of active nodules at flowering</w:t>
            </w:r>
          </w:p>
        </w:tc>
        <w:tc>
          <w:tcPr>
            <w:tcW w:w="321" w:type="pct"/>
            <w:vMerge w:val="restart"/>
          </w:tcPr>
          <w:p w14:paraId="49087804" w14:textId="40E3F969" w:rsidR="003B3808" w:rsidRPr="00E25C09" w:rsidRDefault="003B3808" w:rsidP="0095593B">
            <w:pPr>
              <w:pStyle w:val="BodyText"/>
              <w:contextualSpacing/>
              <w:jc w:val="center"/>
              <w:rPr>
                <w:sz w:val="20"/>
                <w:szCs w:val="20"/>
              </w:rPr>
            </w:pPr>
            <w:r w:rsidRPr="00E25C09">
              <w:rPr>
                <w:sz w:val="20"/>
                <w:szCs w:val="20"/>
              </w:rPr>
              <w:t>Number of pods/plants</w:t>
            </w:r>
          </w:p>
        </w:tc>
        <w:tc>
          <w:tcPr>
            <w:tcW w:w="353" w:type="pct"/>
            <w:vMerge w:val="restart"/>
            <w:shd w:val="clear" w:color="auto" w:fill="auto"/>
            <w:tcMar>
              <w:top w:w="15" w:type="dxa"/>
              <w:left w:w="102" w:type="dxa"/>
              <w:bottom w:w="0" w:type="dxa"/>
              <w:right w:w="102" w:type="dxa"/>
            </w:tcMar>
          </w:tcPr>
          <w:p w14:paraId="1E2F580A" w14:textId="04E3FA94" w:rsidR="003B3808" w:rsidRPr="00E25C09" w:rsidRDefault="003B3808" w:rsidP="0095593B">
            <w:pPr>
              <w:pStyle w:val="BodyText"/>
              <w:contextualSpacing/>
              <w:jc w:val="center"/>
              <w:rPr>
                <w:sz w:val="20"/>
                <w:szCs w:val="20"/>
              </w:rPr>
            </w:pPr>
            <w:r w:rsidRPr="00E25C09">
              <w:rPr>
                <w:sz w:val="20"/>
                <w:szCs w:val="20"/>
              </w:rPr>
              <w:t>Number of seeds/pods.</w:t>
            </w:r>
          </w:p>
        </w:tc>
        <w:tc>
          <w:tcPr>
            <w:tcW w:w="321" w:type="pct"/>
            <w:vMerge w:val="restart"/>
          </w:tcPr>
          <w:p w14:paraId="4F20CB86" w14:textId="77777777"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hAnsi="Times New Roman" w:cs="Times New Roman"/>
                <w:sz w:val="20"/>
              </w:rPr>
            </w:pPr>
            <w:r w:rsidRPr="00E25C09">
              <w:rPr>
                <w:rFonts w:ascii="Times New Roman" w:hAnsi="Times New Roman" w:cs="Times New Roman"/>
                <w:sz w:val="20"/>
              </w:rPr>
              <w:t>1000 -grain weight</w:t>
            </w:r>
          </w:p>
          <w:p w14:paraId="5BC14DE4" w14:textId="721EF62A" w:rsidR="00CC75AB" w:rsidRPr="00E25C09" w:rsidRDefault="00CC75AB"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 w:val="20"/>
                <w:lang w:val="en-US"/>
              </w:rPr>
            </w:pPr>
            <w:r w:rsidRPr="00E25C09">
              <w:rPr>
                <w:rFonts w:ascii="Times New Roman" w:eastAsia="Times New Roman" w:hAnsi="Times New Roman" w:cs="Times New Roman"/>
                <w:sz w:val="20"/>
                <w:lang w:val="en-US"/>
              </w:rPr>
              <w:t>(gm)</w:t>
            </w:r>
          </w:p>
        </w:tc>
        <w:tc>
          <w:tcPr>
            <w:tcW w:w="674" w:type="pct"/>
            <w:gridSpan w:val="3"/>
          </w:tcPr>
          <w:p w14:paraId="23DE58EC" w14:textId="636258BC"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Seed yield (</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c>
          <w:tcPr>
            <w:tcW w:w="224" w:type="pct"/>
            <w:vMerge w:val="restart"/>
          </w:tcPr>
          <w:p w14:paraId="24062A8E" w14:textId="5B48B3AB"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Stalk yield (</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c>
          <w:tcPr>
            <w:tcW w:w="390" w:type="pct"/>
            <w:vMerge w:val="restart"/>
          </w:tcPr>
          <w:p w14:paraId="42DCDAF3" w14:textId="5EDA3A67"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 w:val="20"/>
                <w:lang w:val="en-US"/>
              </w:rPr>
            </w:pPr>
            <w:r w:rsidRPr="00E25C09">
              <w:rPr>
                <w:rFonts w:ascii="Times New Roman" w:eastAsia="Times New Roman" w:hAnsi="Times New Roman" w:cs="Times New Roman"/>
                <w:sz w:val="20"/>
                <w:lang w:val="en-US"/>
              </w:rPr>
              <w:t>Biological yield</w:t>
            </w:r>
          </w:p>
          <w:p w14:paraId="1B9B54BE" w14:textId="17931E8B" w:rsidR="003B3808" w:rsidRPr="00E25C09" w:rsidRDefault="003B3808" w:rsidP="0095593B">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w:t>
            </w:r>
            <w:r w:rsidR="000841F1">
              <w:rPr>
                <w:rFonts w:ascii="Times New Roman" w:eastAsia="Times New Roman" w:hAnsi="Times New Roman" w:cs="Times New Roman"/>
                <w:color w:val="000000" w:themeColor="text1"/>
                <w:kern w:val="24"/>
                <w:sz w:val="20"/>
                <w:lang w:val="en-US"/>
              </w:rPr>
              <w:t>q</w:t>
            </w:r>
            <w:r w:rsidRPr="00E25C09">
              <w:rPr>
                <w:rFonts w:ascii="Times New Roman" w:eastAsia="Times New Roman" w:hAnsi="Times New Roman" w:cs="Times New Roman"/>
                <w:color w:val="000000" w:themeColor="text1"/>
                <w:kern w:val="24"/>
                <w:sz w:val="20"/>
                <w:lang w:val="en-US"/>
              </w:rPr>
              <w:t>/ha)</w:t>
            </w:r>
          </w:p>
        </w:tc>
      </w:tr>
      <w:tr w:rsidR="000C539A" w:rsidRPr="00E25C09" w14:paraId="006B6EC6" w14:textId="310EB79E" w:rsidTr="000C539A">
        <w:trPr>
          <w:trHeight w:val="425"/>
        </w:trPr>
        <w:tc>
          <w:tcPr>
            <w:tcW w:w="1658" w:type="pct"/>
            <w:vMerge/>
            <w:vAlign w:val="center"/>
          </w:tcPr>
          <w:p w14:paraId="5B60A173" w14:textId="77777777" w:rsidR="000C539A" w:rsidRPr="00E25C09" w:rsidRDefault="000C539A" w:rsidP="003B3808">
            <w:pPr>
              <w:pStyle w:val="BodyText"/>
              <w:ind w:left="360"/>
              <w:contextualSpacing/>
              <w:jc w:val="both"/>
              <w:rPr>
                <w:sz w:val="20"/>
                <w:szCs w:val="20"/>
              </w:rPr>
            </w:pPr>
          </w:p>
        </w:tc>
        <w:tc>
          <w:tcPr>
            <w:tcW w:w="321" w:type="pct"/>
            <w:vMerge/>
            <w:shd w:val="clear" w:color="auto" w:fill="auto"/>
            <w:tcMar>
              <w:top w:w="15" w:type="dxa"/>
              <w:left w:w="102" w:type="dxa"/>
              <w:bottom w:w="0" w:type="dxa"/>
              <w:right w:w="102" w:type="dxa"/>
            </w:tcMar>
          </w:tcPr>
          <w:p w14:paraId="251E9D1C" w14:textId="77777777" w:rsidR="000C539A" w:rsidRPr="00E25C09" w:rsidRDefault="000C539A" w:rsidP="003B3808">
            <w:pPr>
              <w:pStyle w:val="BodyText"/>
              <w:ind w:left="360"/>
              <w:contextualSpacing/>
              <w:jc w:val="center"/>
              <w:rPr>
                <w:sz w:val="20"/>
                <w:szCs w:val="20"/>
                <w:lang w:val="en-IN"/>
              </w:rPr>
            </w:pPr>
          </w:p>
        </w:tc>
        <w:tc>
          <w:tcPr>
            <w:tcW w:w="353" w:type="pct"/>
            <w:vMerge/>
            <w:shd w:val="clear" w:color="auto" w:fill="auto"/>
            <w:tcMar>
              <w:top w:w="15" w:type="dxa"/>
              <w:left w:w="102" w:type="dxa"/>
              <w:bottom w:w="0" w:type="dxa"/>
              <w:right w:w="102" w:type="dxa"/>
            </w:tcMar>
          </w:tcPr>
          <w:p w14:paraId="227DF6F7" w14:textId="77777777" w:rsidR="000C539A" w:rsidRPr="00E25C09" w:rsidRDefault="000C539A" w:rsidP="003B3808">
            <w:pPr>
              <w:pStyle w:val="BodyText"/>
              <w:ind w:left="360"/>
              <w:contextualSpacing/>
              <w:jc w:val="center"/>
              <w:rPr>
                <w:sz w:val="20"/>
                <w:szCs w:val="20"/>
              </w:rPr>
            </w:pPr>
          </w:p>
        </w:tc>
        <w:tc>
          <w:tcPr>
            <w:tcW w:w="385" w:type="pct"/>
            <w:vMerge/>
            <w:shd w:val="clear" w:color="auto" w:fill="auto"/>
            <w:tcMar>
              <w:top w:w="15" w:type="dxa"/>
              <w:left w:w="102" w:type="dxa"/>
              <w:bottom w:w="0" w:type="dxa"/>
              <w:right w:w="102" w:type="dxa"/>
            </w:tcMar>
          </w:tcPr>
          <w:p w14:paraId="5578399F" w14:textId="77777777" w:rsidR="000C539A" w:rsidRPr="00E25C09" w:rsidRDefault="000C539A" w:rsidP="003B3808">
            <w:pPr>
              <w:pStyle w:val="BodyText"/>
              <w:ind w:left="357"/>
              <w:contextualSpacing/>
              <w:jc w:val="center"/>
              <w:rPr>
                <w:sz w:val="20"/>
                <w:szCs w:val="20"/>
              </w:rPr>
            </w:pPr>
          </w:p>
        </w:tc>
        <w:tc>
          <w:tcPr>
            <w:tcW w:w="321" w:type="pct"/>
            <w:vMerge/>
          </w:tcPr>
          <w:p w14:paraId="0CCCBF1F" w14:textId="77777777" w:rsidR="000C539A" w:rsidRPr="00E25C09" w:rsidRDefault="000C539A" w:rsidP="003B3808">
            <w:pPr>
              <w:pStyle w:val="BodyText"/>
              <w:ind w:left="360"/>
              <w:contextualSpacing/>
              <w:jc w:val="center"/>
              <w:rPr>
                <w:sz w:val="20"/>
                <w:szCs w:val="20"/>
              </w:rPr>
            </w:pPr>
          </w:p>
        </w:tc>
        <w:tc>
          <w:tcPr>
            <w:tcW w:w="353" w:type="pct"/>
            <w:vMerge/>
            <w:shd w:val="clear" w:color="auto" w:fill="auto"/>
            <w:tcMar>
              <w:top w:w="15" w:type="dxa"/>
              <w:left w:w="102" w:type="dxa"/>
              <w:bottom w:w="0" w:type="dxa"/>
              <w:right w:w="102" w:type="dxa"/>
            </w:tcMar>
          </w:tcPr>
          <w:p w14:paraId="00476514" w14:textId="64F10153" w:rsidR="000C539A" w:rsidRPr="00E25C09" w:rsidRDefault="000C539A" w:rsidP="003B3808">
            <w:pPr>
              <w:pStyle w:val="BodyText"/>
              <w:ind w:left="360"/>
              <w:contextualSpacing/>
              <w:jc w:val="center"/>
              <w:rPr>
                <w:sz w:val="20"/>
                <w:szCs w:val="20"/>
              </w:rPr>
            </w:pPr>
          </w:p>
        </w:tc>
        <w:tc>
          <w:tcPr>
            <w:tcW w:w="321" w:type="pct"/>
            <w:vMerge/>
          </w:tcPr>
          <w:p w14:paraId="0BA6502F" w14:textId="77777777"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c>
          <w:tcPr>
            <w:tcW w:w="224" w:type="pct"/>
          </w:tcPr>
          <w:p w14:paraId="128F174B" w14:textId="71C25B2A"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202</w:t>
            </w:r>
            <w:r w:rsidR="00921648">
              <w:rPr>
                <w:rFonts w:ascii="Times New Roman" w:eastAsia="Times New Roman" w:hAnsi="Times New Roman" w:cs="Times New Roman"/>
                <w:color w:val="000000" w:themeColor="text1"/>
                <w:kern w:val="24"/>
                <w:sz w:val="20"/>
                <w:lang w:val="en-US"/>
              </w:rPr>
              <w:t>1</w:t>
            </w:r>
          </w:p>
        </w:tc>
        <w:tc>
          <w:tcPr>
            <w:tcW w:w="224" w:type="pct"/>
          </w:tcPr>
          <w:p w14:paraId="167D4A73" w14:textId="00E04011"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202</w:t>
            </w:r>
            <w:r w:rsidR="00921648">
              <w:rPr>
                <w:rFonts w:ascii="Times New Roman" w:eastAsia="Times New Roman" w:hAnsi="Times New Roman" w:cs="Times New Roman"/>
                <w:color w:val="000000" w:themeColor="text1"/>
                <w:kern w:val="24"/>
                <w:sz w:val="20"/>
                <w:lang w:val="en-US"/>
              </w:rPr>
              <w:t>2</w:t>
            </w:r>
          </w:p>
        </w:tc>
        <w:tc>
          <w:tcPr>
            <w:tcW w:w="226" w:type="pct"/>
          </w:tcPr>
          <w:p w14:paraId="1CA703E3" w14:textId="273A8183"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r w:rsidRPr="00E25C09">
              <w:rPr>
                <w:rFonts w:ascii="Times New Roman" w:eastAsia="Times New Roman" w:hAnsi="Times New Roman" w:cs="Times New Roman"/>
                <w:color w:val="000000" w:themeColor="text1"/>
                <w:kern w:val="24"/>
                <w:sz w:val="20"/>
                <w:lang w:val="en-US"/>
              </w:rPr>
              <w:t xml:space="preserve">Mean </w:t>
            </w:r>
          </w:p>
        </w:tc>
        <w:tc>
          <w:tcPr>
            <w:tcW w:w="224" w:type="pct"/>
            <w:vMerge/>
          </w:tcPr>
          <w:p w14:paraId="4E4CECFC" w14:textId="094A7FDC"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c>
          <w:tcPr>
            <w:tcW w:w="390" w:type="pct"/>
            <w:vMerge/>
          </w:tcPr>
          <w:p w14:paraId="782C715C" w14:textId="1C381BCF" w:rsidR="000C539A" w:rsidRPr="00E25C09" w:rsidRDefault="000C539A" w:rsidP="003B3808">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 w:val="20"/>
                <w:lang w:val="en-US"/>
              </w:rPr>
            </w:pPr>
          </w:p>
        </w:tc>
      </w:tr>
      <w:tr w:rsidR="00921648" w:rsidRPr="00E25C09" w14:paraId="27E5F4D1" w14:textId="5C05D340" w:rsidTr="00921648">
        <w:trPr>
          <w:trHeight w:val="137"/>
        </w:trPr>
        <w:tc>
          <w:tcPr>
            <w:tcW w:w="1658" w:type="pct"/>
            <w:shd w:val="clear" w:color="auto" w:fill="auto"/>
            <w:tcMar>
              <w:top w:w="15" w:type="dxa"/>
              <w:left w:w="108" w:type="dxa"/>
              <w:bottom w:w="0" w:type="dxa"/>
              <w:right w:w="108" w:type="dxa"/>
            </w:tcMar>
            <w:vAlign w:val="center"/>
            <w:hideMark/>
          </w:tcPr>
          <w:p w14:paraId="37390E56" w14:textId="060995CA" w:rsidR="00921648" w:rsidRPr="00E25C09" w:rsidRDefault="00921648" w:rsidP="00921648">
            <w:pPr>
              <w:pStyle w:val="BodyText"/>
              <w:ind w:left="-57"/>
              <w:contextualSpacing/>
            </w:pPr>
            <w:r w:rsidRPr="00E25C09">
              <w:rPr>
                <w:lang w:val="en-IN"/>
              </w:rPr>
              <w:t>Absolute control (Without foliar application)</w:t>
            </w:r>
          </w:p>
        </w:tc>
        <w:tc>
          <w:tcPr>
            <w:tcW w:w="321" w:type="pct"/>
            <w:shd w:val="clear" w:color="auto" w:fill="auto"/>
            <w:tcMar>
              <w:top w:w="15" w:type="dxa"/>
              <w:left w:w="15" w:type="dxa"/>
              <w:bottom w:w="0" w:type="dxa"/>
              <w:right w:w="15" w:type="dxa"/>
            </w:tcMar>
            <w:vAlign w:val="center"/>
            <w:hideMark/>
          </w:tcPr>
          <w:p w14:paraId="22E7C4C6" w14:textId="44DE470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63.7</w:t>
            </w:r>
          </w:p>
        </w:tc>
        <w:tc>
          <w:tcPr>
            <w:tcW w:w="353" w:type="pct"/>
            <w:shd w:val="clear" w:color="auto" w:fill="auto"/>
            <w:tcMar>
              <w:top w:w="15" w:type="dxa"/>
              <w:left w:w="15" w:type="dxa"/>
              <w:bottom w:w="0" w:type="dxa"/>
              <w:right w:w="15" w:type="dxa"/>
            </w:tcMar>
            <w:vAlign w:val="center"/>
          </w:tcPr>
          <w:p w14:paraId="30749701" w14:textId="07FD2B1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w:t>
            </w:r>
            <w:r w:rsidR="00A70BA5">
              <w:rPr>
                <w:rFonts w:ascii="Times New Roman" w:hAnsi="Times New Roman" w:cs="Times New Roman"/>
                <w:color w:val="000000"/>
                <w:sz w:val="20"/>
              </w:rPr>
              <w:t>8</w:t>
            </w:r>
          </w:p>
        </w:tc>
        <w:tc>
          <w:tcPr>
            <w:tcW w:w="385" w:type="pct"/>
            <w:shd w:val="clear" w:color="auto" w:fill="auto"/>
            <w:tcMar>
              <w:top w:w="15" w:type="dxa"/>
              <w:left w:w="15" w:type="dxa"/>
              <w:bottom w:w="0" w:type="dxa"/>
              <w:right w:w="15" w:type="dxa"/>
            </w:tcMar>
            <w:vAlign w:val="center"/>
          </w:tcPr>
          <w:p w14:paraId="03D1C840" w14:textId="1C5857A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21.3</w:t>
            </w:r>
          </w:p>
        </w:tc>
        <w:tc>
          <w:tcPr>
            <w:tcW w:w="321" w:type="pct"/>
            <w:vAlign w:val="center"/>
          </w:tcPr>
          <w:p w14:paraId="3BE06119" w14:textId="198E9D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46</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21FBEC49" w14:textId="1BE9F24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11.3</w:t>
            </w:r>
          </w:p>
        </w:tc>
        <w:tc>
          <w:tcPr>
            <w:tcW w:w="321" w:type="pct"/>
            <w:vAlign w:val="center"/>
          </w:tcPr>
          <w:p w14:paraId="35F7E051" w14:textId="3DEB661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39.9</w:t>
            </w:r>
          </w:p>
        </w:tc>
        <w:tc>
          <w:tcPr>
            <w:tcW w:w="224" w:type="pct"/>
            <w:vAlign w:val="center"/>
          </w:tcPr>
          <w:p w14:paraId="7E0D9C02" w14:textId="562255A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10.6</w:t>
            </w:r>
          </w:p>
        </w:tc>
        <w:tc>
          <w:tcPr>
            <w:tcW w:w="224" w:type="pct"/>
            <w:vAlign w:val="center"/>
          </w:tcPr>
          <w:p w14:paraId="6B26FABA" w14:textId="68490B2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10.1</w:t>
            </w:r>
          </w:p>
        </w:tc>
        <w:tc>
          <w:tcPr>
            <w:tcW w:w="226" w:type="pct"/>
            <w:vAlign w:val="center"/>
          </w:tcPr>
          <w:p w14:paraId="66862FC4" w14:textId="6966D1E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10.4</w:t>
            </w:r>
          </w:p>
        </w:tc>
        <w:tc>
          <w:tcPr>
            <w:tcW w:w="224" w:type="pct"/>
            <w:vAlign w:val="center"/>
          </w:tcPr>
          <w:p w14:paraId="44E35329" w14:textId="6C39270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w:t>
            </w:r>
            <w:r w:rsidR="007A138B">
              <w:rPr>
                <w:rFonts w:ascii="Times New Roman" w:hAnsi="Times New Roman" w:cs="Times New Roman"/>
                <w:color w:val="000000"/>
                <w:sz w:val="20"/>
              </w:rPr>
              <w:t>2</w:t>
            </w:r>
            <w:r w:rsidRPr="00921648">
              <w:rPr>
                <w:rFonts w:ascii="Times New Roman" w:hAnsi="Times New Roman" w:cs="Times New Roman"/>
                <w:color w:val="000000"/>
                <w:sz w:val="20"/>
              </w:rPr>
              <w:t>.</w:t>
            </w:r>
            <w:r w:rsidR="007A138B">
              <w:rPr>
                <w:rFonts w:ascii="Times New Roman" w:hAnsi="Times New Roman" w:cs="Times New Roman"/>
                <w:color w:val="000000"/>
                <w:sz w:val="20"/>
              </w:rPr>
              <w:t>5</w:t>
            </w:r>
          </w:p>
        </w:tc>
        <w:tc>
          <w:tcPr>
            <w:tcW w:w="390" w:type="pct"/>
            <w:vAlign w:val="center"/>
          </w:tcPr>
          <w:p w14:paraId="5FFA2761" w14:textId="279E5AE8" w:rsidR="00921648" w:rsidRPr="00921648" w:rsidRDefault="007A138B" w:rsidP="00921648">
            <w:pPr>
              <w:spacing w:after="0" w:line="240" w:lineRule="auto"/>
              <w:contextualSpacing/>
              <w:jc w:val="center"/>
              <w:rPr>
                <w:rFonts w:ascii="Times New Roman" w:hAnsi="Times New Roman" w:cs="Times New Roman"/>
                <w:color w:val="000000"/>
                <w:sz w:val="20"/>
              </w:rPr>
            </w:pPr>
            <w:r>
              <w:rPr>
                <w:rFonts w:ascii="Times New Roman" w:hAnsi="Times New Roman" w:cs="Times New Roman"/>
                <w:color w:val="000000"/>
                <w:sz w:val="20"/>
              </w:rPr>
              <w:t>32.9</w:t>
            </w:r>
          </w:p>
        </w:tc>
      </w:tr>
      <w:tr w:rsidR="00921648" w:rsidRPr="00E25C09" w14:paraId="74EA4620" w14:textId="1AC5AC20" w:rsidTr="00921648">
        <w:trPr>
          <w:trHeight w:val="137"/>
        </w:trPr>
        <w:tc>
          <w:tcPr>
            <w:tcW w:w="1658" w:type="pct"/>
            <w:shd w:val="clear" w:color="auto" w:fill="auto"/>
            <w:tcMar>
              <w:top w:w="15" w:type="dxa"/>
              <w:left w:w="108" w:type="dxa"/>
              <w:bottom w:w="0" w:type="dxa"/>
              <w:right w:w="108" w:type="dxa"/>
            </w:tcMar>
            <w:vAlign w:val="center"/>
            <w:hideMark/>
          </w:tcPr>
          <w:p w14:paraId="3BEDC93F" w14:textId="04F336C9" w:rsidR="00921648" w:rsidRPr="00E25C09" w:rsidRDefault="00921648" w:rsidP="00921648">
            <w:pPr>
              <w:pStyle w:val="BodyText"/>
              <w:ind w:left="-57"/>
              <w:contextualSpacing/>
            </w:pPr>
            <w:r w:rsidRPr="00E25C09">
              <w:rPr>
                <w:lang w:val="en-IN"/>
              </w:rPr>
              <w:t xml:space="preserve">Foliar spray of nitrogen Urea @ 1% at FI stage </w:t>
            </w:r>
          </w:p>
        </w:tc>
        <w:tc>
          <w:tcPr>
            <w:tcW w:w="321" w:type="pct"/>
            <w:shd w:val="clear" w:color="auto" w:fill="auto"/>
            <w:tcMar>
              <w:top w:w="15" w:type="dxa"/>
              <w:left w:w="15" w:type="dxa"/>
              <w:bottom w:w="0" w:type="dxa"/>
              <w:right w:w="15" w:type="dxa"/>
            </w:tcMar>
            <w:vAlign w:val="center"/>
          </w:tcPr>
          <w:p w14:paraId="2C4E5AA1" w14:textId="20FFB2C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54F7A176" w14:textId="166B29C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7.9</w:t>
            </w:r>
          </w:p>
        </w:tc>
        <w:tc>
          <w:tcPr>
            <w:tcW w:w="385" w:type="pct"/>
            <w:shd w:val="clear" w:color="auto" w:fill="auto"/>
            <w:tcMar>
              <w:top w:w="15" w:type="dxa"/>
              <w:left w:w="15" w:type="dxa"/>
              <w:bottom w:w="0" w:type="dxa"/>
              <w:right w:w="15" w:type="dxa"/>
            </w:tcMar>
            <w:vAlign w:val="center"/>
          </w:tcPr>
          <w:p w14:paraId="3AFA16F1" w14:textId="17AC170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23.1</w:t>
            </w:r>
          </w:p>
        </w:tc>
        <w:tc>
          <w:tcPr>
            <w:tcW w:w="321" w:type="pct"/>
            <w:vAlign w:val="center"/>
          </w:tcPr>
          <w:p w14:paraId="6FA7BAE1" w14:textId="408C5B3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49.8</w:t>
            </w:r>
          </w:p>
        </w:tc>
        <w:tc>
          <w:tcPr>
            <w:tcW w:w="353" w:type="pct"/>
            <w:shd w:val="clear" w:color="auto" w:fill="auto"/>
            <w:tcMar>
              <w:top w:w="15" w:type="dxa"/>
              <w:left w:w="15" w:type="dxa"/>
              <w:bottom w:w="0" w:type="dxa"/>
              <w:right w:w="15" w:type="dxa"/>
            </w:tcMar>
            <w:vAlign w:val="center"/>
          </w:tcPr>
          <w:p w14:paraId="274EE4AF" w14:textId="32FE6EA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11.8</w:t>
            </w:r>
          </w:p>
        </w:tc>
        <w:tc>
          <w:tcPr>
            <w:tcW w:w="321" w:type="pct"/>
            <w:vAlign w:val="center"/>
          </w:tcPr>
          <w:p w14:paraId="7843CEC5" w14:textId="7AA3FD1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40.1</w:t>
            </w:r>
          </w:p>
        </w:tc>
        <w:tc>
          <w:tcPr>
            <w:tcW w:w="224" w:type="pct"/>
            <w:vAlign w:val="center"/>
          </w:tcPr>
          <w:p w14:paraId="7204D6E0" w14:textId="17A844C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11.7</w:t>
            </w:r>
          </w:p>
        </w:tc>
        <w:tc>
          <w:tcPr>
            <w:tcW w:w="224" w:type="pct"/>
            <w:vAlign w:val="center"/>
          </w:tcPr>
          <w:p w14:paraId="3EB4361A" w14:textId="7CB3568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10.5</w:t>
            </w:r>
          </w:p>
        </w:tc>
        <w:tc>
          <w:tcPr>
            <w:tcW w:w="226" w:type="pct"/>
            <w:vAlign w:val="center"/>
          </w:tcPr>
          <w:p w14:paraId="2C691314" w14:textId="69A573F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11.1</w:t>
            </w:r>
          </w:p>
        </w:tc>
        <w:tc>
          <w:tcPr>
            <w:tcW w:w="224" w:type="pct"/>
            <w:vAlign w:val="center"/>
          </w:tcPr>
          <w:p w14:paraId="560DBCBB" w14:textId="5ECA2A2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23.5</w:t>
            </w:r>
          </w:p>
        </w:tc>
        <w:tc>
          <w:tcPr>
            <w:tcW w:w="390" w:type="pct"/>
            <w:vAlign w:val="center"/>
          </w:tcPr>
          <w:p w14:paraId="680E434C" w14:textId="251E5E7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34.6</w:t>
            </w:r>
          </w:p>
        </w:tc>
      </w:tr>
      <w:tr w:rsidR="00921648" w:rsidRPr="00E25C09" w14:paraId="7FC6F26A" w14:textId="0638B3FF" w:rsidTr="00921648">
        <w:trPr>
          <w:trHeight w:val="180"/>
        </w:trPr>
        <w:tc>
          <w:tcPr>
            <w:tcW w:w="1658" w:type="pct"/>
            <w:shd w:val="clear" w:color="auto" w:fill="auto"/>
            <w:tcMar>
              <w:top w:w="15" w:type="dxa"/>
              <w:left w:w="108" w:type="dxa"/>
              <w:bottom w:w="0" w:type="dxa"/>
              <w:right w:w="108" w:type="dxa"/>
            </w:tcMar>
            <w:vAlign w:val="center"/>
            <w:hideMark/>
          </w:tcPr>
          <w:p w14:paraId="5A912A51" w14:textId="12D570FB" w:rsidR="00921648" w:rsidRPr="00E25C09" w:rsidRDefault="00921648" w:rsidP="00921648">
            <w:pPr>
              <w:pStyle w:val="BodyText"/>
              <w:ind w:left="-57"/>
              <w:contextualSpacing/>
            </w:pPr>
            <w:r w:rsidRPr="00E25C09">
              <w:rPr>
                <w:lang w:val="en-IN"/>
              </w:rPr>
              <w:t>Foliar spray of nitrogen Urea @ 1% at FI and PF stage</w:t>
            </w:r>
          </w:p>
        </w:tc>
        <w:tc>
          <w:tcPr>
            <w:tcW w:w="321" w:type="pct"/>
            <w:shd w:val="clear" w:color="auto" w:fill="auto"/>
            <w:tcMar>
              <w:top w:w="15" w:type="dxa"/>
              <w:left w:w="15" w:type="dxa"/>
              <w:bottom w:w="0" w:type="dxa"/>
              <w:right w:w="15" w:type="dxa"/>
            </w:tcMar>
            <w:vAlign w:val="center"/>
          </w:tcPr>
          <w:p w14:paraId="0E114676" w14:textId="2635F4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73.8</w:t>
            </w:r>
          </w:p>
        </w:tc>
        <w:tc>
          <w:tcPr>
            <w:tcW w:w="353" w:type="pct"/>
            <w:shd w:val="clear" w:color="auto" w:fill="auto"/>
            <w:tcMar>
              <w:top w:w="15" w:type="dxa"/>
              <w:left w:w="15" w:type="dxa"/>
              <w:bottom w:w="0" w:type="dxa"/>
              <w:right w:w="15" w:type="dxa"/>
            </w:tcMar>
            <w:vAlign w:val="center"/>
          </w:tcPr>
          <w:p w14:paraId="47C8D8F6" w14:textId="282DE2D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8.0</w:t>
            </w:r>
          </w:p>
        </w:tc>
        <w:tc>
          <w:tcPr>
            <w:tcW w:w="385" w:type="pct"/>
            <w:shd w:val="clear" w:color="auto" w:fill="auto"/>
            <w:tcMar>
              <w:top w:w="15" w:type="dxa"/>
              <w:left w:w="15" w:type="dxa"/>
              <w:bottom w:w="0" w:type="dxa"/>
              <w:right w:w="15" w:type="dxa"/>
            </w:tcMar>
            <w:vAlign w:val="center"/>
          </w:tcPr>
          <w:p w14:paraId="7F3822C4" w14:textId="7EA72C4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23.4</w:t>
            </w:r>
          </w:p>
        </w:tc>
        <w:tc>
          <w:tcPr>
            <w:tcW w:w="321" w:type="pct"/>
            <w:vAlign w:val="center"/>
          </w:tcPr>
          <w:p w14:paraId="2D8D68C9" w14:textId="53383F5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50.8</w:t>
            </w:r>
          </w:p>
        </w:tc>
        <w:tc>
          <w:tcPr>
            <w:tcW w:w="353" w:type="pct"/>
            <w:shd w:val="clear" w:color="auto" w:fill="auto"/>
            <w:tcMar>
              <w:top w:w="15" w:type="dxa"/>
              <w:left w:w="15" w:type="dxa"/>
              <w:bottom w:w="0" w:type="dxa"/>
              <w:right w:w="15" w:type="dxa"/>
            </w:tcMar>
            <w:vAlign w:val="center"/>
          </w:tcPr>
          <w:p w14:paraId="279AAB65" w14:textId="2F9DC9D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w:t>
            </w:r>
            <w:r w:rsidR="00A70BA5">
              <w:rPr>
                <w:rFonts w:ascii="Times New Roman" w:hAnsi="Times New Roman" w:cs="Times New Roman"/>
                <w:color w:val="000000"/>
                <w:sz w:val="20"/>
              </w:rPr>
              <w:t>.0</w:t>
            </w:r>
          </w:p>
        </w:tc>
        <w:tc>
          <w:tcPr>
            <w:tcW w:w="321" w:type="pct"/>
            <w:vAlign w:val="center"/>
          </w:tcPr>
          <w:p w14:paraId="785A8DF9" w14:textId="0F9B808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41.3</w:t>
            </w:r>
          </w:p>
        </w:tc>
        <w:tc>
          <w:tcPr>
            <w:tcW w:w="224" w:type="pct"/>
            <w:vAlign w:val="center"/>
          </w:tcPr>
          <w:p w14:paraId="01C64E72" w14:textId="0CD70DC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2FBC1959" w14:textId="7BFFE54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10.6</w:t>
            </w:r>
          </w:p>
        </w:tc>
        <w:tc>
          <w:tcPr>
            <w:tcW w:w="226" w:type="pct"/>
            <w:vAlign w:val="center"/>
          </w:tcPr>
          <w:p w14:paraId="485DFB01" w14:textId="09D12F5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11.3</w:t>
            </w:r>
          </w:p>
        </w:tc>
        <w:tc>
          <w:tcPr>
            <w:tcW w:w="224" w:type="pct"/>
            <w:vAlign w:val="center"/>
          </w:tcPr>
          <w:p w14:paraId="58732623" w14:textId="78A846F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23.5</w:t>
            </w:r>
          </w:p>
        </w:tc>
        <w:tc>
          <w:tcPr>
            <w:tcW w:w="390" w:type="pct"/>
            <w:vAlign w:val="center"/>
          </w:tcPr>
          <w:p w14:paraId="548ADF36" w14:textId="335CF25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34.8</w:t>
            </w:r>
          </w:p>
        </w:tc>
      </w:tr>
      <w:tr w:rsidR="00921648" w:rsidRPr="00E25C09" w14:paraId="6553704C" w14:textId="6EA1F3EE" w:rsidTr="00921648">
        <w:trPr>
          <w:trHeight w:val="180"/>
        </w:trPr>
        <w:tc>
          <w:tcPr>
            <w:tcW w:w="1658" w:type="pct"/>
            <w:shd w:val="clear" w:color="auto" w:fill="auto"/>
            <w:tcMar>
              <w:top w:w="15" w:type="dxa"/>
              <w:left w:w="108" w:type="dxa"/>
              <w:bottom w:w="0" w:type="dxa"/>
              <w:right w:w="108" w:type="dxa"/>
            </w:tcMar>
            <w:vAlign w:val="center"/>
          </w:tcPr>
          <w:p w14:paraId="0E4ECE70" w14:textId="63A8D883" w:rsidR="00921648" w:rsidRPr="00E25C09" w:rsidRDefault="00921648" w:rsidP="00921648">
            <w:pPr>
              <w:pStyle w:val="BodyText"/>
              <w:ind w:left="-57"/>
              <w:contextualSpacing/>
              <w:rPr>
                <w:lang w:val="en-IN"/>
              </w:rPr>
            </w:pPr>
            <w:r w:rsidRPr="00E25C09">
              <w:rPr>
                <w:lang w:val="en-IN"/>
              </w:rPr>
              <w:t xml:space="preserve">Foliar spray soluble NPK (19:19:19) @ 1% at FI stage </w:t>
            </w:r>
          </w:p>
        </w:tc>
        <w:tc>
          <w:tcPr>
            <w:tcW w:w="321" w:type="pct"/>
            <w:shd w:val="clear" w:color="auto" w:fill="auto"/>
            <w:tcMar>
              <w:top w:w="15" w:type="dxa"/>
              <w:left w:w="15" w:type="dxa"/>
              <w:bottom w:w="0" w:type="dxa"/>
              <w:right w:w="15" w:type="dxa"/>
            </w:tcMar>
            <w:vAlign w:val="center"/>
          </w:tcPr>
          <w:p w14:paraId="005250F8" w14:textId="4110FC5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73.4</w:t>
            </w:r>
          </w:p>
        </w:tc>
        <w:tc>
          <w:tcPr>
            <w:tcW w:w="353" w:type="pct"/>
            <w:shd w:val="clear" w:color="auto" w:fill="auto"/>
            <w:tcMar>
              <w:top w:w="15" w:type="dxa"/>
              <w:left w:w="15" w:type="dxa"/>
              <w:bottom w:w="0" w:type="dxa"/>
              <w:right w:w="15" w:type="dxa"/>
            </w:tcMar>
            <w:vAlign w:val="center"/>
          </w:tcPr>
          <w:p w14:paraId="70F8E8FF" w14:textId="401DE9A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1</w:t>
            </w:r>
          </w:p>
        </w:tc>
        <w:tc>
          <w:tcPr>
            <w:tcW w:w="385" w:type="pct"/>
            <w:shd w:val="clear" w:color="auto" w:fill="auto"/>
            <w:tcMar>
              <w:top w:w="15" w:type="dxa"/>
              <w:left w:w="15" w:type="dxa"/>
              <w:bottom w:w="0" w:type="dxa"/>
              <w:right w:w="15" w:type="dxa"/>
            </w:tcMar>
            <w:vAlign w:val="center"/>
          </w:tcPr>
          <w:p w14:paraId="180F739B" w14:textId="7BA9B6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23.8</w:t>
            </w:r>
          </w:p>
        </w:tc>
        <w:tc>
          <w:tcPr>
            <w:tcW w:w="321" w:type="pct"/>
            <w:vAlign w:val="center"/>
          </w:tcPr>
          <w:p w14:paraId="1CCD2512" w14:textId="210EF29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49.6</w:t>
            </w:r>
          </w:p>
        </w:tc>
        <w:tc>
          <w:tcPr>
            <w:tcW w:w="353" w:type="pct"/>
            <w:shd w:val="clear" w:color="auto" w:fill="auto"/>
            <w:tcMar>
              <w:top w:w="15" w:type="dxa"/>
              <w:left w:w="15" w:type="dxa"/>
              <w:bottom w:w="0" w:type="dxa"/>
              <w:right w:w="15" w:type="dxa"/>
            </w:tcMar>
            <w:vAlign w:val="center"/>
          </w:tcPr>
          <w:p w14:paraId="23D2B1A4" w14:textId="56817A9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321" w:type="pct"/>
            <w:vAlign w:val="center"/>
          </w:tcPr>
          <w:p w14:paraId="3D268448" w14:textId="1D9A73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41.5</w:t>
            </w:r>
          </w:p>
        </w:tc>
        <w:tc>
          <w:tcPr>
            <w:tcW w:w="224" w:type="pct"/>
            <w:vAlign w:val="center"/>
          </w:tcPr>
          <w:p w14:paraId="724B3F58" w14:textId="0A6F5E9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w:t>
            </w:r>
            <w:r w:rsidR="00A70BA5">
              <w:rPr>
                <w:rFonts w:ascii="Times New Roman" w:hAnsi="Times New Roman" w:cs="Times New Roman"/>
                <w:color w:val="000000"/>
                <w:sz w:val="20"/>
              </w:rPr>
              <w:t>.0</w:t>
            </w:r>
          </w:p>
        </w:tc>
        <w:tc>
          <w:tcPr>
            <w:tcW w:w="224" w:type="pct"/>
            <w:vAlign w:val="center"/>
          </w:tcPr>
          <w:p w14:paraId="4BC9FDF7" w14:textId="104F39B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10.7</w:t>
            </w:r>
          </w:p>
        </w:tc>
        <w:tc>
          <w:tcPr>
            <w:tcW w:w="226" w:type="pct"/>
            <w:vAlign w:val="center"/>
          </w:tcPr>
          <w:p w14:paraId="5617DF14" w14:textId="66562F2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11.4</w:t>
            </w:r>
          </w:p>
        </w:tc>
        <w:tc>
          <w:tcPr>
            <w:tcW w:w="224" w:type="pct"/>
            <w:vAlign w:val="center"/>
          </w:tcPr>
          <w:p w14:paraId="6CD5F893" w14:textId="3C6C16E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24.6</w:t>
            </w:r>
          </w:p>
        </w:tc>
        <w:tc>
          <w:tcPr>
            <w:tcW w:w="390" w:type="pct"/>
            <w:vAlign w:val="center"/>
          </w:tcPr>
          <w:p w14:paraId="67AE1856" w14:textId="41AE648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36.0</w:t>
            </w:r>
          </w:p>
        </w:tc>
      </w:tr>
      <w:tr w:rsidR="00921648" w:rsidRPr="00E25C09" w14:paraId="2A7443A1" w14:textId="1CE87BAD" w:rsidTr="00921648">
        <w:trPr>
          <w:trHeight w:val="202"/>
        </w:trPr>
        <w:tc>
          <w:tcPr>
            <w:tcW w:w="1658" w:type="pct"/>
            <w:shd w:val="clear" w:color="auto" w:fill="auto"/>
            <w:tcMar>
              <w:top w:w="15" w:type="dxa"/>
              <w:left w:w="108" w:type="dxa"/>
              <w:bottom w:w="0" w:type="dxa"/>
              <w:right w:w="108" w:type="dxa"/>
            </w:tcMar>
            <w:vAlign w:val="center"/>
            <w:hideMark/>
          </w:tcPr>
          <w:p w14:paraId="4D07F504" w14:textId="59730ADE" w:rsidR="00921648" w:rsidRPr="00E25C09" w:rsidRDefault="00921648" w:rsidP="00921648">
            <w:pPr>
              <w:pStyle w:val="BodyText"/>
              <w:ind w:left="-57"/>
              <w:contextualSpacing/>
            </w:pPr>
            <w:r w:rsidRPr="00E25C09">
              <w:rPr>
                <w:lang w:val="en-IN"/>
              </w:rPr>
              <w:t>Foliar spray soluble NPK (19:19:19) @ 1% at FI and PF stage</w:t>
            </w:r>
          </w:p>
        </w:tc>
        <w:tc>
          <w:tcPr>
            <w:tcW w:w="321" w:type="pct"/>
            <w:shd w:val="clear" w:color="auto" w:fill="auto"/>
            <w:tcMar>
              <w:top w:w="15" w:type="dxa"/>
              <w:left w:w="15" w:type="dxa"/>
              <w:bottom w:w="0" w:type="dxa"/>
              <w:right w:w="15" w:type="dxa"/>
            </w:tcMar>
            <w:vAlign w:val="center"/>
          </w:tcPr>
          <w:p w14:paraId="454F7963" w14:textId="5770677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76</w:t>
            </w:r>
            <w:r w:rsidR="00A70BA5">
              <w:rPr>
                <w:rFonts w:ascii="Times New Roman" w:hAnsi="Times New Roman" w:cs="Times New Roman"/>
                <w:color w:val="000000"/>
                <w:sz w:val="20"/>
              </w:rPr>
              <w:t>.0</w:t>
            </w:r>
          </w:p>
        </w:tc>
        <w:tc>
          <w:tcPr>
            <w:tcW w:w="353" w:type="pct"/>
            <w:shd w:val="clear" w:color="auto" w:fill="auto"/>
            <w:tcMar>
              <w:top w:w="15" w:type="dxa"/>
              <w:left w:w="15" w:type="dxa"/>
              <w:bottom w:w="0" w:type="dxa"/>
              <w:right w:w="15" w:type="dxa"/>
            </w:tcMar>
            <w:vAlign w:val="center"/>
          </w:tcPr>
          <w:p w14:paraId="14F0AA20" w14:textId="5698A52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8.1</w:t>
            </w:r>
          </w:p>
        </w:tc>
        <w:tc>
          <w:tcPr>
            <w:tcW w:w="385" w:type="pct"/>
            <w:shd w:val="clear" w:color="auto" w:fill="auto"/>
            <w:tcMar>
              <w:top w:w="15" w:type="dxa"/>
              <w:left w:w="15" w:type="dxa"/>
              <w:bottom w:w="0" w:type="dxa"/>
              <w:right w:w="15" w:type="dxa"/>
            </w:tcMar>
            <w:vAlign w:val="center"/>
          </w:tcPr>
          <w:p w14:paraId="6FBB5B53" w14:textId="53B003E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23.8</w:t>
            </w:r>
          </w:p>
        </w:tc>
        <w:tc>
          <w:tcPr>
            <w:tcW w:w="321" w:type="pct"/>
            <w:vAlign w:val="center"/>
          </w:tcPr>
          <w:p w14:paraId="667CD6FE" w14:textId="685F3DF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51.2</w:t>
            </w:r>
          </w:p>
        </w:tc>
        <w:tc>
          <w:tcPr>
            <w:tcW w:w="353" w:type="pct"/>
            <w:shd w:val="clear" w:color="auto" w:fill="auto"/>
            <w:tcMar>
              <w:top w:w="15" w:type="dxa"/>
              <w:left w:w="15" w:type="dxa"/>
              <w:bottom w:w="0" w:type="dxa"/>
              <w:right w:w="15" w:type="dxa"/>
            </w:tcMar>
            <w:vAlign w:val="center"/>
          </w:tcPr>
          <w:p w14:paraId="01AB66DB" w14:textId="32E4CD3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321" w:type="pct"/>
            <w:vAlign w:val="center"/>
          </w:tcPr>
          <w:p w14:paraId="32757814" w14:textId="7316318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41.1</w:t>
            </w:r>
          </w:p>
        </w:tc>
        <w:tc>
          <w:tcPr>
            <w:tcW w:w="224" w:type="pct"/>
            <w:vAlign w:val="center"/>
          </w:tcPr>
          <w:p w14:paraId="68015213" w14:textId="250DA59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12.2</w:t>
            </w:r>
          </w:p>
        </w:tc>
        <w:tc>
          <w:tcPr>
            <w:tcW w:w="224" w:type="pct"/>
            <w:vAlign w:val="center"/>
          </w:tcPr>
          <w:p w14:paraId="15B69432" w14:textId="2D72F9B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10.9</w:t>
            </w:r>
          </w:p>
        </w:tc>
        <w:tc>
          <w:tcPr>
            <w:tcW w:w="226" w:type="pct"/>
            <w:vAlign w:val="center"/>
          </w:tcPr>
          <w:p w14:paraId="1DDD6CEC" w14:textId="497B7E8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11.6</w:t>
            </w:r>
          </w:p>
        </w:tc>
        <w:tc>
          <w:tcPr>
            <w:tcW w:w="224" w:type="pct"/>
            <w:vAlign w:val="center"/>
          </w:tcPr>
          <w:p w14:paraId="52A861BD" w14:textId="205464C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24.7</w:t>
            </w:r>
          </w:p>
        </w:tc>
        <w:tc>
          <w:tcPr>
            <w:tcW w:w="390" w:type="pct"/>
            <w:vAlign w:val="center"/>
          </w:tcPr>
          <w:p w14:paraId="20BA7EDB" w14:textId="14A5156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36.3</w:t>
            </w:r>
          </w:p>
        </w:tc>
      </w:tr>
      <w:tr w:rsidR="00921648" w:rsidRPr="00E25C09" w14:paraId="6F43BD3C" w14:textId="2DA16051" w:rsidTr="00921648">
        <w:trPr>
          <w:trHeight w:val="202"/>
        </w:trPr>
        <w:tc>
          <w:tcPr>
            <w:tcW w:w="1658" w:type="pct"/>
            <w:shd w:val="clear" w:color="auto" w:fill="auto"/>
            <w:tcMar>
              <w:top w:w="15" w:type="dxa"/>
              <w:left w:w="108" w:type="dxa"/>
              <w:bottom w:w="0" w:type="dxa"/>
              <w:right w:w="108" w:type="dxa"/>
            </w:tcMar>
            <w:vAlign w:val="center"/>
            <w:hideMark/>
          </w:tcPr>
          <w:p w14:paraId="49533647" w14:textId="76C3A225" w:rsidR="00921648" w:rsidRPr="00E25C09" w:rsidRDefault="00921648" w:rsidP="00921648">
            <w:pPr>
              <w:pStyle w:val="BodyText"/>
              <w:ind w:left="-57"/>
              <w:contextualSpacing/>
            </w:pPr>
            <w:r w:rsidRPr="00E25C09">
              <w:rPr>
                <w:lang w:val="en-IN"/>
              </w:rPr>
              <w:t>Foliar spray of soluble KNO</w:t>
            </w:r>
            <w:r w:rsidRPr="00E25C09">
              <w:rPr>
                <w:vertAlign w:val="subscript"/>
                <w:lang w:val="en-IN"/>
              </w:rPr>
              <w:t>3</w:t>
            </w:r>
            <w:r w:rsidRPr="00E25C09">
              <w:rPr>
                <w:lang w:val="en-IN"/>
              </w:rPr>
              <w:t xml:space="preserve"> @ 0.5% at FI stage</w:t>
            </w:r>
          </w:p>
        </w:tc>
        <w:tc>
          <w:tcPr>
            <w:tcW w:w="321" w:type="pct"/>
            <w:shd w:val="clear" w:color="auto" w:fill="auto"/>
            <w:tcMar>
              <w:top w:w="15" w:type="dxa"/>
              <w:left w:w="15" w:type="dxa"/>
              <w:bottom w:w="0" w:type="dxa"/>
              <w:right w:w="15" w:type="dxa"/>
            </w:tcMar>
            <w:vAlign w:val="center"/>
          </w:tcPr>
          <w:p w14:paraId="185623E0" w14:textId="02DA260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71.4</w:t>
            </w:r>
          </w:p>
        </w:tc>
        <w:tc>
          <w:tcPr>
            <w:tcW w:w="353" w:type="pct"/>
            <w:shd w:val="clear" w:color="auto" w:fill="auto"/>
            <w:tcMar>
              <w:top w:w="15" w:type="dxa"/>
              <w:left w:w="15" w:type="dxa"/>
              <w:bottom w:w="0" w:type="dxa"/>
              <w:right w:w="15" w:type="dxa"/>
            </w:tcMar>
            <w:vAlign w:val="center"/>
          </w:tcPr>
          <w:p w14:paraId="3BAB194C" w14:textId="071E680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2DF6590B" w14:textId="22C0FC5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23.9</w:t>
            </w:r>
          </w:p>
        </w:tc>
        <w:tc>
          <w:tcPr>
            <w:tcW w:w="321" w:type="pct"/>
            <w:vAlign w:val="center"/>
          </w:tcPr>
          <w:p w14:paraId="59B83667" w14:textId="67D928A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50.5</w:t>
            </w:r>
          </w:p>
        </w:tc>
        <w:tc>
          <w:tcPr>
            <w:tcW w:w="353" w:type="pct"/>
            <w:shd w:val="clear" w:color="auto" w:fill="auto"/>
            <w:tcMar>
              <w:top w:w="15" w:type="dxa"/>
              <w:left w:w="15" w:type="dxa"/>
              <w:bottom w:w="0" w:type="dxa"/>
              <w:right w:w="15" w:type="dxa"/>
            </w:tcMar>
            <w:vAlign w:val="center"/>
          </w:tcPr>
          <w:p w14:paraId="5EC2CC11" w14:textId="2759717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12.6</w:t>
            </w:r>
          </w:p>
        </w:tc>
        <w:tc>
          <w:tcPr>
            <w:tcW w:w="321" w:type="pct"/>
            <w:vAlign w:val="center"/>
          </w:tcPr>
          <w:p w14:paraId="276B41B1" w14:textId="26E86F5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41.3</w:t>
            </w:r>
          </w:p>
        </w:tc>
        <w:tc>
          <w:tcPr>
            <w:tcW w:w="224" w:type="pct"/>
            <w:vAlign w:val="center"/>
          </w:tcPr>
          <w:p w14:paraId="151A2AC8" w14:textId="1D1775D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11.6</w:t>
            </w:r>
          </w:p>
        </w:tc>
        <w:tc>
          <w:tcPr>
            <w:tcW w:w="224" w:type="pct"/>
            <w:vAlign w:val="center"/>
          </w:tcPr>
          <w:p w14:paraId="27E7EA50" w14:textId="7351155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12.2</w:t>
            </w:r>
          </w:p>
        </w:tc>
        <w:tc>
          <w:tcPr>
            <w:tcW w:w="226" w:type="pct"/>
            <w:vAlign w:val="center"/>
          </w:tcPr>
          <w:p w14:paraId="22F8C537" w14:textId="0A2397A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3CB294E4" w14:textId="137A13F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25.2</w:t>
            </w:r>
          </w:p>
        </w:tc>
        <w:tc>
          <w:tcPr>
            <w:tcW w:w="390" w:type="pct"/>
            <w:vAlign w:val="center"/>
          </w:tcPr>
          <w:p w14:paraId="2A06B45D" w14:textId="5CB0E2F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37.1</w:t>
            </w:r>
          </w:p>
        </w:tc>
      </w:tr>
      <w:tr w:rsidR="00921648" w:rsidRPr="00E25C09" w14:paraId="3903B220" w14:textId="5E421CD7" w:rsidTr="00921648">
        <w:trPr>
          <w:trHeight w:val="180"/>
        </w:trPr>
        <w:tc>
          <w:tcPr>
            <w:tcW w:w="1658" w:type="pct"/>
            <w:shd w:val="clear" w:color="auto" w:fill="auto"/>
            <w:tcMar>
              <w:top w:w="15" w:type="dxa"/>
              <w:left w:w="108" w:type="dxa"/>
              <w:bottom w:w="0" w:type="dxa"/>
              <w:right w:w="108" w:type="dxa"/>
            </w:tcMar>
            <w:vAlign w:val="center"/>
            <w:hideMark/>
          </w:tcPr>
          <w:p w14:paraId="14BF9312" w14:textId="39D5A970" w:rsidR="00921648" w:rsidRPr="00E25C09" w:rsidRDefault="00921648" w:rsidP="00921648">
            <w:pPr>
              <w:pStyle w:val="BodyText"/>
              <w:ind w:left="-57"/>
              <w:contextualSpacing/>
            </w:pPr>
            <w:r w:rsidRPr="00E25C09">
              <w:rPr>
                <w:lang w:val="en-IN"/>
              </w:rPr>
              <w:t>Foliar spray of soluble KNO</w:t>
            </w:r>
            <w:r w:rsidRPr="00E25C09">
              <w:rPr>
                <w:vertAlign w:val="subscript"/>
                <w:lang w:val="en-IN"/>
              </w:rPr>
              <w:t>3</w:t>
            </w:r>
            <w:r w:rsidRPr="00E25C09">
              <w:rPr>
                <w:lang w:val="en-IN"/>
              </w:rPr>
              <w:t xml:space="preserve"> @ 0.5% at FI and PF stage</w:t>
            </w:r>
          </w:p>
        </w:tc>
        <w:tc>
          <w:tcPr>
            <w:tcW w:w="321" w:type="pct"/>
            <w:shd w:val="clear" w:color="auto" w:fill="auto"/>
            <w:tcMar>
              <w:top w:w="15" w:type="dxa"/>
              <w:left w:w="15" w:type="dxa"/>
              <w:bottom w:w="0" w:type="dxa"/>
              <w:right w:w="15" w:type="dxa"/>
            </w:tcMar>
            <w:vAlign w:val="center"/>
          </w:tcPr>
          <w:p w14:paraId="1479DF27" w14:textId="7D1D706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72.4</w:t>
            </w:r>
          </w:p>
        </w:tc>
        <w:tc>
          <w:tcPr>
            <w:tcW w:w="353" w:type="pct"/>
            <w:shd w:val="clear" w:color="auto" w:fill="auto"/>
            <w:tcMar>
              <w:top w:w="15" w:type="dxa"/>
              <w:left w:w="15" w:type="dxa"/>
              <w:bottom w:w="0" w:type="dxa"/>
              <w:right w:w="15" w:type="dxa"/>
            </w:tcMar>
            <w:vAlign w:val="center"/>
          </w:tcPr>
          <w:p w14:paraId="227284D5" w14:textId="5925637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1E5E928F" w14:textId="3EDEFD1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w:t>
            </w:r>
          </w:p>
        </w:tc>
        <w:tc>
          <w:tcPr>
            <w:tcW w:w="321" w:type="pct"/>
            <w:vAlign w:val="center"/>
          </w:tcPr>
          <w:p w14:paraId="621587C2" w14:textId="444702A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52.3</w:t>
            </w:r>
          </w:p>
        </w:tc>
        <w:tc>
          <w:tcPr>
            <w:tcW w:w="353" w:type="pct"/>
            <w:shd w:val="clear" w:color="auto" w:fill="auto"/>
            <w:tcMar>
              <w:top w:w="15" w:type="dxa"/>
              <w:left w:w="15" w:type="dxa"/>
              <w:bottom w:w="0" w:type="dxa"/>
              <w:right w:w="15" w:type="dxa"/>
            </w:tcMar>
            <w:vAlign w:val="center"/>
          </w:tcPr>
          <w:p w14:paraId="2D292DC0" w14:textId="757B0A4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321" w:type="pct"/>
            <w:vAlign w:val="center"/>
          </w:tcPr>
          <w:p w14:paraId="1210F112" w14:textId="6569BFB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41.8</w:t>
            </w:r>
          </w:p>
        </w:tc>
        <w:tc>
          <w:tcPr>
            <w:tcW w:w="224" w:type="pct"/>
            <w:vAlign w:val="center"/>
          </w:tcPr>
          <w:p w14:paraId="059177ED" w14:textId="3B362DF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224" w:type="pct"/>
            <w:vAlign w:val="center"/>
          </w:tcPr>
          <w:p w14:paraId="38B27EA3" w14:textId="019A066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295941C4" w14:textId="0584F78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224" w:type="pct"/>
            <w:vAlign w:val="center"/>
          </w:tcPr>
          <w:p w14:paraId="603CD7FD" w14:textId="7A23221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24.6</w:t>
            </w:r>
          </w:p>
        </w:tc>
        <w:tc>
          <w:tcPr>
            <w:tcW w:w="390" w:type="pct"/>
            <w:vAlign w:val="center"/>
          </w:tcPr>
          <w:p w14:paraId="1936F24F" w14:textId="1D59D82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36.9</w:t>
            </w:r>
          </w:p>
        </w:tc>
      </w:tr>
      <w:tr w:rsidR="00921648" w:rsidRPr="00E25C09" w14:paraId="636FC37A" w14:textId="6BFA7BAA" w:rsidTr="00921648">
        <w:trPr>
          <w:trHeight w:val="137"/>
        </w:trPr>
        <w:tc>
          <w:tcPr>
            <w:tcW w:w="1658" w:type="pct"/>
            <w:shd w:val="clear" w:color="auto" w:fill="auto"/>
            <w:tcMar>
              <w:top w:w="15" w:type="dxa"/>
              <w:left w:w="108" w:type="dxa"/>
              <w:bottom w:w="0" w:type="dxa"/>
              <w:right w:w="108" w:type="dxa"/>
            </w:tcMar>
            <w:vAlign w:val="center"/>
          </w:tcPr>
          <w:p w14:paraId="5DD54F03" w14:textId="1EAC84C1" w:rsidR="00921648" w:rsidRPr="00E25C09" w:rsidRDefault="00921648" w:rsidP="00921648">
            <w:pPr>
              <w:pStyle w:val="BodyText"/>
              <w:ind w:left="-57"/>
              <w:contextualSpacing/>
            </w:pPr>
            <w:r w:rsidRPr="00E25C09">
              <w:rPr>
                <w:lang w:val="en-IN"/>
              </w:rPr>
              <w:t xml:space="preserve">Foliar spray of borate @0.5 % at FI stage </w:t>
            </w:r>
          </w:p>
        </w:tc>
        <w:tc>
          <w:tcPr>
            <w:tcW w:w="321" w:type="pct"/>
            <w:shd w:val="clear" w:color="auto" w:fill="auto"/>
            <w:tcMar>
              <w:top w:w="15" w:type="dxa"/>
              <w:left w:w="15" w:type="dxa"/>
              <w:bottom w:w="0" w:type="dxa"/>
              <w:right w:w="15" w:type="dxa"/>
            </w:tcMar>
            <w:vAlign w:val="center"/>
          </w:tcPr>
          <w:p w14:paraId="5B451AAD" w14:textId="0C30E3D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74</w:t>
            </w:r>
            <w:r w:rsidR="00A70BA5">
              <w:rPr>
                <w:rFonts w:ascii="Times New Roman" w:hAnsi="Times New Roman" w:cs="Times New Roman"/>
                <w:color w:val="000000"/>
                <w:sz w:val="20"/>
              </w:rPr>
              <w:t>.1</w:t>
            </w:r>
          </w:p>
        </w:tc>
        <w:tc>
          <w:tcPr>
            <w:tcW w:w="353" w:type="pct"/>
            <w:shd w:val="clear" w:color="auto" w:fill="auto"/>
            <w:tcMar>
              <w:top w:w="15" w:type="dxa"/>
              <w:left w:w="15" w:type="dxa"/>
              <w:bottom w:w="0" w:type="dxa"/>
              <w:right w:w="15" w:type="dxa"/>
            </w:tcMar>
            <w:vAlign w:val="center"/>
          </w:tcPr>
          <w:p w14:paraId="051D50F8" w14:textId="0DD24DC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w:t>
            </w:r>
            <w:r w:rsidR="00A70BA5">
              <w:rPr>
                <w:rFonts w:ascii="Times New Roman" w:hAnsi="Times New Roman" w:cs="Times New Roman"/>
                <w:color w:val="000000"/>
                <w:sz w:val="20"/>
              </w:rPr>
              <w:t>2</w:t>
            </w:r>
          </w:p>
        </w:tc>
        <w:tc>
          <w:tcPr>
            <w:tcW w:w="385" w:type="pct"/>
            <w:shd w:val="clear" w:color="auto" w:fill="auto"/>
            <w:tcMar>
              <w:top w:w="15" w:type="dxa"/>
              <w:left w:w="15" w:type="dxa"/>
              <w:bottom w:w="0" w:type="dxa"/>
              <w:right w:w="15" w:type="dxa"/>
            </w:tcMar>
            <w:vAlign w:val="center"/>
          </w:tcPr>
          <w:p w14:paraId="50B7DFB5" w14:textId="1502880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581514BC" w14:textId="3080581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52.9</w:t>
            </w:r>
          </w:p>
        </w:tc>
        <w:tc>
          <w:tcPr>
            <w:tcW w:w="353" w:type="pct"/>
            <w:shd w:val="clear" w:color="auto" w:fill="auto"/>
            <w:tcMar>
              <w:top w:w="15" w:type="dxa"/>
              <w:left w:w="15" w:type="dxa"/>
              <w:bottom w:w="0" w:type="dxa"/>
              <w:right w:w="15" w:type="dxa"/>
            </w:tcMar>
            <w:vAlign w:val="center"/>
          </w:tcPr>
          <w:p w14:paraId="390E03A3" w14:textId="5A3895F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12.5</w:t>
            </w:r>
          </w:p>
        </w:tc>
        <w:tc>
          <w:tcPr>
            <w:tcW w:w="321" w:type="pct"/>
            <w:vAlign w:val="center"/>
          </w:tcPr>
          <w:p w14:paraId="608EF9F0" w14:textId="5B51264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43.8</w:t>
            </w:r>
          </w:p>
        </w:tc>
        <w:tc>
          <w:tcPr>
            <w:tcW w:w="224" w:type="pct"/>
            <w:vAlign w:val="center"/>
          </w:tcPr>
          <w:p w14:paraId="4153C11E" w14:textId="5E29C64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11.9</w:t>
            </w:r>
          </w:p>
        </w:tc>
        <w:tc>
          <w:tcPr>
            <w:tcW w:w="224" w:type="pct"/>
            <w:vAlign w:val="center"/>
          </w:tcPr>
          <w:p w14:paraId="4524701E" w14:textId="774E7A4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03672717" w14:textId="1501C81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12.0</w:t>
            </w:r>
          </w:p>
        </w:tc>
        <w:tc>
          <w:tcPr>
            <w:tcW w:w="224" w:type="pct"/>
            <w:vAlign w:val="center"/>
          </w:tcPr>
          <w:p w14:paraId="27535A6D" w14:textId="7DFDD54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25.0</w:t>
            </w:r>
          </w:p>
        </w:tc>
        <w:tc>
          <w:tcPr>
            <w:tcW w:w="390" w:type="pct"/>
            <w:vAlign w:val="center"/>
          </w:tcPr>
          <w:p w14:paraId="43C0BC7F" w14:textId="575FC26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37.0</w:t>
            </w:r>
          </w:p>
        </w:tc>
      </w:tr>
      <w:tr w:rsidR="00921648" w:rsidRPr="00E25C09" w14:paraId="76FE2DA4" w14:textId="540C371E" w:rsidTr="00921648">
        <w:trPr>
          <w:trHeight w:val="137"/>
        </w:trPr>
        <w:tc>
          <w:tcPr>
            <w:tcW w:w="1658" w:type="pct"/>
            <w:shd w:val="clear" w:color="auto" w:fill="auto"/>
            <w:tcMar>
              <w:top w:w="15" w:type="dxa"/>
              <w:left w:w="108" w:type="dxa"/>
              <w:bottom w:w="0" w:type="dxa"/>
              <w:right w:w="108" w:type="dxa"/>
            </w:tcMar>
            <w:vAlign w:val="center"/>
          </w:tcPr>
          <w:p w14:paraId="51AAFEEE" w14:textId="1AB7807F" w:rsidR="00921648" w:rsidRPr="00E25C09" w:rsidRDefault="00921648" w:rsidP="00921648">
            <w:pPr>
              <w:pStyle w:val="BodyText"/>
              <w:ind w:left="-57"/>
              <w:contextualSpacing/>
            </w:pPr>
            <w:r w:rsidRPr="00E25C09">
              <w:rPr>
                <w:lang w:val="en-IN"/>
              </w:rPr>
              <w:t xml:space="preserve">Foliar spray of borate @ 0.5 % at FI and PF stage </w:t>
            </w:r>
          </w:p>
        </w:tc>
        <w:tc>
          <w:tcPr>
            <w:tcW w:w="321" w:type="pct"/>
            <w:shd w:val="clear" w:color="auto" w:fill="auto"/>
            <w:tcMar>
              <w:top w:w="15" w:type="dxa"/>
              <w:left w:w="15" w:type="dxa"/>
              <w:bottom w:w="0" w:type="dxa"/>
              <w:right w:w="15" w:type="dxa"/>
            </w:tcMar>
            <w:vAlign w:val="center"/>
            <w:hideMark/>
          </w:tcPr>
          <w:p w14:paraId="2802C19C" w14:textId="0BBCE0D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75.1</w:t>
            </w:r>
          </w:p>
        </w:tc>
        <w:tc>
          <w:tcPr>
            <w:tcW w:w="353" w:type="pct"/>
            <w:shd w:val="clear" w:color="auto" w:fill="auto"/>
            <w:tcMar>
              <w:top w:w="15" w:type="dxa"/>
              <w:left w:w="15" w:type="dxa"/>
              <w:bottom w:w="0" w:type="dxa"/>
              <w:right w:w="15" w:type="dxa"/>
            </w:tcMar>
            <w:vAlign w:val="center"/>
          </w:tcPr>
          <w:p w14:paraId="0CCA4CA6" w14:textId="181ADFF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8.2</w:t>
            </w:r>
          </w:p>
        </w:tc>
        <w:tc>
          <w:tcPr>
            <w:tcW w:w="385" w:type="pct"/>
            <w:shd w:val="clear" w:color="auto" w:fill="auto"/>
            <w:tcMar>
              <w:top w:w="15" w:type="dxa"/>
              <w:left w:w="15" w:type="dxa"/>
              <w:bottom w:w="0" w:type="dxa"/>
              <w:right w:w="15" w:type="dxa"/>
            </w:tcMar>
            <w:vAlign w:val="center"/>
          </w:tcPr>
          <w:p w14:paraId="47EB4104" w14:textId="7DCEA5A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381C0520" w14:textId="343D2A3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53.2</w:t>
            </w:r>
          </w:p>
        </w:tc>
        <w:tc>
          <w:tcPr>
            <w:tcW w:w="353" w:type="pct"/>
            <w:shd w:val="clear" w:color="auto" w:fill="auto"/>
            <w:tcMar>
              <w:top w:w="15" w:type="dxa"/>
              <w:left w:w="15" w:type="dxa"/>
              <w:bottom w:w="0" w:type="dxa"/>
              <w:right w:w="15" w:type="dxa"/>
            </w:tcMar>
            <w:vAlign w:val="center"/>
          </w:tcPr>
          <w:p w14:paraId="2729FF96" w14:textId="742D9C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12.7</w:t>
            </w:r>
          </w:p>
        </w:tc>
        <w:tc>
          <w:tcPr>
            <w:tcW w:w="321" w:type="pct"/>
            <w:vAlign w:val="center"/>
          </w:tcPr>
          <w:p w14:paraId="33817925" w14:textId="5952770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42.7</w:t>
            </w:r>
          </w:p>
        </w:tc>
        <w:tc>
          <w:tcPr>
            <w:tcW w:w="224" w:type="pct"/>
            <w:vAlign w:val="center"/>
          </w:tcPr>
          <w:p w14:paraId="1B4AB116" w14:textId="42E2461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12.4</w:t>
            </w:r>
          </w:p>
        </w:tc>
        <w:tc>
          <w:tcPr>
            <w:tcW w:w="224" w:type="pct"/>
            <w:vAlign w:val="center"/>
          </w:tcPr>
          <w:p w14:paraId="1B786054" w14:textId="5609DFB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12.1</w:t>
            </w:r>
          </w:p>
        </w:tc>
        <w:tc>
          <w:tcPr>
            <w:tcW w:w="226" w:type="pct"/>
            <w:vAlign w:val="center"/>
          </w:tcPr>
          <w:p w14:paraId="73AB51B6" w14:textId="0B02D6B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12.3</w:t>
            </w:r>
          </w:p>
        </w:tc>
        <w:tc>
          <w:tcPr>
            <w:tcW w:w="224" w:type="pct"/>
            <w:vAlign w:val="center"/>
          </w:tcPr>
          <w:p w14:paraId="0E6AAED4" w14:textId="70920F6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25.1</w:t>
            </w:r>
          </w:p>
        </w:tc>
        <w:tc>
          <w:tcPr>
            <w:tcW w:w="390" w:type="pct"/>
            <w:vAlign w:val="center"/>
          </w:tcPr>
          <w:p w14:paraId="2DC1AA4C" w14:textId="0623B2C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37.4</w:t>
            </w:r>
          </w:p>
        </w:tc>
      </w:tr>
      <w:tr w:rsidR="00921648" w:rsidRPr="00E25C09" w14:paraId="7E5CCC36" w14:textId="79AEF0AF" w:rsidTr="00921648">
        <w:trPr>
          <w:trHeight w:val="202"/>
        </w:trPr>
        <w:tc>
          <w:tcPr>
            <w:tcW w:w="1658" w:type="pct"/>
            <w:shd w:val="clear" w:color="auto" w:fill="auto"/>
            <w:tcMar>
              <w:top w:w="15" w:type="dxa"/>
              <w:left w:w="108" w:type="dxa"/>
              <w:bottom w:w="0" w:type="dxa"/>
              <w:right w:w="108" w:type="dxa"/>
            </w:tcMar>
            <w:vAlign w:val="center"/>
            <w:hideMark/>
          </w:tcPr>
          <w:p w14:paraId="1029D64E" w14:textId="228A3EF9" w:rsidR="00921648" w:rsidRPr="00E25C09" w:rsidRDefault="00921648" w:rsidP="00921648">
            <w:pPr>
              <w:pStyle w:val="BodyText"/>
              <w:ind w:left="-57"/>
              <w:contextualSpacing/>
            </w:pPr>
            <w:r w:rsidRPr="00E25C09">
              <w:rPr>
                <w:lang w:val="en-IN"/>
              </w:rPr>
              <w:t xml:space="preserve">Foliar spray of </w:t>
            </w:r>
            <w:r w:rsidRPr="00E25C09">
              <w:t>micronutrient 6’</w:t>
            </w:r>
            <w:r w:rsidRPr="00E25C09">
              <w:rPr>
                <w:vertAlign w:val="superscript"/>
              </w:rPr>
              <w:t>S</w:t>
            </w:r>
            <w:r w:rsidRPr="00E25C09">
              <w:t xml:space="preserve"> element </w:t>
            </w:r>
            <w:r w:rsidRPr="00E25C09">
              <w:rPr>
                <w:lang w:val="en-IN"/>
              </w:rPr>
              <w:t xml:space="preserve">(Fe, Zn, Mn, Cu, Mo, B) @0.5 % at FI stage </w:t>
            </w:r>
          </w:p>
        </w:tc>
        <w:tc>
          <w:tcPr>
            <w:tcW w:w="321" w:type="pct"/>
            <w:shd w:val="clear" w:color="auto" w:fill="auto"/>
            <w:tcMar>
              <w:top w:w="15" w:type="dxa"/>
              <w:left w:w="15" w:type="dxa"/>
              <w:bottom w:w="0" w:type="dxa"/>
              <w:right w:w="15" w:type="dxa"/>
            </w:tcMar>
            <w:vAlign w:val="center"/>
            <w:hideMark/>
          </w:tcPr>
          <w:p w14:paraId="300F2D34" w14:textId="27601190"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73.2</w:t>
            </w:r>
          </w:p>
        </w:tc>
        <w:tc>
          <w:tcPr>
            <w:tcW w:w="353" w:type="pct"/>
            <w:shd w:val="clear" w:color="auto" w:fill="auto"/>
            <w:tcMar>
              <w:top w:w="15" w:type="dxa"/>
              <w:left w:w="15" w:type="dxa"/>
              <w:bottom w:w="0" w:type="dxa"/>
              <w:right w:w="15" w:type="dxa"/>
            </w:tcMar>
            <w:vAlign w:val="center"/>
          </w:tcPr>
          <w:p w14:paraId="5145E693" w14:textId="57FE7EC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8.2</w:t>
            </w:r>
          </w:p>
        </w:tc>
        <w:tc>
          <w:tcPr>
            <w:tcW w:w="385" w:type="pct"/>
            <w:shd w:val="clear" w:color="auto" w:fill="auto"/>
            <w:tcMar>
              <w:top w:w="15" w:type="dxa"/>
              <w:left w:w="15" w:type="dxa"/>
              <w:bottom w:w="0" w:type="dxa"/>
              <w:right w:w="15" w:type="dxa"/>
            </w:tcMar>
            <w:vAlign w:val="center"/>
          </w:tcPr>
          <w:p w14:paraId="01AB8892" w14:textId="77F15E2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24.4</w:t>
            </w:r>
          </w:p>
        </w:tc>
        <w:tc>
          <w:tcPr>
            <w:tcW w:w="321" w:type="pct"/>
            <w:vAlign w:val="center"/>
          </w:tcPr>
          <w:p w14:paraId="0435AD42" w14:textId="63DD3F5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53.5</w:t>
            </w:r>
          </w:p>
        </w:tc>
        <w:tc>
          <w:tcPr>
            <w:tcW w:w="353" w:type="pct"/>
            <w:shd w:val="clear" w:color="auto" w:fill="auto"/>
            <w:tcMar>
              <w:top w:w="15" w:type="dxa"/>
              <w:left w:w="15" w:type="dxa"/>
              <w:bottom w:w="0" w:type="dxa"/>
              <w:right w:w="15" w:type="dxa"/>
            </w:tcMar>
            <w:vAlign w:val="center"/>
          </w:tcPr>
          <w:p w14:paraId="2CA3037C" w14:textId="0E95F364"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12.8</w:t>
            </w:r>
          </w:p>
        </w:tc>
        <w:tc>
          <w:tcPr>
            <w:tcW w:w="321" w:type="pct"/>
            <w:vAlign w:val="center"/>
          </w:tcPr>
          <w:p w14:paraId="404AD359" w14:textId="33D286E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w:t>
            </w:r>
            <w:r w:rsidR="007A138B">
              <w:rPr>
                <w:rFonts w:ascii="Times New Roman" w:hAnsi="Times New Roman" w:cs="Times New Roman"/>
                <w:color w:val="000000"/>
                <w:sz w:val="20"/>
              </w:rPr>
              <w:t>.0</w:t>
            </w:r>
          </w:p>
        </w:tc>
        <w:tc>
          <w:tcPr>
            <w:tcW w:w="224" w:type="pct"/>
            <w:vAlign w:val="center"/>
          </w:tcPr>
          <w:p w14:paraId="6C2B7FD3" w14:textId="36D095F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12.7</w:t>
            </w:r>
          </w:p>
        </w:tc>
        <w:tc>
          <w:tcPr>
            <w:tcW w:w="224" w:type="pct"/>
            <w:vAlign w:val="center"/>
          </w:tcPr>
          <w:p w14:paraId="5BD3B531" w14:textId="0821167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12.4</w:t>
            </w:r>
          </w:p>
        </w:tc>
        <w:tc>
          <w:tcPr>
            <w:tcW w:w="226" w:type="pct"/>
            <w:vAlign w:val="center"/>
          </w:tcPr>
          <w:p w14:paraId="475469ED" w14:textId="5F2ACCD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12.6</w:t>
            </w:r>
          </w:p>
        </w:tc>
        <w:tc>
          <w:tcPr>
            <w:tcW w:w="224" w:type="pct"/>
            <w:vAlign w:val="center"/>
          </w:tcPr>
          <w:p w14:paraId="0C7088C9" w14:textId="102F607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24.4</w:t>
            </w:r>
          </w:p>
        </w:tc>
        <w:tc>
          <w:tcPr>
            <w:tcW w:w="390" w:type="pct"/>
            <w:vAlign w:val="center"/>
          </w:tcPr>
          <w:p w14:paraId="543C38C5" w14:textId="47FE2D6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37.0</w:t>
            </w:r>
          </w:p>
        </w:tc>
      </w:tr>
      <w:tr w:rsidR="00921648" w:rsidRPr="00E25C09" w14:paraId="4B9F4F98" w14:textId="255ACEC9" w:rsidTr="00921648">
        <w:trPr>
          <w:trHeight w:val="211"/>
        </w:trPr>
        <w:tc>
          <w:tcPr>
            <w:tcW w:w="1658" w:type="pct"/>
            <w:shd w:val="clear" w:color="auto" w:fill="auto"/>
            <w:tcMar>
              <w:top w:w="15" w:type="dxa"/>
              <w:left w:w="108" w:type="dxa"/>
              <w:bottom w:w="0" w:type="dxa"/>
              <w:right w:w="108" w:type="dxa"/>
            </w:tcMar>
            <w:vAlign w:val="center"/>
            <w:hideMark/>
          </w:tcPr>
          <w:p w14:paraId="491327C1" w14:textId="59FBBD89" w:rsidR="00921648" w:rsidRPr="00E25C09" w:rsidRDefault="00921648" w:rsidP="00921648">
            <w:pPr>
              <w:pStyle w:val="BodyText"/>
              <w:ind w:left="-57"/>
              <w:contextualSpacing/>
            </w:pPr>
            <w:r w:rsidRPr="00E25C09">
              <w:rPr>
                <w:lang w:val="en-IN"/>
              </w:rPr>
              <w:t xml:space="preserve">Foliar spray of </w:t>
            </w:r>
            <w:r w:rsidRPr="00E25C09">
              <w:t>micronutrient 6’</w:t>
            </w:r>
            <w:r w:rsidRPr="00E25C09">
              <w:rPr>
                <w:vertAlign w:val="superscript"/>
              </w:rPr>
              <w:t>S</w:t>
            </w:r>
            <w:r w:rsidRPr="00E25C09">
              <w:t xml:space="preserve"> element </w:t>
            </w:r>
            <w:r w:rsidRPr="00E25C09">
              <w:rPr>
                <w:lang w:val="en-IN"/>
              </w:rPr>
              <w:t xml:space="preserve">(Fe, Zn, Mn, Cu, Mo, B) @0.5 % at FI and PF stage </w:t>
            </w:r>
          </w:p>
        </w:tc>
        <w:tc>
          <w:tcPr>
            <w:tcW w:w="321" w:type="pct"/>
            <w:shd w:val="clear" w:color="auto" w:fill="auto"/>
            <w:tcMar>
              <w:top w:w="15" w:type="dxa"/>
              <w:left w:w="15" w:type="dxa"/>
              <w:bottom w:w="0" w:type="dxa"/>
              <w:right w:w="15" w:type="dxa"/>
            </w:tcMar>
            <w:vAlign w:val="center"/>
            <w:hideMark/>
          </w:tcPr>
          <w:p w14:paraId="7EE905EE" w14:textId="7A39BD9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78.4</w:t>
            </w:r>
          </w:p>
        </w:tc>
        <w:tc>
          <w:tcPr>
            <w:tcW w:w="353" w:type="pct"/>
            <w:shd w:val="clear" w:color="auto" w:fill="auto"/>
            <w:tcMar>
              <w:top w:w="15" w:type="dxa"/>
              <w:left w:w="15" w:type="dxa"/>
              <w:bottom w:w="0" w:type="dxa"/>
              <w:right w:w="15" w:type="dxa"/>
            </w:tcMar>
            <w:vAlign w:val="center"/>
          </w:tcPr>
          <w:p w14:paraId="4C956E1A" w14:textId="59521D3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8.3</w:t>
            </w:r>
          </w:p>
        </w:tc>
        <w:tc>
          <w:tcPr>
            <w:tcW w:w="385" w:type="pct"/>
            <w:shd w:val="clear" w:color="auto" w:fill="auto"/>
            <w:tcMar>
              <w:top w:w="15" w:type="dxa"/>
              <w:left w:w="15" w:type="dxa"/>
              <w:bottom w:w="0" w:type="dxa"/>
              <w:right w:w="15" w:type="dxa"/>
            </w:tcMar>
            <w:vAlign w:val="center"/>
          </w:tcPr>
          <w:p w14:paraId="1BADB1FD" w14:textId="742E1E7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24.1</w:t>
            </w:r>
          </w:p>
        </w:tc>
        <w:tc>
          <w:tcPr>
            <w:tcW w:w="321" w:type="pct"/>
            <w:vAlign w:val="center"/>
          </w:tcPr>
          <w:p w14:paraId="4BC0C4A9" w14:textId="67F5FD62"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61</w:t>
            </w:r>
            <w:r w:rsidR="00A70BA5">
              <w:rPr>
                <w:rFonts w:ascii="Times New Roman" w:hAnsi="Times New Roman" w:cs="Times New Roman"/>
                <w:color w:val="000000"/>
                <w:sz w:val="20"/>
              </w:rPr>
              <w:t>.1</w:t>
            </w:r>
          </w:p>
        </w:tc>
        <w:tc>
          <w:tcPr>
            <w:tcW w:w="353" w:type="pct"/>
            <w:shd w:val="clear" w:color="auto" w:fill="auto"/>
            <w:tcMar>
              <w:top w:w="15" w:type="dxa"/>
              <w:left w:w="15" w:type="dxa"/>
              <w:bottom w:w="0" w:type="dxa"/>
              <w:right w:w="15" w:type="dxa"/>
            </w:tcMar>
            <w:vAlign w:val="center"/>
          </w:tcPr>
          <w:p w14:paraId="719208E1" w14:textId="00DAB711"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13.6</w:t>
            </w:r>
          </w:p>
        </w:tc>
        <w:tc>
          <w:tcPr>
            <w:tcW w:w="321" w:type="pct"/>
            <w:vAlign w:val="center"/>
          </w:tcPr>
          <w:p w14:paraId="5C40052D" w14:textId="61AA812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43.2</w:t>
            </w:r>
          </w:p>
        </w:tc>
        <w:tc>
          <w:tcPr>
            <w:tcW w:w="224" w:type="pct"/>
            <w:vAlign w:val="center"/>
          </w:tcPr>
          <w:p w14:paraId="4B6FFE64" w14:textId="0FEB637A"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14.6</w:t>
            </w:r>
          </w:p>
        </w:tc>
        <w:tc>
          <w:tcPr>
            <w:tcW w:w="224" w:type="pct"/>
            <w:vAlign w:val="center"/>
          </w:tcPr>
          <w:p w14:paraId="227F228A" w14:textId="31BEE2FE"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13.2</w:t>
            </w:r>
          </w:p>
        </w:tc>
        <w:tc>
          <w:tcPr>
            <w:tcW w:w="226" w:type="pct"/>
            <w:vAlign w:val="center"/>
          </w:tcPr>
          <w:p w14:paraId="27BBBA1B" w14:textId="22C0F855"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13.9</w:t>
            </w:r>
          </w:p>
        </w:tc>
        <w:tc>
          <w:tcPr>
            <w:tcW w:w="224" w:type="pct"/>
            <w:vAlign w:val="center"/>
          </w:tcPr>
          <w:p w14:paraId="67DF636A" w14:textId="0686C63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24.9</w:t>
            </w:r>
          </w:p>
        </w:tc>
        <w:tc>
          <w:tcPr>
            <w:tcW w:w="390" w:type="pct"/>
            <w:vAlign w:val="center"/>
          </w:tcPr>
          <w:p w14:paraId="7FF5CFE4" w14:textId="6726412F"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38.8</w:t>
            </w:r>
          </w:p>
        </w:tc>
      </w:tr>
      <w:tr w:rsidR="00921648" w:rsidRPr="00E25C09" w14:paraId="25DF591A" w14:textId="14355DBC" w:rsidTr="00921648">
        <w:trPr>
          <w:trHeight w:val="263"/>
        </w:trPr>
        <w:tc>
          <w:tcPr>
            <w:tcW w:w="1658" w:type="pct"/>
            <w:shd w:val="clear" w:color="auto" w:fill="auto"/>
            <w:tcMar>
              <w:top w:w="15" w:type="dxa"/>
              <w:left w:w="108" w:type="dxa"/>
              <w:bottom w:w="0" w:type="dxa"/>
              <w:right w:w="108" w:type="dxa"/>
            </w:tcMar>
            <w:vAlign w:val="center"/>
            <w:hideMark/>
          </w:tcPr>
          <w:p w14:paraId="39BD55C8" w14:textId="0C06DD05" w:rsidR="00921648" w:rsidRPr="00E25C09" w:rsidRDefault="00921648" w:rsidP="00921648">
            <w:pPr>
              <w:pStyle w:val="BodyText"/>
              <w:ind w:left="-57"/>
              <w:contextualSpacing/>
            </w:pPr>
            <w:r w:rsidRPr="00E25C09">
              <w:t>SEm±</w:t>
            </w:r>
          </w:p>
        </w:tc>
        <w:tc>
          <w:tcPr>
            <w:tcW w:w="321" w:type="pct"/>
            <w:shd w:val="clear" w:color="auto" w:fill="auto"/>
            <w:tcMar>
              <w:top w:w="15" w:type="dxa"/>
              <w:left w:w="108" w:type="dxa"/>
              <w:bottom w:w="0" w:type="dxa"/>
              <w:right w:w="108" w:type="dxa"/>
            </w:tcMar>
            <w:vAlign w:val="center"/>
            <w:hideMark/>
          </w:tcPr>
          <w:p w14:paraId="2F90B226" w14:textId="211F2A79"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2.6</w:t>
            </w:r>
          </w:p>
        </w:tc>
        <w:tc>
          <w:tcPr>
            <w:tcW w:w="353" w:type="pct"/>
            <w:shd w:val="clear" w:color="auto" w:fill="auto"/>
            <w:tcMar>
              <w:top w:w="15" w:type="dxa"/>
              <w:left w:w="15" w:type="dxa"/>
              <w:bottom w:w="0" w:type="dxa"/>
              <w:right w:w="15" w:type="dxa"/>
            </w:tcMar>
            <w:vAlign w:val="center"/>
          </w:tcPr>
          <w:p w14:paraId="5D0F2323" w14:textId="648AF66C"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0.38</w:t>
            </w:r>
          </w:p>
        </w:tc>
        <w:tc>
          <w:tcPr>
            <w:tcW w:w="385" w:type="pct"/>
            <w:shd w:val="clear" w:color="auto" w:fill="auto"/>
            <w:tcMar>
              <w:top w:w="15" w:type="dxa"/>
              <w:left w:w="15" w:type="dxa"/>
              <w:bottom w:w="0" w:type="dxa"/>
              <w:right w:w="15" w:type="dxa"/>
            </w:tcMar>
            <w:vAlign w:val="center"/>
          </w:tcPr>
          <w:p w14:paraId="28C3CC8F" w14:textId="59FDEF4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0.8</w:t>
            </w:r>
          </w:p>
        </w:tc>
        <w:tc>
          <w:tcPr>
            <w:tcW w:w="321" w:type="pct"/>
            <w:vAlign w:val="center"/>
          </w:tcPr>
          <w:p w14:paraId="2B427A5D" w14:textId="7A27D2FD"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2.1</w:t>
            </w:r>
          </w:p>
        </w:tc>
        <w:tc>
          <w:tcPr>
            <w:tcW w:w="353" w:type="pct"/>
            <w:shd w:val="clear" w:color="auto" w:fill="auto"/>
            <w:tcMar>
              <w:top w:w="15" w:type="dxa"/>
              <w:left w:w="15" w:type="dxa"/>
              <w:bottom w:w="0" w:type="dxa"/>
              <w:right w:w="15" w:type="dxa"/>
            </w:tcMar>
            <w:vAlign w:val="center"/>
          </w:tcPr>
          <w:p w14:paraId="7A8B516D" w14:textId="0580B1F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0.2</w:t>
            </w:r>
          </w:p>
        </w:tc>
        <w:tc>
          <w:tcPr>
            <w:tcW w:w="321" w:type="pct"/>
            <w:vAlign w:val="center"/>
          </w:tcPr>
          <w:p w14:paraId="5244B156" w14:textId="56F9DA1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0.3</w:t>
            </w:r>
          </w:p>
        </w:tc>
        <w:tc>
          <w:tcPr>
            <w:tcW w:w="224" w:type="pct"/>
            <w:vAlign w:val="center"/>
          </w:tcPr>
          <w:p w14:paraId="247201AE" w14:textId="4706350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0.36</w:t>
            </w:r>
          </w:p>
        </w:tc>
        <w:tc>
          <w:tcPr>
            <w:tcW w:w="224" w:type="pct"/>
            <w:vAlign w:val="center"/>
          </w:tcPr>
          <w:p w14:paraId="44B7342C" w14:textId="7B45B829"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0.34</w:t>
            </w:r>
          </w:p>
        </w:tc>
        <w:tc>
          <w:tcPr>
            <w:tcW w:w="226" w:type="pct"/>
            <w:vAlign w:val="center"/>
          </w:tcPr>
          <w:p w14:paraId="5E59AB2B" w14:textId="510A716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0.35</w:t>
            </w:r>
          </w:p>
        </w:tc>
        <w:tc>
          <w:tcPr>
            <w:tcW w:w="224" w:type="pct"/>
            <w:vAlign w:val="center"/>
          </w:tcPr>
          <w:p w14:paraId="31088177" w14:textId="72D71F02"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0.76</w:t>
            </w:r>
          </w:p>
        </w:tc>
        <w:tc>
          <w:tcPr>
            <w:tcW w:w="390" w:type="pct"/>
            <w:vAlign w:val="center"/>
          </w:tcPr>
          <w:p w14:paraId="2E5B7AD6" w14:textId="4539950C"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0.82</w:t>
            </w:r>
          </w:p>
        </w:tc>
      </w:tr>
      <w:tr w:rsidR="00921648" w:rsidRPr="00E25C09" w14:paraId="1BAF8F76" w14:textId="06843DF6" w:rsidTr="00921648">
        <w:trPr>
          <w:trHeight w:val="137"/>
        </w:trPr>
        <w:tc>
          <w:tcPr>
            <w:tcW w:w="1658" w:type="pct"/>
            <w:shd w:val="clear" w:color="auto" w:fill="auto"/>
            <w:tcMar>
              <w:top w:w="15" w:type="dxa"/>
              <w:left w:w="108" w:type="dxa"/>
              <w:bottom w:w="0" w:type="dxa"/>
              <w:right w:w="108" w:type="dxa"/>
            </w:tcMar>
            <w:vAlign w:val="center"/>
            <w:hideMark/>
          </w:tcPr>
          <w:p w14:paraId="0469F724" w14:textId="5390BB4E" w:rsidR="00921648" w:rsidRPr="00E25C09" w:rsidRDefault="00921648" w:rsidP="00921648">
            <w:pPr>
              <w:pStyle w:val="BodyText"/>
              <w:ind w:left="-57"/>
              <w:contextualSpacing/>
            </w:pPr>
            <w:r w:rsidRPr="00E25C09">
              <w:t>CD (</w:t>
            </w:r>
            <w:r w:rsidRPr="00E25C09">
              <w:rPr>
                <w:i/>
                <w:iCs/>
              </w:rPr>
              <w:t>P</w:t>
            </w:r>
            <w:r w:rsidRPr="00E25C09">
              <w:t>=0.05)</w:t>
            </w:r>
          </w:p>
        </w:tc>
        <w:tc>
          <w:tcPr>
            <w:tcW w:w="321" w:type="pct"/>
            <w:shd w:val="clear" w:color="auto" w:fill="auto"/>
            <w:tcMar>
              <w:top w:w="15" w:type="dxa"/>
              <w:left w:w="108" w:type="dxa"/>
              <w:bottom w:w="0" w:type="dxa"/>
              <w:right w:w="108" w:type="dxa"/>
            </w:tcMar>
            <w:vAlign w:val="center"/>
            <w:hideMark/>
          </w:tcPr>
          <w:p w14:paraId="703AD87F" w14:textId="32590A88"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7.9</w:t>
            </w:r>
          </w:p>
        </w:tc>
        <w:tc>
          <w:tcPr>
            <w:tcW w:w="353" w:type="pct"/>
            <w:shd w:val="clear" w:color="auto" w:fill="auto"/>
            <w:tcMar>
              <w:top w:w="15" w:type="dxa"/>
              <w:left w:w="15" w:type="dxa"/>
              <w:bottom w:w="0" w:type="dxa"/>
              <w:right w:w="15" w:type="dxa"/>
            </w:tcMar>
            <w:vAlign w:val="center"/>
          </w:tcPr>
          <w:p w14:paraId="1C9077BA" w14:textId="1B7296E3"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1.15</w:t>
            </w:r>
          </w:p>
        </w:tc>
        <w:tc>
          <w:tcPr>
            <w:tcW w:w="385" w:type="pct"/>
            <w:shd w:val="clear" w:color="auto" w:fill="auto"/>
            <w:tcMar>
              <w:top w:w="15" w:type="dxa"/>
              <w:left w:w="15" w:type="dxa"/>
              <w:bottom w:w="0" w:type="dxa"/>
              <w:right w:w="15" w:type="dxa"/>
            </w:tcMar>
            <w:vAlign w:val="center"/>
          </w:tcPr>
          <w:p w14:paraId="6D4DCA26" w14:textId="79E3D1E7"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2.4</w:t>
            </w:r>
          </w:p>
        </w:tc>
        <w:tc>
          <w:tcPr>
            <w:tcW w:w="321" w:type="pct"/>
            <w:vAlign w:val="center"/>
          </w:tcPr>
          <w:p w14:paraId="7EAEDE28" w14:textId="5D747EAB"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6.3</w:t>
            </w:r>
          </w:p>
        </w:tc>
        <w:tc>
          <w:tcPr>
            <w:tcW w:w="353" w:type="pct"/>
            <w:shd w:val="clear" w:color="auto" w:fill="auto"/>
            <w:tcMar>
              <w:top w:w="15" w:type="dxa"/>
              <w:left w:w="15" w:type="dxa"/>
              <w:bottom w:w="0" w:type="dxa"/>
              <w:right w:w="15" w:type="dxa"/>
            </w:tcMar>
            <w:vAlign w:val="center"/>
          </w:tcPr>
          <w:p w14:paraId="5C50FAC1" w14:textId="165E7B5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0.7</w:t>
            </w:r>
          </w:p>
        </w:tc>
        <w:tc>
          <w:tcPr>
            <w:tcW w:w="321" w:type="pct"/>
            <w:vAlign w:val="center"/>
          </w:tcPr>
          <w:p w14:paraId="7A151707" w14:textId="26626836" w:rsidR="00921648" w:rsidRPr="00921648" w:rsidRDefault="00921648" w:rsidP="00921648">
            <w:pPr>
              <w:spacing w:after="0" w:line="240" w:lineRule="auto"/>
              <w:contextualSpacing/>
              <w:jc w:val="center"/>
              <w:rPr>
                <w:rFonts w:ascii="Times New Roman" w:hAnsi="Times New Roman" w:cs="Times New Roman"/>
                <w:color w:val="000000"/>
                <w:sz w:val="20"/>
              </w:rPr>
            </w:pPr>
            <w:r w:rsidRPr="00921648">
              <w:rPr>
                <w:rFonts w:ascii="Times New Roman" w:hAnsi="Times New Roman" w:cs="Times New Roman"/>
                <w:color w:val="000000"/>
                <w:sz w:val="20"/>
              </w:rPr>
              <w:t>1</w:t>
            </w:r>
            <w:r>
              <w:rPr>
                <w:rFonts w:ascii="Times New Roman" w:hAnsi="Times New Roman" w:cs="Times New Roman"/>
                <w:color w:val="000000"/>
                <w:sz w:val="20"/>
              </w:rPr>
              <w:t>.0</w:t>
            </w:r>
          </w:p>
        </w:tc>
        <w:tc>
          <w:tcPr>
            <w:tcW w:w="224" w:type="pct"/>
            <w:vAlign w:val="center"/>
          </w:tcPr>
          <w:p w14:paraId="41475AA6" w14:textId="7A78612B"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1.08</w:t>
            </w:r>
          </w:p>
        </w:tc>
        <w:tc>
          <w:tcPr>
            <w:tcW w:w="224" w:type="pct"/>
            <w:vAlign w:val="center"/>
          </w:tcPr>
          <w:p w14:paraId="696D5690" w14:textId="3A35110F"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0.99</w:t>
            </w:r>
          </w:p>
        </w:tc>
        <w:tc>
          <w:tcPr>
            <w:tcW w:w="226" w:type="pct"/>
            <w:vAlign w:val="center"/>
          </w:tcPr>
          <w:p w14:paraId="1A49AE28" w14:textId="3CF75CC3"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sidRPr="00921648">
              <w:rPr>
                <w:rFonts w:ascii="Times New Roman" w:hAnsi="Times New Roman" w:cs="Times New Roman"/>
                <w:color w:val="000000"/>
                <w:sz w:val="20"/>
              </w:rPr>
              <w:t>1.04</w:t>
            </w:r>
          </w:p>
        </w:tc>
        <w:tc>
          <w:tcPr>
            <w:tcW w:w="224" w:type="pct"/>
            <w:vAlign w:val="center"/>
          </w:tcPr>
          <w:p w14:paraId="17AAF951" w14:textId="68233DA1"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lang w:val="en-US"/>
              </w:rPr>
              <w:t>2.29</w:t>
            </w:r>
          </w:p>
        </w:tc>
        <w:tc>
          <w:tcPr>
            <w:tcW w:w="390" w:type="pct"/>
            <w:vAlign w:val="center"/>
          </w:tcPr>
          <w:p w14:paraId="152B6887" w14:textId="3D6D94BE" w:rsidR="00921648" w:rsidRPr="00921648" w:rsidRDefault="00921648" w:rsidP="00921648">
            <w:pPr>
              <w:spacing w:after="0" w:line="240" w:lineRule="auto"/>
              <w:contextualSpacing/>
              <w:jc w:val="center"/>
              <w:rPr>
                <w:rFonts w:ascii="Times New Roman" w:hAnsi="Times New Roman" w:cs="Times New Roman"/>
                <w:color w:val="000000"/>
                <w:sz w:val="20"/>
                <w:lang w:val="en-US"/>
              </w:rPr>
            </w:pPr>
            <w:r>
              <w:rPr>
                <w:rFonts w:ascii="Times New Roman" w:hAnsi="Times New Roman" w:cs="Times New Roman"/>
                <w:color w:val="000000"/>
                <w:sz w:val="20"/>
              </w:rPr>
              <w:t>2.46</w:t>
            </w:r>
          </w:p>
        </w:tc>
      </w:tr>
    </w:tbl>
    <w:p w14:paraId="06349BE0" w14:textId="77777777" w:rsidR="009B1E7F" w:rsidRPr="0036631C" w:rsidRDefault="009B1E7F" w:rsidP="005C44FB">
      <w:pPr>
        <w:pStyle w:val="BodyText"/>
        <w:jc w:val="both"/>
        <w:rPr>
          <w:b/>
          <w:bCs/>
          <w:sz w:val="24"/>
          <w:szCs w:val="24"/>
          <w:lang w:val="en-IN"/>
        </w:rPr>
      </w:pPr>
    </w:p>
    <w:p w14:paraId="54EAE3C2" w14:textId="77777777" w:rsidR="000608EC" w:rsidRPr="0036631C" w:rsidRDefault="000608EC" w:rsidP="005C44FB">
      <w:pPr>
        <w:pStyle w:val="BodyText"/>
        <w:jc w:val="both"/>
        <w:rPr>
          <w:b/>
          <w:bCs/>
          <w:sz w:val="24"/>
          <w:szCs w:val="24"/>
          <w:lang w:val="en-IN"/>
        </w:rPr>
      </w:pPr>
    </w:p>
    <w:p w14:paraId="25B52838" w14:textId="77777777" w:rsidR="000608EC" w:rsidRPr="0036631C" w:rsidRDefault="000608EC" w:rsidP="005C44FB">
      <w:pPr>
        <w:pStyle w:val="BodyText"/>
        <w:jc w:val="both"/>
        <w:rPr>
          <w:b/>
          <w:bCs/>
          <w:sz w:val="24"/>
          <w:szCs w:val="24"/>
          <w:lang w:val="en-IN"/>
        </w:rPr>
      </w:pPr>
    </w:p>
    <w:p w14:paraId="496ADA44" w14:textId="77777777" w:rsidR="000608EC" w:rsidRPr="0036631C" w:rsidRDefault="000608EC" w:rsidP="005C44FB">
      <w:pPr>
        <w:pStyle w:val="BodyText"/>
        <w:jc w:val="both"/>
        <w:rPr>
          <w:b/>
          <w:bCs/>
          <w:sz w:val="24"/>
          <w:szCs w:val="24"/>
          <w:lang w:val="en-IN"/>
        </w:rPr>
      </w:pPr>
    </w:p>
    <w:p w14:paraId="0B213A31" w14:textId="77777777" w:rsidR="000608EC" w:rsidRPr="0036631C" w:rsidRDefault="000608EC" w:rsidP="005C44FB">
      <w:pPr>
        <w:pStyle w:val="BodyText"/>
        <w:jc w:val="both"/>
        <w:rPr>
          <w:b/>
          <w:bCs/>
          <w:sz w:val="24"/>
          <w:szCs w:val="24"/>
          <w:lang w:val="en-IN"/>
        </w:rPr>
      </w:pPr>
    </w:p>
    <w:p w14:paraId="73E495BE" w14:textId="77777777" w:rsidR="000608EC" w:rsidRPr="0036631C" w:rsidRDefault="000608EC" w:rsidP="005C44FB">
      <w:pPr>
        <w:pStyle w:val="BodyText"/>
        <w:jc w:val="both"/>
        <w:rPr>
          <w:b/>
          <w:bCs/>
          <w:sz w:val="24"/>
          <w:szCs w:val="24"/>
          <w:lang w:val="en-IN"/>
        </w:rPr>
      </w:pPr>
    </w:p>
    <w:p w14:paraId="08B3E191" w14:textId="77777777" w:rsidR="000608EC" w:rsidRPr="0036631C" w:rsidRDefault="000608EC" w:rsidP="005C44FB">
      <w:pPr>
        <w:pStyle w:val="BodyText"/>
        <w:jc w:val="both"/>
        <w:rPr>
          <w:b/>
          <w:bCs/>
          <w:sz w:val="24"/>
          <w:szCs w:val="24"/>
          <w:lang w:val="en-IN"/>
        </w:rPr>
      </w:pPr>
    </w:p>
    <w:p w14:paraId="16329278" w14:textId="77777777" w:rsidR="000608EC" w:rsidRPr="0036631C" w:rsidRDefault="000608EC" w:rsidP="005C44FB">
      <w:pPr>
        <w:pStyle w:val="BodyText"/>
        <w:jc w:val="both"/>
        <w:rPr>
          <w:b/>
          <w:bCs/>
          <w:sz w:val="24"/>
          <w:szCs w:val="24"/>
          <w:lang w:val="en-IN"/>
        </w:rPr>
      </w:pPr>
    </w:p>
    <w:p w14:paraId="37039E50" w14:textId="77777777" w:rsidR="000608EC" w:rsidRPr="0036631C" w:rsidRDefault="000608EC" w:rsidP="005C44FB">
      <w:pPr>
        <w:pStyle w:val="BodyText"/>
        <w:jc w:val="both"/>
        <w:rPr>
          <w:b/>
          <w:bCs/>
          <w:sz w:val="24"/>
          <w:szCs w:val="24"/>
          <w:lang w:val="en-IN"/>
        </w:rPr>
      </w:pPr>
    </w:p>
    <w:p w14:paraId="606B1320" w14:textId="77777777" w:rsidR="000608EC" w:rsidRPr="0036631C" w:rsidRDefault="000608EC" w:rsidP="005C44FB">
      <w:pPr>
        <w:pStyle w:val="BodyText"/>
        <w:jc w:val="both"/>
        <w:rPr>
          <w:b/>
          <w:bCs/>
          <w:sz w:val="24"/>
          <w:szCs w:val="24"/>
          <w:lang w:val="en-IN"/>
        </w:rPr>
      </w:pPr>
    </w:p>
    <w:p w14:paraId="0037DF36" w14:textId="77777777" w:rsidR="000608EC" w:rsidRPr="0036631C" w:rsidRDefault="000608EC" w:rsidP="005C44FB">
      <w:pPr>
        <w:pStyle w:val="BodyText"/>
        <w:jc w:val="both"/>
        <w:rPr>
          <w:b/>
          <w:bCs/>
          <w:sz w:val="24"/>
          <w:szCs w:val="24"/>
          <w:lang w:val="en-IN"/>
        </w:rPr>
      </w:pPr>
    </w:p>
    <w:p w14:paraId="563569E3" w14:textId="77777777" w:rsidR="000608EC" w:rsidRPr="0036631C" w:rsidRDefault="000608EC" w:rsidP="005C44FB">
      <w:pPr>
        <w:pStyle w:val="BodyText"/>
        <w:jc w:val="both"/>
        <w:rPr>
          <w:b/>
          <w:bCs/>
          <w:sz w:val="24"/>
          <w:szCs w:val="24"/>
          <w:lang w:val="en-IN"/>
        </w:rPr>
      </w:pPr>
    </w:p>
    <w:p w14:paraId="391F6DFF" w14:textId="0F9A692C" w:rsidR="00A86880" w:rsidRPr="0036631C" w:rsidRDefault="00700061" w:rsidP="005C44FB">
      <w:pPr>
        <w:pStyle w:val="BodyText"/>
        <w:jc w:val="both"/>
        <w:rPr>
          <w:b/>
          <w:bCs/>
          <w:sz w:val="24"/>
          <w:szCs w:val="24"/>
          <w:lang w:val="en-IN"/>
        </w:rPr>
      </w:pPr>
      <w:r w:rsidRPr="0036631C">
        <w:rPr>
          <w:b/>
          <w:bCs/>
          <w:sz w:val="24"/>
          <w:szCs w:val="24"/>
          <w:lang w:val="en-IN"/>
        </w:rPr>
        <w:t xml:space="preserve">Table </w:t>
      </w:r>
      <w:r w:rsidR="00A86880" w:rsidRPr="0036631C">
        <w:rPr>
          <w:b/>
          <w:bCs/>
          <w:sz w:val="24"/>
          <w:szCs w:val="24"/>
          <w:lang w:val="en-IN"/>
        </w:rPr>
        <w:t xml:space="preserve">2. Effect of foliar application of nutrients on </w:t>
      </w:r>
      <w:r w:rsidR="00EC52F0" w:rsidRPr="0036631C">
        <w:rPr>
          <w:b/>
          <w:bCs/>
          <w:sz w:val="24"/>
          <w:szCs w:val="24"/>
          <w:lang w:val="en-IN"/>
        </w:rPr>
        <w:t xml:space="preserve">harvest index, economics production and monetary efficiency </w:t>
      </w:r>
      <w:r w:rsidR="00A86880" w:rsidRPr="0036631C">
        <w:rPr>
          <w:b/>
          <w:bCs/>
          <w:sz w:val="24"/>
          <w:szCs w:val="24"/>
          <w:lang w:val="en-IN"/>
        </w:rPr>
        <w:t xml:space="preserve">the </w:t>
      </w:r>
      <w:r w:rsidR="00A86880" w:rsidRPr="0036631C">
        <w:rPr>
          <w:rFonts w:eastAsia="Calibri"/>
          <w:b/>
          <w:bCs/>
          <w:color w:val="000000" w:themeColor="text1"/>
          <w:kern w:val="24"/>
          <w:sz w:val="24"/>
          <w:szCs w:val="24"/>
        </w:rPr>
        <w:t xml:space="preserve">yield </w:t>
      </w:r>
      <w:r w:rsidR="00EC52F0" w:rsidRPr="0036631C">
        <w:rPr>
          <w:rFonts w:eastAsia="Calibri"/>
          <w:b/>
          <w:bCs/>
          <w:color w:val="000000" w:themeColor="text1"/>
          <w:kern w:val="24"/>
          <w:sz w:val="24"/>
          <w:szCs w:val="24"/>
        </w:rPr>
        <w:t xml:space="preserve">in </w:t>
      </w:r>
      <w:r w:rsidR="00A86880" w:rsidRPr="0036631C">
        <w:rPr>
          <w:b/>
          <w:bCs/>
          <w:sz w:val="24"/>
          <w:szCs w:val="24"/>
          <w:lang w:val="en-IN"/>
        </w:rPr>
        <w:t xml:space="preserve">mung bean (Mean data of </w:t>
      </w:r>
      <w:r w:rsidR="00B16E70">
        <w:rPr>
          <w:b/>
          <w:bCs/>
          <w:sz w:val="24"/>
          <w:szCs w:val="24"/>
          <w:lang w:val="en-IN"/>
        </w:rPr>
        <w:t>two</w:t>
      </w:r>
      <w:r w:rsidR="00A86880" w:rsidRPr="0036631C">
        <w:rPr>
          <w:b/>
          <w:bCs/>
          <w:sz w:val="24"/>
          <w:szCs w:val="24"/>
          <w:lang w:val="en-IN"/>
        </w:rPr>
        <w:t xml:space="preserve"> years) </w:t>
      </w:r>
    </w:p>
    <w:p w14:paraId="05CB9819" w14:textId="77777777" w:rsidR="00A86880" w:rsidRPr="0036631C" w:rsidRDefault="00A86880" w:rsidP="005C44FB">
      <w:pPr>
        <w:spacing w:line="240" w:lineRule="auto"/>
        <w:rPr>
          <w:rFonts w:ascii="Times New Roman" w:hAnsi="Times New Roman" w:cs="Times New Roman"/>
          <w:sz w:val="24"/>
          <w:szCs w:val="24"/>
          <w:lang w:val="en-US" w:bidi="ar-SA"/>
        </w:rPr>
      </w:pPr>
    </w:p>
    <w:tbl>
      <w:tblPr>
        <w:tblpPr w:leftFromText="180" w:rightFromText="180" w:vertAnchor="text" w:horzAnchor="margin" w:tblpXSpec="right" w:tblpY="-73"/>
        <w:tblW w:w="5030" w:type="pct"/>
        <w:tblCellMar>
          <w:left w:w="0" w:type="dxa"/>
          <w:right w:w="0" w:type="dxa"/>
        </w:tblCellMar>
        <w:tblLook w:val="04A0" w:firstRow="1" w:lastRow="0" w:firstColumn="1" w:lastColumn="0" w:noHBand="0" w:noVBand="1"/>
      </w:tblPr>
      <w:tblGrid>
        <w:gridCol w:w="3921"/>
        <w:gridCol w:w="1111"/>
        <w:gridCol w:w="1223"/>
        <w:gridCol w:w="1299"/>
        <w:gridCol w:w="1260"/>
        <w:gridCol w:w="1409"/>
        <w:gridCol w:w="1890"/>
        <w:gridCol w:w="1949"/>
      </w:tblGrid>
      <w:tr w:rsidR="00EC52F0" w:rsidRPr="0043139C" w14:paraId="553EB24E" w14:textId="77777777" w:rsidTr="000608EC">
        <w:trPr>
          <w:trHeight w:val="450"/>
        </w:trPr>
        <w:tc>
          <w:tcPr>
            <w:tcW w:w="1394" w:type="pct"/>
            <w:tcBorders>
              <w:top w:val="single" w:sz="8" w:space="0" w:color="000000"/>
              <w:left w:val="single" w:sz="8" w:space="0" w:color="000000"/>
              <w:bottom w:val="single" w:sz="8" w:space="0" w:color="000000"/>
              <w:right w:val="single" w:sz="8" w:space="0" w:color="000000"/>
            </w:tcBorders>
            <w:hideMark/>
          </w:tcPr>
          <w:p w14:paraId="2F0D16FA" w14:textId="5BBD21AE" w:rsidR="00EC52F0" w:rsidRPr="0043139C" w:rsidRDefault="000608EC" w:rsidP="00464E29">
            <w:pPr>
              <w:spacing w:after="0" w:line="240" w:lineRule="auto"/>
              <w:contextualSpacing/>
              <w:jc w:val="center"/>
              <w:rPr>
                <w:rFonts w:ascii="Times New Roman" w:eastAsia="Times New Roman" w:hAnsi="Times New Roman" w:cs="Times New Roman"/>
                <w:szCs w:val="22"/>
                <w:lang w:val="en-US"/>
              </w:rPr>
            </w:pPr>
            <w:r w:rsidRPr="0043139C">
              <w:rPr>
                <w:rFonts w:ascii="Times New Roman" w:eastAsia="Times New Roman" w:hAnsi="Times New Roman" w:cs="Times New Roman"/>
                <w:szCs w:val="22"/>
                <w:lang w:val="en-US"/>
              </w:rPr>
              <w:t>Treatments</w:t>
            </w:r>
          </w:p>
        </w:tc>
        <w:tc>
          <w:tcPr>
            <w:tcW w:w="395" w:type="pct"/>
            <w:tcBorders>
              <w:top w:val="single" w:sz="8" w:space="0" w:color="000000"/>
              <w:left w:val="single" w:sz="8" w:space="0" w:color="000000"/>
              <w:bottom w:val="single" w:sz="8" w:space="0" w:color="000000"/>
              <w:right w:val="single" w:sz="8" w:space="0" w:color="000000"/>
            </w:tcBorders>
          </w:tcPr>
          <w:p w14:paraId="243753D5" w14:textId="01C1F36C"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Cs w:val="22"/>
                <w:lang w:val="en-US"/>
              </w:rPr>
            </w:pPr>
            <w:r w:rsidRPr="0043139C">
              <w:rPr>
                <w:rFonts w:ascii="Times New Roman" w:eastAsia="Times New Roman" w:hAnsi="Times New Roman" w:cs="Times New Roman"/>
                <w:color w:val="000000" w:themeColor="text1"/>
                <w:kern w:val="24"/>
                <w:szCs w:val="22"/>
                <w:lang w:val="en-US"/>
              </w:rPr>
              <w:t>Harvest index</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997D224"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Cost</w:t>
            </w:r>
            <w:r w:rsidRPr="0043139C">
              <w:rPr>
                <w:rFonts w:ascii="Times New Roman" w:hAnsi="Times New Roman" w:cs="Times New Roman"/>
                <w:color w:val="231F20"/>
                <w:spacing w:val="-10"/>
                <w:szCs w:val="22"/>
              </w:rPr>
              <w:t xml:space="preserve"> </w:t>
            </w:r>
            <w:r w:rsidRPr="0043139C">
              <w:rPr>
                <w:rFonts w:ascii="Times New Roman" w:hAnsi="Times New Roman" w:cs="Times New Roman"/>
                <w:color w:val="231F20"/>
                <w:szCs w:val="22"/>
              </w:rPr>
              <w:t>of</w:t>
            </w:r>
            <w:r w:rsidRPr="0043139C">
              <w:rPr>
                <w:rFonts w:ascii="Times New Roman" w:hAnsi="Times New Roman" w:cs="Times New Roman"/>
                <w:color w:val="231F20"/>
                <w:spacing w:val="-9"/>
                <w:szCs w:val="22"/>
              </w:rPr>
              <w:t xml:space="preserve"> </w:t>
            </w:r>
            <w:r w:rsidRPr="0043139C">
              <w:rPr>
                <w:rFonts w:ascii="Times New Roman" w:hAnsi="Times New Roman" w:cs="Times New Roman"/>
                <w:color w:val="231F20"/>
                <w:szCs w:val="22"/>
              </w:rPr>
              <w:t>cultivation (₹/ha)</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0659F05" w14:textId="08A4163C"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hAnsi="Times New Roman" w:cs="Times New Roman"/>
                <w:color w:val="231F20"/>
                <w:szCs w:val="22"/>
              </w:rPr>
            </w:pPr>
            <w:r w:rsidRPr="0043139C">
              <w:rPr>
                <w:rFonts w:ascii="Times New Roman" w:hAnsi="Times New Roman" w:cs="Times New Roman"/>
                <w:color w:val="231F20"/>
                <w:szCs w:val="22"/>
              </w:rPr>
              <w:t>Gross</w:t>
            </w:r>
            <w:r w:rsidRPr="0043139C">
              <w:rPr>
                <w:rFonts w:ascii="Times New Roman" w:hAnsi="Times New Roman" w:cs="Times New Roman"/>
                <w:color w:val="231F20"/>
                <w:spacing w:val="-11"/>
                <w:szCs w:val="22"/>
              </w:rPr>
              <w:t xml:space="preserve"> </w:t>
            </w:r>
            <w:r w:rsidRPr="0043139C">
              <w:rPr>
                <w:rFonts w:ascii="Times New Roman" w:hAnsi="Times New Roman" w:cs="Times New Roman"/>
                <w:color w:val="231F20"/>
                <w:szCs w:val="22"/>
              </w:rPr>
              <w:t>returns</w:t>
            </w:r>
          </w:p>
          <w:p w14:paraId="65926B0A"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w:t>
            </w:r>
            <w:r w:rsidRPr="0043139C">
              <w:rPr>
                <w:rFonts w:ascii="Times New Roman" w:hAnsi="Times New Roman" w:cs="Times New Roman"/>
                <w:color w:val="231F20"/>
                <w:spacing w:val="-1"/>
                <w:szCs w:val="22"/>
              </w:rPr>
              <w:t>₹</w:t>
            </w:r>
            <w:r w:rsidRPr="0043139C">
              <w:rPr>
                <w:rFonts w:ascii="Times New Roman" w:hAnsi="Times New Roman" w:cs="Times New Roman"/>
                <w:color w:val="231F20"/>
                <w:spacing w:val="-2"/>
                <w:szCs w:val="22"/>
              </w:rPr>
              <w:t>/ha)</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D2151DF"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zCs w:val="22"/>
              </w:rPr>
              <w:t>Net returns (</w:t>
            </w:r>
            <w:r w:rsidRPr="0043139C">
              <w:rPr>
                <w:rFonts w:ascii="Times New Roman" w:hAnsi="Times New Roman" w:cs="Times New Roman"/>
                <w:color w:val="231F20"/>
                <w:spacing w:val="-2"/>
                <w:szCs w:val="22"/>
              </w:rPr>
              <w:t>₹/ha)</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424EBFCA" w14:textId="77777777" w:rsidR="00EC52F0" w:rsidRPr="0043139C" w:rsidRDefault="00EC52F0" w:rsidP="00464E29">
            <w:pPr>
              <w:pStyle w:val="TableParagraph"/>
              <w:ind w:left="153"/>
              <w:contextualSpacing/>
              <w:jc w:val="center"/>
            </w:pPr>
            <w:r w:rsidRPr="0043139C">
              <w:rPr>
                <w:color w:val="231F20"/>
              </w:rPr>
              <w:t>Benefit</w:t>
            </w:r>
            <w:r w:rsidRPr="0043139C">
              <w:rPr>
                <w:color w:val="231F20"/>
                <w:spacing w:val="-3"/>
              </w:rPr>
              <w:t xml:space="preserve"> </w:t>
            </w:r>
            <w:r w:rsidRPr="0043139C">
              <w:rPr>
                <w:color w:val="231F20"/>
                <w:spacing w:val="-4"/>
              </w:rPr>
              <w:t>cost</w:t>
            </w:r>
          </w:p>
          <w:p w14:paraId="622071D0"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hAnsi="Times New Roman" w:cs="Times New Roman"/>
                <w:color w:val="231F20"/>
                <w:spacing w:val="-2"/>
                <w:szCs w:val="22"/>
              </w:rPr>
              <w:t>ratio</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1BB12B4"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szCs w:val="22"/>
                <w:lang w:val="en-US"/>
              </w:rPr>
            </w:pPr>
            <w:r w:rsidRPr="0043139C">
              <w:rPr>
                <w:rFonts w:ascii="Times New Roman" w:eastAsia="Times New Roman" w:hAnsi="Times New Roman" w:cs="Times New Roman"/>
                <w:color w:val="000000" w:themeColor="text1"/>
                <w:kern w:val="24"/>
                <w:szCs w:val="22"/>
                <w:lang w:val="en-US"/>
              </w:rPr>
              <w:t xml:space="preserve">Production efficiency </w:t>
            </w:r>
            <w:r w:rsidRPr="0043139C">
              <w:rPr>
                <w:rFonts w:ascii="Times New Roman" w:hAnsi="Times New Roman" w:cs="Times New Roman"/>
                <w:szCs w:val="22"/>
              </w:rPr>
              <w:t>(kg/ha/day)</w:t>
            </w:r>
          </w:p>
        </w:tc>
        <w:tc>
          <w:tcPr>
            <w:tcW w:w="693" w:type="pct"/>
            <w:tcBorders>
              <w:top w:val="single" w:sz="8" w:space="0" w:color="000000"/>
              <w:left w:val="single" w:sz="8" w:space="0" w:color="000000"/>
              <w:bottom w:val="single" w:sz="8" w:space="0" w:color="000000"/>
              <w:right w:val="single" w:sz="8" w:space="0" w:color="000000"/>
            </w:tcBorders>
          </w:tcPr>
          <w:p w14:paraId="50C94A92" w14:textId="77777777" w:rsidR="00EC52F0" w:rsidRPr="0043139C" w:rsidRDefault="00EC52F0" w:rsidP="00464E29">
            <w:pPr>
              <w:tabs>
                <w:tab w:val="left" w:pos="1260"/>
                <w:tab w:val="left" w:pos="1710"/>
                <w:tab w:val="left" w:pos="2250"/>
              </w:tabs>
              <w:kinsoku w:val="0"/>
              <w:overflowPunct w:val="0"/>
              <w:spacing w:after="0" w:line="240" w:lineRule="auto"/>
              <w:contextualSpacing/>
              <w:jc w:val="center"/>
              <w:textAlignment w:val="baseline"/>
              <w:rPr>
                <w:rFonts w:ascii="Times New Roman" w:eastAsia="Times New Roman" w:hAnsi="Times New Roman" w:cs="Times New Roman"/>
                <w:color w:val="000000" w:themeColor="text1"/>
                <w:kern w:val="24"/>
                <w:szCs w:val="22"/>
                <w:lang w:val="en-US"/>
              </w:rPr>
            </w:pPr>
            <w:r w:rsidRPr="0043139C">
              <w:rPr>
                <w:rFonts w:ascii="Times New Roman" w:eastAsia="Times New Roman" w:hAnsi="Times New Roman" w:cs="Times New Roman"/>
                <w:color w:val="000000" w:themeColor="text1"/>
                <w:kern w:val="24"/>
                <w:szCs w:val="22"/>
                <w:lang w:val="en-US"/>
              </w:rPr>
              <w:t xml:space="preserve">Monetary efficiency </w:t>
            </w:r>
            <w:r w:rsidRPr="0043139C">
              <w:rPr>
                <w:rFonts w:ascii="Times New Roman" w:hAnsi="Times New Roman" w:cs="Times New Roman"/>
                <w:szCs w:val="22"/>
              </w:rPr>
              <w:t>(</w:t>
            </w:r>
            <w:r w:rsidRPr="0043139C">
              <w:rPr>
                <w:rFonts w:ascii="Times New Roman" w:hAnsi="Times New Roman" w:cs="Times New Roman"/>
                <w:color w:val="231F20"/>
                <w:spacing w:val="-2"/>
                <w:szCs w:val="22"/>
              </w:rPr>
              <w:t>₹/ha</w:t>
            </w:r>
            <w:r w:rsidRPr="0043139C">
              <w:rPr>
                <w:rFonts w:ascii="Times New Roman" w:hAnsi="Times New Roman" w:cs="Times New Roman"/>
                <w:szCs w:val="22"/>
              </w:rPr>
              <w:t>/day)</w:t>
            </w:r>
          </w:p>
        </w:tc>
      </w:tr>
      <w:tr w:rsidR="002572E7" w:rsidRPr="0043139C" w14:paraId="13BD1E28"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B506C" w14:textId="39A2B867" w:rsidR="002572E7" w:rsidRPr="0043139C" w:rsidRDefault="002572E7" w:rsidP="002572E7">
            <w:pPr>
              <w:pStyle w:val="BodyText"/>
              <w:contextualSpacing/>
            </w:pPr>
            <w:r w:rsidRPr="0043139C">
              <w:rPr>
                <w:lang w:val="en-IN"/>
              </w:rPr>
              <w:t>Absolute control (Without foliar application)</w:t>
            </w:r>
          </w:p>
        </w:tc>
        <w:tc>
          <w:tcPr>
            <w:tcW w:w="395" w:type="pct"/>
            <w:tcBorders>
              <w:top w:val="single" w:sz="8" w:space="0" w:color="000000"/>
              <w:left w:val="single" w:sz="8" w:space="0" w:color="000000"/>
              <w:bottom w:val="single" w:sz="8" w:space="0" w:color="000000"/>
              <w:right w:val="single" w:sz="8" w:space="0" w:color="000000"/>
            </w:tcBorders>
            <w:vAlign w:val="center"/>
          </w:tcPr>
          <w:p w14:paraId="21592344" w14:textId="370BACBA"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29.3</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AAADFC" w14:textId="2A595EC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27500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E184EB" w14:textId="4781136D"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77780</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B52C9F" w14:textId="64478CE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50280</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7DB657" w14:textId="26BE5B8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1.83</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C8F4A1" w14:textId="63C67E4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15.2</w:t>
            </w:r>
          </w:p>
        </w:tc>
        <w:tc>
          <w:tcPr>
            <w:tcW w:w="693" w:type="pct"/>
            <w:tcBorders>
              <w:top w:val="single" w:sz="8" w:space="0" w:color="000000"/>
              <w:left w:val="single" w:sz="8" w:space="0" w:color="000000"/>
              <w:bottom w:val="single" w:sz="8" w:space="0" w:color="000000"/>
              <w:right w:val="single" w:sz="8" w:space="0" w:color="000000"/>
            </w:tcBorders>
            <w:vAlign w:val="center"/>
          </w:tcPr>
          <w:p w14:paraId="515DBA33" w14:textId="19740DB1"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739</w:t>
            </w:r>
          </w:p>
        </w:tc>
      </w:tr>
      <w:tr w:rsidR="002572E7" w:rsidRPr="0043139C" w14:paraId="451E9259"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AA006" w14:textId="51607790" w:rsidR="002572E7" w:rsidRPr="0043139C" w:rsidRDefault="002572E7" w:rsidP="002572E7">
            <w:pPr>
              <w:pStyle w:val="BodyText"/>
              <w:contextualSpacing/>
            </w:pPr>
            <w:r w:rsidRPr="0043139C">
              <w:rPr>
                <w:lang w:val="en-IN"/>
              </w:rPr>
              <w:t xml:space="preserve">Foliar spray of nitrogen Urea @ 1%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3919E890" w14:textId="2C1B19FA"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32.1</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FBA2BF" w14:textId="3CE9630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9F4956" w14:textId="53D6EBA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83417</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CD3AD1" w14:textId="420E0BD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53917</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561DD9" w14:textId="7A7DDEB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1.83</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C3D0F9" w14:textId="79647685"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16.3</w:t>
            </w:r>
          </w:p>
        </w:tc>
        <w:tc>
          <w:tcPr>
            <w:tcW w:w="693" w:type="pct"/>
            <w:tcBorders>
              <w:top w:val="single" w:sz="8" w:space="0" w:color="000000"/>
              <w:left w:val="single" w:sz="8" w:space="0" w:color="000000"/>
              <w:bottom w:val="single" w:sz="8" w:space="0" w:color="000000"/>
              <w:right w:val="single" w:sz="8" w:space="0" w:color="000000"/>
            </w:tcBorders>
            <w:vAlign w:val="center"/>
          </w:tcPr>
          <w:p w14:paraId="7334A158" w14:textId="1882ABC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793</w:t>
            </w:r>
          </w:p>
        </w:tc>
      </w:tr>
      <w:tr w:rsidR="002572E7" w:rsidRPr="0043139C" w14:paraId="60FA83D4"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E13C92" w14:textId="78E88A2E" w:rsidR="002572E7" w:rsidRPr="0043139C" w:rsidRDefault="002572E7" w:rsidP="002572E7">
            <w:pPr>
              <w:pStyle w:val="BodyText"/>
              <w:contextualSpacing/>
            </w:pPr>
            <w:r w:rsidRPr="0043139C">
              <w:rPr>
                <w:lang w:val="en-IN"/>
              </w:rPr>
              <w:t>Foliar spray of nitrogen Urea @ 1%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1BDD7785" w14:textId="775C62DB"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32.4</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3EF1ED" w14:textId="4E50F0B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D3C4F2" w14:textId="2832C0F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84544</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376C6E" w14:textId="32F8BBE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54044</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477CD3" w14:textId="132985B4"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1.77</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C8C5B5B" w14:textId="5C927145"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16.5</w:t>
            </w:r>
          </w:p>
        </w:tc>
        <w:tc>
          <w:tcPr>
            <w:tcW w:w="693" w:type="pct"/>
            <w:tcBorders>
              <w:top w:val="single" w:sz="8" w:space="0" w:color="000000"/>
              <w:left w:val="single" w:sz="8" w:space="0" w:color="000000"/>
              <w:bottom w:val="single" w:sz="8" w:space="0" w:color="000000"/>
              <w:right w:val="single" w:sz="8" w:space="0" w:color="000000"/>
            </w:tcBorders>
            <w:vAlign w:val="center"/>
          </w:tcPr>
          <w:p w14:paraId="1F998E73" w14:textId="41B1B06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795</w:t>
            </w:r>
          </w:p>
        </w:tc>
      </w:tr>
      <w:tr w:rsidR="002572E7" w:rsidRPr="0043139C" w14:paraId="0A312A4B"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042BF" w14:textId="78700879" w:rsidR="002572E7" w:rsidRPr="0043139C" w:rsidRDefault="002572E7" w:rsidP="002572E7">
            <w:pPr>
              <w:pStyle w:val="BodyText"/>
              <w:contextualSpacing/>
              <w:rPr>
                <w:lang w:val="en-IN"/>
              </w:rPr>
            </w:pPr>
            <w:r w:rsidRPr="0043139C">
              <w:rPr>
                <w:lang w:val="en-IN"/>
              </w:rPr>
              <w:t xml:space="preserve">Foliar spray soluble NPK (19:19:19) @ 1%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702D4DFC" w14:textId="3A13D13F"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31.6</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15AA05" w14:textId="6808EF8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2843D3" w14:textId="162F1AE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85295</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BEF6D4" w14:textId="79FDCABD"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55795</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10028E" w14:textId="76EABDA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1.89</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83EA568" w14:textId="03AA2AD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16.7</w:t>
            </w:r>
          </w:p>
        </w:tc>
        <w:tc>
          <w:tcPr>
            <w:tcW w:w="693" w:type="pct"/>
            <w:tcBorders>
              <w:top w:val="single" w:sz="8" w:space="0" w:color="000000"/>
              <w:left w:val="single" w:sz="8" w:space="0" w:color="000000"/>
              <w:bottom w:val="single" w:sz="8" w:space="0" w:color="000000"/>
              <w:right w:val="single" w:sz="8" w:space="0" w:color="000000"/>
            </w:tcBorders>
            <w:vAlign w:val="center"/>
          </w:tcPr>
          <w:p w14:paraId="365C3384" w14:textId="012DEB68"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821</w:t>
            </w:r>
          </w:p>
        </w:tc>
      </w:tr>
      <w:tr w:rsidR="002572E7" w:rsidRPr="0043139C" w14:paraId="317CC14E"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042D6" w14:textId="53FEA530" w:rsidR="002572E7" w:rsidRPr="0043139C" w:rsidRDefault="002572E7" w:rsidP="002572E7">
            <w:pPr>
              <w:pStyle w:val="BodyText"/>
              <w:contextualSpacing/>
            </w:pPr>
            <w:r w:rsidRPr="0043139C">
              <w:rPr>
                <w:lang w:val="en-IN"/>
              </w:rPr>
              <w:t>Foliar spray soluble NPK (19:19:19) @ 1%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2580B913" w14:textId="4D1C3C0A"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31.9</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48E39F" w14:textId="3B104174"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30500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511CCF" w14:textId="4F5CB61E"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86798</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CB0711" w14:textId="0DC09894"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56298</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DAF729" w14:textId="0B43526B"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1.85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148AD86" w14:textId="7B38D2B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17.0</w:t>
            </w:r>
          </w:p>
        </w:tc>
        <w:tc>
          <w:tcPr>
            <w:tcW w:w="693" w:type="pct"/>
            <w:tcBorders>
              <w:top w:val="single" w:sz="8" w:space="0" w:color="000000"/>
              <w:left w:val="single" w:sz="8" w:space="0" w:color="000000"/>
              <w:bottom w:val="single" w:sz="8" w:space="0" w:color="000000"/>
              <w:right w:val="single" w:sz="8" w:space="0" w:color="000000"/>
            </w:tcBorders>
            <w:vAlign w:val="center"/>
          </w:tcPr>
          <w:p w14:paraId="7C35A80C" w14:textId="0A950F3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828</w:t>
            </w:r>
          </w:p>
        </w:tc>
      </w:tr>
      <w:tr w:rsidR="002572E7" w:rsidRPr="0043139C" w14:paraId="48D5749B" w14:textId="77777777" w:rsidTr="008559B4">
        <w:trPr>
          <w:trHeight w:val="20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0AB60" w14:textId="798578AB" w:rsidR="002572E7" w:rsidRPr="0043139C" w:rsidRDefault="002572E7" w:rsidP="002572E7">
            <w:pPr>
              <w:pStyle w:val="BodyText"/>
              <w:contextualSpacing/>
            </w:pPr>
            <w:r w:rsidRPr="0043139C">
              <w:rPr>
                <w:lang w:val="en-IN"/>
              </w:rPr>
              <w:t>Foliar spray of soluble KNO</w:t>
            </w:r>
            <w:r w:rsidRPr="0043139C">
              <w:rPr>
                <w:vertAlign w:val="subscript"/>
                <w:lang w:val="en-IN"/>
              </w:rPr>
              <w:t>3</w:t>
            </w:r>
            <w:r w:rsidRPr="0043139C">
              <w:rPr>
                <w:lang w:val="en-IN"/>
              </w:rPr>
              <w:t xml:space="preserve"> @ 0.5% at FI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0C8B33C8" w14:textId="19878F15"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32.1</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4E3215" w14:textId="1F4C687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29300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E432D5" w14:textId="188A187B"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89429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7F021A" w14:textId="35DDB9B2"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60129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806881" w14:textId="57F18DB8"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235D429" w14:textId="56D3485C"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17.5</w:t>
            </w:r>
          </w:p>
        </w:tc>
        <w:tc>
          <w:tcPr>
            <w:tcW w:w="693" w:type="pct"/>
            <w:tcBorders>
              <w:top w:val="single" w:sz="8" w:space="0" w:color="000000"/>
              <w:left w:val="single" w:sz="8" w:space="0" w:color="000000"/>
              <w:bottom w:val="single" w:sz="8" w:space="0" w:color="000000"/>
              <w:right w:val="single" w:sz="8" w:space="0" w:color="000000"/>
            </w:tcBorders>
            <w:vAlign w:val="center"/>
          </w:tcPr>
          <w:p w14:paraId="461904AF" w14:textId="57AC67E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884</w:t>
            </w:r>
          </w:p>
        </w:tc>
      </w:tr>
      <w:tr w:rsidR="002572E7" w:rsidRPr="0043139C" w14:paraId="5957C7FA"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73FA4" w14:textId="2D78AE98" w:rsidR="002572E7" w:rsidRPr="0043139C" w:rsidRDefault="002572E7" w:rsidP="002572E7">
            <w:pPr>
              <w:pStyle w:val="BodyText"/>
              <w:contextualSpacing/>
            </w:pPr>
            <w:r w:rsidRPr="0043139C">
              <w:rPr>
                <w:lang w:val="en-IN"/>
              </w:rPr>
              <w:t>Foliar spray of soluble KNO</w:t>
            </w:r>
            <w:r w:rsidRPr="0043139C">
              <w:rPr>
                <w:vertAlign w:val="subscript"/>
                <w:lang w:val="en-IN"/>
              </w:rPr>
              <w:t>3</w:t>
            </w:r>
            <w:r w:rsidRPr="0043139C">
              <w:rPr>
                <w:lang w:val="en-IN"/>
              </w:rPr>
              <w:t xml:space="preserve"> @ 0.5% at FI and PF stage</w:t>
            </w:r>
          </w:p>
        </w:tc>
        <w:tc>
          <w:tcPr>
            <w:tcW w:w="395" w:type="pct"/>
            <w:tcBorders>
              <w:top w:val="single" w:sz="8" w:space="0" w:color="000000"/>
              <w:left w:val="single" w:sz="8" w:space="0" w:color="000000"/>
              <w:bottom w:val="single" w:sz="8" w:space="0" w:color="000000"/>
              <w:right w:val="single" w:sz="8" w:space="0" w:color="000000"/>
            </w:tcBorders>
            <w:vAlign w:val="center"/>
          </w:tcPr>
          <w:p w14:paraId="25814E8C" w14:textId="2148ED3E"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33.3</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AF0DC6" w14:textId="01DC6DF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30400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B0589F" w14:textId="68F48C93"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92435</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4490A0" w14:textId="0C62E1C5"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62035</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6CFAD3" w14:textId="58E53B4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2.04</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EDF7367" w14:textId="47B9BE3F"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18.1</w:t>
            </w:r>
          </w:p>
        </w:tc>
        <w:tc>
          <w:tcPr>
            <w:tcW w:w="693" w:type="pct"/>
            <w:tcBorders>
              <w:top w:val="single" w:sz="8" w:space="0" w:color="000000"/>
              <w:left w:val="single" w:sz="8" w:space="0" w:color="000000"/>
              <w:bottom w:val="single" w:sz="8" w:space="0" w:color="000000"/>
              <w:right w:val="single" w:sz="8" w:space="0" w:color="000000"/>
            </w:tcBorders>
            <w:vAlign w:val="center"/>
          </w:tcPr>
          <w:p w14:paraId="6D5B0EE8" w14:textId="38C6221A"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912</w:t>
            </w:r>
          </w:p>
        </w:tc>
      </w:tr>
      <w:tr w:rsidR="002572E7" w:rsidRPr="0043139C" w14:paraId="3AFF59CC"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F98AA" w14:textId="5B6B76AB" w:rsidR="002572E7" w:rsidRPr="0043139C" w:rsidRDefault="002572E7" w:rsidP="002572E7">
            <w:pPr>
              <w:pStyle w:val="BodyText"/>
              <w:contextualSpacing/>
            </w:pPr>
            <w:r w:rsidRPr="0043139C">
              <w:rPr>
                <w:lang w:val="en-IN"/>
              </w:rPr>
              <w:t xml:space="preserve">Foliar spray of borate @0.5 %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60B0793D" w14:textId="26068DA0"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32.4</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27FDF0" w14:textId="4D9BF108"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29400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45C5CB" w14:textId="637D50A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90180</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C1BBE9" w14:textId="78AAC3B3"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60780</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52B834" w14:textId="2FD52094"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2.07</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718591" w14:textId="7379CDD7"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17.6</w:t>
            </w:r>
          </w:p>
        </w:tc>
        <w:tc>
          <w:tcPr>
            <w:tcW w:w="693" w:type="pct"/>
            <w:tcBorders>
              <w:top w:val="single" w:sz="8" w:space="0" w:color="000000"/>
              <w:left w:val="single" w:sz="8" w:space="0" w:color="000000"/>
              <w:bottom w:val="single" w:sz="8" w:space="0" w:color="000000"/>
              <w:right w:val="single" w:sz="8" w:space="0" w:color="000000"/>
            </w:tcBorders>
            <w:vAlign w:val="center"/>
          </w:tcPr>
          <w:p w14:paraId="361E1459" w14:textId="5AF3277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894</w:t>
            </w:r>
          </w:p>
        </w:tc>
      </w:tr>
      <w:tr w:rsidR="002572E7" w:rsidRPr="0043139C" w14:paraId="4193C6F8" w14:textId="77777777" w:rsidTr="008559B4">
        <w:trPr>
          <w:trHeight w:val="124"/>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4BB2D" w14:textId="5785142F" w:rsidR="002572E7" w:rsidRPr="0043139C" w:rsidRDefault="002572E7" w:rsidP="002572E7">
            <w:pPr>
              <w:pStyle w:val="BodyText"/>
              <w:contextualSpacing/>
            </w:pPr>
            <w:r w:rsidRPr="0043139C">
              <w:rPr>
                <w:lang w:val="en-IN"/>
              </w:rPr>
              <w:t xml:space="preserve">Foliar spray of borate @ 0.5 % at FI and PF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292DA5E9" w14:textId="147750E1"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32.8</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429929" w14:textId="37ED8F01"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31700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FA989B" w14:textId="59D78435"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92059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BD3C91" w14:textId="2D700A9A"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60359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C93A61" w14:textId="2746FD9D"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1.90</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8D15B73" w14:textId="390AC9E1"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18.0</w:t>
            </w:r>
          </w:p>
        </w:tc>
        <w:tc>
          <w:tcPr>
            <w:tcW w:w="693" w:type="pct"/>
            <w:tcBorders>
              <w:top w:val="single" w:sz="8" w:space="0" w:color="000000"/>
              <w:left w:val="single" w:sz="8" w:space="0" w:color="000000"/>
              <w:bottom w:val="single" w:sz="8" w:space="0" w:color="000000"/>
              <w:right w:val="single" w:sz="8" w:space="0" w:color="000000"/>
            </w:tcBorders>
            <w:vAlign w:val="center"/>
          </w:tcPr>
          <w:p w14:paraId="12AE3E2C" w14:textId="7CB3F6B0"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888</w:t>
            </w:r>
          </w:p>
        </w:tc>
      </w:tr>
      <w:tr w:rsidR="002572E7" w:rsidRPr="0043139C" w14:paraId="43F5004F" w14:textId="77777777" w:rsidTr="008559B4">
        <w:trPr>
          <w:trHeight w:val="201"/>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4FFA5" w14:textId="478E15AC" w:rsidR="002572E7" w:rsidRPr="0043139C" w:rsidRDefault="002572E7" w:rsidP="002572E7">
            <w:pPr>
              <w:pStyle w:val="BodyText"/>
              <w:contextualSpacing/>
            </w:pPr>
            <w:r w:rsidRPr="0043139C">
              <w:rPr>
                <w:lang w:val="en-IN"/>
              </w:rPr>
              <w:t xml:space="preserve">Foliar spray of </w:t>
            </w:r>
            <w:r w:rsidRPr="0043139C">
              <w:t>micronutrient 6’</w:t>
            </w:r>
            <w:r w:rsidRPr="0043139C">
              <w:rPr>
                <w:vertAlign w:val="superscript"/>
              </w:rPr>
              <w:t>S</w:t>
            </w:r>
            <w:r w:rsidRPr="0043139C">
              <w:t xml:space="preserve"> element </w:t>
            </w:r>
            <w:r w:rsidRPr="0043139C">
              <w:rPr>
                <w:lang w:val="en-IN"/>
              </w:rPr>
              <w:t xml:space="preserve">(Fe, Zn, Mn, Cu, Mo, B) @0.5 % at FI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3B1037D4" w14:textId="1D8ABF48"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34.0</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3AA684" w14:textId="15086C2B"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30300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13025F" w14:textId="18B08430"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94313</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4EF06B" w14:textId="1586D81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64013</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6A2717" w14:textId="7C738C3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2.11</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B6A7E9C" w14:textId="1C425400"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18.5</w:t>
            </w:r>
          </w:p>
        </w:tc>
        <w:tc>
          <w:tcPr>
            <w:tcW w:w="693" w:type="pct"/>
            <w:tcBorders>
              <w:top w:val="single" w:sz="8" w:space="0" w:color="000000"/>
              <w:left w:val="single" w:sz="8" w:space="0" w:color="000000"/>
              <w:bottom w:val="single" w:sz="8" w:space="0" w:color="000000"/>
              <w:right w:val="single" w:sz="8" w:space="0" w:color="000000"/>
            </w:tcBorders>
            <w:vAlign w:val="center"/>
          </w:tcPr>
          <w:p w14:paraId="1F881E09" w14:textId="4B1BFAD3"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941</w:t>
            </w:r>
          </w:p>
        </w:tc>
      </w:tr>
      <w:tr w:rsidR="002572E7" w:rsidRPr="0043139C" w14:paraId="2F032631" w14:textId="77777777" w:rsidTr="008559B4">
        <w:trPr>
          <w:trHeight w:val="257"/>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9A3A7" w14:textId="73A036EF" w:rsidR="002572E7" w:rsidRPr="0043139C" w:rsidRDefault="002572E7" w:rsidP="002572E7">
            <w:pPr>
              <w:pStyle w:val="BodyText"/>
              <w:contextualSpacing/>
            </w:pPr>
            <w:r w:rsidRPr="0043139C">
              <w:rPr>
                <w:lang w:val="en-IN"/>
              </w:rPr>
              <w:t xml:space="preserve">Foliar spray of </w:t>
            </w:r>
            <w:r w:rsidRPr="0043139C">
              <w:t>micronutrient 6’</w:t>
            </w:r>
            <w:r w:rsidRPr="0043139C">
              <w:rPr>
                <w:vertAlign w:val="superscript"/>
              </w:rPr>
              <w:t>S</w:t>
            </w:r>
            <w:r w:rsidRPr="0043139C">
              <w:t xml:space="preserve"> element </w:t>
            </w:r>
            <w:r w:rsidRPr="0043139C">
              <w:rPr>
                <w:lang w:val="en-IN"/>
              </w:rPr>
              <w:t xml:space="preserve">(Fe, Zn, Mn, Cu, Mo, B) @0.5 % at FI and PF stage </w:t>
            </w:r>
          </w:p>
        </w:tc>
        <w:tc>
          <w:tcPr>
            <w:tcW w:w="395" w:type="pct"/>
            <w:tcBorders>
              <w:top w:val="single" w:sz="8" w:space="0" w:color="000000"/>
              <w:left w:val="single" w:sz="8" w:space="0" w:color="000000"/>
              <w:bottom w:val="single" w:sz="8" w:space="0" w:color="000000"/>
              <w:right w:val="single" w:sz="8" w:space="0" w:color="000000"/>
            </w:tcBorders>
            <w:vAlign w:val="center"/>
          </w:tcPr>
          <w:p w14:paraId="57A8060C" w14:textId="3B1F0FC1" w:rsidR="002572E7" w:rsidRPr="005D4E81" w:rsidRDefault="002572E7" w:rsidP="002572E7">
            <w:pPr>
              <w:spacing w:after="0" w:line="240" w:lineRule="auto"/>
              <w:contextualSpacing/>
              <w:jc w:val="center"/>
              <w:rPr>
                <w:rFonts w:ascii="Times New Roman" w:hAnsi="Times New Roman" w:cs="Times New Roman"/>
                <w:color w:val="000000"/>
                <w:szCs w:val="22"/>
                <w:lang w:val="en-US"/>
              </w:rPr>
            </w:pPr>
            <w:r w:rsidRPr="005D4E81">
              <w:rPr>
                <w:rFonts w:ascii="Times New Roman" w:hAnsi="Times New Roman" w:cs="Times New Roman"/>
                <w:color w:val="000000"/>
                <w:szCs w:val="22"/>
              </w:rPr>
              <w:t>35.8</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CE608" w14:textId="3892E8F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32100</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119B6B" w14:textId="7616F389"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104459</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8441E5" w14:textId="6304A42C" w:rsidR="002572E7" w:rsidRPr="005D4E81" w:rsidRDefault="002572E7" w:rsidP="002572E7">
            <w:pPr>
              <w:spacing w:after="0" w:line="240" w:lineRule="auto"/>
              <w:contextualSpacing/>
              <w:jc w:val="center"/>
              <w:rPr>
                <w:rFonts w:ascii="Times New Roman" w:hAnsi="Times New Roman" w:cs="Times New Roman"/>
                <w:color w:val="000000"/>
                <w:szCs w:val="22"/>
              </w:rPr>
            </w:pPr>
            <w:r w:rsidRPr="005D4E81">
              <w:rPr>
                <w:rFonts w:ascii="Times New Roman" w:hAnsi="Times New Roman" w:cs="Times New Roman"/>
                <w:color w:val="000000"/>
                <w:szCs w:val="22"/>
              </w:rPr>
              <w:t>72359</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E0C8EE" w14:textId="5FB7B369"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2.25</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C892B08" w14:textId="26408B2A"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rPr>
              <w:t>20.4</w:t>
            </w:r>
          </w:p>
        </w:tc>
        <w:tc>
          <w:tcPr>
            <w:tcW w:w="693" w:type="pct"/>
            <w:tcBorders>
              <w:top w:val="single" w:sz="8" w:space="0" w:color="000000"/>
              <w:left w:val="single" w:sz="8" w:space="0" w:color="000000"/>
              <w:bottom w:val="single" w:sz="8" w:space="0" w:color="000000"/>
              <w:right w:val="single" w:sz="8" w:space="0" w:color="000000"/>
            </w:tcBorders>
            <w:vAlign w:val="center"/>
          </w:tcPr>
          <w:p w14:paraId="054479D9" w14:textId="30E01522" w:rsidR="002572E7" w:rsidRPr="002572E7" w:rsidRDefault="002572E7" w:rsidP="002572E7">
            <w:pPr>
              <w:spacing w:after="0" w:line="240" w:lineRule="auto"/>
              <w:contextualSpacing/>
              <w:jc w:val="center"/>
              <w:rPr>
                <w:rFonts w:ascii="Times New Roman" w:hAnsi="Times New Roman" w:cs="Times New Roman"/>
                <w:color w:val="000000"/>
                <w:szCs w:val="22"/>
              </w:rPr>
            </w:pPr>
            <w:r w:rsidRPr="002572E7">
              <w:rPr>
                <w:rFonts w:ascii="Times New Roman" w:hAnsi="Times New Roman" w:cs="Times New Roman"/>
                <w:color w:val="000000"/>
                <w:szCs w:val="22"/>
              </w:rPr>
              <w:t>1064</w:t>
            </w:r>
          </w:p>
        </w:tc>
      </w:tr>
      <w:tr w:rsidR="00EC52F0" w:rsidRPr="0043139C" w14:paraId="3BA67B16" w14:textId="77777777" w:rsidTr="005D4E81">
        <w:trPr>
          <w:trHeight w:val="11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CEDA9" w14:textId="77777777" w:rsidR="00EC52F0" w:rsidRPr="0043139C" w:rsidRDefault="00EC52F0" w:rsidP="00464E29">
            <w:pPr>
              <w:spacing w:after="0" w:line="240" w:lineRule="auto"/>
              <w:contextualSpacing/>
              <w:rPr>
                <w:rFonts w:ascii="Times New Roman" w:eastAsia="Times New Roman" w:hAnsi="Times New Roman" w:cs="Times New Roman"/>
                <w:szCs w:val="22"/>
                <w:lang w:val="en-US"/>
              </w:rPr>
            </w:pPr>
            <w:r w:rsidRPr="0043139C">
              <w:rPr>
                <w:rFonts w:ascii="Times New Roman" w:hAnsi="Times New Roman" w:cs="Times New Roman"/>
                <w:szCs w:val="22"/>
              </w:rPr>
              <w:t>SEm±</w:t>
            </w:r>
          </w:p>
        </w:tc>
        <w:tc>
          <w:tcPr>
            <w:tcW w:w="395" w:type="pct"/>
            <w:tcBorders>
              <w:top w:val="single" w:sz="8" w:space="0" w:color="000000"/>
              <w:left w:val="single" w:sz="8" w:space="0" w:color="000000"/>
              <w:bottom w:val="single" w:sz="8" w:space="0" w:color="000000"/>
              <w:right w:val="single" w:sz="8" w:space="0" w:color="000000"/>
            </w:tcBorders>
            <w:vAlign w:val="center"/>
          </w:tcPr>
          <w:p w14:paraId="0496274B" w14:textId="1230906B"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hAnsi="Times New Roman" w:cs="Times New Roman"/>
                <w:color w:val="000000"/>
                <w:szCs w:val="22"/>
              </w:rPr>
              <w:t>0.8</w:t>
            </w:r>
            <w:r w:rsidR="0019123B" w:rsidRPr="005D4E81">
              <w:rPr>
                <w:rFonts w:ascii="Times New Roman" w:hAnsi="Times New Roman" w:cs="Times New Roman"/>
                <w:color w:val="000000"/>
                <w:szCs w:val="22"/>
              </w:rPr>
              <w:t>6</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E12E2"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D72925"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521708"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A564A" w14:textId="77777777"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szCs w:val="22"/>
                <w:lang w:val="en-US"/>
              </w:rPr>
              <w:t>-</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D1A32" w14:textId="4077D79F"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color w:val="000000" w:themeColor="text1"/>
                <w:kern w:val="24"/>
                <w:szCs w:val="22"/>
              </w:rPr>
              <w:t>0.4</w:t>
            </w:r>
            <w:r w:rsidR="0019123B" w:rsidRPr="002572E7">
              <w:rPr>
                <w:rFonts w:ascii="Times New Roman" w:eastAsia="Times New Roman" w:hAnsi="Times New Roman" w:cs="Times New Roman"/>
                <w:color w:val="000000" w:themeColor="text1"/>
                <w:kern w:val="24"/>
                <w:szCs w:val="22"/>
              </w:rPr>
              <w:t>2</w:t>
            </w:r>
          </w:p>
        </w:tc>
        <w:tc>
          <w:tcPr>
            <w:tcW w:w="693" w:type="pct"/>
            <w:tcBorders>
              <w:top w:val="single" w:sz="8" w:space="0" w:color="000000"/>
              <w:left w:val="single" w:sz="8" w:space="0" w:color="000000"/>
              <w:bottom w:val="single" w:sz="8" w:space="0" w:color="000000"/>
              <w:right w:val="single" w:sz="8" w:space="0" w:color="000000"/>
            </w:tcBorders>
            <w:vAlign w:val="center"/>
          </w:tcPr>
          <w:p w14:paraId="7442A450" w14:textId="0E3B0367" w:rsidR="00EC52F0" w:rsidRPr="002572E7" w:rsidRDefault="00EC52F0" w:rsidP="005D4E81">
            <w:pPr>
              <w:spacing w:after="0" w:line="240" w:lineRule="auto"/>
              <w:contextualSpacing/>
              <w:jc w:val="center"/>
              <w:rPr>
                <w:rFonts w:ascii="Times New Roman" w:eastAsia="Times New Roman" w:hAnsi="Times New Roman" w:cs="Times New Roman"/>
                <w:color w:val="000000" w:themeColor="text1"/>
                <w:kern w:val="24"/>
                <w:szCs w:val="22"/>
              </w:rPr>
            </w:pPr>
            <w:r w:rsidRPr="002572E7">
              <w:rPr>
                <w:rFonts w:ascii="Times New Roman" w:eastAsia="Times New Roman" w:hAnsi="Times New Roman" w:cs="Times New Roman"/>
                <w:color w:val="000000" w:themeColor="text1"/>
                <w:kern w:val="24"/>
                <w:szCs w:val="22"/>
              </w:rPr>
              <w:t>29.</w:t>
            </w:r>
            <w:r w:rsidR="0019123B" w:rsidRPr="002572E7">
              <w:rPr>
                <w:rFonts w:ascii="Times New Roman" w:eastAsia="Times New Roman" w:hAnsi="Times New Roman" w:cs="Times New Roman"/>
                <w:color w:val="000000" w:themeColor="text1"/>
                <w:kern w:val="24"/>
                <w:szCs w:val="22"/>
              </w:rPr>
              <w:t>1</w:t>
            </w:r>
          </w:p>
        </w:tc>
      </w:tr>
      <w:tr w:rsidR="00EC52F0" w:rsidRPr="0043139C" w14:paraId="22047C23" w14:textId="77777777" w:rsidTr="005D4E81">
        <w:trPr>
          <w:trHeight w:val="118"/>
        </w:trPr>
        <w:tc>
          <w:tcPr>
            <w:tcW w:w="13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CD5BA" w14:textId="77777777" w:rsidR="00EC52F0" w:rsidRPr="0043139C" w:rsidRDefault="00EC52F0" w:rsidP="00464E29">
            <w:pPr>
              <w:spacing w:after="0" w:line="240" w:lineRule="auto"/>
              <w:contextualSpacing/>
              <w:rPr>
                <w:rFonts w:ascii="Times New Roman" w:eastAsia="Times New Roman" w:hAnsi="Times New Roman" w:cs="Times New Roman"/>
                <w:szCs w:val="22"/>
                <w:lang w:val="en-US"/>
              </w:rPr>
            </w:pPr>
            <w:r w:rsidRPr="0043139C">
              <w:rPr>
                <w:rFonts w:ascii="Times New Roman" w:hAnsi="Times New Roman" w:cs="Times New Roman"/>
                <w:szCs w:val="22"/>
              </w:rPr>
              <w:t>CD (</w:t>
            </w:r>
            <w:r w:rsidRPr="0043139C">
              <w:rPr>
                <w:rFonts w:ascii="Times New Roman" w:hAnsi="Times New Roman" w:cs="Times New Roman"/>
                <w:i/>
                <w:iCs/>
                <w:szCs w:val="22"/>
              </w:rPr>
              <w:t>P</w:t>
            </w:r>
            <w:r w:rsidRPr="0043139C">
              <w:rPr>
                <w:rFonts w:ascii="Times New Roman" w:hAnsi="Times New Roman" w:cs="Times New Roman"/>
                <w:szCs w:val="22"/>
              </w:rPr>
              <w:t>=0.05)</w:t>
            </w:r>
          </w:p>
        </w:tc>
        <w:tc>
          <w:tcPr>
            <w:tcW w:w="395" w:type="pct"/>
            <w:tcBorders>
              <w:top w:val="single" w:sz="8" w:space="0" w:color="000000"/>
              <w:left w:val="single" w:sz="8" w:space="0" w:color="000000"/>
              <w:bottom w:val="single" w:sz="8" w:space="0" w:color="000000"/>
              <w:right w:val="single" w:sz="8" w:space="0" w:color="000000"/>
            </w:tcBorders>
            <w:vAlign w:val="center"/>
          </w:tcPr>
          <w:p w14:paraId="59303F7F" w14:textId="0E6D875A"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hAnsi="Times New Roman" w:cs="Times New Roman"/>
                <w:color w:val="000000"/>
                <w:szCs w:val="22"/>
              </w:rPr>
              <w:t>2.</w:t>
            </w:r>
            <w:r w:rsidR="0019123B" w:rsidRPr="005D4E81">
              <w:rPr>
                <w:rFonts w:ascii="Times New Roman" w:hAnsi="Times New Roman" w:cs="Times New Roman"/>
                <w:color w:val="000000"/>
                <w:szCs w:val="22"/>
              </w:rPr>
              <w:t>59</w:t>
            </w: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00DFF4"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C4DEF"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4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66AFCE" w14:textId="77777777" w:rsidR="00EC52F0" w:rsidRPr="005D4E81" w:rsidRDefault="00EC52F0" w:rsidP="005D4E81">
            <w:pPr>
              <w:spacing w:after="0" w:line="240" w:lineRule="auto"/>
              <w:contextualSpacing/>
              <w:jc w:val="center"/>
              <w:rPr>
                <w:rFonts w:ascii="Times New Roman" w:eastAsia="Times New Roman" w:hAnsi="Times New Roman" w:cs="Times New Roman"/>
                <w:szCs w:val="22"/>
                <w:lang w:val="en-US"/>
              </w:rPr>
            </w:pPr>
            <w:r w:rsidRPr="005D4E81">
              <w:rPr>
                <w:rFonts w:ascii="Times New Roman" w:eastAsia="Times New Roman" w:hAnsi="Times New Roman" w:cs="Times New Roman"/>
                <w:szCs w:val="22"/>
                <w:lang w:val="en-US"/>
              </w:rPr>
              <w:t>-</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32D7A" w14:textId="77777777"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szCs w:val="22"/>
                <w:lang w:val="en-US"/>
              </w:rPr>
              <w:t>-</w:t>
            </w:r>
          </w:p>
        </w:tc>
        <w:tc>
          <w:tcPr>
            <w:tcW w:w="6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491A3" w14:textId="667723FD" w:rsidR="00EC52F0" w:rsidRPr="002572E7" w:rsidRDefault="00EC52F0" w:rsidP="005D4E81">
            <w:pPr>
              <w:spacing w:after="0" w:line="240" w:lineRule="auto"/>
              <w:contextualSpacing/>
              <w:jc w:val="center"/>
              <w:rPr>
                <w:rFonts w:ascii="Times New Roman" w:eastAsia="Times New Roman" w:hAnsi="Times New Roman" w:cs="Times New Roman"/>
                <w:szCs w:val="22"/>
                <w:lang w:val="en-US"/>
              </w:rPr>
            </w:pPr>
            <w:r w:rsidRPr="002572E7">
              <w:rPr>
                <w:rFonts w:ascii="Times New Roman" w:eastAsia="Times New Roman" w:hAnsi="Times New Roman" w:cs="Times New Roman"/>
                <w:color w:val="000000" w:themeColor="text1"/>
                <w:kern w:val="24"/>
                <w:szCs w:val="22"/>
              </w:rPr>
              <w:t>1.</w:t>
            </w:r>
            <w:r w:rsidR="0019123B" w:rsidRPr="002572E7">
              <w:rPr>
                <w:rFonts w:ascii="Times New Roman" w:eastAsia="Times New Roman" w:hAnsi="Times New Roman" w:cs="Times New Roman"/>
                <w:color w:val="000000" w:themeColor="text1"/>
                <w:kern w:val="24"/>
                <w:szCs w:val="22"/>
              </w:rPr>
              <w:t>29</w:t>
            </w:r>
          </w:p>
        </w:tc>
        <w:tc>
          <w:tcPr>
            <w:tcW w:w="693" w:type="pct"/>
            <w:tcBorders>
              <w:top w:val="single" w:sz="8" w:space="0" w:color="000000"/>
              <w:left w:val="single" w:sz="8" w:space="0" w:color="000000"/>
              <w:bottom w:val="single" w:sz="8" w:space="0" w:color="000000"/>
              <w:right w:val="single" w:sz="8" w:space="0" w:color="000000"/>
            </w:tcBorders>
            <w:vAlign w:val="center"/>
          </w:tcPr>
          <w:p w14:paraId="6973FED7" w14:textId="1E55BCF7" w:rsidR="00EC52F0" w:rsidRPr="002572E7" w:rsidRDefault="00EC52F0" w:rsidP="005D4E81">
            <w:pPr>
              <w:spacing w:after="0" w:line="240" w:lineRule="auto"/>
              <w:contextualSpacing/>
              <w:jc w:val="center"/>
              <w:rPr>
                <w:rFonts w:ascii="Times New Roman" w:eastAsia="Times New Roman" w:hAnsi="Times New Roman" w:cs="Times New Roman"/>
                <w:color w:val="000000" w:themeColor="text1"/>
                <w:kern w:val="24"/>
                <w:szCs w:val="22"/>
              </w:rPr>
            </w:pPr>
            <w:r w:rsidRPr="002572E7">
              <w:rPr>
                <w:rFonts w:ascii="Times New Roman" w:eastAsia="Times New Roman" w:hAnsi="Times New Roman" w:cs="Times New Roman"/>
                <w:color w:val="000000" w:themeColor="text1"/>
                <w:kern w:val="24"/>
                <w:szCs w:val="22"/>
              </w:rPr>
              <w:t>8</w:t>
            </w:r>
            <w:r w:rsidR="0019123B" w:rsidRPr="002572E7">
              <w:rPr>
                <w:rFonts w:ascii="Times New Roman" w:eastAsia="Times New Roman" w:hAnsi="Times New Roman" w:cs="Times New Roman"/>
                <w:color w:val="000000" w:themeColor="text1"/>
                <w:kern w:val="24"/>
                <w:szCs w:val="22"/>
              </w:rPr>
              <w:t>7</w:t>
            </w:r>
            <w:r w:rsidRPr="002572E7">
              <w:rPr>
                <w:rFonts w:ascii="Times New Roman" w:eastAsia="Times New Roman" w:hAnsi="Times New Roman" w:cs="Times New Roman"/>
                <w:color w:val="000000" w:themeColor="text1"/>
                <w:kern w:val="24"/>
                <w:szCs w:val="22"/>
              </w:rPr>
              <w:t>.</w:t>
            </w:r>
            <w:r w:rsidR="00F35BCA" w:rsidRPr="002572E7">
              <w:rPr>
                <w:rFonts w:ascii="Times New Roman" w:eastAsia="Times New Roman" w:hAnsi="Times New Roman" w:cs="Times New Roman"/>
                <w:color w:val="000000" w:themeColor="text1"/>
                <w:kern w:val="24"/>
                <w:szCs w:val="22"/>
              </w:rPr>
              <w:t>6</w:t>
            </w:r>
          </w:p>
        </w:tc>
      </w:tr>
    </w:tbl>
    <w:p w14:paraId="5584A5F8" w14:textId="19F59E6B" w:rsidR="009C77BA" w:rsidRPr="0036631C" w:rsidRDefault="009C77BA" w:rsidP="009C77BA">
      <w:pPr>
        <w:tabs>
          <w:tab w:val="left" w:pos="5352"/>
        </w:tabs>
        <w:rPr>
          <w:rFonts w:ascii="Times New Roman" w:hAnsi="Times New Roman" w:cs="Times New Roman"/>
          <w:lang w:val="en-US"/>
        </w:rPr>
        <w:sectPr w:rsidR="009C77BA" w:rsidRPr="0036631C" w:rsidSect="00986DB9">
          <w:pgSz w:w="16838" w:h="11906" w:orient="landscape"/>
          <w:pgMar w:top="1440" w:right="1440" w:bottom="567" w:left="1440" w:header="709" w:footer="709" w:gutter="0"/>
          <w:cols w:space="708"/>
          <w:docGrid w:linePitch="360"/>
        </w:sectPr>
      </w:pPr>
    </w:p>
    <w:p w14:paraId="355FDBF2" w14:textId="77777777" w:rsidR="00B87592" w:rsidRPr="00200436" w:rsidRDefault="00B87592" w:rsidP="00B87592">
      <w:pPr>
        <w:spacing w:line="360" w:lineRule="auto"/>
        <w:jc w:val="both"/>
        <w:rPr>
          <w:rFonts w:ascii="Times New Roman" w:hAnsi="Times New Roman" w:cs="Times New Roman"/>
          <w:b/>
          <w:bCs/>
          <w:szCs w:val="22"/>
        </w:rPr>
      </w:pPr>
      <w:r w:rsidRPr="00200436">
        <w:rPr>
          <w:rFonts w:ascii="Times New Roman" w:hAnsi="Times New Roman" w:cs="Times New Roman"/>
          <w:b/>
          <w:bCs/>
          <w:szCs w:val="22"/>
        </w:rPr>
        <w:lastRenderedPageBreak/>
        <w:t>DISCLAIMER (ARTIFICIAL INTELLIGENCE)</w:t>
      </w:r>
    </w:p>
    <w:p w14:paraId="16F27598" w14:textId="1AAF9E53" w:rsidR="00B87592" w:rsidRPr="00200436" w:rsidRDefault="00B87592" w:rsidP="00B87592">
      <w:pPr>
        <w:spacing w:line="360" w:lineRule="auto"/>
        <w:jc w:val="both"/>
        <w:rPr>
          <w:rFonts w:ascii="Times New Roman" w:hAnsi="Times New Roman" w:cs="Times New Roman"/>
          <w:szCs w:val="22"/>
        </w:rPr>
      </w:pPr>
      <w:r w:rsidRPr="00200436">
        <w:rPr>
          <w:rFonts w:ascii="Times New Roman" w:hAnsi="Times New Roman" w:cs="Times New Roman"/>
          <w:szCs w:val="22"/>
        </w:rPr>
        <w:t xml:space="preserve">Author(s) hereby declares that NO generative AI technologies such as Large Language Models (ChatGPT, COPILOT, etc.)  and text-to-image generators have been used during the writing or editing of this manuscript. </w:t>
      </w:r>
    </w:p>
    <w:p w14:paraId="16C79465" w14:textId="77777777" w:rsidR="00B87592" w:rsidRPr="00200436" w:rsidRDefault="00B87592" w:rsidP="00B87592">
      <w:pPr>
        <w:spacing w:line="360" w:lineRule="auto"/>
        <w:jc w:val="both"/>
        <w:rPr>
          <w:rFonts w:ascii="Times New Roman" w:hAnsi="Times New Roman" w:cs="Times New Roman"/>
          <w:b/>
          <w:bCs/>
          <w:szCs w:val="22"/>
        </w:rPr>
      </w:pPr>
      <w:r w:rsidRPr="00200436">
        <w:rPr>
          <w:rFonts w:ascii="Times New Roman" w:hAnsi="Times New Roman" w:cs="Times New Roman"/>
          <w:b/>
          <w:bCs/>
          <w:szCs w:val="22"/>
        </w:rPr>
        <w:t xml:space="preserve">COMPETING INTERESTS </w:t>
      </w:r>
    </w:p>
    <w:p w14:paraId="638516F2" w14:textId="54B2EC30" w:rsidR="00B87592" w:rsidRPr="00200436" w:rsidRDefault="00B87592" w:rsidP="00B87592">
      <w:pPr>
        <w:spacing w:line="360" w:lineRule="auto"/>
        <w:jc w:val="both"/>
        <w:rPr>
          <w:rFonts w:ascii="Times New Roman" w:hAnsi="Times New Roman" w:cs="Times New Roman"/>
          <w:szCs w:val="22"/>
        </w:rPr>
      </w:pPr>
      <w:r w:rsidRPr="00200436">
        <w:rPr>
          <w:rFonts w:ascii="Times New Roman" w:hAnsi="Times New Roman" w:cs="Times New Roman"/>
          <w:szCs w:val="22"/>
        </w:rPr>
        <w:t>Authors    have    declared    that    no    competing interests exists</w:t>
      </w:r>
    </w:p>
    <w:p w14:paraId="3B7E8567" w14:textId="77777777" w:rsidR="00324A11" w:rsidRPr="00200436" w:rsidRDefault="00324A11" w:rsidP="00324A11">
      <w:pPr>
        <w:pStyle w:val="BodyText"/>
        <w:spacing w:before="152" w:line="360" w:lineRule="auto"/>
        <w:jc w:val="both"/>
        <w:rPr>
          <w:b/>
          <w:bCs/>
        </w:rPr>
      </w:pPr>
      <w:r w:rsidRPr="00200436">
        <w:rPr>
          <w:b/>
          <w:bCs/>
        </w:rPr>
        <w:t>ACKNOWLEDGMENTS</w:t>
      </w:r>
    </w:p>
    <w:p w14:paraId="7FD09695" w14:textId="77777777" w:rsidR="00324A11" w:rsidRPr="00200436" w:rsidRDefault="00324A11" w:rsidP="00324A11">
      <w:pPr>
        <w:pStyle w:val="BodyText"/>
        <w:spacing w:line="360" w:lineRule="auto"/>
        <w:jc w:val="both"/>
      </w:pPr>
      <w:r w:rsidRPr="00200436">
        <w:t xml:space="preserve">The author is grateful to the ARSS, Nagaur, ARS, Fathpur and ARS, Mandor for providing necessary facilities and technical support to carrying out research.  </w:t>
      </w:r>
    </w:p>
    <w:p w14:paraId="689154D3" w14:textId="77777777" w:rsidR="00324A11" w:rsidRPr="00200436" w:rsidRDefault="00324A11" w:rsidP="00324A11">
      <w:pPr>
        <w:pStyle w:val="BodyText"/>
        <w:spacing w:line="360" w:lineRule="auto"/>
        <w:rPr>
          <w:b/>
          <w:bCs/>
          <w:lang w:val="en-IN"/>
        </w:rPr>
      </w:pPr>
      <w:r w:rsidRPr="00200436">
        <w:rPr>
          <w:b/>
          <w:bCs/>
          <w:lang w:val="en-IN"/>
        </w:rPr>
        <w:t xml:space="preserve">ETHICS AND CONFLICT OF INTEREST </w:t>
      </w:r>
    </w:p>
    <w:p w14:paraId="2A700BC7" w14:textId="77777777" w:rsidR="00324A11" w:rsidRPr="00200436" w:rsidRDefault="00324A11" w:rsidP="00324A11">
      <w:pPr>
        <w:pStyle w:val="BodyText"/>
        <w:spacing w:line="360" w:lineRule="auto"/>
        <w:jc w:val="both"/>
        <w:rPr>
          <w:lang w:val="en-IN"/>
        </w:rPr>
      </w:pPr>
      <w:r w:rsidRPr="00200436">
        <w:rPr>
          <w:lang w:val="en-IN"/>
        </w:rPr>
        <w:t>This research is conducted ethically and in compliance with relevant guidelines and regulations. We, all the authors have declared that no conflict of interest exists that could have appeared to influence the work reported in this paper.</w:t>
      </w:r>
    </w:p>
    <w:p w14:paraId="2EB2F1C0" w14:textId="05B2566A" w:rsidR="00F32C97" w:rsidRPr="0036631C" w:rsidRDefault="00F32C97" w:rsidP="00F32C97">
      <w:pPr>
        <w:spacing w:after="0" w:line="360" w:lineRule="auto"/>
        <w:ind w:right="4"/>
        <w:jc w:val="center"/>
        <w:rPr>
          <w:rFonts w:ascii="Times New Roman" w:hAnsi="Times New Roman" w:cs="Times New Roman"/>
          <w:b/>
          <w:bCs/>
          <w:sz w:val="24"/>
          <w:szCs w:val="24"/>
          <w:u w:val="single"/>
        </w:rPr>
      </w:pPr>
      <w:r w:rsidRPr="0036631C">
        <w:rPr>
          <w:rFonts w:ascii="Times New Roman" w:hAnsi="Times New Roman" w:cs="Times New Roman"/>
          <w:b/>
          <w:bCs/>
          <w:sz w:val="24"/>
          <w:szCs w:val="24"/>
          <w:u w:val="single"/>
        </w:rPr>
        <w:t>References</w:t>
      </w:r>
    </w:p>
    <w:p w14:paraId="21F125F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3B4B79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5990A40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1CF280B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1E406E82"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3"/>
          <w:sz w:val="24"/>
          <w:szCs w:val="24"/>
        </w:rPr>
      </w:pPr>
      <w:r w:rsidRPr="0036631C">
        <w:rPr>
          <w:rFonts w:ascii="Times New Roman" w:eastAsia="Times New Roman" w:hAnsi="Times New Roman" w:cs="Times New Roman"/>
          <w:spacing w:val="-23"/>
          <w:sz w:val="24"/>
          <w:szCs w:val="24"/>
        </w:rPr>
        <w:t>(284).</w:t>
      </w:r>
    </w:p>
    <w:p w14:paraId="28DC210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1FEC056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3C97FD8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2DE7392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1A89789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
          <w:sz w:val="24"/>
          <w:szCs w:val="24"/>
        </w:rPr>
      </w:pPr>
      <w:r w:rsidRPr="0036631C">
        <w:rPr>
          <w:rFonts w:ascii="Times New Roman" w:eastAsia="Times New Roman" w:hAnsi="Times New Roman" w:cs="Times New Roman"/>
          <w:spacing w:val="2"/>
          <w:sz w:val="24"/>
          <w:szCs w:val="24"/>
        </w:rPr>
        <w:t>(</w:t>
      </w:r>
      <w:r w:rsidRPr="0036631C">
        <w:rPr>
          <w:rFonts w:ascii="Times New Roman" w:eastAsia="Times New Roman" w:hAnsi="Times New Roman" w:cs="Times New Roman"/>
          <w:sz w:val="24"/>
          <w:szCs w:val="24"/>
        </w:rPr>
        <w:t>Vigna radiata L.) under new alluvial zone of W</w:t>
      </w:r>
      <w:r w:rsidRPr="0036631C">
        <w:rPr>
          <w:rFonts w:ascii="Times New Roman" w:eastAsia="Times New Roman" w:hAnsi="Times New Roman" w:cs="Times New Roman"/>
          <w:spacing w:val="-2"/>
          <w:sz w:val="24"/>
          <w:szCs w:val="24"/>
        </w:rPr>
        <w:t>est</w:t>
      </w:r>
    </w:p>
    <w:p w14:paraId="26E351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9B01641"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352A2F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4441BD9C"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2913DD3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1"/>
          <w:sz w:val="24"/>
          <w:szCs w:val="24"/>
        </w:rPr>
      </w:pPr>
      <w:r w:rsidRPr="0036631C">
        <w:rPr>
          <w:rFonts w:ascii="Times New Roman" w:eastAsia="Times New Roman" w:hAnsi="Times New Roman" w:cs="Times New Roman"/>
          <w:spacing w:val="-21"/>
          <w:sz w:val="24"/>
          <w:szCs w:val="24"/>
        </w:rPr>
        <w:t>17: 18-21.</w:t>
      </w:r>
    </w:p>
    <w:p w14:paraId="7A1A751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640C26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413DB43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7736F68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129C3F0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18-23.</w:t>
      </w:r>
    </w:p>
    <w:p w14:paraId="0F2AF35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7DC63DD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393FA79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5A0D2C2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4663243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4"/>
          <w:sz w:val="24"/>
          <w:szCs w:val="24"/>
        </w:rPr>
      </w:pPr>
      <w:r w:rsidRPr="0036631C">
        <w:rPr>
          <w:rFonts w:ascii="Times New Roman" w:eastAsia="Times New Roman" w:hAnsi="Times New Roman" w:cs="Times New Roman"/>
          <w:spacing w:val="-4"/>
          <w:sz w:val="24"/>
          <w:szCs w:val="24"/>
        </w:rPr>
        <w:t>2009. Constraints faced by the dairy farmers in Nagpur</w:t>
      </w:r>
    </w:p>
    <w:p w14:paraId="6471223A"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33AF98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8830CC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068D0CC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6C2EE3E9"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204-209.</w:t>
      </w:r>
    </w:p>
    <w:p w14:paraId="5DEA4A6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034DC23"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6EDDD3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6E4C712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059DDC26"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3"/>
          <w:sz w:val="24"/>
          <w:szCs w:val="24"/>
        </w:rPr>
      </w:pPr>
      <w:r w:rsidRPr="0036631C">
        <w:rPr>
          <w:rFonts w:ascii="Times New Roman" w:eastAsia="Times New Roman" w:hAnsi="Times New Roman" w:cs="Times New Roman"/>
          <w:spacing w:val="-3"/>
          <w:sz w:val="24"/>
          <w:szCs w:val="24"/>
        </w:rPr>
        <w:t>239</w:t>
      </w:r>
    </w:p>
    <w:p w14:paraId="141353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446CC57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1BE04791"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626374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323821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5"/>
          <w:sz w:val="24"/>
          <w:szCs w:val="24"/>
        </w:rPr>
      </w:pPr>
      <w:r w:rsidRPr="0036631C">
        <w:rPr>
          <w:rFonts w:ascii="Times New Roman" w:eastAsia="Times New Roman" w:hAnsi="Times New Roman" w:cs="Times New Roman"/>
          <w:spacing w:val="-25"/>
          <w:sz w:val="24"/>
          <w:szCs w:val="24"/>
        </w:rPr>
        <w:t>311-20.</w:t>
      </w:r>
    </w:p>
    <w:p w14:paraId="0441E03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6E43FC4B"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4132B74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51AF15C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44E4844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26"/>
          <w:sz w:val="24"/>
          <w:szCs w:val="24"/>
        </w:rPr>
      </w:pPr>
      <w:r w:rsidRPr="0036631C">
        <w:rPr>
          <w:rFonts w:ascii="Times New Roman" w:eastAsia="Times New Roman" w:hAnsi="Times New Roman" w:cs="Times New Roman"/>
          <w:spacing w:val="-26"/>
          <w:sz w:val="24"/>
          <w:szCs w:val="24"/>
        </w:rPr>
        <w:t>3-28.</w:t>
      </w:r>
    </w:p>
    <w:p w14:paraId="0DB4A9F0"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66E80A7E"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6EE7675A"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3E74D0E5"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227EBBEF"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z w:val="24"/>
          <w:szCs w:val="24"/>
        </w:rPr>
      </w:pPr>
      <w:r w:rsidRPr="0036631C">
        <w:rPr>
          <w:rFonts w:ascii="Times New Roman" w:eastAsia="Times New Roman" w:hAnsi="Times New Roman" w:cs="Times New Roman"/>
          <w:sz w:val="24"/>
          <w:szCs w:val="24"/>
        </w:rPr>
        <w:t>aestivum) cropping system under mid-hill conditions</w:t>
      </w:r>
    </w:p>
    <w:p w14:paraId="72FC7206"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59AF44D8"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33F0E544"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3B983087"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588A882D" w14:textId="77777777" w:rsidR="00F32C97" w:rsidRPr="0036631C" w:rsidRDefault="00F32C97" w:rsidP="00F32C97">
      <w:pPr>
        <w:shd w:val="clear" w:color="auto" w:fill="FFFFFF"/>
        <w:tabs>
          <w:tab w:val="left" w:pos="851"/>
        </w:tabs>
        <w:spacing w:after="0" w:line="0" w:lineRule="auto"/>
        <w:ind w:left="851" w:right="4" w:hanging="851"/>
        <w:rPr>
          <w:rFonts w:ascii="Times New Roman" w:eastAsia="Times New Roman" w:hAnsi="Times New Roman" w:cs="Times New Roman"/>
          <w:spacing w:val="-5"/>
          <w:sz w:val="24"/>
          <w:szCs w:val="24"/>
        </w:rPr>
      </w:pPr>
      <w:r w:rsidRPr="0036631C">
        <w:rPr>
          <w:rFonts w:ascii="Times New Roman" w:eastAsia="Times New Roman" w:hAnsi="Times New Roman" w:cs="Times New Roman"/>
          <w:spacing w:val="-5"/>
          <w:sz w:val="24"/>
          <w:szCs w:val="24"/>
        </w:rPr>
        <w:t>and profitability of summer mung bean (Vigna radiata</w:t>
      </w:r>
      <w:r w:rsidRPr="0036631C">
        <w:rPr>
          <w:rFonts w:ascii="Times New Roman" w:eastAsia="Times New Roman" w:hAnsi="Times New Roman" w:cs="Times New Roman"/>
          <w:sz w:val="24"/>
          <w:szCs w:val="24"/>
        </w:rPr>
        <w:t>)</w:t>
      </w:r>
    </w:p>
    <w:p w14:paraId="42CB3661" w14:textId="18711AC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Ali, B.</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Ali, A., Tahir, M. and Shafaqat, A. L. 2014. Growth, Seed Yield and Quality of Mungbean as Influenced by Foliar Application of Iron Sulfate. </w:t>
      </w:r>
      <w:r w:rsidRPr="004C02CC">
        <w:rPr>
          <w:rFonts w:ascii="Times New Roman" w:hAnsi="Times New Roman" w:cs="Times New Roman"/>
          <w:i/>
          <w:iCs/>
          <w:sz w:val="24"/>
          <w:szCs w:val="24"/>
        </w:rPr>
        <w:t>Pakistan Journal of Life and Social Sciences</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12</w:t>
      </w:r>
      <w:r w:rsidRPr="00AC6FC2">
        <w:rPr>
          <w:rFonts w:ascii="Times New Roman" w:hAnsi="Times New Roman" w:cs="Times New Roman"/>
          <w:sz w:val="24"/>
          <w:szCs w:val="24"/>
        </w:rPr>
        <w:t>(1)</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20-25.</w:t>
      </w:r>
    </w:p>
    <w:p w14:paraId="08F20C18" w14:textId="355E798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Ali, S. A., Khan, A., Marija, G., Arif, M., Fida, M. and Bipis, S. 2008. Assessment of different crop nutrient management practices for yield improvement. </w:t>
      </w:r>
      <w:r w:rsidRPr="004C02CC">
        <w:rPr>
          <w:rFonts w:ascii="Times New Roman" w:hAnsi="Times New Roman" w:cs="Times New Roman"/>
          <w:i/>
          <w:iCs/>
          <w:sz w:val="24"/>
          <w:szCs w:val="24"/>
        </w:rPr>
        <w:t>Australian Journal of Crop Scence</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2</w:t>
      </w:r>
      <w:r w:rsidRPr="00AC6FC2">
        <w:rPr>
          <w:rFonts w:ascii="Times New Roman" w:hAnsi="Times New Roman" w:cs="Times New Roman"/>
          <w:sz w:val="24"/>
          <w:szCs w:val="24"/>
        </w:rPr>
        <w:t>(3)</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150-159.</w:t>
      </w:r>
    </w:p>
    <w:p w14:paraId="48C6BAED" w14:textId="57073D8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Amirani, D. C., and Kasraei, P. 2015. The effect of foliar application of microelements on phenological and physiological characteristics of Mung bean under drought stress. </w:t>
      </w:r>
      <w:r w:rsidRPr="004C02CC">
        <w:rPr>
          <w:rFonts w:ascii="Times New Roman" w:hAnsi="Times New Roman" w:cs="Times New Roman"/>
          <w:i/>
          <w:iCs/>
          <w:sz w:val="24"/>
          <w:szCs w:val="24"/>
        </w:rPr>
        <w:t>International Journal of Agronomy and Agricultural Research</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7</w:t>
      </w:r>
      <w:r w:rsidRPr="00AC6FC2">
        <w:rPr>
          <w:rFonts w:ascii="Times New Roman" w:hAnsi="Times New Roman" w:cs="Times New Roman"/>
          <w:sz w:val="24"/>
          <w:szCs w:val="24"/>
        </w:rPr>
        <w:t>(3)</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1-8.</w:t>
      </w:r>
    </w:p>
    <w:p w14:paraId="0AFDF782" w14:textId="4322F15B"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Anonymous</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2023-24</w:t>
      </w:r>
      <w:r w:rsidRPr="004C02CC">
        <w:rPr>
          <w:rFonts w:ascii="Times New Roman" w:hAnsi="Times New Roman" w:cs="Times New Roman"/>
          <w:sz w:val="24"/>
          <w:szCs w:val="24"/>
          <w:vertAlign w:val="superscript"/>
        </w:rPr>
        <w:t>a</w:t>
      </w:r>
      <w:r w:rsidRPr="00AC6FC2">
        <w:rPr>
          <w:rFonts w:ascii="Times New Roman" w:hAnsi="Times New Roman" w:cs="Times New Roman"/>
          <w:sz w:val="24"/>
          <w:szCs w:val="24"/>
        </w:rPr>
        <w:t xml:space="preserve">. 1st estimates of production of major crops, </w:t>
      </w:r>
      <w:r w:rsidRPr="004C02CC">
        <w:rPr>
          <w:rFonts w:ascii="Times New Roman" w:hAnsi="Times New Roman" w:cs="Times New Roman"/>
          <w:i/>
          <w:iCs/>
          <w:sz w:val="24"/>
          <w:szCs w:val="24"/>
        </w:rPr>
        <w:t>Economic Survey</w:t>
      </w:r>
      <w:r w:rsidRPr="00AC6FC2">
        <w:rPr>
          <w:rFonts w:ascii="Times New Roman" w:hAnsi="Times New Roman" w:cs="Times New Roman"/>
          <w:sz w:val="24"/>
          <w:szCs w:val="24"/>
        </w:rPr>
        <w:t xml:space="preserve">. </w:t>
      </w:r>
      <w:r w:rsidRPr="004C02CC">
        <w:rPr>
          <w:rFonts w:ascii="Times New Roman" w:hAnsi="Times New Roman" w:cs="Times New Roman"/>
          <w:i/>
          <w:iCs/>
          <w:sz w:val="24"/>
          <w:szCs w:val="24"/>
        </w:rPr>
        <w:t>Government of India, Ministry of Finance and Company Affairs</w:t>
      </w:r>
      <w:r w:rsidRPr="00AC6FC2">
        <w:rPr>
          <w:rFonts w:ascii="Times New Roman" w:hAnsi="Times New Roman" w:cs="Times New Roman"/>
          <w:sz w:val="24"/>
          <w:szCs w:val="24"/>
        </w:rPr>
        <w:t xml:space="preserve">, Economic Division, New Delhi. 2023-24. </w:t>
      </w:r>
    </w:p>
    <w:p w14:paraId="4C0CEECC" w14:textId="77777777"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Anonymous, 2022-23. </w:t>
      </w:r>
      <w:r w:rsidRPr="004C02CC">
        <w:rPr>
          <w:rFonts w:ascii="Times New Roman" w:hAnsi="Times New Roman" w:cs="Times New Roman"/>
          <w:i/>
          <w:iCs/>
          <w:sz w:val="24"/>
          <w:szCs w:val="24"/>
        </w:rPr>
        <w:t>Annual Report ICAR-IIPR</w:t>
      </w:r>
      <w:r w:rsidRPr="00AC6FC2">
        <w:rPr>
          <w:rFonts w:ascii="Times New Roman" w:hAnsi="Times New Roman" w:cs="Times New Roman"/>
          <w:sz w:val="24"/>
          <w:szCs w:val="24"/>
        </w:rPr>
        <w:t>, DES, Directorate of Economics &amp; Statistics, Ministry of Agriculture and Farmers Welfare, Government of India.</w:t>
      </w:r>
    </w:p>
    <w:p w14:paraId="2731E745" w14:textId="77777777"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Anonymous, 2023-24</w:t>
      </w:r>
      <w:r w:rsidRPr="004C02CC">
        <w:rPr>
          <w:rFonts w:ascii="Times New Roman" w:hAnsi="Times New Roman" w:cs="Times New Roman"/>
          <w:sz w:val="24"/>
          <w:szCs w:val="24"/>
          <w:vertAlign w:val="superscript"/>
        </w:rPr>
        <w:t>b</w:t>
      </w:r>
      <w:r w:rsidRPr="00AC6FC2">
        <w:rPr>
          <w:rFonts w:ascii="Times New Roman" w:hAnsi="Times New Roman" w:cs="Times New Roman"/>
          <w:sz w:val="24"/>
          <w:szCs w:val="24"/>
        </w:rPr>
        <w:t xml:space="preserve">. 3rd Advance Estimate, </w:t>
      </w:r>
      <w:r w:rsidRPr="004C02CC">
        <w:rPr>
          <w:rFonts w:ascii="Times New Roman" w:hAnsi="Times New Roman" w:cs="Times New Roman"/>
          <w:i/>
          <w:iCs/>
          <w:sz w:val="24"/>
          <w:szCs w:val="24"/>
        </w:rPr>
        <w:t>Ministry of Agriculture and Farmers Welfare Department of Agriculture</w:t>
      </w:r>
      <w:r w:rsidRPr="00AC6FC2">
        <w:rPr>
          <w:rFonts w:ascii="Times New Roman" w:hAnsi="Times New Roman" w:cs="Times New Roman"/>
          <w:sz w:val="24"/>
          <w:szCs w:val="24"/>
        </w:rPr>
        <w:t>, Cooperation and Farmers Welfare.</w:t>
      </w:r>
    </w:p>
    <w:p w14:paraId="40820FC4" w14:textId="12089EAA" w:rsidR="00C62CFE"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Bahadari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4C02CC">
        <w:rPr>
          <w:rFonts w:ascii="Times New Roman" w:hAnsi="Times New Roman" w:cs="Times New Roman"/>
          <w:sz w:val="24"/>
          <w:szCs w:val="24"/>
        </w:rPr>
        <w:t>.</w:t>
      </w:r>
      <w:r w:rsidRPr="00AC6FC2">
        <w:rPr>
          <w:rFonts w:ascii="Times New Roman" w:hAnsi="Times New Roman" w:cs="Times New Roman"/>
          <w:sz w:val="24"/>
          <w:szCs w:val="24"/>
        </w:rPr>
        <w:t>, Singh Y</w:t>
      </w:r>
      <w:r w:rsidR="004C02CC">
        <w:rPr>
          <w:rFonts w:ascii="Times New Roman" w:hAnsi="Times New Roman" w:cs="Times New Roman"/>
          <w:sz w:val="24"/>
          <w:szCs w:val="24"/>
        </w:rPr>
        <w:t>.</w:t>
      </w:r>
      <w:r w:rsidRPr="00AC6FC2">
        <w:rPr>
          <w:rFonts w:ascii="Times New Roman" w:hAnsi="Times New Roman" w:cs="Times New Roman"/>
          <w:sz w:val="24"/>
          <w:szCs w:val="24"/>
        </w:rPr>
        <w:t>V</w:t>
      </w:r>
      <w:r w:rsidR="004C02CC">
        <w:rPr>
          <w:rFonts w:ascii="Times New Roman" w:hAnsi="Times New Roman" w:cs="Times New Roman"/>
          <w:sz w:val="24"/>
          <w:szCs w:val="24"/>
        </w:rPr>
        <w:t>.</w:t>
      </w:r>
      <w:r w:rsidRPr="00AC6FC2">
        <w:rPr>
          <w:rFonts w:ascii="Times New Roman" w:hAnsi="Times New Roman" w:cs="Times New Roman"/>
          <w:sz w:val="24"/>
          <w:szCs w:val="24"/>
        </w:rPr>
        <w:t>, Baray S</w:t>
      </w:r>
      <w:r w:rsidR="004C02CC">
        <w:rPr>
          <w:rFonts w:ascii="Times New Roman" w:hAnsi="Times New Roman" w:cs="Times New Roman"/>
          <w:sz w:val="24"/>
          <w:szCs w:val="24"/>
        </w:rPr>
        <w:t xml:space="preserve">. </w:t>
      </w:r>
      <w:r w:rsidRPr="00AC6FC2">
        <w:rPr>
          <w:rFonts w:ascii="Times New Roman" w:hAnsi="Times New Roman" w:cs="Times New Roman"/>
          <w:sz w:val="24"/>
          <w:szCs w:val="24"/>
        </w:rPr>
        <w:t>M</w:t>
      </w:r>
      <w:r w:rsidR="004C02CC">
        <w:rPr>
          <w:rFonts w:ascii="Times New Roman" w:hAnsi="Times New Roman" w:cs="Times New Roman"/>
          <w:sz w:val="24"/>
          <w:szCs w:val="24"/>
        </w:rPr>
        <w:t>.</w:t>
      </w:r>
      <w:r w:rsidRPr="00AC6FC2">
        <w:rPr>
          <w:rFonts w:ascii="Times New Roman" w:hAnsi="Times New Roman" w:cs="Times New Roman"/>
          <w:sz w:val="24"/>
          <w:szCs w:val="24"/>
        </w:rPr>
        <w:t>, Shivay Y</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S</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Parsad R. 2020. Influence of foliar application of nitrogen on growth and yield of mungbean (Vigna radiata) varieties in Kandahar region of Afghanistan. </w:t>
      </w:r>
      <w:r w:rsidRPr="004C02CC">
        <w:rPr>
          <w:rFonts w:ascii="Times New Roman" w:hAnsi="Times New Roman" w:cs="Times New Roman"/>
          <w:i/>
          <w:iCs/>
          <w:sz w:val="24"/>
          <w:szCs w:val="24"/>
        </w:rPr>
        <w:t>Indian Journal of Agronomy</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65</w:t>
      </w:r>
      <w:r w:rsidRPr="00AC6FC2">
        <w:rPr>
          <w:rFonts w:ascii="Times New Roman" w:hAnsi="Times New Roman" w:cs="Times New Roman"/>
          <w:sz w:val="24"/>
          <w:szCs w:val="24"/>
        </w:rPr>
        <w:t>(1): 111–15.</w:t>
      </w:r>
    </w:p>
    <w:p w14:paraId="703179FF" w14:textId="1EDD5EB6" w:rsidR="00954524" w:rsidRPr="00AC6FC2" w:rsidRDefault="00954524" w:rsidP="004C02CC">
      <w:pPr>
        <w:tabs>
          <w:tab w:val="left" w:pos="851"/>
        </w:tabs>
        <w:spacing w:after="0" w:line="360" w:lineRule="auto"/>
        <w:ind w:left="851" w:right="4" w:hanging="851"/>
        <w:jc w:val="both"/>
        <w:rPr>
          <w:rFonts w:ascii="Times New Roman" w:hAnsi="Times New Roman" w:cs="Times New Roman"/>
          <w:sz w:val="24"/>
          <w:szCs w:val="24"/>
        </w:rPr>
      </w:pPr>
      <w:r w:rsidRPr="00954524">
        <w:rPr>
          <w:rFonts w:ascii="Times New Roman" w:hAnsi="Times New Roman" w:cs="Times New Roman"/>
          <w:sz w:val="24"/>
          <w:szCs w:val="24"/>
        </w:rPr>
        <w:lastRenderedPageBreak/>
        <w:t xml:space="preserve">Barla , S., Sahoo, H. K., </w:t>
      </w:r>
      <w:r>
        <w:rPr>
          <w:rFonts w:ascii="Times New Roman" w:hAnsi="Times New Roman" w:cs="Times New Roman"/>
          <w:sz w:val="24"/>
          <w:szCs w:val="24"/>
        </w:rPr>
        <w:t xml:space="preserve">and </w:t>
      </w:r>
      <w:r w:rsidRPr="00954524">
        <w:rPr>
          <w:rFonts w:ascii="Times New Roman" w:hAnsi="Times New Roman" w:cs="Times New Roman"/>
          <w:sz w:val="24"/>
          <w:szCs w:val="24"/>
        </w:rPr>
        <w:t>Patra</w:t>
      </w:r>
      <w:r>
        <w:rPr>
          <w:rFonts w:ascii="Times New Roman" w:hAnsi="Times New Roman" w:cs="Times New Roman"/>
          <w:sz w:val="24"/>
          <w:szCs w:val="24"/>
        </w:rPr>
        <w:t>,</w:t>
      </w:r>
      <w:r w:rsidRPr="00954524">
        <w:rPr>
          <w:rFonts w:ascii="Times New Roman" w:hAnsi="Times New Roman" w:cs="Times New Roman"/>
          <w:sz w:val="24"/>
          <w:szCs w:val="24"/>
        </w:rPr>
        <w:t xml:space="preserve"> B. P.</w:t>
      </w:r>
      <w:r>
        <w:rPr>
          <w:rFonts w:ascii="Times New Roman" w:hAnsi="Times New Roman" w:cs="Times New Roman"/>
          <w:sz w:val="24"/>
          <w:szCs w:val="24"/>
        </w:rPr>
        <w:t>,</w:t>
      </w:r>
      <w:r w:rsidRPr="00954524">
        <w:rPr>
          <w:rFonts w:ascii="Times New Roman" w:hAnsi="Times New Roman" w:cs="Times New Roman"/>
          <w:sz w:val="24"/>
          <w:szCs w:val="24"/>
        </w:rPr>
        <w:t xml:space="preserve"> 2023. Effect of Soil and Foliar Application of Zinc and Iron on Yield, Nutrient Content and Quality of Summer Mungbean. </w:t>
      </w:r>
      <w:r w:rsidRPr="00954524">
        <w:rPr>
          <w:rFonts w:ascii="Times New Roman" w:hAnsi="Times New Roman" w:cs="Times New Roman"/>
          <w:i/>
          <w:iCs/>
          <w:sz w:val="24"/>
          <w:szCs w:val="24"/>
        </w:rPr>
        <w:t>International Journal of Environment and Climate Change</w:t>
      </w:r>
      <w:r w:rsidRPr="00954524">
        <w:rPr>
          <w:rFonts w:ascii="Times New Roman" w:hAnsi="Times New Roman" w:cs="Times New Roman"/>
          <w:sz w:val="24"/>
          <w:szCs w:val="24"/>
        </w:rPr>
        <w:t xml:space="preserve">, </w:t>
      </w:r>
      <w:r w:rsidRPr="00954524">
        <w:rPr>
          <w:rFonts w:ascii="Times New Roman" w:hAnsi="Times New Roman" w:cs="Times New Roman"/>
          <w:b/>
          <w:bCs/>
          <w:sz w:val="24"/>
          <w:szCs w:val="24"/>
        </w:rPr>
        <w:t>13(9),</w:t>
      </w:r>
      <w:r w:rsidRPr="00954524">
        <w:rPr>
          <w:rFonts w:ascii="Times New Roman" w:hAnsi="Times New Roman" w:cs="Times New Roman"/>
          <w:sz w:val="24"/>
          <w:szCs w:val="24"/>
        </w:rPr>
        <w:t xml:space="preserve"> 2099–2104</w:t>
      </w:r>
    </w:p>
    <w:p w14:paraId="08724649" w14:textId="6FC50AF8"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Bashir, M., F. A. Bahar, Mohd Anwar Bhat, Lal Singh, S. S. Mahdi, Tsultim Palmo, Ummaisa Rehman, Raheeba Tun Nisa</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2022. Review: Nanotechnology in Agriculture: Prospects and Problems. Biological Forum – </w:t>
      </w:r>
      <w:r w:rsidRPr="004C02CC">
        <w:rPr>
          <w:rFonts w:ascii="Times New Roman" w:hAnsi="Times New Roman" w:cs="Times New Roman"/>
          <w:i/>
          <w:iCs/>
          <w:sz w:val="24"/>
          <w:szCs w:val="24"/>
        </w:rPr>
        <w:t>An International Journal</w:t>
      </w:r>
      <w:r w:rsidRPr="00AC6FC2">
        <w:rPr>
          <w:rFonts w:ascii="Times New Roman" w:hAnsi="Times New Roman" w:cs="Times New Roman"/>
          <w:sz w:val="24"/>
          <w:szCs w:val="24"/>
        </w:rPr>
        <w:t xml:space="preserve">, </w:t>
      </w:r>
      <w:r w:rsidRPr="004C02CC">
        <w:rPr>
          <w:rFonts w:ascii="Times New Roman" w:hAnsi="Times New Roman" w:cs="Times New Roman"/>
          <w:b/>
          <w:bCs/>
          <w:sz w:val="24"/>
          <w:szCs w:val="24"/>
        </w:rPr>
        <w:t>14</w:t>
      </w:r>
      <w:r w:rsidRPr="00AC6FC2">
        <w:rPr>
          <w:rFonts w:ascii="Times New Roman" w:hAnsi="Times New Roman" w:cs="Times New Roman"/>
          <w:sz w:val="24"/>
          <w:szCs w:val="24"/>
        </w:rPr>
        <w:t>(1)</w:t>
      </w:r>
      <w:r w:rsidR="00655184">
        <w:rPr>
          <w:rFonts w:ascii="Times New Roman" w:hAnsi="Times New Roman" w:cs="Times New Roman"/>
          <w:sz w:val="24"/>
          <w:szCs w:val="24"/>
        </w:rPr>
        <w:t xml:space="preserve">: </w:t>
      </w:r>
      <w:r w:rsidRPr="00AC6FC2">
        <w:rPr>
          <w:rFonts w:ascii="Times New Roman" w:hAnsi="Times New Roman" w:cs="Times New Roman"/>
          <w:sz w:val="24"/>
          <w:szCs w:val="24"/>
        </w:rPr>
        <w:t>519-528</w:t>
      </w:r>
    </w:p>
    <w:p w14:paraId="22FF255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est bangal.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3147D3F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est bangal.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2B9AA8E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est bangal.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674DA1E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est bangal.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2848A61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Bengal at W</w:t>
      </w:r>
      <w:r w:rsidRPr="00AC6FC2">
        <w:rPr>
          <w:rFonts w:ascii="Times New Roman" w:eastAsia="Times New Roman" w:hAnsi="Times New Roman" w:cs="Times New Roman"/>
          <w:spacing w:val="1"/>
          <w:sz w:val="24"/>
          <w:szCs w:val="24"/>
        </w:rPr>
        <w:t>est bangal. J. Cr</w:t>
      </w:r>
      <w:r w:rsidRPr="00AC6FC2">
        <w:rPr>
          <w:rFonts w:ascii="Times New Roman" w:eastAsia="Times New Roman" w:hAnsi="Times New Roman" w:cs="Times New Roman"/>
          <w:spacing w:val="-1"/>
          <w:sz w:val="24"/>
          <w:szCs w:val="24"/>
        </w:rPr>
        <w:t>op Weed.</w:t>
      </w:r>
      <w:r w:rsidRPr="00AC6FC2">
        <w:rPr>
          <w:rFonts w:ascii="Times New Roman" w:eastAsia="Times New Roman" w:hAnsi="Times New Roman" w:cs="Times New Roman"/>
          <w:sz w:val="24"/>
          <w:szCs w:val="24"/>
        </w:rPr>
        <w:t xml:space="preserve"> 5: 1</w:t>
      </w:r>
      <w:r w:rsidRPr="00AC6FC2">
        <w:rPr>
          <w:rFonts w:ascii="Times New Roman" w:eastAsia="Times New Roman" w:hAnsi="Times New Roman" w:cs="Times New Roman"/>
          <w:spacing w:val="-1"/>
          <w:sz w:val="24"/>
          <w:szCs w:val="24"/>
        </w:rPr>
        <w:t>17-121.</w:t>
      </w:r>
    </w:p>
    <w:p w14:paraId="06184FF2" w14:textId="34ADFDEC"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Boradkar, S. G. 2022. Effect of iron and zinc application on soil properties, nutrient uptake and yield of green gram (Vigna radiata L.) in Inceptisol (</w:t>
      </w:r>
      <w:r w:rsidRPr="004C02CC">
        <w:rPr>
          <w:rFonts w:ascii="Times New Roman" w:hAnsi="Times New Roman" w:cs="Times New Roman"/>
          <w:i/>
          <w:iCs/>
          <w:sz w:val="24"/>
          <w:szCs w:val="24"/>
        </w:rPr>
        <w:t>Doctoral dissertation, Vasantrao Naik Marathwada Krishi Vidyapeeth, Parbhani</w:t>
      </w:r>
      <w:r w:rsidRPr="00AC6FC2">
        <w:rPr>
          <w:rFonts w:ascii="Times New Roman" w:hAnsi="Times New Roman" w:cs="Times New Roman"/>
          <w:sz w:val="24"/>
          <w:szCs w:val="24"/>
        </w:rPr>
        <w:t>).</w:t>
      </w:r>
    </w:p>
    <w:p w14:paraId="6DBFA1F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6BB69E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57EAD5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671858A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2C0E20A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Chemical weed control in mung bean. </w:t>
      </w:r>
      <w:r w:rsidRPr="00AC6FC2">
        <w:rPr>
          <w:rFonts w:ascii="Times New Roman" w:eastAsia="Times New Roman" w:hAnsi="Times New Roman" w:cs="Times New Roman"/>
          <w:spacing w:val="1"/>
          <w:sz w:val="24"/>
          <w:szCs w:val="24"/>
        </w:rPr>
        <w:t>Indian J. Weed</w:t>
      </w:r>
    </w:p>
    <w:p w14:paraId="3507E85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0B69D9A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76CFB96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1A08872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54368C6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cropping systems. Indian J. Agric. Sci. 89: 1451-1455.</w:t>
      </w:r>
    </w:p>
    <w:p w14:paraId="4BB5616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08675E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00ACADE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7B9818B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14F8D4E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crops. Indian J. W</w:t>
      </w:r>
      <w:r w:rsidRPr="00AC6FC2">
        <w:rPr>
          <w:rFonts w:ascii="Times New Roman" w:eastAsia="Times New Roman" w:hAnsi="Times New Roman" w:cs="Times New Roman"/>
          <w:sz w:val="24"/>
          <w:szCs w:val="24"/>
        </w:rPr>
        <w:t xml:space="preserve">eed Sci. </w:t>
      </w:r>
      <w:r w:rsidRPr="00AC6FC2">
        <w:rPr>
          <w:rFonts w:ascii="Times New Roman" w:eastAsia="Times New Roman" w:hAnsi="Times New Roman" w:cs="Times New Roman"/>
          <w:spacing w:val="-1"/>
          <w:sz w:val="24"/>
          <w:szCs w:val="24"/>
        </w:rPr>
        <w:t>48: 40-43.</w:t>
      </w:r>
    </w:p>
    <w:p w14:paraId="290BD48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45E4B3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71D2B63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3BA5F1D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683AA6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cultivars. </w:t>
      </w:r>
      <w:r w:rsidRPr="00AC6FC2">
        <w:rPr>
          <w:rFonts w:ascii="Times New Roman" w:eastAsia="Times New Roman" w:hAnsi="Times New Roman" w:cs="Times New Roman"/>
          <w:spacing w:val="-3"/>
          <w:sz w:val="24"/>
          <w:szCs w:val="24"/>
        </w:rPr>
        <w:t xml:space="preserve">Indian J. Agric. Sci. </w:t>
      </w:r>
      <w:r w:rsidRPr="00AC6FC2">
        <w:rPr>
          <w:rFonts w:ascii="Times New Roman" w:eastAsia="Times New Roman" w:hAnsi="Times New Roman" w:cs="Times New Roman"/>
          <w:spacing w:val="-2"/>
          <w:sz w:val="24"/>
          <w:szCs w:val="24"/>
        </w:rPr>
        <w:t>84: 540-543.</w:t>
      </w:r>
    </w:p>
    <w:p w14:paraId="2D11A86F" w14:textId="6FBBA75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Danga</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4C02CC">
        <w:rPr>
          <w:rFonts w:ascii="Times New Roman" w:hAnsi="Times New Roman" w:cs="Times New Roman"/>
          <w:sz w:val="24"/>
          <w:szCs w:val="24"/>
        </w:rPr>
        <w:t>.</w:t>
      </w:r>
      <w:r w:rsidRPr="00AC6FC2">
        <w:rPr>
          <w:rFonts w:ascii="Times New Roman" w:hAnsi="Times New Roman" w:cs="Times New Roman"/>
          <w:sz w:val="24"/>
          <w:szCs w:val="24"/>
        </w:rPr>
        <w:t>, Mehriya M</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L</w:t>
      </w:r>
      <w:r w:rsidR="004C02CC">
        <w:rPr>
          <w:rFonts w:ascii="Times New Roman" w:hAnsi="Times New Roman" w:cs="Times New Roman"/>
          <w:sz w:val="24"/>
          <w:szCs w:val="24"/>
        </w:rPr>
        <w:t>.</w:t>
      </w:r>
      <w:r w:rsidRPr="00AC6FC2">
        <w:rPr>
          <w:rFonts w:ascii="Times New Roman" w:hAnsi="Times New Roman" w:cs="Times New Roman"/>
          <w:sz w:val="24"/>
          <w:szCs w:val="24"/>
        </w:rPr>
        <w:t>, Shukla U</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N</w:t>
      </w:r>
      <w:r w:rsidR="004C02CC">
        <w:rPr>
          <w:rFonts w:ascii="Times New Roman" w:hAnsi="Times New Roman" w:cs="Times New Roman"/>
          <w:sz w:val="24"/>
          <w:szCs w:val="24"/>
        </w:rPr>
        <w:t>.</w:t>
      </w:r>
      <w:r w:rsidRPr="00AC6FC2">
        <w:rPr>
          <w:rFonts w:ascii="Times New Roman" w:hAnsi="Times New Roman" w:cs="Times New Roman"/>
          <w:sz w:val="24"/>
          <w:szCs w:val="24"/>
        </w:rPr>
        <w:t>, Mali G</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R</w:t>
      </w:r>
      <w:r w:rsidR="004C02CC">
        <w:rPr>
          <w:rFonts w:ascii="Times New Roman" w:hAnsi="Times New Roman" w:cs="Times New Roman"/>
          <w:sz w:val="24"/>
          <w:szCs w:val="24"/>
        </w:rPr>
        <w:t>.</w:t>
      </w:r>
      <w:r w:rsidRPr="00AC6FC2">
        <w:rPr>
          <w:rFonts w:ascii="Times New Roman" w:hAnsi="Times New Roman" w:cs="Times New Roman"/>
          <w:sz w:val="24"/>
          <w:szCs w:val="24"/>
        </w:rPr>
        <w:t xml:space="preserve"> and Yadav V</w:t>
      </w:r>
      <w:r w:rsidR="004C02CC">
        <w:rPr>
          <w:rFonts w:ascii="Times New Roman" w:hAnsi="Times New Roman" w:cs="Times New Roman"/>
          <w:sz w:val="24"/>
          <w:szCs w:val="24"/>
        </w:rPr>
        <w:t xml:space="preserve">. </w:t>
      </w:r>
      <w:r w:rsidRPr="00AC6FC2">
        <w:rPr>
          <w:rFonts w:ascii="Times New Roman" w:hAnsi="Times New Roman" w:cs="Times New Roman"/>
          <w:sz w:val="24"/>
          <w:szCs w:val="24"/>
        </w:rPr>
        <w:t xml:space="preserve">L. 2020. Effect of weed management on growth and yield of mungbean [Vigna radiata (L.) Wilczek]. </w:t>
      </w:r>
      <w:r w:rsidRPr="004C02CC">
        <w:rPr>
          <w:rFonts w:ascii="Times New Roman" w:hAnsi="Times New Roman" w:cs="Times New Roman"/>
          <w:i/>
          <w:iCs/>
          <w:sz w:val="24"/>
          <w:szCs w:val="24"/>
        </w:rPr>
        <w:t xml:space="preserve">International Journal of </w:t>
      </w:r>
      <w:r w:rsidR="004C02CC">
        <w:rPr>
          <w:rFonts w:ascii="Times New Roman" w:hAnsi="Times New Roman" w:cs="Times New Roman"/>
          <w:i/>
          <w:iCs/>
          <w:sz w:val="24"/>
          <w:szCs w:val="24"/>
        </w:rPr>
        <w:t>c</w:t>
      </w:r>
      <w:r w:rsidRPr="004C02CC">
        <w:rPr>
          <w:rFonts w:ascii="Times New Roman" w:hAnsi="Times New Roman" w:cs="Times New Roman"/>
          <w:i/>
          <w:iCs/>
          <w:sz w:val="24"/>
          <w:szCs w:val="24"/>
        </w:rPr>
        <w:t xml:space="preserve">hemical Studies </w:t>
      </w:r>
      <w:r w:rsidRPr="004C02CC">
        <w:rPr>
          <w:rFonts w:ascii="Times New Roman" w:hAnsi="Times New Roman" w:cs="Times New Roman"/>
          <w:b/>
          <w:bCs/>
          <w:sz w:val="24"/>
          <w:szCs w:val="24"/>
        </w:rPr>
        <w:t>8</w:t>
      </w:r>
      <w:r w:rsidRPr="00AC6FC2">
        <w:rPr>
          <w:rFonts w:ascii="Times New Roman" w:hAnsi="Times New Roman" w:cs="Times New Roman"/>
          <w:sz w:val="24"/>
          <w:szCs w:val="24"/>
        </w:rPr>
        <w:t>(4): 3430–32.</w:t>
      </w:r>
    </w:p>
    <w:p w14:paraId="19776572" w14:textId="6CCB284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Dhakal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Y</w:t>
      </w:r>
      <w:r w:rsidR="00145FDC">
        <w:rPr>
          <w:rFonts w:ascii="Times New Roman" w:hAnsi="Times New Roman" w:cs="Times New Roman"/>
          <w:sz w:val="24"/>
          <w:szCs w:val="24"/>
        </w:rPr>
        <w:t>.</w:t>
      </w:r>
      <w:r w:rsidRPr="00AC6FC2">
        <w:rPr>
          <w:rFonts w:ascii="Times New Roman" w:hAnsi="Times New Roman" w:cs="Times New Roman"/>
          <w:sz w:val="24"/>
          <w:szCs w:val="24"/>
        </w:rPr>
        <w:t>, Meena R</w:t>
      </w:r>
      <w:r w:rsidR="00145FDC">
        <w:rPr>
          <w:rFonts w:ascii="Times New Roman" w:hAnsi="Times New Roman" w:cs="Times New Roman"/>
          <w:sz w:val="24"/>
          <w:szCs w:val="24"/>
        </w:rPr>
        <w:t>.</w:t>
      </w:r>
      <w:r w:rsidRPr="00AC6FC2">
        <w:rPr>
          <w:rFonts w:ascii="Times New Roman" w:hAnsi="Times New Roman" w:cs="Times New Roman"/>
          <w:sz w:val="24"/>
          <w:szCs w:val="24"/>
        </w:rPr>
        <w:t>S</w:t>
      </w:r>
      <w:r w:rsidR="00145FDC">
        <w:rPr>
          <w:rFonts w:ascii="Times New Roman" w:hAnsi="Times New Roman" w:cs="Times New Roman"/>
          <w:sz w:val="24"/>
          <w:szCs w:val="24"/>
        </w:rPr>
        <w:t>.</w:t>
      </w:r>
      <w:r w:rsidRPr="00AC6FC2">
        <w:rPr>
          <w:rFonts w:ascii="Times New Roman" w:hAnsi="Times New Roman" w:cs="Times New Roman"/>
          <w:sz w:val="24"/>
          <w:szCs w:val="24"/>
        </w:rPr>
        <w:t>, Kumar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2016</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Effect of INM on nodulation, yield, quality and available nutrient status in soil after harvest of green gram. </w:t>
      </w:r>
      <w:r w:rsidRPr="00145FDC">
        <w:rPr>
          <w:rFonts w:ascii="Times New Roman" w:hAnsi="Times New Roman" w:cs="Times New Roman"/>
          <w:i/>
          <w:iCs/>
          <w:sz w:val="24"/>
          <w:szCs w:val="24"/>
        </w:rPr>
        <w:t>Legum</w:t>
      </w:r>
      <w:r w:rsidR="00145FDC" w:rsidRPr="00145FDC">
        <w:rPr>
          <w:rFonts w:ascii="Times New Roman" w:hAnsi="Times New Roman" w:cs="Times New Roman"/>
          <w:i/>
          <w:iCs/>
          <w:sz w:val="24"/>
          <w:szCs w:val="24"/>
        </w:rPr>
        <w:t>e</w:t>
      </w:r>
      <w:r w:rsidRPr="00145FDC">
        <w:rPr>
          <w:rFonts w:ascii="Times New Roman" w:hAnsi="Times New Roman" w:cs="Times New Roman"/>
          <w:i/>
          <w:iCs/>
          <w:sz w:val="24"/>
          <w:szCs w:val="24"/>
        </w:rPr>
        <w:t xml:space="preserve"> Res</w:t>
      </w:r>
      <w:r w:rsidR="00145FDC" w:rsidRPr="00145FDC">
        <w:rPr>
          <w:rFonts w:ascii="Times New Roman" w:hAnsi="Times New Roman" w:cs="Times New Roman"/>
          <w:i/>
          <w:iCs/>
          <w:sz w:val="24"/>
          <w:szCs w:val="24"/>
        </w:rPr>
        <w:t>earch</w:t>
      </w:r>
      <w:r w:rsidRPr="00AC6FC2">
        <w:rPr>
          <w:rFonts w:ascii="Times New Roman" w:hAnsi="Times New Roman" w:cs="Times New Roman"/>
          <w:sz w:val="24"/>
          <w:szCs w:val="24"/>
        </w:rPr>
        <w:t xml:space="preserve"> </w:t>
      </w:r>
      <w:r w:rsidRPr="00145FDC">
        <w:rPr>
          <w:rFonts w:ascii="Times New Roman" w:hAnsi="Times New Roman" w:cs="Times New Roman"/>
          <w:b/>
          <w:bCs/>
          <w:sz w:val="24"/>
          <w:szCs w:val="24"/>
        </w:rPr>
        <w:t>39</w:t>
      </w:r>
      <w:r w:rsidRPr="00AC6FC2">
        <w:rPr>
          <w:rFonts w:ascii="Times New Roman" w:hAnsi="Times New Roman" w:cs="Times New Roman"/>
          <w:sz w:val="24"/>
          <w:szCs w:val="24"/>
        </w:rPr>
        <w:t>(4</w:t>
      </w:r>
      <w:r w:rsidR="00655184" w:rsidRPr="00AC6FC2">
        <w:rPr>
          <w:rFonts w:ascii="Times New Roman" w:hAnsi="Times New Roman" w:cs="Times New Roman"/>
          <w:sz w:val="24"/>
          <w:szCs w:val="24"/>
        </w:rPr>
        <w:t>)</w:t>
      </w:r>
      <w:r w:rsidR="00655184">
        <w:rPr>
          <w:rFonts w:ascii="Times New Roman" w:hAnsi="Times New Roman" w:cs="Times New Roman"/>
          <w:sz w:val="24"/>
          <w:szCs w:val="24"/>
        </w:rPr>
        <w:t xml:space="preserve">: </w:t>
      </w:r>
      <w:r w:rsidRPr="00AC6FC2">
        <w:rPr>
          <w:rFonts w:ascii="Times New Roman" w:hAnsi="Times New Roman" w:cs="Times New Roman"/>
          <w:sz w:val="24"/>
          <w:szCs w:val="24"/>
        </w:rPr>
        <w:t>590–594</w:t>
      </w:r>
    </w:p>
    <w:p w14:paraId="61CEBCAD" w14:textId="03494DD6" w:rsidR="00C62CFE"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Dhaliwal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S.S., Sharma V., Shukla A.K., Kaur M., Kaur J., Verma V., Singh P., Barek V., Gaber A., &amp; Hossain, A. 2023. Biofortifcation of mungbean (Vigna radiata L. (Wilczek)) with boron, zinc and iron alters its grain yield and nutrition. </w:t>
      </w:r>
      <w:r w:rsidRPr="00145FDC">
        <w:rPr>
          <w:rFonts w:ascii="Times New Roman" w:hAnsi="Times New Roman" w:cs="Times New Roman"/>
          <w:i/>
          <w:iCs/>
          <w:sz w:val="24"/>
          <w:szCs w:val="24"/>
        </w:rPr>
        <w:t xml:space="preserve">Scientifc </w:t>
      </w:r>
      <w:r w:rsidR="00DE387C" w:rsidRPr="00145FDC">
        <w:rPr>
          <w:rFonts w:ascii="Times New Roman" w:hAnsi="Times New Roman" w:cs="Times New Roman"/>
          <w:i/>
          <w:iCs/>
          <w:sz w:val="24"/>
          <w:szCs w:val="24"/>
        </w:rPr>
        <w:t>Reports</w:t>
      </w:r>
      <w:r w:rsidR="00DE387C" w:rsidRPr="00AC6FC2">
        <w:rPr>
          <w:rFonts w:ascii="Times New Roman" w:hAnsi="Times New Roman" w:cs="Times New Roman"/>
          <w:sz w:val="24"/>
          <w:szCs w:val="24"/>
        </w:rPr>
        <w:t xml:space="preserve">, </w:t>
      </w:r>
      <w:r w:rsidR="00DE387C" w:rsidRPr="00145FDC">
        <w:rPr>
          <w:rFonts w:ascii="Times New Roman" w:hAnsi="Times New Roman" w:cs="Times New Roman"/>
          <w:b/>
          <w:bCs/>
          <w:sz w:val="24"/>
          <w:szCs w:val="24"/>
        </w:rPr>
        <w:t>13</w:t>
      </w:r>
      <w:r w:rsidRPr="00AC6FC2">
        <w:rPr>
          <w:rFonts w:ascii="Times New Roman" w:hAnsi="Times New Roman" w:cs="Times New Roman"/>
          <w:sz w:val="24"/>
          <w:szCs w:val="24"/>
        </w:rPr>
        <w:t>:3506</w:t>
      </w:r>
    </w:p>
    <w:p w14:paraId="57F82A62" w14:textId="2E3BB1DB" w:rsidR="00B275D0" w:rsidRPr="00AC6FC2" w:rsidRDefault="00B275D0"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Diwedi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145FDC">
        <w:rPr>
          <w:rFonts w:ascii="Times New Roman" w:hAnsi="Times New Roman" w:cs="Times New Roman"/>
          <w:sz w:val="24"/>
          <w:szCs w:val="24"/>
        </w:rPr>
        <w:t>.</w:t>
      </w:r>
      <w:r w:rsidRPr="00AC6FC2">
        <w:rPr>
          <w:rFonts w:ascii="Times New Roman" w:hAnsi="Times New Roman" w:cs="Times New Roman"/>
          <w:sz w:val="24"/>
          <w:szCs w:val="24"/>
        </w:rPr>
        <w:t>, Singh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Pandey D</w:t>
      </w:r>
      <w:r w:rsidR="00145FDC">
        <w:rPr>
          <w:rFonts w:ascii="Times New Roman" w:hAnsi="Times New Roman" w:cs="Times New Roman"/>
          <w:sz w:val="24"/>
          <w:szCs w:val="24"/>
        </w:rPr>
        <w:t>.</w:t>
      </w:r>
      <w:r w:rsidRPr="00AC6FC2">
        <w:rPr>
          <w:rFonts w:ascii="Times New Roman" w:hAnsi="Times New Roman" w:cs="Times New Roman"/>
          <w:sz w:val="24"/>
          <w:szCs w:val="24"/>
        </w:rPr>
        <w:t>, Singh P</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Chanda S</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S</w:t>
      </w:r>
      <w:r w:rsidR="00145FDC">
        <w:rPr>
          <w:rFonts w:ascii="Times New Roman" w:hAnsi="Times New Roman" w:cs="Times New Roman"/>
          <w:sz w:val="24"/>
          <w:szCs w:val="24"/>
        </w:rPr>
        <w:t>.</w:t>
      </w:r>
      <w:r w:rsidRPr="00AC6FC2">
        <w:rPr>
          <w:rFonts w:ascii="Times New Roman" w:hAnsi="Times New Roman" w:cs="Times New Roman"/>
          <w:sz w:val="24"/>
          <w:szCs w:val="24"/>
        </w:rPr>
        <w:t>, Tiwari H</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N</w:t>
      </w:r>
      <w:r w:rsidR="00145FDC">
        <w:rPr>
          <w:rFonts w:ascii="Times New Roman" w:hAnsi="Times New Roman" w:cs="Times New Roman"/>
          <w:sz w:val="24"/>
          <w:szCs w:val="24"/>
        </w:rPr>
        <w:t>.</w:t>
      </w:r>
      <w:r w:rsidRPr="00AC6FC2">
        <w:rPr>
          <w:rFonts w:ascii="Times New Roman" w:hAnsi="Times New Roman" w:cs="Times New Roman"/>
          <w:sz w:val="24"/>
          <w:szCs w:val="24"/>
        </w:rPr>
        <w:t>, Singh D</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Singh G. 2024. The effect of integrated nutrient management on growth, yield attributes and yield of transplanted rice under irrigated condition (Oryza sativa L.). </w:t>
      </w:r>
      <w:r w:rsidRPr="00145FDC">
        <w:rPr>
          <w:rFonts w:ascii="Times New Roman" w:hAnsi="Times New Roman" w:cs="Times New Roman"/>
          <w:i/>
          <w:iCs/>
          <w:sz w:val="24"/>
          <w:szCs w:val="24"/>
        </w:rPr>
        <w:t>Journal of Experimental Agriculture International</w:t>
      </w:r>
      <w:r w:rsidRPr="00AC6FC2">
        <w:rPr>
          <w:rFonts w:ascii="Times New Roman" w:hAnsi="Times New Roman" w:cs="Times New Roman"/>
          <w:sz w:val="24"/>
          <w:szCs w:val="24"/>
        </w:rPr>
        <w:t xml:space="preserve"> </w:t>
      </w:r>
      <w:r w:rsidRPr="00655184">
        <w:rPr>
          <w:rFonts w:ascii="Times New Roman" w:hAnsi="Times New Roman" w:cs="Times New Roman"/>
          <w:b/>
          <w:bCs/>
          <w:i/>
          <w:iCs/>
          <w:sz w:val="24"/>
          <w:szCs w:val="24"/>
        </w:rPr>
        <w:t>46</w:t>
      </w:r>
      <w:r w:rsidRPr="00AC6FC2">
        <w:rPr>
          <w:rFonts w:ascii="Times New Roman" w:hAnsi="Times New Roman" w:cs="Times New Roman"/>
          <w:sz w:val="24"/>
          <w:szCs w:val="24"/>
        </w:rPr>
        <w:t>(1): 27–36.</w:t>
      </w:r>
    </w:p>
    <w:p w14:paraId="53292D4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6DBB2DB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0D5003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677510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6A6C086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district while adopting animal management practices.</w:t>
      </w:r>
    </w:p>
    <w:p w14:paraId="4D3B524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r w:rsidRPr="00AC6FC2">
        <w:rPr>
          <w:rFonts w:ascii="Times New Roman" w:eastAsia="Times New Roman" w:hAnsi="Times New Roman" w:cs="Times New Roman"/>
          <w:spacing w:val="-1"/>
          <w:sz w:val="24"/>
          <w:szCs w:val="24"/>
        </w:rPr>
        <w:t>Valagalmanda</w:t>
      </w:r>
    </w:p>
    <w:p w14:paraId="77CFD18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r w:rsidRPr="00AC6FC2">
        <w:rPr>
          <w:rFonts w:ascii="Times New Roman" w:eastAsia="Times New Roman" w:hAnsi="Times New Roman" w:cs="Times New Roman"/>
          <w:spacing w:val="-1"/>
          <w:sz w:val="24"/>
          <w:szCs w:val="24"/>
        </w:rPr>
        <w:t>Valagalmanda</w:t>
      </w:r>
    </w:p>
    <w:p w14:paraId="7AA6AF5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r w:rsidRPr="00AC6FC2">
        <w:rPr>
          <w:rFonts w:ascii="Times New Roman" w:eastAsia="Times New Roman" w:hAnsi="Times New Roman" w:cs="Times New Roman"/>
          <w:spacing w:val="-1"/>
          <w:sz w:val="24"/>
          <w:szCs w:val="24"/>
        </w:rPr>
        <w:t>Valagalmanda</w:t>
      </w:r>
    </w:p>
    <w:p w14:paraId="67A1818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r w:rsidRPr="00AC6FC2">
        <w:rPr>
          <w:rFonts w:ascii="Times New Roman" w:eastAsia="Times New Roman" w:hAnsi="Times New Roman" w:cs="Times New Roman"/>
          <w:spacing w:val="-1"/>
          <w:sz w:val="24"/>
          <w:szCs w:val="24"/>
        </w:rPr>
        <w:t>Valagalmanda</w:t>
      </w:r>
    </w:p>
    <w:p w14:paraId="39F3320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Drainage morphometric analysis of the </w:t>
      </w:r>
      <w:r w:rsidRPr="00AC6FC2">
        <w:rPr>
          <w:rFonts w:ascii="Times New Roman" w:eastAsia="Times New Roman" w:hAnsi="Times New Roman" w:cs="Times New Roman"/>
          <w:spacing w:val="-1"/>
          <w:sz w:val="24"/>
          <w:szCs w:val="24"/>
        </w:rPr>
        <w:t>Valagalmanda</w:t>
      </w:r>
    </w:p>
    <w:p w14:paraId="41D2CE1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r w:rsidRPr="00AC6FC2">
        <w:rPr>
          <w:rFonts w:ascii="Times New Roman" w:eastAsia="Times New Roman" w:hAnsi="Times New Roman" w:cs="Times New Roman"/>
          <w:spacing w:val="11"/>
          <w:sz w:val="24"/>
          <w:szCs w:val="24"/>
        </w:rPr>
        <w:t>Dungarwal, H.S., Chaplot, P.C. and Nagda, B.L. 2003.</w:t>
      </w:r>
    </w:p>
    <w:p w14:paraId="4F3863B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r w:rsidRPr="00AC6FC2">
        <w:rPr>
          <w:rFonts w:ascii="Times New Roman" w:eastAsia="Times New Roman" w:hAnsi="Times New Roman" w:cs="Times New Roman"/>
          <w:spacing w:val="11"/>
          <w:sz w:val="24"/>
          <w:szCs w:val="24"/>
        </w:rPr>
        <w:t>Dungarwal, H.S., Chaplot, P.C. and Nagda, B.L. 2003.</w:t>
      </w:r>
    </w:p>
    <w:p w14:paraId="4156B29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r w:rsidRPr="00AC6FC2">
        <w:rPr>
          <w:rFonts w:ascii="Times New Roman" w:eastAsia="Times New Roman" w:hAnsi="Times New Roman" w:cs="Times New Roman"/>
          <w:spacing w:val="11"/>
          <w:sz w:val="24"/>
          <w:szCs w:val="24"/>
        </w:rPr>
        <w:t>Dungarwal, H.S., Chaplot, P.C. and Nagda, B.L. 2003.</w:t>
      </w:r>
    </w:p>
    <w:p w14:paraId="360DDA1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r w:rsidRPr="00AC6FC2">
        <w:rPr>
          <w:rFonts w:ascii="Times New Roman" w:eastAsia="Times New Roman" w:hAnsi="Times New Roman" w:cs="Times New Roman"/>
          <w:spacing w:val="11"/>
          <w:sz w:val="24"/>
          <w:szCs w:val="24"/>
        </w:rPr>
        <w:t>Dungarwal, H.S., Chaplot, P.C. and Nagda, B.L. 2003.</w:t>
      </w:r>
    </w:p>
    <w:p w14:paraId="4C73932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1"/>
          <w:sz w:val="24"/>
          <w:szCs w:val="24"/>
        </w:rPr>
      </w:pPr>
      <w:r w:rsidRPr="00AC6FC2">
        <w:rPr>
          <w:rFonts w:ascii="Times New Roman" w:eastAsia="Times New Roman" w:hAnsi="Times New Roman" w:cs="Times New Roman"/>
          <w:spacing w:val="11"/>
          <w:sz w:val="24"/>
          <w:szCs w:val="24"/>
        </w:rPr>
        <w:t>Dungarwal, H.S., Chaplot, P.C. and Nagda, B.L. 2003.</w:t>
      </w:r>
    </w:p>
    <w:p w14:paraId="08E0CB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Effect of replacement of sewan starw by moong chara</w:t>
      </w:r>
    </w:p>
    <w:p w14:paraId="32ECF91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Effect of replacement of sewan starw by moong chara</w:t>
      </w:r>
    </w:p>
    <w:p w14:paraId="481DF6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Effect of replacement of sewan starw by moong chara</w:t>
      </w:r>
    </w:p>
    <w:p w14:paraId="408656F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Effect of replacement of sewan starw by moong chara</w:t>
      </w:r>
    </w:p>
    <w:p w14:paraId="7CC3A3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Effect of replacement of sewan starw by moong chara</w:t>
      </w:r>
    </w:p>
    <w:p w14:paraId="786F56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emergence herbicide imazethapyer for weed</w:t>
      </w:r>
    </w:p>
    <w:p w14:paraId="6259F9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emergence herbicide imazethapyer for weed</w:t>
      </w:r>
    </w:p>
    <w:p w14:paraId="30CE662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emergence herbicide imazethapyer for weed</w:t>
      </w:r>
    </w:p>
    <w:p w14:paraId="7931E3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emergence herbicide imazethapyer for weed</w:t>
      </w:r>
    </w:p>
    <w:p w14:paraId="09F540F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1"/>
          <w:sz w:val="24"/>
          <w:szCs w:val="24"/>
        </w:rPr>
      </w:pPr>
      <w:r w:rsidRPr="00AC6FC2">
        <w:rPr>
          <w:rFonts w:ascii="Times New Roman" w:eastAsia="Times New Roman" w:hAnsi="Times New Roman" w:cs="Times New Roman"/>
          <w:spacing w:val="31"/>
          <w:sz w:val="24"/>
          <w:szCs w:val="24"/>
        </w:rPr>
        <w:t>emergence herbicide imazethapyer for weed</w:t>
      </w:r>
    </w:p>
    <w:p w14:paraId="20CA429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A693BD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228E4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75D2A39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2CDBC92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evaluation of green gram straw in sheep and goats.</w:t>
      </w:r>
    </w:p>
    <w:p w14:paraId="06C1BFF5" w14:textId="5F664839"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 FAO</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2017. The Future of Food and Agriculture “</w:t>
      </w:r>
      <w:r w:rsidRPr="00145FDC">
        <w:rPr>
          <w:rFonts w:ascii="Times New Roman" w:hAnsi="Times New Roman" w:cs="Times New Roman"/>
          <w:i/>
          <w:iCs/>
          <w:sz w:val="24"/>
          <w:szCs w:val="24"/>
        </w:rPr>
        <w:t>Trends</w:t>
      </w:r>
      <w:r w:rsidR="00BE72EF">
        <w:rPr>
          <w:rFonts w:ascii="Times New Roman" w:hAnsi="Times New Roman" w:cs="Times New Roman"/>
          <w:i/>
          <w:iCs/>
          <w:sz w:val="24"/>
          <w:szCs w:val="24"/>
        </w:rPr>
        <w:t xml:space="preserve"> </w:t>
      </w:r>
      <w:r w:rsidRPr="00145FDC">
        <w:rPr>
          <w:rFonts w:ascii="Times New Roman" w:hAnsi="Times New Roman" w:cs="Times New Roman"/>
          <w:i/>
          <w:iCs/>
          <w:sz w:val="24"/>
          <w:szCs w:val="24"/>
        </w:rPr>
        <w:t>and Challenges</w:t>
      </w:r>
      <w:r w:rsidRPr="00AC6FC2">
        <w:rPr>
          <w:rFonts w:ascii="Times New Roman" w:hAnsi="Times New Roman" w:cs="Times New Roman"/>
          <w:sz w:val="24"/>
          <w:szCs w:val="24"/>
        </w:rPr>
        <w:t>”.</w:t>
      </w:r>
    </w:p>
    <w:p w14:paraId="51EDD01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2B5554D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03A42BA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4C2A4E1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0E02FF0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fodder as influenced by tillage practices and nitrogen</w:t>
      </w:r>
    </w:p>
    <w:p w14:paraId="23FEA99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7BBD4EA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287FA1C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436F31C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1BD5863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7"/>
          <w:sz w:val="24"/>
          <w:szCs w:val="24"/>
        </w:rPr>
      </w:pPr>
      <w:r w:rsidRPr="00AC6FC2">
        <w:rPr>
          <w:rFonts w:ascii="Times New Roman" w:eastAsia="Times New Roman" w:hAnsi="Times New Roman" w:cs="Times New Roman"/>
          <w:spacing w:val="27"/>
          <w:sz w:val="24"/>
          <w:szCs w:val="24"/>
        </w:rPr>
        <w:t xml:space="preserve">for </w:t>
      </w:r>
      <w:r w:rsidRPr="00AC6FC2">
        <w:rPr>
          <w:rFonts w:ascii="Times New Roman" w:eastAsia="Times New Roman" w:hAnsi="Times New Roman" w:cs="Times New Roman"/>
          <w:spacing w:val="25"/>
          <w:sz w:val="24"/>
          <w:szCs w:val="24"/>
        </w:rPr>
        <w:t>Agricultural Resear</w:t>
      </w:r>
      <w:r w:rsidRPr="00AC6FC2">
        <w:rPr>
          <w:rFonts w:ascii="Times New Roman" w:eastAsia="Times New Roman" w:hAnsi="Times New Roman" w:cs="Times New Roman"/>
          <w:spacing w:val="20"/>
          <w:sz w:val="24"/>
          <w:szCs w:val="24"/>
        </w:rPr>
        <w:t>ch</w:t>
      </w:r>
      <w:r w:rsidRPr="00AC6FC2">
        <w:rPr>
          <w:rFonts w:ascii="Times New Roman" w:eastAsia="Times New Roman" w:hAnsi="Times New Roman" w:cs="Times New Roman"/>
          <w:spacing w:val="26"/>
          <w:sz w:val="24"/>
          <w:szCs w:val="24"/>
        </w:rPr>
        <w:t xml:space="preserve">. J. </w:t>
      </w:r>
      <w:r w:rsidRPr="00AC6FC2">
        <w:rPr>
          <w:rFonts w:ascii="Times New Roman" w:eastAsia="Times New Roman" w:hAnsi="Times New Roman" w:cs="Times New Roman"/>
          <w:spacing w:val="8"/>
          <w:sz w:val="24"/>
          <w:szCs w:val="24"/>
        </w:rPr>
        <w:t>W</w:t>
      </w:r>
      <w:r w:rsidRPr="00AC6FC2">
        <w:rPr>
          <w:rFonts w:ascii="Times New Roman" w:eastAsia="Times New Roman" w:hAnsi="Times New Roman" w:cs="Times New Roman"/>
          <w:spacing w:val="26"/>
          <w:sz w:val="24"/>
          <w:szCs w:val="24"/>
        </w:rPr>
        <w:t>iley and Sons,</w:t>
      </w:r>
    </w:p>
    <w:p w14:paraId="698BE86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375F257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582BFCB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2A8C1B0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5BF5CE1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
          <w:sz w:val="24"/>
          <w:szCs w:val="24"/>
        </w:rPr>
      </w:pPr>
      <w:r w:rsidRPr="00AC6FC2">
        <w:rPr>
          <w:rFonts w:ascii="Times New Roman" w:eastAsia="Times New Roman" w:hAnsi="Times New Roman" w:cs="Times New Roman"/>
          <w:spacing w:val="-2"/>
          <w:sz w:val="24"/>
          <w:szCs w:val="24"/>
        </w:rPr>
        <w:t xml:space="preserve">Forage Production), Exp. Sta. </w:t>
      </w:r>
      <w:r w:rsidRPr="00AC6FC2">
        <w:rPr>
          <w:rFonts w:ascii="Times New Roman" w:eastAsia="Times New Roman" w:hAnsi="Times New Roman" w:cs="Times New Roman"/>
          <w:spacing w:val="-3"/>
          <w:sz w:val="24"/>
          <w:szCs w:val="24"/>
        </w:rPr>
        <w:t>Bull, Dept. Agric., USA</w:t>
      </w:r>
      <w:r w:rsidRPr="00AC6FC2">
        <w:rPr>
          <w:rFonts w:ascii="Times New Roman" w:eastAsia="Times New Roman" w:hAnsi="Times New Roman" w:cs="Times New Roman"/>
          <w:sz w:val="24"/>
          <w:szCs w:val="24"/>
        </w:rPr>
        <w:t>,</w:t>
      </w:r>
    </w:p>
    <w:p w14:paraId="7FF0D79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558BD0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6FD3B98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2880515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5DBD81E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Gar</w:t>
      </w:r>
      <w:r w:rsidRPr="00AC6FC2">
        <w:rPr>
          <w:rFonts w:ascii="Times New Roman" w:eastAsia="Times New Roman" w:hAnsi="Times New Roman" w:cs="Times New Roman"/>
          <w:spacing w:val="-1"/>
          <w:sz w:val="24"/>
          <w:szCs w:val="24"/>
        </w:rPr>
        <w:t xml:space="preserve">g. D.D., </w:t>
      </w:r>
      <w:r w:rsidRPr="00AC6FC2">
        <w:rPr>
          <w:rFonts w:ascii="Times New Roman" w:eastAsia="Times New Roman" w:hAnsi="Times New Roman" w:cs="Times New Roman"/>
          <w:sz w:val="24"/>
          <w:szCs w:val="24"/>
        </w:rPr>
        <w:t>Arya, R.S., Sharma, T. and Dhuria, R.K. 2004.</w:t>
      </w:r>
    </w:p>
    <w:p w14:paraId="4A2D21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Ginwal, D.S., Kumar</w:t>
      </w:r>
      <w:r w:rsidRPr="00AC6FC2">
        <w:rPr>
          <w:rFonts w:ascii="Times New Roman" w:eastAsia="Times New Roman" w:hAnsi="Times New Roman" w:cs="Times New Roman"/>
          <w:spacing w:val="-2"/>
          <w:sz w:val="24"/>
          <w:szCs w:val="24"/>
        </w:rPr>
        <w:t>, R., Ram, H., Dutta, S., Mallikarjun and</w:t>
      </w:r>
    </w:p>
    <w:p w14:paraId="4073E03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Ginwal, D.S., Kumar</w:t>
      </w:r>
      <w:r w:rsidRPr="00AC6FC2">
        <w:rPr>
          <w:rFonts w:ascii="Times New Roman" w:eastAsia="Times New Roman" w:hAnsi="Times New Roman" w:cs="Times New Roman"/>
          <w:spacing w:val="-2"/>
          <w:sz w:val="24"/>
          <w:szCs w:val="24"/>
        </w:rPr>
        <w:t>, R., Ram, H., Dutta, S., Mallikarjun and</w:t>
      </w:r>
    </w:p>
    <w:p w14:paraId="386DA3A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Ginwal, D.S., Kumar</w:t>
      </w:r>
      <w:r w:rsidRPr="00AC6FC2">
        <w:rPr>
          <w:rFonts w:ascii="Times New Roman" w:eastAsia="Times New Roman" w:hAnsi="Times New Roman" w:cs="Times New Roman"/>
          <w:spacing w:val="-2"/>
          <w:sz w:val="24"/>
          <w:szCs w:val="24"/>
        </w:rPr>
        <w:t>, R., Ram, H., Dutta, S., Mallikarjun and</w:t>
      </w:r>
    </w:p>
    <w:p w14:paraId="612C194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Ginwal, D.S., Kumar</w:t>
      </w:r>
      <w:r w:rsidRPr="00AC6FC2">
        <w:rPr>
          <w:rFonts w:ascii="Times New Roman" w:eastAsia="Times New Roman" w:hAnsi="Times New Roman" w:cs="Times New Roman"/>
          <w:spacing w:val="-2"/>
          <w:sz w:val="24"/>
          <w:szCs w:val="24"/>
        </w:rPr>
        <w:t>, R., Ram, H., Dutta, S., Mallikarjun and</w:t>
      </w:r>
    </w:p>
    <w:p w14:paraId="73D3A4C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Ginwal, D.S., Kumar</w:t>
      </w:r>
      <w:r w:rsidRPr="00AC6FC2">
        <w:rPr>
          <w:rFonts w:ascii="Times New Roman" w:eastAsia="Times New Roman" w:hAnsi="Times New Roman" w:cs="Times New Roman"/>
          <w:spacing w:val="-2"/>
          <w:sz w:val="24"/>
          <w:szCs w:val="24"/>
        </w:rPr>
        <w:t>, R., Ram, H., Dutta, S., Mallikarjun and</w:t>
      </w:r>
    </w:p>
    <w:p w14:paraId="1965E953" w14:textId="414342A1"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Gomez</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K</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Gomez</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 1984. Statistical Procedures for Agricultural Research, 2nd edn. </w:t>
      </w:r>
      <w:r w:rsidRPr="00145FDC">
        <w:rPr>
          <w:rFonts w:ascii="Times New Roman" w:hAnsi="Times New Roman" w:cs="Times New Roman"/>
          <w:i/>
          <w:iCs/>
          <w:sz w:val="24"/>
          <w:szCs w:val="24"/>
        </w:rPr>
        <w:t>John Willey and Sons</w:t>
      </w:r>
      <w:r w:rsidRPr="00AC6FC2">
        <w:rPr>
          <w:rFonts w:ascii="Times New Roman" w:hAnsi="Times New Roman" w:cs="Times New Roman"/>
          <w:sz w:val="24"/>
          <w:szCs w:val="24"/>
        </w:rPr>
        <w:t>. Singapore</w:t>
      </w:r>
    </w:p>
    <w:p w14:paraId="75B4C61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331FDE8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68A9E00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580347D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10E8469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Gomez, K.A. and Gomaz, </w:t>
      </w:r>
      <w:r w:rsidRPr="00AC6FC2">
        <w:rPr>
          <w:rFonts w:ascii="Times New Roman" w:eastAsia="Times New Roman" w:hAnsi="Times New Roman" w:cs="Times New Roman"/>
          <w:spacing w:val="-1"/>
          <w:sz w:val="24"/>
          <w:szCs w:val="24"/>
        </w:rPr>
        <w:t xml:space="preserve">A.A. 1984. </w:t>
      </w:r>
      <w:r w:rsidRPr="00AC6FC2">
        <w:rPr>
          <w:rFonts w:ascii="Times New Roman" w:eastAsia="Times New Roman" w:hAnsi="Times New Roman" w:cs="Times New Roman"/>
          <w:spacing w:val="1"/>
          <w:sz w:val="24"/>
          <w:szCs w:val="24"/>
        </w:rPr>
        <w:t>Statistical Procedur</w:t>
      </w:r>
      <w:r w:rsidRPr="00AC6FC2">
        <w:rPr>
          <w:rFonts w:ascii="Times New Roman" w:eastAsia="Times New Roman" w:hAnsi="Times New Roman" w:cs="Times New Roman"/>
          <w:spacing w:val="4"/>
          <w:sz w:val="24"/>
          <w:szCs w:val="24"/>
        </w:rPr>
        <w:t>es</w:t>
      </w:r>
    </w:p>
    <w:p w14:paraId="39E90B3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3C60EAB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6D195A3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00A7448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2BFDBB3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6"/>
          <w:sz w:val="24"/>
          <w:szCs w:val="24"/>
        </w:rPr>
      </w:pPr>
      <w:r w:rsidRPr="00AC6FC2">
        <w:rPr>
          <w:rFonts w:ascii="Times New Roman" w:eastAsia="Times New Roman" w:hAnsi="Times New Roman" w:cs="Times New Roman"/>
          <w:spacing w:val="16"/>
          <w:sz w:val="24"/>
          <w:szCs w:val="24"/>
        </w:rPr>
        <w:t>growth and yield of summer mung bean (</w:t>
      </w:r>
      <w:r w:rsidRPr="00AC6FC2">
        <w:rPr>
          <w:rFonts w:ascii="Times New Roman" w:eastAsia="Times New Roman" w:hAnsi="Times New Roman" w:cs="Times New Roman"/>
          <w:spacing w:val="17"/>
          <w:sz w:val="24"/>
          <w:szCs w:val="24"/>
        </w:rPr>
        <w:t>V</w:t>
      </w:r>
      <w:r w:rsidRPr="00AC6FC2">
        <w:rPr>
          <w:rFonts w:ascii="Times New Roman" w:eastAsia="Times New Roman" w:hAnsi="Times New Roman" w:cs="Times New Roman"/>
          <w:spacing w:val="16"/>
          <w:sz w:val="24"/>
          <w:szCs w:val="24"/>
        </w:rPr>
        <w:t>igna</w:t>
      </w:r>
    </w:p>
    <w:p w14:paraId="400375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r w:rsidRPr="00AC6FC2">
        <w:rPr>
          <w:rFonts w:ascii="Times New Roman" w:eastAsia="Times New Roman" w:hAnsi="Times New Roman" w:cs="Times New Roman"/>
          <w:spacing w:val="24"/>
          <w:sz w:val="24"/>
          <w:szCs w:val="24"/>
        </w:rPr>
        <w:t>Hindoriya, P</w:t>
      </w:r>
      <w:r w:rsidRPr="00AC6FC2">
        <w:rPr>
          <w:rFonts w:ascii="Times New Roman" w:eastAsia="Times New Roman" w:hAnsi="Times New Roman" w:cs="Times New Roman"/>
          <w:spacing w:val="23"/>
          <w:sz w:val="24"/>
          <w:szCs w:val="24"/>
        </w:rPr>
        <w:t>.S. 2019. Fodder productivity and</w:t>
      </w:r>
    </w:p>
    <w:p w14:paraId="5FC0DE3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r w:rsidRPr="00AC6FC2">
        <w:rPr>
          <w:rFonts w:ascii="Times New Roman" w:eastAsia="Times New Roman" w:hAnsi="Times New Roman" w:cs="Times New Roman"/>
          <w:spacing w:val="24"/>
          <w:sz w:val="24"/>
          <w:szCs w:val="24"/>
        </w:rPr>
        <w:t>Hindoriya, P</w:t>
      </w:r>
      <w:r w:rsidRPr="00AC6FC2">
        <w:rPr>
          <w:rFonts w:ascii="Times New Roman" w:eastAsia="Times New Roman" w:hAnsi="Times New Roman" w:cs="Times New Roman"/>
          <w:spacing w:val="23"/>
          <w:sz w:val="24"/>
          <w:szCs w:val="24"/>
        </w:rPr>
        <w:t>.S. 2019. Fodder productivity and</w:t>
      </w:r>
    </w:p>
    <w:p w14:paraId="051A23F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r w:rsidRPr="00AC6FC2">
        <w:rPr>
          <w:rFonts w:ascii="Times New Roman" w:eastAsia="Times New Roman" w:hAnsi="Times New Roman" w:cs="Times New Roman"/>
          <w:spacing w:val="24"/>
          <w:sz w:val="24"/>
          <w:szCs w:val="24"/>
        </w:rPr>
        <w:t>Hindoriya, P</w:t>
      </w:r>
      <w:r w:rsidRPr="00AC6FC2">
        <w:rPr>
          <w:rFonts w:ascii="Times New Roman" w:eastAsia="Times New Roman" w:hAnsi="Times New Roman" w:cs="Times New Roman"/>
          <w:spacing w:val="23"/>
          <w:sz w:val="24"/>
          <w:szCs w:val="24"/>
        </w:rPr>
        <w:t>.S. 2019. Fodder productivity and</w:t>
      </w:r>
    </w:p>
    <w:p w14:paraId="56E1E2B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r w:rsidRPr="00AC6FC2">
        <w:rPr>
          <w:rFonts w:ascii="Times New Roman" w:eastAsia="Times New Roman" w:hAnsi="Times New Roman" w:cs="Times New Roman"/>
          <w:spacing w:val="24"/>
          <w:sz w:val="24"/>
          <w:szCs w:val="24"/>
        </w:rPr>
        <w:t>Hindoriya, P</w:t>
      </w:r>
      <w:r w:rsidRPr="00AC6FC2">
        <w:rPr>
          <w:rFonts w:ascii="Times New Roman" w:eastAsia="Times New Roman" w:hAnsi="Times New Roman" w:cs="Times New Roman"/>
          <w:spacing w:val="23"/>
          <w:sz w:val="24"/>
          <w:szCs w:val="24"/>
        </w:rPr>
        <w:t>.S. 2019. Fodder productivity and</w:t>
      </w:r>
    </w:p>
    <w:p w14:paraId="32C269B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24"/>
          <w:sz w:val="24"/>
          <w:szCs w:val="24"/>
        </w:rPr>
      </w:pPr>
      <w:r w:rsidRPr="00AC6FC2">
        <w:rPr>
          <w:rFonts w:ascii="Times New Roman" w:eastAsia="Times New Roman" w:hAnsi="Times New Roman" w:cs="Times New Roman"/>
          <w:spacing w:val="24"/>
          <w:sz w:val="24"/>
          <w:szCs w:val="24"/>
        </w:rPr>
        <w:t>Hindoriya, P</w:t>
      </w:r>
      <w:r w:rsidRPr="00AC6FC2">
        <w:rPr>
          <w:rFonts w:ascii="Times New Roman" w:eastAsia="Times New Roman" w:hAnsi="Times New Roman" w:cs="Times New Roman"/>
          <w:spacing w:val="23"/>
          <w:sz w:val="24"/>
          <w:szCs w:val="24"/>
        </w:rPr>
        <w:t>.S. 2019. Fodder productivity and</w:t>
      </w:r>
    </w:p>
    <w:p w14:paraId="675F051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Hindoriya, P.S., Meena,R.K., Kumar, R., Singh, M., Ram, H.,</w:t>
      </w:r>
    </w:p>
    <w:p w14:paraId="4352711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Hindoriya, P.S., Meena,R.K., Kumar, R., Singh, M., Ram, H.,</w:t>
      </w:r>
    </w:p>
    <w:p w14:paraId="4CC921E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Hindoriya, P.S., Meena,R.K., Kumar, R., Singh, M., Ram, H.,</w:t>
      </w:r>
    </w:p>
    <w:p w14:paraId="5B26444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Hindoriya, P.S., Meena,R.K., Kumar, R., Singh, M., Ram, H.,</w:t>
      </w:r>
    </w:p>
    <w:p w14:paraId="66163BD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Hindoriya, P.S., Meena,R.K., Kumar, R., Singh, M., Ram, H.,</w:t>
      </w:r>
    </w:p>
    <w:p w14:paraId="7E01D3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272C603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6C735F6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21204C0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6F10D52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 Legume straw supplementation. Anim. Feed Sci.</w:t>
      </w:r>
    </w:p>
    <w:p w14:paraId="73CDE64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in greengram and their residual effect on succeeding</w:t>
      </w:r>
    </w:p>
    <w:p w14:paraId="3D07F2C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in greengram and their residual effect on succeeding</w:t>
      </w:r>
    </w:p>
    <w:p w14:paraId="74F8C28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in greengram and their residual effect on succeeding</w:t>
      </w:r>
    </w:p>
    <w:p w14:paraId="064BD53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in greengram and their residual effect on succeeding</w:t>
      </w:r>
    </w:p>
    <w:p w14:paraId="26406C7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in greengram and their residual effect on succeeding</w:t>
      </w:r>
    </w:p>
    <w:p w14:paraId="108EBD6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4F04983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7E4F7B1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4A324C1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069EF33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Indian J. Small Rumin. 13: 196-198.</w:t>
      </w:r>
    </w:p>
    <w:p w14:paraId="1AE64A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0FD4F87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784C673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262154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67B819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5"/>
          <w:sz w:val="24"/>
          <w:szCs w:val="24"/>
        </w:rPr>
      </w:pPr>
      <w:r w:rsidRPr="00AC6FC2">
        <w:rPr>
          <w:rFonts w:ascii="Times New Roman" w:eastAsia="Times New Roman" w:hAnsi="Times New Roman" w:cs="Times New Roman"/>
          <w:spacing w:val="-5"/>
          <w:sz w:val="24"/>
          <w:szCs w:val="24"/>
        </w:rPr>
        <w:t>Indo-Gangetic plains. Legume Res. 42: 812-817.</w:t>
      </w:r>
    </w:p>
    <w:p w14:paraId="270D7B5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4B41838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2B5FEAD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19C0622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0481CF7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Kataria, K., Singh, S.P. and Y</w:t>
      </w:r>
      <w:r w:rsidRPr="00AC6FC2">
        <w:rPr>
          <w:rFonts w:ascii="Times New Roman" w:eastAsia="Times New Roman" w:hAnsi="Times New Roman" w:cs="Times New Roman"/>
          <w:spacing w:val="1"/>
          <w:sz w:val="24"/>
          <w:szCs w:val="24"/>
        </w:rPr>
        <w:t>adav</w:t>
      </w:r>
      <w:r w:rsidRPr="00AC6FC2">
        <w:rPr>
          <w:rFonts w:ascii="Times New Roman" w:eastAsia="Times New Roman" w:hAnsi="Times New Roman" w:cs="Times New Roman"/>
          <w:sz w:val="24"/>
          <w:szCs w:val="24"/>
        </w:rPr>
        <w:t>, R.S. 2018. Evaluation of</w:t>
      </w:r>
    </w:p>
    <w:p w14:paraId="03015158" w14:textId="3ECA76DF"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Kumawat, R. N., Rathore, P. S. and Pareek, N. 2006. Response of moongbean to S and Fe nutrition grown on calcareous soil of Western Rajasthan.</w:t>
      </w:r>
      <w:r w:rsidR="00145FDC">
        <w:rPr>
          <w:rFonts w:ascii="Times New Roman" w:hAnsi="Times New Roman" w:cs="Times New Roman"/>
          <w:sz w:val="24"/>
          <w:szCs w:val="24"/>
        </w:rPr>
        <w:t xml:space="preserve"> </w:t>
      </w:r>
      <w:r w:rsidRPr="00145FDC">
        <w:rPr>
          <w:rFonts w:ascii="Times New Roman" w:hAnsi="Times New Roman" w:cs="Times New Roman"/>
          <w:i/>
          <w:iCs/>
          <w:sz w:val="24"/>
          <w:szCs w:val="24"/>
        </w:rPr>
        <w:t>Indian Journal Pulses Research</w:t>
      </w:r>
      <w:r w:rsidRPr="00AC6FC2">
        <w:rPr>
          <w:rFonts w:ascii="Times New Roman" w:hAnsi="Times New Roman" w:cs="Times New Roman"/>
          <w:sz w:val="24"/>
          <w:szCs w:val="24"/>
        </w:rPr>
        <w:t xml:space="preserve"> </w:t>
      </w:r>
      <w:r w:rsidRPr="00145FDC">
        <w:rPr>
          <w:rFonts w:ascii="Times New Roman" w:hAnsi="Times New Roman" w:cs="Times New Roman"/>
          <w:b/>
          <w:bCs/>
          <w:sz w:val="24"/>
          <w:szCs w:val="24"/>
        </w:rPr>
        <w:t>19</w:t>
      </w:r>
      <w:r w:rsidRPr="00AC6FC2">
        <w:rPr>
          <w:rFonts w:ascii="Times New Roman" w:hAnsi="Times New Roman" w:cs="Times New Roman"/>
          <w:sz w:val="24"/>
          <w:szCs w:val="24"/>
        </w:rPr>
        <w:t xml:space="preserve"> (2)</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228-230.</w:t>
      </w:r>
    </w:p>
    <w:p w14:paraId="64530A10" w14:textId="304F3440"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Muchomba</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M</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K</w:t>
      </w:r>
      <w:r w:rsidR="00145FDC">
        <w:rPr>
          <w:rFonts w:ascii="Times New Roman" w:hAnsi="Times New Roman" w:cs="Times New Roman"/>
          <w:sz w:val="24"/>
          <w:szCs w:val="24"/>
        </w:rPr>
        <w:t>.</w:t>
      </w:r>
      <w:r w:rsidRPr="00AC6FC2">
        <w:rPr>
          <w:rFonts w:ascii="Times New Roman" w:hAnsi="Times New Roman" w:cs="Times New Roman"/>
          <w:sz w:val="24"/>
          <w:szCs w:val="24"/>
        </w:rPr>
        <w:t>, Muindi</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E</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M</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and Mulinge</w:t>
      </w:r>
      <w:r w:rsidR="00145FDC">
        <w:rPr>
          <w:rFonts w:ascii="Times New Roman" w:hAnsi="Times New Roman" w:cs="Times New Roman"/>
          <w:sz w:val="24"/>
          <w:szCs w:val="24"/>
        </w:rPr>
        <w:t>,</w:t>
      </w:r>
      <w:r w:rsidRPr="00AC6FC2">
        <w:rPr>
          <w:rFonts w:ascii="Times New Roman" w:hAnsi="Times New Roman" w:cs="Times New Roman"/>
          <w:sz w:val="24"/>
          <w:szCs w:val="24"/>
        </w:rPr>
        <w:t xml:space="preserve"> J</w:t>
      </w:r>
      <w:r w:rsidR="00145FDC">
        <w:rPr>
          <w:rFonts w:ascii="Times New Roman" w:hAnsi="Times New Roman" w:cs="Times New Roman"/>
          <w:sz w:val="24"/>
          <w:szCs w:val="24"/>
        </w:rPr>
        <w:t xml:space="preserve">. </w:t>
      </w:r>
      <w:r w:rsidRPr="00AC6FC2">
        <w:rPr>
          <w:rFonts w:ascii="Times New Roman" w:hAnsi="Times New Roman" w:cs="Times New Roman"/>
          <w:sz w:val="24"/>
          <w:szCs w:val="24"/>
        </w:rPr>
        <w:t>M. 2023. Overview of Green gram (</w:t>
      </w:r>
      <w:r w:rsidRPr="00AC6FC2">
        <w:rPr>
          <w:rFonts w:ascii="Times New Roman" w:hAnsi="Times New Roman" w:cs="Times New Roman"/>
          <w:i/>
          <w:sz w:val="24"/>
          <w:szCs w:val="24"/>
        </w:rPr>
        <w:t>Vigna radiata</w:t>
      </w:r>
      <w:r w:rsidRPr="00AC6FC2">
        <w:rPr>
          <w:rFonts w:ascii="Times New Roman" w:hAnsi="Times New Roman" w:cs="Times New Roman"/>
          <w:sz w:val="24"/>
          <w:szCs w:val="24"/>
        </w:rPr>
        <w:t xml:space="preserve"> L.) Crop, Its Economic Importance, Ecological Requirements and Production Constraints in Kenya. </w:t>
      </w:r>
      <w:r w:rsidRPr="00AC6FC2">
        <w:rPr>
          <w:rFonts w:ascii="Times New Roman" w:hAnsi="Times New Roman" w:cs="Times New Roman"/>
          <w:i/>
          <w:sz w:val="24"/>
          <w:szCs w:val="24"/>
        </w:rPr>
        <w:t xml:space="preserve">Journal of Agriculture and Ecology Research International, </w:t>
      </w:r>
      <w:r w:rsidRPr="00AC6FC2">
        <w:rPr>
          <w:rFonts w:ascii="Times New Roman" w:hAnsi="Times New Roman" w:cs="Times New Roman"/>
          <w:b/>
          <w:sz w:val="24"/>
          <w:szCs w:val="24"/>
        </w:rPr>
        <w:t>24</w:t>
      </w:r>
      <w:r w:rsidRPr="00AC6FC2">
        <w:rPr>
          <w:rFonts w:ascii="Times New Roman" w:hAnsi="Times New Roman" w:cs="Times New Roman"/>
          <w:sz w:val="24"/>
          <w:szCs w:val="24"/>
        </w:rPr>
        <w:t xml:space="preserve">(2): 1-11. </w:t>
      </w:r>
    </w:p>
    <w:p w14:paraId="60B5E4A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3D11902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65D48F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2696A3F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7C1D5FC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3"/>
          <w:sz w:val="24"/>
          <w:szCs w:val="24"/>
        </w:rPr>
      </w:pPr>
      <w:r w:rsidRPr="00AC6FC2">
        <w:rPr>
          <w:rFonts w:ascii="Times New Roman" w:eastAsia="Times New Roman" w:hAnsi="Times New Roman" w:cs="Times New Roman"/>
          <w:spacing w:val="-3"/>
          <w:sz w:val="24"/>
          <w:szCs w:val="24"/>
        </w:rPr>
        <w:t>Patel, B.D., Chaudhari, D.D., Patel, V.J. and Patel, R.B. 2016.</w:t>
      </w:r>
    </w:p>
    <w:p w14:paraId="0DF0F4D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Gawande, S.H., Nande, M.P. and Gobade, M.R.</w:t>
      </w:r>
    </w:p>
    <w:p w14:paraId="6FEEC7E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Gawande, S.H., Nande, M.P. and Gobade, M.R.</w:t>
      </w:r>
    </w:p>
    <w:p w14:paraId="3676FDC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Gawande, S.H., Nande, M.P. and Gobade, M.R.</w:t>
      </w:r>
    </w:p>
    <w:p w14:paraId="0DF2524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Gawande, S.H., Nande, M.P. and Gobade, M.R.</w:t>
      </w:r>
    </w:p>
    <w:p w14:paraId="244BFE6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 xml:space="preserve">Patil, </w:t>
      </w:r>
      <w:r w:rsidRPr="00AC6FC2">
        <w:rPr>
          <w:rFonts w:ascii="Times New Roman" w:eastAsia="Times New Roman" w:hAnsi="Times New Roman" w:cs="Times New Roman"/>
          <w:spacing w:val="2"/>
          <w:sz w:val="24"/>
          <w:szCs w:val="24"/>
        </w:rPr>
        <w:t>A.P</w:t>
      </w:r>
      <w:r w:rsidRPr="00AC6FC2">
        <w:rPr>
          <w:rFonts w:ascii="Times New Roman" w:eastAsia="Times New Roman" w:hAnsi="Times New Roman" w:cs="Times New Roman"/>
          <w:sz w:val="24"/>
          <w:szCs w:val="24"/>
        </w:rPr>
        <w:t>., Gawande, S.H., Nande, M.P. and Gobade, M.R.</w:t>
      </w:r>
    </w:p>
    <w:p w14:paraId="126AC81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258B406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6A32504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273FDCF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580BAEC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
          <w:sz w:val="24"/>
          <w:szCs w:val="24"/>
        </w:rPr>
      </w:pPr>
      <w:r w:rsidRPr="00AC6FC2">
        <w:rPr>
          <w:rFonts w:ascii="Times New Roman" w:eastAsia="Times New Roman" w:hAnsi="Times New Roman" w:cs="Times New Roman"/>
          <w:spacing w:val="1"/>
          <w:sz w:val="24"/>
          <w:szCs w:val="24"/>
        </w:rPr>
        <w:t>Peoples, M., Herridge, D. and Ladha, J. 1995. Biological</w:t>
      </w:r>
    </w:p>
    <w:p w14:paraId="533D5FC9" w14:textId="04C011E3"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Pochampally</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K</w:t>
      </w:r>
      <w:r w:rsidR="00BF7879">
        <w:rPr>
          <w:rFonts w:ascii="Times New Roman" w:hAnsi="Times New Roman" w:cs="Times New Roman"/>
          <w:sz w:val="24"/>
          <w:szCs w:val="24"/>
        </w:rPr>
        <w:t>.</w:t>
      </w:r>
      <w:r w:rsidRPr="00AC6FC2">
        <w:rPr>
          <w:rFonts w:ascii="Times New Roman" w:hAnsi="Times New Roman" w:cs="Times New Roman"/>
          <w:sz w:val="24"/>
          <w:szCs w:val="24"/>
        </w:rPr>
        <w:t>, Singh</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S</w:t>
      </w:r>
      <w:r w:rsidR="00BF7879">
        <w:rPr>
          <w:rFonts w:ascii="Times New Roman" w:hAnsi="Times New Roman" w:cs="Times New Roman"/>
          <w:sz w:val="24"/>
          <w:szCs w:val="24"/>
        </w:rPr>
        <w:t>.</w:t>
      </w:r>
      <w:r w:rsidRPr="00AC6FC2">
        <w:rPr>
          <w:rFonts w:ascii="Times New Roman" w:hAnsi="Times New Roman" w:cs="Times New Roman"/>
          <w:sz w:val="24"/>
          <w:szCs w:val="24"/>
        </w:rPr>
        <w:t>, Hinduja</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w:t>
      </w:r>
      <w:r w:rsidRPr="00AC6FC2">
        <w:rPr>
          <w:rFonts w:ascii="Times New Roman" w:hAnsi="Times New Roman" w:cs="Times New Roman"/>
          <w:sz w:val="24"/>
          <w:szCs w:val="24"/>
        </w:rPr>
        <w:t>, Tiwari</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D</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and Sruthi S. 2021. Effect of foliar application of micronutrients on growth and yield of greengram (Vigna radiata L.). </w:t>
      </w:r>
      <w:r w:rsidRPr="00BF7879">
        <w:rPr>
          <w:rFonts w:ascii="Times New Roman" w:hAnsi="Times New Roman" w:cs="Times New Roman"/>
          <w:i/>
          <w:iCs/>
          <w:sz w:val="24"/>
          <w:szCs w:val="24"/>
        </w:rPr>
        <w:t>Legume Research- An International Journal</w:t>
      </w:r>
      <w:r w:rsidRPr="00AC6FC2">
        <w:rPr>
          <w:rFonts w:ascii="Times New Roman" w:hAnsi="Times New Roman" w:cs="Times New Roman"/>
          <w:sz w:val="24"/>
          <w:szCs w:val="24"/>
        </w:rPr>
        <w:t xml:space="preserve"> </w:t>
      </w:r>
      <w:r w:rsidRPr="00BF7879">
        <w:rPr>
          <w:rFonts w:ascii="Times New Roman" w:hAnsi="Times New Roman" w:cs="Times New Roman"/>
          <w:b/>
          <w:bCs/>
          <w:sz w:val="24"/>
          <w:szCs w:val="24"/>
        </w:rPr>
        <w:t>44</w:t>
      </w:r>
      <w:r w:rsidRPr="00AC6FC2">
        <w:rPr>
          <w:rFonts w:ascii="Times New Roman" w:hAnsi="Times New Roman" w:cs="Times New Roman"/>
          <w:sz w:val="24"/>
          <w:szCs w:val="24"/>
        </w:rPr>
        <w:t>(12): 1460–64.</w:t>
      </w:r>
    </w:p>
    <w:p w14:paraId="74908B2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post-emergence herbicides in greengram. Ann. Agric.</w:t>
      </w:r>
    </w:p>
    <w:p w14:paraId="6836DE3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post-emergence herbicides in greengram. Ann. Agric.</w:t>
      </w:r>
    </w:p>
    <w:p w14:paraId="1BF79A7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post-emergence herbicides in greengram. Ann. Agric.</w:t>
      </w:r>
    </w:p>
    <w:p w14:paraId="04ED300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post-emergence herbicides in greengram. Ann. Agric.</w:t>
      </w:r>
    </w:p>
    <w:p w14:paraId="1A57645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post-emergence herbicides in greengram. Ann. Agric.</w:t>
      </w:r>
    </w:p>
    <w:p w14:paraId="25B220F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Rajesh, K.G., Srinivashu, S. and Rao, T.S. 2004.</w:t>
      </w:r>
    </w:p>
    <w:p w14:paraId="3DA8AEF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Rajesh, K.G., Srinivashu, S. and Rao, T.S. 2004.</w:t>
      </w:r>
    </w:p>
    <w:p w14:paraId="0B4D8C9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Rajesh, K.G., Srinivashu, S. and Rao, T.S. 2004.</w:t>
      </w:r>
    </w:p>
    <w:p w14:paraId="3916E8D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Rajesh, K.G., Srinivashu, S. and Rao, T.S. 2004.</w:t>
      </w:r>
    </w:p>
    <w:p w14:paraId="3EEFB9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Prasad, G.S.V</w:t>
      </w:r>
      <w:r w:rsidRPr="00AC6FC2">
        <w:rPr>
          <w:rFonts w:ascii="Times New Roman" w:eastAsia="Times New Roman" w:hAnsi="Times New Roman" w:cs="Times New Roman"/>
          <w:spacing w:val="-10"/>
          <w:sz w:val="24"/>
          <w:szCs w:val="24"/>
        </w:rPr>
        <w:t>., Rajesh, K.G., Srinivashu, S. and Rao, T.S. 2004.</w:t>
      </w:r>
    </w:p>
    <w:p w14:paraId="0DBCA4E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190FB3D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0A72611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6102CAF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4330BD32"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Pre and post- emergence herbicides for weed control</w:t>
      </w:r>
    </w:p>
    <w:p w14:paraId="3FD6F6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34C486C1"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727268A3"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2A251CD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6CD0460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4"/>
          <w:sz w:val="24"/>
          <w:szCs w:val="24"/>
        </w:rPr>
      </w:pPr>
      <w:r w:rsidRPr="00AC6FC2">
        <w:rPr>
          <w:rFonts w:ascii="Times New Roman" w:eastAsia="Times New Roman" w:hAnsi="Times New Roman" w:cs="Times New Roman"/>
          <w:spacing w:val="-4"/>
          <w:sz w:val="24"/>
          <w:szCs w:val="24"/>
        </w:rPr>
        <w:t>Productivity and profitability of cereal-legume forages</w:t>
      </w:r>
    </w:p>
    <w:p w14:paraId="0D1BB09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7A538638"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715116F7"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4EEAEF0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25E1A02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9"/>
          <w:sz w:val="24"/>
          <w:szCs w:val="24"/>
        </w:rPr>
      </w:pPr>
      <w:r w:rsidRPr="00AC6FC2">
        <w:rPr>
          <w:rFonts w:ascii="Times New Roman" w:eastAsia="Times New Roman" w:hAnsi="Times New Roman" w:cs="Times New Roman"/>
          <w:spacing w:val="9"/>
          <w:sz w:val="24"/>
          <w:szCs w:val="24"/>
        </w:rPr>
        <w:t>profitability of different maize and legume inter-</w:t>
      </w:r>
    </w:p>
    <w:p w14:paraId="624AB3A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66D9E800"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50A630E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12AECCC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56F2FDB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8"/>
          <w:sz w:val="24"/>
          <w:szCs w:val="24"/>
        </w:rPr>
      </w:pPr>
      <w:r w:rsidRPr="00AC6FC2">
        <w:rPr>
          <w:rFonts w:ascii="Times New Roman" w:eastAsia="Times New Roman" w:hAnsi="Times New Roman" w:cs="Times New Roman"/>
          <w:spacing w:val="-8"/>
          <w:sz w:val="24"/>
          <w:szCs w:val="24"/>
        </w:rPr>
        <w:t>Raman, R. and Krishnamoorthy, R. 2005. Nodulation and yield</w:t>
      </w:r>
    </w:p>
    <w:p w14:paraId="42FBD58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523C8964"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776FB53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1388E54A"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05D112B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4"/>
          <w:sz w:val="24"/>
          <w:szCs w:val="24"/>
        </w:rPr>
      </w:pPr>
      <w:r w:rsidRPr="00AC6FC2">
        <w:rPr>
          <w:rFonts w:ascii="Times New Roman" w:eastAsia="Times New Roman" w:hAnsi="Times New Roman" w:cs="Times New Roman"/>
          <w:spacing w:val="-14"/>
          <w:sz w:val="24"/>
          <w:szCs w:val="24"/>
        </w:rPr>
        <w:t>Res. 39: 63-66.</w:t>
      </w:r>
    </w:p>
    <w:p w14:paraId="40C8A1B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river basin Chittoor District. AP J. Appl. Hydrol.</w:t>
      </w:r>
      <w:r w:rsidRPr="00AC6FC2">
        <w:rPr>
          <w:rFonts w:ascii="Times New Roman" w:eastAsia="Times New Roman" w:hAnsi="Times New Roman" w:cs="Times New Roman"/>
          <w:spacing w:val="1"/>
          <w:sz w:val="24"/>
          <w:szCs w:val="24"/>
        </w:rPr>
        <w:t xml:space="preserve"> 17:</w:t>
      </w:r>
    </w:p>
    <w:p w14:paraId="6BF1E1F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river basin Chittoor District. AP J. Appl. Hydrol.</w:t>
      </w:r>
      <w:r w:rsidRPr="00AC6FC2">
        <w:rPr>
          <w:rFonts w:ascii="Times New Roman" w:eastAsia="Times New Roman" w:hAnsi="Times New Roman" w:cs="Times New Roman"/>
          <w:spacing w:val="1"/>
          <w:sz w:val="24"/>
          <w:szCs w:val="24"/>
        </w:rPr>
        <w:t xml:space="preserve"> 17:</w:t>
      </w:r>
    </w:p>
    <w:p w14:paraId="3977C3A9"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river basin Chittoor District. AP J. Appl. Hydrol.</w:t>
      </w:r>
      <w:r w:rsidRPr="00AC6FC2">
        <w:rPr>
          <w:rFonts w:ascii="Times New Roman" w:eastAsia="Times New Roman" w:hAnsi="Times New Roman" w:cs="Times New Roman"/>
          <w:spacing w:val="1"/>
          <w:sz w:val="24"/>
          <w:szCs w:val="24"/>
        </w:rPr>
        <w:t xml:space="preserve"> 17:</w:t>
      </w:r>
    </w:p>
    <w:p w14:paraId="429A03EF"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river basin Chittoor District. AP J. Appl. Hydrol.</w:t>
      </w:r>
      <w:r w:rsidRPr="00AC6FC2">
        <w:rPr>
          <w:rFonts w:ascii="Times New Roman" w:eastAsia="Times New Roman" w:hAnsi="Times New Roman" w:cs="Times New Roman"/>
          <w:spacing w:val="1"/>
          <w:sz w:val="24"/>
          <w:szCs w:val="24"/>
        </w:rPr>
        <w:t xml:space="preserve"> 17:</w:t>
      </w:r>
    </w:p>
    <w:p w14:paraId="2995C3FD"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z w:val="24"/>
          <w:szCs w:val="24"/>
        </w:rPr>
      </w:pPr>
      <w:r w:rsidRPr="00AC6FC2">
        <w:rPr>
          <w:rFonts w:ascii="Times New Roman" w:eastAsia="Times New Roman" w:hAnsi="Times New Roman" w:cs="Times New Roman"/>
          <w:sz w:val="24"/>
          <w:szCs w:val="24"/>
        </w:rPr>
        <w:t>river basin Chittoor District. AP J. Appl. Hydrol.</w:t>
      </w:r>
      <w:r w:rsidRPr="00AC6FC2">
        <w:rPr>
          <w:rFonts w:ascii="Times New Roman" w:eastAsia="Times New Roman" w:hAnsi="Times New Roman" w:cs="Times New Roman"/>
          <w:spacing w:val="1"/>
          <w:sz w:val="24"/>
          <w:szCs w:val="24"/>
        </w:rPr>
        <w:t xml:space="preserve"> 17:</w:t>
      </w:r>
    </w:p>
    <w:p w14:paraId="718C846B"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36C0EFF6"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22C28A35"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1C3CE4EE"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6727317C" w14:textId="77777777" w:rsidR="00C62CFE" w:rsidRPr="00AC6FC2" w:rsidRDefault="00C62CFE" w:rsidP="004C02CC">
      <w:pPr>
        <w:shd w:val="clear" w:color="auto" w:fill="FFFFFF"/>
        <w:tabs>
          <w:tab w:val="left" w:pos="851"/>
        </w:tabs>
        <w:spacing w:after="0" w:line="0" w:lineRule="auto"/>
        <w:ind w:left="851" w:right="4" w:hanging="851"/>
        <w:jc w:val="both"/>
        <w:rPr>
          <w:rFonts w:ascii="Times New Roman" w:eastAsia="Times New Roman" w:hAnsi="Times New Roman" w:cs="Times New Roman"/>
          <w:spacing w:val="-13"/>
          <w:sz w:val="24"/>
          <w:szCs w:val="24"/>
        </w:rPr>
      </w:pPr>
      <w:r w:rsidRPr="00AC6FC2">
        <w:rPr>
          <w:rFonts w:ascii="Times New Roman" w:eastAsia="Times New Roman" w:hAnsi="Times New Roman" w:cs="Times New Roman"/>
          <w:spacing w:val="-13"/>
          <w:sz w:val="24"/>
          <w:szCs w:val="24"/>
        </w:rPr>
        <w:t>Sci. 35: 283-284.</w:t>
      </w:r>
    </w:p>
    <w:p w14:paraId="65A256A2" w14:textId="0DA1DA72" w:rsidR="00C62CFE"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lastRenderedPageBreak/>
        <w:t>Sharma</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 xml:space="preserve">. </w:t>
      </w:r>
      <w:r w:rsidRPr="00AC6FC2">
        <w:rPr>
          <w:rFonts w:ascii="Times New Roman" w:hAnsi="Times New Roman" w:cs="Times New Roman"/>
          <w:sz w:val="24"/>
          <w:szCs w:val="24"/>
        </w:rPr>
        <w:t>K</w:t>
      </w:r>
      <w:r w:rsidR="00BF7879">
        <w:rPr>
          <w:rFonts w:ascii="Times New Roman" w:hAnsi="Times New Roman" w:cs="Times New Roman"/>
          <w:sz w:val="24"/>
          <w:szCs w:val="24"/>
        </w:rPr>
        <w:t>.</w:t>
      </w:r>
      <w:r w:rsidRPr="00AC6FC2">
        <w:rPr>
          <w:rFonts w:ascii="Times New Roman" w:hAnsi="Times New Roman" w:cs="Times New Roman"/>
          <w:sz w:val="24"/>
          <w:szCs w:val="24"/>
        </w:rPr>
        <w:t>, Panwar</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P</w:t>
      </w:r>
      <w:r w:rsidR="00BF7879">
        <w:rPr>
          <w:rFonts w:ascii="Times New Roman" w:hAnsi="Times New Roman" w:cs="Times New Roman"/>
          <w:sz w:val="24"/>
          <w:szCs w:val="24"/>
        </w:rPr>
        <w:t xml:space="preserve">. </w:t>
      </w:r>
      <w:r w:rsidRPr="00AC6FC2">
        <w:rPr>
          <w:rFonts w:ascii="Times New Roman" w:hAnsi="Times New Roman" w:cs="Times New Roman"/>
          <w:sz w:val="24"/>
          <w:szCs w:val="24"/>
        </w:rPr>
        <w:t>K</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and Kumawat</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N.</w:t>
      </w:r>
      <w:r w:rsidR="00BF7879">
        <w:rPr>
          <w:rFonts w:ascii="Times New Roman" w:hAnsi="Times New Roman" w:cs="Times New Roman"/>
          <w:sz w:val="24"/>
          <w:szCs w:val="24"/>
        </w:rPr>
        <w:t>,</w:t>
      </w:r>
      <w:r w:rsidRPr="00AC6FC2">
        <w:rPr>
          <w:rFonts w:ascii="Times New Roman" w:hAnsi="Times New Roman" w:cs="Times New Roman"/>
          <w:sz w:val="24"/>
          <w:szCs w:val="24"/>
        </w:rPr>
        <w:t xml:space="preserve"> 2017. Evaluation of mung bean varieties and production technologies at farmer’s fields in western Rajasthan. </w:t>
      </w:r>
      <w:r w:rsidRPr="00AC6FC2">
        <w:rPr>
          <w:rFonts w:ascii="Times New Roman" w:hAnsi="Times New Roman" w:cs="Times New Roman"/>
          <w:i/>
          <w:sz w:val="24"/>
          <w:szCs w:val="24"/>
        </w:rPr>
        <w:t>Annals of Arid Zone</w:t>
      </w:r>
      <w:r w:rsidRPr="00AC6FC2">
        <w:rPr>
          <w:rFonts w:ascii="Times New Roman" w:hAnsi="Times New Roman" w:cs="Times New Roman"/>
          <w:sz w:val="24"/>
          <w:szCs w:val="24"/>
        </w:rPr>
        <w:t xml:space="preserve"> </w:t>
      </w:r>
      <w:r w:rsidRPr="00AC6FC2">
        <w:rPr>
          <w:rFonts w:ascii="Times New Roman" w:hAnsi="Times New Roman" w:cs="Times New Roman"/>
          <w:b/>
          <w:sz w:val="24"/>
          <w:szCs w:val="24"/>
        </w:rPr>
        <w:t>56</w:t>
      </w:r>
      <w:r w:rsidRPr="00AC6FC2">
        <w:rPr>
          <w:rFonts w:ascii="Times New Roman" w:hAnsi="Times New Roman" w:cs="Times New Roman"/>
          <w:sz w:val="24"/>
          <w:szCs w:val="24"/>
        </w:rPr>
        <w:t>(1&amp;2): 43-45.</w:t>
      </w:r>
    </w:p>
    <w:p w14:paraId="66E57155" w14:textId="5ECAB546" w:rsidR="004C2309" w:rsidRPr="00AC6FC2" w:rsidRDefault="004C2309" w:rsidP="004C02CC">
      <w:pPr>
        <w:tabs>
          <w:tab w:val="left" w:pos="851"/>
        </w:tabs>
        <w:spacing w:after="0" w:line="360" w:lineRule="auto"/>
        <w:ind w:left="851" w:right="4" w:hanging="851"/>
        <w:jc w:val="both"/>
        <w:rPr>
          <w:rFonts w:ascii="Times New Roman" w:hAnsi="Times New Roman" w:cs="Times New Roman"/>
          <w:sz w:val="24"/>
          <w:szCs w:val="24"/>
        </w:rPr>
      </w:pPr>
      <w:r w:rsidRPr="004C2309">
        <w:rPr>
          <w:rFonts w:ascii="Times New Roman" w:hAnsi="Times New Roman" w:cs="Times New Roman"/>
          <w:sz w:val="24"/>
          <w:szCs w:val="24"/>
        </w:rPr>
        <w:t>Shivashankar, K., Singh , A., &amp; Singh , A.</w:t>
      </w:r>
      <w:r>
        <w:rPr>
          <w:rFonts w:ascii="Times New Roman" w:hAnsi="Times New Roman" w:cs="Times New Roman"/>
          <w:sz w:val="24"/>
          <w:szCs w:val="24"/>
        </w:rPr>
        <w:t>,</w:t>
      </w:r>
      <w:r w:rsidRPr="004C2309">
        <w:rPr>
          <w:rFonts w:ascii="Times New Roman" w:hAnsi="Times New Roman" w:cs="Times New Roman"/>
          <w:sz w:val="24"/>
          <w:szCs w:val="24"/>
        </w:rPr>
        <w:t xml:space="preserve"> 2023. Growth, Yield and Nutrient Content of Mungbean as Influenced by Foliar Potassium Application and Irrigation Levels. </w:t>
      </w:r>
      <w:r w:rsidRPr="004C2309">
        <w:rPr>
          <w:rFonts w:ascii="Times New Roman" w:hAnsi="Times New Roman" w:cs="Times New Roman"/>
          <w:i/>
          <w:iCs/>
          <w:sz w:val="24"/>
          <w:szCs w:val="24"/>
        </w:rPr>
        <w:t>International Journal of Plant &amp; Soil Science</w:t>
      </w:r>
      <w:r w:rsidRPr="004C2309">
        <w:rPr>
          <w:rFonts w:ascii="Times New Roman" w:hAnsi="Times New Roman" w:cs="Times New Roman"/>
          <w:sz w:val="24"/>
          <w:szCs w:val="24"/>
        </w:rPr>
        <w:t xml:space="preserve">, </w:t>
      </w:r>
      <w:r w:rsidRPr="004C2309">
        <w:rPr>
          <w:rFonts w:ascii="Times New Roman" w:hAnsi="Times New Roman" w:cs="Times New Roman"/>
          <w:b/>
          <w:bCs/>
          <w:sz w:val="24"/>
          <w:szCs w:val="24"/>
        </w:rPr>
        <w:t>35(8)</w:t>
      </w:r>
      <w:r w:rsidRPr="004C2309">
        <w:rPr>
          <w:rFonts w:ascii="Times New Roman" w:hAnsi="Times New Roman" w:cs="Times New Roman"/>
          <w:sz w:val="24"/>
          <w:szCs w:val="24"/>
        </w:rPr>
        <w:t>, 7–18.</w:t>
      </w:r>
    </w:p>
    <w:p w14:paraId="1FE276F8" w14:textId="278249E1" w:rsidR="00C62CFE"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 xml:space="preserve">Thalooth, A. T., Tawfik, M. M. and Mohamed, H. M. 2006. A comparative study on the effect of foliar application of zinc, potassium and magnesium on growth, yield and some chemical constituents of mungbean plants grown under water stress conditions. </w:t>
      </w:r>
      <w:r w:rsidRPr="00655184">
        <w:rPr>
          <w:rFonts w:ascii="Times New Roman" w:hAnsi="Times New Roman" w:cs="Times New Roman"/>
          <w:i/>
          <w:iCs/>
          <w:sz w:val="24"/>
          <w:szCs w:val="24"/>
        </w:rPr>
        <w:t>World Journal of Agricultural Sciences</w:t>
      </w:r>
      <w:r w:rsidRPr="00AC6FC2">
        <w:rPr>
          <w:rFonts w:ascii="Times New Roman" w:hAnsi="Times New Roman" w:cs="Times New Roman"/>
          <w:sz w:val="24"/>
          <w:szCs w:val="24"/>
        </w:rPr>
        <w:t xml:space="preserve"> </w:t>
      </w:r>
      <w:r w:rsidRPr="00655184">
        <w:rPr>
          <w:rFonts w:ascii="Times New Roman" w:hAnsi="Times New Roman" w:cs="Times New Roman"/>
          <w:b/>
          <w:bCs/>
          <w:i/>
          <w:iCs/>
          <w:sz w:val="24"/>
          <w:szCs w:val="24"/>
        </w:rPr>
        <w:t>2</w:t>
      </w:r>
      <w:r w:rsidRPr="00AC6FC2">
        <w:rPr>
          <w:rFonts w:ascii="Times New Roman" w:hAnsi="Times New Roman" w:cs="Times New Roman"/>
          <w:sz w:val="24"/>
          <w:szCs w:val="24"/>
        </w:rPr>
        <w:t xml:space="preserve"> (1)</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37-46.</w:t>
      </w:r>
    </w:p>
    <w:p w14:paraId="0FEBD07D" w14:textId="0F820BED" w:rsidR="00FA3C81" w:rsidRPr="00AC6FC2" w:rsidRDefault="00C62CFE" w:rsidP="004C02CC">
      <w:pPr>
        <w:tabs>
          <w:tab w:val="left" w:pos="851"/>
        </w:tabs>
        <w:spacing w:after="0" w:line="360" w:lineRule="auto"/>
        <w:ind w:left="851" w:right="4" w:hanging="851"/>
        <w:jc w:val="both"/>
        <w:rPr>
          <w:rFonts w:ascii="Times New Roman" w:hAnsi="Times New Roman" w:cs="Times New Roman"/>
          <w:sz w:val="24"/>
          <w:szCs w:val="24"/>
        </w:rPr>
      </w:pPr>
      <w:r w:rsidRPr="00AC6FC2">
        <w:rPr>
          <w:rFonts w:ascii="Times New Roman" w:hAnsi="Times New Roman" w:cs="Times New Roman"/>
          <w:sz w:val="24"/>
          <w:szCs w:val="24"/>
        </w:rPr>
        <w:t>Zafar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Ahmed</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655184">
        <w:rPr>
          <w:rFonts w:ascii="Times New Roman" w:hAnsi="Times New Roman" w:cs="Times New Roman"/>
          <w:sz w:val="24"/>
          <w:szCs w:val="24"/>
        </w:rPr>
        <w:t>.</w:t>
      </w:r>
      <w:r w:rsidRPr="00AC6FC2">
        <w:rPr>
          <w:rFonts w:ascii="Times New Roman" w:hAnsi="Times New Roman" w:cs="Times New Roman"/>
          <w:sz w:val="24"/>
          <w:szCs w:val="24"/>
        </w:rPr>
        <w:t>, Munir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K</w:t>
      </w:r>
      <w:r w:rsidR="00655184">
        <w:rPr>
          <w:rFonts w:ascii="Times New Roman" w:hAnsi="Times New Roman" w:cs="Times New Roman"/>
          <w:sz w:val="24"/>
          <w:szCs w:val="24"/>
        </w:rPr>
        <w:t>.</w:t>
      </w:r>
      <w:r w:rsidRPr="00AC6FC2">
        <w:rPr>
          <w:rFonts w:ascii="Times New Roman" w:hAnsi="Times New Roman" w:cs="Times New Roman"/>
          <w:sz w:val="24"/>
          <w:szCs w:val="24"/>
        </w:rPr>
        <w:t>, Zafar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655184">
        <w:rPr>
          <w:rFonts w:ascii="Times New Roman" w:hAnsi="Times New Roman" w:cs="Times New Roman"/>
          <w:sz w:val="24"/>
          <w:szCs w:val="24"/>
        </w:rPr>
        <w:t>.</w:t>
      </w:r>
      <w:r w:rsidRPr="00AC6FC2">
        <w:rPr>
          <w:rFonts w:ascii="Times New Roman" w:hAnsi="Times New Roman" w:cs="Times New Roman"/>
          <w:sz w:val="24"/>
          <w:szCs w:val="24"/>
        </w:rPr>
        <w:t>, Saqib</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Sarwar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M</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A</w:t>
      </w:r>
      <w:r w:rsidR="00655184">
        <w:rPr>
          <w:rFonts w:ascii="Times New Roman" w:hAnsi="Times New Roman" w:cs="Times New Roman"/>
          <w:sz w:val="24"/>
          <w:szCs w:val="24"/>
        </w:rPr>
        <w:t>.</w:t>
      </w:r>
      <w:r w:rsidRPr="00AC6FC2">
        <w:rPr>
          <w:rFonts w:ascii="Times New Roman" w:hAnsi="Times New Roman" w:cs="Times New Roman"/>
          <w:sz w:val="24"/>
          <w:szCs w:val="24"/>
        </w:rPr>
        <w:t>, Iqbal</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S</w:t>
      </w:r>
      <w:r w:rsidR="00655184">
        <w:rPr>
          <w:rFonts w:ascii="Times New Roman" w:hAnsi="Times New Roman" w:cs="Times New Roman"/>
          <w:sz w:val="24"/>
          <w:szCs w:val="24"/>
        </w:rPr>
        <w:t>.</w:t>
      </w:r>
      <w:r w:rsidRPr="00AC6FC2">
        <w:rPr>
          <w:rFonts w:ascii="Times New Roman" w:hAnsi="Times New Roman" w:cs="Times New Roman"/>
          <w:sz w:val="24"/>
          <w:szCs w:val="24"/>
        </w:rPr>
        <w:t>, Ali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B</w:t>
      </w:r>
      <w:r w:rsidR="00655184">
        <w:rPr>
          <w:rFonts w:ascii="Times New Roman" w:hAnsi="Times New Roman" w:cs="Times New Roman"/>
          <w:sz w:val="24"/>
          <w:szCs w:val="24"/>
        </w:rPr>
        <w:t>.</w:t>
      </w:r>
      <w:r w:rsidRPr="00AC6FC2">
        <w:rPr>
          <w:rFonts w:ascii="Times New Roman" w:hAnsi="Times New Roman" w:cs="Times New Roman"/>
          <w:sz w:val="24"/>
          <w:szCs w:val="24"/>
        </w:rPr>
        <w:t>, Akhtar</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N</w:t>
      </w:r>
      <w:r w:rsidR="00655184">
        <w:rPr>
          <w:rFonts w:ascii="Times New Roman" w:hAnsi="Times New Roman" w:cs="Times New Roman"/>
          <w:sz w:val="24"/>
          <w:szCs w:val="24"/>
        </w:rPr>
        <w:t>.</w:t>
      </w:r>
      <w:r w:rsidRPr="00AC6FC2">
        <w:rPr>
          <w:rFonts w:ascii="Times New Roman" w:hAnsi="Times New Roman" w:cs="Times New Roman"/>
          <w:sz w:val="24"/>
          <w:szCs w:val="24"/>
        </w:rPr>
        <w:t>, Ali</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B</w:t>
      </w:r>
      <w:r w:rsidR="00655184">
        <w:rPr>
          <w:rFonts w:ascii="Times New Roman" w:hAnsi="Times New Roman" w:cs="Times New Roman"/>
          <w:sz w:val="24"/>
          <w:szCs w:val="24"/>
        </w:rPr>
        <w:t>.</w:t>
      </w:r>
      <w:r w:rsidRPr="00AC6FC2">
        <w:rPr>
          <w:rFonts w:ascii="Times New Roman" w:hAnsi="Times New Roman" w:cs="Times New Roman"/>
          <w:sz w:val="24"/>
          <w:szCs w:val="24"/>
        </w:rPr>
        <w:t xml:space="preserve"> and Hussain S. 2023. Application of zinc, iron and boron enhances productivity and grain biofortification of mungbean. </w:t>
      </w:r>
      <w:r w:rsidRPr="00655184">
        <w:rPr>
          <w:rFonts w:ascii="Times New Roman" w:hAnsi="Times New Roman" w:cs="Times New Roman"/>
          <w:i/>
          <w:iCs/>
          <w:sz w:val="24"/>
          <w:szCs w:val="24"/>
        </w:rPr>
        <w:t>Phyton</w:t>
      </w:r>
      <w:r w:rsidRPr="00AC6FC2">
        <w:rPr>
          <w:rFonts w:ascii="Times New Roman" w:hAnsi="Times New Roman" w:cs="Times New Roman"/>
          <w:sz w:val="24"/>
          <w:szCs w:val="24"/>
        </w:rPr>
        <w:t xml:space="preserve"> </w:t>
      </w:r>
      <w:r w:rsidRPr="00A326DB">
        <w:rPr>
          <w:rFonts w:ascii="Times New Roman" w:hAnsi="Times New Roman" w:cs="Times New Roman"/>
          <w:b/>
          <w:bCs/>
          <w:sz w:val="24"/>
          <w:szCs w:val="24"/>
        </w:rPr>
        <w:t>92</w:t>
      </w:r>
      <w:r w:rsidRPr="00AC6FC2">
        <w:rPr>
          <w:rFonts w:ascii="Times New Roman" w:hAnsi="Times New Roman" w:cs="Times New Roman"/>
          <w:sz w:val="24"/>
          <w:szCs w:val="24"/>
        </w:rPr>
        <w:t>(4): 983–99.</w:t>
      </w:r>
    </w:p>
    <w:sectPr w:rsidR="00FA3C81" w:rsidRPr="00AC6FC2" w:rsidSect="00637C55">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9B7AC" w14:textId="77777777" w:rsidR="00B530BD" w:rsidRDefault="00B530BD" w:rsidP="000F15BA">
      <w:pPr>
        <w:spacing w:after="0" w:line="240" w:lineRule="auto"/>
      </w:pPr>
      <w:r>
        <w:separator/>
      </w:r>
    </w:p>
  </w:endnote>
  <w:endnote w:type="continuationSeparator" w:id="0">
    <w:p w14:paraId="0383DE22" w14:textId="77777777" w:rsidR="00B530BD" w:rsidRDefault="00B530BD" w:rsidP="000F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6DEF" w14:textId="77777777" w:rsidR="00D12E8D" w:rsidRDefault="00D1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9F36" w14:textId="77777777" w:rsidR="00D12E8D" w:rsidRDefault="00D1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0892" w14:textId="7AD6457A" w:rsidR="00A02485" w:rsidRDefault="001D5D4E" w:rsidP="00DE5291">
    <w:pPr>
      <w:tabs>
        <w:tab w:val="left" w:pos="-90"/>
        <w:tab w:val="left" w:pos="1620"/>
      </w:tabs>
      <w:spacing w:after="0" w:line="360" w:lineRule="auto"/>
      <w:ind w:right="4"/>
      <w:contextualSpacing/>
      <w:rPr>
        <w:rFonts w:ascii="Times New Roman" w:hAnsi="Times New Roman" w:cs="Times New Roman"/>
        <w:szCs w:val="24"/>
      </w:rPr>
    </w:pPr>
    <w:r>
      <w:rPr>
        <w:rFonts w:ascii="Times New Roman" w:hAnsi="Times New Roman" w:cs="Times New Roman"/>
        <w:szCs w:val="24"/>
        <w:vertAlign w:val="superscript"/>
      </w:rPr>
      <w:ptab w:relativeTo="margin" w:alignment="left" w:leader="none"/>
    </w:r>
    <w:r>
      <w:rPr>
        <w:rFonts w:ascii="Times New Roman" w:hAnsi="Times New Roman" w:cs="Times New Roman"/>
        <w:noProof/>
        <w:szCs w:val="24"/>
        <w:vertAlign w:val="superscript"/>
        <w:lang w:val="en-US" w:bidi="ar-SA"/>
      </w:rPr>
      <mc:AlternateContent>
        <mc:Choice Requires="wps">
          <w:drawing>
            <wp:anchor distT="0" distB="0" distL="114300" distR="114300" simplePos="0" relativeHeight="251661312" behindDoc="0" locked="0" layoutInCell="1" allowOverlap="1" wp14:anchorId="0D18A0C9" wp14:editId="04DCFA4B">
              <wp:simplePos x="0" y="0"/>
              <wp:positionH relativeFrom="column">
                <wp:posOffset>-79375</wp:posOffset>
              </wp:positionH>
              <wp:positionV relativeFrom="paragraph">
                <wp:posOffset>2540</wp:posOffset>
              </wp:positionV>
              <wp:extent cx="1486535" cy="0"/>
              <wp:effectExtent l="6350" t="12065" r="12065" b="6985"/>
              <wp:wrapNone/>
              <wp:docPr id="8861093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100A2" id="_x0000_t32" coordsize="21600,21600" o:spt="32" o:oned="t" path="m,l21600,21600e" filled="f">
              <v:path arrowok="t" fillok="f" o:connecttype="none"/>
              <o:lock v:ext="edit" shapetype="t"/>
            </v:shapetype>
            <v:shape id="Straight Arrow Connector 1" o:spid="_x0000_s1026" type="#_x0000_t32" style="position:absolute;margin-left:-6.25pt;margin-top:.2pt;width:11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Bt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"/>
          </w:pict>
        </mc:Fallback>
      </mc:AlternateContent>
    </w:r>
  </w:p>
  <w:p w14:paraId="08EF9DA2" w14:textId="77777777" w:rsidR="00A02485" w:rsidRDefault="00A02485" w:rsidP="001D5D4E">
    <w:pPr>
      <w:tabs>
        <w:tab w:val="left" w:pos="-90"/>
        <w:tab w:val="left" w:pos="1620"/>
      </w:tabs>
      <w:spacing w:after="0" w:line="360" w:lineRule="auto"/>
      <w:ind w:right="4"/>
      <w:contextualSpacing/>
      <w:rPr>
        <w:rFonts w:ascii="Times New Roman" w:hAnsi="Times New Roman" w:cs="Times New Roman"/>
        <w:szCs w:val="24"/>
      </w:rPr>
    </w:pPr>
  </w:p>
  <w:p w14:paraId="25B42787" w14:textId="77777777" w:rsidR="001D5D4E" w:rsidRDefault="001D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D765A" w14:textId="77777777" w:rsidR="00B530BD" w:rsidRDefault="00B530BD" w:rsidP="000F15BA">
      <w:pPr>
        <w:spacing w:after="0" w:line="240" w:lineRule="auto"/>
      </w:pPr>
      <w:r>
        <w:separator/>
      </w:r>
    </w:p>
  </w:footnote>
  <w:footnote w:type="continuationSeparator" w:id="0">
    <w:p w14:paraId="42738F3B" w14:textId="77777777" w:rsidR="00B530BD" w:rsidRDefault="00B530BD" w:rsidP="000F1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9DCA" w14:textId="5E89CEA3" w:rsidR="00D12E8D" w:rsidRDefault="00000000">
    <w:pPr>
      <w:pStyle w:val="Header"/>
    </w:pPr>
    <w:r>
      <w:rPr>
        <w:noProof/>
      </w:rPr>
      <w:pict w14:anchorId="12624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69" o:spid="_x0000_s1026" type="#_x0000_t136" style="position:absolute;margin-left:0;margin-top:0;width:562.4pt;height:105.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239A" w14:textId="161B3F9D" w:rsidR="00D12E8D" w:rsidRDefault="00000000">
    <w:pPr>
      <w:pStyle w:val="Header"/>
    </w:pPr>
    <w:r>
      <w:rPr>
        <w:noProof/>
      </w:rPr>
      <w:pict w14:anchorId="55220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70" o:spid="_x0000_s1027" type="#_x0000_t136" style="position:absolute;margin-left:0;margin-top:0;width:562.4pt;height:105.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1E9F" w14:textId="158DA00C" w:rsidR="00D12E8D" w:rsidRDefault="00000000">
    <w:pPr>
      <w:pStyle w:val="Header"/>
    </w:pPr>
    <w:r>
      <w:rPr>
        <w:noProof/>
      </w:rPr>
      <w:pict w14:anchorId="1F478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1468" o:spid="_x0000_s1025"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D317F"/>
    <w:multiLevelType w:val="hybridMultilevel"/>
    <w:tmpl w:val="6360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71C3"/>
    <w:multiLevelType w:val="hybridMultilevel"/>
    <w:tmpl w:val="1004EF94"/>
    <w:lvl w:ilvl="0" w:tplc="88FEF30E">
      <w:start w:val="1"/>
      <w:numFmt w:val="bullet"/>
      <w:lvlText w:val=""/>
      <w:lvlJc w:val="left"/>
      <w:pPr>
        <w:tabs>
          <w:tab w:val="num" w:pos="720"/>
        </w:tabs>
        <w:ind w:left="720" w:hanging="360"/>
      </w:pPr>
      <w:rPr>
        <w:rFonts w:ascii="Wingdings" w:hAnsi="Wingdings" w:hint="default"/>
      </w:rPr>
    </w:lvl>
    <w:lvl w:ilvl="1" w:tplc="0B9015F2" w:tentative="1">
      <w:start w:val="1"/>
      <w:numFmt w:val="bullet"/>
      <w:lvlText w:val=""/>
      <w:lvlJc w:val="left"/>
      <w:pPr>
        <w:tabs>
          <w:tab w:val="num" w:pos="1440"/>
        </w:tabs>
        <w:ind w:left="1440" w:hanging="360"/>
      </w:pPr>
      <w:rPr>
        <w:rFonts w:ascii="Wingdings" w:hAnsi="Wingdings" w:hint="default"/>
      </w:rPr>
    </w:lvl>
    <w:lvl w:ilvl="2" w:tplc="3AAA1278" w:tentative="1">
      <w:start w:val="1"/>
      <w:numFmt w:val="bullet"/>
      <w:lvlText w:val=""/>
      <w:lvlJc w:val="left"/>
      <w:pPr>
        <w:tabs>
          <w:tab w:val="num" w:pos="2160"/>
        </w:tabs>
        <w:ind w:left="2160" w:hanging="360"/>
      </w:pPr>
      <w:rPr>
        <w:rFonts w:ascii="Wingdings" w:hAnsi="Wingdings" w:hint="default"/>
      </w:rPr>
    </w:lvl>
    <w:lvl w:ilvl="3" w:tplc="DBB69710" w:tentative="1">
      <w:start w:val="1"/>
      <w:numFmt w:val="bullet"/>
      <w:lvlText w:val=""/>
      <w:lvlJc w:val="left"/>
      <w:pPr>
        <w:tabs>
          <w:tab w:val="num" w:pos="2880"/>
        </w:tabs>
        <w:ind w:left="2880" w:hanging="360"/>
      </w:pPr>
      <w:rPr>
        <w:rFonts w:ascii="Wingdings" w:hAnsi="Wingdings" w:hint="default"/>
      </w:rPr>
    </w:lvl>
    <w:lvl w:ilvl="4" w:tplc="AD9E34AA" w:tentative="1">
      <w:start w:val="1"/>
      <w:numFmt w:val="bullet"/>
      <w:lvlText w:val=""/>
      <w:lvlJc w:val="left"/>
      <w:pPr>
        <w:tabs>
          <w:tab w:val="num" w:pos="3600"/>
        </w:tabs>
        <w:ind w:left="3600" w:hanging="360"/>
      </w:pPr>
      <w:rPr>
        <w:rFonts w:ascii="Wingdings" w:hAnsi="Wingdings" w:hint="default"/>
      </w:rPr>
    </w:lvl>
    <w:lvl w:ilvl="5" w:tplc="B97C41EE" w:tentative="1">
      <w:start w:val="1"/>
      <w:numFmt w:val="bullet"/>
      <w:lvlText w:val=""/>
      <w:lvlJc w:val="left"/>
      <w:pPr>
        <w:tabs>
          <w:tab w:val="num" w:pos="4320"/>
        </w:tabs>
        <w:ind w:left="4320" w:hanging="360"/>
      </w:pPr>
      <w:rPr>
        <w:rFonts w:ascii="Wingdings" w:hAnsi="Wingdings" w:hint="default"/>
      </w:rPr>
    </w:lvl>
    <w:lvl w:ilvl="6" w:tplc="A31E4CD8" w:tentative="1">
      <w:start w:val="1"/>
      <w:numFmt w:val="bullet"/>
      <w:lvlText w:val=""/>
      <w:lvlJc w:val="left"/>
      <w:pPr>
        <w:tabs>
          <w:tab w:val="num" w:pos="5040"/>
        </w:tabs>
        <w:ind w:left="5040" w:hanging="360"/>
      </w:pPr>
      <w:rPr>
        <w:rFonts w:ascii="Wingdings" w:hAnsi="Wingdings" w:hint="default"/>
      </w:rPr>
    </w:lvl>
    <w:lvl w:ilvl="7" w:tplc="8304D56C" w:tentative="1">
      <w:start w:val="1"/>
      <w:numFmt w:val="bullet"/>
      <w:lvlText w:val=""/>
      <w:lvlJc w:val="left"/>
      <w:pPr>
        <w:tabs>
          <w:tab w:val="num" w:pos="5760"/>
        </w:tabs>
        <w:ind w:left="5760" w:hanging="360"/>
      </w:pPr>
      <w:rPr>
        <w:rFonts w:ascii="Wingdings" w:hAnsi="Wingdings" w:hint="default"/>
      </w:rPr>
    </w:lvl>
    <w:lvl w:ilvl="8" w:tplc="0E785C12" w:tentative="1">
      <w:start w:val="1"/>
      <w:numFmt w:val="bullet"/>
      <w:lvlText w:val=""/>
      <w:lvlJc w:val="left"/>
      <w:pPr>
        <w:tabs>
          <w:tab w:val="num" w:pos="6480"/>
        </w:tabs>
        <w:ind w:left="6480" w:hanging="360"/>
      </w:pPr>
      <w:rPr>
        <w:rFonts w:ascii="Wingdings" w:hAnsi="Wingdings" w:hint="default"/>
      </w:rPr>
    </w:lvl>
  </w:abstractNum>
  <w:num w:numId="1" w16cid:durableId="1964461597">
    <w:abstractNumId w:val="1"/>
  </w:num>
  <w:num w:numId="2" w16cid:durableId="34999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BB4"/>
    <w:rsid w:val="00003CE6"/>
    <w:rsid w:val="00003EE7"/>
    <w:rsid w:val="00004949"/>
    <w:rsid w:val="0001149E"/>
    <w:rsid w:val="00020D99"/>
    <w:rsid w:val="00022F3D"/>
    <w:rsid w:val="0002758B"/>
    <w:rsid w:val="00032DA6"/>
    <w:rsid w:val="00041C20"/>
    <w:rsid w:val="0004719E"/>
    <w:rsid w:val="00052519"/>
    <w:rsid w:val="000527E2"/>
    <w:rsid w:val="00053A90"/>
    <w:rsid w:val="00056A7B"/>
    <w:rsid w:val="000608EC"/>
    <w:rsid w:val="0006497F"/>
    <w:rsid w:val="00066C83"/>
    <w:rsid w:val="00067567"/>
    <w:rsid w:val="00067B14"/>
    <w:rsid w:val="0007109E"/>
    <w:rsid w:val="0007346C"/>
    <w:rsid w:val="00073615"/>
    <w:rsid w:val="000841F1"/>
    <w:rsid w:val="00090451"/>
    <w:rsid w:val="000925C5"/>
    <w:rsid w:val="0009474F"/>
    <w:rsid w:val="00096148"/>
    <w:rsid w:val="00097DEA"/>
    <w:rsid w:val="000A30B7"/>
    <w:rsid w:val="000A62FB"/>
    <w:rsid w:val="000B13E8"/>
    <w:rsid w:val="000B686B"/>
    <w:rsid w:val="000C026A"/>
    <w:rsid w:val="000C3303"/>
    <w:rsid w:val="000C4F24"/>
    <w:rsid w:val="000C539A"/>
    <w:rsid w:val="000E1454"/>
    <w:rsid w:val="000E328C"/>
    <w:rsid w:val="000E5114"/>
    <w:rsid w:val="000F15BA"/>
    <w:rsid w:val="000F16BF"/>
    <w:rsid w:val="000F1839"/>
    <w:rsid w:val="00100B01"/>
    <w:rsid w:val="001106C9"/>
    <w:rsid w:val="00110C4F"/>
    <w:rsid w:val="00111FAC"/>
    <w:rsid w:val="001145A4"/>
    <w:rsid w:val="00115493"/>
    <w:rsid w:val="00117282"/>
    <w:rsid w:val="00121117"/>
    <w:rsid w:val="001218EB"/>
    <w:rsid w:val="001223CC"/>
    <w:rsid w:val="00126D3C"/>
    <w:rsid w:val="00127A1D"/>
    <w:rsid w:val="001321A6"/>
    <w:rsid w:val="0013242E"/>
    <w:rsid w:val="001337BC"/>
    <w:rsid w:val="001355FF"/>
    <w:rsid w:val="00137E5A"/>
    <w:rsid w:val="00142A92"/>
    <w:rsid w:val="0014393C"/>
    <w:rsid w:val="00145FDC"/>
    <w:rsid w:val="00147B64"/>
    <w:rsid w:val="00147BC7"/>
    <w:rsid w:val="00161529"/>
    <w:rsid w:val="00166CD0"/>
    <w:rsid w:val="00171C6A"/>
    <w:rsid w:val="0017420C"/>
    <w:rsid w:val="001752FD"/>
    <w:rsid w:val="001764BE"/>
    <w:rsid w:val="00183C8A"/>
    <w:rsid w:val="00183FA3"/>
    <w:rsid w:val="00190892"/>
    <w:rsid w:val="0019123B"/>
    <w:rsid w:val="001943FD"/>
    <w:rsid w:val="00195491"/>
    <w:rsid w:val="001A30AD"/>
    <w:rsid w:val="001A4CE8"/>
    <w:rsid w:val="001B03CD"/>
    <w:rsid w:val="001B0F54"/>
    <w:rsid w:val="001B5057"/>
    <w:rsid w:val="001C3708"/>
    <w:rsid w:val="001C46D4"/>
    <w:rsid w:val="001D1908"/>
    <w:rsid w:val="001D5D4E"/>
    <w:rsid w:val="001E7554"/>
    <w:rsid w:val="001F075F"/>
    <w:rsid w:val="001F35A5"/>
    <w:rsid w:val="001F45F7"/>
    <w:rsid w:val="001F4AB5"/>
    <w:rsid w:val="00200436"/>
    <w:rsid w:val="00205019"/>
    <w:rsid w:val="0021270E"/>
    <w:rsid w:val="00213145"/>
    <w:rsid w:val="002212D7"/>
    <w:rsid w:val="002309CD"/>
    <w:rsid w:val="002317F2"/>
    <w:rsid w:val="0023630D"/>
    <w:rsid w:val="002378E4"/>
    <w:rsid w:val="0024100B"/>
    <w:rsid w:val="00241A53"/>
    <w:rsid w:val="00253385"/>
    <w:rsid w:val="002535B9"/>
    <w:rsid w:val="002560BE"/>
    <w:rsid w:val="002572E7"/>
    <w:rsid w:val="0026258B"/>
    <w:rsid w:val="00265AC5"/>
    <w:rsid w:val="002738DC"/>
    <w:rsid w:val="00276D29"/>
    <w:rsid w:val="00281AEC"/>
    <w:rsid w:val="002875DB"/>
    <w:rsid w:val="002A271E"/>
    <w:rsid w:val="002A4B03"/>
    <w:rsid w:val="002A4FB9"/>
    <w:rsid w:val="002B077A"/>
    <w:rsid w:val="002B19EA"/>
    <w:rsid w:val="002B2629"/>
    <w:rsid w:val="002B6149"/>
    <w:rsid w:val="002B70C4"/>
    <w:rsid w:val="002C1E15"/>
    <w:rsid w:val="002C313D"/>
    <w:rsid w:val="002C4CDF"/>
    <w:rsid w:val="002C526F"/>
    <w:rsid w:val="002D77A4"/>
    <w:rsid w:val="002E0A4B"/>
    <w:rsid w:val="002E3318"/>
    <w:rsid w:val="002E606F"/>
    <w:rsid w:val="002F1075"/>
    <w:rsid w:val="002F60C2"/>
    <w:rsid w:val="002F61D8"/>
    <w:rsid w:val="002F7AC3"/>
    <w:rsid w:val="00303A7C"/>
    <w:rsid w:val="00305176"/>
    <w:rsid w:val="00311164"/>
    <w:rsid w:val="003119D9"/>
    <w:rsid w:val="003200E8"/>
    <w:rsid w:val="00323A53"/>
    <w:rsid w:val="00324A11"/>
    <w:rsid w:val="003274EC"/>
    <w:rsid w:val="00327EBA"/>
    <w:rsid w:val="0035474E"/>
    <w:rsid w:val="00355F9B"/>
    <w:rsid w:val="003565A7"/>
    <w:rsid w:val="00356D45"/>
    <w:rsid w:val="0036133C"/>
    <w:rsid w:val="003634DC"/>
    <w:rsid w:val="00363DFF"/>
    <w:rsid w:val="0036631C"/>
    <w:rsid w:val="00367A28"/>
    <w:rsid w:val="00373DBF"/>
    <w:rsid w:val="00390FDB"/>
    <w:rsid w:val="003946FE"/>
    <w:rsid w:val="003960AF"/>
    <w:rsid w:val="003968EF"/>
    <w:rsid w:val="003A0A42"/>
    <w:rsid w:val="003A192E"/>
    <w:rsid w:val="003A3474"/>
    <w:rsid w:val="003A3916"/>
    <w:rsid w:val="003A4BD4"/>
    <w:rsid w:val="003A5668"/>
    <w:rsid w:val="003A6DD0"/>
    <w:rsid w:val="003B3808"/>
    <w:rsid w:val="003B51CD"/>
    <w:rsid w:val="003B5AE0"/>
    <w:rsid w:val="003B5DBA"/>
    <w:rsid w:val="003B61AE"/>
    <w:rsid w:val="003C0947"/>
    <w:rsid w:val="003C3343"/>
    <w:rsid w:val="003C410D"/>
    <w:rsid w:val="003C4A83"/>
    <w:rsid w:val="003D26E5"/>
    <w:rsid w:val="003D4F99"/>
    <w:rsid w:val="003D5CE0"/>
    <w:rsid w:val="003D5FE0"/>
    <w:rsid w:val="003D6446"/>
    <w:rsid w:val="003D6F3D"/>
    <w:rsid w:val="003E0B76"/>
    <w:rsid w:val="003E683F"/>
    <w:rsid w:val="003E6BAE"/>
    <w:rsid w:val="003F39E5"/>
    <w:rsid w:val="00401AA4"/>
    <w:rsid w:val="00404F11"/>
    <w:rsid w:val="00405560"/>
    <w:rsid w:val="00410E43"/>
    <w:rsid w:val="0041112E"/>
    <w:rsid w:val="0043139C"/>
    <w:rsid w:val="00435387"/>
    <w:rsid w:val="004423A5"/>
    <w:rsid w:val="004437BB"/>
    <w:rsid w:val="004447A7"/>
    <w:rsid w:val="00455110"/>
    <w:rsid w:val="004571A7"/>
    <w:rsid w:val="00463925"/>
    <w:rsid w:val="00464E29"/>
    <w:rsid w:val="004858AB"/>
    <w:rsid w:val="0049346E"/>
    <w:rsid w:val="004A2C4D"/>
    <w:rsid w:val="004A2D5E"/>
    <w:rsid w:val="004A432A"/>
    <w:rsid w:val="004A48F2"/>
    <w:rsid w:val="004B3843"/>
    <w:rsid w:val="004C02CC"/>
    <w:rsid w:val="004C19D5"/>
    <w:rsid w:val="004C2309"/>
    <w:rsid w:val="004D6DB6"/>
    <w:rsid w:val="004D761A"/>
    <w:rsid w:val="004E0F39"/>
    <w:rsid w:val="004E38EA"/>
    <w:rsid w:val="004E4BCA"/>
    <w:rsid w:val="004E57F2"/>
    <w:rsid w:val="004E5F6D"/>
    <w:rsid w:val="004F0C52"/>
    <w:rsid w:val="004F3949"/>
    <w:rsid w:val="005033CC"/>
    <w:rsid w:val="0050421F"/>
    <w:rsid w:val="00510CF6"/>
    <w:rsid w:val="005122C5"/>
    <w:rsid w:val="0051614A"/>
    <w:rsid w:val="0052708B"/>
    <w:rsid w:val="005311FD"/>
    <w:rsid w:val="005339F0"/>
    <w:rsid w:val="00544EB9"/>
    <w:rsid w:val="00545367"/>
    <w:rsid w:val="005572E7"/>
    <w:rsid w:val="00561922"/>
    <w:rsid w:val="00572C95"/>
    <w:rsid w:val="00572F24"/>
    <w:rsid w:val="00574828"/>
    <w:rsid w:val="00576668"/>
    <w:rsid w:val="00582FA0"/>
    <w:rsid w:val="005875E5"/>
    <w:rsid w:val="00596BF6"/>
    <w:rsid w:val="00597E4D"/>
    <w:rsid w:val="005A5506"/>
    <w:rsid w:val="005B0766"/>
    <w:rsid w:val="005B27CC"/>
    <w:rsid w:val="005B41C1"/>
    <w:rsid w:val="005C0604"/>
    <w:rsid w:val="005C40EB"/>
    <w:rsid w:val="005C44FB"/>
    <w:rsid w:val="005D4E81"/>
    <w:rsid w:val="005D5D7C"/>
    <w:rsid w:val="005E213F"/>
    <w:rsid w:val="005E3009"/>
    <w:rsid w:val="005E7102"/>
    <w:rsid w:val="005F01EE"/>
    <w:rsid w:val="005F18D4"/>
    <w:rsid w:val="005F2060"/>
    <w:rsid w:val="00601EFB"/>
    <w:rsid w:val="006044B1"/>
    <w:rsid w:val="00605625"/>
    <w:rsid w:val="006223D9"/>
    <w:rsid w:val="006270FD"/>
    <w:rsid w:val="006318A5"/>
    <w:rsid w:val="00637C55"/>
    <w:rsid w:val="00645293"/>
    <w:rsid w:val="00646433"/>
    <w:rsid w:val="00646AB2"/>
    <w:rsid w:val="00652B53"/>
    <w:rsid w:val="00655184"/>
    <w:rsid w:val="0065545A"/>
    <w:rsid w:val="00667505"/>
    <w:rsid w:val="00674525"/>
    <w:rsid w:val="0067535F"/>
    <w:rsid w:val="00677CF8"/>
    <w:rsid w:val="00684BF2"/>
    <w:rsid w:val="00690AE3"/>
    <w:rsid w:val="00693DB6"/>
    <w:rsid w:val="00696442"/>
    <w:rsid w:val="006A2C26"/>
    <w:rsid w:val="006A61ED"/>
    <w:rsid w:val="006B1EF6"/>
    <w:rsid w:val="006B3BB6"/>
    <w:rsid w:val="006B508C"/>
    <w:rsid w:val="006B7185"/>
    <w:rsid w:val="006B76EC"/>
    <w:rsid w:val="006C24AF"/>
    <w:rsid w:val="006C328F"/>
    <w:rsid w:val="006C5DD8"/>
    <w:rsid w:val="006D03DA"/>
    <w:rsid w:val="006D7F2E"/>
    <w:rsid w:val="006E024B"/>
    <w:rsid w:val="006E03E9"/>
    <w:rsid w:val="006E1A30"/>
    <w:rsid w:val="006E20E1"/>
    <w:rsid w:val="006E66DB"/>
    <w:rsid w:val="006F1BAA"/>
    <w:rsid w:val="006F4C14"/>
    <w:rsid w:val="006F5D6A"/>
    <w:rsid w:val="00700061"/>
    <w:rsid w:val="0070087A"/>
    <w:rsid w:val="00701574"/>
    <w:rsid w:val="00701D63"/>
    <w:rsid w:val="007053F8"/>
    <w:rsid w:val="007072AD"/>
    <w:rsid w:val="007131DA"/>
    <w:rsid w:val="00715701"/>
    <w:rsid w:val="0071664E"/>
    <w:rsid w:val="00717D18"/>
    <w:rsid w:val="00721BDC"/>
    <w:rsid w:val="00726152"/>
    <w:rsid w:val="00726B51"/>
    <w:rsid w:val="00732022"/>
    <w:rsid w:val="007424D8"/>
    <w:rsid w:val="00745809"/>
    <w:rsid w:val="00746327"/>
    <w:rsid w:val="00747C77"/>
    <w:rsid w:val="0075345B"/>
    <w:rsid w:val="00761391"/>
    <w:rsid w:val="007624D3"/>
    <w:rsid w:val="007635BB"/>
    <w:rsid w:val="007675D9"/>
    <w:rsid w:val="00777468"/>
    <w:rsid w:val="00777FFC"/>
    <w:rsid w:val="007840E4"/>
    <w:rsid w:val="00792980"/>
    <w:rsid w:val="007A138B"/>
    <w:rsid w:val="007A1499"/>
    <w:rsid w:val="007A2FE9"/>
    <w:rsid w:val="007A68DC"/>
    <w:rsid w:val="007B7BA5"/>
    <w:rsid w:val="007B7DBB"/>
    <w:rsid w:val="007C4704"/>
    <w:rsid w:val="007D1613"/>
    <w:rsid w:val="007D1CE0"/>
    <w:rsid w:val="007D48BC"/>
    <w:rsid w:val="007E50CC"/>
    <w:rsid w:val="00803E60"/>
    <w:rsid w:val="00807458"/>
    <w:rsid w:val="00807C10"/>
    <w:rsid w:val="0081356C"/>
    <w:rsid w:val="00815040"/>
    <w:rsid w:val="008162B3"/>
    <w:rsid w:val="008219F8"/>
    <w:rsid w:val="00824865"/>
    <w:rsid w:val="008249C9"/>
    <w:rsid w:val="00832C8B"/>
    <w:rsid w:val="00833410"/>
    <w:rsid w:val="00836F08"/>
    <w:rsid w:val="00840285"/>
    <w:rsid w:val="00840813"/>
    <w:rsid w:val="00841606"/>
    <w:rsid w:val="00854488"/>
    <w:rsid w:val="00855CFF"/>
    <w:rsid w:val="008564E9"/>
    <w:rsid w:val="00860B20"/>
    <w:rsid w:val="008656EC"/>
    <w:rsid w:val="00870946"/>
    <w:rsid w:val="00870BFE"/>
    <w:rsid w:val="00872DA1"/>
    <w:rsid w:val="00874C5A"/>
    <w:rsid w:val="0088678D"/>
    <w:rsid w:val="008913F8"/>
    <w:rsid w:val="00895A67"/>
    <w:rsid w:val="008A4962"/>
    <w:rsid w:val="008A5D39"/>
    <w:rsid w:val="008B0370"/>
    <w:rsid w:val="008B0894"/>
    <w:rsid w:val="008B2ACE"/>
    <w:rsid w:val="008B516F"/>
    <w:rsid w:val="008D1337"/>
    <w:rsid w:val="008E1DBD"/>
    <w:rsid w:val="008E2998"/>
    <w:rsid w:val="008E78A5"/>
    <w:rsid w:val="008F41CA"/>
    <w:rsid w:val="008F59CE"/>
    <w:rsid w:val="008F5B65"/>
    <w:rsid w:val="0091001C"/>
    <w:rsid w:val="00912754"/>
    <w:rsid w:val="0091560E"/>
    <w:rsid w:val="00921648"/>
    <w:rsid w:val="00926BE0"/>
    <w:rsid w:val="00927DBB"/>
    <w:rsid w:val="00933B6E"/>
    <w:rsid w:val="009373D9"/>
    <w:rsid w:val="00941717"/>
    <w:rsid w:val="0094197F"/>
    <w:rsid w:val="00944791"/>
    <w:rsid w:val="00946322"/>
    <w:rsid w:val="00953BC9"/>
    <w:rsid w:val="00954524"/>
    <w:rsid w:val="0095593B"/>
    <w:rsid w:val="0095651A"/>
    <w:rsid w:val="0096102E"/>
    <w:rsid w:val="00964AFD"/>
    <w:rsid w:val="00966449"/>
    <w:rsid w:val="009665D1"/>
    <w:rsid w:val="00967122"/>
    <w:rsid w:val="009679F7"/>
    <w:rsid w:val="00967CEE"/>
    <w:rsid w:val="00972729"/>
    <w:rsid w:val="00972CDD"/>
    <w:rsid w:val="00977251"/>
    <w:rsid w:val="00986DB9"/>
    <w:rsid w:val="00990C68"/>
    <w:rsid w:val="009918A8"/>
    <w:rsid w:val="009939E6"/>
    <w:rsid w:val="009A3636"/>
    <w:rsid w:val="009A663E"/>
    <w:rsid w:val="009B1E7F"/>
    <w:rsid w:val="009B459C"/>
    <w:rsid w:val="009B49BC"/>
    <w:rsid w:val="009B56C5"/>
    <w:rsid w:val="009B7239"/>
    <w:rsid w:val="009B770C"/>
    <w:rsid w:val="009C0973"/>
    <w:rsid w:val="009C2001"/>
    <w:rsid w:val="009C77BA"/>
    <w:rsid w:val="009D1003"/>
    <w:rsid w:val="009D1A81"/>
    <w:rsid w:val="009D6080"/>
    <w:rsid w:val="009E167B"/>
    <w:rsid w:val="009E378D"/>
    <w:rsid w:val="009F39FE"/>
    <w:rsid w:val="009F3CAB"/>
    <w:rsid w:val="009F3F1D"/>
    <w:rsid w:val="00A01689"/>
    <w:rsid w:val="00A02485"/>
    <w:rsid w:val="00A02AA0"/>
    <w:rsid w:val="00A0404A"/>
    <w:rsid w:val="00A17D29"/>
    <w:rsid w:val="00A21BAF"/>
    <w:rsid w:val="00A2439F"/>
    <w:rsid w:val="00A2533F"/>
    <w:rsid w:val="00A3172A"/>
    <w:rsid w:val="00A326DB"/>
    <w:rsid w:val="00A33317"/>
    <w:rsid w:val="00A33E9D"/>
    <w:rsid w:val="00A344A0"/>
    <w:rsid w:val="00A37B5E"/>
    <w:rsid w:val="00A41A39"/>
    <w:rsid w:val="00A46C03"/>
    <w:rsid w:val="00A501AC"/>
    <w:rsid w:val="00A5104D"/>
    <w:rsid w:val="00A53A10"/>
    <w:rsid w:val="00A54E01"/>
    <w:rsid w:val="00A56F90"/>
    <w:rsid w:val="00A65940"/>
    <w:rsid w:val="00A67DAD"/>
    <w:rsid w:val="00A70302"/>
    <w:rsid w:val="00A70BA5"/>
    <w:rsid w:val="00A71DCA"/>
    <w:rsid w:val="00A741E2"/>
    <w:rsid w:val="00A74C59"/>
    <w:rsid w:val="00A849E3"/>
    <w:rsid w:val="00A856FC"/>
    <w:rsid w:val="00A86843"/>
    <w:rsid w:val="00A86880"/>
    <w:rsid w:val="00A91F6D"/>
    <w:rsid w:val="00A95C68"/>
    <w:rsid w:val="00A95CD3"/>
    <w:rsid w:val="00AA1F28"/>
    <w:rsid w:val="00AA2908"/>
    <w:rsid w:val="00AA6491"/>
    <w:rsid w:val="00AA66B5"/>
    <w:rsid w:val="00AB04DD"/>
    <w:rsid w:val="00AC0966"/>
    <w:rsid w:val="00AC3EDD"/>
    <w:rsid w:val="00AC654D"/>
    <w:rsid w:val="00AC6CC7"/>
    <w:rsid w:val="00AC6FC2"/>
    <w:rsid w:val="00AD263F"/>
    <w:rsid w:val="00AD35F5"/>
    <w:rsid w:val="00AE3866"/>
    <w:rsid w:val="00AE627D"/>
    <w:rsid w:val="00AF74E1"/>
    <w:rsid w:val="00B0353B"/>
    <w:rsid w:val="00B10BCA"/>
    <w:rsid w:val="00B1326C"/>
    <w:rsid w:val="00B15EF9"/>
    <w:rsid w:val="00B16962"/>
    <w:rsid w:val="00B16E70"/>
    <w:rsid w:val="00B2045D"/>
    <w:rsid w:val="00B205A2"/>
    <w:rsid w:val="00B2472C"/>
    <w:rsid w:val="00B266D7"/>
    <w:rsid w:val="00B26BBB"/>
    <w:rsid w:val="00B275D0"/>
    <w:rsid w:val="00B3073A"/>
    <w:rsid w:val="00B32846"/>
    <w:rsid w:val="00B35D38"/>
    <w:rsid w:val="00B3740E"/>
    <w:rsid w:val="00B42510"/>
    <w:rsid w:val="00B466A2"/>
    <w:rsid w:val="00B47431"/>
    <w:rsid w:val="00B47E91"/>
    <w:rsid w:val="00B530BD"/>
    <w:rsid w:val="00B53294"/>
    <w:rsid w:val="00B547FF"/>
    <w:rsid w:val="00B5669E"/>
    <w:rsid w:val="00B63BA4"/>
    <w:rsid w:val="00B65633"/>
    <w:rsid w:val="00B66F8C"/>
    <w:rsid w:val="00B729FB"/>
    <w:rsid w:val="00B77063"/>
    <w:rsid w:val="00B774B6"/>
    <w:rsid w:val="00B839D5"/>
    <w:rsid w:val="00B87592"/>
    <w:rsid w:val="00B901AF"/>
    <w:rsid w:val="00B90BF2"/>
    <w:rsid w:val="00B91662"/>
    <w:rsid w:val="00B93FF2"/>
    <w:rsid w:val="00BA4002"/>
    <w:rsid w:val="00BA4683"/>
    <w:rsid w:val="00BA736A"/>
    <w:rsid w:val="00BA78F2"/>
    <w:rsid w:val="00BB401D"/>
    <w:rsid w:val="00BB4BD7"/>
    <w:rsid w:val="00BC0598"/>
    <w:rsid w:val="00BC22B2"/>
    <w:rsid w:val="00BC4A98"/>
    <w:rsid w:val="00BD001F"/>
    <w:rsid w:val="00BD07D7"/>
    <w:rsid w:val="00BE0DD2"/>
    <w:rsid w:val="00BE24DA"/>
    <w:rsid w:val="00BE2B3A"/>
    <w:rsid w:val="00BE72EF"/>
    <w:rsid w:val="00BF16BB"/>
    <w:rsid w:val="00BF4322"/>
    <w:rsid w:val="00BF7879"/>
    <w:rsid w:val="00C02D4D"/>
    <w:rsid w:val="00C05AF5"/>
    <w:rsid w:val="00C1321C"/>
    <w:rsid w:val="00C2076C"/>
    <w:rsid w:val="00C22228"/>
    <w:rsid w:val="00C24293"/>
    <w:rsid w:val="00C2769A"/>
    <w:rsid w:val="00C27C9B"/>
    <w:rsid w:val="00C34804"/>
    <w:rsid w:val="00C35319"/>
    <w:rsid w:val="00C3648D"/>
    <w:rsid w:val="00C423C8"/>
    <w:rsid w:val="00C43DC9"/>
    <w:rsid w:val="00C47B42"/>
    <w:rsid w:val="00C565BD"/>
    <w:rsid w:val="00C62873"/>
    <w:rsid w:val="00C62CFE"/>
    <w:rsid w:val="00C67FC9"/>
    <w:rsid w:val="00C7269E"/>
    <w:rsid w:val="00C75AF3"/>
    <w:rsid w:val="00C83C22"/>
    <w:rsid w:val="00C8659A"/>
    <w:rsid w:val="00C866F3"/>
    <w:rsid w:val="00C87705"/>
    <w:rsid w:val="00C936A8"/>
    <w:rsid w:val="00CA1A84"/>
    <w:rsid w:val="00CA205F"/>
    <w:rsid w:val="00CA278C"/>
    <w:rsid w:val="00CB547D"/>
    <w:rsid w:val="00CC10DD"/>
    <w:rsid w:val="00CC53DF"/>
    <w:rsid w:val="00CC5942"/>
    <w:rsid w:val="00CC75AB"/>
    <w:rsid w:val="00CC7B93"/>
    <w:rsid w:val="00CD523A"/>
    <w:rsid w:val="00CE2C0A"/>
    <w:rsid w:val="00CF1796"/>
    <w:rsid w:val="00CF22BE"/>
    <w:rsid w:val="00D02487"/>
    <w:rsid w:val="00D06418"/>
    <w:rsid w:val="00D0781A"/>
    <w:rsid w:val="00D07A60"/>
    <w:rsid w:val="00D12E8D"/>
    <w:rsid w:val="00D17A7F"/>
    <w:rsid w:val="00D2216B"/>
    <w:rsid w:val="00D25424"/>
    <w:rsid w:val="00D27A0D"/>
    <w:rsid w:val="00D27AC5"/>
    <w:rsid w:val="00D32AFD"/>
    <w:rsid w:val="00D35D09"/>
    <w:rsid w:val="00D451F8"/>
    <w:rsid w:val="00D46BB0"/>
    <w:rsid w:val="00D478BC"/>
    <w:rsid w:val="00D55DA2"/>
    <w:rsid w:val="00D67014"/>
    <w:rsid w:val="00D67EC9"/>
    <w:rsid w:val="00D71762"/>
    <w:rsid w:val="00D802B4"/>
    <w:rsid w:val="00D814F5"/>
    <w:rsid w:val="00D8391E"/>
    <w:rsid w:val="00D8797C"/>
    <w:rsid w:val="00D90830"/>
    <w:rsid w:val="00DA08E7"/>
    <w:rsid w:val="00DA61CD"/>
    <w:rsid w:val="00DA68DB"/>
    <w:rsid w:val="00DB34B4"/>
    <w:rsid w:val="00DC1B3E"/>
    <w:rsid w:val="00DC590F"/>
    <w:rsid w:val="00DC69C1"/>
    <w:rsid w:val="00DC7687"/>
    <w:rsid w:val="00DD0563"/>
    <w:rsid w:val="00DD1065"/>
    <w:rsid w:val="00DD31ED"/>
    <w:rsid w:val="00DD3383"/>
    <w:rsid w:val="00DE387C"/>
    <w:rsid w:val="00DE38DD"/>
    <w:rsid w:val="00DE4D44"/>
    <w:rsid w:val="00DE5291"/>
    <w:rsid w:val="00DE7CD3"/>
    <w:rsid w:val="00DF642C"/>
    <w:rsid w:val="00DF776D"/>
    <w:rsid w:val="00DF7850"/>
    <w:rsid w:val="00E06B84"/>
    <w:rsid w:val="00E168ED"/>
    <w:rsid w:val="00E25C09"/>
    <w:rsid w:val="00E361E1"/>
    <w:rsid w:val="00E370A1"/>
    <w:rsid w:val="00E47344"/>
    <w:rsid w:val="00E509CD"/>
    <w:rsid w:val="00E51EB7"/>
    <w:rsid w:val="00E57B79"/>
    <w:rsid w:val="00E64214"/>
    <w:rsid w:val="00E67657"/>
    <w:rsid w:val="00E71381"/>
    <w:rsid w:val="00E734B1"/>
    <w:rsid w:val="00E81EF9"/>
    <w:rsid w:val="00E90BFF"/>
    <w:rsid w:val="00E9239A"/>
    <w:rsid w:val="00E94E32"/>
    <w:rsid w:val="00E95C77"/>
    <w:rsid w:val="00E96E7D"/>
    <w:rsid w:val="00E97961"/>
    <w:rsid w:val="00EA23F9"/>
    <w:rsid w:val="00EA3E31"/>
    <w:rsid w:val="00EA5334"/>
    <w:rsid w:val="00EB0DD8"/>
    <w:rsid w:val="00EB3608"/>
    <w:rsid w:val="00EC2DAD"/>
    <w:rsid w:val="00EC3EB5"/>
    <w:rsid w:val="00EC4080"/>
    <w:rsid w:val="00EC52F0"/>
    <w:rsid w:val="00EC7295"/>
    <w:rsid w:val="00ED35B4"/>
    <w:rsid w:val="00EE0418"/>
    <w:rsid w:val="00EE0493"/>
    <w:rsid w:val="00EE1326"/>
    <w:rsid w:val="00EF2E18"/>
    <w:rsid w:val="00EF4CFB"/>
    <w:rsid w:val="00EF7CBA"/>
    <w:rsid w:val="00F03925"/>
    <w:rsid w:val="00F1249B"/>
    <w:rsid w:val="00F12740"/>
    <w:rsid w:val="00F1591B"/>
    <w:rsid w:val="00F16096"/>
    <w:rsid w:val="00F23A72"/>
    <w:rsid w:val="00F25B51"/>
    <w:rsid w:val="00F25D0A"/>
    <w:rsid w:val="00F30ECD"/>
    <w:rsid w:val="00F31EDB"/>
    <w:rsid w:val="00F320AD"/>
    <w:rsid w:val="00F32C97"/>
    <w:rsid w:val="00F35BCA"/>
    <w:rsid w:val="00F37B6D"/>
    <w:rsid w:val="00F50B77"/>
    <w:rsid w:val="00F52490"/>
    <w:rsid w:val="00F52C7D"/>
    <w:rsid w:val="00F5475B"/>
    <w:rsid w:val="00F618F4"/>
    <w:rsid w:val="00F62DBF"/>
    <w:rsid w:val="00F64686"/>
    <w:rsid w:val="00F67714"/>
    <w:rsid w:val="00F75262"/>
    <w:rsid w:val="00F76471"/>
    <w:rsid w:val="00F76780"/>
    <w:rsid w:val="00F91122"/>
    <w:rsid w:val="00F91383"/>
    <w:rsid w:val="00F92E9F"/>
    <w:rsid w:val="00FA3C81"/>
    <w:rsid w:val="00FB25CE"/>
    <w:rsid w:val="00FB3BB4"/>
    <w:rsid w:val="00FB7D03"/>
    <w:rsid w:val="00FC00A2"/>
    <w:rsid w:val="00FC1415"/>
    <w:rsid w:val="00FC1D41"/>
    <w:rsid w:val="00FC20D2"/>
    <w:rsid w:val="00FC2749"/>
    <w:rsid w:val="00FC3B06"/>
    <w:rsid w:val="00FD0335"/>
    <w:rsid w:val="00FD4DEA"/>
    <w:rsid w:val="00FD6B12"/>
    <w:rsid w:val="00FD7F08"/>
    <w:rsid w:val="00FF0200"/>
    <w:rsid w:val="00FF19F0"/>
    <w:rsid w:val="00FF3FC6"/>
    <w:rsid w:val="00FF68DB"/>
    <w:rsid w:val="00FF7D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7D50"/>
  <w15:docId w15:val="{4BAD4B5E-207F-4D8B-8A23-EA245FD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B9"/>
  </w:style>
  <w:style w:type="paragraph" w:styleId="Heading1">
    <w:name w:val="heading 1"/>
    <w:basedOn w:val="Normal"/>
    <w:next w:val="Normal"/>
    <w:link w:val="Heading1Char"/>
    <w:uiPriority w:val="9"/>
    <w:qFormat/>
    <w:rsid w:val="008162B3"/>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link w:val="Heading2Char"/>
    <w:uiPriority w:val="1"/>
    <w:qFormat/>
    <w:rsid w:val="000F15BA"/>
    <w:pPr>
      <w:widowControl w:val="0"/>
      <w:autoSpaceDE w:val="0"/>
      <w:autoSpaceDN w:val="0"/>
      <w:spacing w:after="0" w:line="240" w:lineRule="auto"/>
      <w:ind w:left="563"/>
      <w:outlineLvl w:val="1"/>
    </w:pPr>
    <w:rPr>
      <w:rFonts w:ascii="Times New Roman" w:eastAsia="Times New Roman" w:hAnsi="Times New Roman" w:cs="Times New Roman"/>
      <w:b/>
      <w:bCs/>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C81"/>
    <w:pPr>
      <w:spacing w:before="100" w:beforeAutospacing="1" w:after="100" w:afterAutospacing="1" w:line="240" w:lineRule="auto"/>
    </w:pPr>
    <w:rPr>
      <w:rFonts w:ascii="Mangal" w:eastAsia="Times New Roman" w:hAnsi="Mangal" w:cs="Mangal"/>
      <w:sz w:val="20"/>
      <w:lang w:val="en-US"/>
    </w:rPr>
  </w:style>
  <w:style w:type="paragraph" w:styleId="BodyText">
    <w:name w:val="Body Text"/>
    <w:basedOn w:val="Normal"/>
    <w:link w:val="BodyTextChar"/>
    <w:uiPriority w:val="1"/>
    <w:unhideWhenUsed/>
    <w:qFormat/>
    <w:rsid w:val="000527E2"/>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BodyTextChar">
    <w:name w:val="Body Text Char"/>
    <w:basedOn w:val="DefaultParagraphFont"/>
    <w:link w:val="BodyText"/>
    <w:uiPriority w:val="1"/>
    <w:rsid w:val="000527E2"/>
    <w:rPr>
      <w:rFonts w:ascii="Times New Roman" w:eastAsia="Times New Roman" w:hAnsi="Times New Roman" w:cs="Times New Roman"/>
      <w:szCs w:val="22"/>
      <w:lang w:val="en-US" w:bidi="ar-SA"/>
    </w:rPr>
  </w:style>
  <w:style w:type="paragraph" w:customStyle="1" w:styleId="TableParagraph">
    <w:name w:val="Table Paragraph"/>
    <w:basedOn w:val="Normal"/>
    <w:uiPriority w:val="1"/>
    <w:qFormat/>
    <w:rsid w:val="005D5D7C"/>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39"/>
    <w:rsid w:val="005D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5BA"/>
  </w:style>
  <w:style w:type="paragraph" w:styleId="Footer">
    <w:name w:val="footer"/>
    <w:basedOn w:val="Normal"/>
    <w:link w:val="FooterChar"/>
    <w:uiPriority w:val="99"/>
    <w:unhideWhenUsed/>
    <w:rsid w:val="000F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5BA"/>
  </w:style>
  <w:style w:type="character" w:customStyle="1" w:styleId="Heading2Char">
    <w:name w:val="Heading 2 Char"/>
    <w:basedOn w:val="DefaultParagraphFont"/>
    <w:link w:val="Heading2"/>
    <w:uiPriority w:val="1"/>
    <w:rsid w:val="000F15BA"/>
    <w:rPr>
      <w:rFonts w:ascii="Times New Roman" w:eastAsia="Times New Roman" w:hAnsi="Times New Roman" w:cs="Times New Roman"/>
      <w:b/>
      <w:bCs/>
      <w:szCs w:val="22"/>
      <w:lang w:val="en-US" w:bidi="ar-SA"/>
    </w:rPr>
  </w:style>
  <w:style w:type="paragraph" w:styleId="ListParagraph">
    <w:name w:val="List Paragraph"/>
    <w:basedOn w:val="Normal"/>
    <w:uiPriority w:val="1"/>
    <w:qFormat/>
    <w:rsid w:val="000F15BA"/>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styleId="Hyperlink">
    <w:name w:val="Hyperlink"/>
    <w:uiPriority w:val="99"/>
    <w:unhideWhenUsed/>
    <w:rsid w:val="000E328C"/>
    <w:rPr>
      <w:color w:val="0000FF"/>
      <w:u w:val="single"/>
    </w:rPr>
  </w:style>
  <w:style w:type="character" w:customStyle="1" w:styleId="Heading1Char">
    <w:name w:val="Heading 1 Char"/>
    <w:basedOn w:val="DefaultParagraphFont"/>
    <w:link w:val="Heading1"/>
    <w:uiPriority w:val="9"/>
    <w:rsid w:val="008162B3"/>
    <w:rPr>
      <w:rFonts w:asciiTheme="majorHAnsi" w:eastAsiaTheme="majorEastAsia" w:hAnsiTheme="majorHAnsi" w:cstheme="majorBidi"/>
      <w:b/>
      <w:bCs/>
      <w:color w:val="2E74B5" w:themeColor="accent1" w:themeShade="BF"/>
      <w:sz w:val="28"/>
      <w:szCs w:val="25"/>
    </w:rPr>
  </w:style>
  <w:style w:type="paragraph" w:styleId="BalloonText">
    <w:name w:val="Balloon Text"/>
    <w:basedOn w:val="Normal"/>
    <w:link w:val="BalloonTextChar"/>
    <w:uiPriority w:val="99"/>
    <w:semiHidden/>
    <w:unhideWhenUsed/>
    <w:rsid w:val="008656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656EC"/>
    <w:rPr>
      <w:rFonts w:ascii="Tahoma" w:hAnsi="Tahoma" w:cs="Mangal"/>
      <w:sz w:val="16"/>
      <w:szCs w:val="14"/>
    </w:rPr>
  </w:style>
  <w:style w:type="character" w:customStyle="1" w:styleId="refhyper">
    <w:name w:val="refhyper"/>
    <w:basedOn w:val="DefaultParagraphFont"/>
    <w:rsid w:val="004571A7"/>
  </w:style>
  <w:style w:type="character" w:styleId="Emphasis">
    <w:name w:val="Emphasis"/>
    <w:basedOn w:val="DefaultParagraphFont"/>
    <w:uiPriority w:val="20"/>
    <w:qFormat/>
    <w:rsid w:val="004571A7"/>
    <w:rPr>
      <w:i/>
      <w:iCs/>
    </w:rPr>
  </w:style>
  <w:style w:type="character" w:styleId="PlaceholderText">
    <w:name w:val="Placeholder Text"/>
    <w:basedOn w:val="DefaultParagraphFont"/>
    <w:uiPriority w:val="99"/>
    <w:semiHidden/>
    <w:rsid w:val="001D5D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5061">
      <w:bodyDiv w:val="1"/>
      <w:marLeft w:val="0"/>
      <w:marRight w:val="0"/>
      <w:marTop w:val="0"/>
      <w:marBottom w:val="0"/>
      <w:divBdr>
        <w:top w:val="none" w:sz="0" w:space="0" w:color="auto"/>
        <w:left w:val="none" w:sz="0" w:space="0" w:color="auto"/>
        <w:bottom w:val="none" w:sz="0" w:space="0" w:color="auto"/>
        <w:right w:val="none" w:sz="0" w:space="0" w:color="auto"/>
      </w:divBdr>
    </w:div>
    <w:div w:id="134956233">
      <w:bodyDiv w:val="1"/>
      <w:marLeft w:val="0"/>
      <w:marRight w:val="0"/>
      <w:marTop w:val="0"/>
      <w:marBottom w:val="0"/>
      <w:divBdr>
        <w:top w:val="none" w:sz="0" w:space="0" w:color="auto"/>
        <w:left w:val="none" w:sz="0" w:space="0" w:color="auto"/>
        <w:bottom w:val="none" w:sz="0" w:space="0" w:color="auto"/>
        <w:right w:val="none" w:sz="0" w:space="0" w:color="auto"/>
      </w:divBdr>
    </w:div>
    <w:div w:id="141511379">
      <w:bodyDiv w:val="1"/>
      <w:marLeft w:val="0"/>
      <w:marRight w:val="0"/>
      <w:marTop w:val="0"/>
      <w:marBottom w:val="0"/>
      <w:divBdr>
        <w:top w:val="none" w:sz="0" w:space="0" w:color="auto"/>
        <w:left w:val="none" w:sz="0" w:space="0" w:color="auto"/>
        <w:bottom w:val="none" w:sz="0" w:space="0" w:color="auto"/>
        <w:right w:val="none" w:sz="0" w:space="0" w:color="auto"/>
      </w:divBdr>
      <w:divsChild>
        <w:div w:id="631130277">
          <w:marLeft w:val="0"/>
          <w:marRight w:val="0"/>
          <w:marTop w:val="0"/>
          <w:marBottom w:val="0"/>
          <w:divBdr>
            <w:top w:val="none" w:sz="0" w:space="0" w:color="auto"/>
            <w:left w:val="none" w:sz="0" w:space="0" w:color="auto"/>
            <w:bottom w:val="none" w:sz="0" w:space="0" w:color="auto"/>
            <w:right w:val="none" w:sz="0" w:space="0" w:color="auto"/>
          </w:divBdr>
        </w:div>
        <w:div w:id="1580945398">
          <w:marLeft w:val="0"/>
          <w:marRight w:val="0"/>
          <w:marTop w:val="0"/>
          <w:marBottom w:val="0"/>
          <w:divBdr>
            <w:top w:val="single" w:sz="2" w:space="0" w:color="E3E3E3"/>
            <w:left w:val="single" w:sz="2" w:space="0" w:color="E3E3E3"/>
            <w:bottom w:val="single" w:sz="2" w:space="0" w:color="E3E3E3"/>
            <w:right w:val="single" w:sz="2" w:space="0" w:color="E3E3E3"/>
          </w:divBdr>
          <w:divsChild>
            <w:div w:id="66000937">
              <w:marLeft w:val="0"/>
              <w:marRight w:val="0"/>
              <w:marTop w:val="0"/>
              <w:marBottom w:val="0"/>
              <w:divBdr>
                <w:top w:val="single" w:sz="2" w:space="0" w:color="E3E3E3"/>
                <w:left w:val="single" w:sz="2" w:space="0" w:color="E3E3E3"/>
                <w:bottom w:val="single" w:sz="2" w:space="0" w:color="E3E3E3"/>
                <w:right w:val="single" w:sz="2" w:space="0" w:color="E3E3E3"/>
              </w:divBdr>
              <w:divsChild>
                <w:div w:id="2023704381">
                  <w:marLeft w:val="0"/>
                  <w:marRight w:val="0"/>
                  <w:marTop w:val="0"/>
                  <w:marBottom w:val="0"/>
                  <w:divBdr>
                    <w:top w:val="single" w:sz="2" w:space="0" w:color="E3E3E3"/>
                    <w:left w:val="single" w:sz="2" w:space="0" w:color="E3E3E3"/>
                    <w:bottom w:val="single" w:sz="2" w:space="0" w:color="E3E3E3"/>
                    <w:right w:val="single" w:sz="2" w:space="0" w:color="E3E3E3"/>
                  </w:divBdr>
                  <w:divsChild>
                    <w:div w:id="433207063">
                      <w:marLeft w:val="0"/>
                      <w:marRight w:val="0"/>
                      <w:marTop w:val="0"/>
                      <w:marBottom w:val="0"/>
                      <w:divBdr>
                        <w:top w:val="single" w:sz="2" w:space="0" w:color="E3E3E3"/>
                        <w:left w:val="single" w:sz="2" w:space="0" w:color="E3E3E3"/>
                        <w:bottom w:val="single" w:sz="2" w:space="0" w:color="E3E3E3"/>
                        <w:right w:val="single" w:sz="2" w:space="0" w:color="E3E3E3"/>
                      </w:divBdr>
                      <w:divsChild>
                        <w:div w:id="875233981">
                          <w:marLeft w:val="0"/>
                          <w:marRight w:val="0"/>
                          <w:marTop w:val="0"/>
                          <w:marBottom w:val="0"/>
                          <w:divBdr>
                            <w:top w:val="single" w:sz="2" w:space="0" w:color="E3E3E3"/>
                            <w:left w:val="single" w:sz="2" w:space="0" w:color="E3E3E3"/>
                            <w:bottom w:val="single" w:sz="2" w:space="31" w:color="E3E3E3"/>
                            <w:right w:val="single" w:sz="2" w:space="0" w:color="E3E3E3"/>
                          </w:divBdr>
                          <w:divsChild>
                            <w:div w:id="1885946032">
                              <w:marLeft w:val="0"/>
                              <w:marRight w:val="0"/>
                              <w:marTop w:val="0"/>
                              <w:marBottom w:val="0"/>
                              <w:divBdr>
                                <w:top w:val="single" w:sz="2" w:space="0" w:color="E3E3E3"/>
                                <w:left w:val="single" w:sz="2" w:space="0" w:color="E3E3E3"/>
                                <w:bottom w:val="single" w:sz="2" w:space="0" w:color="E3E3E3"/>
                                <w:right w:val="single" w:sz="2" w:space="0" w:color="E3E3E3"/>
                              </w:divBdr>
                              <w:divsChild>
                                <w:div w:id="467163722">
                                  <w:marLeft w:val="0"/>
                                  <w:marRight w:val="0"/>
                                  <w:marTop w:val="100"/>
                                  <w:marBottom w:val="100"/>
                                  <w:divBdr>
                                    <w:top w:val="single" w:sz="2" w:space="0" w:color="E3E3E3"/>
                                    <w:left w:val="single" w:sz="2" w:space="0" w:color="E3E3E3"/>
                                    <w:bottom w:val="single" w:sz="2" w:space="0" w:color="E3E3E3"/>
                                    <w:right w:val="single" w:sz="2" w:space="0" w:color="E3E3E3"/>
                                  </w:divBdr>
                                  <w:divsChild>
                                    <w:div w:id="422191871">
                                      <w:marLeft w:val="0"/>
                                      <w:marRight w:val="0"/>
                                      <w:marTop w:val="0"/>
                                      <w:marBottom w:val="0"/>
                                      <w:divBdr>
                                        <w:top w:val="single" w:sz="2" w:space="0" w:color="E3E3E3"/>
                                        <w:left w:val="single" w:sz="2" w:space="0" w:color="E3E3E3"/>
                                        <w:bottom w:val="single" w:sz="2" w:space="0" w:color="E3E3E3"/>
                                        <w:right w:val="single" w:sz="2" w:space="0" w:color="E3E3E3"/>
                                      </w:divBdr>
                                      <w:divsChild>
                                        <w:div w:id="894392684">
                                          <w:marLeft w:val="0"/>
                                          <w:marRight w:val="0"/>
                                          <w:marTop w:val="0"/>
                                          <w:marBottom w:val="0"/>
                                          <w:divBdr>
                                            <w:top w:val="single" w:sz="2" w:space="0" w:color="E3E3E3"/>
                                            <w:left w:val="single" w:sz="2" w:space="0" w:color="E3E3E3"/>
                                            <w:bottom w:val="single" w:sz="2" w:space="0" w:color="E3E3E3"/>
                                            <w:right w:val="single" w:sz="2" w:space="0" w:color="E3E3E3"/>
                                          </w:divBdr>
                                          <w:divsChild>
                                            <w:div w:id="430324374">
                                              <w:marLeft w:val="0"/>
                                              <w:marRight w:val="0"/>
                                              <w:marTop w:val="0"/>
                                              <w:marBottom w:val="0"/>
                                              <w:divBdr>
                                                <w:top w:val="single" w:sz="2" w:space="0" w:color="E3E3E3"/>
                                                <w:left w:val="single" w:sz="2" w:space="0" w:color="E3E3E3"/>
                                                <w:bottom w:val="single" w:sz="2" w:space="0" w:color="E3E3E3"/>
                                                <w:right w:val="single" w:sz="2" w:space="0" w:color="E3E3E3"/>
                                              </w:divBdr>
                                              <w:divsChild>
                                                <w:div w:id="284773822">
                                                  <w:marLeft w:val="0"/>
                                                  <w:marRight w:val="0"/>
                                                  <w:marTop w:val="0"/>
                                                  <w:marBottom w:val="0"/>
                                                  <w:divBdr>
                                                    <w:top w:val="single" w:sz="2" w:space="0" w:color="E3E3E3"/>
                                                    <w:left w:val="single" w:sz="2" w:space="0" w:color="E3E3E3"/>
                                                    <w:bottom w:val="single" w:sz="2" w:space="0" w:color="E3E3E3"/>
                                                    <w:right w:val="single" w:sz="2" w:space="0" w:color="E3E3E3"/>
                                                  </w:divBdr>
                                                  <w:divsChild>
                                                    <w:div w:id="682127648">
                                                      <w:marLeft w:val="0"/>
                                                      <w:marRight w:val="0"/>
                                                      <w:marTop w:val="0"/>
                                                      <w:marBottom w:val="0"/>
                                                      <w:divBdr>
                                                        <w:top w:val="single" w:sz="2" w:space="0" w:color="E3E3E3"/>
                                                        <w:left w:val="single" w:sz="2" w:space="0" w:color="E3E3E3"/>
                                                        <w:bottom w:val="single" w:sz="2" w:space="0" w:color="E3E3E3"/>
                                                        <w:right w:val="single" w:sz="2" w:space="0" w:color="E3E3E3"/>
                                                      </w:divBdr>
                                                      <w:divsChild>
                                                        <w:div w:id="92674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75267786">
      <w:bodyDiv w:val="1"/>
      <w:marLeft w:val="0"/>
      <w:marRight w:val="0"/>
      <w:marTop w:val="0"/>
      <w:marBottom w:val="0"/>
      <w:divBdr>
        <w:top w:val="none" w:sz="0" w:space="0" w:color="auto"/>
        <w:left w:val="none" w:sz="0" w:space="0" w:color="auto"/>
        <w:bottom w:val="none" w:sz="0" w:space="0" w:color="auto"/>
        <w:right w:val="none" w:sz="0" w:space="0" w:color="auto"/>
      </w:divBdr>
    </w:div>
    <w:div w:id="367074922">
      <w:bodyDiv w:val="1"/>
      <w:marLeft w:val="0"/>
      <w:marRight w:val="0"/>
      <w:marTop w:val="0"/>
      <w:marBottom w:val="0"/>
      <w:divBdr>
        <w:top w:val="none" w:sz="0" w:space="0" w:color="auto"/>
        <w:left w:val="none" w:sz="0" w:space="0" w:color="auto"/>
        <w:bottom w:val="none" w:sz="0" w:space="0" w:color="auto"/>
        <w:right w:val="none" w:sz="0" w:space="0" w:color="auto"/>
      </w:divBdr>
    </w:div>
    <w:div w:id="53543026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775098925">
      <w:bodyDiv w:val="1"/>
      <w:marLeft w:val="0"/>
      <w:marRight w:val="0"/>
      <w:marTop w:val="0"/>
      <w:marBottom w:val="0"/>
      <w:divBdr>
        <w:top w:val="none" w:sz="0" w:space="0" w:color="auto"/>
        <w:left w:val="none" w:sz="0" w:space="0" w:color="auto"/>
        <w:bottom w:val="none" w:sz="0" w:space="0" w:color="auto"/>
        <w:right w:val="none" w:sz="0" w:space="0" w:color="auto"/>
      </w:divBdr>
      <w:divsChild>
        <w:div w:id="250433766">
          <w:marLeft w:val="547"/>
          <w:marRight w:val="0"/>
          <w:marTop w:val="134"/>
          <w:marBottom w:val="0"/>
          <w:divBdr>
            <w:top w:val="none" w:sz="0" w:space="0" w:color="auto"/>
            <w:left w:val="none" w:sz="0" w:space="0" w:color="auto"/>
            <w:bottom w:val="none" w:sz="0" w:space="0" w:color="auto"/>
            <w:right w:val="none" w:sz="0" w:space="0" w:color="auto"/>
          </w:divBdr>
        </w:div>
        <w:div w:id="1379086790">
          <w:marLeft w:val="547"/>
          <w:marRight w:val="0"/>
          <w:marTop w:val="134"/>
          <w:marBottom w:val="0"/>
          <w:divBdr>
            <w:top w:val="none" w:sz="0" w:space="0" w:color="auto"/>
            <w:left w:val="none" w:sz="0" w:space="0" w:color="auto"/>
            <w:bottom w:val="none" w:sz="0" w:space="0" w:color="auto"/>
            <w:right w:val="none" w:sz="0" w:space="0" w:color="auto"/>
          </w:divBdr>
        </w:div>
      </w:divsChild>
    </w:div>
    <w:div w:id="803474493">
      <w:bodyDiv w:val="1"/>
      <w:marLeft w:val="0"/>
      <w:marRight w:val="0"/>
      <w:marTop w:val="0"/>
      <w:marBottom w:val="0"/>
      <w:divBdr>
        <w:top w:val="none" w:sz="0" w:space="0" w:color="auto"/>
        <w:left w:val="none" w:sz="0" w:space="0" w:color="auto"/>
        <w:bottom w:val="none" w:sz="0" w:space="0" w:color="auto"/>
        <w:right w:val="none" w:sz="0" w:space="0" w:color="auto"/>
      </w:divBdr>
    </w:div>
    <w:div w:id="840583999">
      <w:bodyDiv w:val="1"/>
      <w:marLeft w:val="0"/>
      <w:marRight w:val="0"/>
      <w:marTop w:val="0"/>
      <w:marBottom w:val="0"/>
      <w:divBdr>
        <w:top w:val="none" w:sz="0" w:space="0" w:color="auto"/>
        <w:left w:val="none" w:sz="0" w:space="0" w:color="auto"/>
        <w:bottom w:val="none" w:sz="0" w:space="0" w:color="auto"/>
        <w:right w:val="none" w:sz="0" w:space="0" w:color="auto"/>
      </w:divBdr>
    </w:div>
    <w:div w:id="1025984340">
      <w:bodyDiv w:val="1"/>
      <w:marLeft w:val="0"/>
      <w:marRight w:val="0"/>
      <w:marTop w:val="0"/>
      <w:marBottom w:val="0"/>
      <w:divBdr>
        <w:top w:val="none" w:sz="0" w:space="0" w:color="auto"/>
        <w:left w:val="none" w:sz="0" w:space="0" w:color="auto"/>
        <w:bottom w:val="none" w:sz="0" w:space="0" w:color="auto"/>
        <w:right w:val="none" w:sz="0" w:space="0" w:color="auto"/>
      </w:divBdr>
    </w:div>
    <w:div w:id="1033506540">
      <w:bodyDiv w:val="1"/>
      <w:marLeft w:val="0"/>
      <w:marRight w:val="0"/>
      <w:marTop w:val="0"/>
      <w:marBottom w:val="0"/>
      <w:divBdr>
        <w:top w:val="none" w:sz="0" w:space="0" w:color="auto"/>
        <w:left w:val="none" w:sz="0" w:space="0" w:color="auto"/>
        <w:bottom w:val="none" w:sz="0" w:space="0" w:color="auto"/>
        <w:right w:val="none" w:sz="0" w:space="0" w:color="auto"/>
      </w:divBdr>
    </w:div>
    <w:div w:id="1068462211">
      <w:bodyDiv w:val="1"/>
      <w:marLeft w:val="0"/>
      <w:marRight w:val="0"/>
      <w:marTop w:val="0"/>
      <w:marBottom w:val="0"/>
      <w:divBdr>
        <w:top w:val="none" w:sz="0" w:space="0" w:color="auto"/>
        <w:left w:val="none" w:sz="0" w:space="0" w:color="auto"/>
        <w:bottom w:val="none" w:sz="0" w:space="0" w:color="auto"/>
        <w:right w:val="none" w:sz="0" w:space="0" w:color="auto"/>
      </w:divBdr>
      <w:divsChild>
        <w:div w:id="1120493900">
          <w:marLeft w:val="0"/>
          <w:marRight w:val="0"/>
          <w:marTop w:val="0"/>
          <w:marBottom w:val="0"/>
          <w:divBdr>
            <w:top w:val="none" w:sz="0" w:space="0" w:color="auto"/>
            <w:left w:val="none" w:sz="0" w:space="0" w:color="auto"/>
            <w:bottom w:val="none" w:sz="0" w:space="0" w:color="auto"/>
            <w:right w:val="none" w:sz="0" w:space="0" w:color="auto"/>
          </w:divBdr>
        </w:div>
        <w:div w:id="1434131987">
          <w:marLeft w:val="0"/>
          <w:marRight w:val="0"/>
          <w:marTop w:val="0"/>
          <w:marBottom w:val="0"/>
          <w:divBdr>
            <w:top w:val="single" w:sz="2" w:space="0" w:color="E3E3E3"/>
            <w:left w:val="single" w:sz="2" w:space="0" w:color="E3E3E3"/>
            <w:bottom w:val="single" w:sz="2" w:space="0" w:color="E3E3E3"/>
            <w:right w:val="single" w:sz="2" w:space="0" w:color="E3E3E3"/>
          </w:divBdr>
          <w:divsChild>
            <w:div w:id="416946480">
              <w:marLeft w:val="0"/>
              <w:marRight w:val="0"/>
              <w:marTop w:val="0"/>
              <w:marBottom w:val="0"/>
              <w:divBdr>
                <w:top w:val="single" w:sz="2" w:space="0" w:color="E3E3E3"/>
                <w:left w:val="single" w:sz="2" w:space="0" w:color="E3E3E3"/>
                <w:bottom w:val="single" w:sz="2" w:space="0" w:color="E3E3E3"/>
                <w:right w:val="single" w:sz="2" w:space="0" w:color="E3E3E3"/>
              </w:divBdr>
              <w:divsChild>
                <w:div w:id="164169702">
                  <w:marLeft w:val="0"/>
                  <w:marRight w:val="0"/>
                  <w:marTop w:val="0"/>
                  <w:marBottom w:val="0"/>
                  <w:divBdr>
                    <w:top w:val="single" w:sz="2" w:space="0" w:color="E3E3E3"/>
                    <w:left w:val="single" w:sz="2" w:space="0" w:color="E3E3E3"/>
                    <w:bottom w:val="single" w:sz="2" w:space="0" w:color="E3E3E3"/>
                    <w:right w:val="single" w:sz="2" w:space="0" w:color="E3E3E3"/>
                  </w:divBdr>
                  <w:divsChild>
                    <w:div w:id="171456569">
                      <w:marLeft w:val="0"/>
                      <w:marRight w:val="0"/>
                      <w:marTop w:val="0"/>
                      <w:marBottom w:val="0"/>
                      <w:divBdr>
                        <w:top w:val="single" w:sz="2" w:space="0" w:color="E3E3E3"/>
                        <w:left w:val="single" w:sz="2" w:space="0" w:color="E3E3E3"/>
                        <w:bottom w:val="single" w:sz="2" w:space="0" w:color="E3E3E3"/>
                        <w:right w:val="single" w:sz="2" w:space="0" w:color="E3E3E3"/>
                      </w:divBdr>
                      <w:divsChild>
                        <w:div w:id="1949656622">
                          <w:marLeft w:val="0"/>
                          <w:marRight w:val="0"/>
                          <w:marTop w:val="0"/>
                          <w:marBottom w:val="0"/>
                          <w:divBdr>
                            <w:top w:val="single" w:sz="2" w:space="0" w:color="E3E3E3"/>
                            <w:left w:val="single" w:sz="2" w:space="0" w:color="E3E3E3"/>
                            <w:bottom w:val="single" w:sz="2" w:space="0" w:color="E3E3E3"/>
                            <w:right w:val="single" w:sz="2" w:space="0" w:color="E3E3E3"/>
                          </w:divBdr>
                          <w:divsChild>
                            <w:div w:id="968820573">
                              <w:marLeft w:val="0"/>
                              <w:marRight w:val="0"/>
                              <w:marTop w:val="0"/>
                              <w:marBottom w:val="0"/>
                              <w:divBdr>
                                <w:top w:val="single" w:sz="2" w:space="0" w:color="E3E3E3"/>
                                <w:left w:val="single" w:sz="2" w:space="0" w:color="E3E3E3"/>
                                <w:bottom w:val="single" w:sz="2" w:space="0" w:color="E3E3E3"/>
                                <w:right w:val="single" w:sz="2" w:space="0" w:color="E3E3E3"/>
                              </w:divBdr>
                              <w:divsChild>
                                <w:div w:id="544946735">
                                  <w:marLeft w:val="0"/>
                                  <w:marRight w:val="0"/>
                                  <w:marTop w:val="100"/>
                                  <w:marBottom w:val="100"/>
                                  <w:divBdr>
                                    <w:top w:val="single" w:sz="2" w:space="0" w:color="E3E3E3"/>
                                    <w:left w:val="single" w:sz="2" w:space="0" w:color="E3E3E3"/>
                                    <w:bottom w:val="single" w:sz="2" w:space="0" w:color="E3E3E3"/>
                                    <w:right w:val="single" w:sz="2" w:space="0" w:color="E3E3E3"/>
                                  </w:divBdr>
                                  <w:divsChild>
                                    <w:div w:id="778377695">
                                      <w:marLeft w:val="0"/>
                                      <w:marRight w:val="0"/>
                                      <w:marTop w:val="0"/>
                                      <w:marBottom w:val="0"/>
                                      <w:divBdr>
                                        <w:top w:val="single" w:sz="2" w:space="0" w:color="E3E3E3"/>
                                        <w:left w:val="single" w:sz="2" w:space="0" w:color="E3E3E3"/>
                                        <w:bottom w:val="single" w:sz="2" w:space="0" w:color="E3E3E3"/>
                                        <w:right w:val="single" w:sz="2" w:space="0" w:color="E3E3E3"/>
                                      </w:divBdr>
                                      <w:divsChild>
                                        <w:div w:id="65080742">
                                          <w:marLeft w:val="0"/>
                                          <w:marRight w:val="0"/>
                                          <w:marTop w:val="0"/>
                                          <w:marBottom w:val="0"/>
                                          <w:divBdr>
                                            <w:top w:val="single" w:sz="2" w:space="0" w:color="E3E3E3"/>
                                            <w:left w:val="single" w:sz="2" w:space="0" w:color="E3E3E3"/>
                                            <w:bottom w:val="single" w:sz="2" w:space="0" w:color="E3E3E3"/>
                                            <w:right w:val="single" w:sz="2" w:space="0" w:color="E3E3E3"/>
                                          </w:divBdr>
                                          <w:divsChild>
                                            <w:div w:id="1587807813">
                                              <w:marLeft w:val="0"/>
                                              <w:marRight w:val="0"/>
                                              <w:marTop w:val="0"/>
                                              <w:marBottom w:val="0"/>
                                              <w:divBdr>
                                                <w:top w:val="single" w:sz="2" w:space="0" w:color="E3E3E3"/>
                                                <w:left w:val="single" w:sz="2" w:space="0" w:color="E3E3E3"/>
                                                <w:bottom w:val="single" w:sz="2" w:space="0" w:color="E3E3E3"/>
                                                <w:right w:val="single" w:sz="2" w:space="0" w:color="E3E3E3"/>
                                              </w:divBdr>
                                              <w:divsChild>
                                                <w:div w:id="1628968630">
                                                  <w:marLeft w:val="0"/>
                                                  <w:marRight w:val="0"/>
                                                  <w:marTop w:val="0"/>
                                                  <w:marBottom w:val="0"/>
                                                  <w:divBdr>
                                                    <w:top w:val="single" w:sz="2" w:space="0" w:color="E3E3E3"/>
                                                    <w:left w:val="single" w:sz="2" w:space="0" w:color="E3E3E3"/>
                                                    <w:bottom w:val="single" w:sz="2" w:space="0" w:color="E3E3E3"/>
                                                    <w:right w:val="single" w:sz="2" w:space="0" w:color="E3E3E3"/>
                                                  </w:divBdr>
                                                  <w:divsChild>
                                                    <w:div w:id="44915184">
                                                      <w:marLeft w:val="0"/>
                                                      <w:marRight w:val="0"/>
                                                      <w:marTop w:val="0"/>
                                                      <w:marBottom w:val="0"/>
                                                      <w:divBdr>
                                                        <w:top w:val="single" w:sz="2" w:space="0" w:color="E3E3E3"/>
                                                        <w:left w:val="single" w:sz="2" w:space="0" w:color="E3E3E3"/>
                                                        <w:bottom w:val="single" w:sz="2" w:space="0" w:color="E3E3E3"/>
                                                        <w:right w:val="single" w:sz="2" w:space="0" w:color="E3E3E3"/>
                                                      </w:divBdr>
                                                      <w:divsChild>
                                                        <w:div w:id="1881235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13475644">
      <w:bodyDiv w:val="1"/>
      <w:marLeft w:val="0"/>
      <w:marRight w:val="0"/>
      <w:marTop w:val="0"/>
      <w:marBottom w:val="0"/>
      <w:divBdr>
        <w:top w:val="none" w:sz="0" w:space="0" w:color="auto"/>
        <w:left w:val="none" w:sz="0" w:space="0" w:color="auto"/>
        <w:bottom w:val="none" w:sz="0" w:space="0" w:color="auto"/>
        <w:right w:val="none" w:sz="0" w:space="0" w:color="auto"/>
      </w:divBdr>
    </w:div>
    <w:div w:id="1215848438">
      <w:bodyDiv w:val="1"/>
      <w:marLeft w:val="0"/>
      <w:marRight w:val="0"/>
      <w:marTop w:val="0"/>
      <w:marBottom w:val="0"/>
      <w:divBdr>
        <w:top w:val="none" w:sz="0" w:space="0" w:color="auto"/>
        <w:left w:val="none" w:sz="0" w:space="0" w:color="auto"/>
        <w:bottom w:val="none" w:sz="0" w:space="0" w:color="auto"/>
        <w:right w:val="none" w:sz="0" w:space="0" w:color="auto"/>
      </w:divBdr>
    </w:div>
    <w:div w:id="1226993707">
      <w:bodyDiv w:val="1"/>
      <w:marLeft w:val="0"/>
      <w:marRight w:val="0"/>
      <w:marTop w:val="0"/>
      <w:marBottom w:val="0"/>
      <w:divBdr>
        <w:top w:val="none" w:sz="0" w:space="0" w:color="auto"/>
        <w:left w:val="none" w:sz="0" w:space="0" w:color="auto"/>
        <w:bottom w:val="none" w:sz="0" w:space="0" w:color="auto"/>
        <w:right w:val="none" w:sz="0" w:space="0" w:color="auto"/>
      </w:divBdr>
    </w:div>
    <w:div w:id="1304699052">
      <w:bodyDiv w:val="1"/>
      <w:marLeft w:val="0"/>
      <w:marRight w:val="0"/>
      <w:marTop w:val="0"/>
      <w:marBottom w:val="0"/>
      <w:divBdr>
        <w:top w:val="none" w:sz="0" w:space="0" w:color="auto"/>
        <w:left w:val="none" w:sz="0" w:space="0" w:color="auto"/>
        <w:bottom w:val="none" w:sz="0" w:space="0" w:color="auto"/>
        <w:right w:val="none" w:sz="0" w:space="0" w:color="auto"/>
      </w:divBdr>
    </w:div>
    <w:div w:id="1601643641">
      <w:bodyDiv w:val="1"/>
      <w:marLeft w:val="0"/>
      <w:marRight w:val="0"/>
      <w:marTop w:val="0"/>
      <w:marBottom w:val="0"/>
      <w:divBdr>
        <w:top w:val="none" w:sz="0" w:space="0" w:color="auto"/>
        <w:left w:val="none" w:sz="0" w:space="0" w:color="auto"/>
        <w:bottom w:val="none" w:sz="0" w:space="0" w:color="auto"/>
        <w:right w:val="none" w:sz="0" w:space="0" w:color="auto"/>
      </w:divBdr>
    </w:div>
    <w:div w:id="1657339929">
      <w:bodyDiv w:val="1"/>
      <w:marLeft w:val="0"/>
      <w:marRight w:val="0"/>
      <w:marTop w:val="0"/>
      <w:marBottom w:val="0"/>
      <w:divBdr>
        <w:top w:val="none" w:sz="0" w:space="0" w:color="auto"/>
        <w:left w:val="none" w:sz="0" w:space="0" w:color="auto"/>
        <w:bottom w:val="none" w:sz="0" w:space="0" w:color="auto"/>
        <w:right w:val="none" w:sz="0" w:space="0" w:color="auto"/>
      </w:divBdr>
    </w:div>
    <w:div w:id="1666202487">
      <w:bodyDiv w:val="1"/>
      <w:marLeft w:val="0"/>
      <w:marRight w:val="0"/>
      <w:marTop w:val="0"/>
      <w:marBottom w:val="0"/>
      <w:divBdr>
        <w:top w:val="none" w:sz="0" w:space="0" w:color="auto"/>
        <w:left w:val="none" w:sz="0" w:space="0" w:color="auto"/>
        <w:bottom w:val="none" w:sz="0" w:space="0" w:color="auto"/>
        <w:right w:val="none" w:sz="0" w:space="0" w:color="auto"/>
      </w:divBdr>
    </w:div>
    <w:div w:id="1833326941">
      <w:bodyDiv w:val="1"/>
      <w:marLeft w:val="0"/>
      <w:marRight w:val="0"/>
      <w:marTop w:val="0"/>
      <w:marBottom w:val="0"/>
      <w:divBdr>
        <w:top w:val="none" w:sz="0" w:space="0" w:color="auto"/>
        <w:left w:val="none" w:sz="0" w:space="0" w:color="auto"/>
        <w:bottom w:val="none" w:sz="0" w:space="0" w:color="auto"/>
        <w:right w:val="none" w:sz="0" w:space="0" w:color="auto"/>
      </w:divBdr>
    </w:div>
    <w:div w:id="1913805628">
      <w:bodyDiv w:val="1"/>
      <w:marLeft w:val="0"/>
      <w:marRight w:val="0"/>
      <w:marTop w:val="0"/>
      <w:marBottom w:val="0"/>
      <w:divBdr>
        <w:top w:val="none" w:sz="0" w:space="0" w:color="auto"/>
        <w:left w:val="none" w:sz="0" w:space="0" w:color="auto"/>
        <w:bottom w:val="none" w:sz="0" w:space="0" w:color="auto"/>
        <w:right w:val="none" w:sz="0" w:space="0" w:color="auto"/>
      </w:divBdr>
    </w:div>
    <w:div w:id="2023432874">
      <w:bodyDiv w:val="1"/>
      <w:marLeft w:val="0"/>
      <w:marRight w:val="0"/>
      <w:marTop w:val="0"/>
      <w:marBottom w:val="0"/>
      <w:divBdr>
        <w:top w:val="none" w:sz="0" w:space="0" w:color="auto"/>
        <w:left w:val="none" w:sz="0" w:space="0" w:color="auto"/>
        <w:bottom w:val="none" w:sz="0" w:space="0" w:color="auto"/>
        <w:right w:val="none" w:sz="0" w:space="0" w:color="auto"/>
      </w:divBdr>
    </w:div>
    <w:div w:id="2039039013">
      <w:bodyDiv w:val="1"/>
      <w:marLeft w:val="0"/>
      <w:marRight w:val="0"/>
      <w:marTop w:val="0"/>
      <w:marBottom w:val="0"/>
      <w:divBdr>
        <w:top w:val="none" w:sz="0" w:space="0" w:color="auto"/>
        <w:left w:val="none" w:sz="0" w:space="0" w:color="auto"/>
        <w:bottom w:val="none" w:sz="0" w:space="0" w:color="auto"/>
        <w:right w:val="none" w:sz="0" w:space="0" w:color="auto"/>
      </w:divBdr>
    </w:div>
    <w:div w:id="20988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Research%20Paper%20ARSS,%20Nagaur\Micronutrient%20foliar%20spary%20experiment\Data%20-%20%20two%20year%20for%20indian%20society%20of%20soil%20sci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search%20Paper%20ARSS,%20Nagaur\Micronutrient%20foliar%20spary%20experiment\Data%20-%20%20two%20year%20for%20indian%20society%20of%20soil%20sci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14990187037431"/>
          <c:y val="2.7777777777777776E-2"/>
          <c:w val="0.80721045848998607"/>
          <c:h val="0.79306357538641004"/>
        </c:manualLayout>
      </c:layout>
      <c:scatterChart>
        <c:scatterStyle val="smooth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Sheet4!$M$8:$M$18</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xVal>
          <c:yVal>
            <c:numRef>
              <c:f>Sheet4!$N$8:$N$18</c:f>
              <c:numCache>
                <c:formatCode>0.0</c:formatCode>
                <c:ptCount val="11"/>
                <c:pt idx="0">
                  <c:v>10.350000000000001</c:v>
                </c:pt>
                <c:pt idx="1">
                  <c:v>11.1</c:v>
                </c:pt>
                <c:pt idx="2">
                  <c:v>11.25</c:v>
                </c:pt>
                <c:pt idx="3">
                  <c:v>11.350000000000001</c:v>
                </c:pt>
                <c:pt idx="4">
                  <c:v>11.55</c:v>
                </c:pt>
                <c:pt idx="5">
                  <c:v>11.899999999999999</c:v>
                </c:pt>
                <c:pt idx="6">
                  <c:v>12.3</c:v>
                </c:pt>
                <c:pt idx="7">
                  <c:v>12</c:v>
                </c:pt>
                <c:pt idx="8">
                  <c:v>12.25</c:v>
                </c:pt>
                <c:pt idx="9">
                  <c:v>12.55</c:v>
                </c:pt>
                <c:pt idx="10">
                  <c:v>13.9</c:v>
                </c:pt>
              </c:numCache>
            </c:numRef>
          </c:yVal>
          <c:smooth val="1"/>
          <c:extLst>
            <c:ext xmlns:c16="http://schemas.microsoft.com/office/drawing/2014/chart" uri="{C3380CC4-5D6E-409C-BE32-E72D297353CC}">
              <c16:uniqueId val="{00000000-3A35-4D29-80B4-CB96EDC980C7}"/>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Sheet4!$M$8:$M$18</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xVal>
          <c:yVal>
            <c:numRef>
              <c:f>Sheet4!$O$8:$O$18</c:f>
              <c:numCache>
                <c:formatCode>0.0</c:formatCode>
                <c:ptCount val="11"/>
                <c:pt idx="0">
                  <c:v>0</c:v>
                </c:pt>
                <c:pt idx="1">
                  <c:v>2.6548672566371945</c:v>
                </c:pt>
                <c:pt idx="2">
                  <c:v>3.9823008849557473</c:v>
                </c:pt>
                <c:pt idx="3">
                  <c:v>2.2123893805309658</c:v>
                </c:pt>
                <c:pt idx="4">
                  <c:v>5.3097345132743445</c:v>
                </c:pt>
                <c:pt idx="5">
                  <c:v>8.8495575221238845</c:v>
                </c:pt>
                <c:pt idx="6">
                  <c:v>9.2920353982300696</c:v>
                </c:pt>
                <c:pt idx="7">
                  <c:v>8.4070796460177011</c:v>
                </c:pt>
                <c:pt idx="8">
                  <c:v>11.504424778761058</c:v>
                </c:pt>
                <c:pt idx="9">
                  <c:v>11.504424778761058</c:v>
                </c:pt>
                <c:pt idx="10">
                  <c:v>19.911504424778759</c:v>
                </c:pt>
              </c:numCache>
            </c:numRef>
          </c:yVal>
          <c:smooth val="1"/>
          <c:extLst>
            <c:ext xmlns:c16="http://schemas.microsoft.com/office/drawing/2014/chart" uri="{C3380CC4-5D6E-409C-BE32-E72D297353CC}">
              <c16:uniqueId val="{00000001-3A35-4D29-80B4-CB96EDC980C7}"/>
            </c:ext>
          </c:extLst>
        </c:ser>
        <c:dLbls>
          <c:dLblPos val="t"/>
          <c:showLegendKey val="0"/>
          <c:showVal val="1"/>
          <c:showCatName val="0"/>
          <c:showSerName val="0"/>
          <c:showPercent val="0"/>
          <c:showBubbleSize val="0"/>
        </c:dLbls>
        <c:axId val="1980441759"/>
        <c:axId val="1980442719"/>
      </c:scatterChart>
      <c:valAx>
        <c:axId val="1980441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 yield</a:t>
                </a:r>
                <a:r>
                  <a:rPr lang="en-US" baseline="0">
                    <a:latin typeface="Times New Roman" panose="02020603050405020304" pitchFamily="18" charset="0"/>
                    <a:cs typeface="Times New Roman" panose="02020603050405020304" pitchFamily="18" charset="0"/>
                  </a:rPr>
                  <a:t> improvemt to absolute control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0442719"/>
        <c:crosses val="autoZero"/>
        <c:crossBetween val="midCat"/>
      </c:valAx>
      <c:valAx>
        <c:axId val="19804427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Seed yield (q/ha)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04417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50272265966754159"/>
          <c:y val="5.3379629629629638E-2"/>
          <c:w val="0.43190244969378827"/>
          <c:h val="0.75190543890347039"/>
        </c:manualLayout>
      </c:layout>
      <c:bar3DChart>
        <c:barDir val="bar"/>
        <c:grouping val="clustered"/>
        <c:varyColors val="0"/>
        <c:ser>
          <c:idx val="0"/>
          <c:order val="0"/>
          <c:tx>
            <c:strRef>
              <c:f>Sheet3!$C$2</c:f>
              <c:strCache>
                <c:ptCount val="1"/>
                <c:pt idx="0">
                  <c:v>Production efficiency (kg/ha/day)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Sheet3!$B$3:$B$13</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Sheet3!$C$3:$C$13</c:f>
              <c:numCache>
                <c:formatCode>0.0</c:formatCode>
                <c:ptCount val="11"/>
                <c:pt idx="0">
                  <c:v>15.22058823529412</c:v>
                </c:pt>
                <c:pt idx="1">
                  <c:v>16.323529411764703</c:v>
                </c:pt>
                <c:pt idx="2">
                  <c:v>16.544117647058822</c:v>
                </c:pt>
                <c:pt idx="3">
                  <c:v>16.691176470588236</c:v>
                </c:pt>
                <c:pt idx="4">
                  <c:v>16.985294117647058</c:v>
                </c:pt>
                <c:pt idx="5">
                  <c:v>17.499999999999996</c:v>
                </c:pt>
                <c:pt idx="6">
                  <c:v>18.088235294117649</c:v>
                </c:pt>
                <c:pt idx="7">
                  <c:v>17.647058823529409</c:v>
                </c:pt>
                <c:pt idx="8">
                  <c:v>18.014705882352938</c:v>
                </c:pt>
                <c:pt idx="9">
                  <c:v>18.455882352941178</c:v>
                </c:pt>
                <c:pt idx="10">
                  <c:v>20.441176470588236</c:v>
                </c:pt>
              </c:numCache>
            </c:numRef>
          </c:val>
          <c:extLst>
            <c:ext xmlns:c16="http://schemas.microsoft.com/office/drawing/2014/chart" uri="{C3380CC4-5D6E-409C-BE32-E72D297353CC}">
              <c16:uniqueId val="{00000000-E677-469E-B5BB-C46AEA1DF12C}"/>
            </c:ext>
          </c:extLst>
        </c:ser>
        <c:ser>
          <c:idx val="1"/>
          <c:order val="1"/>
          <c:tx>
            <c:strRef>
              <c:f>Sheet3!$D$2</c:f>
              <c:strCache>
                <c:ptCount val="1"/>
                <c:pt idx="0">
                  <c:v>Monetary efficiency (₹/ha/day)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Sheet3!$B$3:$B$13</c:f>
              <c:strCache>
                <c:ptCount val="11"/>
                <c:pt idx="0">
                  <c:v>Absolute control (Without foliar application)</c:v>
                </c:pt>
                <c:pt idx="1">
                  <c:v>FS of nitrogen Urea @ 1% at FS stage </c:v>
                </c:pt>
                <c:pt idx="2">
                  <c:v>FS of nitrogen Urea @ 1% at FS and PF stage</c:v>
                </c:pt>
                <c:pt idx="3">
                  <c:v>FS soluble NPK (19:19:19) @ 1% at FS stage </c:v>
                </c:pt>
                <c:pt idx="4">
                  <c:v>FS soluble NPK (19:19:19) @ 1% at FS and PF stage</c:v>
                </c:pt>
                <c:pt idx="5">
                  <c:v>FS of soluble KNO3 @ 0.5% at FS stage</c:v>
                </c:pt>
                <c:pt idx="6">
                  <c:v>FS of soluble KNO3 @ 0.5% at FS and PF stage</c:v>
                </c:pt>
                <c:pt idx="7">
                  <c:v>FS of borate @0.5 % at FS </c:v>
                </c:pt>
                <c:pt idx="8">
                  <c:v>FS of borate @ 0.5 % at FS and PF stage </c:v>
                </c:pt>
                <c:pt idx="9">
                  <c:v>FS of Micronutrient 6S (Fe,Zn, Mn,,Cu, Mo, B) @0.5 % at FS stage </c:v>
                </c:pt>
                <c:pt idx="10">
                  <c:v>FS of Micronutrient 6S (Fe,Zn, Mn, and Cu, Mo, B) @0.5 % at FS and PF stage </c:v>
                </c:pt>
              </c:strCache>
            </c:strRef>
          </c:cat>
          <c:val>
            <c:numRef>
              <c:f>Sheet3!$D$3:$D$13</c:f>
              <c:numCache>
                <c:formatCode>0</c:formatCode>
                <c:ptCount val="11"/>
                <c:pt idx="0">
                  <c:v>739.41544117647084</c:v>
                </c:pt>
                <c:pt idx="1">
                  <c:v>792.88970588235293</c:v>
                </c:pt>
                <c:pt idx="2">
                  <c:v>794.76102941176475</c:v>
                </c:pt>
                <c:pt idx="3">
                  <c:v>820.51838235294144</c:v>
                </c:pt>
                <c:pt idx="4">
                  <c:v>827.91544117647061</c:v>
                </c:pt>
                <c:pt idx="5">
                  <c:v>884.24264705882331</c:v>
                </c:pt>
                <c:pt idx="6">
                  <c:v>912.27205882352939</c:v>
                </c:pt>
                <c:pt idx="7">
                  <c:v>893.82352941176475</c:v>
                </c:pt>
                <c:pt idx="8">
                  <c:v>887.62867647058829</c:v>
                </c:pt>
                <c:pt idx="9">
                  <c:v>941.37132352941171</c:v>
                </c:pt>
                <c:pt idx="10">
                  <c:v>1064.0955882352941</c:v>
                </c:pt>
              </c:numCache>
            </c:numRef>
          </c:val>
          <c:extLst>
            <c:ext xmlns:c16="http://schemas.microsoft.com/office/drawing/2014/chart" uri="{C3380CC4-5D6E-409C-BE32-E72D297353CC}">
              <c16:uniqueId val="{00000001-E677-469E-B5BB-C46AEA1DF12C}"/>
            </c:ext>
          </c:extLst>
        </c:ser>
        <c:dLbls>
          <c:showLegendKey val="0"/>
          <c:showVal val="1"/>
          <c:showCatName val="0"/>
          <c:showSerName val="0"/>
          <c:showPercent val="0"/>
          <c:showBubbleSize val="0"/>
        </c:dLbls>
        <c:gapWidth val="150"/>
        <c:shape val="box"/>
        <c:axId val="1534155520"/>
        <c:axId val="1534161280"/>
        <c:axId val="0"/>
      </c:bar3DChart>
      <c:catAx>
        <c:axId val="15341555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4161280"/>
        <c:crosses val="autoZero"/>
        <c:auto val="1"/>
        <c:lblAlgn val="ctr"/>
        <c:lblOffset val="100"/>
        <c:noMultiLvlLbl val="0"/>
      </c:catAx>
      <c:valAx>
        <c:axId val="153416128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34155520"/>
        <c:crosses val="autoZero"/>
        <c:crossBetween val="between"/>
      </c:valAx>
      <c:spPr>
        <a:noFill/>
        <a:ln>
          <a:noFill/>
        </a:ln>
        <a:effectLst/>
      </c:spPr>
    </c:plotArea>
    <c:legend>
      <c:legendPos val="b"/>
      <c:layout>
        <c:manualLayout>
          <c:xMode val="edge"/>
          <c:yMode val="edge"/>
          <c:x val="7.1036545758542555E-2"/>
          <c:y val="0.85324124586815731"/>
          <c:w val="0.89649558214908154"/>
          <c:h val="0.1467587541318427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3244</TotalTime>
  <Pages>13</Pages>
  <Words>6066</Words>
  <Characters>34579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 GP 005</cp:lastModifiedBy>
  <cp:revision>225</cp:revision>
  <cp:lastPrinted>2025-06-24T10:38:00Z</cp:lastPrinted>
  <dcterms:created xsi:type="dcterms:W3CDTF">2024-04-04T04:58:00Z</dcterms:created>
  <dcterms:modified xsi:type="dcterms:W3CDTF">2025-07-05T12:07:00Z</dcterms:modified>
</cp:coreProperties>
</file>